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59A57E">
      <w:pPr>
        <w:jc w:val="left"/>
        <w:rPr>
          <w:rFonts w:hint="eastAsia" w:ascii="宋体" w:hAnsi="宋体" w:eastAsia="宋体" w:cs="宋体"/>
          <w:b/>
          <w:bCs/>
          <w:sz w:val="28"/>
          <w:szCs w:val="28"/>
          <w:highlight w:val="none"/>
        </w:rPr>
      </w:pPr>
      <w:r>
        <w:rPr>
          <w:rFonts w:hint="eastAsia" w:ascii="宋体" w:hAnsi="宋体" w:eastAsia="宋体" w:cs="宋体"/>
          <w:highlight w:val="none"/>
        </w:rPr>
        <w:drawing>
          <wp:inline distT="0" distB="0" distL="114300" distR="114300">
            <wp:extent cx="2430780" cy="505460"/>
            <wp:effectExtent l="0" t="0" r="7620" b="254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6"/>
                    <a:stretch>
                      <a:fillRect/>
                    </a:stretch>
                  </pic:blipFill>
                  <pic:spPr>
                    <a:xfrm>
                      <a:off x="0" y="0"/>
                      <a:ext cx="2430780" cy="505460"/>
                    </a:xfrm>
                    <a:prstGeom prst="rect">
                      <a:avLst/>
                    </a:prstGeom>
                    <a:noFill/>
                    <a:ln>
                      <a:noFill/>
                    </a:ln>
                  </pic:spPr>
                </pic:pic>
              </a:graphicData>
            </a:graphic>
          </wp:inline>
        </w:drawing>
      </w:r>
    </w:p>
    <w:p w14:paraId="118E2E70">
      <w:pPr>
        <w:jc w:val="left"/>
        <w:rPr>
          <w:rFonts w:hint="eastAsia" w:ascii="宋体" w:hAnsi="宋体" w:eastAsia="宋体" w:cs="宋体"/>
          <w:sz w:val="36"/>
          <w:highlight w:val="none"/>
        </w:rPr>
      </w:pPr>
    </w:p>
    <w:p w14:paraId="0463DDBF">
      <w:pPr>
        <w:jc w:val="both"/>
        <w:rPr>
          <w:rFonts w:hint="eastAsia" w:ascii="宋体" w:hAnsi="宋体" w:eastAsia="宋体" w:cs="宋体"/>
          <w:b/>
          <w:bCs/>
          <w:sz w:val="52"/>
          <w:szCs w:val="52"/>
          <w:highlight w:val="none"/>
        </w:rPr>
      </w:pPr>
    </w:p>
    <w:p w14:paraId="5043233B">
      <w:pPr>
        <w:jc w:val="center"/>
        <w:rPr>
          <w:rFonts w:hint="eastAsia" w:ascii="宋体" w:hAnsi="宋体" w:eastAsia="宋体" w:cs="宋体"/>
          <w:highlight w:val="none"/>
        </w:rPr>
      </w:pPr>
      <w:r>
        <w:rPr>
          <w:rFonts w:hint="eastAsia" w:ascii="宋体" w:hAnsi="宋体" w:cs="宋体"/>
          <w:b/>
          <w:bCs/>
          <w:sz w:val="52"/>
          <w:szCs w:val="52"/>
          <w:highlight w:val="none"/>
          <w:lang w:eastAsia="zh-CN"/>
        </w:rPr>
        <w:t>新疆财经大学校本部、北校区学生宿舍楼管理外包服务项目</w:t>
      </w:r>
    </w:p>
    <w:p w14:paraId="3299D1AB">
      <w:pPr>
        <w:rPr>
          <w:rFonts w:hint="eastAsia" w:ascii="宋体" w:hAnsi="宋体" w:eastAsia="宋体" w:cs="宋体"/>
          <w:highlight w:val="none"/>
        </w:rPr>
      </w:pPr>
    </w:p>
    <w:p w14:paraId="5EED8746">
      <w:pPr>
        <w:rPr>
          <w:rFonts w:hint="eastAsia" w:ascii="宋体" w:hAnsi="宋体" w:eastAsia="宋体" w:cs="宋体"/>
          <w:highlight w:val="none"/>
        </w:rPr>
      </w:pPr>
    </w:p>
    <w:p w14:paraId="009AE579">
      <w:pPr>
        <w:rPr>
          <w:rFonts w:hint="eastAsia" w:ascii="宋体" w:hAnsi="宋体" w:eastAsia="宋体" w:cs="宋体"/>
          <w:highlight w:val="none"/>
        </w:rPr>
      </w:pPr>
    </w:p>
    <w:p w14:paraId="35A649DE">
      <w:pPr>
        <w:outlineLvl w:val="9"/>
        <w:rPr>
          <w:rFonts w:hint="eastAsia" w:ascii="宋体" w:hAnsi="宋体" w:eastAsia="宋体" w:cs="宋体"/>
          <w:highlight w:val="none"/>
        </w:rPr>
      </w:pPr>
    </w:p>
    <w:p w14:paraId="4EB8CFE0">
      <w:pPr>
        <w:rPr>
          <w:rFonts w:hint="eastAsia" w:ascii="宋体" w:hAnsi="宋体" w:eastAsia="宋体" w:cs="宋体"/>
          <w:highlight w:val="none"/>
        </w:rPr>
      </w:pPr>
    </w:p>
    <w:p w14:paraId="17ECA468">
      <w:pPr>
        <w:rPr>
          <w:rFonts w:hint="eastAsia" w:ascii="宋体" w:hAnsi="宋体" w:eastAsia="宋体" w:cs="宋体"/>
          <w:highlight w:val="none"/>
        </w:rPr>
      </w:pPr>
    </w:p>
    <w:p w14:paraId="72F4AB36">
      <w:pPr>
        <w:outlineLvl w:val="9"/>
        <w:rPr>
          <w:rFonts w:hint="eastAsia" w:ascii="宋体" w:hAnsi="宋体" w:eastAsia="宋体" w:cs="宋体"/>
          <w:highlight w:val="none"/>
        </w:rPr>
      </w:pPr>
      <w:bookmarkStart w:id="471" w:name="_GoBack"/>
      <w:bookmarkEnd w:id="471"/>
    </w:p>
    <w:p w14:paraId="2AD550D7">
      <w:pPr>
        <w:outlineLvl w:val="9"/>
        <w:rPr>
          <w:rFonts w:hint="eastAsia" w:ascii="宋体" w:hAnsi="宋体" w:eastAsia="宋体" w:cs="宋体"/>
          <w:highlight w:val="none"/>
        </w:rPr>
      </w:pPr>
    </w:p>
    <w:p w14:paraId="32BE18A7">
      <w:pPr>
        <w:pStyle w:val="5"/>
        <w:rPr>
          <w:rFonts w:hint="eastAsia" w:ascii="宋体" w:hAnsi="宋体" w:eastAsia="宋体" w:cs="宋体"/>
          <w:highlight w:val="none"/>
        </w:rPr>
      </w:pPr>
    </w:p>
    <w:p w14:paraId="0AAEAA68">
      <w:pPr>
        <w:rPr>
          <w:rFonts w:hint="eastAsia" w:ascii="宋体" w:hAnsi="宋体" w:eastAsia="宋体" w:cs="宋体"/>
          <w:highlight w:val="none"/>
        </w:rPr>
      </w:pPr>
    </w:p>
    <w:p w14:paraId="13E7B5B7">
      <w:pPr>
        <w:autoSpaceDE w:val="0"/>
        <w:autoSpaceDN w:val="0"/>
        <w:adjustRightInd w:val="0"/>
        <w:snapToGrid w:val="0"/>
        <w:spacing w:after="120" w:afterLines="50"/>
        <w:jc w:val="center"/>
        <w:rPr>
          <w:rFonts w:hint="eastAsia" w:ascii="宋体" w:hAnsi="宋体" w:eastAsia="宋体" w:cs="宋体"/>
          <w:b/>
          <w:bCs/>
          <w:sz w:val="84"/>
          <w:highlight w:val="none"/>
        </w:rPr>
      </w:pPr>
      <w:r>
        <w:rPr>
          <w:rFonts w:hint="eastAsia" w:ascii="宋体" w:hAnsi="宋体" w:eastAsia="宋体" w:cs="宋体"/>
          <w:b/>
          <w:bCs/>
          <w:sz w:val="84"/>
          <w:highlight w:val="none"/>
        </w:rPr>
        <w:t>招 标 文 件</w:t>
      </w:r>
    </w:p>
    <w:p w14:paraId="2E8E36E0">
      <w:pPr>
        <w:adjustRightInd w:val="0"/>
        <w:spacing w:line="360" w:lineRule="auto"/>
        <w:ind w:left="-1" w:leftChars="-1" w:hanging="1"/>
        <w:jc w:val="center"/>
        <w:textAlignment w:val="baseline"/>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rPr>
        <w:t>项目编号：</w:t>
      </w:r>
      <w:r>
        <w:rPr>
          <w:rFonts w:hint="eastAsia" w:ascii="宋体" w:hAnsi="宋体" w:eastAsia="宋体" w:cs="宋体"/>
          <w:b/>
          <w:bCs/>
          <w:sz w:val="32"/>
          <w:szCs w:val="32"/>
          <w:highlight w:val="none"/>
          <w:lang w:eastAsia="zh-CN"/>
        </w:rPr>
        <w:t>0701-264104170015</w:t>
      </w:r>
    </w:p>
    <w:p w14:paraId="0FAA5C8A">
      <w:pPr>
        <w:autoSpaceDE w:val="0"/>
        <w:autoSpaceDN w:val="0"/>
        <w:adjustRightInd w:val="0"/>
        <w:snapToGrid w:val="0"/>
        <w:spacing w:after="120" w:afterLines="50"/>
        <w:jc w:val="center"/>
        <w:rPr>
          <w:rFonts w:hint="eastAsia" w:ascii="宋体" w:hAnsi="宋体" w:eastAsia="宋体" w:cs="宋体"/>
          <w:kern w:val="0"/>
          <w:sz w:val="32"/>
          <w:szCs w:val="32"/>
          <w:highlight w:val="none"/>
        </w:rPr>
      </w:pPr>
    </w:p>
    <w:p w14:paraId="2E70C1B5">
      <w:pPr>
        <w:pStyle w:val="21"/>
        <w:rPr>
          <w:rFonts w:hint="eastAsia" w:ascii="宋体" w:hAnsi="宋体" w:eastAsia="宋体" w:cs="宋体"/>
          <w:highlight w:val="none"/>
        </w:rPr>
      </w:pPr>
    </w:p>
    <w:p w14:paraId="31E81094">
      <w:pPr>
        <w:pStyle w:val="21"/>
        <w:rPr>
          <w:rFonts w:hint="eastAsia" w:ascii="宋体" w:hAnsi="宋体" w:eastAsia="宋体" w:cs="宋体"/>
          <w:highlight w:val="none"/>
        </w:rPr>
      </w:pPr>
    </w:p>
    <w:p w14:paraId="40697E93">
      <w:pPr>
        <w:pStyle w:val="21"/>
        <w:rPr>
          <w:rFonts w:hint="eastAsia" w:ascii="宋体" w:hAnsi="宋体" w:eastAsia="宋体" w:cs="宋体"/>
          <w:highlight w:val="none"/>
        </w:rPr>
      </w:pPr>
    </w:p>
    <w:p w14:paraId="0D7C5E1B">
      <w:pPr>
        <w:pStyle w:val="40"/>
        <w:rPr>
          <w:rFonts w:hint="eastAsia" w:ascii="宋体" w:hAnsi="宋体" w:eastAsia="宋体" w:cs="宋体"/>
          <w:highlight w:val="none"/>
        </w:rPr>
      </w:pPr>
    </w:p>
    <w:p w14:paraId="3F7FD66B">
      <w:pPr>
        <w:pStyle w:val="40"/>
        <w:rPr>
          <w:rFonts w:hint="eastAsia" w:ascii="宋体" w:hAnsi="宋体" w:eastAsia="宋体" w:cs="宋体"/>
          <w:highlight w:val="none"/>
        </w:rPr>
      </w:pPr>
    </w:p>
    <w:p w14:paraId="5DC50E0B">
      <w:pPr>
        <w:pStyle w:val="40"/>
        <w:rPr>
          <w:rFonts w:hint="eastAsia" w:ascii="宋体" w:hAnsi="宋体" w:eastAsia="宋体" w:cs="宋体"/>
          <w:highlight w:val="none"/>
        </w:rPr>
      </w:pPr>
    </w:p>
    <w:tbl>
      <w:tblPr>
        <w:tblStyle w:val="46"/>
        <w:tblW w:w="6242" w:type="dxa"/>
        <w:tblInd w:w="158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49"/>
        <w:gridCol w:w="4193"/>
      </w:tblGrid>
      <w:tr w14:paraId="3D37F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2049" w:type="dxa"/>
          </w:tcPr>
          <w:p w14:paraId="40E0703B">
            <w:pPr>
              <w:autoSpaceDE w:val="0"/>
              <w:autoSpaceDN w:val="0"/>
              <w:adjustRightInd w:val="0"/>
              <w:snapToGrid w:val="0"/>
              <w:spacing w:after="120" w:afterLines="50"/>
              <w:rPr>
                <w:rFonts w:hint="eastAsia" w:ascii="宋体" w:hAnsi="宋体" w:eastAsia="宋体" w:cs="宋体"/>
                <w:b/>
                <w:bCs/>
                <w:kern w:val="0"/>
                <w:sz w:val="28"/>
                <w:szCs w:val="28"/>
                <w:highlight w:val="none"/>
              </w:rPr>
            </w:pPr>
            <w:r>
              <w:rPr>
                <w:rFonts w:hint="eastAsia" w:ascii="宋体" w:hAnsi="宋体" w:eastAsia="宋体" w:cs="宋体"/>
                <w:b/>
                <w:bCs/>
                <w:kern w:val="0"/>
                <w:sz w:val="28"/>
                <w:szCs w:val="28"/>
                <w:highlight w:val="none"/>
              </w:rPr>
              <w:t>采   购   人：</w:t>
            </w:r>
          </w:p>
        </w:tc>
        <w:tc>
          <w:tcPr>
            <w:tcW w:w="4193" w:type="dxa"/>
          </w:tcPr>
          <w:p w14:paraId="3E349031">
            <w:pPr>
              <w:autoSpaceDE w:val="0"/>
              <w:autoSpaceDN w:val="0"/>
              <w:adjustRightInd w:val="0"/>
              <w:snapToGrid w:val="0"/>
              <w:spacing w:after="120" w:afterLines="50"/>
              <w:jc w:val="left"/>
              <w:rPr>
                <w:rFonts w:hint="eastAsia" w:ascii="宋体" w:hAnsi="宋体" w:eastAsia="宋体" w:cs="宋体"/>
                <w:b/>
                <w:bCs/>
                <w:kern w:val="0"/>
                <w:sz w:val="28"/>
                <w:szCs w:val="28"/>
                <w:highlight w:val="none"/>
                <w:lang w:eastAsia="zh-CN"/>
              </w:rPr>
            </w:pPr>
            <w:r>
              <w:rPr>
                <w:rFonts w:hint="eastAsia" w:ascii="宋体" w:hAnsi="宋体" w:eastAsia="宋体" w:cs="宋体"/>
                <w:b/>
                <w:bCs/>
                <w:kern w:val="0"/>
                <w:sz w:val="28"/>
                <w:szCs w:val="28"/>
                <w:highlight w:val="none"/>
                <w:lang w:eastAsia="zh-CN"/>
              </w:rPr>
              <w:t>新疆财经大学</w:t>
            </w:r>
          </w:p>
        </w:tc>
      </w:tr>
      <w:tr w14:paraId="374D3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2049" w:type="dxa"/>
          </w:tcPr>
          <w:p w14:paraId="76A88919">
            <w:pPr>
              <w:autoSpaceDE w:val="0"/>
              <w:autoSpaceDN w:val="0"/>
              <w:adjustRightInd w:val="0"/>
              <w:snapToGrid w:val="0"/>
              <w:spacing w:after="120" w:afterLines="50"/>
              <w:rPr>
                <w:rFonts w:hint="eastAsia" w:ascii="宋体" w:hAnsi="宋体" w:eastAsia="宋体" w:cs="宋体"/>
                <w:b/>
                <w:bCs/>
                <w:kern w:val="0"/>
                <w:sz w:val="28"/>
                <w:szCs w:val="28"/>
                <w:highlight w:val="none"/>
              </w:rPr>
            </w:pPr>
            <w:r>
              <w:rPr>
                <w:rFonts w:hint="eastAsia" w:ascii="宋体" w:hAnsi="宋体" w:eastAsia="宋体" w:cs="宋体"/>
                <w:b/>
                <w:bCs/>
                <w:kern w:val="0"/>
                <w:sz w:val="28"/>
                <w:szCs w:val="28"/>
                <w:highlight w:val="none"/>
              </w:rPr>
              <w:t>采购代理机构：</w:t>
            </w:r>
          </w:p>
        </w:tc>
        <w:tc>
          <w:tcPr>
            <w:tcW w:w="4193" w:type="dxa"/>
          </w:tcPr>
          <w:p w14:paraId="598271AC">
            <w:pPr>
              <w:autoSpaceDE w:val="0"/>
              <w:autoSpaceDN w:val="0"/>
              <w:adjustRightInd w:val="0"/>
              <w:snapToGrid w:val="0"/>
              <w:spacing w:after="120" w:afterLines="50"/>
              <w:jc w:val="left"/>
              <w:rPr>
                <w:rFonts w:hint="eastAsia" w:ascii="宋体" w:hAnsi="宋体" w:eastAsia="宋体" w:cs="宋体"/>
                <w:b/>
                <w:bCs/>
                <w:kern w:val="0"/>
                <w:sz w:val="28"/>
                <w:szCs w:val="28"/>
                <w:highlight w:val="none"/>
                <w:lang w:eastAsia="zh-CN"/>
              </w:rPr>
            </w:pPr>
            <w:r>
              <w:rPr>
                <w:rFonts w:hint="eastAsia" w:ascii="宋体" w:hAnsi="宋体" w:eastAsia="宋体" w:cs="宋体"/>
                <w:b/>
                <w:bCs/>
                <w:kern w:val="0"/>
                <w:sz w:val="28"/>
                <w:szCs w:val="28"/>
                <w:highlight w:val="none"/>
                <w:lang w:eastAsia="zh-CN"/>
              </w:rPr>
              <w:t>中技国际招标有限公司</w:t>
            </w:r>
          </w:p>
        </w:tc>
      </w:tr>
    </w:tbl>
    <w:p w14:paraId="675DDB7F">
      <w:pPr>
        <w:widowControl/>
        <w:jc w:val="center"/>
        <w:rPr>
          <w:rFonts w:hint="eastAsia" w:ascii="宋体" w:hAnsi="宋体" w:eastAsia="宋体" w:cs="宋体"/>
          <w:kern w:val="0"/>
          <w:sz w:val="32"/>
          <w:szCs w:val="32"/>
          <w:highlight w:val="none"/>
        </w:rPr>
        <w:sectPr>
          <w:headerReference r:id="rId4" w:type="first"/>
          <w:headerReference r:id="rId3" w:type="default"/>
          <w:pgSz w:w="11906" w:h="16838"/>
          <w:pgMar w:top="1440" w:right="1440" w:bottom="1440" w:left="1440" w:header="851" w:footer="992" w:gutter="0"/>
          <w:pgBorders>
            <w:top w:val="none" w:sz="0" w:space="0"/>
            <w:left w:val="none" w:sz="0" w:space="0"/>
            <w:bottom w:val="none" w:sz="0" w:space="0"/>
            <w:right w:val="none" w:sz="0" w:space="0"/>
          </w:pgBorders>
          <w:cols w:space="0" w:num="1"/>
          <w:titlePg/>
          <w:rtlGutter w:val="0"/>
          <w:docGrid w:linePitch="312" w:charSpace="0"/>
        </w:sectPr>
      </w:pPr>
      <w:r>
        <w:rPr>
          <w:rFonts w:hint="eastAsia" w:ascii="宋体" w:hAnsi="宋体" w:eastAsia="宋体" w:cs="宋体"/>
          <w:b/>
          <w:bCs/>
          <w:kern w:val="0"/>
          <w:sz w:val="28"/>
          <w:szCs w:val="28"/>
          <w:highlight w:val="none"/>
        </w:rPr>
        <w:t>202</w:t>
      </w:r>
      <w:r>
        <w:rPr>
          <w:rFonts w:hint="eastAsia" w:ascii="宋体" w:hAnsi="宋体" w:eastAsia="宋体" w:cs="宋体"/>
          <w:b/>
          <w:bCs/>
          <w:kern w:val="0"/>
          <w:sz w:val="28"/>
          <w:szCs w:val="28"/>
          <w:highlight w:val="none"/>
          <w:lang w:val="en-US" w:eastAsia="zh-CN"/>
        </w:rPr>
        <w:t>6</w:t>
      </w:r>
      <w:r>
        <w:rPr>
          <w:rFonts w:hint="eastAsia" w:ascii="宋体" w:hAnsi="宋体" w:eastAsia="宋体" w:cs="宋体"/>
          <w:b/>
          <w:bCs/>
          <w:kern w:val="0"/>
          <w:sz w:val="28"/>
          <w:szCs w:val="28"/>
          <w:highlight w:val="none"/>
        </w:rPr>
        <w:t>年</w:t>
      </w:r>
      <w:r>
        <w:rPr>
          <w:rFonts w:hint="eastAsia" w:ascii="宋体" w:hAnsi="宋体" w:eastAsia="宋体" w:cs="宋体"/>
          <w:b/>
          <w:bCs/>
          <w:kern w:val="0"/>
          <w:sz w:val="28"/>
          <w:szCs w:val="28"/>
          <w:highlight w:val="none"/>
          <w:lang w:val="en-US" w:eastAsia="zh-CN"/>
        </w:rPr>
        <w:t>03</w:t>
      </w:r>
      <w:r>
        <w:rPr>
          <w:rFonts w:hint="eastAsia" w:ascii="宋体" w:hAnsi="宋体" w:eastAsia="宋体" w:cs="宋体"/>
          <w:b/>
          <w:bCs/>
          <w:kern w:val="0"/>
          <w:sz w:val="28"/>
          <w:szCs w:val="28"/>
          <w:highlight w:val="none"/>
        </w:rPr>
        <w:t>月</w:t>
      </w:r>
    </w:p>
    <w:sdt>
      <w:sdtPr>
        <w:rPr>
          <w:rFonts w:hint="eastAsia" w:ascii="宋体" w:hAnsi="宋体" w:eastAsia="宋体" w:cs="宋体"/>
          <w:b/>
          <w:bCs/>
          <w:sz w:val="44"/>
          <w:szCs w:val="44"/>
          <w:highlight w:val="none"/>
          <w:lang w:val="zh-CN"/>
        </w:rPr>
        <w:id w:val="772826775"/>
        <w:docPartObj>
          <w:docPartGallery w:val="Table of Contents"/>
          <w:docPartUnique/>
        </w:docPartObj>
      </w:sdtPr>
      <w:sdtEndPr>
        <w:rPr>
          <w:rFonts w:hint="eastAsia" w:ascii="宋体" w:hAnsi="宋体" w:eastAsia="宋体" w:cs="宋体"/>
          <w:b/>
          <w:bCs/>
          <w:sz w:val="20"/>
          <w:szCs w:val="22"/>
          <w:highlight w:val="none"/>
          <w:lang w:val="zh-CN"/>
        </w:rPr>
      </w:sdtEndPr>
      <w:sdtContent>
        <w:p w14:paraId="6775E8E0">
          <w:pPr>
            <w:adjustRightInd w:val="0"/>
            <w:spacing w:line="360" w:lineRule="auto"/>
            <w:jc w:val="center"/>
            <w:rPr>
              <w:rFonts w:hint="eastAsia" w:ascii="宋体" w:hAnsi="宋体" w:eastAsia="宋体" w:cs="宋体"/>
              <w:b w:val="0"/>
              <w:bCs w:val="0"/>
              <w:snapToGrid w:val="0"/>
              <w:kern w:val="21"/>
              <w:sz w:val="24"/>
              <w:szCs w:val="24"/>
              <w:highlight w:val="none"/>
            </w:rPr>
          </w:pPr>
          <w:bookmarkStart w:id="0" w:name="_Toc7932"/>
          <w:bookmarkStart w:id="1" w:name="_Toc8825"/>
          <w:r>
            <w:rPr>
              <w:rFonts w:hint="eastAsia" w:ascii="宋体" w:hAnsi="宋体" w:eastAsia="宋体" w:cs="宋体"/>
              <w:b w:val="0"/>
              <w:bCs w:val="0"/>
              <w:snapToGrid w:val="0"/>
              <w:kern w:val="21"/>
              <w:sz w:val="24"/>
              <w:szCs w:val="24"/>
              <w:highlight w:val="none"/>
            </w:rPr>
            <w:t>目      录</w:t>
          </w:r>
        </w:p>
        <w:p w14:paraId="29643E92">
          <w:pPr>
            <w:pStyle w:val="34"/>
            <w:tabs>
              <w:tab w:val="right" w:leader="dot" w:pos="9026"/>
              <w:tab w:val="clear" w:pos="8778"/>
            </w:tabs>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caps w:val="0"/>
              <w:snapToGrid w:val="0"/>
              <w:kern w:val="21"/>
              <w:sz w:val="24"/>
              <w:szCs w:val="24"/>
              <w:highlight w:val="none"/>
            </w:rPr>
            <w:fldChar w:fldCharType="begin"/>
          </w:r>
          <w:r>
            <w:rPr>
              <w:rFonts w:hint="eastAsia" w:ascii="宋体" w:hAnsi="宋体" w:eastAsia="宋体" w:cs="宋体"/>
              <w:b w:val="0"/>
              <w:bCs w:val="0"/>
              <w:caps w:val="0"/>
              <w:snapToGrid w:val="0"/>
              <w:kern w:val="21"/>
              <w:sz w:val="24"/>
              <w:szCs w:val="24"/>
              <w:highlight w:val="none"/>
            </w:rPr>
            <w:instrText xml:space="preserve"> TOC \o "1-3" \h \z \u </w:instrText>
          </w:r>
          <w:r>
            <w:rPr>
              <w:rFonts w:hint="eastAsia" w:ascii="宋体" w:hAnsi="宋体" w:eastAsia="宋体" w:cs="宋体"/>
              <w:b w:val="0"/>
              <w:bCs w:val="0"/>
              <w:caps w:val="0"/>
              <w:snapToGrid w:val="0"/>
              <w:kern w:val="21"/>
              <w:sz w:val="24"/>
              <w:szCs w:val="24"/>
              <w:highlight w:val="none"/>
            </w:rPr>
            <w:fldChar w:fldCharType="separate"/>
          </w:r>
          <w:r>
            <w:rPr>
              <w:rFonts w:hint="eastAsia" w:ascii="宋体" w:hAnsi="宋体" w:eastAsia="宋体" w:cs="宋体"/>
              <w:b w:val="0"/>
              <w:bCs w:val="0"/>
              <w:caps w:val="0"/>
              <w:snapToGrid w:val="0"/>
              <w:kern w:val="21"/>
              <w:sz w:val="24"/>
              <w:szCs w:val="24"/>
              <w:highlight w:val="none"/>
            </w:rPr>
            <w:fldChar w:fldCharType="begin"/>
          </w:r>
          <w:r>
            <w:rPr>
              <w:rFonts w:hint="eastAsia" w:ascii="宋体" w:hAnsi="宋体" w:eastAsia="宋体" w:cs="宋体"/>
              <w:b w:val="0"/>
              <w:bCs w:val="0"/>
              <w:caps w:val="0"/>
              <w:snapToGrid w:val="0"/>
              <w:kern w:val="21"/>
              <w:sz w:val="24"/>
              <w:szCs w:val="24"/>
              <w:highlight w:val="none"/>
            </w:rPr>
            <w:instrText xml:space="preserve"> HYPERLINK \l _Toc5384 </w:instrText>
          </w:r>
          <w:r>
            <w:rPr>
              <w:rFonts w:hint="eastAsia" w:ascii="宋体" w:hAnsi="宋体" w:eastAsia="宋体" w:cs="宋体"/>
              <w:b w:val="0"/>
              <w:bCs w:val="0"/>
              <w:caps w:val="0"/>
              <w:snapToGrid w:val="0"/>
              <w:kern w:val="21"/>
              <w:sz w:val="24"/>
              <w:szCs w:val="24"/>
              <w:highlight w:val="none"/>
            </w:rPr>
            <w:fldChar w:fldCharType="separate"/>
          </w:r>
          <w:r>
            <w:rPr>
              <w:rFonts w:hint="eastAsia" w:ascii="宋体" w:hAnsi="宋体" w:eastAsia="宋体" w:cs="宋体"/>
              <w:b w:val="0"/>
              <w:bCs w:val="0"/>
              <w:kern w:val="0"/>
              <w:sz w:val="24"/>
              <w:szCs w:val="24"/>
              <w:highlight w:val="none"/>
            </w:rPr>
            <w:t>第一章  招标公告</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_Toc5384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4</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caps w:val="0"/>
              <w:snapToGrid w:val="0"/>
              <w:kern w:val="21"/>
              <w:sz w:val="24"/>
              <w:szCs w:val="24"/>
              <w:highlight w:val="none"/>
            </w:rPr>
            <w:fldChar w:fldCharType="end"/>
          </w:r>
        </w:p>
        <w:p w14:paraId="45498950">
          <w:pPr>
            <w:pStyle w:val="38"/>
            <w:tabs>
              <w:tab w:val="right" w:leader="dot" w:pos="9026"/>
              <w:tab w:val="clear" w:pos="8778"/>
            </w:tabs>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napToGrid w:val="0"/>
              <w:kern w:val="21"/>
              <w:sz w:val="24"/>
              <w:szCs w:val="24"/>
              <w:highlight w:val="none"/>
              <w:lang w:val="zh-CN"/>
            </w:rPr>
            <w:fldChar w:fldCharType="begin"/>
          </w:r>
          <w:r>
            <w:rPr>
              <w:rFonts w:hint="eastAsia" w:ascii="宋体" w:hAnsi="宋体" w:eastAsia="宋体" w:cs="宋体"/>
              <w:b w:val="0"/>
              <w:bCs w:val="0"/>
              <w:snapToGrid w:val="0"/>
              <w:kern w:val="21"/>
              <w:sz w:val="24"/>
              <w:szCs w:val="24"/>
              <w:highlight w:val="none"/>
              <w:lang w:val="zh-CN"/>
            </w:rPr>
            <w:instrText xml:space="preserve"> HYPERLINK \l _Toc10363 </w:instrText>
          </w:r>
          <w:r>
            <w:rPr>
              <w:rFonts w:hint="eastAsia" w:ascii="宋体" w:hAnsi="宋体" w:eastAsia="宋体" w:cs="宋体"/>
              <w:b w:val="0"/>
              <w:bCs w:val="0"/>
              <w:snapToGrid w:val="0"/>
              <w:kern w:val="21"/>
              <w:sz w:val="24"/>
              <w:szCs w:val="24"/>
              <w:highlight w:val="none"/>
              <w:lang w:val="zh-CN"/>
            </w:rPr>
            <w:fldChar w:fldCharType="separate"/>
          </w:r>
          <w:r>
            <w:rPr>
              <w:rFonts w:hint="eastAsia" w:ascii="宋体" w:hAnsi="宋体" w:eastAsia="宋体" w:cs="宋体"/>
              <w:b w:val="0"/>
              <w:bCs w:val="0"/>
              <w:sz w:val="24"/>
              <w:szCs w:val="24"/>
              <w:highlight w:val="none"/>
            </w:rPr>
            <w:t>一、项目基本情况</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_Toc10363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4</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napToGrid w:val="0"/>
              <w:kern w:val="21"/>
              <w:sz w:val="24"/>
              <w:szCs w:val="24"/>
              <w:highlight w:val="none"/>
              <w:lang w:val="zh-CN"/>
            </w:rPr>
            <w:fldChar w:fldCharType="end"/>
          </w:r>
        </w:p>
        <w:p w14:paraId="0507F529">
          <w:pPr>
            <w:pStyle w:val="38"/>
            <w:tabs>
              <w:tab w:val="right" w:leader="dot" w:pos="9026"/>
              <w:tab w:val="clear" w:pos="8778"/>
            </w:tabs>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napToGrid w:val="0"/>
              <w:kern w:val="21"/>
              <w:sz w:val="24"/>
              <w:szCs w:val="24"/>
              <w:highlight w:val="none"/>
              <w:lang w:val="zh-CN"/>
            </w:rPr>
            <w:fldChar w:fldCharType="begin"/>
          </w:r>
          <w:r>
            <w:rPr>
              <w:rFonts w:hint="eastAsia" w:ascii="宋体" w:hAnsi="宋体" w:eastAsia="宋体" w:cs="宋体"/>
              <w:b w:val="0"/>
              <w:bCs w:val="0"/>
              <w:snapToGrid w:val="0"/>
              <w:kern w:val="21"/>
              <w:sz w:val="24"/>
              <w:szCs w:val="24"/>
              <w:highlight w:val="none"/>
              <w:lang w:val="zh-CN"/>
            </w:rPr>
            <w:instrText xml:space="preserve"> HYPERLINK \l _Toc23326 </w:instrText>
          </w:r>
          <w:r>
            <w:rPr>
              <w:rFonts w:hint="eastAsia" w:ascii="宋体" w:hAnsi="宋体" w:eastAsia="宋体" w:cs="宋体"/>
              <w:b w:val="0"/>
              <w:bCs w:val="0"/>
              <w:snapToGrid w:val="0"/>
              <w:kern w:val="21"/>
              <w:sz w:val="24"/>
              <w:szCs w:val="24"/>
              <w:highlight w:val="none"/>
              <w:lang w:val="zh-CN"/>
            </w:rPr>
            <w:fldChar w:fldCharType="separate"/>
          </w:r>
          <w:r>
            <w:rPr>
              <w:rFonts w:hint="eastAsia" w:ascii="宋体" w:hAnsi="宋体" w:eastAsia="宋体" w:cs="宋体"/>
              <w:b w:val="0"/>
              <w:bCs w:val="0"/>
              <w:sz w:val="24"/>
              <w:szCs w:val="24"/>
              <w:highlight w:val="none"/>
            </w:rPr>
            <w:t>二、申请人的资格要求：</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_Toc23326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4</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napToGrid w:val="0"/>
              <w:kern w:val="21"/>
              <w:sz w:val="24"/>
              <w:szCs w:val="24"/>
              <w:highlight w:val="none"/>
              <w:lang w:val="zh-CN"/>
            </w:rPr>
            <w:fldChar w:fldCharType="end"/>
          </w:r>
        </w:p>
        <w:p w14:paraId="6DF6E1DB">
          <w:pPr>
            <w:pStyle w:val="38"/>
            <w:tabs>
              <w:tab w:val="right" w:leader="dot" w:pos="9026"/>
              <w:tab w:val="clear" w:pos="8778"/>
            </w:tabs>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napToGrid w:val="0"/>
              <w:kern w:val="21"/>
              <w:sz w:val="24"/>
              <w:szCs w:val="24"/>
              <w:highlight w:val="none"/>
              <w:lang w:val="zh-CN"/>
            </w:rPr>
            <w:fldChar w:fldCharType="begin"/>
          </w:r>
          <w:r>
            <w:rPr>
              <w:rFonts w:hint="eastAsia" w:ascii="宋体" w:hAnsi="宋体" w:eastAsia="宋体" w:cs="宋体"/>
              <w:b w:val="0"/>
              <w:bCs w:val="0"/>
              <w:snapToGrid w:val="0"/>
              <w:kern w:val="21"/>
              <w:sz w:val="24"/>
              <w:szCs w:val="24"/>
              <w:highlight w:val="none"/>
              <w:lang w:val="zh-CN"/>
            </w:rPr>
            <w:instrText xml:space="preserve"> HYPERLINK \l _Toc13679 </w:instrText>
          </w:r>
          <w:r>
            <w:rPr>
              <w:rFonts w:hint="eastAsia" w:ascii="宋体" w:hAnsi="宋体" w:eastAsia="宋体" w:cs="宋体"/>
              <w:b w:val="0"/>
              <w:bCs w:val="0"/>
              <w:snapToGrid w:val="0"/>
              <w:kern w:val="21"/>
              <w:sz w:val="24"/>
              <w:szCs w:val="24"/>
              <w:highlight w:val="none"/>
              <w:lang w:val="zh-CN"/>
            </w:rPr>
            <w:fldChar w:fldCharType="separate"/>
          </w:r>
          <w:r>
            <w:rPr>
              <w:rFonts w:hint="eastAsia" w:ascii="宋体" w:hAnsi="宋体" w:eastAsia="宋体" w:cs="宋体"/>
              <w:b w:val="0"/>
              <w:bCs w:val="0"/>
              <w:sz w:val="24"/>
              <w:szCs w:val="24"/>
              <w:highlight w:val="none"/>
            </w:rPr>
            <w:t>三、获取招标文件</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_Toc13679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5</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napToGrid w:val="0"/>
              <w:kern w:val="21"/>
              <w:sz w:val="24"/>
              <w:szCs w:val="24"/>
              <w:highlight w:val="none"/>
              <w:lang w:val="zh-CN"/>
            </w:rPr>
            <w:fldChar w:fldCharType="end"/>
          </w:r>
        </w:p>
        <w:p w14:paraId="45344974">
          <w:pPr>
            <w:pStyle w:val="38"/>
            <w:tabs>
              <w:tab w:val="right" w:leader="dot" w:pos="9026"/>
              <w:tab w:val="clear" w:pos="8778"/>
            </w:tabs>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napToGrid w:val="0"/>
              <w:kern w:val="21"/>
              <w:sz w:val="24"/>
              <w:szCs w:val="24"/>
              <w:highlight w:val="none"/>
              <w:lang w:val="zh-CN"/>
            </w:rPr>
            <w:fldChar w:fldCharType="begin"/>
          </w:r>
          <w:r>
            <w:rPr>
              <w:rFonts w:hint="eastAsia" w:ascii="宋体" w:hAnsi="宋体" w:eastAsia="宋体" w:cs="宋体"/>
              <w:b w:val="0"/>
              <w:bCs w:val="0"/>
              <w:snapToGrid w:val="0"/>
              <w:kern w:val="21"/>
              <w:sz w:val="24"/>
              <w:szCs w:val="24"/>
              <w:highlight w:val="none"/>
              <w:lang w:val="zh-CN"/>
            </w:rPr>
            <w:instrText xml:space="preserve"> HYPERLINK \l _Toc25662 </w:instrText>
          </w:r>
          <w:r>
            <w:rPr>
              <w:rFonts w:hint="eastAsia" w:ascii="宋体" w:hAnsi="宋体" w:eastAsia="宋体" w:cs="宋体"/>
              <w:b w:val="0"/>
              <w:bCs w:val="0"/>
              <w:snapToGrid w:val="0"/>
              <w:kern w:val="21"/>
              <w:sz w:val="24"/>
              <w:szCs w:val="24"/>
              <w:highlight w:val="none"/>
              <w:lang w:val="zh-CN"/>
            </w:rPr>
            <w:fldChar w:fldCharType="separate"/>
          </w:r>
          <w:r>
            <w:rPr>
              <w:rFonts w:hint="eastAsia" w:ascii="宋体" w:hAnsi="宋体" w:eastAsia="宋体" w:cs="宋体"/>
              <w:b w:val="0"/>
              <w:bCs w:val="0"/>
              <w:sz w:val="24"/>
              <w:szCs w:val="24"/>
              <w:highlight w:val="none"/>
            </w:rPr>
            <w:t>四、提交投标文件截止时间、开标时间和地点</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_Toc25662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5</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napToGrid w:val="0"/>
              <w:kern w:val="21"/>
              <w:sz w:val="24"/>
              <w:szCs w:val="24"/>
              <w:highlight w:val="none"/>
              <w:lang w:val="zh-CN"/>
            </w:rPr>
            <w:fldChar w:fldCharType="end"/>
          </w:r>
        </w:p>
        <w:p w14:paraId="07492583">
          <w:pPr>
            <w:pStyle w:val="38"/>
            <w:tabs>
              <w:tab w:val="right" w:leader="dot" w:pos="9026"/>
              <w:tab w:val="clear" w:pos="8778"/>
            </w:tabs>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napToGrid w:val="0"/>
              <w:kern w:val="21"/>
              <w:sz w:val="24"/>
              <w:szCs w:val="24"/>
              <w:highlight w:val="none"/>
              <w:lang w:val="zh-CN"/>
            </w:rPr>
            <w:fldChar w:fldCharType="begin"/>
          </w:r>
          <w:r>
            <w:rPr>
              <w:rFonts w:hint="eastAsia" w:ascii="宋体" w:hAnsi="宋体" w:eastAsia="宋体" w:cs="宋体"/>
              <w:b w:val="0"/>
              <w:bCs w:val="0"/>
              <w:snapToGrid w:val="0"/>
              <w:kern w:val="21"/>
              <w:sz w:val="24"/>
              <w:szCs w:val="24"/>
              <w:highlight w:val="none"/>
              <w:lang w:val="zh-CN"/>
            </w:rPr>
            <w:instrText xml:space="preserve"> HYPERLINK \l _Toc8511 </w:instrText>
          </w:r>
          <w:r>
            <w:rPr>
              <w:rFonts w:hint="eastAsia" w:ascii="宋体" w:hAnsi="宋体" w:eastAsia="宋体" w:cs="宋体"/>
              <w:b w:val="0"/>
              <w:bCs w:val="0"/>
              <w:snapToGrid w:val="0"/>
              <w:kern w:val="21"/>
              <w:sz w:val="24"/>
              <w:szCs w:val="24"/>
              <w:highlight w:val="none"/>
              <w:lang w:val="zh-CN"/>
            </w:rPr>
            <w:fldChar w:fldCharType="separate"/>
          </w:r>
          <w:r>
            <w:rPr>
              <w:rFonts w:hint="eastAsia" w:ascii="宋体" w:hAnsi="宋体" w:eastAsia="宋体" w:cs="宋体"/>
              <w:b w:val="0"/>
              <w:bCs w:val="0"/>
              <w:sz w:val="24"/>
              <w:szCs w:val="24"/>
              <w:highlight w:val="none"/>
            </w:rPr>
            <w:t>五、公告期限</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_Toc8511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5</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napToGrid w:val="0"/>
              <w:kern w:val="21"/>
              <w:sz w:val="24"/>
              <w:szCs w:val="24"/>
              <w:highlight w:val="none"/>
              <w:lang w:val="zh-CN"/>
            </w:rPr>
            <w:fldChar w:fldCharType="end"/>
          </w:r>
        </w:p>
        <w:p w14:paraId="0E56AEF5">
          <w:pPr>
            <w:pStyle w:val="38"/>
            <w:tabs>
              <w:tab w:val="right" w:leader="dot" w:pos="9026"/>
              <w:tab w:val="clear" w:pos="8778"/>
            </w:tabs>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napToGrid w:val="0"/>
              <w:kern w:val="21"/>
              <w:sz w:val="24"/>
              <w:szCs w:val="24"/>
              <w:highlight w:val="none"/>
              <w:lang w:val="zh-CN"/>
            </w:rPr>
            <w:fldChar w:fldCharType="begin"/>
          </w:r>
          <w:r>
            <w:rPr>
              <w:rFonts w:hint="eastAsia" w:ascii="宋体" w:hAnsi="宋体" w:eastAsia="宋体" w:cs="宋体"/>
              <w:b w:val="0"/>
              <w:bCs w:val="0"/>
              <w:snapToGrid w:val="0"/>
              <w:kern w:val="21"/>
              <w:sz w:val="24"/>
              <w:szCs w:val="24"/>
              <w:highlight w:val="none"/>
              <w:lang w:val="zh-CN"/>
            </w:rPr>
            <w:instrText xml:space="preserve"> HYPERLINK \l _Toc17891 </w:instrText>
          </w:r>
          <w:r>
            <w:rPr>
              <w:rFonts w:hint="eastAsia" w:ascii="宋体" w:hAnsi="宋体" w:eastAsia="宋体" w:cs="宋体"/>
              <w:b w:val="0"/>
              <w:bCs w:val="0"/>
              <w:snapToGrid w:val="0"/>
              <w:kern w:val="21"/>
              <w:sz w:val="24"/>
              <w:szCs w:val="24"/>
              <w:highlight w:val="none"/>
              <w:lang w:val="zh-CN"/>
            </w:rPr>
            <w:fldChar w:fldCharType="separate"/>
          </w:r>
          <w:r>
            <w:rPr>
              <w:rFonts w:hint="eastAsia" w:ascii="宋体" w:hAnsi="宋体" w:eastAsia="宋体" w:cs="宋体"/>
              <w:b w:val="0"/>
              <w:bCs w:val="0"/>
              <w:sz w:val="24"/>
              <w:szCs w:val="24"/>
              <w:highlight w:val="none"/>
            </w:rPr>
            <w:t>六、其他补充事宜</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_Toc17891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5</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napToGrid w:val="0"/>
              <w:kern w:val="21"/>
              <w:sz w:val="24"/>
              <w:szCs w:val="24"/>
              <w:highlight w:val="none"/>
              <w:lang w:val="zh-CN"/>
            </w:rPr>
            <w:fldChar w:fldCharType="end"/>
          </w:r>
        </w:p>
        <w:p w14:paraId="1A9B7FF9">
          <w:pPr>
            <w:pStyle w:val="38"/>
            <w:tabs>
              <w:tab w:val="right" w:leader="dot" w:pos="9026"/>
              <w:tab w:val="clear" w:pos="8778"/>
            </w:tabs>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napToGrid w:val="0"/>
              <w:kern w:val="21"/>
              <w:sz w:val="24"/>
              <w:szCs w:val="24"/>
              <w:highlight w:val="none"/>
              <w:lang w:val="zh-CN"/>
            </w:rPr>
            <w:fldChar w:fldCharType="begin"/>
          </w:r>
          <w:r>
            <w:rPr>
              <w:rFonts w:hint="eastAsia" w:ascii="宋体" w:hAnsi="宋体" w:eastAsia="宋体" w:cs="宋体"/>
              <w:b w:val="0"/>
              <w:bCs w:val="0"/>
              <w:snapToGrid w:val="0"/>
              <w:kern w:val="21"/>
              <w:sz w:val="24"/>
              <w:szCs w:val="24"/>
              <w:highlight w:val="none"/>
              <w:lang w:val="zh-CN"/>
            </w:rPr>
            <w:instrText xml:space="preserve"> HYPERLINK \l _Toc23853 </w:instrText>
          </w:r>
          <w:r>
            <w:rPr>
              <w:rFonts w:hint="eastAsia" w:ascii="宋体" w:hAnsi="宋体" w:eastAsia="宋体" w:cs="宋体"/>
              <w:b w:val="0"/>
              <w:bCs w:val="0"/>
              <w:snapToGrid w:val="0"/>
              <w:kern w:val="21"/>
              <w:sz w:val="24"/>
              <w:szCs w:val="24"/>
              <w:highlight w:val="none"/>
              <w:lang w:val="zh-CN"/>
            </w:rPr>
            <w:fldChar w:fldCharType="separate"/>
          </w:r>
          <w:r>
            <w:rPr>
              <w:rFonts w:hint="eastAsia" w:ascii="宋体" w:hAnsi="宋体" w:eastAsia="宋体" w:cs="宋体"/>
              <w:b w:val="0"/>
              <w:bCs w:val="0"/>
              <w:sz w:val="24"/>
              <w:szCs w:val="24"/>
              <w:highlight w:val="none"/>
            </w:rPr>
            <w:t>七、对本次招标提出询问，请按以下方式联系</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_Toc23853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6</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napToGrid w:val="0"/>
              <w:kern w:val="21"/>
              <w:sz w:val="24"/>
              <w:szCs w:val="24"/>
              <w:highlight w:val="none"/>
              <w:lang w:val="zh-CN"/>
            </w:rPr>
            <w:fldChar w:fldCharType="end"/>
          </w:r>
        </w:p>
        <w:p w14:paraId="40F773C2">
          <w:pPr>
            <w:pStyle w:val="34"/>
            <w:tabs>
              <w:tab w:val="right" w:leader="dot" w:pos="9026"/>
              <w:tab w:val="clear" w:pos="8778"/>
            </w:tabs>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napToGrid w:val="0"/>
              <w:kern w:val="21"/>
              <w:sz w:val="24"/>
              <w:szCs w:val="24"/>
              <w:highlight w:val="none"/>
              <w:lang w:val="zh-CN"/>
            </w:rPr>
            <w:fldChar w:fldCharType="begin"/>
          </w:r>
          <w:r>
            <w:rPr>
              <w:rFonts w:hint="eastAsia" w:ascii="宋体" w:hAnsi="宋体" w:eastAsia="宋体" w:cs="宋体"/>
              <w:b w:val="0"/>
              <w:bCs w:val="0"/>
              <w:snapToGrid w:val="0"/>
              <w:kern w:val="21"/>
              <w:sz w:val="24"/>
              <w:szCs w:val="24"/>
              <w:highlight w:val="none"/>
              <w:lang w:val="zh-CN"/>
            </w:rPr>
            <w:instrText xml:space="preserve"> HYPERLINK \l _Toc32537 </w:instrText>
          </w:r>
          <w:r>
            <w:rPr>
              <w:rFonts w:hint="eastAsia" w:ascii="宋体" w:hAnsi="宋体" w:eastAsia="宋体" w:cs="宋体"/>
              <w:b w:val="0"/>
              <w:bCs w:val="0"/>
              <w:snapToGrid w:val="0"/>
              <w:kern w:val="21"/>
              <w:sz w:val="24"/>
              <w:szCs w:val="24"/>
              <w:highlight w:val="none"/>
              <w:lang w:val="zh-CN"/>
            </w:rPr>
            <w:fldChar w:fldCharType="separate"/>
          </w:r>
          <w:r>
            <w:rPr>
              <w:rFonts w:hint="eastAsia" w:ascii="宋体" w:hAnsi="宋体" w:eastAsia="宋体" w:cs="宋体"/>
              <w:b w:val="0"/>
              <w:bCs w:val="0"/>
              <w:kern w:val="0"/>
              <w:sz w:val="24"/>
              <w:szCs w:val="24"/>
              <w:highlight w:val="none"/>
              <w:lang w:val="en-US" w:eastAsia="zh-CN"/>
            </w:rPr>
            <w:t>第二章 投标人须知</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_Toc32537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7</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napToGrid w:val="0"/>
              <w:kern w:val="21"/>
              <w:sz w:val="24"/>
              <w:szCs w:val="24"/>
              <w:highlight w:val="none"/>
              <w:lang w:val="zh-CN"/>
            </w:rPr>
            <w:fldChar w:fldCharType="end"/>
          </w:r>
        </w:p>
        <w:p w14:paraId="2190894D">
          <w:pPr>
            <w:pStyle w:val="34"/>
            <w:tabs>
              <w:tab w:val="right" w:leader="dot" w:pos="9026"/>
              <w:tab w:val="clear" w:pos="8778"/>
            </w:tabs>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napToGrid w:val="0"/>
              <w:kern w:val="21"/>
              <w:sz w:val="24"/>
              <w:szCs w:val="24"/>
              <w:highlight w:val="none"/>
              <w:lang w:val="zh-CN"/>
            </w:rPr>
            <w:fldChar w:fldCharType="begin"/>
          </w:r>
          <w:r>
            <w:rPr>
              <w:rFonts w:hint="eastAsia" w:ascii="宋体" w:hAnsi="宋体" w:eastAsia="宋体" w:cs="宋体"/>
              <w:b w:val="0"/>
              <w:bCs w:val="0"/>
              <w:snapToGrid w:val="0"/>
              <w:kern w:val="21"/>
              <w:sz w:val="24"/>
              <w:szCs w:val="24"/>
              <w:highlight w:val="none"/>
              <w:lang w:val="zh-CN"/>
            </w:rPr>
            <w:instrText xml:space="preserve"> HYPERLINK \l _Toc15269 </w:instrText>
          </w:r>
          <w:r>
            <w:rPr>
              <w:rFonts w:hint="eastAsia" w:ascii="宋体" w:hAnsi="宋体" w:eastAsia="宋体" w:cs="宋体"/>
              <w:b w:val="0"/>
              <w:bCs w:val="0"/>
              <w:snapToGrid w:val="0"/>
              <w:kern w:val="21"/>
              <w:sz w:val="24"/>
              <w:szCs w:val="24"/>
              <w:highlight w:val="none"/>
              <w:lang w:val="zh-CN"/>
            </w:rPr>
            <w:fldChar w:fldCharType="separate"/>
          </w:r>
          <w:r>
            <w:rPr>
              <w:rFonts w:hint="eastAsia" w:ascii="宋体" w:hAnsi="宋体" w:eastAsia="宋体" w:cs="宋体"/>
              <w:b w:val="0"/>
              <w:bCs w:val="0"/>
              <w:kern w:val="0"/>
              <w:sz w:val="24"/>
              <w:szCs w:val="24"/>
              <w:highlight w:val="none"/>
            </w:rPr>
            <w:t>（一）投标人须知前附表</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_Toc15269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7</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napToGrid w:val="0"/>
              <w:kern w:val="21"/>
              <w:sz w:val="24"/>
              <w:szCs w:val="24"/>
              <w:highlight w:val="none"/>
              <w:lang w:val="zh-CN"/>
            </w:rPr>
            <w:fldChar w:fldCharType="end"/>
          </w:r>
        </w:p>
        <w:p w14:paraId="70919B62">
          <w:pPr>
            <w:pStyle w:val="34"/>
            <w:tabs>
              <w:tab w:val="right" w:leader="dot" w:pos="9026"/>
              <w:tab w:val="clear" w:pos="8778"/>
            </w:tabs>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napToGrid w:val="0"/>
              <w:kern w:val="21"/>
              <w:sz w:val="24"/>
              <w:szCs w:val="24"/>
              <w:highlight w:val="none"/>
              <w:lang w:val="zh-CN"/>
            </w:rPr>
            <w:fldChar w:fldCharType="begin"/>
          </w:r>
          <w:r>
            <w:rPr>
              <w:rFonts w:hint="eastAsia" w:ascii="宋体" w:hAnsi="宋体" w:eastAsia="宋体" w:cs="宋体"/>
              <w:b w:val="0"/>
              <w:bCs w:val="0"/>
              <w:snapToGrid w:val="0"/>
              <w:kern w:val="21"/>
              <w:sz w:val="24"/>
              <w:szCs w:val="24"/>
              <w:highlight w:val="none"/>
              <w:lang w:val="zh-CN"/>
            </w:rPr>
            <w:instrText xml:space="preserve"> HYPERLINK \l _Toc20993 </w:instrText>
          </w:r>
          <w:r>
            <w:rPr>
              <w:rFonts w:hint="eastAsia" w:ascii="宋体" w:hAnsi="宋体" w:eastAsia="宋体" w:cs="宋体"/>
              <w:b w:val="0"/>
              <w:bCs w:val="0"/>
              <w:snapToGrid w:val="0"/>
              <w:kern w:val="21"/>
              <w:sz w:val="24"/>
              <w:szCs w:val="24"/>
              <w:highlight w:val="none"/>
              <w:lang w:val="zh-CN"/>
            </w:rPr>
            <w:fldChar w:fldCharType="separate"/>
          </w:r>
          <w:r>
            <w:rPr>
              <w:rFonts w:hint="eastAsia" w:ascii="宋体" w:hAnsi="宋体" w:eastAsia="宋体" w:cs="宋体"/>
              <w:b w:val="0"/>
              <w:bCs w:val="0"/>
              <w:kern w:val="0"/>
              <w:sz w:val="24"/>
              <w:szCs w:val="24"/>
              <w:highlight w:val="none"/>
            </w:rPr>
            <w:t>（二）投标人须知</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_Toc20993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12</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napToGrid w:val="0"/>
              <w:kern w:val="21"/>
              <w:sz w:val="24"/>
              <w:szCs w:val="24"/>
              <w:highlight w:val="none"/>
              <w:lang w:val="zh-CN"/>
            </w:rPr>
            <w:fldChar w:fldCharType="end"/>
          </w:r>
        </w:p>
        <w:p w14:paraId="44D0D290">
          <w:pPr>
            <w:pStyle w:val="27"/>
            <w:tabs>
              <w:tab w:val="right" w:leader="dot" w:pos="9026"/>
              <w:tab w:val="clear" w:pos="400"/>
              <w:tab w:val="clear" w:pos="576"/>
              <w:tab w:val="clear" w:pos="8778"/>
            </w:tabs>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napToGrid w:val="0"/>
              <w:kern w:val="21"/>
              <w:sz w:val="24"/>
              <w:szCs w:val="24"/>
              <w:highlight w:val="none"/>
              <w:lang w:val="zh-CN"/>
            </w:rPr>
            <w:fldChar w:fldCharType="begin"/>
          </w:r>
          <w:r>
            <w:rPr>
              <w:rFonts w:hint="eastAsia" w:ascii="宋体" w:hAnsi="宋体" w:eastAsia="宋体" w:cs="宋体"/>
              <w:b w:val="0"/>
              <w:bCs w:val="0"/>
              <w:snapToGrid w:val="0"/>
              <w:kern w:val="21"/>
              <w:sz w:val="24"/>
              <w:szCs w:val="24"/>
              <w:highlight w:val="none"/>
              <w:lang w:val="zh-CN"/>
            </w:rPr>
            <w:instrText xml:space="preserve"> HYPERLINK \l _Toc21021 </w:instrText>
          </w:r>
          <w:r>
            <w:rPr>
              <w:rFonts w:hint="eastAsia" w:ascii="宋体" w:hAnsi="宋体" w:eastAsia="宋体" w:cs="宋体"/>
              <w:b w:val="0"/>
              <w:bCs w:val="0"/>
              <w:snapToGrid w:val="0"/>
              <w:kern w:val="21"/>
              <w:sz w:val="24"/>
              <w:szCs w:val="24"/>
              <w:highlight w:val="none"/>
              <w:lang w:val="zh-CN"/>
            </w:rPr>
            <w:fldChar w:fldCharType="separate"/>
          </w:r>
          <w:r>
            <w:rPr>
              <w:rFonts w:hint="eastAsia" w:ascii="宋体" w:hAnsi="宋体" w:eastAsia="宋体" w:cs="宋体"/>
              <w:b w:val="0"/>
              <w:bCs w:val="0"/>
              <w:kern w:val="0"/>
              <w:sz w:val="24"/>
              <w:szCs w:val="24"/>
              <w:highlight w:val="none"/>
            </w:rPr>
            <w:t>1 总则</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_Toc21021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12</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napToGrid w:val="0"/>
              <w:kern w:val="21"/>
              <w:sz w:val="24"/>
              <w:szCs w:val="24"/>
              <w:highlight w:val="none"/>
              <w:lang w:val="zh-CN"/>
            </w:rPr>
            <w:fldChar w:fldCharType="end"/>
          </w:r>
        </w:p>
        <w:p w14:paraId="7B71A796">
          <w:pPr>
            <w:pStyle w:val="27"/>
            <w:tabs>
              <w:tab w:val="right" w:leader="dot" w:pos="9026"/>
              <w:tab w:val="clear" w:pos="400"/>
              <w:tab w:val="clear" w:pos="576"/>
              <w:tab w:val="clear" w:pos="8778"/>
            </w:tabs>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napToGrid w:val="0"/>
              <w:kern w:val="21"/>
              <w:sz w:val="24"/>
              <w:szCs w:val="24"/>
              <w:highlight w:val="none"/>
              <w:lang w:val="zh-CN"/>
            </w:rPr>
            <w:fldChar w:fldCharType="begin"/>
          </w:r>
          <w:r>
            <w:rPr>
              <w:rFonts w:hint="eastAsia" w:ascii="宋体" w:hAnsi="宋体" w:eastAsia="宋体" w:cs="宋体"/>
              <w:b w:val="0"/>
              <w:bCs w:val="0"/>
              <w:snapToGrid w:val="0"/>
              <w:kern w:val="21"/>
              <w:sz w:val="24"/>
              <w:szCs w:val="24"/>
              <w:highlight w:val="none"/>
              <w:lang w:val="zh-CN"/>
            </w:rPr>
            <w:instrText xml:space="preserve"> HYPERLINK \l _Toc21162 </w:instrText>
          </w:r>
          <w:r>
            <w:rPr>
              <w:rFonts w:hint="eastAsia" w:ascii="宋体" w:hAnsi="宋体" w:eastAsia="宋体" w:cs="宋体"/>
              <w:b w:val="0"/>
              <w:bCs w:val="0"/>
              <w:snapToGrid w:val="0"/>
              <w:kern w:val="21"/>
              <w:sz w:val="24"/>
              <w:szCs w:val="24"/>
              <w:highlight w:val="none"/>
              <w:lang w:val="zh-CN"/>
            </w:rPr>
            <w:fldChar w:fldCharType="separate"/>
          </w:r>
          <w:r>
            <w:rPr>
              <w:rFonts w:hint="eastAsia" w:ascii="宋体" w:hAnsi="宋体" w:eastAsia="宋体" w:cs="宋体"/>
              <w:b w:val="0"/>
              <w:bCs w:val="0"/>
              <w:kern w:val="0"/>
              <w:sz w:val="24"/>
              <w:szCs w:val="24"/>
              <w:highlight w:val="none"/>
            </w:rPr>
            <w:t>2 招标文件</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_Toc21162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14</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napToGrid w:val="0"/>
              <w:kern w:val="21"/>
              <w:sz w:val="24"/>
              <w:szCs w:val="24"/>
              <w:highlight w:val="none"/>
              <w:lang w:val="zh-CN"/>
            </w:rPr>
            <w:fldChar w:fldCharType="end"/>
          </w:r>
        </w:p>
        <w:p w14:paraId="4487018D">
          <w:pPr>
            <w:pStyle w:val="27"/>
            <w:tabs>
              <w:tab w:val="right" w:leader="dot" w:pos="9026"/>
              <w:tab w:val="clear" w:pos="400"/>
              <w:tab w:val="clear" w:pos="576"/>
              <w:tab w:val="clear" w:pos="8778"/>
            </w:tabs>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napToGrid w:val="0"/>
              <w:kern w:val="21"/>
              <w:sz w:val="24"/>
              <w:szCs w:val="24"/>
              <w:highlight w:val="none"/>
              <w:lang w:val="zh-CN"/>
            </w:rPr>
            <w:fldChar w:fldCharType="begin"/>
          </w:r>
          <w:r>
            <w:rPr>
              <w:rFonts w:hint="eastAsia" w:ascii="宋体" w:hAnsi="宋体" w:eastAsia="宋体" w:cs="宋体"/>
              <w:b w:val="0"/>
              <w:bCs w:val="0"/>
              <w:snapToGrid w:val="0"/>
              <w:kern w:val="21"/>
              <w:sz w:val="24"/>
              <w:szCs w:val="24"/>
              <w:highlight w:val="none"/>
              <w:lang w:val="zh-CN"/>
            </w:rPr>
            <w:instrText xml:space="preserve"> HYPERLINK \l _Toc12051 </w:instrText>
          </w:r>
          <w:r>
            <w:rPr>
              <w:rFonts w:hint="eastAsia" w:ascii="宋体" w:hAnsi="宋体" w:eastAsia="宋体" w:cs="宋体"/>
              <w:b w:val="0"/>
              <w:bCs w:val="0"/>
              <w:snapToGrid w:val="0"/>
              <w:kern w:val="21"/>
              <w:sz w:val="24"/>
              <w:szCs w:val="24"/>
              <w:highlight w:val="none"/>
              <w:lang w:val="zh-CN"/>
            </w:rPr>
            <w:fldChar w:fldCharType="separate"/>
          </w:r>
          <w:r>
            <w:rPr>
              <w:rFonts w:hint="eastAsia" w:ascii="宋体" w:hAnsi="宋体" w:eastAsia="宋体" w:cs="宋体"/>
              <w:b w:val="0"/>
              <w:bCs w:val="0"/>
              <w:kern w:val="0"/>
              <w:sz w:val="24"/>
              <w:szCs w:val="24"/>
              <w:highlight w:val="none"/>
            </w:rPr>
            <w:t>3 投标文件</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_Toc12051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15</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napToGrid w:val="0"/>
              <w:kern w:val="21"/>
              <w:sz w:val="24"/>
              <w:szCs w:val="24"/>
              <w:highlight w:val="none"/>
              <w:lang w:val="zh-CN"/>
            </w:rPr>
            <w:fldChar w:fldCharType="end"/>
          </w:r>
        </w:p>
        <w:p w14:paraId="36B07F32">
          <w:pPr>
            <w:pStyle w:val="27"/>
            <w:tabs>
              <w:tab w:val="right" w:leader="dot" w:pos="9026"/>
              <w:tab w:val="clear" w:pos="400"/>
              <w:tab w:val="clear" w:pos="576"/>
              <w:tab w:val="clear" w:pos="8778"/>
            </w:tabs>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napToGrid w:val="0"/>
              <w:kern w:val="21"/>
              <w:sz w:val="24"/>
              <w:szCs w:val="24"/>
              <w:highlight w:val="none"/>
              <w:lang w:val="zh-CN"/>
            </w:rPr>
            <w:fldChar w:fldCharType="begin"/>
          </w:r>
          <w:r>
            <w:rPr>
              <w:rFonts w:hint="eastAsia" w:ascii="宋体" w:hAnsi="宋体" w:eastAsia="宋体" w:cs="宋体"/>
              <w:b w:val="0"/>
              <w:bCs w:val="0"/>
              <w:snapToGrid w:val="0"/>
              <w:kern w:val="21"/>
              <w:sz w:val="24"/>
              <w:szCs w:val="24"/>
              <w:highlight w:val="none"/>
              <w:lang w:val="zh-CN"/>
            </w:rPr>
            <w:instrText xml:space="preserve"> HYPERLINK \l _Toc7578 </w:instrText>
          </w:r>
          <w:r>
            <w:rPr>
              <w:rFonts w:hint="eastAsia" w:ascii="宋体" w:hAnsi="宋体" w:eastAsia="宋体" w:cs="宋体"/>
              <w:b w:val="0"/>
              <w:bCs w:val="0"/>
              <w:snapToGrid w:val="0"/>
              <w:kern w:val="21"/>
              <w:sz w:val="24"/>
              <w:szCs w:val="24"/>
              <w:highlight w:val="none"/>
              <w:lang w:val="zh-CN"/>
            </w:rPr>
            <w:fldChar w:fldCharType="separate"/>
          </w:r>
          <w:r>
            <w:rPr>
              <w:rFonts w:hint="eastAsia" w:ascii="宋体" w:hAnsi="宋体" w:eastAsia="宋体" w:cs="宋体"/>
              <w:b w:val="0"/>
              <w:bCs w:val="0"/>
              <w:kern w:val="0"/>
              <w:sz w:val="24"/>
              <w:szCs w:val="24"/>
              <w:highlight w:val="none"/>
            </w:rPr>
            <w:t>4 加密电子投标文件</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_Toc7578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17</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napToGrid w:val="0"/>
              <w:kern w:val="21"/>
              <w:sz w:val="24"/>
              <w:szCs w:val="24"/>
              <w:highlight w:val="none"/>
              <w:lang w:val="zh-CN"/>
            </w:rPr>
            <w:fldChar w:fldCharType="end"/>
          </w:r>
        </w:p>
        <w:p w14:paraId="3735F2A0">
          <w:pPr>
            <w:pStyle w:val="27"/>
            <w:tabs>
              <w:tab w:val="right" w:leader="dot" w:pos="9026"/>
              <w:tab w:val="clear" w:pos="400"/>
              <w:tab w:val="clear" w:pos="576"/>
              <w:tab w:val="clear" w:pos="8778"/>
            </w:tabs>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napToGrid w:val="0"/>
              <w:kern w:val="21"/>
              <w:sz w:val="24"/>
              <w:szCs w:val="24"/>
              <w:highlight w:val="none"/>
              <w:lang w:val="zh-CN"/>
            </w:rPr>
            <w:fldChar w:fldCharType="begin"/>
          </w:r>
          <w:r>
            <w:rPr>
              <w:rFonts w:hint="eastAsia" w:ascii="宋体" w:hAnsi="宋体" w:eastAsia="宋体" w:cs="宋体"/>
              <w:b w:val="0"/>
              <w:bCs w:val="0"/>
              <w:snapToGrid w:val="0"/>
              <w:kern w:val="21"/>
              <w:sz w:val="24"/>
              <w:szCs w:val="24"/>
              <w:highlight w:val="none"/>
              <w:lang w:val="zh-CN"/>
            </w:rPr>
            <w:instrText xml:space="preserve"> HYPERLINK \l _Toc11498 </w:instrText>
          </w:r>
          <w:r>
            <w:rPr>
              <w:rFonts w:hint="eastAsia" w:ascii="宋体" w:hAnsi="宋体" w:eastAsia="宋体" w:cs="宋体"/>
              <w:b w:val="0"/>
              <w:bCs w:val="0"/>
              <w:snapToGrid w:val="0"/>
              <w:kern w:val="21"/>
              <w:sz w:val="24"/>
              <w:szCs w:val="24"/>
              <w:highlight w:val="none"/>
              <w:lang w:val="zh-CN"/>
            </w:rPr>
            <w:fldChar w:fldCharType="separate"/>
          </w:r>
          <w:r>
            <w:rPr>
              <w:rFonts w:hint="eastAsia" w:ascii="宋体" w:hAnsi="宋体" w:eastAsia="宋体" w:cs="宋体"/>
              <w:b w:val="0"/>
              <w:bCs w:val="0"/>
              <w:kern w:val="0"/>
              <w:sz w:val="24"/>
              <w:szCs w:val="24"/>
              <w:highlight w:val="none"/>
            </w:rPr>
            <w:t>5 开标</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_Toc11498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18</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napToGrid w:val="0"/>
              <w:kern w:val="21"/>
              <w:sz w:val="24"/>
              <w:szCs w:val="24"/>
              <w:highlight w:val="none"/>
              <w:lang w:val="zh-CN"/>
            </w:rPr>
            <w:fldChar w:fldCharType="end"/>
          </w:r>
        </w:p>
        <w:p w14:paraId="5668BD90">
          <w:pPr>
            <w:pStyle w:val="27"/>
            <w:tabs>
              <w:tab w:val="right" w:leader="dot" w:pos="9026"/>
              <w:tab w:val="clear" w:pos="400"/>
              <w:tab w:val="clear" w:pos="576"/>
              <w:tab w:val="clear" w:pos="8778"/>
            </w:tabs>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napToGrid w:val="0"/>
              <w:kern w:val="21"/>
              <w:sz w:val="24"/>
              <w:szCs w:val="24"/>
              <w:highlight w:val="none"/>
              <w:lang w:val="zh-CN"/>
            </w:rPr>
            <w:fldChar w:fldCharType="begin"/>
          </w:r>
          <w:r>
            <w:rPr>
              <w:rFonts w:hint="eastAsia" w:ascii="宋体" w:hAnsi="宋体" w:eastAsia="宋体" w:cs="宋体"/>
              <w:b w:val="0"/>
              <w:bCs w:val="0"/>
              <w:snapToGrid w:val="0"/>
              <w:kern w:val="21"/>
              <w:sz w:val="24"/>
              <w:szCs w:val="24"/>
              <w:highlight w:val="none"/>
              <w:lang w:val="zh-CN"/>
            </w:rPr>
            <w:instrText xml:space="preserve"> HYPERLINK \l _Toc31676 </w:instrText>
          </w:r>
          <w:r>
            <w:rPr>
              <w:rFonts w:hint="eastAsia" w:ascii="宋体" w:hAnsi="宋体" w:eastAsia="宋体" w:cs="宋体"/>
              <w:b w:val="0"/>
              <w:bCs w:val="0"/>
              <w:snapToGrid w:val="0"/>
              <w:kern w:val="21"/>
              <w:sz w:val="24"/>
              <w:szCs w:val="24"/>
              <w:highlight w:val="none"/>
              <w:lang w:val="zh-CN"/>
            </w:rPr>
            <w:fldChar w:fldCharType="separate"/>
          </w:r>
          <w:r>
            <w:rPr>
              <w:rFonts w:hint="eastAsia" w:ascii="宋体" w:hAnsi="宋体" w:eastAsia="宋体" w:cs="宋体"/>
              <w:b w:val="0"/>
              <w:bCs w:val="0"/>
              <w:kern w:val="0"/>
              <w:sz w:val="24"/>
              <w:szCs w:val="24"/>
              <w:highlight w:val="none"/>
            </w:rPr>
            <w:t>6 资格审查</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_Toc31676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18</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napToGrid w:val="0"/>
              <w:kern w:val="21"/>
              <w:sz w:val="24"/>
              <w:szCs w:val="24"/>
              <w:highlight w:val="none"/>
              <w:lang w:val="zh-CN"/>
            </w:rPr>
            <w:fldChar w:fldCharType="end"/>
          </w:r>
        </w:p>
        <w:p w14:paraId="5208E2ED">
          <w:pPr>
            <w:pStyle w:val="27"/>
            <w:tabs>
              <w:tab w:val="right" w:leader="dot" w:pos="9026"/>
              <w:tab w:val="clear" w:pos="400"/>
              <w:tab w:val="clear" w:pos="576"/>
              <w:tab w:val="clear" w:pos="8778"/>
            </w:tabs>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napToGrid w:val="0"/>
              <w:kern w:val="21"/>
              <w:sz w:val="24"/>
              <w:szCs w:val="24"/>
              <w:highlight w:val="none"/>
              <w:lang w:val="zh-CN"/>
            </w:rPr>
            <w:fldChar w:fldCharType="begin"/>
          </w:r>
          <w:r>
            <w:rPr>
              <w:rFonts w:hint="eastAsia" w:ascii="宋体" w:hAnsi="宋体" w:eastAsia="宋体" w:cs="宋体"/>
              <w:b w:val="0"/>
              <w:bCs w:val="0"/>
              <w:snapToGrid w:val="0"/>
              <w:kern w:val="21"/>
              <w:sz w:val="24"/>
              <w:szCs w:val="24"/>
              <w:highlight w:val="none"/>
              <w:lang w:val="zh-CN"/>
            </w:rPr>
            <w:instrText xml:space="preserve"> HYPERLINK \l _Toc12464 </w:instrText>
          </w:r>
          <w:r>
            <w:rPr>
              <w:rFonts w:hint="eastAsia" w:ascii="宋体" w:hAnsi="宋体" w:eastAsia="宋体" w:cs="宋体"/>
              <w:b w:val="0"/>
              <w:bCs w:val="0"/>
              <w:snapToGrid w:val="0"/>
              <w:kern w:val="21"/>
              <w:sz w:val="24"/>
              <w:szCs w:val="24"/>
              <w:highlight w:val="none"/>
              <w:lang w:val="zh-CN"/>
            </w:rPr>
            <w:fldChar w:fldCharType="separate"/>
          </w:r>
          <w:r>
            <w:rPr>
              <w:rFonts w:hint="eastAsia" w:ascii="宋体" w:hAnsi="宋体" w:eastAsia="宋体" w:cs="宋体"/>
              <w:b w:val="0"/>
              <w:bCs w:val="0"/>
              <w:kern w:val="0"/>
              <w:sz w:val="24"/>
              <w:szCs w:val="24"/>
              <w:highlight w:val="none"/>
            </w:rPr>
            <w:t>7 评标</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_Toc12464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18</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napToGrid w:val="0"/>
              <w:kern w:val="21"/>
              <w:sz w:val="24"/>
              <w:szCs w:val="24"/>
              <w:highlight w:val="none"/>
              <w:lang w:val="zh-CN"/>
            </w:rPr>
            <w:fldChar w:fldCharType="end"/>
          </w:r>
        </w:p>
        <w:p w14:paraId="23B7F10A">
          <w:pPr>
            <w:pStyle w:val="27"/>
            <w:tabs>
              <w:tab w:val="right" w:leader="dot" w:pos="9026"/>
              <w:tab w:val="clear" w:pos="400"/>
              <w:tab w:val="clear" w:pos="576"/>
              <w:tab w:val="clear" w:pos="8778"/>
            </w:tabs>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napToGrid w:val="0"/>
              <w:kern w:val="21"/>
              <w:sz w:val="24"/>
              <w:szCs w:val="24"/>
              <w:highlight w:val="none"/>
              <w:lang w:val="zh-CN"/>
            </w:rPr>
            <w:fldChar w:fldCharType="begin"/>
          </w:r>
          <w:r>
            <w:rPr>
              <w:rFonts w:hint="eastAsia" w:ascii="宋体" w:hAnsi="宋体" w:eastAsia="宋体" w:cs="宋体"/>
              <w:b w:val="0"/>
              <w:bCs w:val="0"/>
              <w:snapToGrid w:val="0"/>
              <w:kern w:val="21"/>
              <w:sz w:val="24"/>
              <w:szCs w:val="24"/>
              <w:highlight w:val="none"/>
              <w:lang w:val="zh-CN"/>
            </w:rPr>
            <w:instrText xml:space="preserve"> HYPERLINK \l _Toc9865 </w:instrText>
          </w:r>
          <w:r>
            <w:rPr>
              <w:rFonts w:hint="eastAsia" w:ascii="宋体" w:hAnsi="宋体" w:eastAsia="宋体" w:cs="宋体"/>
              <w:b w:val="0"/>
              <w:bCs w:val="0"/>
              <w:snapToGrid w:val="0"/>
              <w:kern w:val="21"/>
              <w:sz w:val="24"/>
              <w:szCs w:val="24"/>
              <w:highlight w:val="none"/>
              <w:lang w:val="zh-CN"/>
            </w:rPr>
            <w:fldChar w:fldCharType="separate"/>
          </w:r>
          <w:r>
            <w:rPr>
              <w:rFonts w:hint="eastAsia" w:ascii="宋体" w:hAnsi="宋体" w:eastAsia="宋体" w:cs="宋体"/>
              <w:b w:val="0"/>
              <w:bCs w:val="0"/>
              <w:kern w:val="0"/>
              <w:sz w:val="24"/>
              <w:szCs w:val="24"/>
              <w:highlight w:val="none"/>
            </w:rPr>
            <w:t>8 合同授予</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_Toc9865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19</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napToGrid w:val="0"/>
              <w:kern w:val="21"/>
              <w:sz w:val="24"/>
              <w:szCs w:val="24"/>
              <w:highlight w:val="none"/>
              <w:lang w:val="zh-CN"/>
            </w:rPr>
            <w:fldChar w:fldCharType="end"/>
          </w:r>
        </w:p>
        <w:p w14:paraId="7D2AB8F5">
          <w:pPr>
            <w:pStyle w:val="27"/>
            <w:tabs>
              <w:tab w:val="right" w:leader="dot" w:pos="9026"/>
              <w:tab w:val="clear" w:pos="400"/>
              <w:tab w:val="clear" w:pos="576"/>
              <w:tab w:val="clear" w:pos="8778"/>
            </w:tabs>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napToGrid w:val="0"/>
              <w:kern w:val="21"/>
              <w:sz w:val="24"/>
              <w:szCs w:val="24"/>
              <w:highlight w:val="none"/>
              <w:lang w:val="zh-CN"/>
            </w:rPr>
            <w:fldChar w:fldCharType="begin"/>
          </w:r>
          <w:r>
            <w:rPr>
              <w:rFonts w:hint="eastAsia" w:ascii="宋体" w:hAnsi="宋体" w:eastAsia="宋体" w:cs="宋体"/>
              <w:b w:val="0"/>
              <w:bCs w:val="0"/>
              <w:snapToGrid w:val="0"/>
              <w:kern w:val="21"/>
              <w:sz w:val="24"/>
              <w:szCs w:val="24"/>
              <w:highlight w:val="none"/>
              <w:lang w:val="zh-CN"/>
            </w:rPr>
            <w:instrText xml:space="preserve"> HYPERLINK \l _Toc23572 </w:instrText>
          </w:r>
          <w:r>
            <w:rPr>
              <w:rFonts w:hint="eastAsia" w:ascii="宋体" w:hAnsi="宋体" w:eastAsia="宋体" w:cs="宋体"/>
              <w:b w:val="0"/>
              <w:bCs w:val="0"/>
              <w:snapToGrid w:val="0"/>
              <w:kern w:val="21"/>
              <w:sz w:val="24"/>
              <w:szCs w:val="24"/>
              <w:highlight w:val="none"/>
              <w:lang w:val="zh-CN"/>
            </w:rPr>
            <w:fldChar w:fldCharType="separate"/>
          </w:r>
          <w:r>
            <w:rPr>
              <w:rFonts w:hint="eastAsia" w:ascii="宋体" w:hAnsi="宋体" w:eastAsia="宋体" w:cs="宋体"/>
              <w:b w:val="0"/>
              <w:bCs w:val="0"/>
              <w:kern w:val="0"/>
              <w:sz w:val="24"/>
              <w:szCs w:val="24"/>
              <w:highlight w:val="none"/>
            </w:rPr>
            <w:t>9 纪律和监督</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_Toc23572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20</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napToGrid w:val="0"/>
              <w:kern w:val="21"/>
              <w:sz w:val="24"/>
              <w:szCs w:val="24"/>
              <w:highlight w:val="none"/>
              <w:lang w:val="zh-CN"/>
            </w:rPr>
            <w:fldChar w:fldCharType="end"/>
          </w:r>
        </w:p>
        <w:p w14:paraId="076DAA44">
          <w:pPr>
            <w:pStyle w:val="27"/>
            <w:tabs>
              <w:tab w:val="right" w:leader="dot" w:pos="9026"/>
              <w:tab w:val="clear" w:pos="400"/>
              <w:tab w:val="clear" w:pos="576"/>
              <w:tab w:val="clear" w:pos="8778"/>
            </w:tabs>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napToGrid w:val="0"/>
              <w:kern w:val="21"/>
              <w:sz w:val="24"/>
              <w:szCs w:val="24"/>
              <w:highlight w:val="none"/>
              <w:lang w:val="zh-CN"/>
            </w:rPr>
            <w:fldChar w:fldCharType="begin"/>
          </w:r>
          <w:r>
            <w:rPr>
              <w:rFonts w:hint="eastAsia" w:ascii="宋体" w:hAnsi="宋体" w:eastAsia="宋体" w:cs="宋体"/>
              <w:b w:val="0"/>
              <w:bCs w:val="0"/>
              <w:snapToGrid w:val="0"/>
              <w:kern w:val="21"/>
              <w:sz w:val="24"/>
              <w:szCs w:val="24"/>
              <w:highlight w:val="none"/>
              <w:lang w:val="zh-CN"/>
            </w:rPr>
            <w:instrText xml:space="preserve"> HYPERLINK \l _Toc13986 </w:instrText>
          </w:r>
          <w:r>
            <w:rPr>
              <w:rFonts w:hint="eastAsia" w:ascii="宋体" w:hAnsi="宋体" w:eastAsia="宋体" w:cs="宋体"/>
              <w:b w:val="0"/>
              <w:bCs w:val="0"/>
              <w:snapToGrid w:val="0"/>
              <w:kern w:val="21"/>
              <w:sz w:val="24"/>
              <w:szCs w:val="24"/>
              <w:highlight w:val="none"/>
              <w:lang w:val="zh-CN"/>
            </w:rPr>
            <w:fldChar w:fldCharType="separate"/>
          </w:r>
          <w:r>
            <w:rPr>
              <w:rFonts w:hint="eastAsia" w:ascii="宋体" w:hAnsi="宋体" w:eastAsia="宋体" w:cs="宋体"/>
              <w:b w:val="0"/>
              <w:bCs w:val="0"/>
              <w:kern w:val="0"/>
              <w:sz w:val="24"/>
              <w:szCs w:val="24"/>
              <w:highlight w:val="none"/>
            </w:rPr>
            <w:t xml:space="preserve">10 </w:t>
          </w:r>
          <w:r>
            <w:rPr>
              <w:rFonts w:hint="eastAsia" w:ascii="宋体" w:hAnsi="宋体" w:eastAsia="宋体" w:cs="宋体"/>
              <w:b w:val="0"/>
              <w:bCs w:val="0"/>
              <w:kern w:val="0"/>
              <w:sz w:val="24"/>
              <w:szCs w:val="24"/>
              <w:highlight w:val="none"/>
              <w:lang w:val="en-US" w:eastAsia="zh-CN" w:bidi="ar-SA"/>
            </w:rPr>
            <w:t>是否采用电子招标投标</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_Toc13986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21</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napToGrid w:val="0"/>
              <w:kern w:val="21"/>
              <w:sz w:val="24"/>
              <w:szCs w:val="24"/>
              <w:highlight w:val="none"/>
              <w:lang w:val="zh-CN"/>
            </w:rPr>
            <w:fldChar w:fldCharType="end"/>
          </w:r>
        </w:p>
        <w:p w14:paraId="7358841F">
          <w:pPr>
            <w:pStyle w:val="27"/>
            <w:tabs>
              <w:tab w:val="right" w:leader="dot" w:pos="9026"/>
              <w:tab w:val="clear" w:pos="400"/>
              <w:tab w:val="clear" w:pos="576"/>
              <w:tab w:val="clear" w:pos="8778"/>
            </w:tabs>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napToGrid w:val="0"/>
              <w:kern w:val="21"/>
              <w:sz w:val="24"/>
              <w:szCs w:val="24"/>
              <w:highlight w:val="none"/>
              <w:lang w:val="zh-CN"/>
            </w:rPr>
            <w:fldChar w:fldCharType="begin"/>
          </w:r>
          <w:r>
            <w:rPr>
              <w:rFonts w:hint="eastAsia" w:ascii="宋体" w:hAnsi="宋体" w:eastAsia="宋体" w:cs="宋体"/>
              <w:b w:val="0"/>
              <w:bCs w:val="0"/>
              <w:snapToGrid w:val="0"/>
              <w:kern w:val="21"/>
              <w:sz w:val="24"/>
              <w:szCs w:val="24"/>
              <w:highlight w:val="none"/>
              <w:lang w:val="zh-CN"/>
            </w:rPr>
            <w:instrText xml:space="preserve"> HYPERLINK \l _Toc22596 </w:instrText>
          </w:r>
          <w:r>
            <w:rPr>
              <w:rFonts w:hint="eastAsia" w:ascii="宋体" w:hAnsi="宋体" w:eastAsia="宋体" w:cs="宋体"/>
              <w:b w:val="0"/>
              <w:bCs w:val="0"/>
              <w:snapToGrid w:val="0"/>
              <w:kern w:val="21"/>
              <w:sz w:val="24"/>
              <w:szCs w:val="24"/>
              <w:highlight w:val="none"/>
              <w:lang w:val="zh-CN"/>
            </w:rPr>
            <w:fldChar w:fldCharType="separate"/>
          </w:r>
          <w:r>
            <w:rPr>
              <w:rFonts w:hint="eastAsia" w:ascii="宋体" w:hAnsi="宋体" w:eastAsia="宋体" w:cs="宋体"/>
              <w:b w:val="0"/>
              <w:bCs w:val="0"/>
              <w:kern w:val="0"/>
              <w:sz w:val="24"/>
              <w:szCs w:val="24"/>
              <w:highlight w:val="none"/>
            </w:rPr>
            <w:t>11 需要补充的其他内容</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_Toc22596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21</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napToGrid w:val="0"/>
              <w:kern w:val="21"/>
              <w:sz w:val="24"/>
              <w:szCs w:val="24"/>
              <w:highlight w:val="none"/>
              <w:lang w:val="zh-CN"/>
            </w:rPr>
            <w:fldChar w:fldCharType="end"/>
          </w:r>
        </w:p>
        <w:p w14:paraId="573B5EAA">
          <w:pPr>
            <w:pStyle w:val="34"/>
            <w:tabs>
              <w:tab w:val="right" w:leader="dot" w:pos="9026"/>
              <w:tab w:val="clear" w:pos="8778"/>
            </w:tabs>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napToGrid w:val="0"/>
              <w:kern w:val="21"/>
              <w:sz w:val="24"/>
              <w:szCs w:val="24"/>
              <w:highlight w:val="none"/>
              <w:lang w:val="zh-CN"/>
            </w:rPr>
            <w:fldChar w:fldCharType="begin"/>
          </w:r>
          <w:r>
            <w:rPr>
              <w:rFonts w:hint="eastAsia" w:ascii="宋体" w:hAnsi="宋体" w:eastAsia="宋体" w:cs="宋体"/>
              <w:b w:val="0"/>
              <w:bCs w:val="0"/>
              <w:snapToGrid w:val="0"/>
              <w:kern w:val="21"/>
              <w:sz w:val="24"/>
              <w:szCs w:val="24"/>
              <w:highlight w:val="none"/>
              <w:lang w:val="zh-CN"/>
            </w:rPr>
            <w:instrText xml:space="preserve"> HYPERLINK \l _Toc2626 </w:instrText>
          </w:r>
          <w:r>
            <w:rPr>
              <w:rFonts w:hint="eastAsia" w:ascii="宋体" w:hAnsi="宋体" w:eastAsia="宋体" w:cs="宋体"/>
              <w:b w:val="0"/>
              <w:bCs w:val="0"/>
              <w:snapToGrid w:val="0"/>
              <w:kern w:val="21"/>
              <w:sz w:val="24"/>
              <w:szCs w:val="24"/>
              <w:highlight w:val="none"/>
              <w:lang w:val="zh-CN"/>
            </w:rPr>
            <w:fldChar w:fldCharType="separate"/>
          </w:r>
          <w:r>
            <w:rPr>
              <w:rFonts w:hint="eastAsia" w:ascii="宋体" w:hAnsi="宋体" w:eastAsia="宋体" w:cs="宋体"/>
              <w:b w:val="0"/>
              <w:bCs w:val="0"/>
              <w:kern w:val="0"/>
              <w:sz w:val="24"/>
              <w:szCs w:val="24"/>
              <w:highlight w:val="none"/>
            </w:rPr>
            <w:t>第三章 资格审查、评标办法和标准</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_Toc2626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22</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napToGrid w:val="0"/>
              <w:kern w:val="21"/>
              <w:sz w:val="24"/>
              <w:szCs w:val="24"/>
              <w:highlight w:val="none"/>
              <w:lang w:val="zh-CN"/>
            </w:rPr>
            <w:fldChar w:fldCharType="end"/>
          </w:r>
        </w:p>
        <w:p w14:paraId="4CC281D8">
          <w:pPr>
            <w:pStyle w:val="38"/>
            <w:tabs>
              <w:tab w:val="right" w:leader="dot" w:pos="9026"/>
              <w:tab w:val="clear" w:pos="8778"/>
            </w:tabs>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napToGrid w:val="0"/>
              <w:kern w:val="21"/>
              <w:sz w:val="24"/>
              <w:szCs w:val="24"/>
              <w:highlight w:val="none"/>
              <w:lang w:val="zh-CN"/>
            </w:rPr>
            <w:fldChar w:fldCharType="begin"/>
          </w:r>
          <w:r>
            <w:rPr>
              <w:rFonts w:hint="eastAsia" w:ascii="宋体" w:hAnsi="宋体" w:eastAsia="宋体" w:cs="宋体"/>
              <w:b w:val="0"/>
              <w:bCs w:val="0"/>
              <w:snapToGrid w:val="0"/>
              <w:kern w:val="21"/>
              <w:sz w:val="24"/>
              <w:szCs w:val="24"/>
              <w:highlight w:val="none"/>
              <w:lang w:val="zh-CN"/>
            </w:rPr>
            <w:instrText xml:space="preserve"> HYPERLINK \l _Toc31795 </w:instrText>
          </w:r>
          <w:r>
            <w:rPr>
              <w:rFonts w:hint="eastAsia" w:ascii="宋体" w:hAnsi="宋体" w:eastAsia="宋体" w:cs="宋体"/>
              <w:b w:val="0"/>
              <w:bCs w:val="0"/>
              <w:snapToGrid w:val="0"/>
              <w:kern w:val="21"/>
              <w:sz w:val="24"/>
              <w:szCs w:val="24"/>
              <w:highlight w:val="none"/>
              <w:lang w:val="zh-CN"/>
            </w:rPr>
            <w:fldChar w:fldCharType="separate"/>
          </w:r>
          <w:r>
            <w:rPr>
              <w:rFonts w:hint="eastAsia" w:ascii="宋体" w:hAnsi="宋体" w:eastAsia="宋体" w:cs="宋体"/>
              <w:b w:val="0"/>
              <w:bCs w:val="0"/>
              <w:kern w:val="0"/>
              <w:sz w:val="24"/>
              <w:szCs w:val="24"/>
              <w:highlight w:val="none"/>
            </w:rPr>
            <w:t>1 资格审查及标准</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_Toc31795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22</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napToGrid w:val="0"/>
              <w:kern w:val="21"/>
              <w:sz w:val="24"/>
              <w:szCs w:val="24"/>
              <w:highlight w:val="none"/>
              <w:lang w:val="zh-CN"/>
            </w:rPr>
            <w:fldChar w:fldCharType="end"/>
          </w:r>
        </w:p>
        <w:p w14:paraId="4F8776E3">
          <w:pPr>
            <w:pStyle w:val="38"/>
            <w:tabs>
              <w:tab w:val="right" w:leader="dot" w:pos="9026"/>
              <w:tab w:val="clear" w:pos="8778"/>
            </w:tabs>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napToGrid w:val="0"/>
              <w:kern w:val="21"/>
              <w:sz w:val="24"/>
              <w:szCs w:val="24"/>
              <w:highlight w:val="none"/>
              <w:lang w:val="zh-CN"/>
            </w:rPr>
            <w:fldChar w:fldCharType="begin"/>
          </w:r>
          <w:r>
            <w:rPr>
              <w:rFonts w:hint="eastAsia" w:ascii="宋体" w:hAnsi="宋体" w:eastAsia="宋体" w:cs="宋体"/>
              <w:b w:val="0"/>
              <w:bCs w:val="0"/>
              <w:snapToGrid w:val="0"/>
              <w:kern w:val="21"/>
              <w:sz w:val="24"/>
              <w:szCs w:val="24"/>
              <w:highlight w:val="none"/>
              <w:lang w:val="zh-CN"/>
            </w:rPr>
            <w:instrText xml:space="preserve"> HYPERLINK \l _Toc9300 </w:instrText>
          </w:r>
          <w:r>
            <w:rPr>
              <w:rFonts w:hint="eastAsia" w:ascii="宋体" w:hAnsi="宋体" w:eastAsia="宋体" w:cs="宋体"/>
              <w:b w:val="0"/>
              <w:bCs w:val="0"/>
              <w:snapToGrid w:val="0"/>
              <w:kern w:val="21"/>
              <w:sz w:val="24"/>
              <w:szCs w:val="24"/>
              <w:highlight w:val="none"/>
              <w:lang w:val="zh-CN"/>
            </w:rPr>
            <w:fldChar w:fldCharType="separate"/>
          </w:r>
          <w:r>
            <w:rPr>
              <w:rFonts w:hint="eastAsia" w:ascii="宋体" w:hAnsi="宋体" w:eastAsia="宋体" w:cs="宋体"/>
              <w:b w:val="0"/>
              <w:bCs w:val="0"/>
              <w:kern w:val="0"/>
              <w:sz w:val="24"/>
              <w:szCs w:val="24"/>
              <w:highlight w:val="none"/>
            </w:rPr>
            <w:t>2 评标方法</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_Toc9300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22</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napToGrid w:val="0"/>
              <w:kern w:val="21"/>
              <w:sz w:val="24"/>
              <w:szCs w:val="24"/>
              <w:highlight w:val="none"/>
              <w:lang w:val="zh-CN"/>
            </w:rPr>
            <w:fldChar w:fldCharType="end"/>
          </w:r>
        </w:p>
        <w:p w14:paraId="47D3CCA5">
          <w:pPr>
            <w:pStyle w:val="38"/>
            <w:tabs>
              <w:tab w:val="right" w:leader="dot" w:pos="9026"/>
              <w:tab w:val="clear" w:pos="8778"/>
            </w:tabs>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napToGrid w:val="0"/>
              <w:kern w:val="21"/>
              <w:sz w:val="24"/>
              <w:szCs w:val="24"/>
              <w:highlight w:val="none"/>
              <w:lang w:val="zh-CN"/>
            </w:rPr>
            <w:fldChar w:fldCharType="begin"/>
          </w:r>
          <w:r>
            <w:rPr>
              <w:rFonts w:hint="eastAsia" w:ascii="宋体" w:hAnsi="宋体" w:eastAsia="宋体" w:cs="宋体"/>
              <w:b w:val="0"/>
              <w:bCs w:val="0"/>
              <w:snapToGrid w:val="0"/>
              <w:kern w:val="21"/>
              <w:sz w:val="24"/>
              <w:szCs w:val="24"/>
              <w:highlight w:val="none"/>
              <w:lang w:val="zh-CN"/>
            </w:rPr>
            <w:instrText xml:space="preserve"> HYPERLINK \l _Toc12551 </w:instrText>
          </w:r>
          <w:r>
            <w:rPr>
              <w:rFonts w:hint="eastAsia" w:ascii="宋体" w:hAnsi="宋体" w:eastAsia="宋体" w:cs="宋体"/>
              <w:b w:val="0"/>
              <w:bCs w:val="0"/>
              <w:snapToGrid w:val="0"/>
              <w:kern w:val="21"/>
              <w:sz w:val="24"/>
              <w:szCs w:val="24"/>
              <w:highlight w:val="none"/>
              <w:lang w:val="zh-CN"/>
            </w:rPr>
            <w:fldChar w:fldCharType="separate"/>
          </w:r>
          <w:r>
            <w:rPr>
              <w:rFonts w:hint="eastAsia" w:ascii="宋体" w:hAnsi="宋体" w:eastAsia="宋体" w:cs="宋体"/>
              <w:b w:val="0"/>
              <w:bCs w:val="0"/>
              <w:kern w:val="0"/>
              <w:sz w:val="24"/>
              <w:szCs w:val="24"/>
              <w:highlight w:val="none"/>
            </w:rPr>
            <w:t>3 评审标准</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_Toc12551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22</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napToGrid w:val="0"/>
              <w:kern w:val="21"/>
              <w:sz w:val="24"/>
              <w:szCs w:val="24"/>
              <w:highlight w:val="none"/>
              <w:lang w:val="zh-CN"/>
            </w:rPr>
            <w:fldChar w:fldCharType="end"/>
          </w:r>
        </w:p>
        <w:p w14:paraId="3557B168">
          <w:pPr>
            <w:pStyle w:val="38"/>
            <w:tabs>
              <w:tab w:val="right" w:leader="dot" w:pos="9026"/>
              <w:tab w:val="clear" w:pos="8778"/>
            </w:tabs>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napToGrid w:val="0"/>
              <w:kern w:val="21"/>
              <w:sz w:val="24"/>
              <w:szCs w:val="24"/>
              <w:highlight w:val="none"/>
              <w:lang w:val="zh-CN"/>
            </w:rPr>
            <w:fldChar w:fldCharType="begin"/>
          </w:r>
          <w:r>
            <w:rPr>
              <w:rFonts w:hint="eastAsia" w:ascii="宋体" w:hAnsi="宋体" w:eastAsia="宋体" w:cs="宋体"/>
              <w:b w:val="0"/>
              <w:bCs w:val="0"/>
              <w:snapToGrid w:val="0"/>
              <w:kern w:val="21"/>
              <w:sz w:val="24"/>
              <w:szCs w:val="24"/>
              <w:highlight w:val="none"/>
              <w:lang w:val="zh-CN"/>
            </w:rPr>
            <w:instrText xml:space="preserve"> HYPERLINK \l _Toc16089 </w:instrText>
          </w:r>
          <w:r>
            <w:rPr>
              <w:rFonts w:hint="eastAsia" w:ascii="宋体" w:hAnsi="宋体" w:eastAsia="宋体" w:cs="宋体"/>
              <w:b w:val="0"/>
              <w:bCs w:val="0"/>
              <w:snapToGrid w:val="0"/>
              <w:kern w:val="21"/>
              <w:sz w:val="24"/>
              <w:szCs w:val="24"/>
              <w:highlight w:val="none"/>
              <w:lang w:val="zh-CN"/>
            </w:rPr>
            <w:fldChar w:fldCharType="separate"/>
          </w:r>
          <w:r>
            <w:rPr>
              <w:rFonts w:hint="eastAsia" w:ascii="宋体" w:hAnsi="宋体" w:eastAsia="宋体" w:cs="宋体"/>
              <w:b w:val="0"/>
              <w:bCs w:val="0"/>
              <w:kern w:val="0"/>
              <w:sz w:val="24"/>
              <w:szCs w:val="24"/>
              <w:highlight w:val="none"/>
            </w:rPr>
            <w:t>4 评审程序</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_Toc16089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23</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napToGrid w:val="0"/>
              <w:kern w:val="21"/>
              <w:sz w:val="24"/>
              <w:szCs w:val="24"/>
              <w:highlight w:val="none"/>
              <w:lang w:val="zh-CN"/>
            </w:rPr>
            <w:fldChar w:fldCharType="end"/>
          </w:r>
        </w:p>
        <w:p w14:paraId="0C2BCB3F">
          <w:pPr>
            <w:pStyle w:val="38"/>
            <w:tabs>
              <w:tab w:val="right" w:leader="dot" w:pos="9026"/>
              <w:tab w:val="clear" w:pos="8778"/>
            </w:tabs>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napToGrid w:val="0"/>
              <w:kern w:val="21"/>
              <w:sz w:val="24"/>
              <w:szCs w:val="24"/>
              <w:highlight w:val="none"/>
              <w:lang w:val="zh-CN"/>
            </w:rPr>
            <w:fldChar w:fldCharType="begin"/>
          </w:r>
          <w:r>
            <w:rPr>
              <w:rFonts w:hint="eastAsia" w:ascii="宋体" w:hAnsi="宋体" w:eastAsia="宋体" w:cs="宋体"/>
              <w:b w:val="0"/>
              <w:bCs w:val="0"/>
              <w:snapToGrid w:val="0"/>
              <w:kern w:val="21"/>
              <w:sz w:val="24"/>
              <w:szCs w:val="24"/>
              <w:highlight w:val="none"/>
              <w:lang w:val="zh-CN"/>
            </w:rPr>
            <w:instrText xml:space="preserve"> HYPERLINK \l _Toc28690 </w:instrText>
          </w:r>
          <w:r>
            <w:rPr>
              <w:rFonts w:hint="eastAsia" w:ascii="宋体" w:hAnsi="宋体" w:eastAsia="宋体" w:cs="宋体"/>
              <w:b w:val="0"/>
              <w:bCs w:val="0"/>
              <w:snapToGrid w:val="0"/>
              <w:kern w:val="21"/>
              <w:sz w:val="24"/>
              <w:szCs w:val="24"/>
              <w:highlight w:val="none"/>
              <w:lang w:val="zh-CN"/>
            </w:rPr>
            <w:fldChar w:fldCharType="separate"/>
          </w:r>
          <w:r>
            <w:rPr>
              <w:rFonts w:hint="eastAsia" w:ascii="宋体" w:hAnsi="宋体" w:eastAsia="宋体" w:cs="宋体"/>
              <w:b w:val="0"/>
              <w:bCs w:val="0"/>
              <w:sz w:val="24"/>
              <w:szCs w:val="24"/>
              <w:highlight w:val="none"/>
            </w:rPr>
            <w:t>附表一 资格审查表</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_Toc28690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25</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napToGrid w:val="0"/>
              <w:kern w:val="21"/>
              <w:sz w:val="24"/>
              <w:szCs w:val="24"/>
              <w:highlight w:val="none"/>
              <w:lang w:val="zh-CN"/>
            </w:rPr>
            <w:fldChar w:fldCharType="end"/>
          </w:r>
        </w:p>
        <w:p w14:paraId="0D2EE512">
          <w:pPr>
            <w:pStyle w:val="38"/>
            <w:tabs>
              <w:tab w:val="right" w:leader="dot" w:pos="9026"/>
              <w:tab w:val="clear" w:pos="8778"/>
            </w:tabs>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napToGrid w:val="0"/>
              <w:kern w:val="21"/>
              <w:sz w:val="24"/>
              <w:szCs w:val="24"/>
              <w:highlight w:val="none"/>
              <w:lang w:val="zh-CN"/>
            </w:rPr>
            <w:fldChar w:fldCharType="begin"/>
          </w:r>
          <w:r>
            <w:rPr>
              <w:rFonts w:hint="eastAsia" w:ascii="宋体" w:hAnsi="宋体" w:eastAsia="宋体" w:cs="宋体"/>
              <w:b w:val="0"/>
              <w:bCs w:val="0"/>
              <w:snapToGrid w:val="0"/>
              <w:kern w:val="21"/>
              <w:sz w:val="24"/>
              <w:szCs w:val="24"/>
              <w:highlight w:val="none"/>
              <w:lang w:val="zh-CN"/>
            </w:rPr>
            <w:instrText xml:space="preserve"> HYPERLINK \l _Toc10505 </w:instrText>
          </w:r>
          <w:r>
            <w:rPr>
              <w:rFonts w:hint="eastAsia" w:ascii="宋体" w:hAnsi="宋体" w:eastAsia="宋体" w:cs="宋体"/>
              <w:b w:val="0"/>
              <w:bCs w:val="0"/>
              <w:snapToGrid w:val="0"/>
              <w:kern w:val="21"/>
              <w:sz w:val="24"/>
              <w:szCs w:val="24"/>
              <w:highlight w:val="none"/>
              <w:lang w:val="zh-CN"/>
            </w:rPr>
            <w:fldChar w:fldCharType="separate"/>
          </w:r>
          <w:r>
            <w:rPr>
              <w:rFonts w:hint="eastAsia" w:ascii="宋体" w:hAnsi="宋体" w:eastAsia="宋体" w:cs="宋体"/>
              <w:b w:val="0"/>
              <w:bCs w:val="0"/>
              <w:sz w:val="24"/>
              <w:szCs w:val="24"/>
              <w:highlight w:val="none"/>
            </w:rPr>
            <w:t>附表二 符合性审查表</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_Toc10505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27</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napToGrid w:val="0"/>
              <w:kern w:val="21"/>
              <w:sz w:val="24"/>
              <w:szCs w:val="24"/>
              <w:highlight w:val="none"/>
              <w:lang w:val="zh-CN"/>
            </w:rPr>
            <w:fldChar w:fldCharType="end"/>
          </w:r>
        </w:p>
        <w:p w14:paraId="39838BF1">
          <w:pPr>
            <w:pStyle w:val="38"/>
            <w:tabs>
              <w:tab w:val="right" w:leader="dot" w:pos="9026"/>
              <w:tab w:val="clear" w:pos="8778"/>
            </w:tabs>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napToGrid w:val="0"/>
              <w:kern w:val="21"/>
              <w:sz w:val="24"/>
              <w:szCs w:val="24"/>
              <w:highlight w:val="none"/>
              <w:lang w:val="zh-CN"/>
            </w:rPr>
            <w:fldChar w:fldCharType="begin"/>
          </w:r>
          <w:r>
            <w:rPr>
              <w:rFonts w:hint="eastAsia" w:ascii="宋体" w:hAnsi="宋体" w:eastAsia="宋体" w:cs="宋体"/>
              <w:b w:val="0"/>
              <w:bCs w:val="0"/>
              <w:snapToGrid w:val="0"/>
              <w:kern w:val="21"/>
              <w:sz w:val="24"/>
              <w:szCs w:val="24"/>
              <w:highlight w:val="none"/>
              <w:lang w:val="zh-CN"/>
            </w:rPr>
            <w:instrText xml:space="preserve"> HYPERLINK \l _Toc16943 </w:instrText>
          </w:r>
          <w:r>
            <w:rPr>
              <w:rFonts w:hint="eastAsia" w:ascii="宋体" w:hAnsi="宋体" w:eastAsia="宋体" w:cs="宋体"/>
              <w:b w:val="0"/>
              <w:bCs w:val="0"/>
              <w:snapToGrid w:val="0"/>
              <w:kern w:val="21"/>
              <w:sz w:val="24"/>
              <w:szCs w:val="24"/>
              <w:highlight w:val="none"/>
              <w:lang w:val="zh-CN"/>
            </w:rPr>
            <w:fldChar w:fldCharType="separate"/>
          </w:r>
          <w:r>
            <w:rPr>
              <w:rFonts w:hint="eastAsia" w:ascii="宋体" w:hAnsi="宋体" w:eastAsia="宋体" w:cs="宋体"/>
              <w:b w:val="0"/>
              <w:bCs w:val="0"/>
              <w:sz w:val="24"/>
              <w:szCs w:val="24"/>
              <w:highlight w:val="none"/>
            </w:rPr>
            <w:t>附表三 详细评审表</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_Toc16943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28</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napToGrid w:val="0"/>
              <w:kern w:val="21"/>
              <w:sz w:val="24"/>
              <w:szCs w:val="24"/>
              <w:highlight w:val="none"/>
              <w:lang w:val="zh-CN"/>
            </w:rPr>
            <w:fldChar w:fldCharType="end"/>
          </w:r>
        </w:p>
        <w:p w14:paraId="26F05EAA">
          <w:pPr>
            <w:pStyle w:val="34"/>
            <w:tabs>
              <w:tab w:val="right" w:leader="dot" w:pos="9026"/>
              <w:tab w:val="clear" w:pos="8778"/>
            </w:tabs>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napToGrid w:val="0"/>
              <w:kern w:val="21"/>
              <w:sz w:val="24"/>
              <w:szCs w:val="24"/>
              <w:highlight w:val="none"/>
              <w:lang w:val="zh-CN"/>
            </w:rPr>
            <w:fldChar w:fldCharType="begin"/>
          </w:r>
          <w:r>
            <w:rPr>
              <w:rFonts w:hint="eastAsia" w:ascii="宋体" w:hAnsi="宋体" w:eastAsia="宋体" w:cs="宋体"/>
              <w:b w:val="0"/>
              <w:bCs w:val="0"/>
              <w:snapToGrid w:val="0"/>
              <w:kern w:val="21"/>
              <w:sz w:val="24"/>
              <w:szCs w:val="24"/>
              <w:highlight w:val="none"/>
              <w:lang w:val="zh-CN"/>
            </w:rPr>
            <w:instrText xml:space="preserve"> HYPERLINK \l _Toc1075 </w:instrText>
          </w:r>
          <w:r>
            <w:rPr>
              <w:rFonts w:hint="eastAsia" w:ascii="宋体" w:hAnsi="宋体" w:eastAsia="宋体" w:cs="宋体"/>
              <w:b w:val="0"/>
              <w:bCs w:val="0"/>
              <w:snapToGrid w:val="0"/>
              <w:kern w:val="21"/>
              <w:sz w:val="24"/>
              <w:szCs w:val="24"/>
              <w:highlight w:val="none"/>
              <w:lang w:val="zh-CN"/>
            </w:rPr>
            <w:fldChar w:fldCharType="separate"/>
          </w:r>
          <w:r>
            <w:rPr>
              <w:rFonts w:hint="eastAsia" w:ascii="宋体" w:hAnsi="宋体" w:eastAsia="宋体" w:cs="宋体"/>
              <w:b w:val="0"/>
              <w:bCs w:val="0"/>
              <w:kern w:val="0"/>
              <w:sz w:val="24"/>
              <w:szCs w:val="24"/>
              <w:highlight w:val="none"/>
            </w:rPr>
            <w:t>第四章 合同条款</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_Toc1075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31</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napToGrid w:val="0"/>
              <w:kern w:val="21"/>
              <w:sz w:val="24"/>
              <w:szCs w:val="24"/>
              <w:highlight w:val="none"/>
              <w:lang w:val="zh-CN"/>
            </w:rPr>
            <w:fldChar w:fldCharType="end"/>
          </w:r>
        </w:p>
        <w:p w14:paraId="05C0BEC7">
          <w:pPr>
            <w:pStyle w:val="34"/>
            <w:tabs>
              <w:tab w:val="right" w:leader="dot" w:pos="9026"/>
              <w:tab w:val="clear" w:pos="8778"/>
            </w:tabs>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napToGrid w:val="0"/>
              <w:kern w:val="21"/>
              <w:sz w:val="24"/>
              <w:szCs w:val="24"/>
              <w:highlight w:val="none"/>
              <w:lang w:val="zh-CN"/>
            </w:rPr>
            <w:fldChar w:fldCharType="begin"/>
          </w:r>
          <w:r>
            <w:rPr>
              <w:rFonts w:hint="eastAsia" w:ascii="宋体" w:hAnsi="宋体" w:eastAsia="宋体" w:cs="宋体"/>
              <w:b w:val="0"/>
              <w:bCs w:val="0"/>
              <w:snapToGrid w:val="0"/>
              <w:kern w:val="21"/>
              <w:sz w:val="24"/>
              <w:szCs w:val="24"/>
              <w:highlight w:val="none"/>
              <w:lang w:val="zh-CN"/>
            </w:rPr>
            <w:instrText xml:space="preserve"> HYPERLINK \l _Toc19439 </w:instrText>
          </w:r>
          <w:r>
            <w:rPr>
              <w:rFonts w:hint="eastAsia" w:ascii="宋体" w:hAnsi="宋体" w:eastAsia="宋体" w:cs="宋体"/>
              <w:b w:val="0"/>
              <w:bCs w:val="0"/>
              <w:snapToGrid w:val="0"/>
              <w:kern w:val="21"/>
              <w:sz w:val="24"/>
              <w:szCs w:val="24"/>
              <w:highlight w:val="none"/>
              <w:lang w:val="zh-CN"/>
            </w:rPr>
            <w:fldChar w:fldCharType="separate"/>
          </w:r>
          <w:r>
            <w:rPr>
              <w:rFonts w:hint="eastAsia" w:ascii="宋体" w:hAnsi="宋体" w:eastAsia="宋体" w:cs="宋体"/>
              <w:b w:val="0"/>
              <w:bCs w:val="0"/>
              <w:kern w:val="0"/>
              <w:sz w:val="24"/>
              <w:szCs w:val="24"/>
              <w:highlight w:val="none"/>
            </w:rPr>
            <w:t>第五章 采购需求</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_Toc19439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40</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napToGrid w:val="0"/>
              <w:kern w:val="21"/>
              <w:sz w:val="24"/>
              <w:szCs w:val="24"/>
              <w:highlight w:val="none"/>
              <w:lang w:val="zh-CN"/>
            </w:rPr>
            <w:fldChar w:fldCharType="end"/>
          </w:r>
        </w:p>
        <w:p w14:paraId="132EB870">
          <w:pPr>
            <w:pStyle w:val="34"/>
            <w:tabs>
              <w:tab w:val="right" w:leader="dot" w:pos="9026"/>
              <w:tab w:val="clear" w:pos="8778"/>
            </w:tabs>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napToGrid w:val="0"/>
              <w:kern w:val="21"/>
              <w:sz w:val="24"/>
              <w:szCs w:val="24"/>
              <w:highlight w:val="none"/>
              <w:lang w:val="zh-CN"/>
            </w:rPr>
            <w:fldChar w:fldCharType="begin"/>
          </w:r>
          <w:r>
            <w:rPr>
              <w:rFonts w:hint="eastAsia" w:ascii="宋体" w:hAnsi="宋体" w:eastAsia="宋体" w:cs="宋体"/>
              <w:b w:val="0"/>
              <w:bCs w:val="0"/>
              <w:snapToGrid w:val="0"/>
              <w:kern w:val="21"/>
              <w:sz w:val="24"/>
              <w:szCs w:val="24"/>
              <w:highlight w:val="none"/>
              <w:lang w:val="zh-CN"/>
            </w:rPr>
            <w:instrText xml:space="preserve"> HYPERLINK \l _Toc4068 </w:instrText>
          </w:r>
          <w:r>
            <w:rPr>
              <w:rFonts w:hint="eastAsia" w:ascii="宋体" w:hAnsi="宋体" w:eastAsia="宋体" w:cs="宋体"/>
              <w:b w:val="0"/>
              <w:bCs w:val="0"/>
              <w:snapToGrid w:val="0"/>
              <w:kern w:val="21"/>
              <w:sz w:val="24"/>
              <w:szCs w:val="24"/>
              <w:highlight w:val="none"/>
              <w:lang w:val="zh-CN"/>
            </w:rPr>
            <w:fldChar w:fldCharType="separate"/>
          </w:r>
          <w:r>
            <w:rPr>
              <w:rFonts w:hint="eastAsia" w:ascii="宋体" w:hAnsi="宋体" w:eastAsia="宋体" w:cs="宋体"/>
              <w:b w:val="0"/>
              <w:bCs w:val="0"/>
              <w:kern w:val="0"/>
              <w:sz w:val="24"/>
              <w:szCs w:val="24"/>
              <w:highlight w:val="none"/>
            </w:rPr>
            <w:t>第六章 投标文件格式</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_Toc4068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47</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napToGrid w:val="0"/>
              <w:kern w:val="21"/>
              <w:sz w:val="24"/>
              <w:szCs w:val="24"/>
              <w:highlight w:val="none"/>
              <w:lang w:val="zh-CN"/>
            </w:rPr>
            <w:fldChar w:fldCharType="end"/>
          </w:r>
        </w:p>
        <w:p w14:paraId="3325A15B">
          <w:pPr>
            <w:pStyle w:val="38"/>
            <w:tabs>
              <w:tab w:val="right" w:leader="dot" w:pos="9026"/>
              <w:tab w:val="clear" w:pos="8778"/>
            </w:tabs>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napToGrid w:val="0"/>
              <w:kern w:val="21"/>
              <w:sz w:val="24"/>
              <w:szCs w:val="24"/>
              <w:highlight w:val="none"/>
              <w:lang w:val="zh-CN"/>
            </w:rPr>
            <w:fldChar w:fldCharType="begin"/>
          </w:r>
          <w:r>
            <w:rPr>
              <w:rFonts w:hint="eastAsia" w:ascii="宋体" w:hAnsi="宋体" w:eastAsia="宋体" w:cs="宋体"/>
              <w:b w:val="0"/>
              <w:bCs w:val="0"/>
              <w:snapToGrid w:val="0"/>
              <w:kern w:val="21"/>
              <w:sz w:val="24"/>
              <w:szCs w:val="24"/>
              <w:highlight w:val="none"/>
              <w:lang w:val="zh-CN"/>
            </w:rPr>
            <w:instrText xml:space="preserve"> HYPERLINK \l _Toc25528 </w:instrText>
          </w:r>
          <w:r>
            <w:rPr>
              <w:rFonts w:hint="eastAsia" w:ascii="宋体" w:hAnsi="宋体" w:eastAsia="宋体" w:cs="宋体"/>
              <w:b w:val="0"/>
              <w:bCs w:val="0"/>
              <w:snapToGrid w:val="0"/>
              <w:kern w:val="21"/>
              <w:sz w:val="24"/>
              <w:szCs w:val="24"/>
              <w:highlight w:val="none"/>
              <w:lang w:val="zh-CN"/>
            </w:rPr>
            <w:fldChar w:fldCharType="separate"/>
          </w:r>
          <w:r>
            <w:rPr>
              <w:rFonts w:hint="eastAsia" w:ascii="宋体" w:hAnsi="宋体" w:eastAsia="宋体" w:cs="宋体"/>
              <w:b w:val="0"/>
              <w:bCs w:val="0"/>
              <w:sz w:val="24"/>
              <w:szCs w:val="24"/>
              <w:highlight w:val="none"/>
            </w:rPr>
            <w:t>第一部分  商务部分</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_Toc25528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52</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napToGrid w:val="0"/>
              <w:kern w:val="21"/>
              <w:sz w:val="24"/>
              <w:szCs w:val="24"/>
              <w:highlight w:val="none"/>
              <w:lang w:val="zh-CN"/>
            </w:rPr>
            <w:fldChar w:fldCharType="end"/>
          </w:r>
        </w:p>
        <w:p w14:paraId="5673A39B">
          <w:pPr>
            <w:pStyle w:val="27"/>
            <w:tabs>
              <w:tab w:val="right" w:leader="dot" w:pos="9026"/>
              <w:tab w:val="clear" w:pos="400"/>
              <w:tab w:val="clear" w:pos="576"/>
              <w:tab w:val="clear" w:pos="8778"/>
            </w:tabs>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napToGrid w:val="0"/>
              <w:kern w:val="21"/>
              <w:sz w:val="24"/>
              <w:szCs w:val="24"/>
              <w:highlight w:val="none"/>
              <w:lang w:val="zh-CN"/>
            </w:rPr>
            <w:fldChar w:fldCharType="begin"/>
          </w:r>
          <w:r>
            <w:rPr>
              <w:rFonts w:hint="eastAsia" w:ascii="宋体" w:hAnsi="宋体" w:eastAsia="宋体" w:cs="宋体"/>
              <w:b w:val="0"/>
              <w:bCs w:val="0"/>
              <w:snapToGrid w:val="0"/>
              <w:kern w:val="21"/>
              <w:sz w:val="24"/>
              <w:szCs w:val="24"/>
              <w:highlight w:val="none"/>
              <w:lang w:val="zh-CN"/>
            </w:rPr>
            <w:instrText xml:space="preserve"> HYPERLINK \l _Toc30106 </w:instrText>
          </w:r>
          <w:r>
            <w:rPr>
              <w:rFonts w:hint="eastAsia" w:ascii="宋体" w:hAnsi="宋体" w:eastAsia="宋体" w:cs="宋体"/>
              <w:b w:val="0"/>
              <w:bCs w:val="0"/>
              <w:snapToGrid w:val="0"/>
              <w:kern w:val="21"/>
              <w:sz w:val="24"/>
              <w:szCs w:val="24"/>
              <w:highlight w:val="none"/>
              <w:lang w:val="zh-CN"/>
            </w:rPr>
            <w:fldChar w:fldCharType="separate"/>
          </w:r>
          <w:r>
            <w:rPr>
              <w:rFonts w:hint="eastAsia" w:ascii="宋体" w:hAnsi="宋体" w:eastAsia="宋体" w:cs="宋体"/>
              <w:b w:val="0"/>
              <w:bCs w:val="0"/>
              <w:sz w:val="24"/>
              <w:szCs w:val="24"/>
              <w:highlight w:val="none"/>
            </w:rPr>
            <w:t>一、投标函</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_Toc30106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52</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napToGrid w:val="0"/>
              <w:kern w:val="21"/>
              <w:sz w:val="24"/>
              <w:szCs w:val="24"/>
              <w:highlight w:val="none"/>
              <w:lang w:val="zh-CN"/>
            </w:rPr>
            <w:fldChar w:fldCharType="end"/>
          </w:r>
        </w:p>
        <w:p w14:paraId="1A9F9699">
          <w:pPr>
            <w:pStyle w:val="27"/>
            <w:tabs>
              <w:tab w:val="right" w:leader="dot" w:pos="9026"/>
              <w:tab w:val="clear" w:pos="400"/>
              <w:tab w:val="clear" w:pos="576"/>
              <w:tab w:val="clear" w:pos="8778"/>
            </w:tabs>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napToGrid w:val="0"/>
              <w:kern w:val="21"/>
              <w:sz w:val="24"/>
              <w:szCs w:val="24"/>
              <w:highlight w:val="none"/>
              <w:lang w:val="zh-CN"/>
            </w:rPr>
            <w:fldChar w:fldCharType="begin"/>
          </w:r>
          <w:r>
            <w:rPr>
              <w:rFonts w:hint="eastAsia" w:ascii="宋体" w:hAnsi="宋体" w:eastAsia="宋体" w:cs="宋体"/>
              <w:b w:val="0"/>
              <w:bCs w:val="0"/>
              <w:snapToGrid w:val="0"/>
              <w:kern w:val="21"/>
              <w:sz w:val="24"/>
              <w:szCs w:val="24"/>
              <w:highlight w:val="none"/>
              <w:lang w:val="zh-CN"/>
            </w:rPr>
            <w:instrText xml:space="preserve"> HYPERLINK \l _Toc4741 </w:instrText>
          </w:r>
          <w:r>
            <w:rPr>
              <w:rFonts w:hint="eastAsia" w:ascii="宋体" w:hAnsi="宋体" w:eastAsia="宋体" w:cs="宋体"/>
              <w:b w:val="0"/>
              <w:bCs w:val="0"/>
              <w:snapToGrid w:val="0"/>
              <w:kern w:val="21"/>
              <w:sz w:val="24"/>
              <w:szCs w:val="24"/>
              <w:highlight w:val="none"/>
              <w:lang w:val="zh-CN"/>
            </w:rPr>
            <w:fldChar w:fldCharType="separate"/>
          </w:r>
          <w:r>
            <w:rPr>
              <w:rFonts w:hint="eastAsia" w:ascii="宋体" w:hAnsi="宋体" w:eastAsia="宋体" w:cs="宋体"/>
              <w:b w:val="0"/>
              <w:bCs w:val="0"/>
              <w:sz w:val="24"/>
              <w:szCs w:val="24"/>
              <w:highlight w:val="none"/>
            </w:rPr>
            <w:t>二、《法定代表人资格证明书》</w:t>
          </w:r>
          <w:r>
            <w:rPr>
              <w:rFonts w:hint="eastAsia" w:ascii="宋体" w:hAnsi="宋体" w:eastAsia="宋体" w:cs="宋体"/>
              <w:b w:val="0"/>
              <w:bCs w:val="0"/>
              <w:sz w:val="24"/>
              <w:szCs w:val="24"/>
              <w:highlight w:val="none"/>
              <w:lang w:val="en-US" w:eastAsia="zh-CN"/>
            </w:rPr>
            <w:t>及</w:t>
          </w:r>
          <w:r>
            <w:rPr>
              <w:rFonts w:hint="eastAsia" w:ascii="宋体" w:hAnsi="宋体" w:eastAsia="宋体" w:cs="宋体"/>
              <w:b w:val="0"/>
              <w:bCs w:val="0"/>
              <w:sz w:val="24"/>
              <w:szCs w:val="24"/>
              <w:highlight w:val="none"/>
            </w:rPr>
            <w:t>《法定代表人授权委托书》</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_Toc4741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53</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napToGrid w:val="0"/>
              <w:kern w:val="21"/>
              <w:sz w:val="24"/>
              <w:szCs w:val="24"/>
              <w:highlight w:val="none"/>
              <w:lang w:val="zh-CN"/>
            </w:rPr>
            <w:fldChar w:fldCharType="end"/>
          </w:r>
        </w:p>
        <w:p w14:paraId="2C667DE4">
          <w:pPr>
            <w:pStyle w:val="27"/>
            <w:tabs>
              <w:tab w:val="right" w:leader="dot" w:pos="9026"/>
              <w:tab w:val="clear" w:pos="400"/>
              <w:tab w:val="clear" w:pos="576"/>
              <w:tab w:val="clear" w:pos="8778"/>
            </w:tabs>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napToGrid w:val="0"/>
              <w:kern w:val="21"/>
              <w:sz w:val="24"/>
              <w:szCs w:val="24"/>
              <w:highlight w:val="none"/>
              <w:lang w:val="zh-CN"/>
            </w:rPr>
            <w:fldChar w:fldCharType="begin"/>
          </w:r>
          <w:r>
            <w:rPr>
              <w:rFonts w:hint="eastAsia" w:ascii="宋体" w:hAnsi="宋体" w:eastAsia="宋体" w:cs="宋体"/>
              <w:b w:val="0"/>
              <w:bCs w:val="0"/>
              <w:snapToGrid w:val="0"/>
              <w:kern w:val="21"/>
              <w:sz w:val="24"/>
              <w:szCs w:val="24"/>
              <w:highlight w:val="none"/>
              <w:lang w:val="zh-CN"/>
            </w:rPr>
            <w:instrText xml:space="preserve"> HYPERLINK \l _Toc5114 </w:instrText>
          </w:r>
          <w:r>
            <w:rPr>
              <w:rFonts w:hint="eastAsia" w:ascii="宋体" w:hAnsi="宋体" w:eastAsia="宋体" w:cs="宋体"/>
              <w:b w:val="0"/>
              <w:bCs w:val="0"/>
              <w:snapToGrid w:val="0"/>
              <w:kern w:val="21"/>
              <w:sz w:val="24"/>
              <w:szCs w:val="24"/>
              <w:highlight w:val="none"/>
              <w:lang w:val="zh-CN"/>
            </w:rPr>
            <w:fldChar w:fldCharType="separate"/>
          </w:r>
          <w:r>
            <w:rPr>
              <w:rFonts w:hint="eastAsia" w:ascii="宋体" w:hAnsi="宋体" w:eastAsia="宋体" w:cs="宋体"/>
              <w:b w:val="0"/>
              <w:bCs w:val="0"/>
              <w:sz w:val="24"/>
              <w:szCs w:val="24"/>
              <w:highlight w:val="none"/>
            </w:rPr>
            <w:t>三、资格审查证明文件</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_Toc5114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55</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napToGrid w:val="0"/>
              <w:kern w:val="21"/>
              <w:sz w:val="24"/>
              <w:szCs w:val="24"/>
              <w:highlight w:val="none"/>
              <w:lang w:val="zh-CN"/>
            </w:rPr>
            <w:fldChar w:fldCharType="end"/>
          </w:r>
        </w:p>
        <w:p w14:paraId="0B6FCCAE">
          <w:pPr>
            <w:pStyle w:val="27"/>
            <w:tabs>
              <w:tab w:val="right" w:leader="dot" w:pos="9026"/>
              <w:tab w:val="clear" w:pos="400"/>
              <w:tab w:val="clear" w:pos="576"/>
              <w:tab w:val="clear" w:pos="8778"/>
            </w:tabs>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napToGrid w:val="0"/>
              <w:kern w:val="21"/>
              <w:sz w:val="24"/>
              <w:szCs w:val="24"/>
              <w:highlight w:val="none"/>
              <w:lang w:val="zh-CN"/>
            </w:rPr>
            <w:fldChar w:fldCharType="begin"/>
          </w:r>
          <w:r>
            <w:rPr>
              <w:rFonts w:hint="eastAsia" w:ascii="宋体" w:hAnsi="宋体" w:eastAsia="宋体" w:cs="宋体"/>
              <w:b w:val="0"/>
              <w:bCs w:val="0"/>
              <w:snapToGrid w:val="0"/>
              <w:kern w:val="21"/>
              <w:sz w:val="24"/>
              <w:szCs w:val="24"/>
              <w:highlight w:val="none"/>
              <w:lang w:val="zh-CN"/>
            </w:rPr>
            <w:instrText xml:space="preserve"> HYPERLINK \l _Toc22313 </w:instrText>
          </w:r>
          <w:r>
            <w:rPr>
              <w:rFonts w:hint="eastAsia" w:ascii="宋体" w:hAnsi="宋体" w:eastAsia="宋体" w:cs="宋体"/>
              <w:b w:val="0"/>
              <w:bCs w:val="0"/>
              <w:snapToGrid w:val="0"/>
              <w:kern w:val="21"/>
              <w:sz w:val="24"/>
              <w:szCs w:val="24"/>
              <w:highlight w:val="none"/>
              <w:lang w:val="zh-CN"/>
            </w:rPr>
            <w:fldChar w:fldCharType="separate"/>
          </w:r>
          <w:r>
            <w:rPr>
              <w:rFonts w:hint="eastAsia" w:ascii="宋体" w:hAnsi="宋体" w:eastAsia="宋体" w:cs="宋体"/>
              <w:b w:val="0"/>
              <w:bCs w:val="0"/>
              <w:sz w:val="24"/>
              <w:szCs w:val="24"/>
              <w:highlight w:val="none"/>
              <w:lang w:val="en-US" w:eastAsia="zh-CN"/>
            </w:rPr>
            <w:t>四</w:t>
          </w:r>
          <w:r>
            <w:rPr>
              <w:rFonts w:hint="eastAsia" w:ascii="宋体" w:hAnsi="宋体" w:eastAsia="宋体" w:cs="宋体"/>
              <w:b w:val="0"/>
              <w:bCs w:val="0"/>
              <w:sz w:val="24"/>
              <w:szCs w:val="24"/>
              <w:highlight w:val="none"/>
            </w:rPr>
            <w:t>、投标人</w:t>
          </w:r>
          <w:r>
            <w:rPr>
              <w:rFonts w:hint="eastAsia" w:ascii="宋体" w:hAnsi="宋体" w:eastAsia="宋体" w:cs="宋体"/>
              <w:b w:val="0"/>
              <w:bCs w:val="0"/>
              <w:sz w:val="24"/>
              <w:szCs w:val="24"/>
              <w:highlight w:val="none"/>
              <w:lang w:val="en-US" w:eastAsia="zh-CN"/>
            </w:rPr>
            <w:t>类似</w:t>
          </w:r>
          <w:r>
            <w:rPr>
              <w:rFonts w:hint="eastAsia" w:ascii="宋体" w:hAnsi="宋体" w:eastAsia="宋体" w:cs="宋体"/>
              <w:b w:val="0"/>
              <w:bCs w:val="0"/>
              <w:sz w:val="24"/>
              <w:szCs w:val="24"/>
              <w:highlight w:val="none"/>
            </w:rPr>
            <w:t>业绩一览表（202</w:t>
          </w: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rPr>
            <w:t>年</w:t>
          </w: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t>月1日至投标截止日）</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_Toc22313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64</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napToGrid w:val="0"/>
              <w:kern w:val="21"/>
              <w:sz w:val="24"/>
              <w:szCs w:val="24"/>
              <w:highlight w:val="none"/>
              <w:lang w:val="zh-CN"/>
            </w:rPr>
            <w:fldChar w:fldCharType="end"/>
          </w:r>
        </w:p>
        <w:p w14:paraId="114C747C">
          <w:pPr>
            <w:pStyle w:val="27"/>
            <w:tabs>
              <w:tab w:val="right" w:leader="dot" w:pos="9026"/>
              <w:tab w:val="clear" w:pos="400"/>
              <w:tab w:val="clear" w:pos="576"/>
              <w:tab w:val="clear" w:pos="8778"/>
            </w:tabs>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napToGrid w:val="0"/>
              <w:kern w:val="21"/>
              <w:sz w:val="24"/>
              <w:szCs w:val="24"/>
              <w:highlight w:val="none"/>
              <w:lang w:val="zh-CN"/>
            </w:rPr>
            <w:fldChar w:fldCharType="begin"/>
          </w:r>
          <w:r>
            <w:rPr>
              <w:rFonts w:hint="eastAsia" w:ascii="宋体" w:hAnsi="宋体" w:eastAsia="宋体" w:cs="宋体"/>
              <w:b w:val="0"/>
              <w:bCs w:val="0"/>
              <w:snapToGrid w:val="0"/>
              <w:kern w:val="21"/>
              <w:sz w:val="24"/>
              <w:szCs w:val="24"/>
              <w:highlight w:val="none"/>
              <w:lang w:val="zh-CN"/>
            </w:rPr>
            <w:instrText xml:space="preserve"> HYPERLINK \l _Toc1638 </w:instrText>
          </w:r>
          <w:r>
            <w:rPr>
              <w:rFonts w:hint="eastAsia" w:ascii="宋体" w:hAnsi="宋体" w:eastAsia="宋体" w:cs="宋体"/>
              <w:b w:val="0"/>
              <w:bCs w:val="0"/>
              <w:snapToGrid w:val="0"/>
              <w:kern w:val="21"/>
              <w:sz w:val="24"/>
              <w:szCs w:val="24"/>
              <w:highlight w:val="none"/>
              <w:lang w:val="zh-CN"/>
            </w:rPr>
            <w:fldChar w:fldCharType="separate"/>
          </w:r>
          <w:r>
            <w:rPr>
              <w:rFonts w:hint="eastAsia" w:ascii="宋体" w:hAnsi="宋体" w:eastAsia="宋体" w:cs="宋体"/>
              <w:b w:val="0"/>
              <w:bCs w:val="0"/>
              <w:sz w:val="24"/>
              <w:szCs w:val="24"/>
              <w:highlight w:val="none"/>
              <w:lang w:val="en-US" w:eastAsia="zh-CN"/>
            </w:rPr>
            <w:t>五</w:t>
          </w:r>
          <w:r>
            <w:rPr>
              <w:rFonts w:hint="eastAsia" w:ascii="宋体" w:hAnsi="宋体" w:eastAsia="宋体" w:cs="宋体"/>
              <w:b w:val="0"/>
              <w:bCs w:val="0"/>
              <w:sz w:val="24"/>
              <w:szCs w:val="24"/>
              <w:highlight w:val="none"/>
            </w:rPr>
            <w:t>、商务偏差表</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_Toc1638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65</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napToGrid w:val="0"/>
              <w:kern w:val="21"/>
              <w:sz w:val="24"/>
              <w:szCs w:val="24"/>
              <w:highlight w:val="none"/>
              <w:lang w:val="zh-CN"/>
            </w:rPr>
            <w:fldChar w:fldCharType="end"/>
          </w:r>
        </w:p>
        <w:p w14:paraId="717C5518">
          <w:pPr>
            <w:pStyle w:val="27"/>
            <w:tabs>
              <w:tab w:val="right" w:leader="dot" w:pos="9026"/>
              <w:tab w:val="clear" w:pos="400"/>
              <w:tab w:val="clear" w:pos="576"/>
              <w:tab w:val="clear" w:pos="8778"/>
            </w:tabs>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napToGrid w:val="0"/>
              <w:kern w:val="21"/>
              <w:sz w:val="24"/>
              <w:szCs w:val="24"/>
              <w:highlight w:val="none"/>
              <w:lang w:val="zh-CN"/>
            </w:rPr>
            <w:fldChar w:fldCharType="begin"/>
          </w:r>
          <w:r>
            <w:rPr>
              <w:rFonts w:hint="eastAsia" w:ascii="宋体" w:hAnsi="宋体" w:eastAsia="宋体" w:cs="宋体"/>
              <w:b w:val="0"/>
              <w:bCs w:val="0"/>
              <w:snapToGrid w:val="0"/>
              <w:kern w:val="21"/>
              <w:sz w:val="24"/>
              <w:szCs w:val="24"/>
              <w:highlight w:val="none"/>
              <w:lang w:val="zh-CN"/>
            </w:rPr>
            <w:instrText xml:space="preserve"> HYPERLINK \l _Toc24580 </w:instrText>
          </w:r>
          <w:r>
            <w:rPr>
              <w:rFonts w:hint="eastAsia" w:ascii="宋体" w:hAnsi="宋体" w:eastAsia="宋体" w:cs="宋体"/>
              <w:b w:val="0"/>
              <w:bCs w:val="0"/>
              <w:snapToGrid w:val="0"/>
              <w:kern w:val="21"/>
              <w:sz w:val="24"/>
              <w:szCs w:val="24"/>
              <w:highlight w:val="none"/>
              <w:lang w:val="zh-CN"/>
            </w:rPr>
            <w:fldChar w:fldCharType="separate"/>
          </w:r>
          <w:r>
            <w:rPr>
              <w:rFonts w:hint="eastAsia" w:ascii="宋体" w:hAnsi="宋体" w:eastAsia="宋体" w:cs="宋体"/>
              <w:b w:val="0"/>
              <w:bCs w:val="0"/>
              <w:sz w:val="24"/>
              <w:szCs w:val="24"/>
              <w:highlight w:val="none"/>
              <w:lang w:val="en-US" w:eastAsia="zh-CN"/>
            </w:rPr>
            <w:t>六</w:t>
          </w:r>
          <w:r>
            <w:rPr>
              <w:rFonts w:hint="eastAsia" w:ascii="宋体" w:hAnsi="宋体" w:eastAsia="宋体" w:cs="宋体"/>
              <w:b w:val="0"/>
              <w:bCs w:val="0"/>
              <w:sz w:val="24"/>
              <w:szCs w:val="24"/>
              <w:highlight w:val="none"/>
            </w:rPr>
            <w:t>、投标人基本情况表</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_Toc24580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66</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napToGrid w:val="0"/>
              <w:kern w:val="21"/>
              <w:sz w:val="24"/>
              <w:szCs w:val="24"/>
              <w:highlight w:val="none"/>
              <w:lang w:val="zh-CN"/>
            </w:rPr>
            <w:fldChar w:fldCharType="end"/>
          </w:r>
        </w:p>
        <w:p w14:paraId="58674F0B">
          <w:pPr>
            <w:pStyle w:val="27"/>
            <w:tabs>
              <w:tab w:val="right" w:leader="dot" w:pos="9026"/>
              <w:tab w:val="clear" w:pos="400"/>
              <w:tab w:val="clear" w:pos="576"/>
              <w:tab w:val="clear" w:pos="8778"/>
            </w:tabs>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napToGrid w:val="0"/>
              <w:kern w:val="21"/>
              <w:sz w:val="24"/>
              <w:szCs w:val="24"/>
              <w:highlight w:val="none"/>
              <w:lang w:val="zh-CN"/>
            </w:rPr>
            <w:fldChar w:fldCharType="begin"/>
          </w:r>
          <w:r>
            <w:rPr>
              <w:rFonts w:hint="eastAsia" w:ascii="宋体" w:hAnsi="宋体" w:eastAsia="宋体" w:cs="宋体"/>
              <w:b w:val="0"/>
              <w:bCs w:val="0"/>
              <w:snapToGrid w:val="0"/>
              <w:kern w:val="21"/>
              <w:sz w:val="24"/>
              <w:szCs w:val="24"/>
              <w:highlight w:val="none"/>
              <w:lang w:val="zh-CN"/>
            </w:rPr>
            <w:instrText xml:space="preserve"> HYPERLINK \l _Toc26649 </w:instrText>
          </w:r>
          <w:r>
            <w:rPr>
              <w:rFonts w:hint="eastAsia" w:ascii="宋体" w:hAnsi="宋体" w:eastAsia="宋体" w:cs="宋体"/>
              <w:b w:val="0"/>
              <w:bCs w:val="0"/>
              <w:snapToGrid w:val="0"/>
              <w:kern w:val="21"/>
              <w:sz w:val="24"/>
              <w:szCs w:val="24"/>
              <w:highlight w:val="none"/>
              <w:lang w:val="zh-CN"/>
            </w:rPr>
            <w:fldChar w:fldCharType="separate"/>
          </w:r>
          <w:r>
            <w:rPr>
              <w:rFonts w:hint="eastAsia" w:ascii="宋体" w:hAnsi="宋体" w:eastAsia="宋体" w:cs="宋体"/>
              <w:b w:val="0"/>
              <w:bCs w:val="0"/>
              <w:sz w:val="24"/>
              <w:szCs w:val="24"/>
              <w:highlight w:val="none"/>
              <w:lang w:val="en-US" w:eastAsia="zh-CN"/>
            </w:rPr>
            <w:t>七</w:t>
          </w:r>
          <w:r>
            <w:rPr>
              <w:rFonts w:hint="eastAsia" w:ascii="宋体" w:hAnsi="宋体" w:eastAsia="宋体" w:cs="宋体"/>
              <w:b w:val="0"/>
              <w:bCs w:val="0"/>
              <w:sz w:val="24"/>
              <w:szCs w:val="24"/>
              <w:highlight w:val="none"/>
            </w:rPr>
            <w:t>、投标承诺书</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_Toc26649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67</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napToGrid w:val="0"/>
              <w:kern w:val="21"/>
              <w:sz w:val="24"/>
              <w:szCs w:val="24"/>
              <w:highlight w:val="none"/>
              <w:lang w:val="zh-CN"/>
            </w:rPr>
            <w:fldChar w:fldCharType="end"/>
          </w:r>
        </w:p>
        <w:p w14:paraId="31652673">
          <w:pPr>
            <w:pStyle w:val="27"/>
            <w:tabs>
              <w:tab w:val="right" w:leader="dot" w:pos="9026"/>
              <w:tab w:val="clear" w:pos="400"/>
              <w:tab w:val="clear" w:pos="576"/>
              <w:tab w:val="clear" w:pos="8778"/>
            </w:tabs>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napToGrid w:val="0"/>
              <w:kern w:val="21"/>
              <w:sz w:val="24"/>
              <w:szCs w:val="24"/>
              <w:highlight w:val="none"/>
              <w:lang w:val="zh-CN"/>
            </w:rPr>
            <w:fldChar w:fldCharType="begin"/>
          </w:r>
          <w:r>
            <w:rPr>
              <w:rFonts w:hint="eastAsia" w:ascii="宋体" w:hAnsi="宋体" w:eastAsia="宋体" w:cs="宋体"/>
              <w:b w:val="0"/>
              <w:bCs w:val="0"/>
              <w:snapToGrid w:val="0"/>
              <w:kern w:val="21"/>
              <w:sz w:val="24"/>
              <w:szCs w:val="24"/>
              <w:highlight w:val="none"/>
              <w:lang w:val="zh-CN"/>
            </w:rPr>
            <w:instrText xml:space="preserve"> HYPERLINK \l _Toc28734 </w:instrText>
          </w:r>
          <w:r>
            <w:rPr>
              <w:rFonts w:hint="eastAsia" w:ascii="宋体" w:hAnsi="宋体" w:eastAsia="宋体" w:cs="宋体"/>
              <w:b w:val="0"/>
              <w:bCs w:val="0"/>
              <w:snapToGrid w:val="0"/>
              <w:kern w:val="21"/>
              <w:sz w:val="24"/>
              <w:szCs w:val="24"/>
              <w:highlight w:val="none"/>
              <w:lang w:val="zh-CN"/>
            </w:rPr>
            <w:fldChar w:fldCharType="separate"/>
          </w:r>
          <w:r>
            <w:rPr>
              <w:rFonts w:hint="eastAsia" w:ascii="宋体" w:hAnsi="宋体" w:eastAsia="宋体" w:cs="宋体"/>
              <w:b w:val="0"/>
              <w:bCs w:val="0"/>
              <w:sz w:val="24"/>
              <w:szCs w:val="24"/>
              <w:highlight w:val="none"/>
              <w:lang w:val="en-US" w:eastAsia="zh-CN"/>
            </w:rPr>
            <w:t>八</w:t>
          </w:r>
          <w:r>
            <w:rPr>
              <w:rFonts w:hint="eastAsia" w:ascii="宋体" w:hAnsi="宋体" w:eastAsia="宋体" w:cs="宋体"/>
              <w:b w:val="0"/>
              <w:bCs w:val="0"/>
              <w:sz w:val="24"/>
              <w:szCs w:val="24"/>
              <w:highlight w:val="none"/>
            </w:rPr>
            <w:t>、反商业贿赂承诺书</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_Toc28734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68</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napToGrid w:val="0"/>
              <w:kern w:val="21"/>
              <w:sz w:val="24"/>
              <w:szCs w:val="24"/>
              <w:highlight w:val="none"/>
              <w:lang w:val="zh-CN"/>
            </w:rPr>
            <w:fldChar w:fldCharType="end"/>
          </w:r>
        </w:p>
        <w:p w14:paraId="7C220E32">
          <w:pPr>
            <w:pStyle w:val="27"/>
            <w:tabs>
              <w:tab w:val="right" w:leader="dot" w:pos="9026"/>
              <w:tab w:val="clear" w:pos="400"/>
              <w:tab w:val="clear" w:pos="576"/>
              <w:tab w:val="clear" w:pos="8778"/>
            </w:tabs>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napToGrid w:val="0"/>
              <w:kern w:val="21"/>
              <w:sz w:val="24"/>
              <w:szCs w:val="24"/>
              <w:highlight w:val="none"/>
              <w:lang w:val="zh-CN"/>
            </w:rPr>
            <w:fldChar w:fldCharType="begin"/>
          </w:r>
          <w:r>
            <w:rPr>
              <w:rFonts w:hint="eastAsia" w:ascii="宋体" w:hAnsi="宋体" w:eastAsia="宋体" w:cs="宋体"/>
              <w:b w:val="0"/>
              <w:bCs w:val="0"/>
              <w:snapToGrid w:val="0"/>
              <w:kern w:val="21"/>
              <w:sz w:val="24"/>
              <w:szCs w:val="24"/>
              <w:highlight w:val="none"/>
              <w:lang w:val="zh-CN"/>
            </w:rPr>
            <w:instrText xml:space="preserve"> HYPERLINK \l _Toc6415 </w:instrText>
          </w:r>
          <w:r>
            <w:rPr>
              <w:rFonts w:hint="eastAsia" w:ascii="宋体" w:hAnsi="宋体" w:eastAsia="宋体" w:cs="宋体"/>
              <w:b w:val="0"/>
              <w:bCs w:val="0"/>
              <w:snapToGrid w:val="0"/>
              <w:kern w:val="21"/>
              <w:sz w:val="24"/>
              <w:szCs w:val="24"/>
              <w:highlight w:val="none"/>
              <w:lang w:val="zh-CN"/>
            </w:rPr>
            <w:fldChar w:fldCharType="separate"/>
          </w:r>
          <w:r>
            <w:rPr>
              <w:rFonts w:hint="eastAsia" w:ascii="宋体" w:hAnsi="宋体" w:eastAsia="宋体" w:cs="宋体"/>
              <w:b w:val="0"/>
              <w:bCs w:val="0"/>
              <w:sz w:val="24"/>
              <w:szCs w:val="24"/>
              <w:highlight w:val="none"/>
              <w:lang w:val="en-US" w:eastAsia="zh-CN"/>
            </w:rPr>
            <w:t>九、 拟投入本项目的服务团队</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_Toc6415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69</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napToGrid w:val="0"/>
              <w:kern w:val="21"/>
              <w:sz w:val="24"/>
              <w:szCs w:val="24"/>
              <w:highlight w:val="none"/>
              <w:lang w:val="zh-CN"/>
            </w:rPr>
            <w:fldChar w:fldCharType="end"/>
          </w:r>
        </w:p>
        <w:p w14:paraId="2A2484AB">
          <w:pPr>
            <w:pStyle w:val="27"/>
            <w:tabs>
              <w:tab w:val="right" w:leader="dot" w:pos="9026"/>
              <w:tab w:val="clear" w:pos="400"/>
              <w:tab w:val="clear" w:pos="576"/>
              <w:tab w:val="clear" w:pos="8778"/>
            </w:tabs>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napToGrid w:val="0"/>
              <w:kern w:val="21"/>
              <w:sz w:val="24"/>
              <w:szCs w:val="24"/>
              <w:highlight w:val="none"/>
              <w:lang w:val="zh-CN"/>
            </w:rPr>
            <w:fldChar w:fldCharType="begin"/>
          </w:r>
          <w:r>
            <w:rPr>
              <w:rFonts w:hint="eastAsia" w:ascii="宋体" w:hAnsi="宋体" w:eastAsia="宋体" w:cs="宋体"/>
              <w:b w:val="0"/>
              <w:bCs w:val="0"/>
              <w:snapToGrid w:val="0"/>
              <w:kern w:val="21"/>
              <w:sz w:val="24"/>
              <w:szCs w:val="24"/>
              <w:highlight w:val="none"/>
              <w:lang w:val="zh-CN"/>
            </w:rPr>
            <w:instrText xml:space="preserve"> HYPERLINK \l _Toc13201 </w:instrText>
          </w:r>
          <w:r>
            <w:rPr>
              <w:rFonts w:hint="eastAsia" w:ascii="宋体" w:hAnsi="宋体" w:eastAsia="宋体" w:cs="宋体"/>
              <w:b w:val="0"/>
              <w:bCs w:val="0"/>
              <w:snapToGrid w:val="0"/>
              <w:kern w:val="21"/>
              <w:sz w:val="24"/>
              <w:szCs w:val="24"/>
              <w:highlight w:val="none"/>
              <w:lang w:val="zh-CN"/>
            </w:rPr>
            <w:fldChar w:fldCharType="separate"/>
          </w:r>
          <w:r>
            <w:rPr>
              <w:rFonts w:hint="eastAsia" w:ascii="宋体" w:hAnsi="宋体" w:eastAsia="宋体" w:cs="宋体"/>
              <w:b w:val="0"/>
              <w:bCs w:val="0"/>
              <w:sz w:val="24"/>
              <w:szCs w:val="24"/>
              <w:highlight w:val="none"/>
              <w:lang w:val="en-US" w:eastAsia="zh-CN"/>
            </w:rPr>
            <w:t>十、 服务需求承诺书</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_Toc13201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71</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napToGrid w:val="0"/>
              <w:kern w:val="21"/>
              <w:sz w:val="24"/>
              <w:szCs w:val="24"/>
              <w:highlight w:val="none"/>
              <w:lang w:val="zh-CN"/>
            </w:rPr>
            <w:fldChar w:fldCharType="end"/>
          </w:r>
        </w:p>
        <w:p w14:paraId="10A1BB20">
          <w:pPr>
            <w:pStyle w:val="27"/>
            <w:tabs>
              <w:tab w:val="right" w:leader="dot" w:pos="9026"/>
              <w:tab w:val="clear" w:pos="400"/>
              <w:tab w:val="clear" w:pos="576"/>
              <w:tab w:val="clear" w:pos="8778"/>
            </w:tabs>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napToGrid w:val="0"/>
              <w:kern w:val="21"/>
              <w:sz w:val="24"/>
              <w:szCs w:val="24"/>
              <w:highlight w:val="none"/>
              <w:lang w:val="zh-CN"/>
            </w:rPr>
            <w:fldChar w:fldCharType="begin"/>
          </w:r>
          <w:r>
            <w:rPr>
              <w:rFonts w:hint="eastAsia" w:ascii="宋体" w:hAnsi="宋体" w:eastAsia="宋体" w:cs="宋体"/>
              <w:b w:val="0"/>
              <w:bCs w:val="0"/>
              <w:snapToGrid w:val="0"/>
              <w:kern w:val="21"/>
              <w:sz w:val="24"/>
              <w:szCs w:val="24"/>
              <w:highlight w:val="none"/>
              <w:lang w:val="zh-CN"/>
            </w:rPr>
            <w:instrText xml:space="preserve"> HYPERLINK \l _Toc23324 </w:instrText>
          </w:r>
          <w:r>
            <w:rPr>
              <w:rFonts w:hint="eastAsia" w:ascii="宋体" w:hAnsi="宋体" w:eastAsia="宋体" w:cs="宋体"/>
              <w:b w:val="0"/>
              <w:bCs w:val="0"/>
              <w:snapToGrid w:val="0"/>
              <w:kern w:val="21"/>
              <w:sz w:val="24"/>
              <w:szCs w:val="24"/>
              <w:highlight w:val="none"/>
              <w:lang w:val="zh-CN"/>
            </w:rPr>
            <w:fldChar w:fldCharType="separate"/>
          </w:r>
          <w:r>
            <w:rPr>
              <w:rFonts w:hint="eastAsia" w:ascii="宋体" w:hAnsi="宋体" w:eastAsia="宋体" w:cs="宋体"/>
              <w:b w:val="0"/>
              <w:bCs w:val="0"/>
              <w:sz w:val="24"/>
              <w:szCs w:val="24"/>
              <w:highlight w:val="none"/>
              <w:lang w:val="en-US" w:eastAsia="zh-CN"/>
            </w:rPr>
            <w:t>十一、投标保证金缴纳凭证</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_Toc23324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72</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napToGrid w:val="0"/>
              <w:kern w:val="21"/>
              <w:sz w:val="24"/>
              <w:szCs w:val="24"/>
              <w:highlight w:val="none"/>
              <w:lang w:val="zh-CN"/>
            </w:rPr>
            <w:fldChar w:fldCharType="end"/>
          </w:r>
        </w:p>
        <w:p w14:paraId="0E26C5F6">
          <w:pPr>
            <w:pStyle w:val="27"/>
            <w:tabs>
              <w:tab w:val="right" w:leader="dot" w:pos="9026"/>
              <w:tab w:val="clear" w:pos="400"/>
              <w:tab w:val="clear" w:pos="576"/>
              <w:tab w:val="clear" w:pos="8778"/>
            </w:tabs>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napToGrid w:val="0"/>
              <w:kern w:val="21"/>
              <w:sz w:val="24"/>
              <w:szCs w:val="24"/>
              <w:highlight w:val="none"/>
              <w:lang w:val="zh-CN"/>
            </w:rPr>
            <w:fldChar w:fldCharType="begin"/>
          </w:r>
          <w:r>
            <w:rPr>
              <w:rFonts w:hint="eastAsia" w:ascii="宋体" w:hAnsi="宋体" w:eastAsia="宋体" w:cs="宋体"/>
              <w:b w:val="0"/>
              <w:bCs w:val="0"/>
              <w:snapToGrid w:val="0"/>
              <w:kern w:val="21"/>
              <w:sz w:val="24"/>
              <w:szCs w:val="24"/>
              <w:highlight w:val="none"/>
              <w:lang w:val="zh-CN"/>
            </w:rPr>
            <w:instrText xml:space="preserve"> HYPERLINK \l _Toc7541 </w:instrText>
          </w:r>
          <w:r>
            <w:rPr>
              <w:rFonts w:hint="eastAsia" w:ascii="宋体" w:hAnsi="宋体" w:eastAsia="宋体" w:cs="宋体"/>
              <w:b w:val="0"/>
              <w:bCs w:val="0"/>
              <w:snapToGrid w:val="0"/>
              <w:kern w:val="21"/>
              <w:sz w:val="24"/>
              <w:szCs w:val="24"/>
              <w:highlight w:val="none"/>
              <w:lang w:val="zh-CN"/>
            </w:rPr>
            <w:fldChar w:fldCharType="separate"/>
          </w:r>
          <w:r>
            <w:rPr>
              <w:rFonts w:hint="eastAsia" w:ascii="宋体" w:hAnsi="宋体" w:eastAsia="宋体" w:cs="宋体"/>
              <w:b w:val="0"/>
              <w:bCs w:val="0"/>
              <w:sz w:val="24"/>
              <w:szCs w:val="24"/>
              <w:highlight w:val="none"/>
            </w:rPr>
            <w:t>十</w:t>
          </w:r>
          <w:r>
            <w:rPr>
              <w:rFonts w:hint="eastAsia" w:ascii="宋体" w:hAnsi="宋体" w:eastAsia="宋体" w:cs="宋体"/>
              <w:b w:val="0"/>
              <w:bCs w:val="0"/>
              <w:sz w:val="24"/>
              <w:szCs w:val="24"/>
              <w:highlight w:val="none"/>
              <w:lang w:val="en-US" w:eastAsia="zh-CN"/>
            </w:rPr>
            <w:t>二</w:t>
          </w:r>
          <w:r>
            <w:rPr>
              <w:rFonts w:hint="eastAsia" w:ascii="宋体" w:hAnsi="宋体" w:eastAsia="宋体" w:cs="宋体"/>
              <w:b w:val="0"/>
              <w:bCs w:val="0"/>
              <w:sz w:val="24"/>
              <w:szCs w:val="24"/>
              <w:highlight w:val="none"/>
            </w:rPr>
            <w:t>、其他商务部分资料</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_Toc7541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73</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napToGrid w:val="0"/>
              <w:kern w:val="21"/>
              <w:sz w:val="24"/>
              <w:szCs w:val="24"/>
              <w:highlight w:val="none"/>
              <w:lang w:val="zh-CN"/>
            </w:rPr>
            <w:fldChar w:fldCharType="end"/>
          </w:r>
        </w:p>
        <w:p w14:paraId="6D5B7BB1">
          <w:pPr>
            <w:pStyle w:val="27"/>
            <w:tabs>
              <w:tab w:val="right" w:leader="dot" w:pos="9026"/>
              <w:tab w:val="clear" w:pos="400"/>
              <w:tab w:val="clear" w:pos="576"/>
              <w:tab w:val="clear" w:pos="8778"/>
            </w:tabs>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napToGrid w:val="0"/>
              <w:kern w:val="21"/>
              <w:sz w:val="24"/>
              <w:szCs w:val="24"/>
              <w:highlight w:val="none"/>
              <w:lang w:val="zh-CN"/>
            </w:rPr>
            <w:fldChar w:fldCharType="begin"/>
          </w:r>
          <w:r>
            <w:rPr>
              <w:rFonts w:hint="eastAsia" w:ascii="宋体" w:hAnsi="宋体" w:eastAsia="宋体" w:cs="宋体"/>
              <w:b w:val="0"/>
              <w:bCs w:val="0"/>
              <w:snapToGrid w:val="0"/>
              <w:kern w:val="21"/>
              <w:sz w:val="24"/>
              <w:szCs w:val="24"/>
              <w:highlight w:val="none"/>
              <w:lang w:val="zh-CN"/>
            </w:rPr>
            <w:instrText xml:space="preserve"> HYPERLINK \l _Toc4332 </w:instrText>
          </w:r>
          <w:r>
            <w:rPr>
              <w:rFonts w:hint="eastAsia" w:ascii="宋体" w:hAnsi="宋体" w:eastAsia="宋体" w:cs="宋体"/>
              <w:b w:val="0"/>
              <w:bCs w:val="0"/>
              <w:snapToGrid w:val="0"/>
              <w:kern w:val="21"/>
              <w:sz w:val="24"/>
              <w:szCs w:val="24"/>
              <w:highlight w:val="none"/>
              <w:lang w:val="zh-CN"/>
            </w:rPr>
            <w:fldChar w:fldCharType="separate"/>
          </w:r>
          <w:r>
            <w:rPr>
              <w:rFonts w:hint="eastAsia" w:ascii="宋体" w:hAnsi="宋体" w:eastAsia="宋体" w:cs="宋体"/>
              <w:b w:val="0"/>
              <w:bCs w:val="0"/>
              <w:sz w:val="24"/>
              <w:szCs w:val="24"/>
              <w:highlight w:val="none"/>
            </w:rPr>
            <w:t>十</w:t>
          </w:r>
          <w:r>
            <w:rPr>
              <w:rFonts w:hint="eastAsia" w:ascii="宋体" w:hAnsi="宋体" w:eastAsia="宋体" w:cs="宋体"/>
              <w:b w:val="0"/>
              <w:bCs w:val="0"/>
              <w:sz w:val="24"/>
              <w:szCs w:val="24"/>
              <w:highlight w:val="none"/>
              <w:lang w:val="en-US" w:eastAsia="zh-CN"/>
            </w:rPr>
            <w:t>三</w:t>
          </w:r>
          <w:r>
            <w:rPr>
              <w:rFonts w:hint="eastAsia" w:ascii="宋体" w:hAnsi="宋体" w:eastAsia="宋体" w:cs="宋体"/>
              <w:b w:val="0"/>
              <w:bCs w:val="0"/>
              <w:sz w:val="24"/>
              <w:szCs w:val="24"/>
              <w:highlight w:val="none"/>
            </w:rPr>
            <w:t>、其他补充资料</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_Toc4332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74</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napToGrid w:val="0"/>
              <w:kern w:val="21"/>
              <w:sz w:val="24"/>
              <w:szCs w:val="24"/>
              <w:highlight w:val="none"/>
              <w:lang w:val="zh-CN"/>
            </w:rPr>
            <w:fldChar w:fldCharType="end"/>
          </w:r>
        </w:p>
        <w:p w14:paraId="37075BB4">
          <w:pPr>
            <w:pStyle w:val="38"/>
            <w:tabs>
              <w:tab w:val="right" w:leader="dot" w:pos="9026"/>
              <w:tab w:val="clear" w:pos="8778"/>
            </w:tabs>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napToGrid w:val="0"/>
              <w:kern w:val="21"/>
              <w:sz w:val="24"/>
              <w:szCs w:val="24"/>
              <w:highlight w:val="none"/>
              <w:lang w:val="zh-CN"/>
            </w:rPr>
            <w:fldChar w:fldCharType="begin"/>
          </w:r>
          <w:r>
            <w:rPr>
              <w:rFonts w:hint="eastAsia" w:ascii="宋体" w:hAnsi="宋体" w:eastAsia="宋体" w:cs="宋体"/>
              <w:b w:val="0"/>
              <w:bCs w:val="0"/>
              <w:snapToGrid w:val="0"/>
              <w:kern w:val="21"/>
              <w:sz w:val="24"/>
              <w:szCs w:val="24"/>
              <w:highlight w:val="none"/>
              <w:lang w:val="zh-CN"/>
            </w:rPr>
            <w:instrText xml:space="preserve"> HYPERLINK \l _Toc5814 </w:instrText>
          </w:r>
          <w:r>
            <w:rPr>
              <w:rFonts w:hint="eastAsia" w:ascii="宋体" w:hAnsi="宋体" w:eastAsia="宋体" w:cs="宋体"/>
              <w:b w:val="0"/>
              <w:bCs w:val="0"/>
              <w:snapToGrid w:val="0"/>
              <w:kern w:val="21"/>
              <w:sz w:val="24"/>
              <w:szCs w:val="24"/>
              <w:highlight w:val="none"/>
              <w:lang w:val="zh-CN"/>
            </w:rPr>
            <w:fldChar w:fldCharType="separate"/>
          </w:r>
          <w:r>
            <w:rPr>
              <w:rFonts w:hint="eastAsia" w:ascii="宋体" w:hAnsi="宋体" w:eastAsia="宋体" w:cs="宋体"/>
              <w:b w:val="0"/>
              <w:bCs w:val="0"/>
              <w:sz w:val="24"/>
              <w:szCs w:val="24"/>
              <w:highlight w:val="none"/>
            </w:rPr>
            <w:t>第二部分  报价部分</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_Toc5814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76</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napToGrid w:val="0"/>
              <w:kern w:val="21"/>
              <w:sz w:val="24"/>
              <w:szCs w:val="24"/>
              <w:highlight w:val="none"/>
              <w:lang w:val="zh-CN"/>
            </w:rPr>
            <w:fldChar w:fldCharType="end"/>
          </w:r>
        </w:p>
        <w:p w14:paraId="563F02D9">
          <w:pPr>
            <w:pStyle w:val="27"/>
            <w:tabs>
              <w:tab w:val="right" w:leader="dot" w:pos="9026"/>
              <w:tab w:val="clear" w:pos="400"/>
              <w:tab w:val="clear" w:pos="576"/>
              <w:tab w:val="clear" w:pos="8778"/>
            </w:tabs>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napToGrid w:val="0"/>
              <w:kern w:val="21"/>
              <w:sz w:val="24"/>
              <w:szCs w:val="24"/>
              <w:highlight w:val="none"/>
              <w:lang w:val="zh-CN"/>
            </w:rPr>
            <w:fldChar w:fldCharType="begin"/>
          </w:r>
          <w:r>
            <w:rPr>
              <w:rFonts w:hint="eastAsia" w:ascii="宋体" w:hAnsi="宋体" w:eastAsia="宋体" w:cs="宋体"/>
              <w:b w:val="0"/>
              <w:bCs w:val="0"/>
              <w:snapToGrid w:val="0"/>
              <w:kern w:val="21"/>
              <w:sz w:val="24"/>
              <w:szCs w:val="24"/>
              <w:highlight w:val="none"/>
              <w:lang w:val="zh-CN"/>
            </w:rPr>
            <w:instrText xml:space="preserve"> HYPERLINK \l _Toc30136 </w:instrText>
          </w:r>
          <w:r>
            <w:rPr>
              <w:rFonts w:hint="eastAsia" w:ascii="宋体" w:hAnsi="宋体" w:eastAsia="宋体" w:cs="宋体"/>
              <w:b w:val="0"/>
              <w:bCs w:val="0"/>
              <w:snapToGrid w:val="0"/>
              <w:kern w:val="21"/>
              <w:sz w:val="24"/>
              <w:szCs w:val="24"/>
              <w:highlight w:val="none"/>
              <w:lang w:val="zh-CN"/>
            </w:rPr>
            <w:fldChar w:fldCharType="separate"/>
          </w:r>
          <w:r>
            <w:rPr>
              <w:rFonts w:hint="eastAsia" w:ascii="宋体" w:hAnsi="宋体" w:eastAsia="宋体" w:cs="宋体"/>
              <w:b w:val="0"/>
              <w:bCs w:val="0"/>
              <w:sz w:val="24"/>
              <w:szCs w:val="24"/>
              <w:highlight w:val="none"/>
            </w:rPr>
            <w:t>一、开标一览表</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_Toc30136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76</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napToGrid w:val="0"/>
              <w:kern w:val="21"/>
              <w:sz w:val="24"/>
              <w:szCs w:val="24"/>
              <w:highlight w:val="none"/>
              <w:lang w:val="zh-CN"/>
            </w:rPr>
            <w:fldChar w:fldCharType="end"/>
          </w:r>
        </w:p>
        <w:p w14:paraId="022C2D70">
          <w:pPr>
            <w:pStyle w:val="38"/>
            <w:tabs>
              <w:tab w:val="right" w:leader="dot" w:pos="9026"/>
              <w:tab w:val="clear" w:pos="8778"/>
            </w:tabs>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napToGrid w:val="0"/>
              <w:kern w:val="21"/>
              <w:sz w:val="24"/>
              <w:szCs w:val="24"/>
              <w:highlight w:val="none"/>
              <w:lang w:val="zh-CN"/>
            </w:rPr>
            <w:fldChar w:fldCharType="begin"/>
          </w:r>
          <w:r>
            <w:rPr>
              <w:rFonts w:hint="eastAsia" w:ascii="宋体" w:hAnsi="宋体" w:eastAsia="宋体" w:cs="宋体"/>
              <w:b w:val="0"/>
              <w:bCs w:val="0"/>
              <w:snapToGrid w:val="0"/>
              <w:kern w:val="21"/>
              <w:sz w:val="24"/>
              <w:szCs w:val="24"/>
              <w:highlight w:val="none"/>
              <w:lang w:val="zh-CN"/>
            </w:rPr>
            <w:instrText xml:space="preserve"> HYPERLINK \l _Toc5311 </w:instrText>
          </w:r>
          <w:r>
            <w:rPr>
              <w:rFonts w:hint="eastAsia" w:ascii="宋体" w:hAnsi="宋体" w:eastAsia="宋体" w:cs="宋体"/>
              <w:b w:val="0"/>
              <w:bCs w:val="0"/>
              <w:snapToGrid w:val="0"/>
              <w:kern w:val="21"/>
              <w:sz w:val="24"/>
              <w:szCs w:val="24"/>
              <w:highlight w:val="none"/>
              <w:lang w:val="zh-CN"/>
            </w:rPr>
            <w:fldChar w:fldCharType="separate"/>
          </w:r>
          <w:r>
            <w:rPr>
              <w:rFonts w:hint="eastAsia" w:ascii="宋体" w:hAnsi="宋体" w:eastAsia="宋体" w:cs="宋体"/>
              <w:b w:val="0"/>
              <w:bCs w:val="0"/>
              <w:sz w:val="24"/>
              <w:szCs w:val="24"/>
              <w:highlight w:val="none"/>
            </w:rPr>
            <w:t>第三部分  技术部分</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_Toc5311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79</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napToGrid w:val="0"/>
              <w:kern w:val="21"/>
              <w:sz w:val="24"/>
              <w:szCs w:val="24"/>
              <w:highlight w:val="none"/>
              <w:lang w:val="zh-CN"/>
            </w:rPr>
            <w:fldChar w:fldCharType="end"/>
          </w:r>
        </w:p>
        <w:p w14:paraId="19E28496">
          <w:pPr>
            <w:pStyle w:val="27"/>
            <w:tabs>
              <w:tab w:val="right" w:leader="dot" w:pos="9026"/>
              <w:tab w:val="clear" w:pos="400"/>
              <w:tab w:val="clear" w:pos="576"/>
              <w:tab w:val="clear" w:pos="8778"/>
            </w:tabs>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napToGrid w:val="0"/>
              <w:kern w:val="21"/>
              <w:sz w:val="24"/>
              <w:szCs w:val="24"/>
              <w:highlight w:val="none"/>
              <w:lang w:val="zh-CN"/>
            </w:rPr>
            <w:fldChar w:fldCharType="begin"/>
          </w:r>
          <w:r>
            <w:rPr>
              <w:rFonts w:hint="eastAsia" w:ascii="宋体" w:hAnsi="宋体" w:eastAsia="宋体" w:cs="宋体"/>
              <w:b w:val="0"/>
              <w:bCs w:val="0"/>
              <w:snapToGrid w:val="0"/>
              <w:kern w:val="21"/>
              <w:sz w:val="24"/>
              <w:szCs w:val="24"/>
              <w:highlight w:val="none"/>
              <w:lang w:val="zh-CN"/>
            </w:rPr>
            <w:instrText xml:space="preserve"> HYPERLINK \l _Toc7160 </w:instrText>
          </w:r>
          <w:r>
            <w:rPr>
              <w:rFonts w:hint="eastAsia" w:ascii="宋体" w:hAnsi="宋体" w:eastAsia="宋体" w:cs="宋体"/>
              <w:b w:val="0"/>
              <w:bCs w:val="0"/>
              <w:snapToGrid w:val="0"/>
              <w:kern w:val="21"/>
              <w:sz w:val="24"/>
              <w:szCs w:val="24"/>
              <w:highlight w:val="none"/>
              <w:lang w:val="zh-CN"/>
            </w:rPr>
            <w:fldChar w:fldCharType="separate"/>
          </w:r>
          <w:r>
            <w:rPr>
              <w:rFonts w:hint="eastAsia" w:ascii="宋体" w:hAnsi="宋体" w:eastAsia="宋体" w:cs="宋体"/>
              <w:b w:val="0"/>
              <w:bCs w:val="0"/>
              <w:sz w:val="24"/>
              <w:szCs w:val="24"/>
              <w:highlight w:val="none"/>
            </w:rPr>
            <w:t>一、技术偏离表</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_Toc7160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79</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napToGrid w:val="0"/>
              <w:kern w:val="21"/>
              <w:sz w:val="24"/>
              <w:szCs w:val="24"/>
              <w:highlight w:val="none"/>
              <w:lang w:val="zh-CN"/>
            </w:rPr>
            <w:fldChar w:fldCharType="end"/>
          </w:r>
        </w:p>
        <w:p w14:paraId="18065545">
          <w:pPr>
            <w:pStyle w:val="27"/>
            <w:tabs>
              <w:tab w:val="right" w:leader="dot" w:pos="9026"/>
              <w:tab w:val="clear" w:pos="400"/>
              <w:tab w:val="clear" w:pos="576"/>
              <w:tab w:val="clear" w:pos="8778"/>
            </w:tabs>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napToGrid w:val="0"/>
              <w:kern w:val="21"/>
              <w:sz w:val="24"/>
              <w:szCs w:val="24"/>
              <w:highlight w:val="none"/>
              <w:lang w:val="zh-CN"/>
            </w:rPr>
            <w:fldChar w:fldCharType="begin"/>
          </w:r>
          <w:r>
            <w:rPr>
              <w:rFonts w:hint="eastAsia" w:ascii="宋体" w:hAnsi="宋体" w:eastAsia="宋体" w:cs="宋体"/>
              <w:b w:val="0"/>
              <w:bCs w:val="0"/>
              <w:snapToGrid w:val="0"/>
              <w:kern w:val="21"/>
              <w:sz w:val="24"/>
              <w:szCs w:val="24"/>
              <w:highlight w:val="none"/>
              <w:lang w:val="zh-CN"/>
            </w:rPr>
            <w:instrText xml:space="preserve"> HYPERLINK \l _Toc20499 </w:instrText>
          </w:r>
          <w:r>
            <w:rPr>
              <w:rFonts w:hint="eastAsia" w:ascii="宋体" w:hAnsi="宋体" w:eastAsia="宋体" w:cs="宋体"/>
              <w:b w:val="0"/>
              <w:bCs w:val="0"/>
              <w:snapToGrid w:val="0"/>
              <w:kern w:val="21"/>
              <w:sz w:val="24"/>
              <w:szCs w:val="24"/>
              <w:highlight w:val="none"/>
              <w:lang w:val="zh-CN"/>
            </w:rPr>
            <w:fldChar w:fldCharType="separate"/>
          </w:r>
          <w:r>
            <w:rPr>
              <w:rFonts w:hint="eastAsia" w:ascii="宋体" w:hAnsi="宋体" w:eastAsia="宋体" w:cs="宋体"/>
              <w:b w:val="0"/>
              <w:bCs w:val="0"/>
              <w:sz w:val="24"/>
              <w:szCs w:val="24"/>
              <w:highlight w:val="none"/>
            </w:rPr>
            <w:t>二、</w:t>
          </w:r>
          <w:r>
            <w:rPr>
              <w:rFonts w:hint="eastAsia" w:ascii="宋体" w:hAnsi="宋体" w:eastAsia="宋体" w:cs="宋体"/>
              <w:b w:val="0"/>
              <w:bCs w:val="0"/>
              <w:sz w:val="24"/>
              <w:szCs w:val="24"/>
              <w:highlight w:val="none"/>
              <w:lang w:val="en-US" w:eastAsia="zh-CN"/>
            </w:rPr>
            <w:t>服务管理制度</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_Toc20499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80</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napToGrid w:val="0"/>
              <w:kern w:val="21"/>
              <w:sz w:val="24"/>
              <w:szCs w:val="24"/>
              <w:highlight w:val="none"/>
              <w:lang w:val="zh-CN"/>
            </w:rPr>
            <w:fldChar w:fldCharType="end"/>
          </w:r>
        </w:p>
        <w:p w14:paraId="341E2C84">
          <w:pPr>
            <w:pStyle w:val="27"/>
            <w:tabs>
              <w:tab w:val="right" w:leader="dot" w:pos="9026"/>
              <w:tab w:val="clear" w:pos="400"/>
              <w:tab w:val="clear" w:pos="576"/>
              <w:tab w:val="clear" w:pos="8778"/>
            </w:tabs>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napToGrid w:val="0"/>
              <w:kern w:val="21"/>
              <w:sz w:val="24"/>
              <w:szCs w:val="24"/>
              <w:highlight w:val="none"/>
              <w:lang w:val="zh-CN"/>
            </w:rPr>
            <w:fldChar w:fldCharType="begin"/>
          </w:r>
          <w:r>
            <w:rPr>
              <w:rFonts w:hint="eastAsia" w:ascii="宋体" w:hAnsi="宋体" w:eastAsia="宋体" w:cs="宋体"/>
              <w:b w:val="0"/>
              <w:bCs w:val="0"/>
              <w:snapToGrid w:val="0"/>
              <w:kern w:val="21"/>
              <w:sz w:val="24"/>
              <w:szCs w:val="24"/>
              <w:highlight w:val="none"/>
              <w:lang w:val="zh-CN"/>
            </w:rPr>
            <w:instrText xml:space="preserve"> HYPERLINK \l _Toc12894 </w:instrText>
          </w:r>
          <w:r>
            <w:rPr>
              <w:rFonts w:hint="eastAsia" w:ascii="宋体" w:hAnsi="宋体" w:eastAsia="宋体" w:cs="宋体"/>
              <w:b w:val="0"/>
              <w:bCs w:val="0"/>
              <w:snapToGrid w:val="0"/>
              <w:kern w:val="21"/>
              <w:sz w:val="24"/>
              <w:szCs w:val="24"/>
              <w:highlight w:val="none"/>
              <w:lang w:val="zh-CN"/>
            </w:rPr>
            <w:fldChar w:fldCharType="separate"/>
          </w:r>
          <w:r>
            <w:rPr>
              <w:rFonts w:hint="eastAsia" w:ascii="宋体" w:hAnsi="宋体" w:eastAsia="宋体" w:cs="宋体"/>
              <w:b w:val="0"/>
              <w:bCs w:val="0"/>
              <w:sz w:val="24"/>
              <w:szCs w:val="24"/>
              <w:highlight w:val="none"/>
              <w:lang w:val="en-US" w:eastAsia="zh-CN"/>
            </w:rPr>
            <w:t>三</w:t>
          </w:r>
          <w:r>
            <w:rPr>
              <w:rFonts w:hint="eastAsia" w:ascii="宋体" w:hAnsi="宋体" w:eastAsia="宋体" w:cs="宋体"/>
              <w:b w:val="0"/>
              <w:bCs w:val="0"/>
              <w:sz w:val="24"/>
              <w:szCs w:val="24"/>
              <w:highlight w:val="none"/>
            </w:rPr>
            <w:t>、</w:t>
          </w:r>
          <w:r>
            <w:rPr>
              <w:rFonts w:hint="eastAsia" w:ascii="宋体" w:hAnsi="宋体" w:eastAsia="宋体" w:cs="宋体"/>
              <w:b w:val="0"/>
              <w:bCs w:val="0"/>
              <w:sz w:val="24"/>
              <w:szCs w:val="24"/>
              <w:highlight w:val="none"/>
              <w:lang w:val="en-US" w:eastAsia="zh-CN"/>
            </w:rPr>
            <w:t>学生管理</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_Toc12894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81</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napToGrid w:val="0"/>
              <w:kern w:val="21"/>
              <w:sz w:val="24"/>
              <w:szCs w:val="24"/>
              <w:highlight w:val="none"/>
              <w:lang w:val="zh-CN"/>
            </w:rPr>
            <w:fldChar w:fldCharType="end"/>
          </w:r>
        </w:p>
        <w:p w14:paraId="366662AF">
          <w:pPr>
            <w:pStyle w:val="27"/>
            <w:tabs>
              <w:tab w:val="right" w:leader="dot" w:pos="9026"/>
              <w:tab w:val="clear" w:pos="400"/>
              <w:tab w:val="clear" w:pos="576"/>
              <w:tab w:val="clear" w:pos="8778"/>
            </w:tabs>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napToGrid w:val="0"/>
              <w:kern w:val="21"/>
              <w:sz w:val="24"/>
              <w:szCs w:val="24"/>
              <w:highlight w:val="none"/>
              <w:lang w:val="zh-CN"/>
            </w:rPr>
            <w:fldChar w:fldCharType="begin"/>
          </w:r>
          <w:r>
            <w:rPr>
              <w:rFonts w:hint="eastAsia" w:ascii="宋体" w:hAnsi="宋体" w:eastAsia="宋体" w:cs="宋体"/>
              <w:b w:val="0"/>
              <w:bCs w:val="0"/>
              <w:snapToGrid w:val="0"/>
              <w:kern w:val="21"/>
              <w:sz w:val="24"/>
              <w:szCs w:val="24"/>
              <w:highlight w:val="none"/>
              <w:lang w:val="zh-CN"/>
            </w:rPr>
            <w:instrText xml:space="preserve"> HYPERLINK \l _Toc15318 </w:instrText>
          </w:r>
          <w:r>
            <w:rPr>
              <w:rFonts w:hint="eastAsia" w:ascii="宋体" w:hAnsi="宋体" w:eastAsia="宋体" w:cs="宋体"/>
              <w:b w:val="0"/>
              <w:bCs w:val="0"/>
              <w:snapToGrid w:val="0"/>
              <w:kern w:val="21"/>
              <w:sz w:val="24"/>
              <w:szCs w:val="24"/>
              <w:highlight w:val="none"/>
              <w:lang w:val="zh-CN"/>
            </w:rPr>
            <w:fldChar w:fldCharType="separate"/>
          </w:r>
          <w:r>
            <w:rPr>
              <w:rFonts w:hint="eastAsia" w:ascii="宋体" w:hAnsi="宋体" w:eastAsia="宋体" w:cs="宋体"/>
              <w:b w:val="0"/>
              <w:bCs w:val="0"/>
              <w:sz w:val="24"/>
              <w:szCs w:val="24"/>
              <w:highlight w:val="none"/>
              <w:lang w:val="en-US" w:eastAsia="zh-CN"/>
            </w:rPr>
            <w:t>四</w:t>
          </w:r>
          <w:r>
            <w:rPr>
              <w:rFonts w:hint="eastAsia" w:ascii="宋体" w:hAnsi="宋体" w:eastAsia="宋体" w:cs="宋体"/>
              <w:b w:val="0"/>
              <w:bCs w:val="0"/>
              <w:sz w:val="24"/>
              <w:szCs w:val="24"/>
              <w:highlight w:val="none"/>
            </w:rPr>
            <w:t>、</w:t>
          </w:r>
          <w:r>
            <w:rPr>
              <w:rFonts w:hint="eastAsia" w:ascii="宋体" w:hAnsi="宋体" w:eastAsia="宋体" w:cs="宋体"/>
              <w:b w:val="0"/>
              <w:bCs w:val="0"/>
              <w:sz w:val="24"/>
              <w:szCs w:val="24"/>
              <w:highlight w:val="none"/>
              <w:lang w:val="en-US" w:eastAsia="zh-CN"/>
            </w:rPr>
            <w:t>应急方案</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_Toc15318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82</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napToGrid w:val="0"/>
              <w:kern w:val="21"/>
              <w:sz w:val="24"/>
              <w:szCs w:val="24"/>
              <w:highlight w:val="none"/>
              <w:lang w:val="zh-CN"/>
            </w:rPr>
            <w:fldChar w:fldCharType="end"/>
          </w:r>
        </w:p>
        <w:p w14:paraId="09E6B8A2">
          <w:pPr>
            <w:pStyle w:val="27"/>
            <w:tabs>
              <w:tab w:val="right" w:leader="dot" w:pos="9026"/>
              <w:tab w:val="clear" w:pos="400"/>
              <w:tab w:val="clear" w:pos="576"/>
              <w:tab w:val="clear" w:pos="8778"/>
            </w:tabs>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napToGrid w:val="0"/>
              <w:kern w:val="21"/>
              <w:sz w:val="24"/>
              <w:szCs w:val="24"/>
              <w:highlight w:val="none"/>
              <w:lang w:val="zh-CN"/>
            </w:rPr>
            <w:fldChar w:fldCharType="begin"/>
          </w:r>
          <w:r>
            <w:rPr>
              <w:rFonts w:hint="eastAsia" w:ascii="宋体" w:hAnsi="宋体" w:eastAsia="宋体" w:cs="宋体"/>
              <w:b w:val="0"/>
              <w:bCs w:val="0"/>
              <w:snapToGrid w:val="0"/>
              <w:kern w:val="21"/>
              <w:sz w:val="24"/>
              <w:szCs w:val="24"/>
              <w:highlight w:val="none"/>
              <w:lang w:val="zh-CN"/>
            </w:rPr>
            <w:instrText xml:space="preserve"> HYPERLINK \l _Toc18901 </w:instrText>
          </w:r>
          <w:r>
            <w:rPr>
              <w:rFonts w:hint="eastAsia" w:ascii="宋体" w:hAnsi="宋体" w:eastAsia="宋体" w:cs="宋体"/>
              <w:b w:val="0"/>
              <w:bCs w:val="0"/>
              <w:snapToGrid w:val="0"/>
              <w:kern w:val="21"/>
              <w:sz w:val="24"/>
              <w:szCs w:val="24"/>
              <w:highlight w:val="none"/>
              <w:lang w:val="zh-CN"/>
            </w:rPr>
            <w:fldChar w:fldCharType="separate"/>
          </w:r>
          <w:r>
            <w:rPr>
              <w:rFonts w:hint="eastAsia" w:ascii="宋体" w:hAnsi="宋体" w:eastAsia="宋体" w:cs="宋体"/>
              <w:b w:val="0"/>
              <w:bCs w:val="0"/>
              <w:kern w:val="2"/>
              <w:sz w:val="24"/>
              <w:szCs w:val="24"/>
              <w:highlight w:val="none"/>
              <w:lang w:val="en-US" w:eastAsia="zh-CN" w:bidi="ar-SA"/>
            </w:rPr>
            <w:t>五、服务管理档案</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_Toc18901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83</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napToGrid w:val="0"/>
              <w:kern w:val="21"/>
              <w:sz w:val="24"/>
              <w:szCs w:val="24"/>
              <w:highlight w:val="none"/>
              <w:lang w:val="zh-CN"/>
            </w:rPr>
            <w:fldChar w:fldCharType="end"/>
          </w:r>
        </w:p>
        <w:p w14:paraId="728C2FAF">
          <w:pPr>
            <w:pStyle w:val="27"/>
            <w:tabs>
              <w:tab w:val="right" w:leader="dot" w:pos="9026"/>
              <w:tab w:val="clear" w:pos="400"/>
              <w:tab w:val="clear" w:pos="576"/>
              <w:tab w:val="clear" w:pos="8778"/>
            </w:tabs>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napToGrid w:val="0"/>
              <w:kern w:val="21"/>
              <w:sz w:val="24"/>
              <w:szCs w:val="24"/>
              <w:highlight w:val="none"/>
              <w:lang w:val="zh-CN"/>
            </w:rPr>
            <w:fldChar w:fldCharType="begin"/>
          </w:r>
          <w:r>
            <w:rPr>
              <w:rFonts w:hint="eastAsia" w:ascii="宋体" w:hAnsi="宋体" w:eastAsia="宋体" w:cs="宋体"/>
              <w:b w:val="0"/>
              <w:bCs w:val="0"/>
              <w:snapToGrid w:val="0"/>
              <w:kern w:val="21"/>
              <w:sz w:val="24"/>
              <w:szCs w:val="24"/>
              <w:highlight w:val="none"/>
              <w:lang w:val="zh-CN"/>
            </w:rPr>
            <w:instrText xml:space="preserve"> HYPERLINK \l _Toc11857 </w:instrText>
          </w:r>
          <w:r>
            <w:rPr>
              <w:rFonts w:hint="eastAsia" w:ascii="宋体" w:hAnsi="宋体" w:eastAsia="宋体" w:cs="宋体"/>
              <w:b w:val="0"/>
              <w:bCs w:val="0"/>
              <w:snapToGrid w:val="0"/>
              <w:kern w:val="21"/>
              <w:sz w:val="24"/>
              <w:szCs w:val="24"/>
              <w:highlight w:val="none"/>
              <w:lang w:val="zh-CN"/>
            </w:rPr>
            <w:fldChar w:fldCharType="separate"/>
          </w:r>
          <w:r>
            <w:rPr>
              <w:rFonts w:hint="eastAsia" w:ascii="宋体" w:hAnsi="宋体" w:eastAsia="宋体" w:cs="宋体"/>
              <w:b w:val="0"/>
              <w:bCs w:val="0"/>
              <w:sz w:val="24"/>
              <w:szCs w:val="24"/>
              <w:highlight w:val="none"/>
              <w:lang w:val="en-US" w:eastAsia="zh-CN"/>
            </w:rPr>
            <w:t>六</w:t>
          </w:r>
          <w:r>
            <w:rPr>
              <w:rFonts w:hint="eastAsia" w:ascii="宋体" w:hAnsi="宋体" w:eastAsia="宋体" w:cs="宋体"/>
              <w:b w:val="0"/>
              <w:bCs w:val="0"/>
              <w:sz w:val="24"/>
              <w:szCs w:val="24"/>
              <w:highlight w:val="none"/>
            </w:rPr>
            <w:t>、其他资料</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_Toc11857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84</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napToGrid w:val="0"/>
              <w:kern w:val="21"/>
              <w:sz w:val="24"/>
              <w:szCs w:val="24"/>
              <w:highlight w:val="none"/>
              <w:lang w:val="zh-CN"/>
            </w:rPr>
            <w:fldChar w:fldCharType="end"/>
          </w:r>
        </w:p>
        <w:p w14:paraId="36C0E771">
          <w:pPr>
            <w:pStyle w:val="34"/>
            <w:tabs>
              <w:tab w:val="right" w:leader="dot" w:pos="9026"/>
              <w:tab w:val="clear" w:pos="8778"/>
            </w:tabs>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napToGrid w:val="0"/>
              <w:kern w:val="21"/>
              <w:sz w:val="24"/>
              <w:szCs w:val="24"/>
              <w:highlight w:val="none"/>
              <w:lang w:val="zh-CN"/>
            </w:rPr>
            <w:fldChar w:fldCharType="begin"/>
          </w:r>
          <w:r>
            <w:rPr>
              <w:rFonts w:hint="eastAsia" w:ascii="宋体" w:hAnsi="宋体" w:eastAsia="宋体" w:cs="宋体"/>
              <w:b w:val="0"/>
              <w:bCs w:val="0"/>
              <w:snapToGrid w:val="0"/>
              <w:kern w:val="21"/>
              <w:sz w:val="24"/>
              <w:szCs w:val="24"/>
              <w:highlight w:val="none"/>
              <w:lang w:val="zh-CN"/>
            </w:rPr>
            <w:instrText xml:space="preserve"> HYPERLINK \l _Toc27746 </w:instrText>
          </w:r>
          <w:r>
            <w:rPr>
              <w:rFonts w:hint="eastAsia" w:ascii="宋体" w:hAnsi="宋体" w:eastAsia="宋体" w:cs="宋体"/>
              <w:b w:val="0"/>
              <w:bCs w:val="0"/>
              <w:snapToGrid w:val="0"/>
              <w:kern w:val="21"/>
              <w:sz w:val="24"/>
              <w:szCs w:val="24"/>
              <w:highlight w:val="none"/>
              <w:lang w:val="zh-CN"/>
            </w:rPr>
            <w:fldChar w:fldCharType="separate"/>
          </w:r>
          <w:r>
            <w:rPr>
              <w:rFonts w:hint="eastAsia" w:ascii="宋体" w:hAnsi="宋体" w:eastAsia="宋体" w:cs="宋体"/>
              <w:b w:val="0"/>
              <w:bCs w:val="0"/>
              <w:kern w:val="0"/>
              <w:sz w:val="24"/>
              <w:szCs w:val="24"/>
              <w:highlight w:val="none"/>
            </w:rPr>
            <w:t>第七章 其它</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_Toc27746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85</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napToGrid w:val="0"/>
              <w:kern w:val="21"/>
              <w:sz w:val="24"/>
              <w:szCs w:val="24"/>
              <w:highlight w:val="none"/>
              <w:lang w:val="zh-CN"/>
            </w:rPr>
            <w:fldChar w:fldCharType="end"/>
          </w:r>
        </w:p>
        <w:p w14:paraId="078BF640">
          <w:pPr>
            <w:keepNext w:val="0"/>
            <w:keepLines w:val="0"/>
            <w:pageBreakBefore w:val="0"/>
            <w:widowControl w:val="0"/>
            <w:kinsoku/>
            <w:wordWrap/>
            <w:overflowPunct/>
            <w:topLinePunct w:val="0"/>
            <w:autoSpaceDE/>
            <w:autoSpaceDN/>
            <w:bidi w:val="0"/>
            <w:adjustRightInd w:val="0"/>
            <w:spacing w:line="360" w:lineRule="auto"/>
            <w:ind w:left="0" w:leftChars="0"/>
            <w:jc w:val="right"/>
            <w:textAlignment w:val="auto"/>
            <w:rPr>
              <w:rFonts w:hint="eastAsia" w:ascii="宋体" w:hAnsi="宋体" w:eastAsia="宋体" w:cs="宋体"/>
              <w:kern w:val="0"/>
              <w:sz w:val="28"/>
              <w:szCs w:val="28"/>
              <w:highlight w:val="none"/>
            </w:rPr>
          </w:pPr>
          <w:r>
            <w:rPr>
              <w:rFonts w:hint="eastAsia" w:ascii="宋体" w:hAnsi="宋体" w:eastAsia="宋体" w:cs="宋体"/>
              <w:b w:val="0"/>
              <w:bCs w:val="0"/>
              <w:snapToGrid w:val="0"/>
              <w:kern w:val="21"/>
              <w:sz w:val="24"/>
              <w:szCs w:val="24"/>
              <w:highlight w:val="none"/>
              <w:lang w:val="zh-CN"/>
            </w:rPr>
            <w:fldChar w:fldCharType="end"/>
          </w:r>
        </w:p>
      </w:sdtContent>
    </w:sdt>
    <w:p w14:paraId="00635E8C">
      <w:pPr>
        <w:autoSpaceDE w:val="0"/>
        <w:autoSpaceDN w:val="0"/>
        <w:adjustRightInd w:val="0"/>
        <w:snapToGrid w:val="0"/>
        <w:spacing w:after="120" w:afterLines="50"/>
        <w:jc w:val="center"/>
        <w:outlineLvl w:val="0"/>
        <w:rPr>
          <w:rFonts w:hint="eastAsia" w:ascii="宋体" w:hAnsi="宋体" w:eastAsia="宋体" w:cs="宋体"/>
          <w:kern w:val="0"/>
          <w:sz w:val="28"/>
          <w:szCs w:val="28"/>
          <w:highlight w:val="none"/>
        </w:rPr>
        <w:sectPr>
          <w:footerReference r:id="rId5" w:type="default"/>
          <w:pgSz w:w="11906" w:h="16838"/>
          <w:pgMar w:top="1440" w:right="1440" w:bottom="1440" w:left="1440" w:header="851" w:footer="992" w:gutter="0"/>
          <w:pgBorders>
            <w:top w:val="none" w:sz="0" w:space="0"/>
            <w:left w:val="none" w:sz="0" w:space="0"/>
            <w:bottom w:val="none" w:sz="0" w:space="0"/>
            <w:right w:val="none" w:sz="0" w:space="0"/>
          </w:pgBorders>
          <w:cols w:space="0" w:num="1"/>
          <w:rtlGutter w:val="0"/>
          <w:docGrid w:linePitch="312" w:charSpace="0"/>
        </w:sectPr>
      </w:pPr>
    </w:p>
    <w:p w14:paraId="2522AB6D">
      <w:pPr>
        <w:autoSpaceDE w:val="0"/>
        <w:autoSpaceDN w:val="0"/>
        <w:adjustRightInd w:val="0"/>
        <w:snapToGrid w:val="0"/>
        <w:spacing w:after="120" w:afterLines="50"/>
        <w:jc w:val="center"/>
        <w:outlineLvl w:val="0"/>
        <w:rPr>
          <w:rFonts w:hint="eastAsia" w:ascii="宋体" w:hAnsi="宋体" w:eastAsia="宋体" w:cs="宋体"/>
          <w:b/>
          <w:bCs/>
          <w:kern w:val="0"/>
          <w:sz w:val="32"/>
          <w:szCs w:val="32"/>
          <w:highlight w:val="none"/>
        </w:rPr>
      </w:pPr>
      <w:bookmarkStart w:id="2" w:name="_Toc5384"/>
      <w:r>
        <w:rPr>
          <w:rFonts w:hint="eastAsia" w:ascii="宋体" w:hAnsi="宋体" w:eastAsia="宋体" w:cs="宋体"/>
          <w:b/>
          <w:bCs/>
          <w:kern w:val="0"/>
          <w:sz w:val="32"/>
          <w:szCs w:val="32"/>
          <w:highlight w:val="none"/>
        </w:rPr>
        <w:t xml:space="preserve">第一章  </w:t>
      </w:r>
      <w:bookmarkEnd w:id="0"/>
      <w:r>
        <w:rPr>
          <w:rFonts w:hint="eastAsia" w:ascii="宋体" w:hAnsi="宋体" w:eastAsia="宋体" w:cs="宋体"/>
          <w:b/>
          <w:bCs/>
          <w:kern w:val="0"/>
          <w:sz w:val="32"/>
          <w:szCs w:val="32"/>
          <w:highlight w:val="none"/>
        </w:rPr>
        <w:t>招标公告</w:t>
      </w:r>
      <w:bookmarkEnd w:id="1"/>
      <w:bookmarkEnd w:id="2"/>
    </w:p>
    <w:p w14:paraId="32E77236">
      <w:pPr>
        <w:jc w:val="center"/>
        <w:rPr>
          <w:rFonts w:hint="eastAsia" w:ascii="宋体" w:hAnsi="宋体" w:eastAsia="宋体" w:cs="宋体"/>
          <w:sz w:val="24"/>
          <w:highlight w:val="none"/>
        </w:rPr>
      </w:pPr>
    </w:p>
    <w:p w14:paraId="37DE85F9">
      <w:pPr>
        <w:pBdr>
          <w:top w:val="single" w:color="auto" w:sz="4" w:space="1"/>
          <w:left w:val="single" w:color="auto" w:sz="4" w:space="4"/>
          <w:bottom w:val="single" w:color="auto" w:sz="4" w:space="1"/>
          <w:right w:val="single" w:color="auto" w:sz="4" w:space="4"/>
        </w:pBdr>
        <w:spacing w:line="360" w:lineRule="auto"/>
        <w:rPr>
          <w:rFonts w:hint="eastAsia" w:ascii="宋体" w:hAnsi="宋体" w:eastAsia="宋体" w:cs="宋体"/>
          <w:sz w:val="24"/>
          <w:highlight w:val="none"/>
        </w:rPr>
      </w:pPr>
      <w:bookmarkStart w:id="3" w:name="_Toc31486"/>
      <w:r>
        <w:rPr>
          <w:rFonts w:hint="eastAsia" w:ascii="宋体" w:hAnsi="宋体" w:eastAsia="宋体" w:cs="宋体"/>
          <w:sz w:val="24"/>
          <w:highlight w:val="none"/>
        </w:rPr>
        <w:t>项目概况</w:t>
      </w:r>
    </w:p>
    <w:p w14:paraId="661EC1F1">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sz w:val="28"/>
          <w:szCs w:val="28"/>
          <w:highlight w:val="none"/>
        </w:rPr>
      </w:pPr>
      <w:r>
        <w:rPr>
          <w:rFonts w:hint="eastAsia" w:ascii="宋体" w:hAnsi="宋体" w:cs="宋体"/>
          <w:sz w:val="24"/>
          <w:highlight w:val="none"/>
          <w:u w:val="single"/>
          <w:lang w:eastAsia="zh-CN"/>
        </w:rPr>
        <w:t>新疆财经大学校本部、北校区学生宿舍楼管理外包服务项目</w:t>
      </w:r>
      <w:r>
        <w:rPr>
          <w:rFonts w:hint="eastAsia" w:ascii="宋体" w:hAnsi="宋体" w:eastAsia="宋体" w:cs="宋体"/>
          <w:sz w:val="24"/>
          <w:highlight w:val="none"/>
        </w:rPr>
        <w:t>招标项目的潜在投标人应在</w:t>
      </w:r>
      <w:r>
        <w:rPr>
          <w:rFonts w:hint="eastAsia" w:ascii="宋体" w:hAnsi="宋体" w:eastAsia="宋体" w:cs="宋体"/>
          <w:sz w:val="24"/>
          <w:highlight w:val="none"/>
          <w:u w:val="single"/>
        </w:rPr>
        <w:t>政府采购云平台</w:t>
      </w:r>
      <w:r>
        <w:rPr>
          <w:rFonts w:hint="eastAsia" w:ascii="宋体" w:hAnsi="宋体" w:eastAsia="宋体" w:cs="宋体"/>
          <w:sz w:val="24"/>
          <w:highlight w:val="none"/>
          <w:u w:val="single"/>
          <w:lang w:val="en-US" w:eastAsia="zh-CN"/>
        </w:rPr>
        <w:t>线上</w:t>
      </w:r>
      <w:r>
        <w:rPr>
          <w:rFonts w:hint="eastAsia" w:ascii="宋体" w:hAnsi="宋体" w:eastAsia="宋体" w:cs="宋体"/>
          <w:sz w:val="24"/>
          <w:highlight w:val="none"/>
        </w:rPr>
        <w:t>获取招标文件，</w:t>
      </w:r>
      <w:r>
        <w:rPr>
          <w:rFonts w:hint="eastAsia" w:ascii="宋体" w:hAnsi="宋体" w:eastAsia="宋体" w:cs="宋体"/>
          <w:sz w:val="24"/>
          <w:highlight w:val="none"/>
        </w:rPr>
        <w:t>并于</w:t>
      </w:r>
      <w:r>
        <w:rPr>
          <w:rFonts w:hint="eastAsia" w:ascii="宋体" w:hAnsi="宋体" w:eastAsia="宋体" w:cs="宋体"/>
          <w:sz w:val="24"/>
          <w:highlight w:val="none"/>
          <w:u w:val="single"/>
        </w:rPr>
        <w:t>202</w:t>
      </w:r>
      <w:r>
        <w:rPr>
          <w:rFonts w:hint="eastAsia" w:ascii="宋体" w:hAnsi="宋体" w:eastAsia="宋体" w:cs="宋体"/>
          <w:sz w:val="24"/>
          <w:highlight w:val="none"/>
          <w:u w:val="single"/>
          <w:lang w:val="en-US" w:eastAsia="zh-CN"/>
        </w:rPr>
        <w:t>6</w:t>
      </w:r>
      <w:r>
        <w:rPr>
          <w:rFonts w:hint="eastAsia" w:ascii="宋体" w:hAnsi="宋体" w:eastAsia="宋体" w:cs="宋体"/>
          <w:bCs/>
          <w:sz w:val="24"/>
          <w:highlight w:val="none"/>
          <w:u w:val="single"/>
        </w:rPr>
        <w:t>年</w:t>
      </w:r>
      <w:r>
        <w:rPr>
          <w:rFonts w:hint="eastAsia" w:ascii="宋体" w:hAnsi="宋体" w:eastAsia="宋体" w:cs="宋体"/>
          <w:bCs/>
          <w:color w:val="auto"/>
          <w:sz w:val="24"/>
          <w:highlight w:val="none"/>
          <w:u w:val="single"/>
        </w:rPr>
        <w:t>0</w:t>
      </w:r>
      <w:r>
        <w:rPr>
          <w:rFonts w:hint="eastAsia" w:ascii="宋体" w:hAnsi="宋体" w:cs="宋体"/>
          <w:bCs/>
          <w:color w:val="auto"/>
          <w:sz w:val="24"/>
          <w:highlight w:val="none"/>
          <w:u w:val="single"/>
          <w:lang w:val="en-US" w:eastAsia="zh-CN"/>
        </w:rPr>
        <w:t>4</w:t>
      </w:r>
      <w:r>
        <w:rPr>
          <w:rFonts w:hint="eastAsia" w:ascii="宋体" w:hAnsi="宋体" w:eastAsia="宋体" w:cs="宋体"/>
          <w:bCs/>
          <w:color w:val="auto"/>
          <w:sz w:val="24"/>
          <w:highlight w:val="none"/>
          <w:u w:val="single"/>
        </w:rPr>
        <w:t>月</w:t>
      </w:r>
      <w:r>
        <w:rPr>
          <w:rFonts w:hint="eastAsia" w:ascii="宋体" w:hAnsi="宋体" w:cs="宋体"/>
          <w:bCs/>
          <w:color w:val="auto"/>
          <w:sz w:val="24"/>
          <w:highlight w:val="none"/>
          <w:u w:val="single"/>
          <w:lang w:val="en-US" w:eastAsia="zh-CN"/>
        </w:rPr>
        <w:t>24</w:t>
      </w:r>
      <w:r>
        <w:rPr>
          <w:rFonts w:hint="eastAsia" w:ascii="宋体" w:hAnsi="宋体" w:eastAsia="宋体" w:cs="宋体"/>
          <w:bCs/>
          <w:color w:val="auto"/>
          <w:sz w:val="24"/>
          <w:highlight w:val="none"/>
          <w:u w:val="single"/>
        </w:rPr>
        <w:t>日11</w:t>
      </w:r>
      <w:r>
        <w:rPr>
          <w:rFonts w:hint="eastAsia" w:ascii="宋体" w:hAnsi="宋体" w:eastAsia="宋体" w:cs="宋体"/>
          <w:bCs/>
          <w:sz w:val="24"/>
          <w:highlight w:val="none"/>
          <w:u w:val="single"/>
        </w:rPr>
        <w:t>点00分（</w:t>
      </w:r>
      <w:r>
        <w:rPr>
          <w:rFonts w:hint="eastAsia" w:ascii="宋体" w:hAnsi="宋体" w:eastAsia="宋体" w:cs="宋体"/>
          <w:bCs/>
          <w:sz w:val="24"/>
          <w:highlight w:val="none"/>
        </w:rPr>
        <w:t>北京时间）前递交投标文件</w:t>
      </w:r>
      <w:r>
        <w:rPr>
          <w:rFonts w:hint="eastAsia" w:ascii="宋体" w:hAnsi="宋体" w:eastAsia="宋体" w:cs="宋体"/>
          <w:sz w:val="24"/>
          <w:highlight w:val="none"/>
        </w:rPr>
        <w:t>。</w:t>
      </w:r>
    </w:p>
    <w:p w14:paraId="3A09E0F1">
      <w:pPr>
        <w:pStyle w:val="4"/>
        <w:spacing w:before="0" w:after="0" w:line="360" w:lineRule="auto"/>
        <w:rPr>
          <w:rFonts w:hint="eastAsia" w:ascii="宋体" w:hAnsi="宋体" w:eastAsia="宋体" w:cs="宋体"/>
          <w:b/>
          <w:bCs w:val="0"/>
          <w:sz w:val="28"/>
          <w:szCs w:val="28"/>
          <w:highlight w:val="none"/>
        </w:rPr>
      </w:pPr>
      <w:bookmarkStart w:id="4" w:name="_Toc28359079"/>
      <w:bookmarkStart w:id="5" w:name="_Toc35393790"/>
      <w:bookmarkStart w:id="6" w:name="_Toc25017"/>
      <w:bookmarkStart w:id="7" w:name="_Toc10363"/>
      <w:bookmarkStart w:id="8" w:name="_Toc35393621"/>
      <w:bookmarkStart w:id="9" w:name="_Toc28359002"/>
      <w:bookmarkStart w:id="10" w:name="_Hlk24379207"/>
      <w:r>
        <w:rPr>
          <w:rFonts w:hint="eastAsia" w:ascii="宋体" w:hAnsi="宋体" w:eastAsia="宋体" w:cs="宋体"/>
          <w:b/>
          <w:bCs w:val="0"/>
          <w:sz w:val="28"/>
          <w:szCs w:val="28"/>
          <w:highlight w:val="none"/>
        </w:rPr>
        <w:t>一、项目基本情况</w:t>
      </w:r>
      <w:bookmarkEnd w:id="4"/>
      <w:bookmarkEnd w:id="5"/>
      <w:bookmarkEnd w:id="6"/>
      <w:bookmarkEnd w:id="7"/>
      <w:bookmarkEnd w:id="8"/>
      <w:bookmarkEnd w:id="9"/>
    </w:p>
    <w:p w14:paraId="1ADE8A70">
      <w:pPr>
        <w:pStyle w:val="42"/>
        <w:widowControl/>
        <w:spacing w:beforeAutospacing="0" w:afterAutospacing="0" w:line="360" w:lineRule="auto"/>
        <w:ind w:firstLine="480" w:firstLineChars="200"/>
        <w:jc w:val="both"/>
        <w:rPr>
          <w:rFonts w:hint="eastAsia" w:ascii="宋体" w:hAnsi="宋体" w:eastAsia="宋体" w:cs="宋体"/>
          <w:highlight w:val="none"/>
          <w:shd w:val="clear" w:color="auto" w:fill="FFFFFF"/>
          <w:lang w:eastAsia="zh-CN"/>
        </w:rPr>
      </w:pPr>
      <w:r>
        <w:rPr>
          <w:rFonts w:hint="eastAsia" w:ascii="宋体" w:hAnsi="宋体" w:eastAsia="宋体" w:cs="宋体"/>
          <w:highlight w:val="none"/>
          <w:shd w:val="clear" w:color="auto" w:fill="FFFFFF"/>
        </w:rPr>
        <w:t>项目编号：</w:t>
      </w:r>
      <w:r>
        <w:rPr>
          <w:rFonts w:hint="eastAsia" w:ascii="宋体" w:hAnsi="宋体" w:eastAsia="宋体" w:cs="宋体"/>
          <w:highlight w:val="none"/>
          <w:shd w:val="clear" w:color="auto" w:fill="FFFFFF"/>
          <w:lang w:eastAsia="zh-CN"/>
        </w:rPr>
        <w:t>0701-264104170015</w:t>
      </w:r>
    </w:p>
    <w:p w14:paraId="32A2456B">
      <w:pPr>
        <w:pStyle w:val="42"/>
        <w:widowControl/>
        <w:spacing w:beforeAutospacing="0" w:afterAutospacing="0" w:line="360" w:lineRule="auto"/>
        <w:ind w:firstLine="480" w:firstLineChars="200"/>
        <w:jc w:val="both"/>
        <w:rPr>
          <w:rFonts w:hint="eastAsia" w:ascii="宋体" w:hAnsi="宋体" w:eastAsia="宋体" w:cs="宋体"/>
          <w:highlight w:val="none"/>
          <w:shd w:val="clear" w:color="auto" w:fill="FFFFFF"/>
          <w:lang w:eastAsia="zh-CN"/>
        </w:rPr>
      </w:pPr>
      <w:r>
        <w:rPr>
          <w:rFonts w:hint="eastAsia" w:ascii="宋体" w:hAnsi="宋体" w:eastAsia="宋体" w:cs="宋体"/>
          <w:highlight w:val="none"/>
          <w:shd w:val="clear" w:color="auto" w:fill="FFFFFF"/>
        </w:rPr>
        <w:t>项目名称：</w:t>
      </w:r>
      <w:r>
        <w:rPr>
          <w:rFonts w:hint="eastAsia" w:ascii="宋体" w:hAnsi="宋体" w:cs="宋体"/>
          <w:highlight w:val="none"/>
          <w:shd w:val="clear" w:color="auto" w:fill="FFFFFF"/>
          <w:lang w:eastAsia="zh-CN"/>
        </w:rPr>
        <w:t>新疆财经大学校本部、北校区学生宿舍楼管理外包服务项目</w:t>
      </w:r>
    </w:p>
    <w:p w14:paraId="64A8F676">
      <w:pPr>
        <w:pStyle w:val="42"/>
        <w:widowControl/>
        <w:spacing w:beforeAutospacing="0" w:afterAutospacing="0" w:line="360" w:lineRule="auto"/>
        <w:ind w:firstLine="480" w:firstLineChars="200"/>
        <w:jc w:val="both"/>
        <w:rPr>
          <w:rFonts w:hint="eastAsia" w:ascii="宋体" w:hAnsi="宋体" w:eastAsia="宋体" w:cs="宋体"/>
          <w:highlight w:val="none"/>
          <w:shd w:val="clear" w:color="auto" w:fill="FFFFFF"/>
        </w:rPr>
      </w:pPr>
      <w:r>
        <w:rPr>
          <w:rFonts w:hint="eastAsia" w:ascii="宋体" w:hAnsi="宋体" w:eastAsia="宋体" w:cs="宋体"/>
          <w:highlight w:val="none"/>
          <w:shd w:val="clear" w:color="auto" w:fill="FFFFFF"/>
        </w:rPr>
        <w:t>采购方式：公开招标</w:t>
      </w:r>
    </w:p>
    <w:p w14:paraId="44E7972B">
      <w:pPr>
        <w:pStyle w:val="42"/>
        <w:widowControl/>
        <w:spacing w:beforeAutospacing="0" w:afterAutospacing="0" w:line="360" w:lineRule="auto"/>
        <w:ind w:firstLine="480" w:firstLineChars="200"/>
        <w:jc w:val="both"/>
        <w:rPr>
          <w:rFonts w:hint="eastAsia" w:ascii="宋体" w:hAnsi="宋体" w:eastAsia="宋体" w:cs="宋体"/>
          <w:kern w:val="0"/>
          <w:sz w:val="24"/>
          <w:szCs w:val="24"/>
          <w:highlight w:val="none"/>
          <w:lang w:val="en-US" w:eastAsia="zh-CN" w:bidi="ar-SA"/>
        </w:rPr>
      </w:pPr>
      <w:r>
        <w:rPr>
          <w:rFonts w:hint="eastAsia" w:ascii="宋体" w:hAnsi="宋体" w:eastAsia="宋体" w:cs="宋体"/>
          <w:highlight w:val="none"/>
          <w:shd w:val="clear" w:color="auto" w:fill="FFFFFF"/>
        </w:rPr>
        <w:t>预算金额（元）：</w:t>
      </w:r>
      <w:bookmarkEnd w:id="10"/>
      <w:r>
        <w:rPr>
          <w:rFonts w:hint="eastAsia" w:ascii="宋体" w:hAnsi="宋体" w:eastAsia="宋体" w:cs="宋体"/>
          <w:kern w:val="0"/>
          <w:sz w:val="24"/>
          <w:szCs w:val="24"/>
          <w:highlight w:val="none"/>
          <w:lang w:val="en-US" w:eastAsia="zh-CN" w:bidi="ar-SA"/>
        </w:rPr>
        <w:t>2800000</w:t>
      </w:r>
    </w:p>
    <w:p w14:paraId="7A7C4215">
      <w:pPr>
        <w:pStyle w:val="42"/>
        <w:widowControl/>
        <w:spacing w:beforeAutospacing="0" w:afterAutospacing="0" w:line="360" w:lineRule="auto"/>
        <w:ind w:firstLine="480" w:firstLineChars="200"/>
        <w:jc w:val="both"/>
        <w:rPr>
          <w:rFonts w:hint="eastAsia" w:ascii="宋体" w:hAnsi="宋体" w:eastAsia="宋体" w:cs="宋体"/>
          <w:highlight w:val="none"/>
        </w:rPr>
      </w:pPr>
      <w:r>
        <w:rPr>
          <w:rFonts w:hint="eastAsia" w:ascii="宋体" w:hAnsi="宋体" w:eastAsia="宋体" w:cs="宋体"/>
          <w:highlight w:val="none"/>
          <w:shd w:val="clear" w:color="auto" w:fill="FFFFFF"/>
        </w:rPr>
        <w:t>最高限价（元</w:t>
      </w:r>
      <w:r>
        <w:rPr>
          <w:rFonts w:hint="eastAsia" w:ascii="宋体" w:hAnsi="宋体" w:eastAsia="宋体" w:cs="宋体"/>
          <w:highlight w:val="none"/>
          <w:shd w:val="clear" w:color="auto" w:fill="FFFFFF"/>
        </w:rPr>
        <w:t>）：</w:t>
      </w:r>
      <w:r>
        <w:rPr>
          <w:rFonts w:hint="eastAsia" w:ascii="宋体" w:hAnsi="宋体" w:eastAsia="宋体" w:cs="宋体"/>
          <w:kern w:val="0"/>
          <w:sz w:val="24"/>
          <w:szCs w:val="24"/>
          <w:highlight w:val="none"/>
          <w:lang w:val="en-US" w:eastAsia="zh-CN" w:bidi="ar-SA"/>
        </w:rPr>
        <w:t>2800000</w:t>
      </w:r>
    </w:p>
    <w:p w14:paraId="43B9F370">
      <w:pPr>
        <w:pStyle w:val="42"/>
        <w:widowControl/>
        <w:spacing w:beforeAutospacing="0" w:afterAutospacing="0" w:line="360" w:lineRule="auto"/>
        <w:ind w:firstLine="480" w:firstLineChars="200"/>
        <w:jc w:val="both"/>
        <w:rPr>
          <w:rFonts w:hint="eastAsia" w:ascii="宋体" w:hAnsi="宋体" w:eastAsia="宋体" w:cs="宋体"/>
          <w:highlight w:val="none"/>
          <w:shd w:val="clear" w:color="auto" w:fill="FFFFFF"/>
        </w:rPr>
      </w:pPr>
      <w:r>
        <w:rPr>
          <w:rFonts w:hint="eastAsia" w:ascii="宋体" w:hAnsi="宋体" w:eastAsia="宋体" w:cs="宋体"/>
          <w:highlight w:val="none"/>
          <w:shd w:val="clear" w:color="auto" w:fill="FFFFFF"/>
        </w:rPr>
        <w:t>采购需求：</w:t>
      </w:r>
    </w:p>
    <w:p w14:paraId="6262A7CA">
      <w:pPr>
        <w:pStyle w:val="42"/>
        <w:widowControl/>
        <w:spacing w:beforeAutospacing="0" w:afterAutospacing="0" w:line="360" w:lineRule="auto"/>
        <w:ind w:firstLine="480" w:firstLineChars="200"/>
        <w:jc w:val="both"/>
        <w:rPr>
          <w:rFonts w:hint="eastAsia" w:ascii="宋体" w:hAnsi="宋体" w:eastAsia="宋体" w:cs="宋体"/>
          <w:highlight w:val="none"/>
          <w:shd w:val="clear" w:color="auto" w:fill="FFFFFF"/>
        </w:rPr>
      </w:pPr>
    </w:p>
    <w:p w14:paraId="5F70EB9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kern w:val="2"/>
          <w:sz w:val="24"/>
          <w:szCs w:val="24"/>
          <w:highlight w:val="none"/>
          <w:shd w:val="clear" w:color="auto" w:fill="FFFFFF"/>
          <w:lang w:val="en-US" w:eastAsia="zh-CN" w:bidi="ar-SA"/>
        </w:rPr>
      </w:pPr>
      <w:r>
        <w:rPr>
          <w:rFonts w:hint="eastAsia" w:ascii="宋体" w:hAnsi="宋体" w:eastAsia="宋体" w:cs="宋体"/>
          <w:kern w:val="2"/>
          <w:sz w:val="24"/>
          <w:szCs w:val="24"/>
          <w:highlight w:val="none"/>
          <w:shd w:val="clear" w:color="auto" w:fill="FFFFFF"/>
          <w:lang w:val="en-US" w:eastAsia="zh-CN" w:bidi="ar-SA"/>
        </w:rPr>
        <w:t>标项名称：</w:t>
      </w:r>
      <w:r>
        <w:rPr>
          <w:rFonts w:hint="eastAsia" w:ascii="宋体" w:hAnsi="宋体" w:cs="宋体"/>
          <w:kern w:val="2"/>
          <w:sz w:val="24"/>
          <w:szCs w:val="24"/>
          <w:highlight w:val="none"/>
          <w:shd w:val="clear" w:color="auto" w:fill="FFFFFF"/>
          <w:lang w:val="en-US" w:eastAsia="zh-CN" w:bidi="ar-SA"/>
        </w:rPr>
        <w:t>新疆财经大学校本部、北校区学生宿舍楼管理外包服务项目</w:t>
      </w:r>
    </w:p>
    <w:p w14:paraId="750AAF3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shd w:val="clear" w:color="auto" w:fill="FFFFFF"/>
          <w:lang w:val="en-US" w:eastAsia="zh-CN"/>
        </w:rPr>
      </w:pPr>
      <w:r>
        <w:rPr>
          <w:rFonts w:hint="eastAsia" w:ascii="宋体" w:hAnsi="宋体" w:eastAsia="宋体" w:cs="宋体"/>
          <w:sz w:val="24"/>
          <w:szCs w:val="24"/>
          <w:highlight w:val="none"/>
          <w:shd w:val="clear" w:color="auto" w:fill="FFFFFF"/>
        </w:rPr>
        <w:t>数量</w:t>
      </w:r>
      <w:r>
        <w:rPr>
          <w:rFonts w:hint="eastAsia" w:ascii="宋体" w:hAnsi="宋体" w:eastAsia="宋体" w:cs="宋体"/>
          <w:sz w:val="24"/>
          <w:szCs w:val="24"/>
          <w:highlight w:val="none"/>
          <w:shd w:val="clear" w:color="auto" w:fill="FFFFFF"/>
          <w:lang w:eastAsia="zh-CN"/>
        </w:rPr>
        <w:t>：</w:t>
      </w:r>
      <w:r>
        <w:rPr>
          <w:rFonts w:hint="eastAsia" w:ascii="宋体" w:hAnsi="宋体" w:eastAsia="宋体" w:cs="宋体"/>
          <w:sz w:val="24"/>
          <w:szCs w:val="24"/>
          <w:highlight w:val="none"/>
          <w:shd w:val="clear" w:color="auto" w:fill="FFFFFF"/>
          <w:lang w:val="en-US" w:eastAsia="zh-CN"/>
        </w:rPr>
        <w:t>1</w:t>
      </w:r>
    </w:p>
    <w:p w14:paraId="07EBF7E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sz w:val="24"/>
          <w:szCs w:val="24"/>
          <w:highlight w:val="none"/>
          <w:shd w:val="clear" w:color="auto" w:fill="FFFFFF"/>
        </w:rPr>
        <w:t>预算金额（元</w:t>
      </w:r>
      <w:r>
        <w:rPr>
          <w:rFonts w:hint="eastAsia" w:ascii="宋体" w:hAnsi="宋体" w:eastAsia="宋体" w:cs="宋体"/>
          <w:kern w:val="0"/>
          <w:sz w:val="24"/>
          <w:szCs w:val="24"/>
          <w:highlight w:val="none"/>
          <w:lang w:val="en-US" w:eastAsia="zh-CN" w:bidi="ar-SA"/>
        </w:rPr>
        <w:t>）：2800000</w:t>
      </w:r>
    </w:p>
    <w:p w14:paraId="5B0B122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单位：批</w:t>
      </w:r>
    </w:p>
    <w:p w14:paraId="36E3F2D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kern w:val="2"/>
          <w:sz w:val="24"/>
          <w:szCs w:val="24"/>
          <w:highlight w:val="none"/>
          <w:shd w:val="clear" w:color="auto" w:fill="FFFFFF"/>
          <w:lang w:val="en-US" w:eastAsia="zh-CN" w:bidi="ar-SA"/>
        </w:rPr>
      </w:pPr>
      <w:r>
        <w:rPr>
          <w:rFonts w:hint="eastAsia" w:ascii="宋体" w:hAnsi="宋体" w:eastAsia="宋体" w:cs="宋体"/>
          <w:kern w:val="2"/>
          <w:sz w:val="24"/>
          <w:szCs w:val="24"/>
          <w:highlight w:val="none"/>
          <w:shd w:val="clear" w:color="auto" w:fill="FFFFFF"/>
          <w:lang w:val="en-US" w:eastAsia="zh-CN" w:bidi="ar-SA"/>
        </w:rPr>
        <w:t>简要规格描述：负责两校区17栋学生宿舍楼内的安保、消防安全、设施管理及学生生活服务工作，按照学校规定要求完成对宿舍楼内的秩序维护、安保、消防、安全隐患排查、应急处置及其他相关工作事项，具体采购需求详见招标文件第五章。</w:t>
      </w:r>
    </w:p>
    <w:p w14:paraId="113F152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kern w:val="2"/>
          <w:sz w:val="24"/>
          <w:szCs w:val="24"/>
          <w:highlight w:val="none"/>
          <w:shd w:val="clear" w:color="auto" w:fill="FFFFFF"/>
          <w:lang w:val="en-US" w:eastAsia="zh-CN" w:bidi="ar-SA"/>
        </w:rPr>
      </w:pPr>
      <w:r>
        <w:rPr>
          <w:rFonts w:hint="eastAsia" w:ascii="宋体" w:hAnsi="宋体" w:eastAsia="宋体" w:cs="宋体"/>
          <w:kern w:val="2"/>
          <w:sz w:val="24"/>
          <w:szCs w:val="24"/>
          <w:highlight w:val="none"/>
          <w:shd w:val="clear" w:color="auto" w:fill="FFFFFF"/>
          <w:lang w:val="en-US" w:eastAsia="zh-CN" w:bidi="ar-SA"/>
        </w:rPr>
        <w:t>备注：/</w:t>
      </w:r>
    </w:p>
    <w:p w14:paraId="478E483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kern w:val="2"/>
          <w:sz w:val="24"/>
          <w:szCs w:val="24"/>
          <w:highlight w:val="none"/>
          <w:shd w:val="clear" w:color="auto" w:fill="FFFFFF"/>
          <w:lang w:val="en-US" w:eastAsia="zh-CN" w:bidi="ar-SA"/>
        </w:rPr>
      </w:pPr>
    </w:p>
    <w:p w14:paraId="715727F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kern w:val="2"/>
          <w:sz w:val="24"/>
          <w:szCs w:val="24"/>
          <w:highlight w:val="none"/>
          <w:shd w:val="clear" w:color="auto" w:fill="FFFFFF"/>
          <w:lang w:val="en-US" w:eastAsia="zh-CN" w:bidi="ar-SA"/>
        </w:rPr>
      </w:pPr>
      <w:r>
        <w:rPr>
          <w:rFonts w:hint="eastAsia" w:ascii="宋体" w:hAnsi="宋体" w:eastAsia="宋体" w:cs="宋体"/>
          <w:kern w:val="2"/>
          <w:sz w:val="24"/>
          <w:szCs w:val="24"/>
          <w:highlight w:val="none"/>
          <w:shd w:val="clear" w:color="auto" w:fill="FFFFFF"/>
          <w:lang w:val="en-US" w:eastAsia="zh-CN" w:bidi="ar-SA"/>
        </w:rPr>
        <w:t>合同履约期限：标项1，1年,服务经校方考核合格后，可按照合同续签，累计不超过3年。</w:t>
      </w:r>
    </w:p>
    <w:p w14:paraId="4D8C078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highlight w:val="none"/>
          <w:shd w:val="clear" w:color="auto" w:fill="FFFFFF"/>
        </w:rPr>
      </w:pPr>
      <w:r>
        <w:rPr>
          <w:rFonts w:hint="eastAsia" w:ascii="宋体" w:hAnsi="宋体" w:eastAsia="宋体" w:cs="宋体"/>
          <w:kern w:val="2"/>
          <w:sz w:val="24"/>
          <w:szCs w:val="24"/>
          <w:highlight w:val="none"/>
          <w:shd w:val="clear" w:color="auto" w:fill="FFFFFF"/>
          <w:lang w:val="en-US" w:eastAsia="zh-CN" w:bidi="ar-SA"/>
        </w:rPr>
        <w:t>本项目（否）接受联合体投标。</w:t>
      </w:r>
    </w:p>
    <w:p w14:paraId="7485115D">
      <w:pPr>
        <w:pStyle w:val="4"/>
        <w:spacing w:before="0" w:after="0" w:line="360" w:lineRule="auto"/>
        <w:rPr>
          <w:rFonts w:hint="eastAsia" w:ascii="宋体" w:hAnsi="宋体" w:eastAsia="宋体" w:cs="宋体"/>
          <w:b/>
          <w:bCs w:val="0"/>
          <w:sz w:val="28"/>
          <w:szCs w:val="28"/>
          <w:highlight w:val="none"/>
        </w:rPr>
      </w:pPr>
      <w:bookmarkStart w:id="11" w:name="_Toc28359003"/>
      <w:bookmarkStart w:id="12" w:name="_Toc28359080"/>
      <w:bookmarkStart w:id="13" w:name="_Toc23326"/>
      <w:bookmarkStart w:id="14" w:name="_Toc35393622"/>
      <w:bookmarkStart w:id="15" w:name="_Toc35393791"/>
      <w:r>
        <w:rPr>
          <w:rFonts w:hint="eastAsia" w:ascii="宋体" w:hAnsi="宋体" w:eastAsia="宋体" w:cs="宋体"/>
          <w:b/>
          <w:bCs w:val="0"/>
          <w:sz w:val="28"/>
          <w:szCs w:val="28"/>
          <w:highlight w:val="none"/>
        </w:rPr>
        <w:t>二、申请人的资格要求：</w:t>
      </w:r>
      <w:bookmarkEnd w:id="11"/>
      <w:bookmarkEnd w:id="12"/>
      <w:bookmarkEnd w:id="13"/>
      <w:bookmarkEnd w:id="14"/>
      <w:bookmarkEnd w:id="15"/>
    </w:p>
    <w:p w14:paraId="43EBAD94">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1.满足《中华人民共和国政府采购法》第二十二条规定；</w:t>
      </w:r>
    </w:p>
    <w:p w14:paraId="78FC5288">
      <w:pPr>
        <w:pStyle w:val="42"/>
        <w:adjustRightInd w:val="0"/>
        <w:snapToGrid w:val="0"/>
        <w:spacing w:beforeAutospacing="0" w:afterAutospacing="0" w:line="360" w:lineRule="auto"/>
        <w:ind w:firstLine="480" w:firstLineChars="200"/>
        <w:jc w:val="both"/>
        <w:rPr>
          <w:rFonts w:hint="eastAsia" w:ascii="宋体" w:hAnsi="宋体" w:eastAsia="宋体" w:cs="宋体"/>
          <w:highlight w:val="none"/>
          <w:lang w:eastAsia="zh-CN"/>
        </w:rPr>
      </w:pPr>
      <w:r>
        <w:rPr>
          <w:rFonts w:hint="eastAsia" w:ascii="宋体" w:hAnsi="宋体" w:eastAsia="宋体" w:cs="宋体"/>
          <w:highlight w:val="none"/>
        </w:rPr>
        <w:t>2.落实政府采购政策需满足的资格要求：</w:t>
      </w:r>
      <w:r>
        <w:rPr>
          <w:rFonts w:hint="eastAsia" w:ascii="宋体" w:hAnsi="宋体" w:eastAsia="宋体" w:cs="宋体"/>
          <w:highlight w:val="none"/>
          <w:lang w:val="en-US" w:eastAsia="zh-CN"/>
        </w:rPr>
        <w:t>标项1：</w:t>
      </w:r>
      <w:r>
        <w:rPr>
          <w:rFonts w:hint="eastAsia" w:ascii="宋体" w:hAnsi="宋体" w:cs="宋体"/>
          <w:b/>
          <w:bCs/>
          <w:highlight w:val="none"/>
          <w:lang w:eastAsia="zh-CN"/>
        </w:rPr>
        <w:t>本项目专门面向小微企业</w:t>
      </w:r>
      <w:r>
        <w:rPr>
          <w:rFonts w:hint="eastAsia" w:ascii="宋体" w:hAnsi="宋体" w:eastAsia="宋体" w:cs="宋体"/>
          <w:b/>
          <w:bCs/>
          <w:highlight w:val="none"/>
          <w:lang w:eastAsia="zh-CN"/>
        </w:rPr>
        <w:t>。</w:t>
      </w:r>
    </w:p>
    <w:p w14:paraId="1AF750E1">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3.本项目的特定资格要求：</w:t>
      </w:r>
    </w:p>
    <w:p w14:paraId="65F5B3D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szCs w:val="24"/>
          <w:highlight w:val="none"/>
        </w:rPr>
        <w:t>【标项1】</w:t>
      </w:r>
      <w:r>
        <w:rPr>
          <w:rFonts w:hint="eastAsia" w:ascii="宋体" w:hAnsi="宋体" w:eastAsia="宋体" w:cs="宋体"/>
          <w:sz w:val="24"/>
          <w:highlight w:val="none"/>
          <w:lang w:val="en-US" w:eastAsia="zh-CN"/>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08FA20E0">
      <w:pPr>
        <w:pStyle w:val="4"/>
        <w:spacing w:before="0" w:after="0" w:line="360" w:lineRule="auto"/>
        <w:rPr>
          <w:rFonts w:hint="eastAsia" w:ascii="宋体" w:hAnsi="宋体" w:eastAsia="宋体" w:cs="宋体"/>
          <w:b/>
          <w:bCs w:val="0"/>
          <w:sz w:val="28"/>
          <w:szCs w:val="28"/>
          <w:highlight w:val="none"/>
        </w:rPr>
      </w:pPr>
      <w:bookmarkStart w:id="16" w:name="_Toc35393623"/>
      <w:bookmarkStart w:id="17" w:name="_Toc13679"/>
      <w:bookmarkStart w:id="18" w:name="_Toc28359004"/>
      <w:bookmarkStart w:id="19" w:name="_Toc28359081"/>
      <w:bookmarkStart w:id="20" w:name="_Toc7091"/>
      <w:bookmarkStart w:id="21" w:name="_Toc35393792"/>
      <w:r>
        <w:rPr>
          <w:rFonts w:hint="eastAsia" w:ascii="宋体" w:hAnsi="宋体" w:eastAsia="宋体" w:cs="宋体"/>
          <w:b/>
          <w:bCs w:val="0"/>
          <w:sz w:val="28"/>
          <w:szCs w:val="28"/>
          <w:highlight w:val="none"/>
        </w:rPr>
        <w:t>三、获取招标文件</w:t>
      </w:r>
      <w:bookmarkEnd w:id="16"/>
      <w:bookmarkEnd w:id="17"/>
      <w:bookmarkEnd w:id="18"/>
      <w:bookmarkEnd w:id="19"/>
      <w:bookmarkEnd w:id="20"/>
      <w:bookmarkEnd w:id="21"/>
    </w:p>
    <w:p w14:paraId="1647530D">
      <w:pPr>
        <w:spacing w:line="360" w:lineRule="auto"/>
        <w:ind w:firstLine="540"/>
        <w:rPr>
          <w:rFonts w:hint="eastAsia" w:ascii="宋体" w:hAnsi="宋体" w:eastAsia="宋体" w:cs="宋体"/>
          <w:sz w:val="24"/>
          <w:highlight w:val="none"/>
        </w:rPr>
      </w:pPr>
      <w:r>
        <w:rPr>
          <w:rFonts w:hint="eastAsia" w:ascii="宋体" w:hAnsi="宋体" w:eastAsia="宋体" w:cs="宋体"/>
          <w:sz w:val="24"/>
          <w:highlight w:val="none"/>
          <w:u w:val="none"/>
        </w:rPr>
        <w:t>时间</w:t>
      </w:r>
      <w:r>
        <w:rPr>
          <w:rFonts w:hint="eastAsia" w:ascii="宋体" w:hAnsi="宋体" w:eastAsia="宋体" w:cs="宋体"/>
          <w:sz w:val="24"/>
          <w:highlight w:val="none"/>
          <w:u w:val="none"/>
          <w:lang w:eastAsia="zh-CN"/>
        </w:rPr>
        <w:t>：</w:t>
      </w:r>
      <w:r>
        <w:rPr>
          <w:rFonts w:hint="eastAsia" w:ascii="宋体" w:hAnsi="宋体" w:eastAsia="宋体" w:cs="宋体"/>
          <w:color w:val="auto"/>
          <w:sz w:val="24"/>
          <w:highlight w:val="none"/>
          <w:u w:val="none"/>
        </w:rPr>
        <w:t>202</w:t>
      </w:r>
      <w:r>
        <w:rPr>
          <w:rFonts w:hint="eastAsia" w:ascii="宋体" w:hAnsi="宋体" w:eastAsia="宋体" w:cs="宋体"/>
          <w:color w:val="auto"/>
          <w:sz w:val="24"/>
          <w:highlight w:val="none"/>
          <w:u w:val="none"/>
          <w:lang w:val="en-US" w:eastAsia="zh-CN"/>
        </w:rPr>
        <w:t>6</w:t>
      </w:r>
      <w:r>
        <w:rPr>
          <w:rFonts w:hint="eastAsia" w:ascii="宋体" w:hAnsi="宋体" w:eastAsia="宋体" w:cs="宋体"/>
          <w:color w:val="auto"/>
          <w:sz w:val="24"/>
          <w:highlight w:val="none"/>
          <w:u w:val="none"/>
        </w:rPr>
        <w:t>年</w:t>
      </w:r>
      <w:r>
        <w:rPr>
          <w:rFonts w:hint="eastAsia" w:ascii="宋体" w:hAnsi="宋体" w:eastAsia="宋体" w:cs="宋体"/>
          <w:color w:val="auto"/>
          <w:sz w:val="24"/>
          <w:highlight w:val="none"/>
          <w:u w:val="none"/>
          <w:lang w:val="en-US" w:eastAsia="zh-CN"/>
        </w:rPr>
        <w:t>03</w:t>
      </w:r>
      <w:r>
        <w:rPr>
          <w:rFonts w:hint="eastAsia" w:ascii="宋体" w:hAnsi="宋体" w:eastAsia="宋体" w:cs="宋体"/>
          <w:color w:val="auto"/>
          <w:sz w:val="24"/>
          <w:highlight w:val="none"/>
          <w:u w:val="none"/>
        </w:rPr>
        <w:t>月</w:t>
      </w:r>
      <w:r>
        <w:rPr>
          <w:rFonts w:hint="eastAsia" w:ascii="宋体" w:hAnsi="宋体" w:cs="宋体"/>
          <w:color w:val="auto"/>
          <w:sz w:val="24"/>
          <w:highlight w:val="none"/>
          <w:u w:val="none"/>
          <w:lang w:val="en-US" w:eastAsia="zh-CN"/>
        </w:rPr>
        <w:t>31</w:t>
      </w:r>
      <w:r>
        <w:rPr>
          <w:rFonts w:hint="eastAsia" w:ascii="宋体" w:hAnsi="宋体" w:eastAsia="宋体" w:cs="宋体"/>
          <w:color w:val="auto"/>
          <w:sz w:val="24"/>
          <w:highlight w:val="none"/>
          <w:u w:val="none"/>
        </w:rPr>
        <w:t>日至202</w:t>
      </w:r>
      <w:r>
        <w:rPr>
          <w:rFonts w:hint="eastAsia" w:ascii="宋体" w:hAnsi="宋体" w:eastAsia="宋体" w:cs="宋体"/>
          <w:color w:val="auto"/>
          <w:sz w:val="24"/>
          <w:highlight w:val="none"/>
          <w:u w:val="none"/>
          <w:lang w:val="en-US" w:eastAsia="zh-CN"/>
        </w:rPr>
        <w:t>6</w:t>
      </w:r>
      <w:r>
        <w:rPr>
          <w:rFonts w:hint="eastAsia" w:ascii="宋体" w:hAnsi="宋体" w:eastAsia="宋体" w:cs="宋体"/>
          <w:color w:val="auto"/>
          <w:sz w:val="24"/>
          <w:highlight w:val="none"/>
          <w:u w:val="none"/>
        </w:rPr>
        <w:t>年</w:t>
      </w:r>
      <w:r>
        <w:rPr>
          <w:rFonts w:hint="eastAsia" w:ascii="宋体" w:hAnsi="宋体" w:eastAsia="宋体" w:cs="宋体"/>
          <w:color w:val="auto"/>
          <w:sz w:val="24"/>
          <w:highlight w:val="none"/>
          <w:u w:val="none"/>
          <w:lang w:val="en-US" w:eastAsia="zh-CN"/>
        </w:rPr>
        <w:t>0</w:t>
      </w:r>
      <w:r>
        <w:rPr>
          <w:rFonts w:hint="eastAsia" w:ascii="宋体" w:hAnsi="宋体" w:cs="宋体"/>
          <w:color w:val="auto"/>
          <w:sz w:val="24"/>
          <w:highlight w:val="none"/>
          <w:u w:val="none"/>
          <w:lang w:val="en-US" w:eastAsia="zh-CN"/>
        </w:rPr>
        <w:t>4</w:t>
      </w:r>
      <w:r>
        <w:rPr>
          <w:rFonts w:hint="eastAsia" w:ascii="宋体" w:hAnsi="宋体" w:eastAsia="宋体" w:cs="宋体"/>
          <w:color w:val="auto"/>
          <w:sz w:val="24"/>
          <w:highlight w:val="none"/>
          <w:u w:val="none"/>
        </w:rPr>
        <w:t>月</w:t>
      </w:r>
      <w:r>
        <w:rPr>
          <w:rFonts w:hint="eastAsia" w:ascii="宋体" w:hAnsi="宋体" w:cs="宋体"/>
          <w:color w:val="auto"/>
          <w:sz w:val="24"/>
          <w:highlight w:val="none"/>
          <w:u w:val="none"/>
          <w:lang w:val="en-US" w:eastAsia="zh-CN"/>
        </w:rPr>
        <w:t>08</w:t>
      </w:r>
      <w:r>
        <w:rPr>
          <w:rFonts w:hint="eastAsia" w:ascii="宋体" w:hAnsi="宋体" w:eastAsia="宋体" w:cs="宋体"/>
          <w:color w:val="auto"/>
          <w:sz w:val="24"/>
          <w:highlight w:val="none"/>
          <w:u w:val="none"/>
        </w:rPr>
        <w:t>日</w:t>
      </w:r>
      <w:r>
        <w:rPr>
          <w:rFonts w:hint="eastAsia" w:ascii="宋体" w:hAnsi="宋体" w:eastAsia="宋体" w:cs="宋体"/>
          <w:sz w:val="24"/>
          <w:highlight w:val="none"/>
          <w:u w:val="none"/>
        </w:rPr>
        <w:t>，每天</w:t>
      </w:r>
      <w:r>
        <w:rPr>
          <w:rFonts w:hint="eastAsia" w:ascii="宋体" w:hAnsi="宋体" w:eastAsia="宋体" w:cs="宋体"/>
          <w:sz w:val="24"/>
          <w:highlight w:val="none"/>
        </w:rPr>
        <w:t>上午00:00至12:00，下午12:00至23:59（北京时间，法定节假日除外）</w:t>
      </w:r>
    </w:p>
    <w:p w14:paraId="74E55F08">
      <w:pPr>
        <w:spacing w:line="360" w:lineRule="auto"/>
        <w:ind w:firstLine="540"/>
        <w:rPr>
          <w:rFonts w:hint="eastAsia" w:ascii="宋体" w:hAnsi="宋体" w:eastAsia="宋体" w:cs="宋体"/>
          <w:sz w:val="24"/>
          <w:highlight w:val="none"/>
        </w:rPr>
      </w:pPr>
      <w:r>
        <w:rPr>
          <w:rFonts w:hint="eastAsia" w:ascii="宋体" w:hAnsi="宋体" w:eastAsia="宋体" w:cs="宋体"/>
          <w:sz w:val="24"/>
          <w:highlight w:val="none"/>
        </w:rPr>
        <w:t>地点：政采云平台线上</w:t>
      </w:r>
    </w:p>
    <w:p w14:paraId="486B1E17">
      <w:pPr>
        <w:spacing w:line="360" w:lineRule="auto"/>
        <w:ind w:firstLine="540"/>
        <w:rPr>
          <w:rFonts w:hint="eastAsia" w:ascii="宋体" w:hAnsi="宋体" w:eastAsia="宋体" w:cs="宋体"/>
          <w:sz w:val="24"/>
          <w:highlight w:val="none"/>
        </w:rPr>
      </w:pPr>
      <w:r>
        <w:rPr>
          <w:rFonts w:hint="eastAsia" w:ascii="宋体" w:hAnsi="宋体" w:eastAsia="宋体" w:cs="宋体"/>
          <w:sz w:val="24"/>
          <w:highlight w:val="none"/>
        </w:rPr>
        <w:t>方式：</w:t>
      </w:r>
      <w:r>
        <w:rPr>
          <w:rFonts w:hint="eastAsia" w:ascii="宋体" w:hAnsi="宋体" w:cs="宋体"/>
          <w:sz w:val="24"/>
          <w:highlight w:val="none"/>
          <w:lang w:val="en-US" w:eastAsia="zh-CN"/>
        </w:rPr>
        <w:t>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24B8CEBB">
      <w:pPr>
        <w:spacing w:line="360" w:lineRule="auto"/>
        <w:ind w:firstLine="540"/>
        <w:rPr>
          <w:rFonts w:hint="eastAsia" w:ascii="宋体" w:hAnsi="宋体" w:eastAsia="宋体" w:cs="宋体"/>
          <w:highlight w:val="none"/>
        </w:rPr>
      </w:pPr>
      <w:r>
        <w:rPr>
          <w:rFonts w:hint="eastAsia" w:ascii="宋体" w:hAnsi="宋体" w:eastAsia="宋体" w:cs="宋体"/>
          <w:sz w:val="24"/>
          <w:highlight w:val="none"/>
        </w:rPr>
        <w:t>售价：</w:t>
      </w:r>
      <w:r>
        <w:rPr>
          <w:rFonts w:hint="eastAsia" w:ascii="宋体" w:hAnsi="宋体" w:eastAsia="宋体" w:cs="宋体"/>
          <w:sz w:val="24"/>
          <w:highlight w:val="none"/>
          <w:lang w:val="en-US" w:eastAsia="zh-CN"/>
        </w:rPr>
        <w:t>0</w:t>
      </w:r>
    </w:p>
    <w:p w14:paraId="65C3FA03">
      <w:pPr>
        <w:pStyle w:val="4"/>
        <w:spacing w:before="0" w:after="0" w:line="360" w:lineRule="auto"/>
        <w:rPr>
          <w:rFonts w:hint="eastAsia" w:ascii="宋体" w:hAnsi="宋体" w:eastAsia="宋体" w:cs="宋体"/>
          <w:b/>
          <w:bCs w:val="0"/>
          <w:sz w:val="28"/>
          <w:szCs w:val="28"/>
          <w:highlight w:val="none"/>
        </w:rPr>
      </w:pPr>
      <w:bookmarkStart w:id="22" w:name="_Toc28359005"/>
      <w:bookmarkStart w:id="23" w:name="_Toc28359082"/>
      <w:bookmarkStart w:id="24" w:name="_Toc25662"/>
      <w:bookmarkStart w:id="25" w:name="_Toc31684"/>
      <w:bookmarkStart w:id="26" w:name="_Toc35393793"/>
      <w:bookmarkStart w:id="27" w:name="_Toc35393624"/>
      <w:r>
        <w:rPr>
          <w:rFonts w:hint="eastAsia" w:ascii="宋体" w:hAnsi="宋体" w:eastAsia="宋体" w:cs="宋体"/>
          <w:b/>
          <w:bCs w:val="0"/>
          <w:sz w:val="28"/>
          <w:szCs w:val="28"/>
          <w:highlight w:val="none"/>
        </w:rPr>
        <w:t>四、提交投标文件</w:t>
      </w:r>
      <w:bookmarkEnd w:id="22"/>
      <w:bookmarkEnd w:id="23"/>
      <w:r>
        <w:rPr>
          <w:rFonts w:hint="eastAsia" w:ascii="宋体" w:hAnsi="宋体" w:eastAsia="宋体" w:cs="宋体"/>
          <w:b/>
          <w:bCs w:val="0"/>
          <w:sz w:val="28"/>
          <w:szCs w:val="28"/>
          <w:highlight w:val="none"/>
        </w:rPr>
        <w:t>截止时间、开标时间和地点</w:t>
      </w:r>
      <w:bookmarkEnd w:id="24"/>
      <w:bookmarkEnd w:id="25"/>
      <w:bookmarkEnd w:id="26"/>
      <w:bookmarkEnd w:id="27"/>
    </w:p>
    <w:p w14:paraId="26087830">
      <w:pPr>
        <w:spacing w:line="360" w:lineRule="auto"/>
        <w:ind w:firstLine="540"/>
        <w:rPr>
          <w:rFonts w:hint="eastAsia" w:ascii="宋体" w:hAnsi="宋体" w:eastAsia="宋体" w:cs="宋体"/>
          <w:sz w:val="24"/>
          <w:highlight w:val="none"/>
        </w:rPr>
      </w:pPr>
      <w:r>
        <w:rPr>
          <w:rFonts w:hint="eastAsia" w:ascii="宋体" w:hAnsi="宋体" w:eastAsia="宋体" w:cs="宋体"/>
          <w:sz w:val="24"/>
          <w:highlight w:val="none"/>
        </w:rPr>
        <w:t>提交投标文件截止时间：202</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年</w:t>
      </w:r>
      <w:r>
        <w:rPr>
          <w:rFonts w:hint="eastAsia" w:ascii="宋体" w:hAnsi="宋体" w:cs="宋体"/>
          <w:sz w:val="24"/>
          <w:highlight w:val="none"/>
          <w:lang w:val="en-US" w:eastAsia="zh-CN"/>
        </w:rPr>
        <w:t>04</w:t>
      </w:r>
      <w:r>
        <w:rPr>
          <w:rFonts w:hint="eastAsia" w:ascii="宋体" w:hAnsi="宋体" w:eastAsia="宋体" w:cs="宋体"/>
          <w:sz w:val="24"/>
          <w:highlight w:val="none"/>
        </w:rPr>
        <w:t>月</w:t>
      </w:r>
      <w:r>
        <w:rPr>
          <w:rFonts w:hint="eastAsia" w:ascii="宋体" w:hAnsi="宋体" w:cs="宋体"/>
          <w:sz w:val="24"/>
          <w:highlight w:val="none"/>
          <w:lang w:val="en-US" w:eastAsia="zh-CN"/>
        </w:rPr>
        <w:t>24</w:t>
      </w:r>
      <w:r>
        <w:rPr>
          <w:rFonts w:hint="eastAsia" w:ascii="宋体" w:hAnsi="宋体" w:eastAsia="宋体" w:cs="宋体"/>
          <w:sz w:val="24"/>
          <w:highlight w:val="none"/>
        </w:rPr>
        <w:t>日11:00（北京时间）</w:t>
      </w:r>
    </w:p>
    <w:p w14:paraId="38D6BF9F">
      <w:pPr>
        <w:spacing w:line="360" w:lineRule="auto"/>
        <w:ind w:firstLine="540"/>
        <w:rPr>
          <w:rFonts w:hint="eastAsia" w:ascii="宋体" w:hAnsi="宋体" w:eastAsia="宋体" w:cs="宋体"/>
          <w:sz w:val="24"/>
          <w:highlight w:val="none"/>
        </w:rPr>
      </w:pPr>
      <w:r>
        <w:rPr>
          <w:rFonts w:hint="eastAsia" w:ascii="宋体" w:hAnsi="宋体" w:eastAsia="宋体" w:cs="宋体"/>
          <w:sz w:val="24"/>
          <w:highlight w:val="none"/>
        </w:rPr>
        <w:t>投标地点：请登录政采云投标客户端投标</w:t>
      </w:r>
    </w:p>
    <w:p w14:paraId="6B6C7169">
      <w:pPr>
        <w:spacing w:line="360" w:lineRule="auto"/>
        <w:ind w:firstLine="540"/>
        <w:rPr>
          <w:rFonts w:hint="eastAsia" w:ascii="宋体" w:hAnsi="宋体" w:eastAsia="宋体" w:cs="宋体"/>
          <w:sz w:val="24"/>
          <w:highlight w:val="none"/>
        </w:rPr>
      </w:pPr>
      <w:r>
        <w:rPr>
          <w:rFonts w:hint="eastAsia" w:ascii="宋体" w:hAnsi="宋体" w:eastAsia="宋体" w:cs="宋体"/>
          <w:sz w:val="24"/>
          <w:highlight w:val="none"/>
        </w:rPr>
        <w:t>开标时间：202</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年</w:t>
      </w:r>
      <w:r>
        <w:rPr>
          <w:rFonts w:hint="eastAsia" w:ascii="宋体" w:hAnsi="宋体" w:cs="宋体"/>
          <w:sz w:val="24"/>
          <w:highlight w:val="none"/>
          <w:lang w:val="en-US" w:eastAsia="zh-CN"/>
        </w:rPr>
        <w:t>04</w:t>
      </w:r>
      <w:r>
        <w:rPr>
          <w:rFonts w:hint="eastAsia" w:ascii="宋体" w:hAnsi="宋体" w:eastAsia="宋体" w:cs="宋体"/>
          <w:sz w:val="24"/>
          <w:highlight w:val="none"/>
        </w:rPr>
        <w:t>月</w:t>
      </w:r>
      <w:r>
        <w:rPr>
          <w:rFonts w:hint="eastAsia" w:ascii="宋体" w:hAnsi="宋体" w:cs="宋体"/>
          <w:sz w:val="24"/>
          <w:highlight w:val="none"/>
          <w:lang w:val="en-US" w:eastAsia="zh-CN"/>
        </w:rPr>
        <w:t>24</w:t>
      </w:r>
      <w:r>
        <w:rPr>
          <w:rFonts w:hint="eastAsia" w:ascii="宋体" w:hAnsi="宋体" w:eastAsia="宋体" w:cs="宋体"/>
          <w:sz w:val="24"/>
          <w:highlight w:val="none"/>
        </w:rPr>
        <w:t>日11:00（北京时间）</w:t>
      </w:r>
    </w:p>
    <w:p w14:paraId="1A274D86">
      <w:pPr>
        <w:spacing w:line="360" w:lineRule="auto"/>
        <w:ind w:firstLine="540"/>
        <w:rPr>
          <w:rFonts w:hint="eastAsia" w:ascii="宋体" w:hAnsi="宋体" w:eastAsia="宋体" w:cs="宋体"/>
          <w:bCs/>
          <w:sz w:val="24"/>
          <w:highlight w:val="none"/>
          <w:u w:val="single"/>
        </w:rPr>
      </w:pPr>
      <w:r>
        <w:rPr>
          <w:rFonts w:hint="eastAsia" w:ascii="宋体" w:hAnsi="宋体" w:eastAsia="宋体" w:cs="宋体"/>
          <w:sz w:val="24"/>
          <w:highlight w:val="none"/>
        </w:rPr>
        <w:t>开标地点：</w:t>
      </w:r>
      <w:r>
        <w:rPr>
          <w:rFonts w:hint="eastAsia" w:ascii="宋体" w:hAnsi="宋体" w:cs="宋体"/>
          <w:sz w:val="24"/>
          <w:highlight w:val="none"/>
          <w:lang w:val="en-US" w:eastAsia="zh-CN"/>
        </w:rPr>
        <w:t>投标人</w:t>
      </w:r>
      <w:r>
        <w:rPr>
          <w:rFonts w:hint="eastAsia" w:ascii="宋体" w:hAnsi="宋体" w:eastAsia="宋体" w:cs="宋体"/>
          <w:sz w:val="24"/>
          <w:highlight w:val="none"/>
        </w:rPr>
        <w:t>登录政采云平台https://www.zcygov.cn/，进入“项目采购-开标评标-右边选择对应项目点击“进入项目”进入开标大厅。</w:t>
      </w:r>
    </w:p>
    <w:p w14:paraId="31A9E5FB">
      <w:pPr>
        <w:pStyle w:val="4"/>
        <w:spacing w:before="0" w:after="0" w:line="360" w:lineRule="auto"/>
        <w:rPr>
          <w:rFonts w:hint="eastAsia" w:ascii="宋体" w:hAnsi="宋体" w:eastAsia="宋体" w:cs="宋体"/>
          <w:b/>
          <w:bCs w:val="0"/>
          <w:sz w:val="28"/>
          <w:szCs w:val="28"/>
          <w:highlight w:val="none"/>
          <w:lang w:eastAsia="zh-CN"/>
        </w:rPr>
      </w:pPr>
      <w:bookmarkStart w:id="28" w:name="_Toc28359007"/>
      <w:bookmarkStart w:id="29" w:name="_Toc35393625"/>
      <w:bookmarkStart w:id="30" w:name="_Toc28359084"/>
      <w:bookmarkStart w:id="31" w:name="_Toc8511"/>
      <w:bookmarkStart w:id="32" w:name="_Toc4615"/>
      <w:bookmarkStart w:id="33" w:name="_Toc35393794"/>
      <w:r>
        <w:rPr>
          <w:rFonts w:hint="eastAsia" w:ascii="宋体" w:hAnsi="宋体" w:eastAsia="宋体" w:cs="宋体"/>
          <w:b/>
          <w:bCs w:val="0"/>
          <w:sz w:val="28"/>
          <w:szCs w:val="28"/>
          <w:highlight w:val="none"/>
        </w:rPr>
        <w:t>五、公告期限</w:t>
      </w:r>
      <w:bookmarkEnd w:id="28"/>
      <w:bookmarkEnd w:id="29"/>
      <w:bookmarkEnd w:id="30"/>
      <w:bookmarkEnd w:id="31"/>
      <w:bookmarkEnd w:id="32"/>
      <w:bookmarkEnd w:id="33"/>
    </w:p>
    <w:p w14:paraId="33DB7C17">
      <w:pPr>
        <w:spacing w:line="360" w:lineRule="auto"/>
        <w:ind w:firstLine="480" w:firstLineChars="200"/>
        <w:rPr>
          <w:rFonts w:hint="eastAsia" w:ascii="宋体" w:hAnsi="宋体" w:eastAsia="宋体" w:cs="宋体"/>
          <w:b/>
          <w:bCs/>
          <w:highlight w:val="none"/>
        </w:rPr>
      </w:pPr>
      <w:r>
        <w:rPr>
          <w:rFonts w:hint="eastAsia" w:ascii="宋体" w:hAnsi="宋体" w:eastAsia="宋体" w:cs="宋体"/>
          <w:kern w:val="0"/>
          <w:sz w:val="24"/>
          <w:highlight w:val="none"/>
        </w:rPr>
        <w:t>自本公告发布之日起5个工作日。</w:t>
      </w:r>
    </w:p>
    <w:p w14:paraId="6BC68768">
      <w:pPr>
        <w:pStyle w:val="4"/>
        <w:spacing w:before="0" w:after="0" w:line="360" w:lineRule="auto"/>
        <w:rPr>
          <w:rFonts w:hint="eastAsia" w:ascii="宋体" w:hAnsi="宋体" w:eastAsia="宋体" w:cs="宋体"/>
          <w:b/>
          <w:bCs/>
          <w:sz w:val="28"/>
          <w:szCs w:val="28"/>
          <w:highlight w:val="none"/>
        </w:rPr>
      </w:pPr>
      <w:bookmarkStart w:id="34" w:name="_Toc19078"/>
      <w:bookmarkStart w:id="35" w:name="_Toc17891"/>
      <w:bookmarkStart w:id="36" w:name="_Toc35393795"/>
      <w:bookmarkStart w:id="37" w:name="_Toc35393626"/>
      <w:r>
        <w:rPr>
          <w:rFonts w:hint="eastAsia" w:ascii="宋体" w:hAnsi="宋体" w:eastAsia="宋体" w:cs="宋体"/>
          <w:b/>
          <w:bCs/>
          <w:sz w:val="28"/>
          <w:szCs w:val="28"/>
          <w:highlight w:val="none"/>
        </w:rPr>
        <w:t>六、其他补充事宜</w:t>
      </w:r>
      <w:bookmarkEnd w:id="34"/>
      <w:bookmarkEnd w:id="35"/>
      <w:bookmarkEnd w:id="36"/>
      <w:bookmarkEnd w:id="37"/>
    </w:p>
    <w:p w14:paraId="639C1706">
      <w:pPr>
        <w:spacing w:line="360" w:lineRule="auto"/>
        <w:ind w:firstLine="540"/>
        <w:rPr>
          <w:rFonts w:hint="eastAsia" w:ascii="宋体" w:hAnsi="宋体" w:eastAsia="宋体" w:cs="宋体"/>
          <w:sz w:val="24"/>
          <w:highlight w:val="none"/>
        </w:rPr>
      </w:pPr>
      <w:bookmarkStart w:id="38" w:name="_Toc4898"/>
      <w:bookmarkStart w:id="39" w:name="_Toc28359085"/>
      <w:bookmarkStart w:id="40" w:name="_Toc35393796"/>
      <w:bookmarkStart w:id="41" w:name="_Toc28359008"/>
      <w:bookmarkStart w:id="42" w:name="_Toc35393627"/>
      <w:r>
        <w:rPr>
          <w:rFonts w:hint="eastAsia" w:ascii="宋体" w:hAnsi="宋体" w:eastAsia="宋体" w:cs="宋体"/>
          <w:sz w:val="24"/>
          <w:highlight w:val="none"/>
        </w:rPr>
        <w:t>1、本项目实行网上投标，采用电子投标文件。</w:t>
      </w:r>
    </w:p>
    <w:p w14:paraId="43102F43">
      <w:pPr>
        <w:spacing w:line="360" w:lineRule="auto"/>
        <w:ind w:firstLine="540"/>
        <w:rPr>
          <w:rFonts w:hint="eastAsia" w:ascii="宋体" w:hAnsi="宋体" w:eastAsia="宋体" w:cs="宋体"/>
          <w:sz w:val="24"/>
          <w:highlight w:val="none"/>
        </w:rPr>
      </w:pPr>
      <w:r>
        <w:rPr>
          <w:rFonts w:hint="eastAsia" w:ascii="宋体" w:hAnsi="宋体" w:eastAsia="宋体" w:cs="宋体"/>
          <w:sz w:val="24"/>
          <w:highlight w:val="none"/>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00DFD4A3">
      <w:pPr>
        <w:spacing w:line="360" w:lineRule="auto"/>
        <w:ind w:firstLine="540"/>
        <w:rPr>
          <w:rFonts w:hint="eastAsia" w:ascii="宋体" w:hAnsi="宋体" w:eastAsia="宋体" w:cs="宋体"/>
          <w:sz w:val="24"/>
          <w:highlight w:val="none"/>
        </w:rPr>
      </w:pPr>
      <w:r>
        <w:rPr>
          <w:rFonts w:hint="eastAsia" w:ascii="宋体" w:hAnsi="宋体" w:eastAsia="宋体" w:cs="宋体"/>
          <w:sz w:val="24"/>
          <w:highlight w:val="none"/>
        </w:rPr>
        <w:t>3、供应商将政采云电子交易客户端下载、安装完成后，可通过账号密码或CA登录客户端进行投标文件的制作。在使用政采云投标客户端时，建议使用WIN7及以上操作系统。</w:t>
      </w:r>
    </w:p>
    <w:p w14:paraId="746A3116">
      <w:pPr>
        <w:spacing w:line="360" w:lineRule="auto"/>
        <w:ind w:firstLine="540"/>
        <w:rPr>
          <w:rFonts w:hint="eastAsia" w:ascii="宋体" w:hAnsi="宋体" w:eastAsia="宋体" w:cs="宋体"/>
          <w:sz w:val="24"/>
          <w:highlight w:val="none"/>
        </w:rPr>
      </w:pPr>
      <w:r>
        <w:rPr>
          <w:rFonts w:hint="eastAsia" w:ascii="宋体" w:hAnsi="宋体" w:eastAsia="宋体" w:cs="宋体"/>
          <w:sz w:val="24"/>
          <w:highlight w:val="none"/>
        </w:rPr>
        <w:t>4、其他事项：</w:t>
      </w:r>
    </w:p>
    <w:p w14:paraId="27C1FA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cs="宋体"/>
          <w:sz w:val="24"/>
          <w:highlight w:val="none"/>
          <w:lang w:val="en-US" w:eastAsia="zh-CN"/>
        </w:rPr>
        <w:t>1.</w:t>
      </w:r>
      <w:r>
        <w:rPr>
          <w:rFonts w:hint="eastAsia" w:ascii="宋体" w:hAnsi="宋体" w:eastAsia="宋体" w:cs="宋体"/>
          <w:sz w:val="24"/>
          <w:highlight w:val="none"/>
        </w:rPr>
        <w:t>客户端请至新疆政府采购网（http://www.ccgp-xinjiang.gov.cn/）下载专区查看，如遇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472C7673">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sz w:val="24"/>
          <w:highlight w:val="none"/>
          <w:lang w:eastAsia="zh-CN"/>
        </w:rPr>
      </w:pPr>
      <w:r>
        <w:rPr>
          <w:rFonts w:hint="eastAsia" w:ascii="宋体" w:hAnsi="宋体" w:cs="宋体"/>
          <w:sz w:val="24"/>
          <w:highlight w:val="none"/>
          <w:lang w:val="en-US" w:eastAsia="zh-CN"/>
        </w:rPr>
        <w:t>2</w:t>
      </w:r>
      <w:r>
        <w:rPr>
          <w:rFonts w:hint="eastAsia" w:ascii="宋体" w:hAnsi="宋体" w:eastAsia="宋体" w:cs="宋体"/>
          <w:sz w:val="24"/>
          <w:highlight w:val="none"/>
        </w:rPr>
        <w:t>.供应商应当在投标截止时间前,将生成的“电子加密响应文件”上传递交至“政府采购云平台”,投标截止时间以后上传递交的响应文件将被“政府采购云平台”拒收</w:t>
      </w:r>
      <w:r>
        <w:rPr>
          <w:rFonts w:hint="eastAsia" w:ascii="宋体" w:hAnsi="宋体" w:eastAsia="宋体" w:cs="宋体"/>
          <w:sz w:val="24"/>
          <w:highlight w:val="none"/>
          <w:lang w:eastAsia="zh-CN"/>
        </w:rPr>
        <w:t>；</w:t>
      </w:r>
    </w:p>
    <w:p w14:paraId="0FE01260">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sz w:val="24"/>
          <w:highlight w:val="none"/>
          <w:lang w:eastAsia="zh-CN"/>
        </w:rPr>
      </w:pPr>
      <w:r>
        <w:rPr>
          <w:rFonts w:hint="eastAsia" w:ascii="宋体" w:hAnsi="宋体" w:cs="宋体"/>
          <w:sz w:val="24"/>
          <w:highlight w:val="none"/>
          <w:lang w:val="en-US" w:eastAsia="zh-CN"/>
        </w:rPr>
        <w:t>3</w:t>
      </w:r>
      <w:r>
        <w:rPr>
          <w:rFonts w:hint="eastAsia" w:ascii="宋体" w:hAnsi="宋体" w:eastAsia="宋体" w:cs="宋体"/>
          <w:sz w:val="24"/>
          <w:highlight w:val="none"/>
        </w:rPr>
        <w:t>.供应商在开标前须提前配置好电脑浏览器（建议使用360浏览器或谷歌浏览器）,开标时登录政采云平台，在“项目采购-开标评标”功能中，使用制作加密响应文件电子标书的CA锁进行解密及报价确认。本项目响应文件的解密时间定为30分钟内,若供应商在规定时间内因自身原因导致无法正常解密,后果由供应商自行承担</w:t>
      </w:r>
      <w:r>
        <w:rPr>
          <w:rFonts w:hint="eastAsia" w:ascii="宋体" w:hAnsi="宋体" w:eastAsia="宋体" w:cs="宋体"/>
          <w:sz w:val="24"/>
          <w:highlight w:val="none"/>
          <w:lang w:eastAsia="zh-CN"/>
        </w:rPr>
        <w:t>；</w:t>
      </w:r>
    </w:p>
    <w:p w14:paraId="19E2C5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cs="宋体"/>
          <w:sz w:val="24"/>
          <w:highlight w:val="none"/>
          <w:lang w:val="en-US" w:eastAsia="zh-CN"/>
        </w:rPr>
        <w:t>4</w:t>
      </w:r>
      <w:r>
        <w:rPr>
          <w:rFonts w:hint="eastAsia" w:ascii="宋体" w:hAnsi="宋体" w:eastAsia="宋体" w:cs="宋体"/>
          <w:sz w:val="24"/>
          <w:highlight w:val="none"/>
          <w:lang w:eastAsia="zh-CN"/>
        </w:rPr>
        <w:t>.</w:t>
      </w:r>
      <w:r>
        <w:rPr>
          <w:rFonts w:hint="eastAsia" w:ascii="宋体" w:hAnsi="宋体" w:eastAsia="宋体" w:cs="宋体"/>
          <w:sz w:val="24"/>
          <w:highlight w:val="none"/>
        </w:rPr>
        <w:t>供应商登录政采云平台，在开标时间后30分钟内用“项目采购-开标评标”功能进行解密响应文件。若供应商在规定时间内未按时解密的，视为无效投标。解密与加密响应文件须使用同一个CA。</w:t>
      </w:r>
    </w:p>
    <w:p w14:paraId="1B09A5B9">
      <w:pPr>
        <w:pStyle w:val="4"/>
        <w:spacing w:before="0" w:after="0" w:line="360" w:lineRule="auto"/>
        <w:rPr>
          <w:rFonts w:hint="eastAsia" w:ascii="宋体" w:hAnsi="宋体" w:eastAsia="宋体" w:cs="宋体"/>
          <w:b/>
          <w:bCs w:val="0"/>
          <w:sz w:val="28"/>
          <w:szCs w:val="28"/>
          <w:highlight w:val="none"/>
        </w:rPr>
      </w:pPr>
      <w:bookmarkStart w:id="43" w:name="_Toc23853"/>
      <w:r>
        <w:rPr>
          <w:rFonts w:hint="eastAsia" w:ascii="宋体" w:hAnsi="宋体" w:eastAsia="宋体" w:cs="宋体"/>
          <w:b/>
          <w:bCs w:val="0"/>
          <w:sz w:val="28"/>
          <w:szCs w:val="28"/>
          <w:highlight w:val="none"/>
        </w:rPr>
        <w:t>七、对本次招标提出询问，请按以下方式联系</w:t>
      </w:r>
      <w:bookmarkEnd w:id="38"/>
      <w:bookmarkEnd w:id="39"/>
      <w:bookmarkEnd w:id="40"/>
      <w:bookmarkEnd w:id="41"/>
      <w:bookmarkEnd w:id="42"/>
      <w:bookmarkEnd w:id="43"/>
    </w:p>
    <w:bookmarkEnd w:id="3"/>
    <w:p w14:paraId="4C631B50">
      <w:pPr>
        <w:spacing w:line="360" w:lineRule="auto"/>
        <w:ind w:firstLine="540"/>
        <w:rPr>
          <w:rFonts w:hint="eastAsia" w:ascii="宋体" w:hAnsi="宋体" w:eastAsia="宋体" w:cs="宋体"/>
          <w:sz w:val="24"/>
          <w:highlight w:val="none"/>
        </w:rPr>
      </w:pPr>
      <w:bookmarkStart w:id="44" w:name="_Toc22518"/>
      <w:r>
        <w:rPr>
          <w:rFonts w:hint="eastAsia" w:ascii="宋体" w:hAnsi="宋体" w:eastAsia="宋体" w:cs="宋体"/>
          <w:sz w:val="24"/>
          <w:highlight w:val="none"/>
        </w:rPr>
        <w:t>1.采购人信息</w:t>
      </w:r>
    </w:p>
    <w:p w14:paraId="27B91946">
      <w:pPr>
        <w:spacing w:line="360" w:lineRule="auto"/>
        <w:ind w:firstLine="540"/>
        <w:rPr>
          <w:rFonts w:hint="eastAsia" w:ascii="宋体" w:hAnsi="宋体" w:eastAsia="宋体" w:cs="宋体"/>
          <w:sz w:val="24"/>
          <w:highlight w:val="none"/>
        </w:rPr>
      </w:pPr>
      <w:r>
        <w:rPr>
          <w:rFonts w:hint="eastAsia" w:ascii="宋体" w:hAnsi="宋体" w:eastAsia="宋体" w:cs="宋体"/>
          <w:sz w:val="24"/>
          <w:highlight w:val="none"/>
        </w:rPr>
        <w:t>名 称：新疆财经大学</w:t>
      </w:r>
    </w:p>
    <w:p w14:paraId="7B44D42F">
      <w:pPr>
        <w:spacing w:line="360" w:lineRule="auto"/>
        <w:ind w:firstLine="540"/>
        <w:rPr>
          <w:rFonts w:hint="eastAsia" w:ascii="宋体" w:hAnsi="宋体" w:eastAsia="宋体" w:cs="宋体"/>
          <w:sz w:val="24"/>
          <w:highlight w:val="none"/>
        </w:rPr>
      </w:pPr>
      <w:r>
        <w:rPr>
          <w:rFonts w:hint="eastAsia" w:ascii="宋体" w:hAnsi="宋体" w:eastAsia="宋体" w:cs="宋体"/>
          <w:sz w:val="24"/>
          <w:highlight w:val="none"/>
        </w:rPr>
        <w:t>地 址：乌鲁木齐市北京中路449号新疆财经大学</w:t>
      </w:r>
    </w:p>
    <w:p w14:paraId="325FD1AF">
      <w:pPr>
        <w:spacing w:line="360" w:lineRule="auto"/>
        <w:ind w:firstLine="540"/>
        <w:rPr>
          <w:rFonts w:hint="eastAsia" w:ascii="宋体" w:hAnsi="宋体" w:eastAsia="宋体" w:cs="宋体"/>
          <w:sz w:val="24"/>
          <w:highlight w:val="none"/>
        </w:rPr>
      </w:pPr>
      <w:r>
        <w:rPr>
          <w:rFonts w:hint="eastAsia" w:ascii="宋体" w:hAnsi="宋体" w:eastAsia="宋体" w:cs="宋体"/>
          <w:sz w:val="24"/>
          <w:highlight w:val="none"/>
        </w:rPr>
        <w:t>联系方式：0991-7843541</w:t>
      </w:r>
    </w:p>
    <w:p w14:paraId="20FE0D43">
      <w:pPr>
        <w:spacing w:line="360" w:lineRule="auto"/>
        <w:ind w:firstLine="540"/>
        <w:rPr>
          <w:rFonts w:hint="eastAsia" w:ascii="宋体" w:hAnsi="宋体" w:eastAsia="宋体" w:cs="宋体"/>
          <w:sz w:val="24"/>
          <w:highlight w:val="none"/>
        </w:rPr>
      </w:pPr>
      <w:r>
        <w:rPr>
          <w:rFonts w:hint="eastAsia" w:ascii="宋体" w:hAnsi="宋体" w:eastAsia="宋体" w:cs="宋体"/>
          <w:sz w:val="24"/>
          <w:highlight w:val="none"/>
        </w:rPr>
        <w:t>2.采购代理机构信息</w:t>
      </w:r>
    </w:p>
    <w:p w14:paraId="39406365">
      <w:pPr>
        <w:spacing w:line="360" w:lineRule="auto"/>
        <w:ind w:firstLine="540"/>
        <w:rPr>
          <w:rFonts w:hint="eastAsia" w:ascii="宋体" w:hAnsi="宋体" w:eastAsia="宋体" w:cs="宋体"/>
          <w:sz w:val="24"/>
          <w:highlight w:val="none"/>
        </w:rPr>
      </w:pPr>
      <w:r>
        <w:rPr>
          <w:rFonts w:hint="eastAsia" w:ascii="宋体" w:hAnsi="宋体" w:eastAsia="宋体" w:cs="宋体"/>
          <w:sz w:val="24"/>
          <w:highlight w:val="none"/>
        </w:rPr>
        <w:t>名 称：中技国际招标有限公司</w:t>
      </w:r>
    </w:p>
    <w:p w14:paraId="676F9BAC">
      <w:pPr>
        <w:spacing w:line="360" w:lineRule="auto"/>
        <w:ind w:firstLine="540"/>
        <w:rPr>
          <w:rFonts w:hint="eastAsia" w:ascii="宋体" w:hAnsi="宋体" w:eastAsia="宋体" w:cs="宋体"/>
          <w:sz w:val="24"/>
          <w:highlight w:val="none"/>
        </w:rPr>
      </w:pPr>
      <w:r>
        <w:rPr>
          <w:rFonts w:hint="eastAsia" w:ascii="宋体" w:hAnsi="宋体" w:eastAsia="宋体" w:cs="宋体"/>
          <w:sz w:val="24"/>
          <w:highlight w:val="none"/>
        </w:rPr>
        <w:t>地 址：1、北京市丰台区西营街1号院通用时代中心C座 2、新疆乌鲁木齐市天山区红山路26号时代广场C座10楼O室</w:t>
      </w:r>
    </w:p>
    <w:p w14:paraId="57F8CD8B">
      <w:pPr>
        <w:spacing w:line="360" w:lineRule="auto"/>
        <w:ind w:firstLine="540"/>
        <w:rPr>
          <w:rFonts w:hint="eastAsia" w:ascii="宋体" w:hAnsi="宋体" w:eastAsia="宋体" w:cs="宋体"/>
          <w:sz w:val="24"/>
          <w:highlight w:val="none"/>
        </w:rPr>
      </w:pPr>
      <w:r>
        <w:rPr>
          <w:rFonts w:hint="eastAsia" w:ascii="宋体" w:hAnsi="宋体" w:eastAsia="宋体" w:cs="宋体"/>
          <w:sz w:val="24"/>
          <w:highlight w:val="none"/>
        </w:rPr>
        <w:t>联系方式：010-81168532、0991-8833358、13009665716</w:t>
      </w:r>
      <w:r>
        <w:rPr>
          <w:rFonts w:hint="eastAsia" w:ascii="宋体" w:hAnsi="宋体" w:eastAsia="宋体" w:cs="宋体"/>
          <w:sz w:val="24"/>
          <w:highlight w:val="none"/>
          <w:lang w:eastAsia="zh-CN"/>
        </w:rPr>
        <w:t>、17509079830</w:t>
      </w:r>
    </w:p>
    <w:p w14:paraId="2824AAE7">
      <w:pPr>
        <w:spacing w:line="360" w:lineRule="auto"/>
        <w:ind w:firstLine="540"/>
        <w:rPr>
          <w:rFonts w:hint="eastAsia" w:ascii="宋体" w:hAnsi="宋体" w:eastAsia="宋体" w:cs="宋体"/>
          <w:sz w:val="24"/>
          <w:highlight w:val="none"/>
        </w:rPr>
      </w:pPr>
      <w:r>
        <w:rPr>
          <w:rFonts w:hint="eastAsia" w:ascii="宋体" w:hAnsi="宋体" w:eastAsia="宋体" w:cs="宋体"/>
          <w:sz w:val="24"/>
          <w:highlight w:val="none"/>
        </w:rPr>
        <w:t>3.项目联系方式</w:t>
      </w:r>
    </w:p>
    <w:p w14:paraId="7B7D1944">
      <w:pPr>
        <w:spacing w:line="360" w:lineRule="auto"/>
        <w:ind w:firstLine="540"/>
        <w:rPr>
          <w:rFonts w:hint="eastAsia" w:ascii="宋体" w:hAnsi="宋体" w:eastAsia="宋体" w:cs="宋体"/>
          <w:sz w:val="24"/>
          <w:highlight w:val="none"/>
        </w:rPr>
      </w:pPr>
      <w:r>
        <w:rPr>
          <w:rFonts w:hint="eastAsia" w:ascii="宋体" w:hAnsi="宋体" w:eastAsia="宋体" w:cs="宋体"/>
          <w:sz w:val="24"/>
          <w:highlight w:val="none"/>
        </w:rPr>
        <w:t>项目联系人：周梦娇、张喜阅、王璐</w:t>
      </w:r>
    </w:p>
    <w:p w14:paraId="17014C83">
      <w:pPr>
        <w:spacing w:line="360" w:lineRule="auto"/>
        <w:ind w:firstLine="540"/>
        <w:rPr>
          <w:rFonts w:hint="eastAsia" w:ascii="宋体" w:hAnsi="宋体" w:eastAsia="宋体" w:cs="宋体"/>
          <w:sz w:val="24"/>
          <w:highlight w:val="none"/>
        </w:rPr>
      </w:pPr>
      <w:r>
        <w:rPr>
          <w:rFonts w:hint="eastAsia" w:ascii="宋体" w:hAnsi="宋体" w:eastAsia="宋体" w:cs="宋体"/>
          <w:sz w:val="24"/>
          <w:highlight w:val="none"/>
        </w:rPr>
        <w:t>电 话：010-81168532、13009665716</w:t>
      </w:r>
    </w:p>
    <w:p w14:paraId="35AC81D8">
      <w:pPr>
        <w:rPr>
          <w:rFonts w:hint="eastAsia" w:ascii="宋体" w:hAnsi="宋体" w:eastAsia="宋体" w:cs="宋体"/>
          <w:i w:val="0"/>
          <w:iCs w:val="0"/>
          <w:caps w:val="0"/>
          <w:color w:val="000000"/>
          <w:spacing w:val="0"/>
          <w:sz w:val="16"/>
          <w:szCs w:val="16"/>
          <w:highlight w:val="none"/>
        </w:rPr>
      </w:pPr>
      <w:r>
        <w:rPr>
          <w:rFonts w:hint="eastAsia" w:ascii="宋体" w:hAnsi="宋体" w:eastAsia="宋体" w:cs="宋体"/>
          <w:i w:val="0"/>
          <w:iCs w:val="0"/>
          <w:caps w:val="0"/>
          <w:color w:val="000000"/>
          <w:spacing w:val="0"/>
          <w:sz w:val="16"/>
          <w:szCs w:val="16"/>
          <w:highlight w:val="none"/>
        </w:rPr>
        <w:br w:type="page"/>
      </w:r>
    </w:p>
    <w:p w14:paraId="7190078D">
      <w:pPr>
        <w:numPr>
          <w:ilvl w:val="0"/>
          <w:numId w:val="2"/>
        </w:numPr>
        <w:autoSpaceDE w:val="0"/>
        <w:autoSpaceDN w:val="0"/>
        <w:adjustRightInd w:val="0"/>
        <w:snapToGrid w:val="0"/>
        <w:spacing w:after="120" w:afterLines="50"/>
        <w:jc w:val="center"/>
        <w:outlineLvl w:val="0"/>
        <w:rPr>
          <w:rFonts w:hint="eastAsia" w:ascii="宋体" w:hAnsi="宋体" w:eastAsia="宋体" w:cs="宋体"/>
          <w:b/>
          <w:bCs/>
          <w:kern w:val="0"/>
          <w:sz w:val="32"/>
          <w:szCs w:val="32"/>
          <w:highlight w:val="none"/>
          <w:lang w:val="en-US" w:eastAsia="zh-CN"/>
        </w:rPr>
      </w:pPr>
      <w:bookmarkStart w:id="45" w:name="_Toc32537"/>
      <w:r>
        <w:rPr>
          <w:rFonts w:hint="eastAsia" w:ascii="宋体" w:hAnsi="宋体" w:eastAsia="宋体" w:cs="宋体"/>
          <w:b/>
          <w:bCs/>
          <w:kern w:val="0"/>
          <w:sz w:val="32"/>
          <w:szCs w:val="32"/>
          <w:highlight w:val="none"/>
          <w:lang w:val="en-US" w:eastAsia="zh-CN"/>
        </w:rPr>
        <w:t>投标人须知</w:t>
      </w:r>
      <w:bookmarkEnd w:id="45"/>
    </w:p>
    <w:p w14:paraId="2764A092">
      <w:pPr>
        <w:autoSpaceDE w:val="0"/>
        <w:autoSpaceDN w:val="0"/>
        <w:adjustRightInd w:val="0"/>
        <w:snapToGrid w:val="0"/>
        <w:spacing w:after="120" w:afterLines="50"/>
        <w:jc w:val="center"/>
        <w:outlineLvl w:val="0"/>
        <w:rPr>
          <w:rFonts w:hint="eastAsia" w:ascii="宋体" w:hAnsi="宋体" w:eastAsia="宋体" w:cs="宋体"/>
          <w:kern w:val="0"/>
          <w:sz w:val="28"/>
          <w:szCs w:val="28"/>
          <w:highlight w:val="none"/>
        </w:rPr>
      </w:pPr>
      <w:bookmarkStart w:id="46" w:name="_Toc15269"/>
      <w:r>
        <w:rPr>
          <w:rFonts w:hint="eastAsia" w:ascii="宋体" w:hAnsi="宋体" w:eastAsia="宋体" w:cs="宋体"/>
          <w:kern w:val="0"/>
          <w:sz w:val="28"/>
          <w:szCs w:val="28"/>
          <w:highlight w:val="none"/>
        </w:rPr>
        <w:t>（一）投标人须知前附表</w:t>
      </w:r>
      <w:bookmarkEnd w:id="46"/>
    </w:p>
    <w:tbl>
      <w:tblPr>
        <w:tblStyle w:val="45"/>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2349"/>
        <w:gridCol w:w="5352"/>
      </w:tblGrid>
      <w:tr w14:paraId="16015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018" w:type="dxa"/>
            <w:vAlign w:val="center"/>
          </w:tcPr>
          <w:p w14:paraId="45462424">
            <w:pPr>
              <w:autoSpaceDE w:val="0"/>
              <w:autoSpaceDN w:val="0"/>
              <w:adjustRightInd w:val="0"/>
              <w:snapToGrid w:val="0"/>
              <w:jc w:val="center"/>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条款号</w:t>
            </w:r>
          </w:p>
        </w:tc>
        <w:tc>
          <w:tcPr>
            <w:tcW w:w="2349" w:type="dxa"/>
            <w:vAlign w:val="center"/>
          </w:tcPr>
          <w:p w14:paraId="29E91D4B">
            <w:pPr>
              <w:autoSpaceDE w:val="0"/>
              <w:autoSpaceDN w:val="0"/>
              <w:adjustRightInd w:val="0"/>
              <w:snapToGrid w:val="0"/>
              <w:jc w:val="center"/>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条款名称</w:t>
            </w:r>
          </w:p>
        </w:tc>
        <w:tc>
          <w:tcPr>
            <w:tcW w:w="5352" w:type="dxa"/>
            <w:vAlign w:val="center"/>
          </w:tcPr>
          <w:p w14:paraId="2E7D8A53">
            <w:pPr>
              <w:autoSpaceDE w:val="0"/>
              <w:autoSpaceDN w:val="0"/>
              <w:adjustRightInd w:val="0"/>
              <w:snapToGrid w:val="0"/>
              <w:jc w:val="center"/>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编列内容</w:t>
            </w:r>
          </w:p>
        </w:tc>
      </w:tr>
      <w:tr w14:paraId="7E139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14:paraId="1E2A21DC">
            <w:pPr>
              <w:autoSpaceDE w:val="0"/>
              <w:autoSpaceDN w:val="0"/>
              <w:adjustRightInd w:val="0"/>
              <w:snapToGrid w:val="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1.1.5</w:t>
            </w:r>
          </w:p>
        </w:tc>
        <w:tc>
          <w:tcPr>
            <w:tcW w:w="2349" w:type="dxa"/>
            <w:vAlign w:val="center"/>
          </w:tcPr>
          <w:p w14:paraId="19CAABF5">
            <w:pPr>
              <w:autoSpaceDE w:val="0"/>
              <w:autoSpaceDN w:val="0"/>
              <w:adjustRightInd w:val="0"/>
              <w:snapToGrid w:val="0"/>
              <w:jc w:val="left"/>
              <w:rPr>
                <w:rFonts w:hint="eastAsia" w:ascii="宋体" w:hAnsi="宋体" w:eastAsia="宋体" w:cs="宋体"/>
                <w:b/>
                <w:bCs/>
                <w:kern w:val="0"/>
                <w:sz w:val="24"/>
                <w:highlight w:val="none"/>
              </w:rPr>
            </w:pPr>
            <w:r>
              <w:rPr>
                <w:rFonts w:hint="eastAsia" w:ascii="宋体" w:hAnsi="宋体" w:eastAsia="宋体" w:cs="宋体"/>
                <w:b/>
                <w:bCs/>
                <w:sz w:val="24"/>
                <w:highlight w:val="none"/>
              </w:rPr>
              <w:t>采购标的对应的中小企业划分标准所属行业</w:t>
            </w:r>
          </w:p>
        </w:tc>
        <w:tc>
          <w:tcPr>
            <w:tcW w:w="5352" w:type="dxa"/>
            <w:vAlign w:val="center"/>
          </w:tcPr>
          <w:p w14:paraId="0030AD14">
            <w:pPr>
              <w:autoSpaceDE w:val="0"/>
              <w:autoSpaceDN w:val="0"/>
              <w:adjustRightInd w:val="0"/>
              <w:snapToGrid w:val="0"/>
              <w:jc w:val="left"/>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rPr>
              <w:t>所属行业为：</w:t>
            </w:r>
            <w:r>
              <w:rPr>
                <w:rFonts w:hint="eastAsia" w:ascii="宋体" w:hAnsi="宋体" w:cs="宋体"/>
                <w:kern w:val="0"/>
                <w:sz w:val="24"/>
                <w:highlight w:val="none"/>
                <w:lang w:val="en-US" w:eastAsia="zh-CN"/>
              </w:rPr>
              <w:t>物业管理服务</w:t>
            </w:r>
          </w:p>
        </w:tc>
      </w:tr>
      <w:tr w14:paraId="22846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14:paraId="4E920D82">
            <w:pPr>
              <w:autoSpaceDE w:val="0"/>
              <w:autoSpaceDN w:val="0"/>
              <w:adjustRightInd w:val="0"/>
              <w:snapToGrid w:val="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1.4</w:t>
            </w:r>
          </w:p>
        </w:tc>
        <w:tc>
          <w:tcPr>
            <w:tcW w:w="2349" w:type="dxa"/>
            <w:vAlign w:val="center"/>
          </w:tcPr>
          <w:p w14:paraId="66514486">
            <w:pPr>
              <w:autoSpaceDE w:val="0"/>
              <w:autoSpaceDN w:val="0"/>
              <w:adjustRightInd w:val="0"/>
              <w:snapToGrid w:val="0"/>
              <w:jc w:val="left"/>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招标范围</w:t>
            </w:r>
          </w:p>
        </w:tc>
        <w:tc>
          <w:tcPr>
            <w:tcW w:w="5352" w:type="dxa"/>
            <w:vAlign w:val="center"/>
          </w:tcPr>
          <w:p w14:paraId="23F248F7">
            <w:pPr>
              <w:autoSpaceDE w:val="0"/>
              <w:autoSpaceDN w:val="0"/>
              <w:adjustRightInd w:val="0"/>
              <w:snapToGrid w:val="0"/>
              <w:jc w:val="left"/>
              <w:rPr>
                <w:rFonts w:hint="eastAsia" w:ascii="宋体" w:hAnsi="宋体" w:eastAsia="宋体" w:cs="宋体"/>
                <w:kern w:val="0"/>
                <w:sz w:val="24"/>
                <w:highlight w:val="none"/>
                <w:lang w:eastAsia="zh-CN"/>
              </w:rPr>
            </w:pPr>
            <w:r>
              <w:rPr>
                <w:rFonts w:hint="eastAsia" w:ascii="宋体" w:hAnsi="宋体" w:eastAsia="宋体" w:cs="宋体"/>
                <w:kern w:val="0"/>
                <w:sz w:val="24"/>
                <w:highlight w:val="none"/>
                <w:lang w:val="en-US" w:eastAsia="zh-CN"/>
              </w:rPr>
              <w:t>负责两校区17栋学生宿舍楼内的安保、消防安全、设施管理及学生生活服务工作，按照学校规定要求完成对宿舍楼内的秩序维护、安保、消防、安全隐患排查、应急处置及其他相关工作事项，具体采购需求详见招标文件第五章。</w:t>
            </w:r>
          </w:p>
        </w:tc>
      </w:tr>
      <w:tr w14:paraId="72B8C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14:paraId="0C24500F">
            <w:pPr>
              <w:jc w:val="center"/>
              <w:rPr>
                <w:rFonts w:hint="eastAsia" w:ascii="宋体" w:hAnsi="宋体" w:eastAsia="宋体" w:cs="宋体"/>
                <w:sz w:val="24"/>
                <w:highlight w:val="none"/>
              </w:rPr>
            </w:pPr>
            <w:r>
              <w:rPr>
                <w:rFonts w:hint="eastAsia" w:ascii="宋体" w:hAnsi="宋体" w:eastAsia="宋体" w:cs="宋体"/>
                <w:kern w:val="0"/>
                <w:sz w:val="24"/>
                <w:highlight w:val="none"/>
              </w:rPr>
              <w:t>1.4</w:t>
            </w:r>
          </w:p>
        </w:tc>
        <w:tc>
          <w:tcPr>
            <w:tcW w:w="2349" w:type="dxa"/>
            <w:vAlign w:val="center"/>
          </w:tcPr>
          <w:p w14:paraId="7C9EEF75">
            <w:pPr>
              <w:jc w:val="left"/>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服务</w:t>
            </w:r>
            <w:r>
              <w:rPr>
                <w:rFonts w:hint="eastAsia" w:ascii="宋体" w:hAnsi="宋体" w:eastAsia="宋体" w:cs="宋体"/>
                <w:b/>
                <w:bCs/>
                <w:sz w:val="24"/>
                <w:highlight w:val="none"/>
              </w:rPr>
              <w:t>地点</w:t>
            </w:r>
          </w:p>
        </w:tc>
        <w:tc>
          <w:tcPr>
            <w:tcW w:w="5352" w:type="dxa"/>
            <w:vAlign w:val="center"/>
          </w:tcPr>
          <w:p w14:paraId="220BCCB9">
            <w:pPr>
              <w:rPr>
                <w:rFonts w:hint="eastAsia" w:ascii="宋体" w:hAnsi="宋体" w:eastAsia="宋体" w:cs="宋体"/>
                <w:sz w:val="24"/>
                <w:highlight w:val="none"/>
              </w:rPr>
            </w:pPr>
            <w:r>
              <w:rPr>
                <w:rFonts w:hint="eastAsia" w:ascii="宋体" w:hAnsi="宋体" w:eastAsia="宋体" w:cs="宋体"/>
                <w:sz w:val="24"/>
                <w:highlight w:val="none"/>
                <w:lang w:val="en-US" w:eastAsia="zh-CN"/>
              </w:rPr>
              <w:t>新疆财经大学校本部、北校区</w:t>
            </w:r>
          </w:p>
        </w:tc>
      </w:tr>
      <w:tr w14:paraId="4818B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14:paraId="2BCE1871">
            <w:pPr>
              <w:jc w:val="center"/>
              <w:rPr>
                <w:rFonts w:hint="eastAsia" w:ascii="宋体" w:hAnsi="宋体" w:eastAsia="宋体" w:cs="宋体"/>
                <w:sz w:val="24"/>
                <w:highlight w:val="none"/>
              </w:rPr>
            </w:pPr>
            <w:r>
              <w:rPr>
                <w:rFonts w:hint="eastAsia" w:ascii="宋体" w:hAnsi="宋体" w:eastAsia="宋体" w:cs="宋体"/>
                <w:kern w:val="0"/>
                <w:sz w:val="24"/>
                <w:highlight w:val="none"/>
              </w:rPr>
              <w:t>1.4</w:t>
            </w:r>
          </w:p>
        </w:tc>
        <w:tc>
          <w:tcPr>
            <w:tcW w:w="2349" w:type="dxa"/>
            <w:vAlign w:val="center"/>
          </w:tcPr>
          <w:p w14:paraId="3B4840D5">
            <w:pPr>
              <w:jc w:val="left"/>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服务期限</w:t>
            </w:r>
          </w:p>
        </w:tc>
        <w:tc>
          <w:tcPr>
            <w:tcW w:w="5352" w:type="dxa"/>
            <w:vAlign w:val="center"/>
          </w:tcPr>
          <w:p w14:paraId="530380BB">
            <w:pPr>
              <w:rPr>
                <w:rFonts w:hint="eastAsia" w:ascii="宋体" w:hAnsi="宋体" w:eastAsia="宋体" w:cs="宋体"/>
                <w:sz w:val="24"/>
                <w:highlight w:val="none"/>
              </w:rPr>
            </w:pPr>
            <w:r>
              <w:rPr>
                <w:rFonts w:hint="eastAsia" w:ascii="宋体" w:hAnsi="宋体" w:eastAsia="宋体" w:cs="宋体"/>
                <w:sz w:val="24"/>
                <w:highlight w:val="none"/>
                <w:lang w:val="en-US" w:eastAsia="zh-CN"/>
              </w:rPr>
              <w:t>1年,服务经校方考核合格后，可按照合同续签，累计不超过3年。</w:t>
            </w:r>
          </w:p>
        </w:tc>
      </w:tr>
      <w:tr w14:paraId="6F161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018" w:type="dxa"/>
            <w:vAlign w:val="center"/>
          </w:tcPr>
          <w:p w14:paraId="4984BC01">
            <w:pPr>
              <w:autoSpaceDE w:val="0"/>
              <w:autoSpaceDN w:val="0"/>
              <w:adjustRightInd w:val="0"/>
              <w:snapToGrid w:val="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1.5.2</w:t>
            </w:r>
          </w:p>
        </w:tc>
        <w:tc>
          <w:tcPr>
            <w:tcW w:w="2349" w:type="dxa"/>
            <w:vAlign w:val="center"/>
          </w:tcPr>
          <w:p w14:paraId="3F2F3339">
            <w:pPr>
              <w:autoSpaceDE w:val="0"/>
              <w:autoSpaceDN w:val="0"/>
              <w:adjustRightInd w:val="0"/>
              <w:snapToGrid w:val="0"/>
              <w:jc w:val="left"/>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是否专门面向中小企业或小型、微型企业采购</w:t>
            </w:r>
          </w:p>
        </w:tc>
        <w:tc>
          <w:tcPr>
            <w:tcW w:w="5352" w:type="dxa"/>
            <w:vAlign w:val="center"/>
          </w:tcPr>
          <w:p w14:paraId="47F23BBC">
            <w:pPr>
              <w:autoSpaceDE w:val="0"/>
              <w:autoSpaceDN w:val="0"/>
              <w:adjustRightInd w:val="0"/>
              <w:snapToGrid w:val="0"/>
              <w:jc w:val="left"/>
              <w:rPr>
                <w:rFonts w:hint="eastAsia" w:ascii="宋体" w:hAnsi="宋体" w:eastAsia="宋体" w:cs="宋体"/>
                <w:kern w:val="0"/>
                <w:sz w:val="24"/>
                <w:highlight w:val="none"/>
              </w:rPr>
            </w:pP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rPr>
              <w:t>是</w:t>
            </w:r>
          </w:p>
          <w:p w14:paraId="4F73DFEF">
            <w:pPr>
              <w:autoSpaceDE w:val="0"/>
              <w:autoSpaceDN w:val="0"/>
              <w:adjustRightInd w:val="0"/>
              <w:snapToGrid w:val="0"/>
              <w:jc w:val="left"/>
              <w:rPr>
                <w:rFonts w:hint="eastAsia" w:ascii="宋体" w:hAnsi="宋体" w:eastAsia="宋体" w:cs="宋体"/>
                <w:kern w:val="0"/>
                <w:sz w:val="24"/>
                <w:highlight w:val="none"/>
              </w:rPr>
            </w:pP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rPr>
              <w:t>否</w:t>
            </w:r>
          </w:p>
        </w:tc>
      </w:tr>
      <w:tr w14:paraId="56906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8" w:type="dxa"/>
            <w:vAlign w:val="center"/>
          </w:tcPr>
          <w:p w14:paraId="58F45CB7">
            <w:pPr>
              <w:autoSpaceDE w:val="0"/>
              <w:autoSpaceDN w:val="0"/>
              <w:adjustRightInd w:val="0"/>
              <w:snapToGrid w:val="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1.6</w:t>
            </w:r>
          </w:p>
        </w:tc>
        <w:tc>
          <w:tcPr>
            <w:tcW w:w="2349" w:type="dxa"/>
            <w:vAlign w:val="center"/>
          </w:tcPr>
          <w:p w14:paraId="06CB729A">
            <w:pPr>
              <w:autoSpaceDE w:val="0"/>
              <w:autoSpaceDN w:val="0"/>
              <w:adjustRightInd w:val="0"/>
              <w:snapToGrid w:val="0"/>
              <w:jc w:val="left"/>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是否允许采用分包方式履行合同</w:t>
            </w:r>
          </w:p>
        </w:tc>
        <w:tc>
          <w:tcPr>
            <w:tcW w:w="5352" w:type="dxa"/>
            <w:vAlign w:val="center"/>
          </w:tcPr>
          <w:p w14:paraId="04E1C84D">
            <w:pPr>
              <w:autoSpaceDE w:val="0"/>
              <w:autoSpaceDN w:val="0"/>
              <w:adjustRightInd w:val="0"/>
              <w:snapToGrid w:val="0"/>
              <w:jc w:val="left"/>
              <w:rPr>
                <w:rFonts w:hint="eastAsia" w:ascii="宋体" w:hAnsi="宋体" w:eastAsia="宋体" w:cs="宋体"/>
                <w:kern w:val="0"/>
                <w:sz w:val="24"/>
                <w:highlight w:val="none"/>
              </w:rPr>
            </w:pP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rPr>
              <w:t>不允许</w:t>
            </w:r>
          </w:p>
          <w:p w14:paraId="074CEB74">
            <w:pPr>
              <w:autoSpaceDE w:val="0"/>
              <w:autoSpaceDN w:val="0"/>
              <w:adjustRightInd w:val="0"/>
              <w:snapToGrid w:val="0"/>
              <w:jc w:val="left"/>
              <w:rPr>
                <w:rFonts w:hint="eastAsia" w:ascii="宋体" w:hAnsi="宋体" w:eastAsia="宋体" w:cs="宋体"/>
                <w:kern w:val="0"/>
                <w:sz w:val="24"/>
                <w:highlight w:val="none"/>
              </w:rPr>
            </w:pP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rPr>
              <w:t>允许，分包要求：/</w:t>
            </w:r>
          </w:p>
        </w:tc>
      </w:tr>
      <w:tr w14:paraId="5CDFF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14:paraId="7C08C9C2">
            <w:pPr>
              <w:autoSpaceDE w:val="0"/>
              <w:autoSpaceDN w:val="0"/>
              <w:adjustRightInd w:val="0"/>
              <w:snapToGrid w:val="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2.2</w:t>
            </w:r>
          </w:p>
        </w:tc>
        <w:tc>
          <w:tcPr>
            <w:tcW w:w="2349" w:type="dxa"/>
            <w:vAlign w:val="center"/>
          </w:tcPr>
          <w:p w14:paraId="2938E002">
            <w:pPr>
              <w:autoSpaceDE w:val="0"/>
              <w:autoSpaceDN w:val="0"/>
              <w:adjustRightInd w:val="0"/>
              <w:snapToGrid w:val="0"/>
              <w:jc w:val="left"/>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核心产品</w:t>
            </w:r>
          </w:p>
        </w:tc>
        <w:tc>
          <w:tcPr>
            <w:tcW w:w="5352" w:type="dxa"/>
            <w:vAlign w:val="center"/>
          </w:tcPr>
          <w:p w14:paraId="0D4DE9AA">
            <w:pPr>
              <w:autoSpaceDE w:val="0"/>
              <w:autoSpaceDN w:val="0"/>
              <w:adjustRightInd w:val="0"/>
              <w:snapToGrid w:val="0"/>
              <w:jc w:val="left"/>
              <w:rPr>
                <w:rFonts w:hint="eastAsia" w:ascii="宋体" w:hAnsi="宋体" w:eastAsia="宋体" w:cs="宋体"/>
                <w:kern w:val="0"/>
                <w:sz w:val="24"/>
                <w:highlight w:val="none"/>
              </w:rPr>
            </w:pPr>
            <w:r>
              <w:rPr>
                <w:rFonts w:hint="eastAsia" w:ascii="宋体" w:hAnsi="宋体" w:eastAsia="宋体" w:cs="宋体"/>
                <w:highlight w:val="none"/>
                <w:lang w:eastAsia="zh-CN"/>
              </w:rPr>
              <w:t>☑</w:t>
            </w:r>
            <w:r>
              <w:rPr>
                <w:rFonts w:hint="eastAsia" w:ascii="宋体" w:hAnsi="宋体" w:eastAsia="宋体" w:cs="宋体"/>
                <w:kern w:val="0"/>
                <w:sz w:val="24"/>
                <w:highlight w:val="none"/>
              </w:rPr>
              <w:t>服务采购</w:t>
            </w:r>
          </w:p>
          <w:p w14:paraId="28F65093">
            <w:pPr>
              <w:autoSpaceDE w:val="0"/>
              <w:autoSpaceDN w:val="0"/>
              <w:adjustRightInd w:val="0"/>
              <w:snapToGrid w:val="0"/>
              <w:jc w:val="left"/>
              <w:rPr>
                <w:rFonts w:hint="eastAsia" w:ascii="宋体" w:hAnsi="宋体" w:eastAsia="宋体" w:cs="宋体"/>
                <w:kern w:val="0"/>
                <w:sz w:val="24"/>
                <w:highlight w:val="none"/>
              </w:rPr>
            </w:pP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rPr>
              <w:t>单一产品采购</w:t>
            </w:r>
          </w:p>
          <w:p w14:paraId="3905C507">
            <w:pPr>
              <w:autoSpaceDE w:val="0"/>
              <w:autoSpaceDN w:val="0"/>
              <w:adjustRightInd w:val="0"/>
              <w:snapToGrid w:val="0"/>
              <w:jc w:val="left"/>
              <w:rPr>
                <w:rFonts w:hint="eastAsia" w:ascii="宋体" w:hAnsi="宋体" w:eastAsia="宋体" w:cs="宋体"/>
                <w:highlight w:val="none"/>
                <w:lang w:val="en-US" w:eastAsia="zh-CN"/>
              </w:rPr>
            </w:pP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rPr>
              <w:t>非单一产品采购，核心产品为：</w:t>
            </w:r>
            <w:r>
              <w:rPr>
                <w:rFonts w:hint="eastAsia" w:ascii="宋体" w:hAnsi="宋体" w:eastAsia="宋体" w:cs="宋体"/>
                <w:kern w:val="0"/>
                <w:sz w:val="24"/>
                <w:highlight w:val="none"/>
                <w:lang w:val="en-US" w:eastAsia="zh-CN"/>
              </w:rPr>
              <w:t>/</w:t>
            </w:r>
          </w:p>
        </w:tc>
      </w:tr>
      <w:tr w14:paraId="43907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14:paraId="09044416">
            <w:pPr>
              <w:autoSpaceDE w:val="0"/>
              <w:autoSpaceDN w:val="0"/>
              <w:adjustRightInd w:val="0"/>
              <w:snapToGrid w:val="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2.3.3</w:t>
            </w:r>
          </w:p>
        </w:tc>
        <w:tc>
          <w:tcPr>
            <w:tcW w:w="2349" w:type="dxa"/>
            <w:vAlign w:val="center"/>
          </w:tcPr>
          <w:p w14:paraId="4A9D0135">
            <w:pPr>
              <w:autoSpaceDE w:val="0"/>
              <w:autoSpaceDN w:val="0"/>
              <w:adjustRightInd w:val="0"/>
              <w:snapToGrid w:val="0"/>
              <w:jc w:val="left"/>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采购人发出澄清文件时间</w:t>
            </w:r>
          </w:p>
        </w:tc>
        <w:tc>
          <w:tcPr>
            <w:tcW w:w="5352" w:type="dxa"/>
            <w:vAlign w:val="center"/>
          </w:tcPr>
          <w:p w14:paraId="61168293">
            <w:pPr>
              <w:autoSpaceDE w:val="0"/>
              <w:autoSpaceDN w:val="0"/>
              <w:adjustRightInd w:val="0"/>
              <w:snapToGrid w:val="0"/>
              <w:jc w:val="left"/>
              <w:rPr>
                <w:rFonts w:hint="eastAsia" w:ascii="宋体" w:hAnsi="宋体" w:eastAsia="宋体" w:cs="宋体"/>
                <w:kern w:val="0"/>
                <w:sz w:val="24"/>
                <w:highlight w:val="none"/>
              </w:rPr>
            </w:pPr>
            <w:r>
              <w:rPr>
                <w:rFonts w:hint="eastAsia" w:ascii="宋体" w:hAnsi="宋体" w:eastAsia="宋体" w:cs="宋体"/>
                <w:kern w:val="0"/>
                <w:sz w:val="24"/>
                <w:highlight w:val="none"/>
              </w:rPr>
              <w:t>投标截止日15日前</w:t>
            </w:r>
          </w:p>
        </w:tc>
      </w:tr>
      <w:tr w14:paraId="7FC10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14:paraId="084736D4">
            <w:pPr>
              <w:autoSpaceDE w:val="0"/>
              <w:autoSpaceDN w:val="0"/>
              <w:adjustRightInd w:val="0"/>
              <w:snapToGrid w:val="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2.4.1</w:t>
            </w:r>
          </w:p>
        </w:tc>
        <w:tc>
          <w:tcPr>
            <w:tcW w:w="2349" w:type="dxa"/>
            <w:vAlign w:val="center"/>
          </w:tcPr>
          <w:p w14:paraId="2D0846BF">
            <w:pPr>
              <w:rPr>
                <w:rFonts w:hint="eastAsia" w:ascii="宋体" w:hAnsi="宋体" w:eastAsia="宋体" w:cs="宋体"/>
                <w:b/>
                <w:bCs/>
                <w:sz w:val="24"/>
                <w:highlight w:val="none"/>
              </w:rPr>
            </w:pPr>
            <w:bookmarkStart w:id="47" w:name="_Toc26077"/>
            <w:bookmarkStart w:id="48" w:name="_Toc8477"/>
            <w:bookmarkStart w:id="49" w:name="_Toc4365"/>
            <w:bookmarkStart w:id="50" w:name="_Toc20949"/>
            <w:r>
              <w:rPr>
                <w:rFonts w:hint="eastAsia" w:ascii="宋体" w:hAnsi="宋体" w:eastAsia="宋体" w:cs="宋体"/>
                <w:b/>
                <w:bCs/>
                <w:sz w:val="24"/>
                <w:highlight w:val="none"/>
              </w:rPr>
              <w:t>采购人发出修改文件时间</w:t>
            </w:r>
            <w:bookmarkEnd w:id="47"/>
            <w:bookmarkEnd w:id="48"/>
            <w:bookmarkEnd w:id="49"/>
            <w:bookmarkEnd w:id="50"/>
          </w:p>
        </w:tc>
        <w:tc>
          <w:tcPr>
            <w:tcW w:w="5352" w:type="dxa"/>
            <w:vAlign w:val="center"/>
          </w:tcPr>
          <w:p w14:paraId="43CBF10A">
            <w:pPr>
              <w:autoSpaceDE w:val="0"/>
              <w:autoSpaceDN w:val="0"/>
              <w:adjustRightInd w:val="0"/>
              <w:snapToGrid w:val="0"/>
              <w:spacing w:after="120" w:afterLines="50"/>
              <w:ind w:left="281" w:hanging="280" w:hangingChars="117"/>
              <w:rPr>
                <w:rFonts w:hint="eastAsia" w:ascii="宋体" w:hAnsi="宋体" w:eastAsia="宋体" w:cs="宋体"/>
                <w:kern w:val="0"/>
                <w:sz w:val="24"/>
                <w:highlight w:val="none"/>
              </w:rPr>
            </w:pPr>
            <w:r>
              <w:rPr>
                <w:rFonts w:hint="eastAsia" w:ascii="宋体" w:hAnsi="宋体" w:eastAsia="宋体" w:cs="宋体"/>
                <w:kern w:val="0"/>
                <w:sz w:val="24"/>
                <w:highlight w:val="none"/>
              </w:rPr>
              <w:t>投标截止日15日前</w:t>
            </w:r>
          </w:p>
        </w:tc>
      </w:tr>
      <w:tr w14:paraId="41FF3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14:paraId="217A23FC">
            <w:pPr>
              <w:autoSpaceDE w:val="0"/>
              <w:autoSpaceDN w:val="0"/>
              <w:adjustRightInd w:val="0"/>
              <w:snapToGrid w:val="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2.5</w:t>
            </w:r>
          </w:p>
        </w:tc>
        <w:tc>
          <w:tcPr>
            <w:tcW w:w="2349" w:type="dxa"/>
            <w:vAlign w:val="center"/>
          </w:tcPr>
          <w:p w14:paraId="7DAD2751">
            <w:pPr>
              <w:rPr>
                <w:rFonts w:hint="eastAsia" w:ascii="宋体" w:hAnsi="宋体" w:eastAsia="宋体" w:cs="宋体"/>
                <w:b/>
                <w:bCs/>
                <w:sz w:val="24"/>
                <w:highlight w:val="none"/>
              </w:rPr>
            </w:pPr>
            <w:bookmarkStart w:id="51" w:name="_Toc5691"/>
            <w:bookmarkStart w:id="52" w:name="_Toc31338"/>
            <w:bookmarkStart w:id="53" w:name="_Toc15622"/>
            <w:bookmarkStart w:id="54" w:name="_Toc20336"/>
            <w:r>
              <w:rPr>
                <w:rFonts w:hint="eastAsia" w:ascii="宋体" w:hAnsi="宋体" w:eastAsia="宋体" w:cs="宋体"/>
                <w:b/>
                <w:bCs/>
                <w:sz w:val="24"/>
                <w:highlight w:val="none"/>
              </w:rPr>
              <w:t>接收质疑函的方式和联系方式</w:t>
            </w:r>
            <w:bookmarkEnd w:id="51"/>
            <w:bookmarkEnd w:id="52"/>
            <w:bookmarkEnd w:id="53"/>
            <w:bookmarkEnd w:id="54"/>
          </w:p>
        </w:tc>
        <w:tc>
          <w:tcPr>
            <w:tcW w:w="5352" w:type="dxa"/>
            <w:vAlign w:val="center"/>
          </w:tcPr>
          <w:p w14:paraId="2040AEC6">
            <w:pPr>
              <w:autoSpaceDE w:val="0"/>
              <w:autoSpaceDN w:val="0"/>
              <w:adjustRightInd w:val="0"/>
              <w:snapToGrid w:val="0"/>
              <w:jc w:val="left"/>
              <w:rPr>
                <w:rFonts w:hint="eastAsia" w:ascii="宋体" w:hAnsi="宋体" w:eastAsia="宋体" w:cs="宋体"/>
                <w:kern w:val="0"/>
                <w:sz w:val="24"/>
                <w:highlight w:val="none"/>
              </w:rPr>
            </w:pPr>
            <w:r>
              <w:rPr>
                <w:rFonts w:hint="eastAsia" w:ascii="宋体" w:hAnsi="宋体" w:eastAsia="宋体" w:cs="宋体"/>
                <w:kern w:val="0"/>
                <w:sz w:val="24"/>
                <w:highlight w:val="none"/>
              </w:rPr>
              <w:t>质疑函应以书面形式送达（仅接收派人送达、邮寄送达质疑函原件两种方式）；质疑函的内容应当符合《政府采购质疑和投诉办法》的要求；质疑函按招标文件第七章提供的质疑函范本格式编写。</w:t>
            </w:r>
          </w:p>
          <w:p w14:paraId="235B9F3F">
            <w:pPr>
              <w:autoSpaceDE w:val="0"/>
              <w:autoSpaceDN w:val="0"/>
              <w:adjustRightInd w:val="0"/>
              <w:snapToGrid w:val="0"/>
              <w:jc w:val="left"/>
              <w:rPr>
                <w:rFonts w:hint="eastAsia" w:ascii="宋体" w:hAnsi="宋体" w:eastAsia="宋体" w:cs="宋体"/>
                <w:kern w:val="0"/>
                <w:sz w:val="24"/>
                <w:highlight w:val="none"/>
                <w:lang w:eastAsia="zh-CN"/>
              </w:rPr>
            </w:pPr>
            <w:r>
              <w:rPr>
                <w:rFonts w:hint="eastAsia" w:ascii="宋体" w:hAnsi="宋体" w:eastAsia="宋体" w:cs="宋体"/>
                <w:kern w:val="0"/>
                <w:sz w:val="24"/>
                <w:highlight w:val="none"/>
              </w:rPr>
              <w:t>联系部门：</w:t>
            </w:r>
            <w:r>
              <w:rPr>
                <w:rFonts w:hint="eastAsia" w:ascii="宋体" w:hAnsi="宋体" w:eastAsia="宋体" w:cs="宋体"/>
                <w:kern w:val="0"/>
                <w:sz w:val="24"/>
                <w:highlight w:val="none"/>
                <w:lang w:eastAsia="zh-CN"/>
              </w:rPr>
              <w:t>中技国际招标有限公司</w:t>
            </w:r>
          </w:p>
          <w:p w14:paraId="43A14613">
            <w:pPr>
              <w:autoSpaceDE w:val="0"/>
              <w:autoSpaceDN w:val="0"/>
              <w:adjustRightInd w:val="0"/>
              <w:snapToGrid w:val="0"/>
              <w:jc w:val="left"/>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rPr>
              <w:t>联系人：</w:t>
            </w:r>
            <w:r>
              <w:rPr>
                <w:rFonts w:hint="eastAsia" w:ascii="宋体" w:hAnsi="宋体" w:eastAsia="宋体" w:cs="宋体"/>
                <w:kern w:val="0"/>
                <w:sz w:val="24"/>
                <w:highlight w:val="none"/>
                <w:lang w:val="en-US" w:eastAsia="zh-CN"/>
              </w:rPr>
              <w:t>张</w:t>
            </w:r>
            <w:r>
              <w:rPr>
                <w:rFonts w:hint="eastAsia" w:ascii="宋体" w:hAnsi="宋体" w:cs="宋体"/>
                <w:kern w:val="0"/>
                <w:sz w:val="24"/>
                <w:highlight w:val="none"/>
                <w:lang w:val="en-US" w:eastAsia="zh-CN"/>
              </w:rPr>
              <w:t>经理</w:t>
            </w:r>
          </w:p>
          <w:p w14:paraId="348E6C89">
            <w:pPr>
              <w:autoSpaceDE w:val="0"/>
              <w:autoSpaceDN w:val="0"/>
              <w:adjustRightInd w:val="0"/>
              <w:snapToGrid w:val="0"/>
              <w:jc w:val="left"/>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rPr>
              <w:t>联系电话：</w:t>
            </w:r>
            <w:r>
              <w:rPr>
                <w:rFonts w:hint="eastAsia" w:ascii="宋体" w:hAnsi="宋体" w:eastAsia="宋体" w:cs="宋体"/>
                <w:kern w:val="0"/>
                <w:sz w:val="24"/>
                <w:highlight w:val="none"/>
                <w:lang w:val="en-US" w:eastAsia="zh-CN"/>
              </w:rPr>
              <w:t>13009665716</w:t>
            </w:r>
          </w:p>
          <w:p w14:paraId="5C363486">
            <w:pPr>
              <w:autoSpaceDE w:val="0"/>
              <w:autoSpaceDN w:val="0"/>
              <w:adjustRightInd w:val="0"/>
              <w:snapToGrid w:val="0"/>
              <w:jc w:val="left"/>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rPr>
              <w:t>通讯地址：新疆乌鲁木齐市天山区</w:t>
            </w:r>
            <w:r>
              <w:rPr>
                <w:rFonts w:hint="eastAsia" w:ascii="宋体" w:hAnsi="宋体" w:eastAsia="宋体" w:cs="宋体"/>
                <w:kern w:val="0"/>
                <w:sz w:val="24"/>
                <w:highlight w:val="none"/>
                <w:lang w:val="en-US" w:eastAsia="zh-CN"/>
              </w:rPr>
              <w:t>红山路26号时代广场C座10楼O室</w:t>
            </w:r>
          </w:p>
          <w:p w14:paraId="168471C9">
            <w:pPr>
              <w:autoSpaceDE w:val="0"/>
              <w:autoSpaceDN w:val="0"/>
              <w:adjustRightInd w:val="0"/>
              <w:snapToGrid w:val="0"/>
              <w:jc w:val="left"/>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rPr>
              <w:t>邮箱：</w:t>
            </w:r>
            <w:r>
              <w:rPr>
                <w:rFonts w:hint="eastAsia" w:ascii="宋体" w:hAnsi="宋体" w:eastAsia="宋体" w:cs="宋体"/>
                <w:kern w:val="0"/>
                <w:sz w:val="24"/>
                <w:highlight w:val="none"/>
                <w:lang w:val="en-US" w:eastAsia="zh-CN"/>
              </w:rPr>
              <w:t>1390299472@qq.com</w:t>
            </w:r>
          </w:p>
        </w:tc>
      </w:tr>
      <w:tr w14:paraId="575FD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14:paraId="51400D53">
            <w:pPr>
              <w:autoSpaceDE w:val="0"/>
              <w:autoSpaceDN w:val="0"/>
              <w:adjustRightInd w:val="0"/>
              <w:snapToGrid w:val="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3.6.2</w:t>
            </w:r>
          </w:p>
        </w:tc>
        <w:tc>
          <w:tcPr>
            <w:tcW w:w="2349" w:type="dxa"/>
            <w:vAlign w:val="center"/>
          </w:tcPr>
          <w:p w14:paraId="67267E16">
            <w:pPr>
              <w:keepNext w:val="0"/>
              <w:keepLines w:val="0"/>
              <w:pageBreakBefore w:val="0"/>
              <w:widowControl w:val="0"/>
              <w:kinsoku/>
              <w:wordWrap/>
              <w:overflowPunct/>
              <w:topLinePunct w:val="0"/>
              <w:bidi w:val="0"/>
              <w:spacing w:line="240" w:lineRule="auto"/>
              <w:textAlignment w:val="auto"/>
              <w:rPr>
                <w:rFonts w:hint="eastAsia" w:ascii="宋体" w:hAnsi="宋体" w:eastAsia="宋体" w:cs="宋体"/>
                <w:b/>
                <w:bCs/>
                <w:sz w:val="24"/>
                <w:highlight w:val="none"/>
              </w:rPr>
            </w:pPr>
            <w:bookmarkStart w:id="55" w:name="_Toc10933"/>
            <w:bookmarkStart w:id="56" w:name="_Toc195921788"/>
            <w:bookmarkStart w:id="57" w:name="_Toc28365"/>
            <w:bookmarkStart w:id="58" w:name="_Toc1731"/>
            <w:bookmarkStart w:id="59" w:name="_Toc5055"/>
            <w:r>
              <w:rPr>
                <w:rFonts w:hint="eastAsia" w:ascii="宋体" w:hAnsi="宋体" w:eastAsia="宋体" w:cs="宋体"/>
                <w:b/>
                <w:bCs/>
                <w:sz w:val="24"/>
                <w:highlight w:val="none"/>
              </w:rPr>
              <w:t>投标有效期</w:t>
            </w:r>
            <w:bookmarkEnd w:id="55"/>
            <w:bookmarkEnd w:id="56"/>
            <w:bookmarkEnd w:id="57"/>
            <w:bookmarkEnd w:id="58"/>
            <w:bookmarkEnd w:id="59"/>
          </w:p>
        </w:tc>
        <w:tc>
          <w:tcPr>
            <w:tcW w:w="5352" w:type="dxa"/>
            <w:vAlign w:val="center"/>
          </w:tcPr>
          <w:p w14:paraId="03247E08">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90日历天</w:t>
            </w:r>
          </w:p>
        </w:tc>
      </w:tr>
      <w:tr w14:paraId="14F86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14:paraId="049E637D">
            <w:pPr>
              <w:autoSpaceDE w:val="0"/>
              <w:autoSpaceDN w:val="0"/>
              <w:adjustRightInd w:val="0"/>
              <w:snapToGrid w:val="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3.7.1</w:t>
            </w:r>
          </w:p>
        </w:tc>
        <w:tc>
          <w:tcPr>
            <w:tcW w:w="2349" w:type="dxa"/>
            <w:vAlign w:val="center"/>
          </w:tcPr>
          <w:p w14:paraId="4E6D02EA">
            <w:pPr>
              <w:rPr>
                <w:rFonts w:hint="eastAsia" w:ascii="宋体" w:hAnsi="宋体" w:eastAsia="宋体" w:cs="宋体"/>
                <w:b/>
                <w:bCs/>
                <w:sz w:val="24"/>
                <w:highlight w:val="none"/>
              </w:rPr>
            </w:pPr>
            <w:bookmarkStart w:id="60" w:name="_Toc21352"/>
            <w:bookmarkStart w:id="61" w:name="_Toc12380"/>
            <w:bookmarkStart w:id="62" w:name="_Toc195921789"/>
            <w:bookmarkStart w:id="63" w:name="_Toc5482"/>
            <w:bookmarkStart w:id="64" w:name="_Toc12209"/>
            <w:r>
              <w:rPr>
                <w:rFonts w:hint="eastAsia" w:ascii="宋体" w:hAnsi="宋体" w:eastAsia="宋体" w:cs="宋体"/>
                <w:b/>
                <w:bCs/>
                <w:sz w:val="24"/>
                <w:highlight w:val="none"/>
              </w:rPr>
              <w:t>投标保证金</w:t>
            </w:r>
            <w:bookmarkEnd w:id="60"/>
            <w:bookmarkEnd w:id="61"/>
            <w:bookmarkEnd w:id="62"/>
            <w:bookmarkEnd w:id="63"/>
            <w:bookmarkEnd w:id="64"/>
          </w:p>
        </w:tc>
        <w:tc>
          <w:tcPr>
            <w:tcW w:w="5352" w:type="dxa"/>
            <w:vAlign w:val="center"/>
          </w:tcPr>
          <w:p w14:paraId="5E03057D">
            <w:pPr>
              <w:autoSpaceDE w:val="0"/>
              <w:autoSpaceDN w:val="0"/>
              <w:adjustRightInd w:val="0"/>
              <w:snapToGrid w:val="0"/>
              <w:jc w:val="left"/>
              <w:rPr>
                <w:rFonts w:hint="eastAsia" w:ascii="宋体" w:hAnsi="宋体" w:eastAsia="宋体" w:cs="宋体"/>
                <w:kern w:val="0"/>
                <w:sz w:val="24"/>
                <w:highlight w:val="none"/>
              </w:rPr>
            </w:pPr>
            <w:r>
              <w:rPr>
                <w:rFonts w:hint="eastAsia" w:ascii="宋体" w:hAnsi="宋体" w:cs="宋体"/>
                <w:kern w:val="0"/>
                <w:sz w:val="24"/>
                <w:highlight w:val="none"/>
                <w:lang w:val="en-US" w:eastAsia="zh-CN"/>
              </w:rPr>
              <w:t>投标人</w:t>
            </w:r>
            <w:r>
              <w:rPr>
                <w:rFonts w:hint="eastAsia" w:ascii="宋体" w:hAnsi="宋体" w:eastAsia="宋体" w:cs="宋体"/>
                <w:kern w:val="0"/>
                <w:sz w:val="24"/>
                <w:highlight w:val="none"/>
              </w:rPr>
              <w:t>可以自主选择以支票、汇票、本票或者金融机构、担保机构出具的保函等非现金形式缴纳或提交投标保证金。</w:t>
            </w:r>
          </w:p>
          <w:p w14:paraId="3FBD663A">
            <w:pPr>
              <w:autoSpaceDE w:val="0"/>
              <w:autoSpaceDN w:val="0"/>
              <w:adjustRightInd w:val="0"/>
              <w:snapToGrid w:val="0"/>
              <w:jc w:val="left"/>
              <w:rPr>
                <w:rFonts w:hint="eastAsia" w:ascii="宋体" w:hAnsi="宋体" w:eastAsia="宋体" w:cs="宋体"/>
                <w:kern w:val="0"/>
                <w:sz w:val="24"/>
                <w:highlight w:val="none"/>
              </w:rPr>
            </w:pPr>
            <w:r>
              <w:rPr>
                <w:rFonts w:hint="eastAsia" w:ascii="宋体" w:hAnsi="宋体" w:eastAsia="宋体" w:cs="宋体"/>
                <w:kern w:val="0"/>
                <w:sz w:val="24"/>
                <w:highlight w:val="none"/>
              </w:rPr>
              <w:t>采用电汇方式提交投标保证金时，请按以下内容办理：</w:t>
            </w:r>
          </w:p>
          <w:p w14:paraId="49E9F1A6">
            <w:pPr>
              <w:autoSpaceDE w:val="0"/>
              <w:autoSpaceDN w:val="0"/>
              <w:adjustRightInd w:val="0"/>
              <w:snapToGrid w:val="0"/>
              <w:jc w:val="left"/>
              <w:rPr>
                <w:rFonts w:hint="eastAsia" w:ascii="宋体" w:hAnsi="宋体" w:eastAsia="宋体" w:cs="宋体"/>
                <w:b/>
                <w:bCs/>
                <w:kern w:val="0"/>
                <w:sz w:val="24"/>
                <w:highlight w:val="none"/>
              </w:rPr>
            </w:pPr>
            <w:r>
              <w:rPr>
                <w:rFonts w:hint="eastAsia" w:ascii="宋体" w:hAnsi="宋体" w:eastAsia="宋体" w:cs="宋体"/>
                <w:kern w:val="0"/>
                <w:sz w:val="24"/>
                <w:highlight w:val="none"/>
              </w:rPr>
              <w:t>保证金金额：</w:t>
            </w:r>
            <w:r>
              <w:rPr>
                <w:rFonts w:hint="eastAsia" w:ascii="宋体" w:hAnsi="宋体" w:eastAsia="宋体" w:cs="宋体"/>
                <w:b/>
                <w:bCs/>
                <w:kern w:val="0"/>
                <w:sz w:val="24"/>
                <w:highlight w:val="none"/>
              </w:rPr>
              <w:t>¥</w:t>
            </w:r>
            <w:r>
              <w:rPr>
                <w:rFonts w:hint="eastAsia" w:ascii="宋体" w:hAnsi="宋体" w:eastAsia="宋体" w:cs="宋体"/>
                <w:b/>
                <w:bCs/>
                <w:kern w:val="0"/>
                <w:sz w:val="24"/>
                <w:highlight w:val="none"/>
                <w:lang w:val="en-US" w:eastAsia="zh-CN"/>
              </w:rPr>
              <w:t>50000.00</w:t>
            </w:r>
            <w:r>
              <w:rPr>
                <w:rFonts w:hint="eastAsia" w:ascii="宋体" w:hAnsi="宋体" w:eastAsia="宋体" w:cs="宋体"/>
                <w:b/>
                <w:bCs/>
                <w:kern w:val="0"/>
                <w:sz w:val="24"/>
                <w:highlight w:val="none"/>
              </w:rPr>
              <w:t>元（</w:t>
            </w:r>
            <w:r>
              <w:rPr>
                <w:rFonts w:hint="eastAsia" w:ascii="宋体" w:hAnsi="宋体" w:eastAsia="宋体" w:cs="宋体"/>
                <w:b/>
                <w:bCs/>
                <w:kern w:val="0"/>
                <w:sz w:val="24"/>
                <w:highlight w:val="none"/>
                <w:lang w:val="en-US" w:eastAsia="zh-CN"/>
              </w:rPr>
              <w:t>大写：伍万元整</w:t>
            </w:r>
            <w:r>
              <w:rPr>
                <w:rFonts w:hint="eastAsia" w:ascii="宋体" w:hAnsi="宋体" w:eastAsia="宋体" w:cs="宋体"/>
                <w:b/>
                <w:bCs/>
                <w:kern w:val="0"/>
                <w:sz w:val="24"/>
                <w:highlight w:val="none"/>
              </w:rPr>
              <w:t>）；</w:t>
            </w:r>
          </w:p>
          <w:p w14:paraId="7218C232">
            <w:pPr>
              <w:autoSpaceDE w:val="0"/>
              <w:autoSpaceDN w:val="0"/>
              <w:adjustRightInd w:val="0"/>
              <w:snapToGrid w:val="0"/>
              <w:jc w:val="left"/>
              <w:rPr>
                <w:rFonts w:hint="eastAsia" w:ascii="宋体" w:hAnsi="宋体" w:eastAsia="宋体" w:cs="宋体"/>
                <w:kern w:val="0"/>
                <w:sz w:val="24"/>
                <w:highlight w:val="none"/>
              </w:rPr>
            </w:pPr>
            <w:r>
              <w:rPr>
                <w:rFonts w:hint="eastAsia" w:ascii="宋体" w:hAnsi="宋体" w:eastAsia="宋体" w:cs="宋体"/>
                <w:kern w:val="0"/>
                <w:sz w:val="24"/>
                <w:highlight w:val="none"/>
              </w:rPr>
              <w:t>保证金账户信息：</w:t>
            </w:r>
          </w:p>
          <w:p w14:paraId="505305F6">
            <w:pPr>
              <w:rPr>
                <w:rFonts w:hint="eastAsia" w:ascii="宋体" w:hAnsi="宋体" w:eastAsia="宋体" w:cs="宋体"/>
                <w:sz w:val="24"/>
                <w:highlight w:val="none"/>
              </w:rPr>
            </w:pPr>
            <w:r>
              <w:rPr>
                <w:rFonts w:hint="eastAsia" w:ascii="宋体" w:hAnsi="宋体" w:eastAsia="宋体" w:cs="宋体"/>
                <w:sz w:val="24"/>
                <w:highlight w:val="none"/>
              </w:rPr>
              <w:t>开户名称：</w:t>
            </w:r>
            <w:r>
              <w:rPr>
                <w:rFonts w:hint="eastAsia" w:ascii="宋体" w:hAnsi="宋体" w:eastAsia="宋体" w:cs="宋体"/>
                <w:sz w:val="24"/>
                <w:highlight w:val="none"/>
                <w:lang w:eastAsia="zh-CN"/>
              </w:rPr>
              <w:t>中技国际招标有限公司</w:t>
            </w:r>
          </w:p>
          <w:p w14:paraId="0D2AFE70">
            <w:pPr>
              <w:rPr>
                <w:rFonts w:hint="eastAsia" w:ascii="宋体" w:hAnsi="宋体" w:eastAsia="宋体" w:cs="宋体"/>
                <w:sz w:val="24"/>
                <w:highlight w:val="none"/>
              </w:rPr>
            </w:pPr>
            <w:r>
              <w:rPr>
                <w:rFonts w:hint="eastAsia" w:ascii="宋体" w:hAnsi="宋体" w:eastAsia="宋体" w:cs="宋体"/>
                <w:sz w:val="24"/>
                <w:highlight w:val="none"/>
              </w:rPr>
              <w:t>开户银行：交通银行</w:t>
            </w:r>
            <w:r>
              <w:rPr>
                <w:rFonts w:hint="eastAsia" w:ascii="宋体" w:hAnsi="宋体" w:eastAsia="宋体" w:cs="宋体"/>
                <w:sz w:val="24"/>
                <w:highlight w:val="none"/>
                <w:lang w:val="en-US" w:eastAsia="zh-CN"/>
              </w:rPr>
              <w:t>北京</w:t>
            </w:r>
            <w:r>
              <w:rPr>
                <w:rFonts w:hint="eastAsia" w:ascii="宋体" w:hAnsi="宋体" w:eastAsia="宋体" w:cs="宋体"/>
                <w:sz w:val="24"/>
                <w:highlight w:val="none"/>
              </w:rPr>
              <w:t>阜外支行</w:t>
            </w:r>
          </w:p>
          <w:p w14:paraId="2EB52217">
            <w:pPr>
              <w:rPr>
                <w:rFonts w:hint="eastAsia" w:ascii="宋体" w:hAnsi="宋体" w:eastAsia="宋体" w:cs="宋体"/>
                <w:sz w:val="24"/>
                <w:highlight w:val="none"/>
              </w:rPr>
            </w:pPr>
            <w:r>
              <w:rPr>
                <w:rFonts w:hint="eastAsia" w:ascii="宋体" w:hAnsi="宋体" w:eastAsia="宋体" w:cs="宋体"/>
                <w:sz w:val="24"/>
                <w:highlight w:val="none"/>
              </w:rPr>
              <w:t>账号：1100 6014 9012 0131 4779 7</w:t>
            </w:r>
          </w:p>
          <w:p w14:paraId="752C740F">
            <w:pPr>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1、请各供应商在投标截止时间</w:t>
            </w:r>
            <w:r>
              <w:rPr>
                <w:rFonts w:hint="eastAsia" w:ascii="宋体" w:hAnsi="宋体" w:eastAsia="宋体" w:cs="宋体"/>
                <w:snapToGrid w:val="0"/>
                <w:kern w:val="0"/>
                <w:sz w:val="24"/>
                <w:highlight w:val="none"/>
                <w:lang w:val="en-US" w:eastAsia="zh-CN"/>
              </w:rPr>
              <w:t>前</w:t>
            </w:r>
            <w:r>
              <w:rPr>
                <w:rFonts w:hint="eastAsia" w:ascii="宋体" w:hAnsi="宋体" w:eastAsia="宋体" w:cs="宋体"/>
                <w:snapToGrid w:val="0"/>
                <w:kern w:val="0"/>
                <w:sz w:val="24"/>
                <w:highlight w:val="none"/>
              </w:rPr>
              <w:t>，按招标文件的要求向采购代理机构递交投标保证金，投标截止时间之后递交的投标保证金将被拒绝。供应商必须在投标截止时间前按照招标文件中关于投标保证金的各项要求提交投标保证金。</w:t>
            </w:r>
            <w:r>
              <w:rPr>
                <w:rFonts w:hint="eastAsia" w:ascii="宋体" w:hAnsi="宋体" w:eastAsia="宋体" w:cs="宋体"/>
                <w:b/>
                <w:bCs/>
                <w:snapToGrid w:val="0"/>
                <w:color w:val="FF0000"/>
                <w:kern w:val="0"/>
                <w:sz w:val="24"/>
                <w:highlight w:val="none"/>
              </w:rPr>
              <w:t>请供应商在汇款时务必注明所参加项目的</w:t>
            </w:r>
            <w:r>
              <w:rPr>
                <w:rFonts w:hint="eastAsia" w:ascii="宋体" w:hAnsi="宋体" w:eastAsia="宋体" w:cs="宋体"/>
                <w:b/>
                <w:bCs/>
                <w:snapToGrid w:val="0"/>
                <w:color w:val="FF0000"/>
                <w:kern w:val="0"/>
                <w:sz w:val="24"/>
                <w:highlight w:val="none"/>
                <w:u w:val="single"/>
              </w:rPr>
              <w:t>项目编号</w:t>
            </w:r>
            <w:r>
              <w:rPr>
                <w:rFonts w:hint="eastAsia" w:ascii="宋体" w:hAnsi="宋体" w:eastAsia="宋体" w:cs="宋体"/>
                <w:b/>
                <w:bCs/>
                <w:snapToGrid w:val="0"/>
                <w:color w:val="FF0000"/>
                <w:kern w:val="0"/>
                <w:sz w:val="24"/>
                <w:highlight w:val="none"/>
              </w:rPr>
              <w:t>及</w:t>
            </w:r>
            <w:r>
              <w:rPr>
                <w:rFonts w:hint="eastAsia" w:ascii="宋体" w:hAnsi="宋体" w:eastAsia="宋体" w:cs="宋体"/>
                <w:b/>
                <w:bCs/>
                <w:snapToGrid w:val="0"/>
                <w:color w:val="FF0000"/>
                <w:kern w:val="0"/>
                <w:sz w:val="24"/>
                <w:highlight w:val="none"/>
                <w:u w:val="single"/>
              </w:rPr>
              <w:t>款项用途</w:t>
            </w:r>
            <w:r>
              <w:rPr>
                <w:rFonts w:hint="eastAsia" w:ascii="宋体" w:hAnsi="宋体" w:eastAsia="宋体" w:cs="宋体"/>
                <w:b/>
                <w:bCs/>
                <w:snapToGrid w:val="0"/>
                <w:color w:val="FF0000"/>
                <w:kern w:val="0"/>
                <w:sz w:val="24"/>
                <w:highlight w:val="none"/>
              </w:rPr>
              <w:t>，</w:t>
            </w:r>
            <w:r>
              <w:rPr>
                <w:rFonts w:hint="eastAsia" w:ascii="宋体" w:hAnsi="宋体" w:eastAsia="宋体" w:cs="宋体"/>
                <w:snapToGrid w:val="0"/>
                <w:kern w:val="0"/>
                <w:sz w:val="24"/>
                <w:highlight w:val="none"/>
              </w:rPr>
              <w:t>否则，因投标保证金未在投标截止时间之前到账或款项用途不明等原因导致投标无效等后果由供应商自行承担。</w:t>
            </w:r>
          </w:p>
          <w:p w14:paraId="60FE6641">
            <w:pPr>
              <w:rPr>
                <w:rFonts w:hint="eastAsia" w:ascii="宋体" w:hAnsi="宋体" w:eastAsia="宋体" w:cs="宋体"/>
                <w:snapToGrid w:val="0"/>
                <w:kern w:val="0"/>
                <w:sz w:val="24"/>
                <w:highlight w:val="none"/>
                <w:lang w:eastAsia="zh-CN"/>
              </w:rPr>
            </w:pPr>
            <w:r>
              <w:rPr>
                <w:rFonts w:hint="eastAsia" w:ascii="宋体" w:hAnsi="宋体" w:eastAsia="宋体" w:cs="宋体"/>
                <w:snapToGrid w:val="0"/>
                <w:kern w:val="0"/>
                <w:sz w:val="24"/>
                <w:highlight w:val="none"/>
              </w:rPr>
              <w:t>2、投标保证金交纳人必须与供应商名称保持一致</w:t>
            </w:r>
            <w:r>
              <w:rPr>
                <w:rFonts w:hint="eastAsia" w:ascii="宋体" w:hAnsi="宋体" w:eastAsia="宋体" w:cs="宋体"/>
                <w:snapToGrid w:val="0"/>
                <w:kern w:val="0"/>
                <w:sz w:val="24"/>
                <w:highlight w:val="none"/>
                <w:lang w:eastAsia="zh-CN"/>
              </w:rPr>
              <w:t>。</w:t>
            </w:r>
          </w:p>
          <w:p w14:paraId="73709407">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3、中标人需在中标合同签订之日起五个工作日内，</w:t>
            </w:r>
            <w:r>
              <w:rPr>
                <w:rFonts w:hint="eastAsia" w:ascii="宋体" w:hAnsi="宋体" w:eastAsia="宋体" w:cs="宋体"/>
                <w:snapToGrid w:val="0"/>
                <w:kern w:val="0"/>
                <w:sz w:val="24"/>
                <w:highlight w:val="none"/>
                <w:lang w:val="en-US" w:eastAsia="zh-CN"/>
              </w:rPr>
              <w:t>须发电子版</w:t>
            </w:r>
            <w:r>
              <w:rPr>
                <w:rFonts w:hint="eastAsia" w:ascii="宋体" w:hAnsi="宋体" w:eastAsia="宋体" w:cs="宋体"/>
                <w:snapToGrid w:val="0"/>
                <w:kern w:val="0"/>
                <w:sz w:val="24"/>
                <w:highlight w:val="none"/>
              </w:rPr>
              <w:t>中标合同</w:t>
            </w:r>
            <w:r>
              <w:rPr>
                <w:rFonts w:hint="eastAsia" w:ascii="宋体" w:hAnsi="宋体" w:eastAsia="宋体" w:cs="宋体"/>
                <w:snapToGrid w:val="0"/>
                <w:kern w:val="0"/>
                <w:sz w:val="24"/>
                <w:highlight w:val="none"/>
                <w:lang w:val="en-US" w:eastAsia="zh-CN"/>
              </w:rPr>
              <w:t>至邮箱1390299472@qq.com</w:t>
            </w:r>
            <w:r>
              <w:rPr>
                <w:rFonts w:hint="eastAsia" w:ascii="宋体" w:hAnsi="宋体" w:eastAsia="宋体" w:cs="宋体"/>
                <w:snapToGrid w:val="0"/>
                <w:kern w:val="0"/>
                <w:sz w:val="24"/>
                <w:highlight w:val="none"/>
              </w:rPr>
              <w:t>办理保证金退还手续；未中标人需在中标通知书发出之日起五个工作日内</w:t>
            </w:r>
            <w:r>
              <w:rPr>
                <w:rFonts w:hint="eastAsia" w:ascii="宋体" w:hAnsi="宋体" w:eastAsia="宋体" w:cs="宋体"/>
                <w:snapToGrid w:val="0"/>
                <w:kern w:val="0"/>
                <w:sz w:val="24"/>
                <w:highlight w:val="none"/>
                <w:lang w:val="en-US" w:eastAsia="zh-CN"/>
              </w:rPr>
              <w:t>与招标代理办理投标保证金退还手续</w:t>
            </w:r>
            <w:r>
              <w:rPr>
                <w:rFonts w:hint="eastAsia" w:ascii="宋体" w:hAnsi="宋体" w:eastAsia="宋体" w:cs="宋体"/>
                <w:snapToGrid w:val="0"/>
                <w:kern w:val="0"/>
                <w:sz w:val="24"/>
                <w:highlight w:val="none"/>
              </w:rPr>
              <w:t>。逾期未办理的，我公司不承担相关责任。</w:t>
            </w:r>
          </w:p>
          <w:p w14:paraId="79FA3ACF">
            <w:pPr>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凡没有根据本须知的规定随附投标保证金/保函的响应，将被视为非响应性投标予以拒绝。</w:t>
            </w:r>
          </w:p>
          <w:p w14:paraId="0B5A7F49">
            <w:pPr>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lang w:val="zh-CN" w:eastAsia="zh-CN"/>
              </w:rPr>
              <w:t>注：如</w:t>
            </w:r>
            <w:r>
              <w:rPr>
                <w:rFonts w:hint="eastAsia" w:ascii="宋体" w:hAnsi="宋体" w:eastAsia="宋体" w:cs="宋体"/>
                <w:snapToGrid w:val="0"/>
                <w:kern w:val="0"/>
                <w:sz w:val="24"/>
                <w:highlight w:val="none"/>
                <w:lang w:val="en-US" w:eastAsia="zh-CN"/>
              </w:rPr>
              <w:t>供应商</w:t>
            </w:r>
            <w:r>
              <w:rPr>
                <w:rFonts w:hint="eastAsia" w:ascii="宋体" w:hAnsi="宋体" w:eastAsia="宋体" w:cs="宋体"/>
                <w:snapToGrid w:val="0"/>
                <w:kern w:val="0"/>
                <w:sz w:val="24"/>
                <w:highlight w:val="none"/>
                <w:lang w:val="zh-CN" w:eastAsia="zh-CN"/>
              </w:rPr>
              <w:t>选择银行保函或保险保函的形式缴纳</w:t>
            </w:r>
            <w:r>
              <w:rPr>
                <w:rFonts w:hint="eastAsia" w:ascii="宋体" w:hAnsi="宋体" w:eastAsia="宋体" w:cs="宋体"/>
                <w:snapToGrid w:val="0"/>
                <w:kern w:val="0"/>
                <w:sz w:val="24"/>
                <w:highlight w:val="none"/>
                <w:lang w:val="en-US" w:eastAsia="zh-CN"/>
              </w:rPr>
              <w:t>投标</w:t>
            </w:r>
            <w:r>
              <w:rPr>
                <w:rFonts w:hint="eastAsia" w:ascii="宋体" w:hAnsi="宋体" w:eastAsia="宋体" w:cs="宋体"/>
                <w:snapToGrid w:val="0"/>
                <w:kern w:val="0"/>
                <w:sz w:val="24"/>
                <w:highlight w:val="none"/>
                <w:lang w:val="zh-CN" w:eastAsia="zh-CN"/>
              </w:rPr>
              <w:t>保证金的，</w:t>
            </w:r>
            <w:r>
              <w:rPr>
                <w:rFonts w:hint="eastAsia" w:ascii="宋体" w:hAnsi="宋体" w:eastAsia="宋体" w:cs="宋体"/>
                <w:snapToGrid w:val="0"/>
                <w:kern w:val="0"/>
                <w:sz w:val="24"/>
                <w:highlight w:val="none"/>
                <w:lang w:val="en-US" w:eastAsia="zh-CN"/>
              </w:rPr>
              <w:t>须在投标截止时间止</w:t>
            </w:r>
            <w:r>
              <w:rPr>
                <w:rFonts w:hint="eastAsia" w:ascii="宋体" w:hAnsi="宋体" w:eastAsia="宋体" w:cs="宋体"/>
                <w:snapToGrid w:val="0"/>
                <w:kern w:val="0"/>
                <w:sz w:val="24"/>
                <w:highlight w:val="none"/>
                <w:lang w:val="zh-CN" w:eastAsia="zh-CN"/>
              </w:rPr>
              <w:t>将银行保函或保险保函的原件邮寄</w:t>
            </w:r>
            <w:r>
              <w:rPr>
                <w:rFonts w:hint="eastAsia" w:ascii="宋体" w:hAnsi="宋体" w:eastAsia="宋体" w:cs="宋体"/>
                <w:snapToGrid w:val="0"/>
                <w:kern w:val="0"/>
                <w:sz w:val="24"/>
                <w:highlight w:val="none"/>
                <w:lang w:val="en-US" w:eastAsia="zh-CN"/>
              </w:rPr>
              <w:t>给采购</w:t>
            </w:r>
            <w:r>
              <w:rPr>
                <w:rFonts w:hint="eastAsia" w:ascii="宋体" w:hAnsi="宋体" w:eastAsia="宋体" w:cs="宋体"/>
                <w:snapToGrid w:val="0"/>
                <w:kern w:val="0"/>
                <w:sz w:val="24"/>
                <w:highlight w:val="none"/>
                <w:lang w:val="zh-CN" w:eastAsia="zh-CN"/>
              </w:rPr>
              <w:t>代理机构核验。邮寄地址</w:t>
            </w:r>
            <w:r>
              <w:rPr>
                <w:rFonts w:hint="eastAsia" w:ascii="宋体" w:hAnsi="宋体" w:eastAsia="宋体" w:cs="宋体"/>
                <w:snapToGrid w:val="0"/>
                <w:kern w:val="0"/>
                <w:sz w:val="24"/>
                <w:highlight w:val="none"/>
                <w:lang w:val="en-US" w:eastAsia="zh-CN"/>
              </w:rPr>
              <w:t>及电话详见联系方式</w:t>
            </w:r>
            <w:r>
              <w:rPr>
                <w:rFonts w:hint="eastAsia" w:ascii="宋体" w:hAnsi="宋体" w:eastAsia="宋体" w:cs="宋体"/>
                <w:snapToGrid w:val="0"/>
                <w:kern w:val="0"/>
                <w:sz w:val="24"/>
                <w:highlight w:val="none"/>
                <w:lang w:val="zh-CN" w:eastAsia="zh-CN"/>
              </w:rPr>
              <w:t>。</w:t>
            </w:r>
          </w:p>
        </w:tc>
      </w:tr>
      <w:tr w14:paraId="38924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14:paraId="17A85E82">
            <w:pPr>
              <w:autoSpaceDE w:val="0"/>
              <w:autoSpaceDN w:val="0"/>
              <w:adjustRightInd w:val="0"/>
              <w:snapToGrid w:val="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3.8.2</w:t>
            </w:r>
          </w:p>
        </w:tc>
        <w:tc>
          <w:tcPr>
            <w:tcW w:w="2349" w:type="dxa"/>
            <w:vAlign w:val="center"/>
          </w:tcPr>
          <w:p w14:paraId="2B6A0EC3">
            <w:pPr>
              <w:autoSpaceDE w:val="0"/>
              <w:autoSpaceDN w:val="0"/>
              <w:adjustRightInd w:val="0"/>
              <w:snapToGrid w:val="0"/>
              <w:rPr>
                <w:rFonts w:hint="eastAsia" w:ascii="宋体" w:hAnsi="宋体" w:eastAsia="宋体" w:cs="宋体"/>
                <w:kern w:val="0"/>
                <w:sz w:val="24"/>
                <w:highlight w:val="none"/>
              </w:rPr>
            </w:pPr>
            <w:r>
              <w:rPr>
                <w:rFonts w:hint="eastAsia" w:ascii="宋体" w:hAnsi="宋体" w:eastAsia="宋体" w:cs="宋体"/>
                <w:b/>
                <w:bCs/>
                <w:kern w:val="0"/>
                <w:sz w:val="24"/>
                <w:highlight w:val="none"/>
              </w:rPr>
              <w:t>签字或加盖人名章要求</w:t>
            </w:r>
          </w:p>
        </w:tc>
        <w:tc>
          <w:tcPr>
            <w:tcW w:w="5352" w:type="dxa"/>
            <w:vAlign w:val="center"/>
          </w:tcPr>
          <w:p w14:paraId="369C89DE">
            <w:pPr>
              <w:autoSpaceDE w:val="0"/>
              <w:autoSpaceDN w:val="0"/>
              <w:adjustRightInd w:val="0"/>
              <w:snapToGrid w:val="0"/>
              <w:spacing w:after="120" w:afterLines="50"/>
              <w:rPr>
                <w:rFonts w:hint="eastAsia"/>
                <w:highlight w:val="none"/>
              </w:rPr>
            </w:pPr>
            <w:r>
              <w:rPr>
                <w:rFonts w:hint="eastAsia" w:ascii="宋体" w:hAnsi="宋体" w:eastAsia="宋体" w:cs="宋体"/>
                <w:b/>
                <w:bCs/>
                <w:sz w:val="24"/>
                <w:highlight w:val="none"/>
              </w:rPr>
              <w:t>电子投标文件</w:t>
            </w:r>
            <w:r>
              <w:rPr>
                <w:rFonts w:hint="eastAsia" w:ascii="宋体" w:hAnsi="宋体" w:cs="宋体"/>
                <w:b/>
                <w:bCs/>
                <w:sz w:val="24"/>
                <w:highlight w:val="none"/>
                <w:lang w:val="en-US" w:eastAsia="zh-CN"/>
              </w:rPr>
              <w:t>中</w:t>
            </w:r>
            <w:r>
              <w:rPr>
                <w:rFonts w:hint="eastAsia" w:ascii="宋体" w:hAnsi="宋体" w:eastAsia="宋体" w:cs="宋体"/>
                <w:b/>
                <w:bCs/>
                <w:sz w:val="24"/>
                <w:highlight w:val="none"/>
              </w:rPr>
              <w:t>要求加盖单位章处均应为单位公章</w:t>
            </w: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要求加盖法定代表人或授权委托人签字或加盖人名章处均应签字或加盖人名章</w:t>
            </w:r>
            <w:r>
              <w:rPr>
                <w:rFonts w:hint="eastAsia" w:ascii="宋体" w:hAnsi="宋体" w:eastAsia="宋体" w:cs="宋体"/>
                <w:b/>
                <w:bCs/>
                <w:sz w:val="24"/>
                <w:highlight w:val="none"/>
              </w:rPr>
              <w:t>。</w:t>
            </w:r>
          </w:p>
        </w:tc>
      </w:tr>
      <w:tr w14:paraId="76430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14:paraId="50B15D71">
            <w:pPr>
              <w:autoSpaceDE w:val="0"/>
              <w:autoSpaceDN w:val="0"/>
              <w:adjustRightInd w:val="0"/>
              <w:snapToGrid w:val="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3.8.3</w:t>
            </w:r>
          </w:p>
        </w:tc>
        <w:tc>
          <w:tcPr>
            <w:tcW w:w="2349" w:type="dxa"/>
            <w:vAlign w:val="center"/>
          </w:tcPr>
          <w:p w14:paraId="46E70762">
            <w:pPr>
              <w:autoSpaceDE w:val="0"/>
              <w:autoSpaceDN w:val="0"/>
              <w:adjustRightInd w:val="0"/>
              <w:snapToGrid w:val="0"/>
              <w:rPr>
                <w:rFonts w:hint="eastAsia" w:ascii="宋体" w:hAnsi="宋体" w:eastAsia="宋体" w:cs="宋体"/>
                <w:kern w:val="0"/>
                <w:sz w:val="24"/>
                <w:highlight w:val="none"/>
              </w:rPr>
            </w:pPr>
            <w:r>
              <w:rPr>
                <w:rFonts w:hint="eastAsia" w:ascii="宋体" w:hAnsi="宋体" w:eastAsia="宋体" w:cs="宋体"/>
                <w:b/>
                <w:bCs/>
                <w:kern w:val="0"/>
                <w:sz w:val="24"/>
                <w:highlight w:val="none"/>
              </w:rPr>
              <w:t>电子投标文件</w:t>
            </w:r>
          </w:p>
        </w:tc>
        <w:tc>
          <w:tcPr>
            <w:tcW w:w="5352" w:type="dxa"/>
            <w:vAlign w:val="center"/>
          </w:tcPr>
          <w:p w14:paraId="45FD4B1B">
            <w:pPr>
              <w:pStyle w:val="430"/>
              <w:autoSpaceDE w:val="0"/>
              <w:autoSpaceDN w:val="0"/>
              <w:adjustRightInd w:val="0"/>
              <w:snapToGrid w:val="0"/>
              <w:spacing w:before="0" w:after="0"/>
              <w:ind w:firstLine="0" w:firstLineChars="0"/>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kern w:val="2"/>
                <w:sz w:val="24"/>
                <w:szCs w:val="24"/>
                <w:highlight w:val="none"/>
                <w:lang w:val="en-US"/>
              </w:rPr>
              <w:t>加密的电子投标文件在截</w:t>
            </w:r>
            <w:r>
              <w:rPr>
                <w:rFonts w:hint="eastAsia" w:ascii="宋体" w:hAnsi="宋体" w:eastAsia="宋体" w:cs="宋体"/>
                <w:b/>
                <w:bCs/>
                <w:color w:val="auto"/>
                <w:kern w:val="2"/>
                <w:sz w:val="24"/>
                <w:szCs w:val="24"/>
                <w:highlight w:val="none"/>
                <w:lang w:val="en-US" w:eastAsia="zh-CN"/>
              </w:rPr>
              <w:t>止</w:t>
            </w:r>
            <w:r>
              <w:rPr>
                <w:rFonts w:hint="eastAsia" w:ascii="宋体" w:hAnsi="宋体" w:eastAsia="宋体" w:cs="宋体"/>
                <w:b/>
                <w:bCs/>
                <w:color w:val="auto"/>
                <w:kern w:val="2"/>
                <w:sz w:val="24"/>
                <w:szCs w:val="24"/>
                <w:highlight w:val="none"/>
                <w:lang w:val="en-US"/>
              </w:rPr>
              <w:t>时间前使用CA锁登录政采云平台上传，加密的电子投标文件须为使用政采云投标客户端制作生成的加密版投标文件。</w:t>
            </w:r>
          </w:p>
        </w:tc>
      </w:tr>
      <w:tr w14:paraId="083AA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8" w:type="dxa"/>
            <w:vAlign w:val="center"/>
          </w:tcPr>
          <w:p w14:paraId="61930BB7">
            <w:pPr>
              <w:autoSpaceDE w:val="0"/>
              <w:autoSpaceDN w:val="0"/>
              <w:adjustRightInd w:val="0"/>
              <w:snapToGrid w:val="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4.1.2</w:t>
            </w:r>
          </w:p>
        </w:tc>
        <w:tc>
          <w:tcPr>
            <w:tcW w:w="2349" w:type="dxa"/>
            <w:vAlign w:val="center"/>
          </w:tcPr>
          <w:p w14:paraId="1B13F5F7">
            <w:pPr>
              <w:autoSpaceDE w:val="0"/>
              <w:autoSpaceDN w:val="0"/>
              <w:adjustRightInd w:val="0"/>
              <w:snapToGrid w:val="0"/>
              <w:rPr>
                <w:rFonts w:hint="eastAsia" w:ascii="宋体" w:hAnsi="宋体" w:eastAsia="宋体" w:cs="宋体"/>
                <w:kern w:val="0"/>
                <w:sz w:val="24"/>
                <w:highlight w:val="none"/>
              </w:rPr>
            </w:pPr>
            <w:r>
              <w:rPr>
                <w:rFonts w:hint="eastAsia" w:ascii="宋体" w:hAnsi="宋体" w:eastAsia="宋体" w:cs="宋体"/>
                <w:b/>
                <w:bCs/>
                <w:kern w:val="0"/>
                <w:sz w:val="24"/>
                <w:highlight w:val="none"/>
              </w:rPr>
              <w:t>电子投标文件的上传</w:t>
            </w:r>
          </w:p>
        </w:tc>
        <w:tc>
          <w:tcPr>
            <w:tcW w:w="5352" w:type="dxa"/>
            <w:vAlign w:val="center"/>
          </w:tcPr>
          <w:p w14:paraId="68865C7D">
            <w:pPr>
              <w:numPr>
                <w:ilvl w:val="0"/>
                <w:numId w:val="0"/>
              </w:numPr>
              <w:autoSpaceDE w:val="0"/>
              <w:autoSpaceDN w:val="0"/>
              <w:adjustRightInd w:val="0"/>
              <w:snapToGrid w:val="0"/>
              <w:rPr>
                <w:rFonts w:hint="eastAsia" w:ascii="宋体" w:hAnsi="宋体" w:eastAsia="宋体" w:cs="宋体"/>
                <w:b/>
                <w:bCs/>
                <w:kern w:val="0"/>
                <w:sz w:val="24"/>
                <w:highlight w:val="none"/>
              </w:rPr>
            </w:pPr>
            <w:r>
              <w:rPr>
                <w:rFonts w:hint="eastAsia" w:ascii="宋体" w:hAnsi="宋体" w:eastAsia="宋体" w:cs="宋体"/>
                <w:b/>
                <w:bCs/>
                <w:kern w:val="0"/>
                <w:sz w:val="24"/>
                <w:szCs w:val="24"/>
                <w:highlight w:val="none"/>
                <w:lang w:val="en-US" w:eastAsia="zh-CN" w:bidi="ar-SA"/>
              </w:rPr>
              <w:t>1、</w:t>
            </w:r>
            <w:r>
              <w:rPr>
                <w:rFonts w:hint="eastAsia" w:ascii="宋体" w:hAnsi="宋体" w:eastAsia="宋体" w:cs="宋体"/>
                <w:b/>
                <w:bCs/>
                <w:kern w:val="0"/>
                <w:sz w:val="24"/>
                <w:highlight w:val="none"/>
              </w:rPr>
              <w:t>投标人应在招标文件要求提交投标文件的截止时间前，投标人应将加密的电子投标文件上传到政采云平台https://www.zcygov.cn对应位置（逾期未上传的或未按规定加密的投标文件将被拒绝接收）。</w:t>
            </w:r>
          </w:p>
          <w:p w14:paraId="19396CA9">
            <w:pPr>
              <w:numPr>
                <w:ilvl w:val="0"/>
                <w:numId w:val="0"/>
              </w:numPr>
              <w:autoSpaceDE w:val="0"/>
              <w:autoSpaceDN w:val="0"/>
              <w:adjustRightInd w:val="0"/>
              <w:snapToGrid w:val="0"/>
              <w:rPr>
                <w:rFonts w:hint="eastAsia" w:ascii="宋体" w:hAnsi="宋体" w:eastAsia="宋体" w:cs="宋体"/>
                <w:kern w:val="0"/>
                <w:sz w:val="24"/>
                <w:highlight w:val="none"/>
              </w:rPr>
            </w:pPr>
            <w:r>
              <w:rPr>
                <w:rFonts w:hint="eastAsia" w:ascii="宋体" w:hAnsi="宋体" w:eastAsia="宋体" w:cs="宋体"/>
                <w:b/>
                <w:bCs/>
                <w:kern w:val="0"/>
                <w:sz w:val="24"/>
                <w:highlight w:val="none"/>
                <w:lang w:val="en-US" w:eastAsia="zh-CN"/>
              </w:rPr>
              <w:t>2、【投标文件中报价表格数据的格式要求】：为保证采购人自动抓取数据的工作效率，需要求投标文件中关于报价明细表或分项报价的表格，须为word或者Execl格式的原始表格(比如在word中创建表格，再通过政采云平台转为PDF格式的电子投标文件)，而不能是拍照或者扫描图片。</w:t>
            </w:r>
          </w:p>
        </w:tc>
      </w:tr>
      <w:tr w14:paraId="36F46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14:paraId="6B9DB03D">
            <w:pPr>
              <w:autoSpaceDE w:val="0"/>
              <w:autoSpaceDN w:val="0"/>
              <w:adjustRightInd w:val="0"/>
              <w:snapToGrid w:val="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6.1</w:t>
            </w:r>
          </w:p>
        </w:tc>
        <w:tc>
          <w:tcPr>
            <w:tcW w:w="2349" w:type="dxa"/>
            <w:vAlign w:val="center"/>
          </w:tcPr>
          <w:p w14:paraId="0945CEF1">
            <w:pPr>
              <w:autoSpaceDE w:val="0"/>
              <w:autoSpaceDN w:val="0"/>
              <w:adjustRightInd w:val="0"/>
              <w:snapToGrid w:val="0"/>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资格审查主体</w:t>
            </w:r>
          </w:p>
        </w:tc>
        <w:tc>
          <w:tcPr>
            <w:tcW w:w="5352" w:type="dxa"/>
            <w:vAlign w:val="center"/>
          </w:tcPr>
          <w:p w14:paraId="2C1475DF">
            <w:pPr>
              <w:autoSpaceDE w:val="0"/>
              <w:autoSpaceDN w:val="0"/>
              <w:adjustRightInd w:val="0"/>
              <w:snapToGrid w:val="0"/>
              <w:spacing w:after="120" w:afterLines="50"/>
              <w:rPr>
                <w:rFonts w:hint="eastAsia" w:ascii="宋体" w:hAnsi="宋体" w:eastAsia="宋体" w:cs="宋体"/>
                <w:kern w:val="0"/>
                <w:sz w:val="24"/>
                <w:highlight w:val="none"/>
              </w:rPr>
            </w:pP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rPr>
              <w:t>采购人</w:t>
            </w:r>
          </w:p>
          <w:p w14:paraId="7E56258D">
            <w:pPr>
              <w:autoSpaceDE w:val="0"/>
              <w:autoSpaceDN w:val="0"/>
              <w:adjustRightInd w:val="0"/>
              <w:snapToGrid w:val="0"/>
              <w:spacing w:after="120" w:afterLines="50"/>
              <w:rPr>
                <w:rFonts w:hint="eastAsia" w:ascii="宋体" w:hAnsi="宋体" w:eastAsia="宋体" w:cs="宋体"/>
                <w:kern w:val="0"/>
                <w:sz w:val="24"/>
                <w:highlight w:val="none"/>
              </w:rPr>
            </w:pPr>
            <w:r>
              <w:rPr>
                <w:rFonts w:hint="eastAsia" w:ascii="宋体" w:hAnsi="宋体" w:eastAsia="宋体" w:cs="宋体"/>
                <w:kern w:val="0"/>
                <w:sz w:val="24"/>
                <w:highlight w:val="none"/>
              </w:rPr>
              <w:t>□采购人委托的采购代理机构</w:t>
            </w:r>
          </w:p>
          <w:p w14:paraId="66048829">
            <w:pPr>
              <w:autoSpaceDE w:val="0"/>
              <w:autoSpaceDN w:val="0"/>
              <w:adjustRightInd w:val="0"/>
              <w:snapToGrid w:val="0"/>
              <w:spacing w:after="120" w:afterLines="50"/>
              <w:rPr>
                <w:rFonts w:hint="eastAsia" w:ascii="宋体" w:hAnsi="宋体" w:eastAsia="宋体" w:cs="宋体"/>
                <w:kern w:val="0"/>
                <w:sz w:val="24"/>
                <w:highlight w:val="none"/>
              </w:rPr>
            </w:pP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rPr>
              <w:t>采购人和采购代理机构</w:t>
            </w:r>
          </w:p>
        </w:tc>
      </w:tr>
      <w:tr w14:paraId="48505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018" w:type="dxa"/>
            <w:vAlign w:val="center"/>
          </w:tcPr>
          <w:p w14:paraId="5A471F73">
            <w:pPr>
              <w:autoSpaceDE w:val="0"/>
              <w:autoSpaceDN w:val="0"/>
              <w:adjustRightInd w:val="0"/>
              <w:snapToGrid w:val="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7.1.1</w:t>
            </w:r>
          </w:p>
        </w:tc>
        <w:tc>
          <w:tcPr>
            <w:tcW w:w="2349" w:type="dxa"/>
            <w:vAlign w:val="center"/>
          </w:tcPr>
          <w:p w14:paraId="24084F96">
            <w:pPr>
              <w:autoSpaceDE w:val="0"/>
              <w:autoSpaceDN w:val="0"/>
              <w:adjustRightInd w:val="0"/>
              <w:snapToGrid w:val="0"/>
              <w:jc w:val="left"/>
              <w:rPr>
                <w:rFonts w:hint="eastAsia" w:ascii="宋体" w:hAnsi="宋体" w:eastAsia="宋体" w:cs="宋体"/>
                <w:kern w:val="0"/>
                <w:sz w:val="24"/>
                <w:highlight w:val="none"/>
              </w:rPr>
            </w:pPr>
            <w:r>
              <w:rPr>
                <w:rFonts w:hint="eastAsia" w:ascii="宋体" w:hAnsi="宋体" w:eastAsia="宋体" w:cs="宋体"/>
                <w:b/>
                <w:bCs/>
                <w:kern w:val="0"/>
                <w:sz w:val="24"/>
                <w:highlight w:val="none"/>
              </w:rPr>
              <w:t>评标委员会成员组成</w:t>
            </w:r>
          </w:p>
        </w:tc>
        <w:tc>
          <w:tcPr>
            <w:tcW w:w="5352" w:type="dxa"/>
            <w:vAlign w:val="center"/>
          </w:tcPr>
          <w:p w14:paraId="25FD80A7">
            <w:pPr>
              <w:autoSpaceDE w:val="0"/>
              <w:autoSpaceDN w:val="0"/>
              <w:adjustRightInd w:val="0"/>
              <w:snapToGrid w:val="0"/>
              <w:jc w:val="left"/>
              <w:rPr>
                <w:rFonts w:hint="eastAsia" w:ascii="宋体" w:hAnsi="宋体" w:eastAsia="宋体" w:cs="宋体"/>
                <w:kern w:val="0"/>
                <w:sz w:val="24"/>
                <w:highlight w:val="none"/>
              </w:rPr>
            </w:pPr>
            <w:r>
              <w:rPr>
                <w:rFonts w:hint="eastAsia" w:ascii="宋体" w:hAnsi="宋体" w:eastAsia="宋体" w:cs="宋体"/>
                <w:kern w:val="0"/>
                <w:sz w:val="24"/>
                <w:highlight w:val="none"/>
              </w:rPr>
              <w:t>评标委员会成员共5名，采购人代表1人，专家成员4人</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rPr>
              <w:t>从</w:t>
            </w:r>
            <w:r>
              <w:rPr>
                <w:rFonts w:hint="eastAsia" w:ascii="宋体" w:hAnsi="宋体" w:eastAsia="宋体" w:cs="宋体"/>
                <w:kern w:val="0"/>
                <w:sz w:val="24"/>
                <w:highlight w:val="none"/>
                <w:lang w:val="en-US" w:eastAsia="zh-CN"/>
              </w:rPr>
              <w:t>新疆</w:t>
            </w:r>
            <w:r>
              <w:rPr>
                <w:rFonts w:hint="eastAsia" w:ascii="宋体" w:hAnsi="宋体" w:eastAsia="宋体" w:cs="宋体"/>
                <w:kern w:val="0"/>
                <w:sz w:val="24"/>
                <w:highlight w:val="none"/>
              </w:rPr>
              <w:t>政府采购评审专家库相关专业随机抽取。</w:t>
            </w:r>
          </w:p>
        </w:tc>
      </w:tr>
      <w:tr w14:paraId="77BBE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018" w:type="dxa"/>
            <w:vAlign w:val="center"/>
          </w:tcPr>
          <w:p w14:paraId="4047735A">
            <w:pPr>
              <w:autoSpaceDE w:val="0"/>
              <w:autoSpaceDN w:val="0"/>
              <w:adjustRightInd w:val="0"/>
              <w:snapToGrid w:val="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7.3</w:t>
            </w:r>
          </w:p>
        </w:tc>
        <w:tc>
          <w:tcPr>
            <w:tcW w:w="2349" w:type="dxa"/>
            <w:vAlign w:val="center"/>
          </w:tcPr>
          <w:p w14:paraId="0DDFFA0E">
            <w:pPr>
              <w:keepNext w:val="0"/>
              <w:keepLines w:val="0"/>
              <w:pageBreakBefore w:val="0"/>
              <w:kinsoku/>
              <w:wordWrap/>
              <w:overflowPunct/>
              <w:topLinePunct w:val="0"/>
              <w:bidi w:val="0"/>
              <w:textAlignment w:val="auto"/>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评审得分相同时随机抽取中标候选人的主体</w:t>
            </w:r>
          </w:p>
        </w:tc>
        <w:tc>
          <w:tcPr>
            <w:tcW w:w="5352" w:type="dxa"/>
            <w:vAlign w:val="center"/>
          </w:tcPr>
          <w:p w14:paraId="7C7A30E0">
            <w:pPr>
              <w:keepNext w:val="0"/>
              <w:keepLines w:val="0"/>
              <w:pageBreakBefore w:val="0"/>
              <w:kinsoku/>
              <w:wordWrap/>
              <w:overflowPunct/>
              <w:topLinePunct w:val="0"/>
              <w:autoSpaceDE w:val="0"/>
              <w:autoSpaceDN w:val="0"/>
              <w:bidi w:val="0"/>
              <w:adjustRightInd w:val="0"/>
              <w:snapToGrid w:val="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☑采购人</w:t>
            </w:r>
          </w:p>
          <w:p w14:paraId="1B7232C5">
            <w:pPr>
              <w:keepNext w:val="0"/>
              <w:keepLines w:val="0"/>
              <w:pageBreakBefore w:val="0"/>
              <w:kinsoku/>
              <w:wordWrap/>
              <w:overflowPunct/>
              <w:topLinePunct w:val="0"/>
              <w:autoSpaceDE w:val="0"/>
              <w:autoSpaceDN w:val="0"/>
              <w:bidi w:val="0"/>
              <w:adjustRightInd w:val="0"/>
              <w:snapToGrid w:val="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□采购人委托评标委员会</w:t>
            </w:r>
          </w:p>
        </w:tc>
      </w:tr>
      <w:tr w14:paraId="0275A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018" w:type="dxa"/>
            <w:vAlign w:val="center"/>
          </w:tcPr>
          <w:p w14:paraId="19EBB5F8">
            <w:pPr>
              <w:autoSpaceDE w:val="0"/>
              <w:autoSpaceDN w:val="0"/>
              <w:adjustRightInd w:val="0"/>
              <w:snapToGrid w:val="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7.4</w:t>
            </w:r>
          </w:p>
        </w:tc>
        <w:tc>
          <w:tcPr>
            <w:tcW w:w="2349" w:type="dxa"/>
            <w:vAlign w:val="center"/>
          </w:tcPr>
          <w:p w14:paraId="6A560EAC">
            <w:pPr>
              <w:keepNext w:val="0"/>
              <w:keepLines w:val="0"/>
              <w:pageBreakBefore w:val="0"/>
              <w:kinsoku/>
              <w:wordWrap/>
              <w:overflowPunct/>
              <w:topLinePunct w:val="0"/>
              <w:bidi w:val="0"/>
              <w:textAlignment w:val="auto"/>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评标办法</w:t>
            </w:r>
          </w:p>
        </w:tc>
        <w:tc>
          <w:tcPr>
            <w:tcW w:w="5352" w:type="dxa"/>
            <w:vAlign w:val="center"/>
          </w:tcPr>
          <w:p w14:paraId="5BB13454">
            <w:pPr>
              <w:keepNext w:val="0"/>
              <w:keepLines w:val="0"/>
              <w:pageBreakBefore w:val="0"/>
              <w:kinsoku/>
              <w:wordWrap/>
              <w:overflowPunct/>
              <w:topLinePunct w:val="0"/>
              <w:autoSpaceDE w:val="0"/>
              <w:autoSpaceDN w:val="0"/>
              <w:bidi w:val="0"/>
              <w:adjustRightInd w:val="0"/>
              <w:snapToGrid w:val="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综合评分法</w:t>
            </w:r>
          </w:p>
        </w:tc>
      </w:tr>
      <w:tr w14:paraId="058EF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018" w:type="dxa"/>
            <w:vAlign w:val="center"/>
          </w:tcPr>
          <w:p w14:paraId="23414C82">
            <w:pPr>
              <w:autoSpaceDE w:val="0"/>
              <w:autoSpaceDN w:val="0"/>
              <w:adjustRightInd w:val="0"/>
              <w:snapToGrid w:val="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8.1</w:t>
            </w:r>
          </w:p>
        </w:tc>
        <w:tc>
          <w:tcPr>
            <w:tcW w:w="2349" w:type="dxa"/>
            <w:vAlign w:val="center"/>
          </w:tcPr>
          <w:p w14:paraId="563E36B3">
            <w:pPr>
              <w:keepNext w:val="0"/>
              <w:keepLines w:val="0"/>
              <w:pageBreakBefore w:val="0"/>
              <w:kinsoku/>
              <w:wordWrap/>
              <w:overflowPunct/>
              <w:topLinePunct w:val="0"/>
              <w:bidi w:val="0"/>
              <w:textAlignment w:val="auto"/>
              <w:rPr>
                <w:rFonts w:hint="eastAsia" w:ascii="宋体" w:hAnsi="宋体" w:eastAsia="宋体" w:cs="宋体"/>
                <w:b/>
                <w:bCs/>
                <w:sz w:val="24"/>
                <w:highlight w:val="none"/>
              </w:rPr>
            </w:pPr>
            <w:bookmarkStart w:id="65" w:name="_Toc2244"/>
            <w:bookmarkStart w:id="66" w:name="_Toc27209"/>
            <w:bookmarkStart w:id="67" w:name="_Toc22645"/>
            <w:bookmarkStart w:id="68" w:name="_Toc28567"/>
            <w:r>
              <w:rPr>
                <w:rFonts w:hint="eastAsia" w:ascii="宋体" w:hAnsi="宋体" w:eastAsia="宋体" w:cs="宋体"/>
                <w:b/>
                <w:bCs/>
                <w:sz w:val="24"/>
                <w:highlight w:val="none"/>
              </w:rPr>
              <w:t>推荐的中标候选人数量</w:t>
            </w:r>
            <w:bookmarkEnd w:id="65"/>
            <w:bookmarkEnd w:id="66"/>
            <w:bookmarkEnd w:id="67"/>
            <w:bookmarkEnd w:id="68"/>
          </w:p>
        </w:tc>
        <w:tc>
          <w:tcPr>
            <w:tcW w:w="5352" w:type="dxa"/>
            <w:vAlign w:val="center"/>
          </w:tcPr>
          <w:p w14:paraId="39C40D58">
            <w:pPr>
              <w:keepNext w:val="0"/>
              <w:keepLines w:val="0"/>
              <w:pageBreakBefore w:val="0"/>
              <w:kinsoku/>
              <w:wordWrap/>
              <w:overflowPunct/>
              <w:topLinePunct w:val="0"/>
              <w:autoSpaceDE w:val="0"/>
              <w:autoSpaceDN w:val="0"/>
              <w:bidi w:val="0"/>
              <w:adjustRightInd w:val="0"/>
              <w:snapToGrid w:val="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推荐1</w:t>
            </w:r>
            <w:r>
              <w:rPr>
                <w:rFonts w:hint="eastAsia" w:ascii="宋体" w:hAnsi="宋体" w:eastAsia="宋体" w:cs="宋体"/>
                <w:kern w:val="0"/>
                <w:sz w:val="24"/>
                <w:highlight w:val="none"/>
              </w:rPr>
              <w:t>名</w:t>
            </w:r>
          </w:p>
        </w:tc>
      </w:tr>
      <w:tr w14:paraId="318D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018" w:type="dxa"/>
            <w:vAlign w:val="center"/>
          </w:tcPr>
          <w:p w14:paraId="687E641D">
            <w:pPr>
              <w:autoSpaceDE w:val="0"/>
              <w:autoSpaceDN w:val="0"/>
              <w:adjustRightInd w:val="0"/>
              <w:snapToGrid w:val="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8.1</w:t>
            </w:r>
          </w:p>
        </w:tc>
        <w:tc>
          <w:tcPr>
            <w:tcW w:w="2349" w:type="dxa"/>
            <w:vAlign w:val="center"/>
          </w:tcPr>
          <w:p w14:paraId="4B36E733">
            <w:pPr>
              <w:keepNext w:val="0"/>
              <w:keepLines w:val="0"/>
              <w:pageBreakBefore w:val="0"/>
              <w:kinsoku/>
              <w:wordWrap/>
              <w:overflowPunct/>
              <w:topLinePunct w:val="0"/>
              <w:bidi w:val="0"/>
              <w:textAlignment w:val="auto"/>
              <w:rPr>
                <w:rFonts w:hint="eastAsia" w:ascii="宋体" w:hAnsi="宋体" w:eastAsia="宋体" w:cs="宋体"/>
                <w:b/>
                <w:bCs/>
                <w:sz w:val="24"/>
                <w:highlight w:val="none"/>
              </w:rPr>
            </w:pPr>
            <w:bookmarkStart w:id="69" w:name="_Toc31909"/>
            <w:bookmarkStart w:id="70" w:name="_Toc3746"/>
            <w:r>
              <w:rPr>
                <w:rFonts w:hint="eastAsia" w:ascii="宋体" w:hAnsi="宋体" w:eastAsia="宋体" w:cs="宋体"/>
                <w:b/>
                <w:bCs/>
                <w:sz w:val="24"/>
                <w:highlight w:val="none"/>
              </w:rPr>
              <w:t>确定中标人的方式</w:t>
            </w:r>
            <w:bookmarkEnd w:id="69"/>
            <w:bookmarkEnd w:id="70"/>
          </w:p>
        </w:tc>
        <w:tc>
          <w:tcPr>
            <w:tcW w:w="5352" w:type="dxa"/>
            <w:vAlign w:val="center"/>
          </w:tcPr>
          <w:p w14:paraId="5F3CFE46">
            <w:pPr>
              <w:keepNext w:val="0"/>
              <w:keepLines w:val="0"/>
              <w:pageBreakBefore w:val="0"/>
              <w:widowControl/>
              <w:kinsoku/>
              <w:wordWrap/>
              <w:overflowPunct/>
              <w:topLinePunct w:val="0"/>
              <w:autoSpaceDE w:val="0"/>
              <w:autoSpaceDN w:val="0"/>
              <w:bidi w:val="0"/>
              <w:adjustRightInd w:val="0"/>
              <w:snapToGrid w:val="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rPr>
              <w:t>采购人委托评标委员会直接确认中标人</w:t>
            </w:r>
          </w:p>
          <w:p w14:paraId="3332D7EE">
            <w:pPr>
              <w:keepNext w:val="0"/>
              <w:keepLines w:val="0"/>
              <w:pageBreakBefore w:val="0"/>
              <w:kinsoku/>
              <w:wordWrap/>
              <w:overflowPunct/>
              <w:topLinePunct w:val="0"/>
              <w:autoSpaceDE w:val="0"/>
              <w:autoSpaceDN w:val="0"/>
              <w:bidi w:val="0"/>
              <w:adjustRightInd w:val="0"/>
              <w:snapToGrid w:val="0"/>
              <w:textAlignment w:val="auto"/>
              <w:rPr>
                <w:rFonts w:hint="eastAsia" w:ascii="宋体" w:hAnsi="宋体" w:eastAsia="宋体" w:cs="宋体"/>
                <w:kern w:val="0"/>
                <w:sz w:val="24"/>
                <w:highlight w:val="none"/>
                <w:u w:val="single"/>
              </w:rPr>
            </w:pP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rPr>
              <w:t>采购人确认中标人</w:t>
            </w:r>
          </w:p>
        </w:tc>
      </w:tr>
      <w:tr w14:paraId="03157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018" w:type="dxa"/>
            <w:vAlign w:val="center"/>
          </w:tcPr>
          <w:p w14:paraId="6C7D3E35">
            <w:pPr>
              <w:autoSpaceDE w:val="0"/>
              <w:autoSpaceDN w:val="0"/>
              <w:adjustRightInd w:val="0"/>
              <w:snapToGrid w:val="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8.4.1</w:t>
            </w:r>
          </w:p>
        </w:tc>
        <w:tc>
          <w:tcPr>
            <w:tcW w:w="2349" w:type="dxa"/>
            <w:vAlign w:val="center"/>
          </w:tcPr>
          <w:p w14:paraId="383F53DC">
            <w:pPr>
              <w:keepNext w:val="0"/>
              <w:keepLines w:val="0"/>
              <w:pageBreakBefore w:val="0"/>
              <w:kinsoku/>
              <w:wordWrap/>
              <w:overflowPunct/>
              <w:topLinePunct w:val="0"/>
              <w:bidi w:val="0"/>
              <w:textAlignment w:val="auto"/>
              <w:rPr>
                <w:rFonts w:hint="eastAsia" w:ascii="宋体" w:hAnsi="宋体" w:eastAsia="宋体" w:cs="宋体"/>
                <w:b/>
                <w:bCs/>
                <w:sz w:val="24"/>
                <w:highlight w:val="none"/>
              </w:rPr>
            </w:pPr>
            <w:bookmarkStart w:id="71" w:name="_Toc15907"/>
            <w:bookmarkStart w:id="72" w:name="_Toc8885"/>
            <w:bookmarkStart w:id="73" w:name="_Toc27528"/>
            <w:bookmarkStart w:id="74" w:name="_Toc16975"/>
            <w:r>
              <w:rPr>
                <w:rFonts w:hint="eastAsia" w:ascii="宋体" w:hAnsi="宋体" w:eastAsia="宋体" w:cs="宋体"/>
                <w:b/>
                <w:bCs/>
                <w:sz w:val="24"/>
                <w:highlight w:val="none"/>
              </w:rPr>
              <w:t>履约保证金</w:t>
            </w:r>
            <w:bookmarkEnd w:id="71"/>
            <w:bookmarkEnd w:id="72"/>
            <w:bookmarkEnd w:id="73"/>
            <w:bookmarkEnd w:id="74"/>
          </w:p>
        </w:tc>
        <w:tc>
          <w:tcPr>
            <w:tcW w:w="5352" w:type="dxa"/>
            <w:vAlign w:val="center"/>
          </w:tcPr>
          <w:p w14:paraId="47ADEC9C">
            <w:pPr>
              <w:keepNext w:val="0"/>
              <w:keepLines w:val="0"/>
              <w:pageBreakBefore w:val="0"/>
              <w:kinsoku/>
              <w:wordWrap/>
              <w:overflowPunct/>
              <w:topLinePunct w:val="0"/>
              <w:autoSpaceDE w:val="0"/>
              <w:autoSpaceDN w:val="0"/>
              <w:bidi w:val="0"/>
              <w:adjustRightInd w:val="0"/>
              <w:snapToGrid w:val="0"/>
              <w:textAlignment w:val="auto"/>
              <w:rPr>
                <w:rFonts w:hint="eastAsia" w:ascii="宋体" w:hAnsi="宋体" w:cs="宋体"/>
                <w:kern w:val="0"/>
                <w:sz w:val="24"/>
                <w:highlight w:val="none"/>
                <w:lang w:val="en-US" w:eastAsia="zh-CN"/>
              </w:rPr>
            </w:pPr>
            <w:r>
              <w:rPr>
                <w:rFonts w:hint="eastAsia" w:ascii="宋体" w:hAnsi="宋体" w:cs="宋体"/>
                <w:kern w:val="0"/>
                <w:sz w:val="24"/>
                <w:highlight w:val="none"/>
                <w:lang w:val="en-US" w:eastAsia="zh-CN"/>
              </w:rPr>
              <w:t>履约保证金金额：合同总价的5</w:t>
            </w:r>
            <w:r>
              <w:rPr>
                <w:rFonts w:hint="eastAsia" w:ascii="宋体" w:hAnsi="宋体" w:eastAsia="宋体" w:cs="宋体"/>
                <w:kern w:val="0"/>
                <w:sz w:val="24"/>
                <w:highlight w:val="none"/>
                <w:lang w:val="en-US"/>
              </w:rPr>
              <w:t>%</w:t>
            </w:r>
            <w:r>
              <w:rPr>
                <w:rFonts w:hint="eastAsia" w:ascii="宋体" w:hAnsi="宋体" w:cs="宋体"/>
                <w:kern w:val="0"/>
                <w:sz w:val="24"/>
                <w:highlight w:val="none"/>
                <w:lang w:val="en-US" w:eastAsia="zh-CN"/>
              </w:rPr>
              <w:t>。</w:t>
            </w:r>
          </w:p>
          <w:p w14:paraId="15D16E7E">
            <w:pPr>
              <w:keepNext w:val="0"/>
              <w:keepLines w:val="0"/>
              <w:pageBreakBefore w:val="0"/>
              <w:kinsoku/>
              <w:wordWrap/>
              <w:overflowPunct/>
              <w:topLinePunct w:val="0"/>
              <w:autoSpaceDE w:val="0"/>
              <w:autoSpaceDN w:val="0"/>
              <w:bidi w:val="0"/>
              <w:adjustRightInd w:val="0"/>
              <w:snapToGrid w:val="0"/>
              <w:textAlignment w:val="auto"/>
              <w:rPr>
                <w:rFonts w:hint="eastAsia" w:ascii="宋体" w:hAnsi="宋体" w:cs="宋体"/>
                <w:kern w:val="0"/>
                <w:sz w:val="24"/>
                <w:highlight w:val="none"/>
                <w:lang w:val="en-US" w:eastAsia="zh-CN"/>
              </w:rPr>
            </w:pPr>
            <w:r>
              <w:rPr>
                <w:rFonts w:hint="eastAsia" w:ascii="宋体" w:hAnsi="宋体" w:cs="宋体"/>
                <w:kern w:val="0"/>
                <w:sz w:val="24"/>
                <w:highlight w:val="none"/>
                <w:lang w:val="en-US" w:eastAsia="zh-CN"/>
              </w:rPr>
              <w:t>履约保证金缴纳时间：投标人与采购人签订采购合同时（收到中标通知书后五个工作日内）提交。</w:t>
            </w:r>
          </w:p>
        </w:tc>
      </w:tr>
      <w:tr w14:paraId="6AB65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14:paraId="30E812C9">
            <w:pPr>
              <w:autoSpaceDE w:val="0"/>
              <w:autoSpaceDN w:val="0"/>
              <w:adjustRightInd w:val="0"/>
              <w:snapToGrid w:val="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10</w:t>
            </w:r>
          </w:p>
        </w:tc>
        <w:tc>
          <w:tcPr>
            <w:tcW w:w="2349" w:type="dxa"/>
            <w:vAlign w:val="center"/>
          </w:tcPr>
          <w:p w14:paraId="56FB1000">
            <w:pPr>
              <w:keepNext w:val="0"/>
              <w:keepLines w:val="0"/>
              <w:pageBreakBefore w:val="0"/>
              <w:kinsoku/>
              <w:wordWrap/>
              <w:overflowPunct/>
              <w:topLinePunct w:val="0"/>
              <w:bidi w:val="0"/>
              <w:textAlignment w:val="auto"/>
              <w:rPr>
                <w:rFonts w:hint="eastAsia" w:ascii="宋体" w:hAnsi="宋体" w:eastAsia="宋体" w:cs="宋体"/>
                <w:b/>
                <w:bCs/>
                <w:sz w:val="24"/>
                <w:highlight w:val="none"/>
              </w:rPr>
            </w:pPr>
            <w:r>
              <w:rPr>
                <w:rFonts w:hint="eastAsia" w:ascii="宋体" w:hAnsi="宋体" w:eastAsia="宋体" w:cs="宋体"/>
                <w:b/>
                <w:bCs/>
                <w:sz w:val="24"/>
                <w:highlight w:val="none"/>
              </w:rPr>
              <w:t>是否采用电子招标投标</w:t>
            </w:r>
          </w:p>
        </w:tc>
        <w:tc>
          <w:tcPr>
            <w:tcW w:w="5352" w:type="dxa"/>
            <w:vAlign w:val="center"/>
          </w:tcPr>
          <w:p w14:paraId="1C431156">
            <w:pPr>
              <w:keepNext w:val="0"/>
              <w:keepLines w:val="0"/>
              <w:pageBreakBefore w:val="0"/>
              <w:kinsoku/>
              <w:wordWrap/>
              <w:overflowPunct/>
              <w:topLinePunct w:val="0"/>
              <w:autoSpaceDE w:val="0"/>
              <w:autoSpaceDN w:val="0"/>
              <w:bidi w:val="0"/>
              <w:adjustRightInd w:val="0"/>
              <w:snapToGrid w:val="0"/>
              <w:jc w:val="left"/>
              <w:textAlignment w:val="auto"/>
              <w:rPr>
                <w:rFonts w:hint="eastAsia" w:ascii="宋体" w:hAnsi="宋体" w:eastAsia="宋体" w:cs="宋体"/>
                <w:sz w:val="24"/>
                <w:highlight w:val="none"/>
              </w:rPr>
            </w:pPr>
            <w:r>
              <w:rPr>
                <w:rFonts w:hint="eastAsia" w:ascii="宋体" w:hAnsi="宋体" w:eastAsia="宋体" w:cs="宋体"/>
                <w:sz w:val="24"/>
                <w:highlight w:val="none"/>
              </w:rPr>
              <w:t>□否</w:t>
            </w:r>
          </w:p>
          <w:p w14:paraId="29FE495A">
            <w:pPr>
              <w:keepNext w:val="0"/>
              <w:keepLines w:val="0"/>
              <w:pageBreakBefore w:val="0"/>
              <w:widowControl w:val="0"/>
              <w:kinsoku/>
              <w:wordWrap w:val="0"/>
              <w:overflowPunct/>
              <w:topLinePunct w:val="0"/>
              <w:autoSpaceDE/>
              <w:autoSpaceDN/>
              <w:bidi w:val="0"/>
              <w:adjustRightInd w:val="0"/>
              <w:snapToGrid w:val="0"/>
              <w:jc w:val="left"/>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w:t>
            </w:r>
            <w:r>
              <w:rPr>
                <w:rFonts w:hint="eastAsia" w:ascii="宋体" w:hAnsi="宋体" w:eastAsia="宋体" w:cs="宋体"/>
                <w:sz w:val="24"/>
                <w:highlight w:val="none"/>
              </w:rPr>
              <w:t>是，具体要求：见政府采购项目电子交易管理操作指南-供应商（https://service.zcygov.cn/#/knowledges/CW1EtGwBFdiHxlNd6I3m/6IMVAG0BFdiHxlNdQ8Na）</w:t>
            </w:r>
          </w:p>
        </w:tc>
      </w:tr>
      <w:tr w14:paraId="7C90B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14:paraId="504B05AC">
            <w:pPr>
              <w:autoSpaceDE w:val="0"/>
              <w:autoSpaceDN w:val="0"/>
              <w:adjustRightInd w:val="0"/>
              <w:snapToGrid w:val="0"/>
              <w:jc w:val="center"/>
              <w:rPr>
                <w:rFonts w:hint="eastAsia" w:ascii="宋体" w:hAnsi="宋体" w:eastAsia="宋体" w:cs="宋体"/>
                <w:kern w:val="0"/>
                <w:sz w:val="24"/>
                <w:highlight w:val="none"/>
              </w:rPr>
            </w:pPr>
            <w:r>
              <w:rPr>
                <w:rFonts w:hint="eastAsia" w:ascii="宋体" w:hAnsi="宋体" w:eastAsia="宋体" w:cs="宋体"/>
                <w:b/>
                <w:bCs/>
                <w:kern w:val="0"/>
                <w:sz w:val="24"/>
                <w:highlight w:val="none"/>
              </w:rPr>
              <w:t>11</w:t>
            </w:r>
          </w:p>
        </w:tc>
        <w:tc>
          <w:tcPr>
            <w:tcW w:w="7701" w:type="dxa"/>
            <w:gridSpan w:val="2"/>
            <w:vAlign w:val="center"/>
          </w:tcPr>
          <w:p w14:paraId="6272DFA4">
            <w:pPr>
              <w:autoSpaceDE w:val="0"/>
              <w:autoSpaceDN w:val="0"/>
              <w:adjustRightInd w:val="0"/>
              <w:snapToGrid w:val="0"/>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需要补充的其他内容</w:t>
            </w:r>
          </w:p>
        </w:tc>
      </w:tr>
      <w:tr w14:paraId="39180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jc w:val="center"/>
        </w:trPr>
        <w:tc>
          <w:tcPr>
            <w:tcW w:w="1018" w:type="dxa"/>
            <w:vAlign w:val="center"/>
          </w:tcPr>
          <w:p w14:paraId="237ABE31">
            <w:pPr>
              <w:autoSpaceDE w:val="0"/>
              <w:autoSpaceDN w:val="0"/>
              <w:adjustRightInd w:val="0"/>
              <w:snapToGrid w:val="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11.1</w:t>
            </w:r>
          </w:p>
        </w:tc>
        <w:tc>
          <w:tcPr>
            <w:tcW w:w="2349" w:type="dxa"/>
            <w:vAlign w:val="center"/>
          </w:tcPr>
          <w:p w14:paraId="2840C638">
            <w:pPr>
              <w:autoSpaceDE w:val="0"/>
              <w:autoSpaceDN w:val="0"/>
              <w:adjustRightInd w:val="0"/>
              <w:snapToGrid w:val="0"/>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近年财务状况的年份要求</w:t>
            </w:r>
          </w:p>
        </w:tc>
        <w:tc>
          <w:tcPr>
            <w:tcW w:w="5352" w:type="dxa"/>
            <w:vAlign w:val="center"/>
          </w:tcPr>
          <w:p w14:paraId="440F6B5F">
            <w:pPr>
              <w:autoSpaceDE w:val="0"/>
              <w:autoSpaceDN w:val="0"/>
              <w:adjustRightInd w:val="0"/>
              <w:snapToGrid w:val="0"/>
              <w:jc w:val="left"/>
              <w:rPr>
                <w:rFonts w:hint="eastAsia" w:ascii="宋体" w:hAnsi="宋体" w:eastAsia="宋体" w:cs="宋体"/>
                <w:kern w:val="0"/>
                <w:sz w:val="24"/>
                <w:highlight w:val="none"/>
              </w:rPr>
            </w:pPr>
            <w:r>
              <w:rPr>
                <w:rFonts w:hint="eastAsia" w:ascii="宋体" w:hAnsi="宋体" w:eastAsia="宋体" w:cs="宋体"/>
                <w:kern w:val="0"/>
                <w:sz w:val="24"/>
                <w:highlight w:val="none"/>
              </w:rPr>
              <w:t>提供参加本次政府采购活动最近一年度（202</w:t>
            </w:r>
            <w:r>
              <w:rPr>
                <w:rFonts w:hint="eastAsia" w:ascii="宋体" w:hAnsi="宋体" w:eastAsia="宋体" w:cs="宋体"/>
                <w:kern w:val="0"/>
                <w:sz w:val="24"/>
                <w:highlight w:val="none"/>
                <w:lang w:val="en-US" w:eastAsia="zh-CN"/>
              </w:rPr>
              <w:t>4</w:t>
            </w:r>
            <w:r>
              <w:rPr>
                <w:rFonts w:hint="eastAsia" w:ascii="宋体" w:hAnsi="宋体" w:eastAsia="宋体" w:cs="宋体"/>
                <w:kern w:val="0"/>
                <w:sz w:val="24"/>
                <w:highlight w:val="none"/>
              </w:rPr>
              <w:t>年</w:t>
            </w:r>
            <w:r>
              <w:rPr>
                <w:rFonts w:hint="eastAsia" w:ascii="宋体" w:hAnsi="宋体" w:eastAsia="宋体" w:cs="宋体"/>
                <w:kern w:val="0"/>
                <w:sz w:val="24"/>
                <w:highlight w:val="none"/>
                <w:lang w:val="en-US" w:eastAsia="zh-CN"/>
              </w:rPr>
              <w:t>或2025年</w:t>
            </w:r>
            <w:r>
              <w:rPr>
                <w:rFonts w:hint="eastAsia" w:ascii="宋体" w:hAnsi="宋体" w:eastAsia="宋体" w:cs="宋体"/>
                <w:kern w:val="0"/>
                <w:sz w:val="24"/>
                <w:highlight w:val="none"/>
              </w:rPr>
              <w:t>度）的经会计师事务所或审计机构审计的审计报告或财务报表</w:t>
            </w:r>
            <w:r>
              <w:rPr>
                <w:rFonts w:hint="eastAsia" w:ascii="宋体" w:hAnsi="宋体" w:eastAsia="宋体" w:cs="宋体"/>
                <w:kern w:val="0"/>
                <w:sz w:val="24"/>
                <w:highlight w:val="none"/>
                <w:lang w:val="zh-CN"/>
              </w:rPr>
              <w:t>（</w:t>
            </w:r>
            <w:r>
              <w:rPr>
                <w:rFonts w:hint="eastAsia" w:ascii="宋体" w:hAnsi="宋体" w:eastAsia="宋体" w:cs="宋体"/>
                <w:kern w:val="0"/>
                <w:sz w:val="24"/>
                <w:highlight w:val="none"/>
                <w:lang w:val="zh-CN" w:eastAsia="zh-CN"/>
              </w:rPr>
              <w:t>包含资产负债表、现金流量表、利润表</w:t>
            </w:r>
            <w:r>
              <w:rPr>
                <w:rFonts w:hint="eastAsia" w:ascii="宋体" w:hAnsi="宋体" w:eastAsia="宋体" w:cs="宋体"/>
                <w:kern w:val="0"/>
                <w:sz w:val="24"/>
                <w:highlight w:val="none"/>
                <w:lang w:val="zh-CN"/>
              </w:rPr>
              <w:t>）</w:t>
            </w:r>
            <w:r>
              <w:rPr>
                <w:rFonts w:hint="eastAsia" w:ascii="宋体" w:hAnsi="宋体" w:eastAsia="宋体" w:cs="宋体"/>
                <w:kern w:val="0"/>
                <w:sz w:val="24"/>
                <w:highlight w:val="none"/>
              </w:rPr>
              <w:t>或银行资信证明等复印件加盖公章；</w:t>
            </w:r>
            <w:r>
              <w:rPr>
                <w:rFonts w:hint="eastAsia" w:ascii="宋体" w:hAnsi="宋体" w:eastAsia="宋体" w:cs="宋体"/>
                <w:kern w:val="0"/>
                <w:sz w:val="24"/>
                <w:highlight w:val="none"/>
                <w:lang w:val="en-US" w:eastAsia="zh-CN"/>
              </w:rPr>
              <w:t>成立不满一年的可不提供审计报告须提供财务报表或银行资信证明；当月新成立的单位无需提供。</w:t>
            </w:r>
          </w:p>
        </w:tc>
      </w:tr>
      <w:tr w14:paraId="1BF01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018" w:type="dxa"/>
            <w:vAlign w:val="center"/>
          </w:tcPr>
          <w:p w14:paraId="74E1D1F2">
            <w:pPr>
              <w:autoSpaceDE w:val="0"/>
              <w:autoSpaceDN w:val="0"/>
              <w:adjustRightInd w:val="0"/>
              <w:snapToGrid w:val="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11.2</w:t>
            </w:r>
          </w:p>
        </w:tc>
        <w:tc>
          <w:tcPr>
            <w:tcW w:w="2349" w:type="dxa"/>
            <w:vAlign w:val="center"/>
          </w:tcPr>
          <w:p w14:paraId="78CCCA0B">
            <w:pPr>
              <w:keepNext w:val="0"/>
              <w:keepLines w:val="0"/>
              <w:pageBreakBefore w:val="0"/>
              <w:widowControl w:val="0"/>
              <w:kinsoku/>
              <w:wordWrap/>
              <w:overflowPunct/>
              <w:topLinePunct w:val="0"/>
              <w:autoSpaceDE w:val="0"/>
              <w:autoSpaceDN w:val="0"/>
              <w:bidi w:val="0"/>
              <w:adjustRightInd w:val="0"/>
              <w:snapToGrid w:val="0"/>
              <w:textAlignment w:val="auto"/>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近年完成的类似项目的年份要求</w:t>
            </w:r>
          </w:p>
        </w:tc>
        <w:tc>
          <w:tcPr>
            <w:tcW w:w="5352" w:type="dxa"/>
            <w:vAlign w:val="center"/>
          </w:tcPr>
          <w:p w14:paraId="5856B35B">
            <w:pPr>
              <w:keepNext w:val="0"/>
              <w:keepLines w:val="0"/>
              <w:pageBreakBefore w:val="0"/>
              <w:widowControl w:val="0"/>
              <w:kinsoku/>
              <w:wordWrap/>
              <w:overflowPunct/>
              <w:topLinePunct w:val="0"/>
              <w:autoSpaceDE w:val="0"/>
              <w:autoSpaceDN w:val="0"/>
              <w:bidi w:val="0"/>
              <w:adjustRightInd w:val="0"/>
              <w:snapToGrid w:val="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202</w:t>
            </w:r>
            <w:r>
              <w:rPr>
                <w:rFonts w:hint="eastAsia" w:ascii="宋体" w:hAnsi="宋体" w:eastAsia="宋体" w:cs="宋体"/>
                <w:kern w:val="0"/>
                <w:sz w:val="24"/>
                <w:highlight w:val="none"/>
                <w:lang w:val="en-US" w:eastAsia="zh-CN"/>
              </w:rPr>
              <w:t>3</w:t>
            </w:r>
            <w:r>
              <w:rPr>
                <w:rFonts w:hint="eastAsia" w:ascii="宋体" w:hAnsi="宋体" w:eastAsia="宋体" w:cs="宋体"/>
                <w:kern w:val="0"/>
                <w:sz w:val="24"/>
                <w:highlight w:val="none"/>
              </w:rPr>
              <w:t>年</w:t>
            </w:r>
            <w:r>
              <w:rPr>
                <w:rFonts w:hint="eastAsia" w:ascii="宋体" w:hAnsi="宋体" w:eastAsia="宋体" w:cs="宋体"/>
                <w:kern w:val="0"/>
                <w:sz w:val="24"/>
                <w:highlight w:val="none"/>
                <w:lang w:val="en-US" w:eastAsia="zh-CN"/>
              </w:rPr>
              <w:t>1</w:t>
            </w:r>
            <w:r>
              <w:rPr>
                <w:rFonts w:hint="eastAsia" w:ascii="宋体" w:hAnsi="宋体" w:eastAsia="宋体" w:cs="宋体"/>
                <w:kern w:val="0"/>
                <w:sz w:val="24"/>
                <w:highlight w:val="none"/>
              </w:rPr>
              <w:t>月1日至投标截止日</w:t>
            </w:r>
          </w:p>
        </w:tc>
      </w:tr>
      <w:tr w14:paraId="5EB4A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14:paraId="32093A15">
            <w:pPr>
              <w:autoSpaceDE w:val="0"/>
              <w:autoSpaceDN w:val="0"/>
              <w:adjustRightInd w:val="0"/>
              <w:snapToGrid w:val="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11.3</w:t>
            </w:r>
          </w:p>
        </w:tc>
        <w:tc>
          <w:tcPr>
            <w:tcW w:w="2349" w:type="dxa"/>
            <w:vAlign w:val="center"/>
          </w:tcPr>
          <w:p w14:paraId="3297DD80">
            <w:pPr>
              <w:autoSpaceDE w:val="0"/>
              <w:autoSpaceDN w:val="0"/>
              <w:adjustRightInd w:val="0"/>
              <w:snapToGrid w:val="0"/>
              <w:rPr>
                <w:rFonts w:hint="eastAsia" w:ascii="宋体" w:hAnsi="宋体" w:eastAsia="宋体" w:cs="宋体"/>
                <w:b/>
                <w:bCs/>
                <w:kern w:val="0"/>
                <w:sz w:val="24"/>
                <w:highlight w:val="none"/>
              </w:rPr>
            </w:pPr>
            <w:r>
              <w:rPr>
                <w:rFonts w:hint="eastAsia" w:ascii="宋体" w:hAnsi="宋体" w:eastAsia="宋体" w:cs="宋体"/>
                <w:b/>
                <w:bCs/>
                <w:kern w:val="0"/>
                <w:sz w:val="24"/>
                <w:highlight w:val="none"/>
                <w:lang w:val="en-US" w:eastAsia="zh-CN"/>
              </w:rPr>
              <w:t>税收、</w:t>
            </w:r>
            <w:r>
              <w:rPr>
                <w:rFonts w:hint="eastAsia" w:ascii="宋体" w:hAnsi="宋体" w:eastAsia="宋体" w:cs="宋体"/>
                <w:b/>
                <w:bCs/>
                <w:kern w:val="0"/>
                <w:sz w:val="24"/>
                <w:highlight w:val="none"/>
              </w:rPr>
              <w:t>社保记录年份要求</w:t>
            </w:r>
          </w:p>
        </w:tc>
        <w:tc>
          <w:tcPr>
            <w:tcW w:w="5352" w:type="dxa"/>
            <w:vAlign w:val="center"/>
          </w:tcPr>
          <w:p w14:paraId="370FEFCC">
            <w:pPr>
              <w:autoSpaceDE w:val="0"/>
              <w:autoSpaceDN w:val="0"/>
              <w:adjustRightInd w:val="0"/>
              <w:snapToGrid w:val="0"/>
              <w:spacing w:after="120" w:afterLines="50"/>
              <w:rPr>
                <w:rFonts w:hint="eastAsia" w:ascii="宋体" w:hAnsi="宋体" w:eastAsia="宋体" w:cs="宋体"/>
                <w:kern w:val="0"/>
                <w:sz w:val="24"/>
                <w:highlight w:val="none"/>
              </w:rPr>
            </w:pPr>
            <w:r>
              <w:rPr>
                <w:rFonts w:hint="eastAsia" w:ascii="宋体" w:hAnsi="宋体" w:eastAsia="宋体" w:cs="宋体"/>
                <w:kern w:val="0"/>
                <w:sz w:val="24"/>
                <w:highlight w:val="none"/>
              </w:rPr>
              <w:t>依法缴纳税收和社会保障资金的相关材料（提供提交投标文件截止时间前一年内至少一个月依法缴纳税收及缴纳社会保障资金的证明材料；投标人依法享受缓缴、免缴税收、社会保障资金的，提供证明材料）</w:t>
            </w:r>
          </w:p>
        </w:tc>
      </w:tr>
      <w:tr w14:paraId="0FE24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18" w:type="dxa"/>
            <w:vAlign w:val="center"/>
          </w:tcPr>
          <w:p w14:paraId="57CE1A3D">
            <w:pPr>
              <w:autoSpaceDE w:val="0"/>
              <w:autoSpaceDN w:val="0"/>
              <w:adjustRightInd w:val="0"/>
              <w:snapToGrid w:val="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11.4</w:t>
            </w:r>
          </w:p>
        </w:tc>
        <w:tc>
          <w:tcPr>
            <w:tcW w:w="2349" w:type="dxa"/>
            <w:vAlign w:val="center"/>
          </w:tcPr>
          <w:p w14:paraId="0A6035BD">
            <w:pPr>
              <w:autoSpaceDE w:val="0"/>
              <w:autoSpaceDN w:val="0"/>
              <w:adjustRightInd w:val="0"/>
              <w:snapToGrid w:val="0"/>
              <w:rPr>
                <w:rFonts w:hint="eastAsia" w:ascii="宋体" w:hAnsi="宋体" w:eastAsia="宋体" w:cs="宋体"/>
                <w:b/>
                <w:bCs/>
                <w:i/>
                <w:kern w:val="0"/>
                <w:sz w:val="24"/>
                <w:highlight w:val="none"/>
              </w:rPr>
            </w:pPr>
            <w:r>
              <w:rPr>
                <w:rFonts w:hint="eastAsia" w:ascii="宋体" w:hAnsi="宋体" w:eastAsia="宋体" w:cs="宋体"/>
                <w:b/>
                <w:bCs/>
                <w:kern w:val="0"/>
                <w:sz w:val="24"/>
                <w:highlight w:val="none"/>
              </w:rPr>
              <w:t>招标代理服务费</w:t>
            </w:r>
          </w:p>
        </w:tc>
        <w:tc>
          <w:tcPr>
            <w:tcW w:w="5352" w:type="dxa"/>
            <w:vAlign w:val="center"/>
          </w:tcPr>
          <w:p w14:paraId="21F4A7DD">
            <w:pPr>
              <w:keepNext w:val="0"/>
              <w:keepLines w:val="0"/>
              <w:pageBreakBefore w:val="0"/>
              <w:widowControl w:val="0"/>
              <w:kinsoku/>
              <w:wordWrap/>
              <w:overflowPunct/>
              <w:topLinePunct w:val="0"/>
              <w:autoSpaceDE w:val="0"/>
              <w:autoSpaceDN w:val="0"/>
              <w:bidi w:val="0"/>
              <w:adjustRightInd w:val="0"/>
              <w:snapToGrid w:val="0"/>
              <w:textAlignment w:val="auto"/>
              <w:rPr>
                <w:rFonts w:hint="default" w:ascii="宋体" w:hAnsi="宋体" w:eastAsia="宋体" w:cs="宋体"/>
                <w:kern w:val="0"/>
                <w:sz w:val="24"/>
                <w:highlight w:val="none"/>
                <w:lang w:val="en-US" w:eastAsia="zh-CN"/>
              </w:rPr>
            </w:pPr>
            <w:r>
              <w:rPr>
                <w:rFonts w:hint="eastAsia" w:ascii="宋体" w:hAnsi="宋体" w:eastAsia="宋体" w:cs="宋体"/>
                <w:highlight w:val="none"/>
                <w:lang w:val="en-US" w:eastAsia="zh-CN"/>
              </w:rPr>
              <w:t>1、</w:t>
            </w:r>
            <w:r>
              <w:rPr>
                <w:rFonts w:hint="eastAsia" w:ascii="宋体" w:hAnsi="宋体" w:eastAsia="宋体" w:cs="宋体"/>
                <w:kern w:val="0"/>
                <w:sz w:val="24"/>
                <w:highlight w:val="none"/>
                <w:lang w:val="en-US" w:eastAsia="zh-CN"/>
              </w:rPr>
              <w:t>招标代理服务费由中标单位支付，</w:t>
            </w:r>
            <w:r>
              <w:rPr>
                <w:rFonts w:hint="eastAsia" w:ascii="宋体" w:hAnsi="宋体" w:eastAsia="宋体" w:cs="宋体"/>
                <w:kern w:val="0"/>
                <w:sz w:val="24"/>
                <w:highlight w:val="none"/>
                <w:lang w:val="en-US" w:eastAsia="zh-CN"/>
              </w:rPr>
              <w:t>以</w:t>
            </w:r>
            <w:r>
              <w:rPr>
                <w:rFonts w:hint="eastAsia" w:ascii="宋体" w:hAnsi="宋体" w:cs="宋体"/>
                <w:kern w:val="0"/>
                <w:sz w:val="24"/>
                <w:highlight w:val="none"/>
                <w:lang w:val="en-US" w:eastAsia="zh-CN"/>
              </w:rPr>
              <w:t>中标金额</w:t>
            </w:r>
            <w:r>
              <w:rPr>
                <w:rFonts w:hint="eastAsia" w:ascii="宋体" w:hAnsi="宋体" w:eastAsia="宋体" w:cs="宋体"/>
                <w:kern w:val="0"/>
                <w:sz w:val="24"/>
                <w:highlight w:val="none"/>
                <w:lang w:val="en-US" w:eastAsia="zh-CN"/>
              </w:rPr>
              <w:t>为依据，按“计价格[2002]1980号”、“发改价格[2011]534号”文件规定的标准下浮40%计算；</w:t>
            </w:r>
            <w:r>
              <w:rPr>
                <w:rFonts w:hint="eastAsia" w:ascii="宋体" w:hAnsi="宋体" w:cs="宋体"/>
                <w:kern w:val="0"/>
                <w:sz w:val="24"/>
                <w:highlight w:val="none"/>
                <w:lang w:val="en-US" w:eastAsia="zh-CN"/>
              </w:rPr>
              <w:t>不足3000元，按3000元收取。</w:t>
            </w:r>
          </w:p>
          <w:p w14:paraId="1CD8D4A6">
            <w:pPr>
              <w:keepNext w:val="0"/>
              <w:keepLines w:val="0"/>
              <w:pageBreakBefore w:val="0"/>
              <w:widowControl w:val="0"/>
              <w:kinsoku/>
              <w:wordWrap/>
              <w:overflowPunct/>
              <w:topLinePunct w:val="0"/>
              <w:autoSpaceDE w:val="0"/>
              <w:autoSpaceDN w:val="0"/>
              <w:bidi w:val="0"/>
              <w:adjustRightInd w:val="0"/>
              <w:snapToGrid w:val="0"/>
              <w:textAlignment w:val="auto"/>
              <w:rPr>
                <w:rFonts w:hint="eastAsia" w:ascii="宋体" w:hAnsi="宋体" w:eastAsia="宋体" w:cs="宋体"/>
                <w:highlight w:val="none"/>
                <w:lang w:val="en-US"/>
              </w:rPr>
            </w:pPr>
            <w:r>
              <w:rPr>
                <w:rFonts w:hint="eastAsia" w:ascii="宋体" w:hAnsi="宋体" w:eastAsia="宋体" w:cs="宋体"/>
                <w:kern w:val="0"/>
                <w:sz w:val="24"/>
                <w:highlight w:val="none"/>
                <w:lang w:val="en-US" w:eastAsia="zh-CN"/>
              </w:rPr>
              <w:t>2、代理服务费的交纳方式：在中标通知书发出后</w:t>
            </w:r>
            <w:bookmarkStart w:id="75" w:name="_Hlk87446859"/>
            <w:r>
              <w:rPr>
                <w:rFonts w:hint="eastAsia" w:ascii="宋体" w:hAnsi="宋体" w:eastAsia="宋体" w:cs="宋体"/>
                <w:kern w:val="0"/>
                <w:sz w:val="24"/>
                <w:highlight w:val="none"/>
                <w:lang w:val="en-US" w:eastAsia="zh-CN"/>
              </w:rPr>
              <w:t>五个工作日</w:t>
            </w:r>
            <w:bookmarkEnd w:id="75"/>
            <w:r>
              <w:rPr>
                <w:rFonts w:hint="eastAsia" w:ascii="宋体" w:hAnsi="宋体" w:eastAsia="宋体" w:cs="宋体"/>
                <w:kern w:val="0"/>
                <w:sz w:val="24"/>
                <w:highlight w:val="none"/>
                <w:lang w:val="en-US" w:eastAsia="zh-CN"/>
              </w:rPr>
              <w:t>内，向采购代理机构交纳代理服务费。可用支票、汇票、电汇、现金等付款方式一次向采购代理机构缴清代理服务费。</w:t>
            </w:r>
          </w:p>
        </w:tc>
      </w:tr>
      <w:tr w14:paraId="6066D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1018" w:type="dxa"/>
            <w:vAlign w:val="center"/>
          </w:tcPr>
          <w:p w14:paraId="15939B0A">
            <w:pPr>
              <w:autoSpaceDE w:val="0"/>
              <w:autoSpaceDN w:val="0"/>
              <w:adjustRightInd w:val="0"/>
              <w:snapToGrid w:val="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11.5</w:t>
            </w:r>
          </w:p>
        </w:tc>
        <w:tc>
          <w:tcPr>
            <w:tcW w:w="2349" w:type="dxa"/>
            <w:vAlign w:val="center"/>
          </w:tcPr>
          <w:p w14:paraId="1FB8C71F">
            <w:pPr>
              <w:autoSpaceDE w:val="0"/>
              <w:autoSpaceDN w:val="0"/>
              <w:adjustRightInd w:val="0"/>
              <w:snapToGrid w:val="0"/>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最高限价</w:t>
            </w:r>
          </w:p>
        </w:tc>
        <w:tc>
          <w:tcPr>
            <w:tcW w:w="5352" w:type="dxa"/>
            <w:vAlign w:val="center"/>
          </w:tcPr>
          <w:p w14:paraId="3EC615AA">
            <w:pPr>
              <w:pStyle w:val="42"/>
              <w:spacing w:beforeAutospacing="0" w:afterAutospacing="0"/>
              <w:jc w:val="both"/>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2800000.00元（大写：贰佰捌拾万元整）</w:t>
            </w:r>
          </w:p>
          <w:p w14:paraId="5E3758F9">
            <w:pPr>
              <w:pStyle w:val="42"/>
              <w:spacing w:beforeAutospacing="0" w:afterAutospacing="0"/>
              <w:jc w:val="both"/>
              <w:rPr>
                <w:rFonts w:hint="eastAsia" w:ascii="宋体" w:hAnsi="宋体" w:eastAsia="宋体" w:cs="宋体"/>
                <w:b/>
                <w:bCs/>
                <w:highlight w:val="none"/>
              </w:rPr>
            </w:pPr>
            <w:r>
              <w:rPr>
                <w:rFonts w:hint="eastAsia" w:ascii="宋体" w:hAnsi="宋体" w:eastAsia="宋体" w:cs="宋体"/>
                <w:b/>
                <w:bCs/>
                <w:color w:val="auto"/>
                <w:highlight w:val="none"/>
                <w:lang w:val="en-US" w:eastAsia="zh-CN"/>
              </w:rPr>
              <w:t>投标人若</w:t>
            </w:r>
            <w:r>
              <w:rPr>
                <w:rFonts w:hint="eastAsia" w:ascii="宋体" w:hAnsi="宋体" w:eastAsia="宋体" w:cs="宋体"/>
                <w:b/>
                <w:bCs/>
                <w:color w:val="auto"/>
                <w:highlight w:val="none"/>
              </w:rPr>
              <w:t>超出最高</w:t>
            </w:r>
            <w:r>
              <w:rPr>
                <w:rFonts w:hint="eastAsia" w:ascii="宋体" w:hAnsi="宋体" w:eastAsia="宋体" w:cs="宋体"/>
                <w:b/>
                <w:bCs/>
                <w:color w:val="auto"/>
                <w:highlight w:val="none"/>
                <w:lang w:val="en-US" w:eastAsia="zh-CN"/>
              </w:rPr>
              <w:t>限价</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按无效投标处理。</w:t>
            </w:r>
          </w:p>
        </w:tc>
      </w:tr>
      <w:tr w14:paraId="3552B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14:paraId="32A80119">
            <w:pPr>
              <w:autoSpaceDE w:val="0"/>
              <w:autoSpaceDN w:val="0"/>
              <w:adjustRightInd w:val="0"/>
              <w:snapToGrid w:val="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11.6</w:t>
            </w:r>
          </w:p>
        </w:tc>
        <w:tc>
          <w:tcPr>
            <w:tcW w:w="2349" w:type="dxa"/>
            <w:vAlign w:val="center"/>
          </w:tcPr>
          <w:p w14:paraId="5C22318F">
            <w:pPr>
              <w:autoSpaceDE w:val="0"/>
              <w:autoSpaceDN w:val="0"/>
              <w:adjustRightInd w:val="0"/>
              <w:snapToGrid w:val="0"/>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公告发布媒介</w:t>
            </w:r>
          </w:p>
        </w:tc>
        <w:tc>
          <w:tcPr>
            <w:tcW w:w="5352" w:type="dxa"/>
            <w:vAlign w:val="center"/>
          </w:tcPr>
          <w:p w14:paraId="166BB79E">
            <w:pPr>
              <w:keepNext w:val="0"/>
              <w:keepLines w:val="0"/>
              <w:pageBreakBefore w:val="0"/>
              <w:widowControl w:val="0"/>
              <w:kinsoku/>
              <w:wordWrap w:val="0"/>
              <w:overflowPunct/>
              <w:topLinePunct w:val="0"/>
              <w:autoSpaceDE/>
              <w:autoSpaceDN/>
              <w:bidi w:val="0"/>
              <w:adjustRightInd w:val="0"/>
              <w:snapToGrid w:val="0"/>
              <w:jc w:val="left"/>
              <w:textAlignment w:val="auto"/>
              <w:rPr>
                <w:rFonts w:hint="default" w:ascii="宋体" w:hAnsi="宋体" w:eastAsia="宋体" w:cs="宋体"/>
                <w:kern w:val="0"/>
                <w:sz w:val="24"/>
                <w:highlight w:val="none"/>
                <w:lang w:val="en-US" w:eastAsia="zh-CN"/>
              </w:rPr>
            </w:pPr>
            <w:r>
              <w:rPr>
                <w:rFonts w:hint="eastAsia" w:ascii="宋体" w:hAnsi="宋体" w:eastAsia="宋体" w:cs="宋体"/>
                <w:color w:val="auto"/>
                <w:sz w:val="24"/>
                <w:szCs w:val="24"/>
                <w:highlight w:val="none"/>
                <w:u w:val="none"/>
              </w:rPr>
              <w:fldChar w:fldCharType="begin"/>
            </w:r>
            <w:r>
              <w:rPr>
                <w:rFonts w:hint="eastAsia" w:ascii="宋体" w:hAnsi="宋体" w:eastAsia="宋体" w:cs="宋体"/>
                <w:color w:val="auto"/>
                <w:sz w:val="24"/>
                <w:szCs w:val="24"/>
                <w:highlight w:val="none"/>
                <w:u w:val="none"/>
              </w:rPr>
              <w:instrText xml:space="preserve"> HYPERLINK "http://www.ccgp-xinjiang.gov.cn/" </w:instrText>
            </w:r>
            <w:r>
              <w:rPr>
                <w:rFonts w:hint="eastAsia" w:ascii="宋体" w:hAnsi="宋体" w:eastAsia="宋体" w:cs="宋体"/>
                <w:color w:val="auto"/>
                <w:sz w:val="24"/>
                <w:szCs w:val="24"/>
                <w:highlight w:val="none"/>
                <w:u w:val="none"/>
              </w:rPr>
              <w:fldChar w:fldCharType="separate"/>
            </w:r>
            <w:r>
              <w:rPr>
                <w:rStyle w:val="52"/>
                <w:rFonts w:hint="eastAsia" w:ascii="宋体" w:hAnsi="宋体" w:eastAsia="宋体" w:cs="宋体"/>
                <w:color w:val="auto"/>
                <w:sz w:val="24"/>
                <w:szCs w:val="24"/>
                <w:highlight w:val="none"/>
                <w:u w:val="none"/>
              </w:rPr>
              <w:t>新疆政府采购网ccgp-xinjiang.gov.cn</w:t>
            </w:r>
            <w:r>
              <w:rPr>
                <w:rFonts w:hint="eastAsia" w:ascii="宋体" w:hAnsi="宋体" w:eastAsia="宋体" w:cs="宋体"/>
                <w:color w:val="auto"/>
                <w:sz w:val="24"/>
                <w:szCs w:val="24"/>
                <w:highlight w:val="none"/>
                <w:u w:val="none"/>
              </w:rPr>
              <w:fldChar w:fldCharType="end"/>
            </w:r>
            <w:r>
              <w:rPr>
                <w:rFonts w:hint="eastAsia" w:ascii="宋体" w:hAnsi="宋体" w:cs="宋体"/>
                <w:bCs/>
                <w:color w:val="auto"/>
                <w:sz w:val="24"/>
                <w:highlight w:val="none"/>
                <w:u w:val="none"/>
                <w:shd w:val="clear" w:color="auto" w:fill="FFFFFF"/>
                <w:lang w:eastAsia="zh-CN"/>
              </w:rPr>
              <w:t>、</w:t>
            </w:r>
            <w:r>
              <w:rPr>
                <w:rStyle w:val="52"/>
                <w:rFonts w:hint="eastAsia" w:ascii="宋体" w:hAnsi="宋体" w:eastAsia="宋体" w:cs="宋体"/>
                <w:color w:val="auto"/>
                <w:sz w:val="24"/>
                <w:szCs w:val="24"/>
                <w:highlight w:val="none"/>
                <w:u w:val="none"/>
                <w:lang w:val="en-US" w:eastAsia="zh-CN"/>
              </w:rPr>
              <w:t>中国招标投标公共服务平台http://cebpubservice.cn</w:t>
            </w:r>
          </w:p>
        </w:tc>
      </w:tr>
      <w:tr w14:paraId="712FA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14:paraId="66254253">
            <w:pPr>
              <w:autoSpaceDE w:val="0"/>
              <w:autoSpaceDN w:val="0"/>
              <w:adjustRightInd w:val="0"/>
              <w:snapToGrid w:val="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11.7</w:t>
            </w:r>
          </w:p>
        </w:tc>
        <w:tc>
          <w:tcPr>
            <w:tcW w:w="2349" w:type="dxa"/>
            <w:vAlign w:val="center"/>
          </w:tcPr>
          <w:p w14:paraId="33819632">
            <w:pPr>
              <w:autoSpaceDE w:val="0"/>
              <w:autoSpaceDN w:val="0"/>
              <w:adjustRightInd w:val="0"/>
              <w:snapToGrid w:val="0"/>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付款方式</w:t>
            </w:r>
          </w:p>
        </w:tc>
        <w:tc>
          <w:tcPr>
            <w:tcW w:w="5352" w:type="dxa"/>
            <w:vAlign w:val="center"/>
          </w:tcPr>
          <w:p w14:paraId="064EA576">
            <w:pPr>
              <w:autoSpaceDE w:val="0"/>
              <w:autoSpaceDN w:val="0"/>
              <w:adjustRightInd w:val="0"/>
              <w:snapToGrid w:val="0"/>
              <w:rPr>
                <w:rFonts w:hint="eastAsia" w:ascii="宋体" w:hAnsi="宋体" w:eastAsia="宋体" w:cs="宋体"/>
                <w:bCs/>
                <w:kern w:val="0"/>
                <w:sz w:val="24"/>
                <w:highlight w:val="none"/>
              </w:rPr>
            </w:pPr>
            <w:r>
              <w:rPr>
                <w:rFonts w:hint="eastAsia" w:ascii="宋体" w:hAnsi="宋体" w:eastAsia="宋体" w:cs="宋体"/>
                <w:bCs/>
                <w:kern w:val="0"/>
                <w:sz w:val="24"/>
                <w:highlight w:val="none"/>
                <w:lang w:val="en-US" w:eastAsia="zh-CN"/>
              </w:rPr>
              <w:t>费用按实际使用岗位数按月支付。</w:t>
            </w:r>
          </w:p>
        </w:tc>
      </w:tr>
      <w:tr w14:paraId="0FDA1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 w:type="dxa"/>
            <w:vAlign w:val="center"/>
          </w:tcPr>
          <w:p w14:paraId="25F994EA">
            <w:pPr>
              <w:autoSpaceDE w:val="0"/>
              <w:autoSpaceDN w:val="0"/>
              <w:adjustRightInd w:val="0"/>
              <w:snapToGrid w:val="0"/>
              <w:jc w:val="center"/>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rPr>
              <w:t>11.</w:t>
            </w:r>
            <w:r>
              <w:rPr>
                <w:rFonts w:hint="eastAsia" w:ascii="宋体" w:hAnsi="宋体" w:eastAsia="宋体" w:cs="宋体"/>
                <w:kern w:val="0"/>
                <w:sz w:val="24"/>
                <w:highlight w:val="none"/>
                <w:lang w:val="en-US" w:eastAsia="zh-CN"/>
              </w:rPr>
              <w:t>8</w:t>
            </w:r>
          </w:p>
        </w:tc>
        <w:tc>
          <w:tcPr>
            <w:tcW w:w="2349" w:type="dxa"/>
            <w:vAlign w:val="center"/>
          </w:tcPr>
          <w:p w14:paraId="6403E20C">
            <w:pPr>
              <w:autoSpaceDE w:val="0"/>
              <w:autoSpaceDN w:val="0"/>
              <w:adjustRightInd w:val="0"/>
              <w:snapToGrid w:val="0"/>
              <w:jc w:val="left"/>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验收标准</w:t>
            </w:r>
          </w:p>
        </w:tc>
        <w:tc>
          <w:tcPr>
            <w:tcW w:w="5352" w:type="dxa"/>
            <w:vAlign w:val="center"/>
          </w:tcPr>
          <w:p w14:paraId="08882232">
            <w:pPr>
              <w:pStyle w:val="21"/>
              <w:spacing w:line="240" w:lineRule="auto"/>
              <w:rPr>
                <w:rFonts w:hint="eastAsia" w:ascii="宋体" w:hAnsi="宋体" w:eastAsia="宋体" w:cs="宋体"/>
                <w:kern w:val="0"/>
                <w:sz w:val="24"/>
                <w:highlight w:val="none"/>
                <w:lang w:eastAsia="zh-CN"/>
              </w:rPr>
            </w:pPr>
            <w:r>
              <w:rPr>
                <w:rFonts w:hint="eastAsia" w:ascii="宋体" w:hAnsi="宋体" w:eastAsia="宋体" w:cs="宋体"/>
                <w:kern w:val="0"/>
                <w:sz w:val="24"/>
                <w:highlight w:val="none"/>
                <w:lang w:val="zh-TW" w:eastAsia="zh-TW"/>
              </w:rPr>
              <w:t>符合</w:t>
            </w:r>
            <w:r>
              <w:rPr>
                <w:rFonts w:hint="eastAsia" w:ascii="宋体" w:hAnsi="宋体" w:eastAsia="宋体" w:cs="宋体"/>
                <w:kern w:val="0"/>
                <w:sz w:val="24"/>
                <w:highlight w:val="none"/>
                <w:lang w:val="en-US" w:eastAsia="zh-CN"/>
              </w:rPr>
              <w:t>采购人</w:t>
            </w:r>
            <w:r>
              <w:rPr>
                <w:rFonts w:hint="eastAsia" w:ascii="宋体" w:hAnsi="宋体" w:eastAsia="宋体" w:cs="宋体"/>
                <w:kern w:val="0"/>
                <w:sz w:val="24"/>
                <w:highlight w:val="none"/>
                <w:lang w:val="zh-TW" w:eastAsia="zh-TW"/>
              </w:rPr>
              <w:t>验收标准</w:t>
            </w:r>
          </w:p>
        </w:tc>
      </w:tr>
      <w:tr w14:paraId="500DF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7" w:hRule="atLeast"/>
          <w:jc w:val="center"/>
        </w:trPr>
        <w:tc>
          <w:tcPr>
            <w:tcW w:w="1018" w:type="dxa"/>
            <w:vAlign w:val="center"/>
          </w:tcPr>
          <w:p w14:paraId="325D754E">
            <w:pPr>
              <w:autoSpaceDE w:val="0"/>
              <w:autoSpaceDN w:val="0"/>
              <w:adjustRightInd w:val="0"/>
              <w:snapToGrid w:val="0"/>
              <w:jc w:val="center"/>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rPr>
              <w:t>11.</w:t>
            </w:r>
            <w:r>
              <w:rPr>
                <w:rFonts w:hint="eastAsia" w:ascii="宋体" w:hAnsi="宋体" w:cs="宋体"/>
                <w:kern w:val="0"/>
                <w:sz w:val="24"/>
                <w:highlight w:val="none"/>
                <w:lang w:val="en-US" w:eastAsia="zh-CN"/>
              </w:rPr>
              <w:t>9</w:t>
            </w:r>
          </w:p>
        </w:tc>
        <w:tc>
          <w:tcPr>
            <w:tcW w:w="2349" w:type="dxa"/>
            <w:vAlign w:val="center"/>
          </w:tcPr>
          <w:p w14:paraId="701181FB">
            <w:pPr>
              <w:autoSpaceDE w:val="0"/>
              <w:autoSpaceDN w:val="0"/>
              <w:adjustRightInd w:val="0"/>
              <w:snapToGrid w:val="0"/>
              <w:jc w:val="left"/>
              <w:rPr>
                <w:rFonts w:hint="eastAsia" w:ascii="宋体" w:hAnsi="宋体" w:eastAsia="宋体" w:cs="宋体"/>
                <w:b/>
                <w:bCs/>
                <w:kern w:val="0"/>
                <w:sz w:val="24"/>
                <w:highlight w:val="none"/>
              </w:rPr>
            </w:pPr>
            <w:r>
              <w:rPr>
                <w:rFonts w:hint="eastAsia" w:ascii="宋体" w:hAnsi="宋体" w:eastAsia="宋体" w:cs="宋体"/>
                <w:b/>
                <w:bCs/>
                <w:kern w:val="0"/>
                <w:sz w:val="24"/>
                <w:highlight w:val="none"/>
                <w:lang w:val="en-US" w:eastAsia="zh-CN"/>
              </w:rPr>
              <w:t>异常低价</w:t>
            </w:r>
          </w:p>
        </w:tc>
        <w:tc>
          <w:tcPr>
            <w:tcW w:w="5352" w:type="dxa"/>
            <w:vAlign w:val="center"/>
          </w:tcPr>
          <w:p w14:paraId="565E3242">
            <w:pPr>
              <w:rPr>
                <w:rFonts w:hint="eastAsia" w:ascii="宋体" w:hAnsi="宋体" w:eastAsia="宋体" w:cs="宋体"/>
                <w:sz w:val="24"/>
                <w:highlight w:val="none"/>
              </w:rPr>
            </w:pPr>
            <w:r>
              <w:rPr>
                <w:rFonts w:hint="eastAsia" w:ascii="宋体" w:hAnsi="宋体" w:eastAsia="宋体" w:cs="宋体"/>
                <w:sz w:val="24"/>
                <w:highlight w:val="none"/>
                <w:lang w:val="en-US" w:eastAsia="zh-CN"/>
              </w:rPr>
              <w:t>根据《关于推动解决政府采购异常低价问题的通知》，评审中出现二、强化政府采购异常低价审查中（一）1-4情形之一的，评审委员会应当启动异常低价投标(响应)审查程序，评审委员会启动异常低价投标(响应)审查后，属于前述第1-4项情形的，应当要求相关供应商在评审现场合理的时间内（30分钟）对投标(响应)价格作出解释。其中，属于二、强化政府采购异常低价审查中（一）第3项情形的，供应商已随投标(响应)文件一并提交相关书面说明及必要的证明材料的，在评审现场可不再重复提交。具体评审标准详见第三部分</w:t>
            </w:r>
            <w:r>
              <w:rPr>
                <w:rFonts w:hint="eastAsia" w:ascii="宋体" w:hAnsi="宋体" w:eastAsia="宋体" w:cs="宋体"/>
                <w:sz w:val="24"/>
                <w:highlight w:val="none"/>
                <w:lang w:val="en-US" w:eastAsia="zh-CN"/>
              </w:rPr>
              <w:t xml:space="preserve"> 资格审查、评标办法和标准 附表三 详细评审表 投标报价。</w:t>
            </w:r>
          </w:p>
        </w:tc>
      </w:tr>
      <w:tr w14:paraId="36BAE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8719" w:type="dxa"/>
            <w:gridSpan w:val="3"/>
            <w:vAlign w:val="center"/>
          </w:tcPr>
          <w:p w14:paraId="376C47C8">
            <w:pPr>
              <w:spacing w:line="240" w:lineRule="auto"/>
              <w:rPr>
                <w:rFonts w:hint="eastAsia" w:ascii="宋体" w:hAnsi="宋体" w:eastAsia="宋体" w:cs="宋体"/>
                <w:b/>
                <w:bCs/>
                <w:color w:val="auto"/>
                <w:sz w:val="24"/>
                <w:highlight w:val="none"/>
                <w:lang w:val="en-US" w:eastAsia="zh-CN"/>
              </w:rPr>
            </w:pPr>
            <w:r>
              <w:rPr>
                <w:rFonts w:hint="eastAsia" w:ascii="宋体" w:hAnsi="宋体" w:eastAsia="宋体" w:cs="宋体"/>
                <w:b w:val="0"/>
                <w:bCs w:val="0"/>
                <w:color w:val="FF0000"/>
                <w:sz w:val="28"/>
                <w:szCs w:val="36"/>
                <w:highlight w:val="none"/>
              </w:rPr>
              <w:t>注：</w:t>
            </w:r>
            <w:r>
              <w:rPr>
                <w:rFonts w:hint="eastAsia" w:ascii="宋体" w:hAnsi="宋体" w:eastAsia="宋体" w:cs="宋体"/>
                <w:b/>
                <w:bCs/>
                <w:color w:val="auto"/>
                <w:sz w:val="24"/>
                <w:highlight w:val="none"/>
                <w:lang w:val="en-US" w:eastAsia="zh-CN"/>
              </w:rPr>
              <w:t>1、</w:t>
            </w:r>
            <w:r>
              <w:rPr>
                <w:rFonts w:hint="eastAsia" w:ascii="宋体" w:hAnsi="宋体" w:eastAsia="宋体" w:cs="宋体"/>
                <w:b/>
                <w:bCs/>
                <w:color w:val="auto"/>
                <w:sz w:val="24"/>
                <w:highlight w:val="none"/>
              </w:rPr>
              <w:t>所有资格证明文件复印件须在有效期内</w:t>
            </w:r>
            <w:r>
              <w:rPr>
                <w:rFonts w:hint="eastAsia" w:ascii="宋体" w:hAnsi="宋体" w:eastAsia="宋体" w:cs="宋体"/>
                <w:b/>
                <w:bCs/>
                <w:color w:val="auto"/>
                <w:sz w:val="24"/>
                <w:highlight w:val="none"/>
                <w:lang w:eastAsia="zh-CN"/>
              </w:rPr>
              <w:t>；</w:t>
            </w:r>
          </w:p>
          <w:p w14:paraId="36C4A55B">
            <w:pPr>
              <w:spacing w:line="240" w:lineRule="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2、本项目实行电子招投标，供应商须登录政采云平台申请获取招标文件，并通过政采云电子投标客户端制作投标文件，同时自行承担与投标有关的一切费用；</w:t>
            </w:r>
          </w:p>
          <w:p w14:paraId="10BEBAFA">
            <w:pPr>
              <w:spacing w:line="240" w:lineRule="auto"/>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lang w:eastAsia="zh-CN"/>
              </w:rPr>
              <w:t>、供应商在完成政采云投标客户端的下载、安装后，可通过账号密码或CA登录政采云投标客户端进行电子投标文件的制作。在使用政采云投标客户端时，建议使用WIN7及以上操作系统。客户端请至新疆政府采购网下载专区（http://www.ccgp-xinjiang.gov.cn/xjcgDownloadArea/index.html?utm=sites_group_front.2ef5001f.0.0.f61ec680c91d11edbee32d1b0f8498a2）查看与下载，如遇问题可拨打政采云客户服务热线95763选择人工客服进行咨询（工作时间：工作日08:00~20：00）。如因供应商自身原因导致在规定时间内无法正常解密的（如：浏览器故障、未安装相关驱动、网络故障、加密CA与解密CA不一致等），采购人及采购代理机构不予异常处理，视为供应商自动放弃投标；</w:t>
            </w:r>
          </w:p>
          <w:p w14:paraId="170CA02B">
            <w:pPr>
              <w:spacing w:line="240" w:lineRule="auto"/>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lang w:eastAsia="zh-CN"/>
              </w:rPr>
              <w:t>、供应商应当在投标截止时间前将生成的“电子加密投标文件”上传递交至“政府采购云平台”，投标截止时间以后上传递交的投标文件将被“政府采购云平台”拒收；</w:t>
            </w:r>
          </w:p>
          <w:p w14:paraId="11337E91">
            <w:pPr>
              <w:spacing w:line="240" w:lineRule="auto"/>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val="en-US" w:eastAsia="zh-CN"/>
              </w:rPr>
              <w:t>5</w:t>
            </w:r>
            <w:r>
              <w:rPr>
                <w:rFonts w:hint="eastAsia" w:ascii="宋体" w:hAnsi="宋体" w:eastAsia="宋体" w:cs="宋体"/>
                <w:b/>
                <w:bCs/>
                <w:color w:val="auto"/>
                <w:sz w:val="24"/>
                <w:highlight w:val="none"/>
                <w:lang w:eastAsia="zh-CN"/>
              </w:rPr>
              <w:t>、供应商在开标前须提前调试配置好电脑浏览器（建议使用360浏览器或谷歌浏览器等）,开标时登录政采云平台，在“项目采购-开标评标”功能中，使用制作加密电子投标文件的CA锁进行线上解密及开标结果确认（电子签名签章前须先启动和运行新疆CA的“电子签章服务”），解密与加密投标文件须使用同一个 CA；</w:t>
            </w:r>
          </w:p>
          <w:p w14:paraId="077201B5">
            <w:pPr>
              <w:spacing w:line="240" w:lineRule="auto"/>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val="en-US" w:eastAsia="zh-CN"/>
              </w:rPr>
              <w:t>6</w:t>
            </w:r>
            <w:r>
              <w:rPr>
                <w:rFonts w:hint="eastAsia" w:ascii="宋体" w:hAnsi="宋体" w:eastAsia="宋体" w:cs="宋体"/>
                <w:b/>
                <w:bCs/>
                <w:color w:val="auto"/>
                <w:sz w:val="24"/>
                <w:highlight w:val="none"/>
                <w:lang w:eastAsia="zh-CN"/>
              </w:rPr>
              <w:t>、本项目电子投标文件的解密时间定为30分钟内，若供应商在规定时间内因自身原因导致无法正常解密或未按时解密的，视为无效投标，由此带来的后果由供应商自行承担；</w:t>
            </w:r>
          </w:p>
          <w:p w14:paraId="35155FBA">
            <w:pPr>
              <w:spacing w:line="240" w:lineRule="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7、本招标文件规定的投标文件编制中所需提交的证明材料须加盖供应商电子公章，且内容须清晰可辨；</w:t>
            </w:r>
          </w:p>
          <w:p w14:paraId="08BE68F6">
            <w:pPr>
              <w:spacing w:line="240" w:lineRule="auto"/>
              <w:rPr>
                <w:rFonts w:hint="eastAsia" w:ascii="宋体" w:hAnsi="宋体" w:eastAsia="宋体" w:cs="宋体"/>
                <w:highlight w:val="none"/>
                <w:lang w:val="en-US" w:eastAsia="zh-CN"/>
              </w:rPr>
            </w:pPr>
            <w:r>
              <w:rPr>
                <w:rFonts w:hint="eastAsia" w:ascii="宋体" w:hAnsi="宋体" w:eastAsia="宋体" w:cs="宋体"/>
                <w:b/>
                <w:bCs/>
                <w:color w:val="auto"/>
                <w:sz w:val="24"/>
                <w:highlight w:val="none"/>
                <w:lang w:val="en-US" w:eastAsia="zh-CN"/>
              </w:rPr>
              <w:t>8、除法律、法规和规章规定外。采购文件中加下划线、“拒绝”“不接受”“无 效”“不得”“投标被否决”等文字规定或标注“★”符号的条款为实质性要求条款 (即重要条款) ，未用上述文字规定或符号标注的条款为非实质性要求条款 (即一般条款) 。着重提醒各供应商注意，并认真查看采购文件中的每一个条款及要求，因误读采购文件而造成的后果，招标人概不负责。</w:t>
            </w:r>
          </w:p>
        </w:tc>
      </w:tr>
    </w:tbl>
    <w:p w14:paraId="34C3D346">
      <w:pPr>
        <w:autoSpaceDE w:val="0"/>
        <w:autoSpaceDN w:val="0"/>
        <w:adjustRightInd w:val="0"/>
        <w:snapToGrid w:val="0"/>
        <w:spacing w:after="120" w:afterLines="50"/>
        <w:jc w:val="left"/>
        <w:rPr>
          <w:rFonts w:hint="eastAsia" w:ascii="宋体" w:hAnsi="宋体" w:eastAsia="宋体" w:cs="宋体"/>
          <w:b/>
          <w:bCs/>
          <w:sz w:val="24"/>
          <w:highlight w:val="none"/>
        </w:rPr>
      </w:pPr>
    </w:p>
    <w:p w14:paraId="5D866121">
      <w:pPr>
        <w:autoSpaceDE w:val="0"/>
        <w:autoSpaceDN w:val="0"/>
        <w:adjustRightInd w:val="0"/>
        <w:snapToGrid w:val="0"/>
        <w:spacing w:after="120" w:afterLines="50"/>
        <w:jc w:val="left"/>
        <w:rPr>
          <w:rFonts w:hint="eastAsia" w:ascii="宋体" w:hAnsi="宋体" w:eastAsia="宋体" w:cs="宋体"/>
          <w:b/>
          <w:bCs/>
          <w:kern w:val="0"/>
          <w:sz w:val="28"/>
          <w:szCs w:val="28"/>
          <w:highlight w:val="none"/>
        </w:rPr>
      </w:pPr>
      <w:r>
        <w:rPr>
          <w:rFonts w:hint="eastAsia" w:ascii="宋体" w:hAnsi="宋体" w:eastAsia="宋体" w:cs="宋体"/>
          <w:b/>
          <w:bCs/>
          <w:sz w:val="24"/>
          <w:highlight w:val="none"/>
        </w:rPr>
        <w:t>注：投标人须知正文与本表不一致的以本表为准。</w:t>
      </w:r>
    </w:p>
    <w:p w14:paraId="1BFABD66">
      <w:pPr>
        <w:autoSpaceDE w:val="0"/>
        <w:autoSpaceDN w:val="0"/>
        <w:adjustRightInd w:val="0"/>
        <w:snapToGrid w:val="0"/>
        <w:spacing w:after="120" w:afterLines="50"/>
        <w:ind w:firstLine="420" w:firstLineChars="0"/>
        <w:jc w:val="center"/>
        <w:outlineLvl w:val="0"/>
        <w:rPr>
          <w:rFonts w:hint="eastAsia" w:ascii="宋体" w:hAnsi="宋体" w:eastAsia="宋体" w:cs="宋体"/>
          <w:kern w:val="0"/>
          <w:sz w:val="28"/>
          <w:szCs w:val="28"/>
          <w:highlight w:val="none"/>
        </w:rPr>
      </w:pPr>
      <w:r>
        <w:rPr>
          <w:rFonts w:hint="eastAsia" w:ascii="宋体" w:hAnsi="宋体" w:eastAsia="宋体" w:cs="宋体"/>
          <w:kern w:val="0"/>
          <w:sz w:val="32"/>
          <w:szCs w:val="32"/>
          <w:highlight w:val="none"/>
        </w:rPr>
        <w:br w:type="page"/>
      </w:r>
      <w:bookmarkEnd w:id="44"/>
      <w:bookmarkStart w:id="76" w:name="_Toc20993"/>
      <w:bookmarkStart w:id="77" w:name="_Toc9463"/>
      <w:bookmarkStart w:id="78" w:name="_Toc26328"/>
      <w:r>
        <w:rPr>
          <w:rFonts w:hint="eastAsia" w:ascii="宋体" w:hAnsi="宋体" w:eastAsia="宋体" w:cs="宋体"/>
          <w:kern w:val="0"/>
          <w:sz w:val="28"/>
          <w:szCs w:val="28"/>
          <w:highlight w:val="none"/>
        </w:rPr>
        <w:t>（二）投标人须知</w:t>
      </w:r>
      <w:bookmarkEnd w:id="76"/>
      <w:bookmarkEnd w:id="77"/>
      <w:bookmarkEnd w:id="78"/>
    </w:p>
    <w:p w14:paraId="26427380">
      <w:pPr>
        <w:numPr>
          <w:ilvl w:val="0"/>
          <w:numId w:val="3"/>
        </w:numPr>
        <w:autoSpaceDE w:val="0"/>
        <w:autoSpaceDN w:val="0"/>
        <w:adjustRightInd w:val="0"/>
        <w:spacing w:after="120" w:afterLines="50"/>
        <w:outlineLvl w:val="2"/>
        <w:rPr>
          <w:rFonts w:hint="eastAsia" w:ascii="宋体" w:hAnsi="宋体" w:eastAsia="宋体" w:cs="宋体"/>
          <w:kern w:val="0"/>
          <w:sz w:val="24"/>
          <w:highlight w:val="none"/>
        </w:rPr>
      </w:pPr>
      <w:bookmarkStart w:id="79" w:name="_Toc195921793"/>
      <w:bookmarkStart w:id="80" w:name="_Toc9858"/>
      <w:bookmarkStart w:id="81" w:name="_Toc23205"/>
      <w:bookmarkStart w:id="82" w:name="_Toc21021"/>
      <w:bookmarkStart w:id="83" w:name="_Toc7370"/>
      <w:bookmarkStart w:id="84" w:name="_Toc29925"/>
      <w:r>
        <w:rPr>
          <w:rFonts w:hint="eastAsia" w:ascii="宋体" w:hAnsi="宋体" w:eastAsia="宋体" w:cs="宋体"/>
          <w:kern w:val="0"/>
          <w:sz w:val="24"/>
          <w:highlight w:val="none"/>
        </w:rPr>
        <w:t>总则</w:t>
      </w:r>
      <w:bookmarkEnd w:id="79"/>
      <w:bookmarkEnd w:id="80"/>
      <w:bookmarkEnd w:id="81"/>
      <w:bookmarkEnd w:id="82"/>
    </w:p>
    <w:p w14:paraId="2AB21744">
      <w:pPr>
        <w:numPr>
          <w:ilvl w:val="1"/>
          <w:numId w:val="3"/>
        </w:numPr>
        <w:autoSpaceDE w:val="0"/>
        <w:autoSpaceDN w:val="0"/>
        <w:adjustRightInd w:val="0"/>
        <w:snapToGrid w:val="0"/>
        <w:spacing w:after="120" w:afterLines="50"/>
        <w:rPr>
          <w:rFonts w:hint="eastAsia" w:ascii="宋体" w:hAnsi="宋体" w:eastAsia="宋体" w:cs="宋体"/>
          <w:kern w:val="0"/>
          <w:sz w:val="24"/>
          <w:highlight w:val="none"/>
        </w:rPr>
      </w:pPr>
      <w:bookmarkStart w:id="85" w:name="_Toc195921794"/>
      <w:r>
        <w:rPr>
          <w:rFonts w:hint="eastAsia" w:ascii="宋体" w:hAnsi="宋体" w:eastAsia="宋体" w:cs="宋体"/>
          <w:kern w:val="0"/>
          <w:sz w:val="24"/>
          <w:highlight w:val="none"/>
        </w:rPr>
        <w:t>项目概况</w:t>
      </w:r>
      <w:bookmarkEnd w:id="85"/>
    </w:p>
    <w:p w14:paraId="0565800D">
      <w:pPr>
        <w:numPr>
          <w:ilvl w:val="2"/>
          <w:numId w:val="3"/>
        </w:numPr>
        <w:tabs>
          <w:tab w:val="left" w:pos="1260"/>
        </w:tabs>
        <w:autoSpaceDE w:val="0"/>
        <w:autoSpaceDN w:val="0"/>
        <w:adjustRightInd w:val="0"/>
        <w:snapToGrid w:val="0"/>
        <w:spacing w:after="120" w:afterLines="50"/>
        <w:rPr>
          <w:rFonts w:hint="eastAsia" w:ascii="宋体" w:hAnsi="宋体" w:eastAsia="宋体" w:cs="宋体"/>
          <w:kern w:val="0"/>
          <w:sz w:val="24"/>
          <w:highlight w:val="none"/>
        </w:rPr>
      </w:pPr>
      <w:r>
        <w:rPr>
          <w:rFonts w:hint="eastAsia" w:ascii="宋体" w:hAnsi="宋体" w:eastAsia="宋体" w:cs="宋体"/>
          <w:kern w:val="0"/>
          <w:sz w:val="24"/>
          <w:highlight w:val="none"/>
        </w:rPr>
        <w:t>根据《中华人民共和国政府采购法》和《中华人民共和国政府采购法实施条例》等有关法律、法规和规章的规定，对本招标项目进行招标。</w:t>
      </w:r>
    </w:p>
    <w:p w14:paraId="78745F60">
      <w:pPr>
        <w:numPr>
          <w:ilvl w:val="2"/>
          <w:numId w:val="3"/>
        </w:numPr>
        <w:tabs>
          <w:tab w:val="left" w:pos="1260"/>
        </w:tabs>
        <w:autoSpaceDE w:val="0"/>
        <w:autoSpaceDN w:val="0"/>
        <w:adjustRightInd w:val="0"/>
        <w:snapToGrid w:val="0"/>
        <w:spacing w:after="120" w:afterLines="50"/>
        <w:rPr>
          <w:rFonts w:hint="eastAsia" w:ascii="宋体" w:hAnsi="宋体" w:eastAsia="宋体" w:cs="宋体"/>
          <w:kern w:val="0"/>
          <w:sz w:val="24"/>
          <w:highlight w:val="none"/>
        </w:rPr>
      </w:pPr>
      <w:r>
        <w:rPr>
          <w:rFonts w:hint="eastAsia" w:ascii="宋体" w:hAnsi="宋体" w:eastAsia="宋体" w:cs="宋体"/>
          <w:kern w:val="0"/>
          <w:sz w:val="24"/>
          <w:highlight w:val="none"/>
        </w:rPr>
        <w:t>采购人：</w:t>
      </w:r>
      <w:r>
        <w:rPr>
          <w:rFonts w:hint="eastAsia" w:ascii="宋体" w:hAnsi="宋体" w:eastAsia="宋体" w:cs="宋体"/>
          <w:sz w:val="24"/>
          <w:highlight w:val="none"/>
        </w:rPr>
        <w:t>指依法进行政府采购的国家机关、事业单位、团体组织。本项目采购人见招标公告</w:t>
      </w:r>
      <w:r>
        <w:rPr>
          <w:rFonts w:hint="eastAsia" w:ascii="宋体" w:hAnsi="宋体" w:eastAsia="宋体" w:cs="宋体"/>
          <w:kern w:val="0"/>
          <w:sz w:val="24"/>
          <w:highlight w:val="none"/>
        </w:rPr>
        <w:t>。</w:t>
      </w:r>
    </w:p>
    <w:p w14:paraId="1C845B88">
      <w:pPr>
        <w:numPr>
          <w:ilvl w:val="2"/>
          <w:numId w:val="3"/>
        </w:numPr>
        <w:tabs>
          <w:tab w:val="left" w:pos="1260"/>
        </w:tabs>
        <w:autoSpaceDE w:val="0"/>
        <w:autoSpaceDN w:val="0"/>
        <w:adjustRightInd w:val="0"/>
        <w:snapToGrid w:val="0"/>
        <w:spacing w:after="120" w:afterLines="50"/>
        <w:rPr>
          <w:rFonts w:hint="eastAsia" w:ascii="宋体" w:hAnsi="宋体" w:eastAsia="宋体" w:cs="宋体"/>
          <w:kern w:val="0"/>
          <w:sz w:val="24"/>
          <w:highlight w:val="none"/>
        </w:rPr>
      </w:pPr>
      <w:r>
        <w:rPr>
          <w:rFonts w:hint="eastAsia" w:ascii="宋体" w:hAnsi="宋体" w:eastAsia="宋体" w:cs="宋体"/>
          <w:kern w:val="0"/>
          <w:sz w:val="24"/>
          <w:highlight w:val="none"/>
        </w:rPr>
        <w:t>采购代理机构：</w:t>
      </w:r>
      <w:r>
        <w:rPr>
          <w:rFonts w:hint="eastAsia" w:ascii="宋体" w:hAnsi="宋体" w:eastAsia="宋体" w:cs="宋体"/>
          <w:sz w:val="24"/>
          <w:highlight w:val="none"/>
        </w:rPr>
        <w:t>指采购人委托的采购代理机构。本项目采购代理机构见招标公告</w:t>
      </w:r>
      <w:r>
        <w:rPr>
          <w:rFonts w:hint="eastAsia" w:ascii="宋体" w:hAnsi="宋体" w:eastAsia="宋体" w:cs="宋体"/>
          <w:kern w:val="0"/>
          <w:sz w:val="24"/>
          <w:highlight w:val="none"/>
        </w:rPr>
        <w:t>。</w:t>
      </w:r>
    </w:p>
    <w:p w14:paraId="10D0302B">
      <w:pPr>
        <w:numPr>
          <w:ilvl w:val="2"/>
          <w:numId w:val="3"/>
        </w:numPr>
        <w:tabs>
          <w:tab w:val="left" w:pos="1260"/>
        </w:tabs>
        <w:autoSpaceDE w:val="0"/>
        <w:autoSpaceDN w:val="0"/>
        <w:adjustRightInd w:val="0"/>
        <w:snapToGrid w:val="0"/>
        <w:spacing w:after="120" w:afterLines="50"/>
        <w:rPr>
          <w:rFonts w:hint="eastAsia" w:ascii="宋体" w:hAnsi="宋体" w:eastAsia="宋体" w:cs="宋体"/>
          <w:kern w:val="0"/>
          <w:sz w:val="24"/>
          <w:highlight w:val="none"/>
        </w:rPr>
      </w:pPr>
      <w:r>
        <w:rPr>
          <w:rFonts w:hint="eastAsia" w:ascii="宋体" w:hAnsi="宋体" w:eastAsia="宋体" w:cs="宋体"/>
          <w:kern w:val="0"/>
          <w:sz w:val="24"/>
          <w:highlight w:val="none"/>
        </w:rPr>
        <w:t>采购</w:t>
      </w:r>
      <w:r>
        <w:rPr>
          <w:rFonts w:hint="eastAsia" w:ascii="宋体" w:hAnsi="宋体" w:cs="宋体"/>
          <w:kern w:val="0"/>
          <w:sz w:val="24"/>
          <w:highlight w:val="none"/>
          <w:lang w:val="en-US" w:eastAsia="zh-CN"/>
        </w:rPr>
        <w:t>服务</w:t>
      </w:r>
      <w:r>
        <w:rPr>
          <w:rFonts w:hint="eastAsia" w:ascii="宋体" w:hAnsi="宋体" w:eastAsia="宋体" w:cs="宋体"/>
          <w:kern w:val="0"/>
          <w:sz w:val="24"/>
          <w:highlight w:val="none"/>
        </w:rPr>
        <w:t>名称</w:t>
      </w:r>
    </w:p>
    <w:p w14:paraId="4171B36B">
      <w:pPr>
        <w:autoSpaceDE w:val="0"/>
        <w:autoSpaceDN w:val="0"/>
        <w:adjustRightInd w:val="0"/>
        <w:snapToGrid w:val="0"/>
        <w:spacing w:after="120" w:afterLines="50"/>
        <w:ind w:left="1079"/>
        <w:rPr>
          <w:rFonts w:hint="eastAsia" w:ascii="宋体" w:hAnsi="宋体" w:eastAsia="宋体" w:cs="宋体"/>
          <w:sz w:val="24"/>
          <w:highlight w:val="none"/>
        </w:rPr>
      </w:pPr>
      <w:r>
        <w:rPr>
          <w:rFonts w:hint="eastAsia" w:ascii="宋体" w:hAnsi="宋体" w:eastAsia="宋体" w:cs="宋体"/>
          <w:sz w:val="24"/>
          <w:highlight w:val="none"/>
        </w:rPr>
        <w:t>见招标公告。</w:t>
      </w:r>
    </w:p>
    <w:p w14:paraId="71F5D1BD">
      <w:pPr>
        <w:autoSpaceDE w:val="0"/>
        <w:autoSpaceDN w:val="0"/>
        <w:adjustRightInd w:val="0"/>
        <w:snapToGrid w:val="0"/>
        <w:spacing w:after="120" w:afterLines="50"/>
        <w:rPr>
          <w:rFonts w:hint="eastAsia" w:ascii="宋体" w:hAnsi="宋体" w:eastAsia="宋体" w:cs="宋体"/>
          <w:sz w:val="24"/>
          <w:highlight w:val="none"/>
        </w:rPr>
      </w:pPr>
      <w:r>
        <w:rPr>
          <w:rFonts w:hint="eastAsia" w:ascii="宋体" w:hAnsi="宋体" w:eastAsia="宋体" w:cs="宋体"/>
          <w:sz w:val="24"/>
          <w:highlight w:val="none"/>
        </w:rPr>
        <w:t>1.1.5    采购标的对应的中小企业划分标准所属行业：</w:t>
      </w:r>
      <w:r>
        <w:rPr>
          <w:rFonts w:hint="eastAsia" w:ascii="宋体" w:hAnsi="宋体" w:eastAsia="宋体" w:cs="宋体"/>
          <w:kern w:val="0"/>
          <w:sz w:val="24"/>
          <w:highlight w:val="none"/>
        </w:rPr>
        <w:t>见投标人须知前附表</w:t>
      </w:r>
    </w:p>
    <w:p w14:paraId="75844814">
      <w:pPr>
        <w:numPr>
          <w:ilvl w:val="1"/>
          <w:numId w:val="3"/>
        </w:numPr>
        <w:autoSpaceDE w:val="0"/>
        <w:autoSpaceDN w:val="0"/>
        <w:adjustRightInd w:val="0"/>
        <w:snapToGrid w:val="0"/>
        <w:spacing w:after="120" w:afterLines="50"/>
        <w:rPr>
          <w:rFonts w:hint="eastAsia" w:ascii="宋体" w:hAnsi="宋体" w:eastAsia="宋体" w:cs="宋体"/>
          <w:kern w:val="0"/>
          <w:sz w:val="24"/>
          <w:highlight w:val="none"/>
        </w:rPr>
      </w:pPr>
      <w:bookmarkStart w:id="86" w:name="_Toc195921795"/>
      <w:r>
        <w:rPr>
          <w:rFonts w:hint="eastAsia" w:ascii="宋体" w:hAnsi="宋体" w:eastAsia="宋体" w:cs="宋体"/>
          <w:kern w:val="0"/>
          <w:sz w:val="24"/>
          <w:highlight w:val="none"/>
        </w:rPr>
        <w:t>采购预算</w:t>
      </w:r>
      <w:bookmarkEnd w:id="86"/>
    </w:p>
    <w:p w14:paraId="247C879C">
      <w:pPr>
        <w:autoSpaceDE w:val="0"/>
        <w:autoSpaceDN w:val="0"/>
        <w:adjustRightInd w:val="0"/>
        <w:snapToGrid w:val="0"/>
        <w:spacing w:after="120" w:afterLines="50"/>
        <w:ind w:left="1079"/>
        <w:rPr>
          <w:rFonts w:hint="eastAsia" w:ascii="宋体" w:hAnsi="宋体" w:eastAsia="宋体" w:cs="宋体"/>
          <w:sz w:val="24"/>
          <w:highlight w:val="none"/>
        </w:rPr>
      </w:pPr>
      <w:r>
        <w:rPr>
          <w:rFonts w:hint="eastAsia" w:ascii="宋体" w:hAnsi="宋体" w:eastAsia="宋体" w:cs="宋体"/>
          <w:sz w:val="24"/>
          <w:highlight w:val="none"/>
        </w:rPr>
        <w:t>见招标公告。</w:t>
      </w:r>
    </w:p>
    <w:p w14:paraId="3A805AA4">
      <w:pPr>
        <w:numPr>
          <w:ilvl w:val="1"/>
          <w:numId w:val="3"/>
        </w:numPr>
        <w:autoSpaceDE w:val="0"/>
        <w:autoSpaceDN w:val="0"/>
        <w:adjustRightInd w:val="0"/>
        <w:snapToGrid w:val="0"/>
        <w:spacing w:after="120" w:afterLines="50"/>
        <w:rPr>
          <w:rFonts w:hint="eastAsia" w:ascii="宋体" w:hAnsi="宋体" w:eastAsia="宋体" w:cs="宋体"/>
          <w:kern w:val="0"/>
          <w:sz w:val="24"/>
          <w:highlight w:val="none"/>
        </w:rPr>
      </w:pPr>
      <w:bookmarkStart w:id="87" w:name="_Toc195921796"/>
      <w:r>
        <w:rPr>
          <w:rFonts w:hint="eastAsia" w:ascii="宋体" w:hAnsi="宋体" w:eastAsia="宋体" w:cs="宋体"/>
          <w:kern w:val="0"/>
          <w:sz w:val="24"/>
          <w:highlight w:val="none"/>
        </w:rPr>
        <w:t>最高限价</w:t>
      </w:r>
    </w:p>
    <w:p w14:paraId="3A2F23BF">
      <w:pPr>
        <w:autoSpaceDE w:val="0"/>
        <w:autoSpaceDN w:val="0"/>
        <w:adjustRightInd w:val="0"/>
        <w:snapToGrid w:val="0"/>
        <w:spacing w:after="120" w:afterLines="50"/>
        <w:ind w:left="1079"/>
        <w:rPr>
          <w:rFonts w:hint="eastAsia" w:ascii="宋体" w:hAnsi="宋体" w:eastAsia="宋体" w:cs="宋体"/>
          <w:sz w:val="24"/>
          <w:highlight w:val="none"/>
        </w:rPr>
      </w:pPr>
      <w:r>
        <w:rPr>
          <w:rFonts w:hint="eastAsia" w:ascii="宋体" w:hAnsi="宋体" w:eastAsia="宋体" w:cs="宋体"/>
          <w:sz w:val="24"/>
          <w:highlight w:val="none"/>
        </w:rPr>
        <w:t>见招标公告。</w:t>
      </w:r>
    </w:p>
    <w:p w14:paraId="2065FAE4">
      <w:pPr>
        <w:numPr>
          <w:ilvl w:val="1"/>
          <w:numId w:val="3"/>
        </w:numPr>
        <w:autoSpaceDE w:val="0"/>
        <w:autoSpaceDN w:val="0"/>
        <w:adjustRightInd w:val="0"/>
        <w:snapToGrid w:val="0"/>
        <w:spacing w:after="120" w:afterLines="50"/>
        <w:rPr>
          <w:rFonts w:hint="eastAsia" w:ascii="宋体" w:hAnsi="宋体" w:eastAsia="宋体" w:cs="宋体"/>
          <w:kern w:val="0"/>
          <w:sz w:val="24"/>
          <w:highlight w:val="none"/>
        </w:rPr>
      </w:pPr>
      <w:r>
        <w:rPr>
          <w:rFonts w:hint="eastAsia" w:ascii="宋体" w:hAnsi="宋体" w:eastAsia="宋体" w:cs="宋体"/>
          <w:kern w:val="0"/>
          <w:sz w:val="24"/>
          <w:highlight w:val="none"/>
        </w:rPr>
        <w:t>招标范围、</w:t>
      </w:r>
      <w:r>
        <w:rPr>
          <w:rFonts w:hint="eastAsia" w:ascii="宋体" w:hAnsi="宋体" w:eastAsia="宋体" w:cs="宋体"/>
          <w:kern w:val="0"/>
          <w:sz w:val="24"/>
          <w:highlight w:val="none"/>
          <w:lang w:val="en-US" w:eastAsia="zh-CN"/>
        </w:rPr>
        <w:t>服务地点</w:t>
      </w:r>
      <w:r>
        <w:rPr>
          <w:rFonts w:hint="eastAsia" w:ascii="宋体" w:hAnsi="宋体" w:eastAsia="宋体" w:cs="宋体"/>
          <w:kern w:val="0"/>
          <w:sz w:val="24"/>
          <w:highlight w:val="none"/>
        </w:rPr>
        <w:t>、</w:t>
      </w:r>
      <w:r>
        <w:rPr>
          <w:rFonts w:hint="eastAsia" w:ascii="宋体" w:hAnsi="宋体" w:eastAsia="宋体" w:cs="宋体"/>
          <w:kern w:val="0"/>
          <w:sz w:val="24"/>
          <w:highlight w:val="none"/>
          <w:lang w:val="en-US" w:eastAsia="zh-CN"/>
        </w:rPr>
        <w:t>服务期限</w:t>
      </w:r>
      <w:r>
        <w:rPr>
          <w:rFonts w:hint="eastAsia" w:ascii="宋体" w:hAnsi="宋体" w:eastAsia="宋体" w:cs="宋体"/>
          <w:kern w:val="0"/>
          <w:sz w:val="24"/>
          <w:highlight w:val="none"/>
        </w:rPr>
        <w:t>和</w:t>
      </w:r>
      <w:bookmarkEnd w:id="87"/>
      <w:r>
        <w:rPr>
          <w:rFonts w:hint="eastAsia" w:ascii="宋体" w:hAnsi="宋体" w:cs="宋体"/>
          <w:kern w:val="0"/>
          <w:sz w:val="24"/>
          <w:highlight w:val="none"/>
          <w:lang w:val="en-US" w:eastAsia="zh-CN"/>
        </w:rPr>
        <w:t>验收标准</w:t>
      </w:r>
    </w:p>
    <w:p w14:paraId="61A53D23">
      <w:pPr>
        <w:autoSpaceDE w:val="0"/>
        <w:autoSpaceDN w:val="0"/>
        <w:adjustRightInd w:val="0"/>
        <w:snapToGrid w:val="0"/>
        <w:spacing w:after="120" w:afterLines="50"/>
        <w:ind w:left="1079"/>
        <w:rPr>
          <w:rFonts w:hint="eastAsia" w:ascii="宋体" w:hAnsi="宋体" w:eastAsia="宋体" w:cs="宋体"/>
          <w:sz w:val="24"/>
          <w:highlight w:val="none"/>
        </w:rPr>
      </w:pPr>
      <w:r>
        <w:rPr>
          <w:rFonts w:hint="eastAsia" w:ascii="宋体" w:hAnsi="宋体" w:eastAsia="宋体" w:cs="宋体"/>
          <w:sz w:val="24"/>
          <w:highlight w:val="none"/>
        </w:rPr>
        <w:t>见采购需求。</w:t>
      </w:r>
    </w:p>
    <w:p w14:paraId="4E669646">
      <w:pPr>
        <w:numPr>
          <w:ilvl w:val="1"/>
          <w:numId w:val="3"/>
        </w:numPr>
        <w:autoSpaceDE w:val="0"/>
        <w:autoSpaceDN w:val="0"/>
        <w:adjustRightInd w:val="0"/>
        <w:snapToGrid w:val="0"/>
        <w:spacing w:after="120" w:afterLines="50"/>
        <w:rPr>
          <w:rFonts w:hint="eastAsia" w:ascii="宋体" w:hAnsi="宋体" w:eastAsia="宋体" w:cs="宋体"/>
          <w:kern w:val="0"/>
          <w:sz w:val="24"/>
          <w:highlight w:val="none"/>
        </w:rPr>
      </w:pPr>
      <w:r>
        <w:rPr>
          <w:rFonts w:hint="eastAsia" w:ascii="宋体" w:hAnsi="宋体" w:eastAsia="宋体" w:cs="宋体"/>
          <w:kern w:val="0"/>
          <w:sz w:val="24"/>
          <w:highlight w:val="none"/>
        </w:rPr>
        <w:t>申请人/投标人：</w:t>
      </w:r>
      <w:r>
        <w:rPr>
          <w:rFonts w:hint="eastAsia" w:ascii="宋体" w:hAnsi="宋体" w:eastAsia="宋体" w:cs="宋体"/>
          <w:sz w:val="24"/>
          <w:highlight w:val="none"/>
        </w:rPr>
        <w:t>指响应招标、参加投标竞争的法人、其他组织或者自然人</w:t>
      </w:r>
      <w:r>
        <w:rPr>
          <w:rFonts w:hint="eastAsia" w:ascii="宋体" w:hAnsi="宋体" w:eastAsia="宋体" w:cs="宋体"/>
          <w:kern w:val="0"/>
          <w:sz w:val="24"/>
          <w:highlight w:val="none"/>
        </w:rPr>
        <w:t>。</w:t>
      </w:r>
    </w:p>
    <w:p w14:paraId="653B38E1">
      <w:pPr>
        <w:numPr>
          <w:ilvl w:val="2"/>
          <w:numId w:val="3"/>
        </w:numPr>
        <w:tabs>
          <w:tab w:val="left" w:pos="1260"/>
        </w:tabs>
        <w:autoSpaceDE w:val="0"/>
        <w:autoSpaceDN w:val="0"/>
        <w:adjustRightInd w:val="0"/>
        <w:snapToGrid w:val="0"/>
        <w:spacing w:after="120" w:afterLines="50"/>
        <w:rPr>
          <w:rFonts w:hint="eastAsia" w:ascii="宋体" w:hAnsi="宋体" w:eastAsia="宋体" w:cs="宋体"/>
          <w:kern w:val="0"/>
          <w:sz w:val="24"/>
          <w:highlight w:val="none"/>
        </w:rPr>
      </w:pPr>
      <w:bookmarkStart w:id="88" w:name="_Ref426956497"/>
      <w:r>
        <w:rPr>
          <w:rFonts w:hint="eastAsia" w:ascii="宋体" w:hAnsi="宋体" w:eastAsia="宋体" w:cs="宋体"/>
          <w:kern w:val="0"/>
          <w:sz w:val="24"/>
          <w:highlight w:val="none"/>
        </w:rPr>
        <w:t>合格的申请人/投标人应具备以下条件：</w:t>
      </w:r>
      <w:bookmarkEnd w:id="88"/>
    </w:p>
    <w:p w14:paraId="62716174">
      <w:pPr>
        <w:autoSpaceDE w:val="0"/>
        <w:autoSpaceDN w:val="0"/>
        <w:adjustRightInd w:val="0"/>
        <w:snapToGrid w:val="0"/>
        <w:spacing w:after="120" w:afterLines="50"/>
        <w:ind w:left="1079"/>
        <w:rPr>
          <w:rFonts w:hint="eastAsia" w:ascii="宋体" w:hAnsi="宋体" w:eastAsia="宋体" w:cs="宋体"/>
          <w:sz w:val="24"/>
          <w:highlight w:val="none"/>
        </w:rPr>
      </w:pPr>
      <w:r>
        <w:rPr>
          <w:rFonts w:hint="eastAsia" w:ascii="宋体" w:hAnsi="宋体" w:eastAsia="宋体" w:cs="宋体"/>
          <w:sz w:val="24"/>
          <w:highlight w:val="none"/>
        </w:rPr>
        <w:t>见招标公告。</w:t>
      </w:r>
    </w:p>
    <w:p w14:paraId="1DAD57FE">
      <w:pPr>
        <w:numPr>
          <w:ilvl w:val="255"/>
          <w:numId w:val="0"/>
        </w:numPr>
        <w:tabs>
          <w:tab w:val="left" w:pos="1260"/>
        </w:tabs>
        <w:autoSpaceDE w:val="0"/>
        <w:autoSpaceDN w:val="0"/>
        <w:adjustRightInd w:val="0"/>
        <w:snapToGrid w:val="0"/>
        <w:spacing w:after="120" w:afterLines="50"/>
        <w:ind w:left="-1134"/>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1.5.2    是否专门面向中小企业或小型、微型企业采购： 见投标人须知前附表</w:t>
      </w:r>
    </w:p>
    <w:p w14:paraId="3A5DCA84">
      <w:pPr>
        <w:numPr>
          <w:ilvl w:val="255"/>
          <w:numId w:val="0"/>
        </w:numPr>
        <w:autoSpaceDE w:val="0"/>
        <w:autoSpaceDN w:val="0"/>
        <w:adjustRightInd w:val="0"/>
        <w:snapToGrid w:val="0"/>
        <w:spacing w:after="120" w:afterLines="50"/>
        <w:ind w:left="960" w:hanging="960" w:hangingChars="400"/>
        <w:rPr>
          <w:rFonts w:hint="eastAsia" w:ascii="宋体" w:hAnsi="宋体" w:eastAsia="宋体" w:cs="宋体"/>
          <w:kern w:val="0"/>
          <w:sz w:val="24"/>
          <w:highlight w:val="none"/>
        </w:rPr>
      </w:pPr>
      <w:r>
        <w:rPr>
          <w:rFonts w:hint="eastAsia" w:ascii="宋体" w:hAnsi="宋体" w:eastAsia="宋体" w:cs="宋体"/>
          <w:kern w:val="0"/>
          <w:sz w:val="24"/>
          <w:highlight w:val="none"/>
        </w:rPr>
        <w:t>1.5.3    投标人应当遵循公平竞争的原则，不得恶意串通，不得妨碍其他投标人的竞争行为，不得损害采购人或者其他投标人的合法权益。</w:t>
      </w:r>
    </w:p>
    <w:p w14:paraId="199CEAB5">
      <w:pPr>
        <w:numPr>
          <w:ilvl w:val="255"/>
          <w:numId w:val="0"/>
        </w:numPr>
        <w:autoSpaceDE w:val="0"/>
        <w:autoSpaceDN w:val="0"/>
        <w:adjustRightInd w:val="0"/>
        <w:snapToGrid w:val="0"/>
        <w:spacing w:after="120" w:afterLines="50"/>
        <w:ind w:left="960" w:hanging="960" w:hangingChars="400"/>
        <w:rPr>
          <w:rFonts w:hint="eastAsia" w:ascii="宋体" w:hAnsi="宋体" w:eastAsia="宋体" w:cs="宋体"/>
          <w:kern w:val="0"/>
          <w:sz w:val="24"/>
          <w:highlight w:val="none"/>
        </w:rPr>
      </w:pPr>
      <w:r>
        <w:rPr>
          <w:rFonts w:hint="eastAsia" w:ascii="宋体" w:hAnsi="宋体" w:eastAsia="宋体" w:cs="宋体"/>
          <w:kern w:val="0"/>
          <w:sz w:val="24"/>
          <w:highlight w:val="none"/>
        </w:rPr>
        <w:t>1.5.4   投标人不得以向采购人、评标委员会成员行贿或者采取其他不正当手段谋取中标。</w:t>
      </w:r>
    </w:p>
    <w:p w14:paraId="6F5817F4">
      <w:pPr>
        <w:numPr>
          <w:ilvl w:val="255"/>
          <w:numId w:val="0"/>
        </w:numPr>
        <w:tabs>
          <w:tab w:val="left" w:pos="1260"/>
        </w:tabs>
        <w:autoSpaceDE w:val="0"/>
        <w:autoSpaceDN w:val="0"/>
        <w:adjustRightInd w:val="0"/>
        <w:snapToGrid w:val="0"/>
        <w:spacing w:after="120" w:afterLines="50"/>
        <w:rPr>
          <w:rFonts w:hint="eastAsia" w:ascii="宋体" w:hAnsi="宋体" w:eastAsia="宋体" w:cs="宋体"/>
          <w:kern w:val="0"/>
          <w:sz w:val="24"/>
          <w:highlight w:val="none"/>
        </w:rPr>
      </w:pPr>
      <w:r>
        <w:rPr>
          <w:rFonts w:hint="eastAsia" w:ascii="宋体" w:hAnsi="宋体" w:eastAsia="宋体" w:cs="宋体"/>
          <w:kern w:val="0"/>
          <w:sz w:val="24"/>
          <w:highlight w:val="none"/>
        </w:rPr>
        <w:t>1.5.5    本项目将执行在政府采购活动中查询及使用信用记录的规定，具体要求为：</w:t>
      </w:r>
    </w:p>
    <w:p w14:paraId="60AF0999">
      <w:pPr>
        <w:numPr>
          <w:ilvl w:val="0"/>
          <w:numId w:val="4"/>
        </w:numPr>
        <w:tabs>
          <w:tab w:val="left" w:pos="1701"/>
        </w:tabs>
        <w:autoSpaceDE w:val="0"/>
        <w:autoSpaceDN w:val="0"/>
        <w:adjustRightInd w:val="0"/>
        <w:snapToGrid w:val="0"/>
        <w:spacing w:after="120" w:afterLines="50"/>
        <w:ind w:left="1701" w:hanging="622"/>
        <w:rPr>
          <w:rFonts w:hint="eastAsia" w:ascii="宋体" w:hAnsi="宋体" w:eastAsia="宋体" w:cs="宋体"/>
          <w:sz w:val="24"/>
          <w:highlight w:val="none"/>
        </w:rPr>
      </w:pPr>
      <w:r>
        <w:rPr>
          <w:rFonts w:hint="eastAsia" w:ascii="宋体" w:hAnsi="宋体" w:eastAsia="宋体" w:cs="宋体"/>
          <w:sz w:val="24"/>
          <w:highlight w:val="none"/>
        </w:rPr>
        <w:t xml:space="preserve">信用信息查询的截止时点：投标截止时间。 </w:t>
      </w:r>
    </w:p>
    <w:p w14:paraId="6CCF1C06">
      <w:pPr>
        <w:numPr>
          <w:ilvl w:val="0"/>
          <w:numId w:val="4"/>
        </w:numPr>
        <w:tabs>
          <w:tab w:val="left" w:pos="1701"/>
        </w:tabs>
        <w:autoSpaceDE w:val="0"/>
        <w:autoSpaceDN w:val="0"/>
        <w:adjustRightInd w:val="0"/>
        <w:snapToGrid w:val="0"/>
        <w:spacing w:after="120" w:afterLines="50"/>
        <w:ind w:left="1701" w:hanging="622"/>
        <w:rPr>
          <w:rFonts w:hint="eastAsia" w:ascii="宋体" w:hAnsi="宋体" w:eastAsia="宋体" w:cs="宋体"/>
          <w:sz w:val="24"/>
          <w:highlight w:val="none"/>
        </w:rPr>
      </w:pPr>
      <w:r>
        <w:rPr>
          <w:rFonts w:hint="eastAsia" w:ascii="宋体" w:hAnsi="宋体" w:eastAsia="宋体" w:cs="宋体"/>
          <w:sz w:val="24"/>
          <w:highlight w:val="none"/>
        </w:rPr>
        <w:t xml:space="preserve">查询渠道：详见招标公告； </w:t>
      </w:r>
    </w:p>
    <w:p w14:paraId="6088D7A8">
      <w:pPr>
        <w:numPr>
          <w:ilvl w:val="0"/>
          <w:numId w:val="4"/>
        </w:numPr>
        <w:tabs>
          <w:tab w:val="left" w:pos="1701"/>
        </w:tabs>
        <w:autoSpaceDE w:val="0"/>
        <w:autoSpaceDN w:val="0"/>
        <w:adjustRightInd w:val="0"/>
        <w:snapToGrid w:val="0"/>
        <w:spacing w:after="120" w:afterLines="50"/>
        <w:ind w:left="1701" w:hanging="622"/>
        <w:rPr>
          <w:rFonts w:hint="eastAsia" w:ascii="宋体" w:hAnsi="宋体" w:eastAsia="宋体" w:cs="宋体"/>
          <w:sz w:val="24"/>
          <w:highlight w:val="none"/>
        </w:rPr>
      </w:pPr>
      <w:r>
        <w:rPr>
          <w:rFonts w:hint="eastAsia" w:ascii="宋体" w:hAnsi="宋体" w:eastAsia="宋体" w:cs="宋体"/>
          <w:sz w:val="24"/>
          <w:highlight w:val="none"/>
        </w:rPr>
        <w:t xml:space="preserve">信用信息查询记录和证据留存具体方式：投标人的信用信息查询结果网页截图作为查询记录和证据，与其他招标文件一并保存； </w:t>
      </w:r>
    </w:p>
    <w:p w14:paraId="510F8C06">
      <w:pPr>
        <w:numPr>
          <w:ilvl w:val="0"/>
          <w:numId w:val="4"/>
        </w:numPr>
        <w:tabs>
          <w:tab w:val="left" w:pos="1701"/>
        </w:tabs>
        <w:autoSpaceDE w:val="0"/>
        <w:autoSpaceDN w:val="0"/>
        <w:adjustRightInd w:val="0"/>
        <w:snapToGrid w:val="0"/>
        <w:spacing w:after="120" w:afterLines="50"/>
        <w:ind w:left="1701" w:hanging="622"/>
        <w:rPr>
          <w:rFonts w:hint="eastAsia" w:ascii="宋体" w:hAnsi="宋体" w:eastAsia="宋体" w:cs="宋体"/>
          <w:sz w:val="24"/>
          <w:highlight w:val="none"/>
        </w:rPr>
      </w:pPr>
      <w:r>
        <w:rPr>
          <w:rFonts w:hint="eastAsia" w:ascii="宋体" w:hAnsi="宋体" w:eastAsia="宋体" w:cs="宋体"/>
          <w:sz w:val="24"/>
          <w:highlight w:val="none"/>
        </w:rPr>
        <w:t>信用信息查询主体：</w:t>
      </w:r>
      <w:r>
        <w:rPr>
          <w:rFonts w:hint="eastAsia" w:ascii="宋体" w:hAnsi="宋体" w:eastAsia="宋体" w:cs="宋体"/>
          <w:kern w:val="0"/>
          <w:sz w:val="24"/>
          <w:highlight w:val="none"/>
        </w:rPr>
        <w:t>见投标人须知前附表</w:t>
      </w:r>
      <w:r>
        <w:rPr>
          <w:rFonts w:hint="eastAsia" w:ascii="宋体" w:hAnsi="宋体" w:eastAsia="宋体" w:cs="宋体"/>
          <w:sz w:val="24"/>
          <w:highlight w:val="none"/>
        </w:rPr>
        <w:t>资格审查主体。</w:t>
      </w:r>
    </w:p>
    <w:p w14:paraId="461DA017">
      <w:pPr>
        <w:numPr>
          <w:ilvl w:val="255"/>
          <w:numId w:val="0"/>
        </w:numPr>
        <w:tabs>
          <w:tab w:val="left" w:pos="1260"/>
        </w:tabs>
        <w:autoSpaceDE w:val="0"/>
        <w:autoSpaceDN w:val="0"/>
        <w:adjustRightInd w:val="0"/>
        <w:snapToGrid w:val="0"/>
        <w:spacing w:after="120" w:afterLines="50"/>
        <w:rPr>
          <w:rFonts w:hint="eastAsia" w:ascii="宋体" w:hAnsi="宋体" w:eastAsia="宋体" w:cs="宋体"/>
          <w:kern w:val="0"/>
          <w:sz w:val="24"/>
          <w:highlight w:val="none"/>
        </w:rPr>
      </w:pPr>
      <w:r>
        <w:rPr>
          <w:rFonts w:hint="eastAsia" w:ascii="宋体" w:hAnsi="宋体" w:eastAsia="宋体" w:cs="宋体"/>
          <w:kern w:val="0"/>
          <w:sz w:val="24"/>
          <w:highlight w:val="none"/>
        </w:rPr>
        <w:t>1.5.6   招标公告规定接受联合体投标的，除应符合本章第</w:t>
      </w:r>
      <w:r>
        <w:rPr>
          <w:rFonts w:hint="eastAsia" w:ascii="宋体" w:hAnsi="宋体" w:eastAsia="宋体" w:cs="宋体"/>
          <w:kern w:val="0"/>
          <w:sz w:val="24"/>
          <w:highlight w:val="none"/>
        </w:rPr>
        <w:fldChar w:fldCharType="begin"/>
      </w:r>
      <w:r>
        <w:rPr>
          <w:rFonts w:hint="eastAsia" w:ascii="宋体" w:hAnsi="宋体" w:eastAsia="宋体" w:cs="宋体"/>
          <w:kern w:val="0"/>
          <w:sz w:val="24"/>
          <w:highlight w:val="none"/>
        </w:rPr>
        <w:instrText xml:space="preserve"> REF _Ref426956497 \r \h  \* MERGEFORMAT </w:instrText>
      </w:r>
      <w:r>
        <w:rPr>
          <w:rFonts w:hint="eastAsia" w:ascii="宋体" w:hAnsi="宋体" w:eastAsia="宋体" w:cs="宋体"/>
          <w:kern w:val="0"/>
          <w:sz w:val="24"/>
          <w:highlight w:val="none"/>
        </w:rPr>
        <w:fldChar w:fldCharType="separate"/>
      </w:r>
      <w:r>
        <w:rPr>
          <w:rFonts w:hint="eastAsia" w:ascii="宋体" w:hAnsi="宋体" w:eastAsia="宋体" w:cs="宋体"/>
          <w:kern w:val="0"/>
          <w:sz w:val="24"/>
          <w:highlight w:val="none"/>
        </w:rPr>
        <w:t>1.5.1</w:t>
      </w:r>
      <w:r>
        <w:rPr>
          <w:rFonts w:hint="eastAsia" w:ascii="宋体" w:hAnsi="宋体" w:eastAsia="宋体" w:cs="宋体"/>
          <w:kern w:val="0"/>
          <w:sz w:val="24"/>
          <w:highlight w:val="none"/>
        </w:rPr>
        <w:fldChar w:fldCharType="end"/>
      </w:r>
      <w:r>
        <w:rPr>
          <w:rFonts w:hint="eastAsia" w:ascii="宋体" w:hAnsi="宋体" w:eastAsia="宋体" w:cs="宋体"/>
          <w:kern w:val="0"/>
          <w:sz w:val="24"/>
          <w:highlight w:val="none"/>
        </w:rPr>
        <w:t>项和第1.5.5项的要求外，还应遵守以下规定：</w:t>
      </w:r>
    </w:p>
    <w:p w14:paraId="7C787263">
      <w:pPr>
        <w:numPr>
          <w:ilvl w:val="0"/>
          <w:numId w:val="5"/>
        </w:numPr>
        <w:tabs>
          <w:tab w:val="left" w:pos="1701"/>
        </w:tabs>
        <w:autoSpaceDE w:val="0"/>
        <w:autoSpaceDN w:val="0"/>
        <w:adjustRightInd w:val="0"/>
        <w:snapToGrid w:val="0"/>
        <w:spacing w:after="120" w:afterLines="50"/>
        <w:ind w:left="1701" w:hanging="622"/>
        <w:rPr>
          <w:rFonts w:hint="eastAsia" w:ascii="宋体" w:hAnsi="宋体" w:eastAsia="宋体" w:cs="宋体"/>
          <w:sz w:val="24"/>
          <w:highlight w:val="none"/>
        </w:rPr>
      </w:pPr>
      <w:r>
        <w:rPr>
          <w:rFonts w:hint="eastAsia" w:ascii="宋体" w:hAnsi="宋体" w:eastAsia="宋体" w:cs="宋体"/>
          <w:sz w:val="24"/>
          <w:highlight w:val="none"/>
        </w:rPr>
        <w:t>联合体各方应按招标文件提供的格式签订联合体协议书，明确联合体牵头人和各方工作内容和义务；</w:t>
      </w:r>
    </w:p>
    <w:p w14:paraId="3E650145">
      <w:pPr>
        <w:numPr>
          <w:ilvl w:val="0"/>
          <w:numId w:val="5"/>
        </w:numPr>
        <w:tabs>
          <w:tab w:val="left" w:pos="1701"/>
        </w:tabs>
        <w:autoSpaceDE w:val="0"/>
        <w:autoSpaceDN w:val="0"/>
        <w:adjustRightInd w:val="0"/>
        <w:snapToGrid w:val="0"/>
        <w:spacing w:after="120" w:afterLines="50"/>
        <w:ind w:left="1701" w:hanging="622"/>
        <w:rPr>
          <w:rFonts w:hint="eastAsia" w:ascii="宋体" w:hAnsi="宋体" w:eastAsia="宋体" w:cs="宋体"/>
          <w:sz w:val="24"/>
          <w:highlight w:val="none"/>
        </w:rPr>
      </w:pPr>
      <w:r>
        <w:rPr>
          <w:rFonts w:hint="eastAsia" w:ascii="宋体" w:hAnsi="宋体" w:eastAsia="宋体" w:cs="宋体"/>
          <w:sz w:val="24"/>
          <w:highlight w:val="none"/>
        </w:rPr>
        <w:t>联合体中有同类资质的投标人按照联合体分工承担相同工作的，应当按照资质等级较低的投标人确定联合体的资质等级。</w:t>
      </w:r>
    </w:p>
    <w:p w14:paraId="60893A49">
      <w:pPr>
        <w:numPr>
          <w:ilvl w:val="0"/>
          <w:numId w:val="5"/>
        </w:numPr>
        <w:tabs>
          <w:tab w:val="left" w:pos="1701"/>
        </w:tabs>
        <w:autoSpaceDE w:val="0"/>
        <w:autoSpaceDN w:val="0"/>
        <w:adjustRightInd w:val="0"/>
        <w:snapToGrid w:val="0"/>
        <w:spacing w:after="120" w:afterLines="50"/>
        <w:ind w:left="1701" w:hanging="622"/>
        <w:rPr>
          <w:rFonts w:hint="eastAsia" w:ascii="宋体" w:hAnsi="宋体" w:eastAsia="宋体" w:cs="宋体"/>
          <w:sz w:val="24"/>
          <w:highlight w:val="none"/>
        </w:rPr>
      </w:pPr>
      <w:r>
        <w:rPr>
          <w:rFonts w:hint="eastAsia" w:ascii="宋体" w:hAnsi="宋体" w:eastAsia="宋体" w:cs="宋体"/>
          <w:sz w:val="24"/>
          <w:highlight w:val="none"/>
        </w:rPr>
        <w:t>联合体各方不得再单独参加或者与其他投标人另外组成联合体参加同一合同项下的投标。</w:t>
      </w:r>
    </w:p>
    <w:p w14:paraId="3CDACA1A">
      <w:pPr>
        <w:numPr>
          <w:ilvl w:val="0"/>
          <w:numId w:val="5"/>
        </w:numPr>
        <w:tabs>
          <w:tab w:val="left" w:pos="1701"/>
        </w:tabs>
        <w:autoSpaceDE w:val="0"/>
        <w:autoSpaceDN w:val="0"/>
        <w:adjustRightInd w:val="0"/>
        <w:snapToGrid w:val="0"/>
        <w:spacing w:after="120" w:afterLines="50"/>
        <w:ind w:left="1701" w:hanging="622"/>
        <w:rPr>
          <w:rFonts w:hint="eastAsia" w:ascii="宋体" w:hAnsi="宋体" w:eastAsia="宋体" w:cs="宋体"/>
          <w:sz w:val="24"/>
          <w:highlight w:val="none"/>
        </w:rPr>
      </w:pPr>
      <w:r>
        <w:rPr>
          <w:rFonts w:hint="eastAsia" w:ascii="宋体" w:hAnsi="宋体" w:eastAsia="宋体" w:cs="宋体"/>
          <w:sz w:val="24"/>
          <w:highlight w:val="none"/>
        </w:rPr>
        <w:t>联合体各方应当共同与采购人签订采购合同，就采购合同约定的事项对采购人承担连带责任。</w:t>
      </w:r>
    </w:p>
    <w:p w14:paraId="3FEB0678">
      <w:pPr>
        <w:numPr>
          <w:ilvl w:val="1"/>
          <w:numId w:val="3"/>
        </w:numPr>
        <w:autoSpaceDE w:val="0"/>
        <w:autoSpaceDN w:val="0"/>
        <w:adjustRightInd w:val="0"/>
        <w:snapToGrid w:val="0"/>
        <w:spacing w:after="120" w:afterLines="50"/>
        <w:rPr>
          <w:rFonts w:hint="eastAsia" w:ascii="宋体" w:hAnsi="宋体" w:eastAsia="宋体" w:cs="宋体"/>
          <w:kern w:val="0"/>
          <w:sz w:val="24"/>
          <w:highlight w:val="none"/>
        </w:rPr>
      </w:pPr>
      <w:r>
        <w:rPr>
          <w:rFonts w:hint="eastAsia" w:ascii="宋体" w:hAnsi="宋体" w:eastAsia="宋体" w:cs="宋体"/>
          <w:kern w:val="0"/>
          <w:sz w:val="24"/>
          <w:highlight w:val="none"/>
        </w:rPr>
        <w:t>分包</w:t>
      </w:r>
    </w:p>
    <w:p w14:paraId="4DD60D08">
      <w:pPr>
        <w:autoSpaceDE w:val="0"/>
        <w:autoSpaceDN w:val="0"/>
        <w:adjustRightInd w:val="0"/>
        <w:snapToGrid w:val="0"/>
        <w:spacing w:after="120" w:afterLines="50"/>
        <w:ind w:left="1134" w:leftChars="540"/>
        <w:rPr>
          <w:rFonts w:hint="eastAsia" w:ascii="宋体" w:hAnsi="宋体" w:eastAsia="宋体" w:cs="宋体"/>
          <w:kern w:val="0"/>
          <w:sz w:val="24"/>
          <w:highlight w:val="none"/>
        </w:rPr>
      </w:pPr>
      <w:r>
        <w:rPr>
          <w:rFonts w:hint="eastAsia" w:ascii="宋体" w:hAnsi="宋体" w:eastAsia="宋体" w:cs="宋体"/>
          <w:kern w:val="0"/>
          <w:sz w:val="24"/>
          <w:highlight w:val="none"/>
        </w:rPr>
        <w:t>投标人根据招标文件的规定和采购项目的实际情况，拟在中标后将中标项目的非主体、非关键性工作分包的，应当在投标文件中载明分包承担主体，分包承担主体应当具备相应资质条件且不得再次分包。政府采购合同分包履行的，中标、成交投标人就采购项目和分包项目向采购人负责，分包人就分包项目承担责任。</w:t>
      </w:r>
    </w:p>
    <w:p w14:paraId="62B9DB86">
      <w:pPr>
        <w:numPr>
          <w:ilvl w:val="1"/>
          <w:numId w:val="3"/>
        </w:numPr>
        <w:autoSpaceDE w:val="0"/>
        <w:autoSpaceDN w:val="0"/>
        <w:adjustRightInd w:val="0"/>
        <w:snapToGrid w:val="0"/>
        <w:spacing w:after="120" w:afterLines="50"/>
        <w:rPr>
          <w:rFonts w:hint="eastAsia" w:ascii="宋体" w:hAnsi="宋体" w:eastAsia="宋体" w:cs="宋体"/>
          <w:kern w:val="0"/>
          <w:sz w:val="24"/>
          <w:highlight w:val="none"/>
        </w:rPr>
      </w:pPr>
      <w:bookmarkStart w:id="89" w:name="_Toc195921799"/>
      <w:r>
        <w:rPr>
          <w:rFonts w:hint="eastAsia" w:ascii="宋体" w:hAnsi="宋体" w:eastAsia="宋体" w:cs="宋体"/>
          <w:kern w:val="0"/>
          <w:sz w:val="24"/>
          <w:highlight w:val="none"/>
        </w:rPr>
        <w:t>合格的</w:t>
      </w:r>
      <w:r>
        <w:rPr>
          <w:rFonts w:hint="eastAsia" w:ascii="宋体" w:hAnsi="宋体" w:cs="宋体"/>
          <w:kern w:val="0"/>
          <w:sz w:val="24"/>
          <w:highlight w:val="none"/>
          <w:lang w:val="en-US" w:eastAsia="zh-CN"/>
        </w:rPr>
        <w:t>服务</w:t>
      </w:r>
    </w:p>
    <w:p w14:paraId="5E099435">
      <w:pPr>
        <w:snapToGrid w:val="0"/>
        <w:spacing w:after="120" w:afterLines="50"/>
        <w:ind w:left="1134" w:leftChars="540"/>
        <w:rPr>
          <w:rFonts w:hint="eastAsia" w:ascii="宋体" w:hAnsi="宋体" w:eastAsia="宋体" w:cs="宋体"/>
          <w:sz w:val="24"/>
          <w:highlight w:val="none"/>
        </w:rPr>
      </w:pPr>
      <w:bookmarkStart w:id="90" w:name="_Ref495391292"/>
      <w:r>
        <w:rPr>
          <w:rFonts w:hint="eastAsia" w:ascii="宋体" w:hAnsi="宋体" w:eastAsia="宋体" w:cs="宋体"/>
          <w:sz w:val="24"/>
          <w:highlight w:val="none"/>
        </w:rPr>
        <w:t>合同中提供的所有服务，均应来自上述</w:t>
      </w: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REF _Ref426956497 \r \h </w:instrText>
      </w:r>
      <w:r>
        <w:rPr>
          <w:rFonts w:hint="eastAsia" w:ascii="宋体" w:hAnsi="宋体" w:eastAsia="宋体" w:cs="宋体"/>
          <w:sz w:val="24"/>
          <w:highlight w:val="none"/>
        </w:rPr>
        <w:fldChar w:fldCharType="separate"/>
      </w:r>
      <w:r>
        <w:rPr>
          <w:rFonts w:hint="eastAsia" w:ascii="宋体" w:hAnsi="宋体" w:eastAsia="宋体" w:cs="宋体"/>
          <w:sz w:val="24"/>
          <w:highlight w:val="none"/>
        </w:rPr>
        <w:t>1.5.1</w:t>
      </w:r>
      <w:r>
        <w:rPr>
          <w:rFonts w:hint="eastAsia" w:ascii="宋体" w:hAnsi="宋体" w:eastAsia="宋体" w:cs="宋体"/>
          <w:sz w:val="24"/>
          <w:highlight w:val="none"/>
        </w:rPr>
        <w:fldChar w:fldCharType="end"/>
      </w:r>
      <w:r>
        <w:rPr>
          <w:rFonts w:hint="eastAsia" w:ascii="宋体" w:hAnsi="宋体" w:eastAsia="宋体" w:cs="宋体"/>
          <w:sz w:val="24"/>
          <w:highlight w:val="none"/>
        </w:rPr>
        <w:t>项所规定的合格投标人。</w:t>
      </w:r>
    </w:p>
    <w:bookmarkEnd w:id="90"/>
    <w:p w14:paraId="71B59EF3">
      <w:pPr>
        <w:numPr>
          <w:ilvl w:val="1"/>
          <w:numId w:val="3"/>
        </w:numPr>
        <w:autoSpaceDE w:val="0"/>
        <w:autoSpaceDN w:val="0"/>
        <w:adjustRightInd w:val="0"/>
        <w:snapToGrid w:val="0"/>
        <w:spacing w:after="120" w:afterLines="50"/>
        <w:rPr>
          <w:rFonts w:hint="eastAsia" w:ascii="宋体" w:hAnsi="宋体" w:eastAsia="宋体" w:cs="宋体"/>
          <w:kern w:val="0"/>
          <w:sz w:val="24"/>
          <w:highlight w:val="none"/>
        </w:rPr>
      </w:pPr>
      <w:r>
        <w:rPr>
          <w:rFonts w:hint="eastAsia" w:ascii="宋体" w:hAnsi="宋体" w:eastAsia="宋体" w:cs="宋体"/>
          <w:kern w:val="0"/>
          <w:sz w:val="24"/>
          <w:highlight w:val="none"/>
        </w:rPr>
        <w:t>服务系指招标文件规定的供应商须承担的与本次招标需求有关的服务。</w:t>
      </w:r>
    </w:p>
    <w:p w14:paraId="411400D3">
      <w:pPr>
        <w:numPr>
          <w:ilvl w:val="1"/>
          <w:numId w:val="3"/>
        </w:numPr>
        <w:autoSpaceDE w:val="0"/>
        <w:autoSpaceDN w:val="0"/>
        <w:adjustRightInd w:val="0"/>
        <w:snapToGrid w:val="0"/>
        <w:spacing w:after="120" w:afterLines="50"/>
        <w:rPr>
          <w:rFonts w:hint="eastAsia" w:ascii="宋体" w:hAnsi="宋体" w:eastAsia="宋体" w:cs="宋体"/>
          <w:kern w:val="0"/>
          <w:sz w:val="24"/>
          <w:highlight w:val="none"/>
        </w:rPr>
      </w:pPr>
      <w:r>
        <w:rPr>
          <w:rFonts w:hint="eastAsia" w:ascii="宋体" w:hAnsi="宋体" w:eastAsia="宋体" w:cs="宋体"/>
          <w:kern w:val="0"/>
          <w:sz w:val="24"/>
          <w:highlight w:val="none"/>
        </w:rPr>
        <w:t>费用承担</w:t>
      </w:r>
      <w:bookmarkEnd w:id="89"/>
    </w:p>
    <w:p w14:paraId="4D6F8013">
      <w:pPr>
        <w:autoSpaceDE w:val="0"/>
        <w:autoSpaceDN w:val="0"/>
        <w:adjustRightInd w:val="0"/>
        <w:snapToGrid w:val="0"/>
        <w:spacing w:after="120" w:afterLines="50"/>
        <w:ind w:left="1134" w:leftChars="540"/>
        <w:rPr>
          <w:rFonts w:hint="eastAsia" w:ascii="宋体" w:hAnsi="宋体" w:eastAsia="宋体" w:cs="宋体"/>
          <w:kern w:val="0"/>
          <w:sz w:val="24"/>
          <w:highlight w:val="none"/>
        </w:rPr>
      </w:pPr>
      <w:r>
        <w:rPr>
          <w:rFonts w:hint="eastAsia" w:ascii="宋体" w:hAnsi="宋体" w:eastAsia="宋体" w:cs="宋体"/>
          <w:kern w:val="0"/>
          <w:sz w:val="24"/>
          <w:highlight w:val="none"/>
        </w:rPr>
        <w:t>投标人准备和参加投标活动发生的费用自理。</w:t>
      </w:r>
    </w:p>
    <w:p w14:paraId="011149CC">
      <w:pPr>
        <w:numPr>
          <w:ilvl w:val="1"/>
          <w:numId w:val="3"/>
        </w:numPr>
        <w:autoSpaceDE w:val="0"/>
        <w:autoSpaceDN w:val="0"/>
        <w:adjustRightInd w:val="0"/>
        <w:snapToGrid w:val="0"/>
        <w:spacing w:after="120" w:afterLines="50"/>
        <w:rPr>
          <w:rFonts w:hint="eastAsia" w:ascii="宋体" w:hAnsi="宋体" w:eastAsia="宋体" w:cs="宋体"/>
          <w:kern w:val="0"/>
          <w:sz w:val="24"/>
          <w:highlight w:val="none"/>
        </w:rPr>
      </w:pPr>
      <w:bookmarkStart w:id="91" w:name="_Toc195921800"/>
      <w:r>
        <w:rPr>
          <w:rFonts w:hint="eastAsia" w:ascii="宋体" w:hAnsi="宋体" w:eastAsia="宋体" w:cs="宋体"/>
          <w:kern w:val="0"/>
          <w:sz w:val="24"/>
          <w:highlight w:val="none"/>
        </w:rPr>
        <w:t>保密</w:t>
      </w:r>
      <w:bookmarkEnd w:id="91"/>
    </w:p>
    <w:p w14:paraId="619BEFC7">
      <w:pPr>
        <w:autoSpaceDE w:val="0"/>
        <w:autoSpaceDN w:val="0"/>
        <w:adjustRightInd w:val="0"/>
        <w:snapToGrid w:val="0"/>
        <w:spacing w:after="120" w:afterLines="50"/>
        <w:ind w:left="1134" w:leftChars="540"/>
        <w:rPr>
          <w:rFonts w:hint="eastAsia" w:ascii="宋体" w:hAnsi="宋体" w:eastAsia="宋体" w:cs="宋体"/>
          <w:kern w:val="0"/>
          <w:sz w:val="24"/>
          <w:highlight w:val="none"/>
        </w:rPr>
      </w:pPr>
      <w:r>
        <w:rPr>
          <w:rFonts w:hint="eastAsia" w:ascii="宋体" w:hAnsi="宋体" w:eastAsia="宋体" w:cs="宋体"/>
          <w:kern w:val="0"/>
          <w:sz w:val="24"/>
          <w:highlight w:val="none"/>
        </w:rPr>
        <w:t>参与招标投标活动的各方应对招标文件和投标文件中的商业和技术等秘密保密，违者应对由此造成的后果承担法律责任。</w:t>
      </w:r>
    </w:p>
    <w:p w14:paraId="55F403BF">
      <w:pPr>
        <w:numPr>
          <w:ilvl w:val="1"/>
          <w:numId w:val="3"/>
        </w:numPr>
        <w:autoSpaceDE w:val="0"/>
        <w:autoSpaceDN w:val="0"/>
        <w:adjustRightInd w:val="0"/>
        <w:snapToGrid w:val="0"/>
        <w:spacing w:after="120" w:afterLines="50"/>
        <w:rPr>
          <w:rFonts w:hint="eastAsia" w:ascii="宋体" w:hAnsi="宋体" w:eastAsia="宋体" w:cs="宋体"/>
          <w:kern w:val="0"/>
          <w:sz w:val="24"/>
          <w:highlight w:val="none"/>
        </w:rPr>
      </w:pPr>
      <w:bookmarkStart w:id="92" w:name="_Toc195921801"/>
      <w:r>
        <w:rPr>
          <w:rFonts w:hint="eastAsia" w:ascii="宋体" w:hAnsi="宋体" w:eastAsia="宋体" w:cs="宋体"/>
          <w:kern w:val="0"/>
          <w:sz w:val="24"/>
          <w:highlight w:val="none"/>
        </w:rPr>
        <w:t>语言文字</w:t>
      </w:r>
      <w:bookmarkEnd w:id="92"/>
    </w:p>
    <w:p w14:paraId="00027EC6">
      <w:pPr>
        <w:autoSpaceDE w:val="0"/>
        <w:autoSpaceDN w:val="0"/>
        <w:adjustRightInd w:val="0"/>
        <w:snapToGrid w:val="0"/>
        <w:spacing w:after="120" w:afterLines="50"/>
        <w:ind w:left="1134" w:leftChars="540"/>
        <w:rPr>
          <w:rFonts w:hint="eastAsia" w:ascii="宋体" w:hAnsi="宋体" w:eastAsia="宋体" w:cs="宋体"/>
          <w:kern w:val="0"/>
          <w:sz w:val="24"/>
          <w:highlight w:val="none"/>
        </w:rPr>
      </w:pPr>
      <w:r>
        <w:rPr>
          <w:rFonts w:hint="eastAsia" w:ascii="宋体" w:hAnsi="宋体" w:eastAsia="宋体" w:cs="宋体"/>
          <w:kern w:val="0"/>
          <w:sz w:val="24"/>
          <w:highlight w:val="none"/>
        </w:rPr>
        <w:t>除专用术语外，与招标投标有关的语言均使用中文。必要时专用术语应附有中文注释。</w:t>
      </w:r>
    </w:p>
    <w:p w14:paraId="2965BFD0">
      <w:pPr>
        <w:numPr>
          <w:ilvl w:val="1"/>
          <w:numId w:val="3"/>
        </w:numPr>
        <w:autoSpaceDE w:val="0"/>
        <w:autoSpaceDN w:val="0"/>
        <w:adjustRightInd w:val="0"/>
        <w:snapToGrid w:val="0"/>
        <w:spacing w:after="120" w:afterLines="50"/>
        <w:rPr>
          <w:rFonts w:hint="eastAsia" w:ascii="宋体" w:hAnsi="宋体" w:eastAsia="宋体" w:cs="宋体"/>
          <w:kern w:val="0"/>
          <w:sz w:val="24"/>
          <w:highlight w:val="none"/>
        </w:rPr>
      </w:pPr>
      <w:bookmarkStart w:id="93" w:name="_Toc195921802"/>
      <w:r>
        <w:rPr>
          <w:rFonts w:hint="eastAsia" w:ascii="宋体" w:hAnsi="宋体" w:eastAsia="宋体" w:cs="宋体"/>
          <w:kern w:val="0"/>
          <w:sz w:val="24"/>
          <w:highlight w:val="none"/>
        </w:rPr>
        <w:t>计量单位</w:t>
      </w:r>
      <w:bookmarkEnd w:id="93"/>
    </w:p>
    <w:p w14:paraId="77BD39AF">
      <w:pPr>
        <w:autoSpaceDE w:val="0"/>
        <w:autoSpaceDN w:val="0"/>
        <w:adjustRightInd w:val="0"/>
        <w:snapToGrid w:val="0"/>
        <w:spacing w:after="120" w:afterLines="50"/>
        <w:ind w:left="1134" w:leftChars="540"/>
        <w:rPr>
          <w:rFonts w:hint="eastAsia" w:ascii="宋体" w:hAnsi="宋体" w:eastAsia="宋体" w:cs="宋体"/>
          <w:kern w:val="0"/>
          <w:sz w:val="24"/>
          <w:highlight w:val="none"/>
        </w:rPr>
      </w:pPr>
      <w:r>
        <w:rPr>
          <w:rFonts w:hint="eastAsia" w:ascii="宋体" w:hAnsi="宋体" w:eastAsia="宋体" w:cs="宋体"/>
          <w:kern w:val="0"/>
          <w:sz w:val="24"/>
          <w:highlight w:val="none"/>
        </w:rPr>
        <w:t>所有计量均采用中华人民共和国法定计量单位。</w:t>
      </w:r>
    </w:p>
    <w:p w14:paraId="612FCAAC">
      <w:pP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br w:type="page"/>
      </w:r>
    </w:p>
    <w:bookmarkEnd w:id="83"/>
    <w:bookmarkEnd w:id="84"/>
    <w:p w14:paraId="15CE2AEB">
      <w:pPr>
        <w:numPr>
          <w:ilvl w:val="0"/>
          <w:numId w:val="3"/>
        </w:numPr>
        <w:autoSpaceDE w:val="0"/>
        <w:autoSpaceDN w:val="0"/>
        <w:adjustRightInd w:val="0"/>
        <w:spacing w:after="120" w:afterLines="50"/>
        <w:outlineLvl w:val="2"/>
        <w:rPr>
          <w:rFonts w:hint="eastAsia" w:ascii="宋体" w:hAnsi="宋体" w:eastAsia="宋体" w:cs="宋体"/>
          <w:kern w:val="0"/>
          <w:sz w:val="24"/>
          <w:highlight w:val="none"/>
        </w:rPr>
      </w:pPr>
      <w:bookmarkStart w:id="94" w:name="_Toc195921807"/>
      <w:bookmarkStart w:id="95" w:name="_Toc6136"/>
      <w:bookmarkStart w:id="96" w:name="_Toc29841"/>
      <w:bookmarkStart w:id="97" w:name="_Toc21162"/>
      <w:r>
        <w:rPr>
          <w:rFonts w:hint="eastAsia" w:ascii="宋体" w:hAnsi="宋体" w:eastAsia="宋体" w:cs="宋体"/>
          <w:kern w:val="0"/>
          <w:sz w:val="24"/>
          <w:highlight w:val="none"/>
        </w:rPr>
        <w:t>招标文件</w:t>
      </w:r>
      <w:bookmarkEnd w:id="94"/>
      <w:bookmarkEnd w:id="95"/>
      <w:bookmarkEnd w:id="96"/>
      <w:bookmarkEnd w:id="97"/>
    </w:p>
    <w:p w14:paraId="271660C9">
      <w:pPr>
        <w:numPr>
          <w:ilvl w:val="1"/>
          <w:numId w:val="3"/>
        </w:numPr>
        <w:autoSpaceDE w:val="0"/>
        <w:autoSpaceDN w:val="0"/>
        <w:adjustRightInd w:val="0"/>
        <w:snapToGrid w:val="0"/>
        <w:spacing w:after="120" w:afterLines="50"/>
        <w:rPr>
          <w:rFonts w:hint="eastAsia" w:ascii="宋体" w:hAnsi="宋体" w:eastAsia="宋体" w:cs="宋体"/>
          <w:kern w:val="0"/>
          <w:sz w:val="24"/>
          <w:highlight w:val="none"/>
        </w:rPr>
      </w:pPr>
      <w:bookmarkStart w:id="98" w:name="_Toc195921808"/>
      <w:r>
        <w:rPr>
          <w:rFonts w:hint="eastAsia" w:ascii="宋体" w:hAnsi="宋体" w:eastAsia="宋体" w:cs="宋体"/>
          <w:kern w:val="0"/>
          <w:sz w:val="24"/>
          <w:highlight w:val="none"/>
        </w:rPr>
        <w:t>招标文件的组成</w:t>
      </w:r>
      <w:bookmarkEnd w:id="98"/>
    </w:p>
    <w:p w14:paraId="699AE5FE">
      <w:pPr>
        <w:autoSpaceDE w:val="0"/>
        <w:autoSpaceDN w:val="0"/>
        <w:adjustRightInd w:val="0"/>
        <w:snapToGrid w:val="0"/>
        <w:spacing w:after="120" w:afterLines="50"/>
        <w:ind w:left="1134" w:leftChars="540"/>
        <w:rPr>
          <w:rFonts w:hint="eastAsia" w:ascii="宋体" w:hAnsi="宋体" w:eastAsia="宋体" w:cs="宋体"/>
          <w:kern w:val="0"/>
          <w:sz w:val="24"/>
          <w:highlight w:val="none"/>
        </w:rPr>
      </w:pPr>
      <w:r>
        <w:rPr>
          <w:rFonts w:hint="eastAsia" w:ascii="宋体" w:hAnsi="宋体" w:eastAsia="宋体" w:cs="宋体"/>
          <w:kern w:val="0"/>
          <w:sz w:val="24"/>
          <w:highlight w:val="none"/>
        </w:rPr>
        <w:t>本招标文件包括：</w:t>
      </w:r>
    </w:p>
    <w:p w14:paraId="38289B5C">
      <w:pPr>
        <w:autoSpaceDE w:val="0"/>
        <w:autoSpaceDN w:val="0"/>
        <w:adjustRightInd w:val="0"/>
        <w:snapToGrid w:val="0"/>
        <w:spacing w:after="120" w:afterLines="50"/>
        <w:ind w:left="1617" w:leftChars="513" w:hanging="540" w:hangingChars="225"/>
        <w:rPr>
          <w:rFonts w:hint="eastAsia" w:ascii="宋体" w:hAnsi="宋体" w:eastAsia="宋体" w:cs="宋体"/>
          <w:kern w:val="0"/>
          <w:sz w:val="24"/>
          <w:highlight w:val="none"/>
        </w:rPr>
      </w:pPr>
      <w:r>
        <w:rPr>
          <w:rFonts w:hint="eastAsia" w:ascii="宋体" w:hAnsi="宋体" w:eastAsia="宋体" w:cs="宋体"/>
          <w:kern w:val="0"/>
          <w:sz w:val="24"/>
          <w:highlight w:val="none"/>
        </w:rPr>
        <w:t>（1）招标公告（或投标邀请）；</w:t>
      </w:r>
    </w:p>
    <w:p w14:paraId="0BD8B1F8">
      <w:pPr>
        <w:autoSpaceDE w:val="0"/>
        <w:autoSpaceDN w:val="0"/>
        <w:adjustRightInd w:val="0"/>
        <w:snapToGrid w:val="0"/>
        <w:spacing w:after="120" w:afterLines="50"/>
        <w:ind w:left="1617" w:leftChars="513" w:hanging="540" w:hangingChars="225"/>
        <w:rPr>
          <w:rFonts w:hint="eastAsia" w:ascii="宋体" w:hAnsi="宋体" w:eastAsia="宋体" w:cs="宋体"/>
          <w:kern w:val="0"/>
          <w:sz w:val="24"/>
          <w:highlight w:val="none"/>
        </w:rPr>
      </w:pPr>
      <w:r>
        <w:rPr>
          <w:rFonts w:hint="eastAsia" w:ascii="宋体" w:hAnsi="宋体" w:eastAsia="宋体" w:cs="宋体"/>
          <w:kern w:val="0"/>
          <w:sz w:val="24"/>
          <w:highlight w:val="none"/>
        </w:rPr>
        <w:t>（2）投标人须知；</w:t>
      </w:r>
    </w:p>
    <w:p w14:paraId="0FA7D2C5">
      <w:pPr>
        <w:autoSpaceDE w:val="0"/>
        <w:autoSpaceDN w:val="0"/>
        <w:adjustRightInd w:val="0"/>
        <w:snapToGrid w:val="0"/>
        <w:spacing w:after="120" w:afterLines="50"/>
        <w:ind w:left="1617" w:leftChars="513" w:hanging="540" w:hangingChars="225"/>
        <w:rPr>
          <w:rFonts w:hint="eastAsia" w:ascii="宋体" w:hAnsi="宋体" w:eastAsia="宋体" w:cs="宋体"/>
          <w:kern w:val="0"/>
          <w:sz w:val="24"/>
          <w:highlight w:val="none"/>
        </w:rPr>
      </w:pPr>
      <w:r>
        <w:rPr>
          <w:rFonts w:hint="eastAsia" w:ascii="宋体" w:hAnsi="宋体" w:eastAsia="宋体" w:cs="宋体"/>
          <w:kern w:val="0"/>
          <w:sz w:val="24"/>
          <w:highlight w:val="none"/>
        </w:rPr>
        <w:t>（3）资格审查、评标办法和标准；</w:t>
      </w:r>
    </w:p>
    <w:p w14:paraId="5973942B">
      <w:pPr>
        <w:autoSpaceDE w:val="0"/>
        <w:autoSpaceDN w:val="0"/>
        <w:adjustRightInd w:val="0"/>
        <w:snapToGrid w:val="0"/>
        <w:spacing w:after="120" w:afterLines="50"/>
        <w:ind w:left="1617" w:leftChars="513" w:hanging="540" w:hangingChars="225"/>
        <w:rPr>
          <w:rFonts w:hint="eastAsia" w:ascii="宋体" w:hAnsi="宋体" w:eastAsia="宋体" w:cs="宋体"/>
          <w:kern w:val="0"/>
          <w:sz w:val="24"/>
          <w:highlight w:val="none"/>
        </w:rPr>
      </w:pPr>
      <w:r>
        <w:rPr>
          <w:rFonts w:hint="eastAsia" w:ascii="宋体" w:hAnsi="宋体" w:eastAsia="宋体" w:cs="宋体"/>
          <w:kern w:val="0"/>
          <w:sz w:val="24"/>
          <w:highlight w:val="none"/>
        </w:rPr>
        <w:t>（4）合同条款；</w:t>
      </w:r>
    </w:p>
    <w:p w14:paraId="3D8BF632">
      <w:pPr>
        <w:autoSpaceDE w:val="0"/>
        <w:autoSpaceDN w:val="0"/>
        <w:adjustRightInd w:val="0"/>
        <w:snapToGrid w:val="0"/>
        <w:spacing w:after="120" w:afterLines="50"/>
        <w:ind w:left="1617" w:leftChars="513" w:hanging="540" w:hangingChars="225"/>
        <w:rPr>
          <w:rFonts w:hint="eastAsia" w:ascii="宋体" w:hAnsi="宋体" w:eastAsia="宋体" w:cs="宋体"/>
          <w:kern w:val="0"/>
          <w:sz w:val="24"/>
          <w:highlight w:val="none"/>
        </w:rPr>
      </w:pPr>
      <w:r>
        <w:rPr>
          <w:rFonts w:hint="eastAsia" w:ascii="宋体" w:hAnsi="宋体" w:eastAsia="宋体" w:cs="宋体"/>
          <w:kern w:val="0"/>
          <w:sz w:val="24"/>
          <w:highlight w:val="none"/>
        </w:rPr>
        <w:t>（5）</w:t>
      </w:r>
      <w:r>
        <w:rPr>
          <w:rFonts w:hint="eastAsia" w:ascii="宋体" w:hAnsi="宋体" w:eastAsia="宋体" w:cs="宋体"/>
          <w:sz w:val="24"/>
          <w:highlight w:val="none"/>
        </w:rPr>
        <w:t>采购需求</w:t>
      </w:r>
      <w:r>
        <w:rPr>
          <w:rFonts w:hint="eastAsia" w:ascii="宋体" w:hAnsi="宋体" w:eastAsia="宋体" w:cs="宋体"/>
          <w:kern w:val="0"/>
          <w:sz w:val="24"/>
          <w:highlight w:val="none"/>
        </w:rPr>
        <w:t>；</w:t>
      </w:r>
    </w:p>
    <w:p w14:paraId="07AA4ECE">
      <w:pPr>
        <w:autoSpaceDE w:val="0"/>
        <w:autoSpaceDN w:val="0"/>
        <w:adjustRightInd w:val="0"/>
        <w:snapToGrid w:val="0"/>
        <w:spacing w:after="120" w:afterLines="50"/>
        <w:ind w:left="1617" w:leftChars="513" w:hanging="540" w:hangingChars="225"/>
        <w:rPr>
          <w:rFonts w:hint="eastAsia" w:ascii="宋体" w:hAnsi="宋体" w:eastAsia="宋体" w:cs="宋体"/>
          <w:kern w:val="0"/>
          <w:sz w:val="24"/>
          <w:highlight w:val="none"/>
        </w:rPr>
      </w:pPr>
      <w:r>
        <w:rPr>
          <w:rFonts w:hint="eastAsia" w:ascii="宋体" w:hAnsi="宋体" w:eastAsia="宋体" w:cs="宋体"/>
          <w:kern w:val="0"/>
          <w:sz w:val="24"/>
          <w:highlight w:val="none"/>
        </w:rPr>
        <w:t>（6）投标文件格式。</w:t>
      </w:r>
    </w:p>
    <w:p w14:paraId="1E484EF9">
      <w:pPr>
        <w:autoSpaceDE w:val="0"/>
        <w:autoSpaceDN w:val="0"/>
        <w:adjustRightInd w:val="0"/>
        <w:snapToGrid w:val="0"/>
        <w:spacing w:after="120" w:afterLines="50"/>
        <w:ind w:left="1134" w:leftChars="540"/>
        <w:rPr>
          <w:rFonts w:hint="eastAsia" w:ascii="宋体" w:hAnsi="宋体" w:eastAsia="宋体" w:cs="宋体"/>
          <w:kern w:val="0"/>
          <w:sz w:val="24"/>
          <w:highlight w:val="none"/>
        </w:rPr>
      </w:pPr>
      <w:r>
        <w:rPr>
          <w:rFonts w:hint="eastAsia" w:ascii="宋体" w:hAnsi="宋体" w:eastAsia="宋体" w:cs="宋体"/>
          <w:kern w:val="0"/>
          <w:sz w:val="24"/>
          <w:highlight w:val="none"/>
        </w:rPr>
        <w:t>根据本章第</w:t>
      </w:r>
      <w:r>
        <w:rPr>
          <w:rFonts w:hint="eastAsia" w:ascii="宋体" w:hAnsi="宋体" w:eastAsia="宋体" w:cs="宋体"/>
          <w:kern w:val="0"/>
          <w:sz w:val="24"/>
          <w:highlight w:val="none"/>
        </w:rPr>
        <w:fldChar w:fldCharType="begin"/>
      </w:r>
      <w:r>
        <w:rPr>
          <w:rFonts w:hint="eastAsia" w:ascii="宋体" w:hAnsi="宋体" w:eastAsia="宋体" w:cs="宋体"/>
          <w:kern w:val="0"/>
          <w:sz w:val="24"/>
          <w:highlight w:val="none"/>
        </w:rPr>
        <w:instrText xml:space="preserve"> REF _Ref426441946 \r \h  \* MERGEFORMAT </w:instrText>
      </w:r>
      <w:r>
        <w:rPr>
          <w:rFonts w:hint="eastAsia" w:ascii="宋体" w:hAnsi="宋体" w:eastAsia="宋体" w:cs="宋体"/>
          <w:kern w:val="0"/>
          <w:sz w:val="24"/>
          <w:highlight w:val="none"/>
        </w:rPr>
        <w:fldChar w:fldCharType="separate"/>
      </w:r>
      <w:r>
        <w:rPr>
          <w:rFonts w:hint="eastAsia" w:ascii="宋体" w:hAnsi="宋体" w:eastAsia="宋体" w:cs="宋体"/>
          <w:kern w:val="0"/>
          <w:sz w:val="24"/>
          <w:highlight w:val="none"/>
        </w:rPr>
        <w:t>2.</w:t>
      </w:r>
      <w:r>
        <w:rPr>
          <w:rFonts w:hint="eastAsia" w:ascii="宋体" w:hAnsi="宋体" w:eastAsia="宋体" w:cs="宋体"/>
          <w:kern w:val="0"/>
          <w:sz w:val="24"/>
          <w:highlight w:val="none"/>
        </w:rPr>
        <w:fldChar w:fldCharType="end"/>
      </w:r>
      <w:r>
        <w:rPr>
          <w:rFonts w:hint="eastAsia" w:ascii="宋体" w:hAnsi="宋体" w:eastAsia="宋体" w:cs="宋体"/>
          <w:kern w:val="0"/>
          <w:sz w:val="24"/>
          <w:highlight w:val="none"/>
        </w:rPr>
        <w:t>3款和第</w:t>
      </w:r>
      <w:r>
        <w:rPr>
          <w:rFonts w:hint="eastAsia" w:ascii="宋体" w:hAnsi="宋体" w:eastAsia="宋体" w:cs="宋体"/>
          <w:kern w:val="0"/>
          <w:sz w:val="24"/>
          <w:highlight w:val="none"/>
        </w:rPr>
        <w:fldChar w:fldCharType="begin"/>
      </w:r>
      <w:r>
        <w:rPr>
          <w:rFonts w:hint="eastAsia" w:ascii="宋体" w:hAnsi="宋体" w:eastAsia="宋体" w:cs="宋体"/>
          <w:kern w:val="0"/>
          <w:sz w:val="24"/>
          <w:highlight w:val="none"/>
        </w:rPr>
        <w:instrText xml:space="preserve"> REF _Ref426441954 \r \h  \* MERGEFORMAT </w:instrText>
      </w:r>
      <w:r>
        <w:rPr>
          <w:rFonts w:hint="eastAsia" w:ascii="宋体" w:hAnsi="宋体" w:eastAsia="宋体" w:cs="宋体"/>
          <w:kern w:val="0"/>
          <w:sz w:val="24"/>
          <w:highlight w:val="none"/>
        </w:rPr>
        <w:fldChar w:fldCharType="separate"/>
      </w:r>
      <w:r>
        <w:rPr>
          <w:rFonts w:hint="eastAsia" w:ascii="宋体" w:hAnsi="宋体" w:eastAsia="宋体" w:cs="宋体"/>
          <w:kern w:val="0"/>
          <w:sz w:val="24"/>
          <w:highlight w:val="none"/>
        </w:rPr>
        <w:t>2.</w:t>
      </w:r>
      <w:r>
        <w:rPr>
          <w:rFonts w:hint="eastAsia" w:ascii="宋体" w:hAnsi="宋体" w:eastAsia="宋体" w:cs="宋体"/>
          <w:kern w:val="0"/>
          <w:sz w:val="24"/>
          <w:highlight w:val="none"/>
        </w:rPr>
        <w:fldChar w:fldCharType="end"/>
      </w:r>
      <w:r>
        <w:rPr>
          <w:rFonts w:hint="eastAsia" w:ascii="宋体" w:hAnsi="宋体" w:eastAsia="宋体" w:cs="宋体"/>
          <w:kern w:val="0"/>
          <w:sz w:val="24"/>
          <w:highlight w:val="none"/>
        </w:rPr>
        <w:t>4款对招标文件所作的澄清、修改，构成招标文件的组成部分。</w:t>
      </w:r>
    </w:p>
    <w:p w14:paraId="77E937A1">
      <w:pPr>
        <w:numPr>
          <w:ilvl w:val="1"/>
          <w:numId w:val="3"/>
        </w:numPr>
        <w:autoSpaceDE w:val="0"/>
        <w:autoSpaceDN w:val="0"/>
        <w:adjustRightInd w:val="0"/>
        <w:snapToGrid w:val="0"/>
        <w:spacing w:after="120" w:afterLines="50"/>
        <w:rPr>
          <w:rFonts w:hint="eastAsia" w:ascii="宋体" w:hAnsi="宋体" w:eastAsia="宋体" w:cs="宋体"/>
          <w:kern w:val="0"/>
          <w:sz w:val="24"/>
          <w:highlight w:val="none"/>
        </w:rPr>
      </w:pPr>
      <w:bookmarkStart w:id="99" w:name="_Ref426441946"/>
      <w:bookmarkStart w:id="100" w:name="_Toc195921809"/>
      <w:r>
        <w:rPr>
          <w:rFonts w:hint="eastAsia" w:ascii="宋体" w:hAnsi="宋体" w:eastAsia="宋体" w:cs="宋体"/>
          <w:kern w:val="0"/>
          <w:sz w:val="24"/>
          <w:highlight w:val="none"/>
        </w:rPr>
        <w:t>根据采购项目技术构成、产品价格比重等确定核心产品，核心产品见投标人须知前附表。</w:t>
      </w:r>
    </w:p>
    <w:p w14:paraId="2F2CE687">
      <w:pPr>
        <w:numPr>
          <w:ilvl w:val="1"/>
          <w:numId w:val="3"/>
        </w:numPr>
        <w:autoSpaceDE w:val="0"/>
        <w:autoSpaceDN w:val="0"/>
        <w:adjustRightInd w:val="0"/>
        <w:snapToGrid w:val="0"/>
        <w:spacing w:after="120" w:afterLines="50"/>
        <w:rPr>
          <w:rFonts w:hint="eastAsia" w:ascii="宋体" w:hAnsi="宋体" w:eastAsia="宋体" w:cs="宋体"/>
          <w:kern w:val="0"/>
          <w:sz w:val="24"/>
          <w:highlight w:val="none"/>
        </w:rPr>
      </w:pPr>
      <w:r>
        <w:rPr>
          <w:rFonts w:hint="eastAsia" w:ascii="宋体" w:hAnsi="宋体" w:eastAsia="宋体" w:cs="宋体"/>
          <w:kern w:val="0"/>
          <w:sz w:val="24"/>
          <w:highlight w:val="none"/>
        </w:rPr>
        <w:t>招标文件的澄清</w:t>
      </w:r>
      <w:bookmarkEnd w:id="99"/>
      <w:bookmarkEnd w:id="100"/>
    </w:p>
    <w:p w14:paraId="1F785C18">
      <w:pPr>
        <w:numPr>
          <w:ilvl w:val="2"/>
          <w:numId w:val="3"/>
        </w:numPr>
        <w:tabs>
          <w:tab w:val="left" w:pos="1260"/>
        </w:tabs>
        <w:autoSpaceDE w:val="0"/>
        <w:autoSpaceDN w:val="0"/>
        <w:adjustRightInd w:val="0"/>
        <w:snapToGrid w:val="0"/>
        <w:spacing w:after="120" w:afterLines="50"/>
        <w:rPr>
          <w:rFonts w:hint="eastAsia" w:ascii="宋体" w:hAnsi="宋体" w:eastAsia="宋体" w:cs="宋体"/>
          <w:kern w:val="0"/>
          <w:sz w:val="24"/>
          <w:highlight w:val="none"/>
        </w:rPr>
      </w:pPr>
      <w:r>
        <w:rPr>
          <w:rFonts w:hint="eastAsia" w:ascii="宋体" w:hAnsi="宋体" w:eastAsia="宋体" w:cs="宋体"/>
          <w:kern w:val="0"/>
          <w:sz w:val="24"/>
          <w:highlight w:val="none"/>
        </w:rPr>
        <w:t>投标人应仔细阅读和检查招标文件的全部内容。如发现缺页或附件不全，应及时向采购人提出，以便补齐。</w:t>
      </w:r>
    </w:p>
    <w:p w14:paraId="5FCDAA3E">
      <w:pPr>
        <w:numPr>
          <w:ilvl w:val="2"/>
          <w:numId w:val="3"/>
        </w:numPr>
        <w:tabs>
          <w:tab w:val="left" w:pos="1260"/>
        </w:tabs>
        <w:autoSpaceDE w:val="0"/>
        <w:autoSpaceDN w:val="0"/>
        <w:adjustRightInd w:val="0"/>
        <w:snapToGrid w:val="0"/>
        <w:spacing w:after="120" w:afterLines="50"/>
        <w:rPr>
          <w:rFonts w:hint="eastAsia" w:ascii="宋体" w:hAnsi="宋体" w:eastAsia="宋体" w:cs="宋体"/>
          <w:sz w:val="24"/>
          <w:highlight w:val="none"/>
        </w:rPr>
      </w:pPr>
      <w:r>
        <w:rPr>
          <w:rFonts w:hint="eastAsia" w:ascii="宋体" w:hAnsi="宋体" w:eastAsia="宋体" w:cs="宋体"/>
          <w:sz w:val="24"/>
          <w:highlight w:val="none"/>
        </w:rPr>
        <w:t>投标人</w:t>
      </w:r>
      <w:r>
        <w:rPr>
          <w:rFonts w:hint="eastAsia" w:ascii="宋体" w:hAnsi="宋体" w:eastAsia="宋体" w:cs="宋体"/>
          <w:kern w:val="0"/>
          <w:sz w:val="24"/>
          <w:highlight w:val="none"/>
        </w:rPr>
        <w:t>如有疑问</w:t>
      </w:r>
      <w:r>
        <w:rPr>
          <w:rFonts w:hint="eastAsia" w:ascii="宋体" w:hAnsi="宋体" w:eastAsia="宋体" w:cs="宋体"/>
          <w:sz w:val="24"/>
          <w:highlight w:val="none"/>
        </w:rPr>
        <w:t>可以向采购人提出询问</w:t>
      </w:r>
      <w:r>
        <w:rPr>
          <w:rFonts w:hint="eastAsia" w:ascii="宋体" w:hAnsi="宋体" w:eastAsia="宋体" w:cs="宋体"/>
          <w:kern w:val="0"/>
          <w:sz w:val="24"/>
          <w:highlight w:val="none"/>
        </w:rPr>
        <w:t>，要求采购人对招标文件予以澄清。</w:t>
      </w:r>
    </w:p>
    <w:p w14:paraId="582ED2A7">
      <w:pPr>
        <w:numPr>
          <w:ilvl w:val="2"/>
          <w:numId w:val="3"/>
        </w:numPr>
        <w:tabs>
          <w:tab w:val="left" w:pos="1260"/>
        </w:tabs>
        <w:autoSpaceDE w:val="0"/>
        <w:autoSpaceDN w:val="0"/>
        <w:adjustRightInd w:val="0"/>
        <w:snapToGrid w:val="0"/>
        <w:spacing w:after="120" w:afterLines="50"/>
        <w:rPr>
          <w:rFonts w:hint="eastAsia" w:ascii="宋体" w:hAnsi="宋体" w:eastAsia="宋体" w:cs="宋体"/>
          <w:kern w:val="0"/>
          <w:sz w:val="24"/>
          <w:highlight w:val="none"/>
        </w:rPr>
      </w:pPr>
      <w:r>
        <w:rPr>
          <w:rFonts w:hint="eastAsia" w:ascii="宋体" w:hAnsi="宋体" w:eastAsia="宋体" w:cs="宋体"/>
          <w:sz w:val="24"/>
          <w:highlight w:val="none"/>
        </w:rPr>
        <w:t>采购人或者采购代理机构可以对已发出的招标文件进行必要的澄清。该澄清在原公告发布媒体上发布澄清（更正）公告，同时以书面形式通知所有投标人。澄清的内容为招标文件的组成部分。</w:t>
      </w:r>
      <w:r>
        <w:rPr>
          <w:rFonts w:hint="eastAsia" w:ascii="宋体" w:hAnsi="宋体" w:eastAsia="宋体" w:cs="宋体"/>
          <w:kern w:val="0"/>
          <w:sz w:val="24"/>
          <w:highlight w:val="none"/>
        </w:rPr>
        <w:t>投标人须</w:t>
      </w:r>
      <w:r>
        <w:rPr>
          <w:rFonts w:hint="eastAsia" w:ascii="宋体" w:hAnsi="宋体" w:eastAsia="宋体" w:cs="宋体"/>
          <w:sz w:val="24"/>
          <w:highlight w:val="none"/>
        </w:rPr>
        <w:t>在招标公告中规定的投标截止日前，随时查询招标公告发布媒体的信息，获取对招标文件澄清的信息。采购人的澄清以书面形式通知投标人的，投标人应在收到该澄清的24小时内或根据澄清通知中要求的时间内予以确认。</w:t>
      </w:r>
    </w:p>
    <w:p w14:paraId="2BE767AD">
      <w:pPr>
        <w:tabs>
          <w:tab w:val="left" w:pos="1260"/>
        </w:tabs>
        <w:autoSpaceDE w:val="0"/>
        <w:autoSpaceDN w:val="0"/>
        <w:adjustRightInd w:val="0"/>
        <w:snapToGrid w:val="0"/>
        <w:spacing w:after="120" w:afterLines="50"/>
        <w:ind w:left="1134" w:leftChars="540"/>
        <w:rPr>
          <w:rFonts w:hint="eastAsia" w:ascii="宋体" w:hAnsi="宋体" w:eastAsia="宋体" w:cs="宋体"/>
          <w:kern w:val="0"/>
          <w:sz w:val="24"/>
          <w:highlight w:val="none"/>
        </w:rPr>
      </w:pPr>
      <w:r>
        <w:rPr>
          <w:rFonts w:hint="eastAsia" w:ascii="宋体" w:hAnsi="宋体" w:eastAsia="宋体" w:cs="宋体"/>
          <w:sz w:val="24"/>
          <w:highlight w:val="none"/>
        </w:rPr>
        <w:t>澄清的内容可能影响投标文件编制的，采购人或者采购代理机构在投标截止时间至少15日前，以书面形式通知所有获取招标文件的潜在投标人；不足15日的，采购人或者采购代理机构将顺延提交投标文件的截止时间。</w:t>
      </w:r>
    </w:p>
    <w:p w14:paraId="4B5ECB03">
      <w:pPr>
        <w:numPr>
          <w:ilvl w:val="2"/>
          <w:numId w:val="3"/>
        </w:numPr>
        <w:tabs>
          <w:tab w:val="left" w:pos="1260"/>
        </w:tabs>
        <w:autoSpaceDE w:val="0"/>
        <w:autoSpaceDN w:val="0"/>
        <w:adjustRightInd w:val="0"/>
        <w:snapToGrid w:val="0"/>
        <w:spacing w:after="120" w:afterLines="50"/>
        <w:rPr>
          <w:rFonts w:hint="eastAsia" w:ascii="宋体" w:hAnsi="宋体" w:eastAsia="宋体" w:cs="宋体"/>
          <w:kern w:val="0"/>
          <w:sz w:val="24"/>
          <w:highlight w:val="none"/>
        </w:rPr>
      </w:pPr>
      <w:r>
        <w:rPr>
          <w:rFonts w:hint="eastAsia" w:ascii="宋体" w:hAnsi="宋体" w:eastAsia="宋体" w:cs="宋体"/>
          <w:kern w:val="0"/>
          <w:sz w:val="24"/>
          <w:highlight w:val="none"/>
        </w:rPr>
        <w:t>投标人在收到澄清文件后，应将加盖公章的回执以书面方式通知采购人，确认已收到该澄清。</w:t>
      </w:r>
    </w:p>
    <w:p w14:paraId="4AA0E92C">
      <w:pPr>
        <w:numPr>
          <w:ilvl w:val="1"/>
          <w:numId w:val="3"/>
        </w:numPr>
        <w:autoSpaceDE w:val="0"/>
        <w:autoSpaceDN w:val="0"/>
        <w:adjustRightInd w:val="0"/>
        <w:snapToGrid w:val="0"/>
        <w:spacing w:after="120" w:afterLines="50"/>
        <w:rPr>
          <w:rFonts w:hint="eastAsia" w:ascii="宋体" w:hAnsi="宋体" w:eastAsia="宋体" w:cs="宋体"/>
          <w:kern w:val="0"/>
          <w:sz w:val="24"/>
          <w:highlight w:val="none"/>
        </w:rPr>
      </w:pPr>
      <w:bookmarkStart w:id="101" w:name="_Toc195921810"/>
      <w:bookmarkStart w:id="102" w:name="_Ref426441954"/>
      <w:r>
        <w:rPr>
          <w:rFonts w:hint="eastAsia" w:ascii="宋体" w:hAnsi="宋体" w:eastAsia="宋体" w:cs="宋体"/>
          <w:kern w:val="0"/>
          <w:sz w:val="24"/>
          <w:highlight w:val="none"/>
        </w:rPr>
        <w:t>招标文件的修改</w:t>
      </w:r>
      <w:bookmarkEnd w:id="101"/>
      <w:bookmarkEnd w:id="102"/>
    </w:p>
    <w:p w14:paraId="11022E07">
      <w:pPr>
        <w:numPr>
          <w:ilvl w:val="2"/>
          <w:numId w:val="3"/>
        </w:numPr>
        <w:tabs>
          <w:tab w:val="left" w:pos="1260"/>
        </w:tabs>
        <w:autoSpaceDE w:val="0"/>
        <w:autoSpaceDN w:val="0"/>
        <w:adjustRightInd w:val="0"/>
        <w:snapToGrid w:val="0"/>
        <w:spacing w:after="120" w:afterLines="50"/>
        <w:rPr>
          <w:rFonts w:hint="eastAsia" w:ascii="宋体" w:hAnsi="宋体" w:eastAsia="宋体" w:cs="宋体"/>
          <w:kern w:val="0"/>
          <w:sz w:val="24"/>
          <w:highlight w:val="none"/>
        </w:rPr>
      </w:pPr>
      <w:r>
        <w:rPr>
          <w:rFonts w:hint="eastAsia" w:ascii="宋体" w:hAnsi="宋体" w:eastAsia="宋体" w:cs="宋体"/>
          <w:sz w:val="24"/>
          <w:highlight w:val="none"/>
        </w:rPr>
        <w:t>采购人或者采购代理机构可以对已发出的招标文件进行必要的修改。该修改在原公告发布媒体上发布澄清（更正）公告，同时以书面形式通知所有投标人。修改的内容为招标文件的组成部分。</w:t>
      </w:r>
      <w:r>
        <w:rPr>
          <w:rFonts w:hint="eastAsia" w:ascii="宋体" w:hAnsi="宋体" w:eastAsia="宋体" w:cs="宋体"/>
          <w:kern w:val="0"/>
          <w:sz w:val="24"/>
          <w:highlight w:val="none"/>
        </w:rPr>
        <w:t>投标人须</w:t>
      </w:r>
      <w:r>
        <w:rPr>
          <w:rFonts w:hint="eastAsia" w:ascii="宋体" w:hAnsi="宋体" w:eastAsia="宋体" w:cs="宋体"/>
          <w:sz w:val="24"/>
          <w:highlight w:val="none"/>
        </w:rPr>
        <w:t>在投标截止日前，随时查询招标公告发布媒体的信息，获取对招标文件修改的信息。采购人的修改以书面形式通知投标人的，投标人应在收到该修改通知的24小时内或根据修改通知中要求的时间内予以确认。</w:t>
      </w:r>
    </w:p>
    <w:p w14:paraId="6E449075">
      <w:pPr>
        <w:tabs>
          <w:tab w:val="left" w:pos="1260"/>
        </w:tabs>
        <w:autoSpaceDE w:val="0"/>
        <w:autoSpaceDN w:val="0"/>
        <w:adjustRightInd w:val="0"/>
        <w:snapToGrid w:val="0"/>
        <w:spacing w:after="120" w:afterLines="50"/>
        <w:ind w:left="1134" w:leftChars="540"/>
        <w:rPr>
          <w:rFonts w:hint="eastAsia" w:ascii="宋体" w:hAnsi="宋体" w:eastAsia="宋体" w:cs="宋体"/>
          <w:kern w:val="0"/>
          <w:sz w:val="24"/>
          <w:highlight w:val="none"/>
        </w:rPr>
      </w:pPr>
      <w:r>
        <w:rPr>
          <w:rFonts w:hint="eastAsia" w:ascii="宋体" w:hAnsi="宋体" w:eastAsia="宋体" w:cs="宋体"/>
          <w:sz w:val="24"/>
          <w:highlight w:val="none"/>
        </w:rPr>
        <w:t>修改的内容可能影响投标文件编制的，采购人或者采购代理机构在投标截止时间至少15日前，以书面形式通知所有获取招标文件的潜在投标人；不足15日的，采购人或者采购代理机构将顺延提交投标文件的截止时间。</w:t>
      </w:r>
    </w:p>
    <w:p w14:paraId="68EFFBE5">
      <w:pPr>
        <w:numPr>
          <w:ilvl w:val="2"/>
          <w:numId w:val="3"/>
        </w:numPr>
        <w:tabs>
          <w:tab w:val="left" w:pos="1260"/>
        </w:tabs>
        <w:autoSpaceDE w:val="0"/>
        <w:autoSpaceDN w:val="0"/>
        <w:adjustRightInd w:val="0"/>
        <w:snapToGrid w:val="0"/>
        <w:spacing w:after="120" w:afterLines="50"/>
        <w:rPr>
          <w:rFonts w:hint="eastAsia" w:ascii="宋体" w:hAnsi="宋体" w:eastAsia="宋体" w:cs="宋体"/>
          <w:kern w:val="0"/>
          <w:sz w:val="24"/>
          <w:highlight w:val="none"/>
        </w:rPr>
      </w:pPr>
      <w:r>
        <w:rPr>
          <w:rFonts w:hint="eastAsia" w:ascii="宋体" w:hAnsi="宋体" w:eastAsia="宋体" w:cs="宋体"/>
          <w:kern w:val="0"/>
          <w:sz w:val="24"/>
          <w:highlight w:val="none"/>
        </w:rPr>
        <w:t>投标人收到修改文件后，应将加盖公章的回执以书面方式通知采购人，确认已收到该修改。</w:t>
      </w:r>
    </w:p>
    <w:p w14:paraId="4C852AA8">
      <w:pPr>
        <w:numPr>
          <w:ilvl w:val="1"/>
          <w:numId w:val="3"/>
        </w:numPr>
        <w:autoSpaceDE w:val="0"/>
        <w:autoSpaceDN w:val="0"/>
        <w:adjustRightInd w:val="0"/>
        <w:snapToGrid w:val="0"/>
        <w:spacing w:after="120" w:afterLines="50"/>
        <w:rPr>
          <w:rFonts w:hint="eastAsia" w:ascii="宋体" w:hAnsi="宋体" w:eastAsia="宋体" w:cs="宋体"/>
          <w:kern w:val="0"/>
          <w:sz w:val="24"/>
          <w:highlight w:val="none"/>
        </w:rPr>
      </w:pPr>
      <w:r>
        <w:rPr>
          <w:rFonts w:hint="eastAsia" w:ascii="宋体" w:hAnsi="宋体" w:eastAsia="宋体" w:cs="宋体"/>
          <w:sz w:val="24"/>
          <w:highlight w:val="none"/>
        </w:rPr>
        <w:t>投标人认为招标文件使其权益受到损害的，在收到招标文件之日或招标文件公告期限届满之日起七个工作日内，按投标人须知前附表中接收质疑函的方式以书面形式一次性提出质疑。</w:t>
      </w:r>
    </w:p>
    <w:p w14:paraId="2F6D034E">
      <w:pPr>
        <w:numPr>
          <w:ilvl w:val="2"/>
          <w:numId w:val="3"/>
        </w:numPr>
        <w:tabs>
          <w:tab w:val="left" w:pos="1260"/>
        </w:tabs>
        <w:autoSpaceDE w:val="0"/>
        <w:autoSpaceDN w:val="0"/>
        <w:adjustRightInd w:val="0"/>
        <w:snapToGrid w:val="0"/>
        <w:spacing w:after="120" w:afterLines="50"/>
        <w:rPr>
          <w:rFonts w:hint="eastAsia" w:ascii="宋体" w:hAnsi="宋体" w:eastAsia="宋体" w:cs="宋体"/>
          <w:b/>
          <w:bCs/>
          <w:color w:val="FF0000"/>
          <w:kern w:val="0"/>
          <w:sz w:val="24"/>
          <w:highlight w:val="none"/>
          <w:lang w:val="en-US" w:eastAsia="zh-CN"/>
        </w:rPr>
      </w:pPr>
      <w:r>
        <w:rPr>
          <w:rFonts w:hint="eastAsia" w:ascii="宋体" w:hAnsi="宋体" w:eastAsia="宋体" w:cs="宋体"/>
          <w:b/>
          <w:bCs/>
          <w:color w:val="FF0000"/>
          <w:kern w:val="0"/>
          <w:sz w:val="24"/>
          <w:highlight w:val="none"/>
          <w:lang w:val="en-US" w:eastAsia="zh-CN"/>
        </w:rPr>
        <w:t>除法律、法规和规章规定外。采购文件中加下划线、“拒绝”“不接受”“无 效”“不得”“投标被否决”等文字规定或标注“★”符号的条款为实质性要求条款 (即重要条款) ，未用上述文字规定或符号标注的条款为非实质性要求条款 (即一般条款) 。着重提醒各供应商注意，并认真查看采购文件中的每一个条款及要求，因误读采购文件而造成的后果，招标人概不负责。</w:t>
      </w:r>
    </w:p>
    <w:p w14:paraId="5B4D7FB6">
      <w:pPr>
        <w:numPr>
          <w:ilvl w:val="0"/>
          <w:numId w:val="3"/>
        </w:numPr>
        <w:autoSpaceDE w:val="0"/>
        <w:autoSpaceDN w:val="0"/>
        <w:adjustRightInd w:val="0"/>
        <w:spacing w:after="120" w:afterLines="50"/>
        <w:outlineLvl w:val="2"/>
        <w:rPr>
          <w:rFonts w:hint="eastAsia" w:ascii="宋体" w:hAnsi="宋体" w:eastAsia="宋体" w:cs="宋体"/>
          <w:kern w:val="0"/>
          <w:sz w:val="24"/>
          <w:highlight w:val="none"/>
        </w:rPr>
      </w:pPr>
      <w:bookmarkStart w:id="103" w:name="_Toc195921811"/>
      <w:bookmarkStart w:id="104" w:name="_Toc12051"/>
      <w:bookmarkStart w:id="105" w:name="_Toc25864"/>
      <w:bookmarkStart w:id="106" w:name="_Toc22721"/>
      <w:r>
        <w:rPr>
          <w:rFonts w:hint="eastAsia" w:ascii="宋体" w:hAnsi="宋体" w:eastAsia="宋体" w:cs="宋体"/>
          <w:kern w:val="0"/>
          <w:sz w:val="24"/>
          <w:highlight w:val="none"/>
        </w:rPr>
        <w:t>投标文件</w:t>
      </w:r>
      <w:bookmarkEnd w:id="103"/>
      <w:bookmarkEnd w:id="104"/>
      <w:bookmarkEnd w:id="105"/>
      <w:bookmarkEnd w:id="106"/>
    </w:p>
    <w:p w14:paraId="29888204">
      <w:pPr>
        <w:numPr>
          <w:ilvl w:val="1"/>
          <w:numId w:val="3"/>
        </w:numPr>
        <w:autoSpaceDE w:val="0"/>
        <w:autoSpaceDN w:val="0"/>
        <w:adjustRightInd w:val="0"/>
        <w:snapToGrid w:val="0"/>
        <w:spacing w:after="120" w:afterLines="50"/>
        <w:rPr>
          <w:rFonts w:hint="eastAsia" w:ascii="宋体" w:hAnsi="宋体" w:eastAsia="宋体" w:cs="宋体"/>
          <w:kern w:val="0"/>
          <w:sz w:val="24"/>
          <w:highlight w:val="none"/>
        </w:rPr>
      </w:pPr>
      <w:bookmarkStart w:id="107" w:name="_Toc195921812"/>
      <w:r>
        <w:rPr>
          <w:rFonts w:hint="eastAsia" w:ascii="宋体" w:hAnsi="宋体" w:eastAsia="宋体" w:cs="宋体"/>
          <w:kern w:val="0"/>
          <w:sz w:val="24"/>
          <w:highlight w:val="none"/>
        </w:rPr>
        <w:t>投标文件的组成</w:t>
      </w:r>
      <w:bookmarkEnd w:id="107"/>
    </w:p>
    <w:p w14:paraId="14AB1A5E">
      <w:pPr>
        <w:numPr>
          <w:ilvl w:val="2"/>
          <w:numId w:val="3"/>
        </w:numPr>
        <w:tabs>
          <w:tab w:val="left" w:pos="1260"/>
        </w:tabs>
        <w:autoSpaceDE w:val="0"/>
        <w:autoSpaceDN w:val="0"/>
        <w:adjustRightInd w:val="0"/>
        <w:snapToGrid w:val="0"/>
        <w:spacing w:after="120" w:afterLines="50"/>
        <w:rPr>
          <w:rFonts w:hint="eastAsia" w:ascii="宋体" w:hAnsi="宋体" w:eastAsia="宋体" w:cs="宋体"/>
          <w:kern w:val="0"/>
          <w:sz w:val="24"/>
          <w:highlight w:val="none"/>
        </w:rPr>
      </w:pPr>
      <w:bookmarkStart w:id="108" w:name="_Toc195921813"/>
      <w:r>
        <w:rPr>
          <w:rFonts w:hint="eastAsia" w:ascii="宋体" w:hAnsi="宋体" w:eastAsia="宋体" w:cs="宋体"/>
          <w:kern w:val="0"/>
          <w:sz w:val="24"/>
          <w:highlight w:val="none"/>
        </w:rPr>
        <w:t>投标文件应包括下列内容：</w:t>
      </w:r>
    </w:p>
    <w:p w14:paraId="0ED07733">
      <w:pPr>
        <w:numPr>
          <w:ilvl w:val="0"/>
          <w:numId w:val="6"/>
        </w:numPr>
        <w:autoSpaceDE w:val="0"/>
        <w:autoSpaceDN w:val="0"/>
        <w:adjustRightInd w:val="0"/>
        <w:snapToGrid w:val="0"/>
        <w:spacing w:after="120" w:afterLines="50"/>
        <w:rPr>
          <w:rFonts w:hint="eastAsia" w:ascii="宋体" w:hAnsi="宋体" w:eastAsia="宋体" w:cs="宋体"/>
          <w:kern w:val="0"/>
          <w:sz w:val="24"/>
          <w:highlight w:val="none"/>
        </w:rPr>
      </w:pPr>
      <w:r>
        <w:rPr>
          <w:rFonts w:hint="eastAsia" w:ascii="宋体" w:hAnsi="宋体" w:eastAsia="宋体" w:cs="宋体"/>
          <w:kern w:val="0"/>
          <w:sz w:val="24"/>
          <w:highlight w:val="none"/>
        </w:rPr>
        <w:t>商务部分</w:t>
      </w:r>
    </w:p>
    <w:p w14:paraId="162FBF43">
      <w:pPr>
        <w:numPr>
          <w:ilvl w:val="0"/>
          <w:numId w:val="7"/>
        </w:numPr>
        <w:tabs>
          <w:tab w:val="left" w:pos="2694"/>
        </w:tabs>
        <w:autoSpaceDE w:val="0"/>
        <w:autoSpaceDN w:val="0"/>
        <w:adjustRightInd w:val="0"/>
        <w:snapToGrid w:val="0"/>
        <w:spacing w:after="120" w:afterLines="50"/>
        <w:ind w:left="2694" w:hanging="562"/>
        <w:rPr>
          <w:rFonts w:hint="eastAsia" w:ascii="宋体" w:hAnsi="宋体" w:eastAsia="宋体" w:cs="宋体"/>
          <w:kern w:val="0"/>
          <w:sz w:val="24"/>
          <w:highlight w:val="none"/>
        </w:rPr>
      </w:pPr>
      <w:r>
        <w:rPr>
          <w:rFonts w:hint="eastAsia" w:ascii="宋体" w:hAnsi="宋体" w:eastAsia="宋体" w:cs="宋体"/>
          <w:kern w:val="0"/>
          <w:sz w:val="24"/>
          <w:highlight w:val="none"/>
        </w:rPr>
        <w:t>投标函；</w:t>
      </w:r>
    </w:p>
    <w:p w14:paraId="4F6F1E90">
      <w:pPr>
        <w:numPr>
          <w:ilvl w:val="0"/>
          <w:numId w:val="7"/>
        </w:numPr>
        <w:tabs>
          <w:tab w:val="left" w:pos="2694"/>
        </w:tabs>
        <w:autoSpaceDE w:val="0"/>
        <w:autoSpaceDN w:val="0"/>
        <w:adjustRightInd w:val="0"/>
        <w:snapToGrid w:val="0"/>
        <w:spacing w:after="120" w:afterLines="50"/>
        <w:ind w:left="2694" w:hanging="562"/>
        <w:rPr>
          <w:rFonts w:hint="eastAsia" w:ascii="宋体" w:hAnsi="宋体" w:eastAsia="宋体" w:cs="宋体"/>
          <w:kern w:val="0"/>
          <w:sz w:val="24"/>
          <w:highlight w:val="none"/>
        </w:rPr>
      </w:pPr>
      <w:r>
        <w:rPr>
          <w:rFonts w:hint="eastAsia" w:ascii="宋体" w:hAnsi="宋体" w:cs="宋体"/>
          <w:kern w:val="0"/>
          <w:sz w:val="24"/>
          <w:highlight w:val="none"/>
          <w:lang w:eastAsia="zh-CN"/>
        </w:rPr>
        <w:t>《</w:t>
      </w:r>
      <w:r>
        <w:rPr>
          <w:rFonts w:hint="eastAsia" w:ascii="宋体" w:hAnsi="宋体" w:eastAsia="宋体" w:cs="宋体"/>
          <w:kern w:val="0"/>
          <w:sz w:val="24"/>
          <w:highlight w:val="none"/>
        </w:rPr>
        <w:t>法定代表人</w:t>
      </w:r>
      <w:r>
        <w:rPr>
          <w:rFonts w:hint="eastAsia" w:ascii="宋体" w:hAnsi="宋体" w:cs="宋体"/>
          <w:kern w:val="0"/>
          <w:sz w:val="24"/>
          <w:highlight w:val="none"/>
          <w:lang w:val="en-US" w:eastAsia="zh-CN"/>
        </w:rPr>
        <w:t>资格</w:t>
      </w:r>
      <w:r>
        <w:rPr>
          <w:rFonts w:hint="eastAsia" w:ascii="宋体" w:hAnsi="宋体" w:eastAsia="宋体" w:cs="宋体"/>
          <w:kern w:val="0"/>
          <w:sz w:val="24"/>
          <w:highlight w:val="none"/>
        </w:rPr>
        <w:t>证明</w:t>
      </w:r>
      <w:r>
        <w:rPr>
          <w:rFonts w:hint="eastAsia" w:ascii="宋体" w:hAnsi="宋体" w:cs="宋体"/>
          <w:kern w:val="0"/>
          <w:sz w:val="24"/>
          <w:highlight w:val="none"/>
          <w:lang w:val="en-US" w:eastAsia="zh-CN"/>
        </w:rPr>
        <w:t>书</w:t>
      </w: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或《法定代表人授权委托书》</w:t>
      </w:r>
      <w:r>
        <w:rPr>
          <w:rFonts w:hint="eastAsia" w:ascii="宋体" w:hAnsi="宋体" w:eastAsia="宋体" w:cs="宋体"/>
          <w:kern w:val="0"/>
          <w:sz w:val="24"/>
          <w:highlight w:val="none"/>
        </w:rPr>
        <w:t>；</w:t>
      </w:r>
    </w:p>
    <w:p w14:paraId="0AFA9C94">
      <w:pPr>
        <w:numPr>
          <w:ilvl w:val="0"/>
          <w:numId w:val="7"/>
        </w:numPr>
        <w:tabs>
          <w:tab w:val="left" w:pos="2694"/>
        </w:tabs>
        <w:autoSpaceDE w:val="0"/>
        <w:autoSpaceDN w:val="0"/>
        <w:adjustRightInd w:val="0"/>
        <w:snapToGrid w:val="0"/>
        <w:spacing w:after="120" w:afterLines="50"/>
        <w:ind w:left="2694" w:hanging="562"/>
        <w:rPr>
          <w:rFonts w:hint="eastAsia" w:ascii="宋体" w:hAnsi="宋体" w:eastAsia="宋体" w:cs="宋体"/>
          <w:kern w:val="0"/>
          <w:sz w:val="24"/>
          <w:highlight w:val="none"/>
        </w:rPr>
      </w:pPr>
      <w:r>
        <w:rPr>
          <w:rFonts w:hint="eastAsia" w:ascii="宋体" w:hAnsi="宋体" w:eastAsia="宋体" w:cs="宋体"/>
          <w:kern w:val="0"/>
          <w:sz w:val="24"/>
          <w:highlight w:val="none"/>
        </w:rPr>
        <w:t>资格</w:t>
      </w:r>
      <w:r>
        <w:rPr>
          <w:rFonts w:hint="eastAsia" w:ascii="宋体" w:hAnsi="宋体" w:cs="宋体"/>
          <w:kern w:val="0"/>
          <w:sz w:val="24"/>
          <w:highlight w:val="none"/>
          <w:lang w:val="en-US" w:eastAsia="zh-CN"/>
        </w:rPr>
        <w:t>审查</w:t>
      </w:r>
      <w:r>
        <w:rPr>
          <w:rFonts w:hint="eastAsia" w:ascii="宋体" w:hAnsi="宋体" w:eastAsia="宋体" w:cs="宋体"/>
          <w:kern w:val="0"/>
          <w:sz w:val="24"/>
          <w:highlight w:val="none"/>
        </w:rPr>
        <w:t>证明文件（详见投标文件格式要求）；</w:t>
      </w:r>
    </w:p>
    <w:p w14:paraId="4613BE28">
      <w:pPr>
        <w:numPr>
          <w:ilvl w:val="0"/>
          <w:numId w:val="7"/>
        </w:numPr>
        <w:tabs>
          <w:tab w:val="left" w:pos="2694"/>
        </w:tabs>
        <w:autoSpaceDE w:val="0"/>
        <w:autoSpaceDN w:val="0"/>
        <w:adjustRightInd w:val="0"/>
        <w:snapToGrid w:val="0"/>
        <w:spacing w:after="120" w:afterLines="50"/>
        <w:ind w:left="2694" w:hanging="562"/>
        <w:rPr>
          <w:rFonts w:hint="eastAsia" w:ascii="宋体" w:hAnsi="宋体" w:eastAsia="宋体" w:cs="宋体"/>
          <w:kern w:val="0"/>
          <w:sz w:val="24"/>
          <w:highlight w:val="none"/>
        </w:rPr>
      </w:pPr>
      <w:r>
        <w:rPr>
          <w:rFonts w:hint="eastAsia" w:ascii="宋体" w:hAnsi="宋体" w:eastAsia="宋体" w:cs="宋体"/>
          <w:kern w:val="0"/>
          <w:sz w:val="24"/>
          <w:highlight w:val="none"/>
        </w:rPr>
        <w:t>投标人</w:t>
      </w:r>
      <w:r>
        <w:rPr>
          <w:rFonts w:hint="eastAsia" w:ascii="宋体" w:hAnsi="宋体" w:cs="宋体"/>
          <w:kern w:val="0"/>
          <w:sz w:val="24"/>
          <w:highlight w:val="none"/>
          <w:lang w:val="en-US" w:eastAsia="zh-CN"/>
        </w:rPr>
        <w:t>类似</w:t>
      </w:r>
      <w:r>
        <w:rPr>
          <w:rFonts w:hint="eastAsia" w:ascii="宋体" w:hAnsi="宋体" w:eastAsia="宋体" w:cs="宋体"/>
          <w:kern w:val="0"/>
          <w:sz w:val="24"/>
          <w:highlight w:val="none"/>
        </w:rPr>
        <w:t>业绩一览表；</w:t>
      </w:r>
    </w:p>
    <w:p w14:paraId="1E99322B">
      <w:pPr>
        <w:numPr>
          <w:ilvl w:val="0"/>
          <w:numId w:val="7"/>
        </w:numPr>
        <w:tabs>
          <w:tab w:val="left" w:pos="2694"/>
        </w:tabs>
        <w:autoSpaceDE w:val="0"/>
        <w:autoSpaceDN w:val="0"/>
        <w:adjustRightInd w:val="0"/>
        <w:snapToGrid w:val="0"/>
        <w:spacing w:after="120" w:afterLines="50"/>
        <w:ind w:left="2694" w:hanging="562"/>
        <w:rPr>
          <w:rFonts w:hint="eastAsia" w:ascii="宋体" w:hAnsi="宋体" w:eastAsia="宋体" w:cs="宋体"/>
          <w:kern w:val="0"/>
          <w:sz w:val="24"/>
          <w:highlight w:val="none"/>
        </w:rPr>
      </w:pPr>
      <w:r>
        <w:rPr>
          <w:rFonts w:hint="eastAsia" w:ascii="宋体" w:hAnsi="宋体" w:cs="宋体"/>
          <w:kern w:val="0"/>
          <w:sz w:val="24"/>
          <w:highlight w:val="none"/>
          <w:lang w:val="en-US" w:eastAsia="zh-CN"/>
        </w:rPr>
        <w:t>商务偏差表</w:t>
      </w:r>
      <w:r>
        <w:rPr>
          <w:rFonts w:hint="eastAsia" w:ascii="宋体" w:hAnsi="宋体" w:eastAsia="宋体" w:cs="宋体"/>
          <w:kern w:val="0"/>
          <w:sz w:val="24"/>
          <w:highlight w:val="none"/>
        </w:rPr>
        <w:t>；</w:t>
      </w:r>
    </w:p>
    <w:p w14:paraId="11114B5E">
      <w:pPr>
        <w:numPr>
          <w:ilvl w:val="0"/>
          <w:numId w:val="7"/>
        </w:numPr>
        <w:tabs>
          <w:tab w:val="left" w:pos="2694"/>
        </w:tabs>
        <w:autoSpaceDE w:val="0"/>
        <w:autoSpaceDN w:val="0"/>
        <w:adjustRightInd w:val="0"/>
        <w:snapToGrid w:val="0"/>
        <w:spacing w:after="120" w:afterLines="50"/>
        <w:ind w:left="2694" w:hanging="562"/>
        <w:rPr>
          <w:rFonts w:hint="eastAsia" w:ascii="宋体" w:hAnsi="宋体" w:eastAsia="宋体" w:cs="宋体"/>
          <w:kern w:val="0"/>
          <w:sz w:val="24"/>
          <w:highlight w:val="none"/>
        </w:rPr>
      </w:pPr>
      <w:r>
        <w:rPr>
          <w:rFonts w:hint="eastAsia" w:ascii="宋体" w:hAnsi="宋体" w:eastAsia="宋体" w:cs="宋体"/>
          <w:kern w:val="0"/>
          <w:sz w:val="24"/>
          <w:highlight w:val="none"/>
        </w:rPr>
        <w:t>投标人基本情况表；</w:t>
      </w:r>
    </w:p>
    <w:p w14:paraId="3321EFB8">
      <w:pPr>
        <w:numPr>
          <w:ilvl w:val="0"/>
          <w:numId w:val="7"/>
        </w:numPr>
        <w:tabs>
          <w:tab w:val="left" w:pos="2694"/>
        </w:tabs>
        <w:autoSpaceDE w:val="0"/>
        <w:autoSpaceDN w:val="0"/>
        <w:adjustRightInd w:val="0"/>
        <w:snapToGrid w:val="0"/>
        <w:spacing w:after="120" w:afterLines="50"/>
        <w:ind w:left="2694" w:hanging="562"/>
        <w:rPr>
          <w:rFonts w:hint="eastAsia" w:ascii="宋体" w:hAnsi="宋体" w:eastAsia="宋体" w:cs="宋体"/>
          <w:kern w:val="0"/>
          <w:sz w:val="24"/>
          <w:highlight w:val="none"/>
        </w:rPr>
      </w:pPr>
      <w:r>
        <w:rPr>
          <w:rFonts w:hint="eastAsia" w:ascii="宋体" w:hAnsi="宋体" w:eastAsia="宋体" w:cs="宋体"/>
          <w:kern w:val="0"/>
          <w:sz w:val="24"/>
          <w:highlight w:val="none"/>
        </w:rPr>
        <w:t>投标承诺书；</w:t>
      </w:r>
    </w:p>
    <w:p w14:paraId="5D04A425">
      <w:pPr>
        <w:numPr>
          <w:ilvl w:val="0"/>
          <w:numId w:val="7"/>
        </w:numPr>
        <w:tabs>
          <w:tab w:val="left" w:pos="2694"/>
        </w:tabs>
        <w:autoSpaceDE w:val="0"/>
        <w:autoSpaceDN w:val="0"/>
        <w:adjustRightInd w:val="0"/>
        <w:snapToGrid w:val="0"/>
        <w:spacing w:after="120" w:afterLines="50"/>
        <w:ind w:left="2694" w:hanging="562"/>
        <w:rPr>
          <w:rFonts w:hint="eastAsia" w:ascii="宋体" w:hAnsi="宋体" w:eastAsia="宋体" w:cs="宋体"/>
          <w:kern w:val="0"/>
          <w:sz w:val="24"/>
          <w:highlight w:val="none"/>
        </w:rPr>
      </w:pPr>
      <w:r>
        <w:rPr>
          <w:rFonts w:hint="eastAsia" w:ascii="宋体" w:hAnsi="宋体" w:cs="宋体"/>
          <w:kern w:val="0"/>
          <w:sz w:val="24"/>
          <w:highlight w:val="none"/>
          <w:lang w:val="en-US" w:eastAsia="zh-CN"/>
        </w:rPr>
        <w:t>反商业贿赂承诺书</w:t>
      </w:r>
      <w:r>
        <w:rPr>
          <w:rFonts w:hint="eastAsia" w:ascii="宋体" w:hAnsi="宋体" w:eastAsia="宋体" w:cs="宋体"/>
          <w:kern w:val="0"/>
          <w:sz w:val="24"/>
          <w:highlight w:val="none"/>
        </w:rPr>
        <w:t>；</w:t>
      </w:r>
    </w:p>
    <w:p w14:paraId="49EF79DD">
      <w:pPr>
        <w:numPr>
          <w:ilvl w:val="0"/>
          <w:numId w:val="7"/>
        </w:numPr>
        <w:tabs>
          <w:tab w:val="left" w:pos="2694"/>
        </w:tabs>
        <w:autoSpaceDE w:val="0"/>
        <w:autoSpaceDN w:val="0"/>
        <w:adjustRightInd w:val="0"/>
        <w:snapToGrid w:val="0"/>
        <w:spacing w:after="120" w:afterLines="50"/>
        <w:ind w:left="2694" w:hanging="562"/>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拟投入本项目的服务团队</w:t>
      </w:r>
      <w:r>
        <w:rPr>
          <w:rFonts w:hint="eastAsia" w:ascii="宋体" w:hAnsi="宋体" w:eastAsia="宋体" w:cs="宋体"/>
          <w:kern w:val="0"/>
          <w:sz w:val="24"/>
          <w:highlight w:val="none"/>
        </w:rPr>
        <w:t>；</w:t>
      </w:r>
    </w:p>
    <w:p w14:paraId="0938E87D">
      <w:pPr>
        <w:numPr>
          <w:ilvl w:val="0"/>
          <w:numId w:val="7"/>
        </w:numPr>
        <w:tabs>
          <w:tab w:val="left" w:pos="2694"/>
        </w:tabs>
        <w:autoSpaceDE w:val="0"/>
        <w:autoSpaceDN w:val="0"/>
        <w:adjustRightInd w:val="0"/>
        <w:snapToGrid w:val="0"/>
        <w:spacing w:after="120" w:afterLines="50"/>
        <w:ind w:left="2694" w:hanging="562"/>
        <w:rPr>
          <w:rFonts w:hint="eastAsia"/>
          <w:highlight w:val="none"/>
        </w:rPr>
      </w:pPr>
      <w:r>
        <w:rPr>
          <w:rFonts w:hint="eastAsia" w:ascii="宋体" w:hAnsi="宋体" w:cs="宋体"/>
          <w:kern w:val="0"/>
          <w:sz w:val="24"/>
          <w:highlight w:val="none"/>
          <w:lang w:val="en-US" w:eastAsia="zh-CN"/>
        </w:rPr>
        <w:t>服务需求承诺书</w:t>
      </w:r>
      <w:r>
        <w:rPr>
          <w:rFonts w:hint="eastAsia" w:ascii="宋体" w:hAnsi="宋体" w:eastAsia="宋体" w:cs="宋体"/>
          <w:kern w:val="0"/>
          <w:sz w:val="24"/>
          <w:highlight w:val="none"/>
        </w:rPr>
        <w:t>；</w:t>
      </w:r>
    </w:p>
    <w:p w14:paraId="3999A74C">
      <w:pPr>
        <w:numPr>
          <w:ilvl w:val="0"/>
          <w:numId w:val="7"/>
        </w:numPr>
        <w:tabs>
          <w:tab w:val="left" w:pos="2694"/>
        </w:tabs>
        <w:autoSpaceDE w:val="0"/>
        <w:autoSpaceDN w:val="0"/>
        <w:adjustRightInd w:val="0"/>
        <w:snapToGrid w:val="0"/>
        <w:spacing w:after="120" w:afterLines="50"/>
        <w:ind w:left="2694" w:hanging="562"/>
        <w:rPr>
          <w:rFonts w:hint="eastAsia" w:ascii="宋体" w:hAnsi="宋体" w:eastAsia="宋体" w:cs="宋体"/>
          <w:kern w:val="0"/>
          <w:sz w:val="24"/>
          <w:highlight w:val="none"/>
        </w:rPr>
      </w:pPr>
      <w:r>
        <w:rPr>
          <w:rFonts w:hint="eastAsia" w:ascii="宋体" w:hAnsi="宋体" w:cs="宋体"/>
          <w:kern w:val="0"/>
          <w:sz w:val="24"/>
          <w:highlight w:val="none"/>
          <w:lang w:val="en-US" w:eastAsia="zh-CN"/>
        </w:rPr>
        <w:t>投标保证金凭证</w:t>
      </w:r>
      <w:r>
        <w:rPr>
          <w:rFonts w:hint="eastAsia" w:ascii="宋体" w:hAnsi="宋体" w:eastAsia="宋体" w:cs="宋体"/>
          <w:kern w:val="0"/>
          <w:sz w:val="24"/>
          <w:highlight w:val="none"/>
        </w:rPr>
        <w:t>；</w:t>
      </w:r>
    </w:p>
    <w:p w14:paraId="324CCEBE">
      <w:pPr>
        <w:numPr>
          <w:ilvl w:val="0"/>
          <w:numId w:val="7"/>
        </w:numPr>
        <w:tabs>
          <w:tab w:val="left" w:pos="2694"/>
        </w:tabs>
        <w:autoSpaceDE w:val="0"/>
        <w:autoSpaceDN w:val="0"/>
        <w:adjustRightInd w:val="0"/>
        <w:snapToGrid w:val="0"/>
        <w:spacing w:after="120" w:afterLines="50"/>
        <w:ind w:left="2694" w:hanging="562"/>
        <w:rPr>
          <w:rFonts w:hint="eastAsia" w:ascii="宋体" w:hAnsi="宋体" w:eastAsia="宋体" w:cs="宋体"/>
          <w:kern w:val="0"/>
          <w:sz w:val="24"/>
          <w:highlight w:val="none"/>
        </w:rPr>
      </w:pPr>
      <w:r>
        <w:rPr>
          <w:rFonts w:hint="eastAsia" w:ascii="宋体" w:hAnsi="宋体" w:eastAsia="宋体" w:cs="宋体"/>
          <w:kern w:val="0"/>
          <w:sz w:val="24"/>
          <w:highlight w:val="none"/>
        </w:rPr>
        <w:t>其他商务部分资料；</w:t>
      </w:r>
    </w:p>
    <w:p w14:paraId="353EFE7B">
      <w:pPr>
        <w:numPr>
          <w:ilvl w:val="0"/>
          <w:numId w:val="7"/>
        </w:numPr>
        <w:tabs>
          <w:tab w:val="left" w:pos="2694"/>
        </w:tabs>
        <w:autoSpaceDE w:val="0"/>
        <w:autoSpaceDN w:val="0"/>
        <w:adjustRightInd w:val="0"/>
        <w:snapToGrid w:val="0"/>
        <w:spacing w:after="120" w:afterLines="50"/>
        <w:ind w:left="2694" w:hanging="562"/>
        <w:rPr>
          <w:rFonts w:hint="eastAsia" w:ascii="宋体" w:hAnsi="宋体" w:eastAsia="宋体" w:cs="宋体"/>
          <w:kern w:val="0"/>
          <w:sz w:val="24"/>
          <w:highlight w:val="none"/>
        </w:rPr>
      </w:pPr>
      <w:r>
        <w:rPr>
          <w:rFonts w:hint="eastAsia" w:ascii="宋体" w:hAnsi="宋体" w:cs="宋体"/>
          <w:kern w:val="0"/>
          <w:sz w:val="24"/>
          <w:highlight w:val="none"/>
          <w:lang w:val="en-US" w:eastAsia="zh-CN"/>
        </w:rPr>
        <w:t>其他补充资料</w:t>
      </w:r>
    </w:p>
    <w:p w14:paraId="4A16B4BC">
      <w:pPr>
        <w:numPr>
          <w:ilvl w:val="0"/>
          <w:numId w:val="6"/>
        </w:numPr>
        <w:autoSpaceDE w:val="0"/>
        <w:autoSpaceDN w:val="0"/>
        <w:adjustRightInd w:val="0"/>
        <w:snapToGrid w:val="0"/>
        <w:spacing w:after="120" w:afterLines="50"/>
        <w:rPr>
          <w:rFonts w:hint="eastAsia" w:ascii="宋体" w:hAnsi="宋体" w:eastAsia="宋体" w:cs="宋体"/>
          <w:kern w:val="0"/>
          <w:sz w:val="24"/>
          <w:highlight w:val="none"/>
        </w:rPr>
      </w:pPr>
      <w:r>
        <w:rPr>
          <w:rFonts w:hint="eastAsia" w:ascii="宋体" w:hAnsi="宋体" w:eastAsia="宋体" w:cs="宋体"/>
          <w:kern w:val="0"/>
          <w:sz w:val="24"/>
          <w:highlight w:val="none"/>
        </w:rPr>
        <w:t>技术部分：</w:t>
      </w:r>
    </w:p>
    <w:p w14:paraId="2589CF76">
      <w:pPr>
        <w:numPr>
          <w:ilvl w:val="0"/>
          <w:numId w:val="8"/>
        </w:numPr>
        <w:tabs>
          <w:tab w:val="left" w:pos="2694"/>
        </w:tabs>
        <w:autoSpaceDE w:val="0"/>
        <w:autoSpaceDN w:val="0"/>
        <w:adjustRightInd w:val="0"/>
        <w:snapToGrid w:val="0"/>
        <w:spacing w:after="120" w:afterLines="50"/>
        <w:ind w:left="2694" w:hanging="567"/>
        <w:rPr>
          <w:rFonts w:hint="eastAsia" w:ascii="宋体" w:hAnsi="宋体" w:eastAsia="宋体" w:cs="宋体"/>
          <w:kern w:val="0"/>
          <w:sz w:val="24"/>
          <w:highlight w:val="none"/>
        </w:rPr>
      </w:pPr>
      <w:r>
        <w:rPr>
          <w:rFonts w:hint="eastAsia" w:ascii="宋体" w:hAnsi="宋体" w:eastAsia="宋体" w:cs="宋体"/>
          <w:kern w:val="0"/>
          <w:sz w:val="24"/>
          <w:highlight w:val="none"/>
        </w:rPr>
        <w:t>技术偏离表；</w:t>
      </w:r>
    </w:p>
    <w:p w14:paraId="1906883F">
      <w:pPr>
        <w:numPr>
          <w:ilvl w:val="0"/>
          <w:numId w:val="8"/>
        </w:numPr>
        <w:tabs>
          <w:tab w:val="left" w:pos="2694"/>
        </w:tabs>
        <w:autoSpaceDE w:val="0"/>
        <w:autoSpaceDN w:val="0"/>
        <w:adjustRightInd w:val="0"/>
        <w:snapToGrid w:val="0"/>
        <w:spacing w:after="120" w:afterLines="50"/>
        <w:ind w:left="2694" w:hanging="562"/>
        <w:rPr>
          <w:rFonts w:hint="eastAsia" w:ascii="宋体" w:hAnsi="宋体" w:eastAsia="宋体" w:cs="宋体"/>
          <w:kern w:val="0"/>
          <w:sz w:val="24"/>
          <w:highlight w:val="none"/>
        </w:rPr>
      </w:pPr>
      <w:r>
        <w:rPr>
          <w:rFonts w:hint="eastAsia" w:ascii="宋体" w:hAnsi="宋体" w:cs="宋体"/>
          <w:kern w:val="0"/>
          <w:sz w:val="24"/>
          <w:highlight w:val="none"/>
          <w:lang w:val="en-US" w:eastAsia="zh-CN"/>
        </w:rPr>
        <w:t>服务管理制度</w:t>
      </w:r>
      <w:r>
        <w:rPr>
          <w:rFonts w:hint="eastAsia" w:ascii="宋体" w:hAnsi="宋体" w:eastAsia="宋体" w:cs="宋体"/>
          <w:kern w:val="0"/>
          <w:sz w:val="24"/>
          <w:highlight w:val="none"/>
        </w:rPr>
        <w:t>；</w:t>
      </w:r>
    </w:p>
    <w:p w14:paraId="3F88177E">
      <w:pPr>
        <w:numPr>
          <w:ilvl w:val="255"/>
          <w:numId w:val="0"/>
        </w:numPr>
        <w:tabs>
          <w:tab w:val="left" w:pos="2694"/>
        </w:tabs>
        <w:autoSpaceDE w:val="0"/>
        <w:autoSpaceDN w:val="0"/>
        <w:adjustRightInd w:val="0"/>
        <w:snapToGrid w:val="0"/>
        <w:spacing w:after="120" w:afterLines="50"/>
        <w:ind w:left="2132"/>
        <w:rPr>
          <w:rFonts w:hint="eastAsia" w:ascii="宋体" w:hAnsi="宋体" w:eastAsia="宋体" w:cs="宋体"/>
          <w:kern w:val="0"/>
          <w:sz w:val="24"/>
          <w:highlight w:val="none"/>
        </w:rPr>
      </w:pPr>
      <w:r>
        <w:rPr>
          <w:rFonts w:hint="eastAsia" w:ascii="宋体" w:hAnsi="宋体" w:eastAsia="宋体" w:cs="宋体"/>
          <w:kern w:val="0"/>
          <w:sz w:val="24"/>
          <w:highlight w:val="none"/>
        </w:rPr>
        <w:t>3）</w:t>
      </w:r>
      <w:r>
        <w:rPr>
          <w:rFonts w:hint="eastAsia" w:ascii="宋体" w:hAnsi="宋体" w:cs="宋体"/>
          <w:kern w:val="0"/>
          <w:sz w:val="24"/>
          <w:highlight w:val="none"/>
          <w:lang w:val="en-US" w:eastAsia="zh-CN"/>
        </w:rPr>
        <w:t>学生管理</w:t>
      </w:r>
      <w:r>
        <w:rPr>
          <w:rFonts w:hint="eastAsia" w:ascii="宋体" w:hAnsi="宋体" w:eastAsia="宋体" w:cs="宋体"/>
          <w:kern w:val="0"/>
          <w:sz w:val="24"/>
          <w:highlight w:val="none"/>
        </w:rPr>
        <w:t>；</w:t>
      </w:r>
    </w:p>
    <w:p w14:paraId="20F78D02">
      <w:pPr>
        <w:numPr>
          <w:ilvl w:val="255"/>
          <w:numId w:val="0"/>
        </w:numPr>
        <w:tabs>
          <w:tab w:val="left" w:pos="2694"/>
        </w:tabs>
        <w:autoSpaceDE w:val="0"/>
        <w:autoSpaceDN w:val="0"/>
        <w:adjustRightInd w:val="0"/>
        <w:snapToGrid w:val="0"/>
        <w:spacing w:after="120" w:afterLines="50"/>
        <w:ind w:left="2132"/>
        <w:rPr>
          <w:rFonts w:hint="eastAsia" w:ascii="宋体" w:hAnsi="宋体" w:eastAsia="宋体" w:cs="宋体"/>
          <w:kern w:val="0"/>
          <w:sz w:val="24"/>
          <w:highlight w:val="none"/>
        </w:rPr>
      </w:pPr>
      <w:r>
        <w:rPr>
          <w:rFonts w:hint="eastAsia" w:ascii="宋体" w:hAnsi="宋体" w:eastAsia="宋体" w:cs="宋体"/>
          <w:kern w:val="0"/>
          <w:sz w:val="24"/>
          <w:highlight w:val="none"/>
        </w:rPr>
        <w:t>4）</w:t>
      </w:r>
      <w:r>
        <w:rPr>
          <w:rFonts w:hint="eastAsia" w:ascii="宋体" w:hAnsi="宋体" w:cs="宋体"/>
          <w:kern w:val="0"/>
          <w:sz w:val="24"/>
          <w:highlight w:val="none"/>
          <w:lang w:val="en-US" w:eastAsia="zh-CN"/>
        </w:rPr>
        <w:t>应急方案</w:t>
      </w:r>
      <w:r>
        <w:rPr>
          <w:rFonts w:hint="eastAsia" w:ascii="宋体" w:hAnsi="宋体" w:eastAsia="宋体" w:cs="宋体"/>
          <w:kern w:val="0"/>
          <w:sz w:val="24"/>
          <w:highlight w:val="none"/>
        </w:rPr>
        <w:t>；</w:t>
      </w:r>
    </w:p>
    <w:p w14:paraId="4CB96402">
      <w:pPr>
        <w:numPr>
          <w:ilvl w:val="255"/>
          <w:numId w:val="0"/>
        </w:numPr>
        <w:tabs>
          <w:tab w:val="left" w:pos="2694"/>
        </w:tabs>
        <w:autoSpaceDE w:val="0"/>
        <w:autoSpaceDN w:val="0"/>
        <w:adjustRightInd w:val="0"/>
        <w:snapToGrid w:val="0"/>
        <w:spacing w:after="120" w:afterLines="50"/>
        <w:ind w:left="2132"/>
        <w:rPr>
          <w:rFonts w:hint="eastAsia" w:ascii="宋体" w:hAnsi="宋体" w:cs="宋体"/>
          <w:kern w:val="0"/>
          <w:sz w:val="24"/>
          <w:highlight w:val="none"/>
          <w:lang w:val="en-US" w:eastAsia="zh-CN"/>
        </w:rPr>
      </w:pPr>
      <w:r>
        <w:rPr>
          <w:rFonts w:hint="eastAsia" w:ascii="宋体" w:hAnsi="宋体" w:cs="宋体"/>
          <w:kern w:val="0"/>
          <w:sz w:val="24"/>
          <w:highlight w:val="none"/>
          <w:lang w:val="en-US" w:eastAsia="zh-CN"/>
        </w:rPr>
        <w:t>5）服务管理档案</w:t>
      </w:r>
    </w:p>
    <w:p w14:paraId="0B841868">
      <w:pPr>
        <w:numPr>
          <w:ilvl w:val="255"/>
          <w:numId w:val="0"/>
        </w:numPr>
        <w:tabs>
          <w:tab w:val="left" w:pos="2694"/>
        </w:tabs>
        <w:autoSpaceDE w:val="0"/>
        <w:autoSpaceDN w:val="0"/>
        <w:adjustRightInd w:val="0"/>
        <w:snapToGrid w:val="0"/>
        <w:spacing w:after="120" w:afterLines="50"/>
        <w:ind w:left="2132"/>
        <w:rPr>
          <w:rFonts w:hint="default" w:ascii="宋体" w:hAnsi="宋体" w:cs="宋体"/>
          <w:kern w:val="0"/>
          <w:sz w:val="24"/>
          <w:highlight w:val="none"/>
          <w:lang w:val="en-US" w:eastAsia="zh-CN"/>
        </w:rPr>
      </w:pPr>
      <w:r>
        <w:rPr>
          <w:rFonts w:hint="eastAsia" w:ascii="宋体" w:hAnsi="宋体" w:cs="宋体"/>
          <w:kern w:val="0"/>
          <w:sz w:val="24"/>
          <w:highlight w:val="none"/>
          <w:lang w:val="en-US" w:eastAsia="zh-CN"/>
        </w:rPr>
        <w:t>6）其他资料</w:t>
      </w:r>
    </w:p>
    <w:p w14:paraId="6E20DECA">
      <w:pPr>
        <w:numPr>
          <w:ilvl w:val="1"/>
          <w:numId w:val="3"/>
        </w:numPr>
        <w:autoSpaceDE w:val="0"/>
        <w:autoSpaceDN w:val="0"/>
        <w:adjustRightInd w:val="0"/>
        <w:snapToGrid w:val="0"/>
        <w:spacing w:after="120" w:afterLines="50"/>
        <w:ind w:left="1133" w:hanging="1132" w:hangingChars="472"/>
        <w:rPr>
          <w:rFonts w:hint="eastAsia" w:ascii="宋体" w:hAnsi="宋体" w:eastAsia="宋体" w:cs="宋体"/>
          <w:kern w:val="0"/>
          <w:sz w:val="24"/>
          <w:highlight w:val="none"/>
        </w:rPr>
      </w:pPr>
      <w:r>
        <w:rPr>
          <w:rFonts w:hint="eastAsia" w:ascii="宋体" w:hAnsi="宋体" w:eastAsia="宋体" w:cs="宋体"/>
          <w:kern w:val="0"/>
          <w:sz w:val="24"/>
          <w:highlight w:val="none"/>
        </w:rPr>
        <w:t>投标报价</w:t>
      </w:r>
      <w:bookmarkEnd w:id="108"/>
    </w:p>
    <w:p w14:paraId="54BEACDE">
      <w:pPr>
        <w:numPr>
          <w:ilvl w:val="2"/>
          <w:numId w:val="3"/>
        </w:numPr>
        <w:tabs>
          <w:tab w:val="left" w:pos="1260"/>
        </w:tabs>
        <w:autoSpaceDE w:val="0"/>
        <w:autoSpaceDN w:val="0"/>
        <w:adjustRightInd w:val="0"/>
        <w:snapToGrid w:val="0"/>
        <w:spacing w:after="120" w:afterLines="50"/>
        <w:rPr>
          <w:rFonts w:hint="eastAsia" w:ascii="宋体" w:hAnsi="宋体" w:eastAsia="宋体" w:cs="宋体"/>
          <w:kern w:val="0"/>
          <w:sz w:val="24"/>
          <w:highlight w:val="none"/>
        </w:rPr>
      </w:pPr>
      <w:bookmarkStart w:id="109" w:name="_Toc195921814"/>
      <w:r>
        <w:rPr>
          <w:rFonts w:hint="eastAsia" w:ascii="宋体" w:hAnsi="宋体" w:eastAsia="宋体" w:cs="宋体"/>
          <w:kern w:val="0"/>
          <w:sz w:val="24"/>
          <w:highlight w:val="none"/>
        </w:rPr>
        <w:t>投标人应按招标文件第六章提供的格式进行投标报价。</w:t>
      </w:r>
    </w:p>
    <w:p w14:paraId="63BC53A3">
      <w:pPr>
        <w:numPr>
          <w:ilvl w:val="2"/>
          <w:numId w:val="3"/>
        </w:numPr>
        <w:tabs>
          <w:tab w:val="left" w:pos="1260"/>
        </w:tabs>
        <w:autoSpaceDE w:val="0"/>
        <w:autoSpaceDN w:val="0"/>
        <w:adjustRightInd w:val="0"/>
        <w:snapToGrid w:val="0"/>
        <w:spacing w:after="120" w:afterLines="50"/>
        <w:rPr>
          <w:rFonts w:hint="eastAsia" w:ascii="宋体" w:hAnsi="宋体" w:eastAsia="宋体" w:cs="宋体"/>
          <w:kern w:val="0"/>
          <w:sz w:val="24"/>
          <w:highlight w:val="none"/>
        </w:rPr>
      </w:pPr>
      <w:r>
        <w:rPr>
          <w:rFonts w:hint="eastAsia" w:ascii="宋体" w:hAnsi="宋体" w:eastAsia="宋体" w:cs="宋体"/>
          <w:kern w:val="0"/>
          <w:sz w:val="24"/>
          <w:highlight w:val="none"/>
        </w:rPr>
        <w:t>所有根据合同或其它原因应由投标人支付的税款和其它应交纳的费用都应包括在投标人提交的投标价格中。</w:t>
      </w:r>
    </w:p>
    <w:p w14:paraId="6C5693F1">
      <w:pPr>
        <w:numPr>
          <w:ilvl w:val="2"/>
          <w:numId w:val="3"/>
        </w:numPr>
        <w:tabs>
          <w:tab w:val="left" w:pos="1260"/>
        </w:tabs>
        <w:autoSpaceDE w:val="0"/>
        <w:autoSpaceDN w:val="0"/>
        <w:adjustRightInd w:val="0"/>
        <w:snapToGrid w:val="0"/>
        <w:spacing w:after="120" w:afterLines="50"/>
        <w:rPr>
          <w:rFonts w:hint="eastAsia" w:ascii="宋体" w:hAnsi="宋体" w:eastAsia="宋体" w:cs="宋体"/>
          <w:kern w:val="0"/>
          <w:sz w:val="24"/>
          <w:highlight w:val="none"/>
        </w:rPr>
      </w:pPr>
      <w:r>
        <w:rPr>
          <w:rFonts w:hint="eastAsia" w:ascii="宋体" w:hAnsi="宋体" w:eastAsia="宋体" w:cs="宋体"/>
          <w:kern w:val="0"/>
          <w:sz w:val="24"/>
          <w:highlight w:val="none"/>
        </w:rPr>
        <w:t>报价应包含本项目所有税项。</w:t>
      </w:r>
    </w:p>
    <w:p w14:paraId="2A642233">
      <w:pPr>
        <w:numPr>
          <w:ilvl w:val="2"/>
          <w:numId w:val="3"/>
        </w:numPr>
        <w:tabs>
          <w:tab w:val="left" w:pos="1260"/>
        </w:tabs>
        <w:autoSpaceDE w:val="0"/>
        <w:autoSpaceDN w:val="0"/>
        <w:adjustRightInd w:val="0"/>
        <w:snapToGrid w:val="0"/>
        <w:spacing w:after="120" w:afterLines="50"/>
        <w:rPr>
          <w:rFonts w:hint="eastAsia" w:ascii="宋体" w:hAnsi="宋体" w:eastAsia="宋体" w:cs="宋体"/>
          <w:kern w:val="0"/>
          <w:sz w:val="24"/>
          <w:highlight w:val="none"/>
        </w:rPr>
      </w:pPr>
      <w:r>
        <w:rPr>
          <w:rFonts w:hint="eastAsia" w:ascii="宋体" w:hAnsi="宋体" w:eastAsia="宋体" w:cs="宋体"/>
          <w:kern w:val="0"/>
          <w:sz w:val="24"/>
          <w:highlight w:val="none"/>
        </w:rPr>
        <w:t>投标人应仔细阅读所有招标文件，填报自己认为正确的报价。</w:t>
      </w:r>
    </w:p>
    <w:p w14:paraId="6F270386">
      <w:pPr>
        <w:numPr>
          <w:ilvl w:val="1"/>
          <w:numId w:val="3"/>
        </w:numPr>
        <w:autoSpaceDE w:val="0"/>
        <w:autoSpaceDN w:val="0"/>
        <w:adjustRightInd w:val="0"/>
        <w:snapToGrid w:val="0"/>
        <w:spacing w:after="120" w:afterLines="50"/>
        <w:rPr>
          <w:rFonts w:hint="eastAsia" w:ascii="宋体" w:hAnsi="宋体" w:eastAsia="宋体" w:cs="宋体"/>
          <w:kern w:val="0"/>
          <w:sz w:val="24"/>
          <w:highlight w:val="none"/>
        </w:rPr>
      </w:pPr>
      <w:r>
        <w:rPr>
          <w:rFonts w:hint="eastAsia" w:ascii="宋体" w:hAnsi="宋体" w:eastAsia="宋体" w:cs="宋体"/>
          <w:kern w:val="0"/>
          <w:sz w:val="24"/>
          <w:highlight w:val="none"/>
        </w:rPr>
        <w:t>投标人对采购内容只允许有一个报价，采购人不接受任何有选择的报价。</w:t>
      </w:r>
    </w:p>
    <w:p w14:paraId="3F8BC18E">
      <w:pPr>
        <w:numPr>
          <w:ilvl w:val="1"/>
          <w:numId w:val="3"/>
        </w:numPr>
        <w:autoSpaceDE w:val="0"/>
        <w:autoSpaceDN w:val="0"/>
        <w:adjustRightInd w:val="0"/>
        <w:snapToGrid w:val="0"/>
        <w:spacing w:after="120" w:afterLines="50"/>
        <w:rPr>
          <w:rFonts w:hint="eastAsia" w:ascii="宋体" w:hAnsi="宋体" w:eastAsia="宋体" w:cs="宋体"/>
          <w:kern w:val="0"/>
          <w:sz w:val="24"/>
          <w:highlight w:val="none"/>
        </w:rPr>
      </w:pPr>
      <w:r>
        <w:rPr>
          <w:rFonts w:hint="eastAsia" w:ascii="宋体" w:hAnsi="宋体" w:eastAsia="宋体" w:cs="宋体"/>
          <w:kern w:val="0"/>
          <w:sz w:val="24"/>
          <w:highlight w:val="none"/>
        </w:rPr>
        <w:t>投标人根据本招标文件的规定将投标价分成几部分，只是为了方便采购人对投标文件进行比较，并不限制采购人以上述任何条件订立合同的权力。</w:t>
      </w:r>
    </w:p>
    <w:p w14:paraId="69041E6F">
      <w:pPr>
        <w:numPr>
          <w:ilvl w:val="1"/>
          <w:numId w:val="3"/>
        </w:numPr>
        <w:autoSpaceDE w:val="0"/>
        <w:autoSpaceDN w:val="0"/>
        <w:adjustRightInd w:val="0"/>
        <w:snapToGrid w:val="0"/>
        <w:spacing w:after="120" w:afterLines="50"/>
        <w:rPr>
          <w:rFonts w:hint="eastAsia" w:ascii="宋体" w:hAnsi="宋体" w:eastAsia="宋体" w:cs="宋体"/>
          <w:kern w:val="0"/>
          <w:sz w:val="24"/>
          <w:highlight w:val="none"/>
        </w:rPr>
      </w:pPr>
      <w:r>
        <w:rPr>
          <w:rFonts w:hint="eastAsia" w:ascii="宋体" w:hAnsi="宋体" w:eastAsia="宋体" w:cs="宋体"/>
          <w:kern w:val="0"/>
          <w:sz w:val="24"/>
          <w:highlight w:val="none"/>
        </w:rPr>
        <w:t>除非合同另有约定，投标人所报的投标价在合同执行过程中是固定不变的，不得以任何理由予以变更。任何包含价格调整要求的投标，将被认为是非响应性投标而予以拒绝。</w:t>
      </w:r>
    </w:p>
    <w:p w14:paraId="03B974E1">
      <w:pPr>
        <w:numPr>
          <w:ilvl w:val="1"/>
          <w:numId w:val="3"/>
        </w:numPr>
        <w:autoSpaceDE w:val="0"/>
        <w:autoSpaceDN w:val="0"/>
        <w:adjustRightInd w:val="0"/>
        <w:snapToGrid w:val="0"/>
        <w:spacing w:after="120" w:afterLines="50"/>
        <w:ind w:left="1133" w:hanging="1132" w:hangingChars="472"/>
        <w:rPr>
          <w:rFonts w:hint="eastAsia" w:ascii="宋体" w:hAnsi="宋体" w:eastAsia="宋体" w:cs="宋体"/>
          <w:kern w:val="0"/>
          <w:sz w:val="24"/>
          <w:highlight w:val="none"/>
        </w:rPr>
      </w:pPr>
      <w:bookmarkStart w:id="110" w:name="_Ref421009326"/>
      <w:r>
        <w:rPr>
          <w:rFonts w:hint="eastAsia" w:ascii="宋体" w:hAnsi="宋体" w:eastAsia="宋体" w:cs="宋体"/>
          <w:kern w:val="0"/>
          <w:sz w:val="24"/>
          <w:highlight w:val="none"/>
        </w:rPr>
        <w:t>投标有效期</w:t>
      </w:r>
      <w:bookmarkEnd w:id="109"/>
      <w:bookmarkEnd w:id="110"/>
    </w:p>
    <w:p w14:paraId="2343BCB0">
      <w:pPr>
        <w:numPr>
          <w:ilvl w:val="2"/>
          <w:numId w:val="3"/>
        </w:numPr>
        <w:tabs>
          <w:tab w:val="left" w:pos="1260"/>
        </w:tabs>
        <w:autoSpaceDE w:val="0"/>
        <w:autoSpaceDN w:val="0"/>
        <w:adjustRightInd w:val="0"/>
        <w:snapToGrid w:val="0"/>
        <w:spacing w:after="120" w:afterLines="50"/>
        <w:rPr>
          <w:rFonts w:hint="eastAsia" w:ascii="宋体" w:hAnsi="宋体" w:eastAsia="宋体" w:cs="宋体"/>
          <w:kern w:val="0"/>
          <w:sz w:val="24"/>
          <w:highlight w:val="none"/>
        </w:rPr>
      </w:pPr>
      <w:r>
        <w:rPr>
          <w:rFonts w:hint="eastAsia" w:ascii="宋体" w:hAnsi="宋体" w:eastAsia="宋体" w:cs="宋体"/>
          <w:sz w:val="24"/>
          <w:highlight w:val="none"/>
        </w:rPr>
        <w:t>本项目投标有效期见投标人须知前附表。投标有效期从提交投标文件的截止之日起算。投标文件中承诺的投标有效期应当不少于招标文件中载明的投标有效期。</w:t>
      </w:r>
    </w:p>
    <w:p w14:paraId="7156C3EC">
      <w:pPr>
        <w:numPr>
          <w:ilvl w:val="2"/>
          <w:numId w:val="3"/>
        </w:numPr>
        <w:tabs>
          <w:tab w:val="left" w:pos="1260"/>
        </w:tabs>
        <w:autoSpaceDE w:val="0"/>
        <w:autoSpaceDN w:val="0"/>
        <w:adjustRightInd w:val="0"/>
        <w:snapToGrid w:val="0"/>
        <w:spacing w:after="120" w:afterLines="50"/>
        <w:rPr>
          <w:rFonts w:hint="eastAsia" w:ascii="宋体" w:hAnsi="宋体" w:eastAsia="宋体" w:cs="宋体"/>
          <w:kern w:val="0"/>
          <w:sz w:val="24"/>
          <w:highlight w:val="none"/>
        </w:rPr>
      </w:pPr>
      <w:r>
        <w:rPr>
          <w:rFonts w:hint="eastAsia" w:ascii="宋体" w:hAnsi="宋体" w:eastAsia="宋体" w:cs="宋体"/>
          <w:kern w:val="0"/>
          <w:sz w:val="24"/>
          <w:highlight w:val="none"/>
        </w:rPr>
        <w:t>在投标人须知前附表规定的投标有效期内，投标人不得要求修改其投标文件。</w:t>
      </w:r>
    </w:p>
    <w:p w14:paraId="58FEE8C3">
      <w:pPr>
        <w:numPr>
          <w:ilvl w:val="1"/>
          <w:numId w:val="3"/>
        </w:numPr>
        <w:autoSpaceDE w:val="0"/>
        <w:autoSpaceDN w:val="0"/>
        <w:adjustRightInd w:val="0"/>
        <w:snapToGrid w:val="0"/>
        <w:spacing w:after="120" w:afterLines="50"/>
        <w:ind w:left="1133" w:hanging="1132" w:hangingChars="472"/>
        <w:rPr>
          <w:rFonts w:hint="eastAsia" w:ascii="宋体" w:hAnsi="宋体" w:eastAsia="宋体" w:cs="宋体"/>
          <w:kern w:val="0"/>
          <w:sz w:val="24"/>
          <w:highlight w:val="none"/>
        </w:rPr>
      </w:pPr>
      <w:bookmarkStart w:id="111" w:name="_Toc195921815"/>
      <w:r>
        <w:rPr>
          <w:rFonts w:hint="eastAsia" w:ascii="宋体" w:hAnsi="宋体" w:eastAsia="宋体" w:cs="宋体"/>
          <w:kern w:val="0"/>
          <w:sz w:val="24"/>
          <w:highlight w:val="none"/>
        </w:rPr>
        <w:t>投标保证金</w:t>
      </w:r>
      <w:bookmarkEnd w:id="111"/>
    </w:p>
    <w:p w14:paraId="77699D40">
      <w:pPr>
        <w:numPr>
          <w:ilvl w:val="2"/>
          <w:numId w:val="3"/>
        </w:numPr>
        <w:tabs>
          <w:tab w:val="left" w:pos="1260"/>
        </w:tabs>
        <w:autoSpaceDE w:val="0"/>
        <w:autoSpaceDN w:val="0"/>
        <w:adjustRightInd w:val="0"/>
        <w:snapToGrid w:val="0"/>
        <w:spacing w:after="120" w:afterLines="50"/>
        <w:rPr>
          <w:rFonts w:hint="eastAsia" w:ascii="宋体" w:hAnsi="宋体" w:eastAsia="宋体" w:cs="宋体"/>
          <w:kern w:val="0"/>
          <w:sz w:val="24"/>
          <w:highlight w:val="none"/>
        </w:rPr>
      </w:pPr>
      <w:bookmarkStart w:id="112" w:name="_Ref419361076"/>
      <w:r>
        <w:rPr>
          <w:rFonts w:hint="eastAsia" w:ascii="宋体" w:hAnsi="宋体" w:eastAsia="宋体" w:cs="宋体"/>
          <w:kern w:val="0"/>
          <w:sz w:val="24"/>
          <w:highlight w:val="none"/>
        </w:rPr>
        <w:t>投标人应按投标人须知前附表规定的金额、形式递交投标保证金，并作为其投标文件的组成部分。联合体投标的，可以由联合体中的一方或者共同提交投标保证金，以一方名义提交投标保证金的，对联合体各方均具有约束力。</w:t>
      </w:r>
      <w:bookmarkEnd w:id="112"/>
    </w:p>
    <w:p w14:paraId="1EC01C22">
      <w:pPr>
        <w:numPr>
          <w:ilvl w:val="2"/>
          <w:numId w:val="3"/>
        </w:numPr>
        <w:tabs>
          <w:tab w:val="left" w:pos="1260"/>
        </w:tabs>
        <w:autoSpaceDE w:val="0"/>
        <w:autoSpaceDN w:val="0"/>
        <w:adjustRightInd w:val="0"/>
        <w:snapToGrid w:val="0"/>
        <w:spacing w:after="120" w:afterLines="50"/>
        <w:rPr>
          <w:rFonts w:hint="eastAsia" w:ascii="宋体" w:hAnsi="宋体" w:eastAsia="宋体" w:cs="宋体"/>
          <w:kern w:val="0"/>
          <w:sz w:val="24"/>
          <w:highlight w:val="none"/>
        </w:rPr>
      </w:pPr>
      <w:r>
        <w:rPr>
          <w:rFonts w:hint="eastAsia" w:ascii="宋体" w:hAnsi="宋体" w:eastAsia="宋体" w:cs="宋体"/>
          <w:kern w:val="0"/>
          <w:sz w:val="24"/>
          <w:highlight w:val="none"/>
        </w:rPr>
        <w:t>投标人不按本章第</w:t>
      </w:r>
      <w:r>
        <w:rPr>
          <w:rFonts w:hint="eastAsia" w:ascii="宋体" w:hAnsi="宋体" w:eastAsia="宋体" w:cs="宋体"/>
          <w:kern w:val="0"/>
          <w:sz w:val="24"/>
          <w:highlight w:val="none"/>
        </w:rPr>
        <w:fldChar w:fldCharType="begin"/>
      </w:r>
      <w:r>
        <w:rPr>
          <w:rFonts w:hint="eastAsia" w:ascii="宋体" w:hAnsi="宋体" w:eastAsia="宋体" w:cs="宋体"/>
          <w:kern w:val="0"/>
          <w:sz w:val="24"/>
          <w:highlight w:val="none"/>
        </w:rPr>
        <w:instrText xml:space="preserve"> REF _Ref419361076 \r \h  \* MERGEFORMAT </w:instrText>
      </w:r>
      <w:r>
        <w:rPr>
          <w:rFonts w:hint="eastAsia" w:ascii="宋体" w:hAnsi="宋体" w:eastAsia="宋体" w:cs="宋体"/>
          <w:kern w:val="0"/>
          <w:sz w:val="24"/>
          <w:highlight w:val="none"/>
        </w:rPr>
        <w:fldChar w:fldCharType="separate"/>
      </w:r>
      <w:r>
        <w:rPr>
          <w:rFonts w:hint="eastAsia" w:ascii="宋体" w:hAnsi="宋体" w:eastAsia="宋体" w:cs="宋体"/>
          <w:kern w:val="0"/>
          <w:sz w:val="24"/>
          <w:highlight w:val="none"/>
        </w:rPr>
        <w:t>3.7.1</w:t>
      </w:r>
      <w:r>
        <w:rPr>
          <w:rFonts w:hint="eastAsia" w:ascii="宋体" w:hAnsi="宋体" w:eastAsia="宋体" w:cs="宋体"/>
          <w:kern w:val="0"/>
          <w:sz w:val="24"/>
          <w:highlight w:val="none"/>
        </w:rPr>
        <w:fldChar w:fldCharType="end"/>
      </w:r>
      <w:r>
        <w:rPr>
          <w:rFonts w:hint="eastAsia" w:ascii="宋体" w:hAnsi="宋体" w:eastAsia="宋体" w:cs="宋体"/>
          <w:kern w:val="0"/>
          <w:sz w:val="24"/>
          <w:highlight w:val="none"/>
        </w:rPr>
        <w:t>项要求提交投标保证金的，其投标文件无效。</w:t>
      </w:r>
    </w:p>
    <w:p w14:paraId="2C49468C">
      <w:pPr>
        <w:numPr>
          <w:ilvl w:val="2"/>
          <w:numId w:val="3"/>
        </w:numPr>
        <w:tabs>
          <w:tab w:val="left" w:pos="1260"/>
        </w:tabs>
        <w:autoSpaceDE w:val="0"/>
        <w:autoSpaceDN w:val="0"/>
        <w:adjustRightInd w:val="0"/>
        <w:snapToGrid w:val="0"/>
        <w:spacing w:after="120" w:afterLines="50"/>
        <w:rPr>
          <w:rFonts w:hint="eastAsia" w:ascii="宋体" w:hAnsi="宋体" w:eastAsia="宋体" w:cs="宋体"/>
          <w:sz w:val="24"/>
          <w:highlight w:val="none"/>
        </w:rPr>
      </w:pPr>
      <w:bookmarkStart w:id="113" w:name="_Ref419361088"/>
      <w:r>
        <w:rPr>
          <w:rFonts w:hint="eastAsia" w:ascii="宋体" w:hAnsi="宋体" w:eastAsia="宋体" w:cs="宋体"/>
          <w:sz w:val="24"/>
          <w:highlight w:val="none"/>
        </w:rPr>
        <w:t>投标人在投标截止时间3日前，按招标文件的要求向招标代理机构递交投标保证金，投标截止时间之后递交的投标保证金投标将被拒绝。</w:t>
      </w:r>
      <w:bookmarkEnd w:id="113"/>
    </w:p>
    <w:p w14:paraId="7B870BDE">
      <w:pPr>
        <w:numPr>
          <w:ilvl w:val="2"/>
          <w:numId w:val="3"/>
        </w:numPr>
        <w:tabs>
          <w:tab w:val="left" w:pos="1260"/>
        </w:tabs>
        <w:autoSpaceDE w:val="0"/>
        <w:autoSpaceDN w:val="0"/>
        <w:adjustRightInd w:val="0"/>
        <w:snapToGrid w:val="0"/>
        <w:spacing w:after="120" w:afterLines="50"/>
        <w:rPr>
          <w:rFonts w:hint="eastAsia" w:ascii="宋体" w:hAnsi="宋体" w:eastAsia="宋体" w:cs="宋体"/>
          <w:sz w:val="24"/>
          <w:highlight w:val="none"/>
        </w:rPr>
      </w:pPr>
      <w:r>
        <w:rPr>
          <w:rFonts w:hint="eastAsia" w:ascii="宋体" w:hAnsi="宋体" w:eastAsia="宋体" w:cs="宋体"/>
          <w:sz w:val="24"/>
          <w:highlight w:val="none"/>
        </w:rPr>
        <w:t>投标人在汇款时务必注明所投标项目的项目编号及用途，否则，因款项用途不明导致投标无效等后果由投标人自行承担。</w:t>
      </w:r>
    </w:p>
    <w:p w14:paraId="5A39AA8C">
      <w:pPr>
        <w:numPr>
          <w:ilvl w:val="2"/>
          <w:numId w:val="3"/>
        </w:numPr>
        <w:tabs>
          <w:tab w:val="left" w:pos="1260"/>
        </w:tabs>
        <w:autoSpaceDE w:val="0"/>
        <w:autoSpaceDN w:val="0"/>
        <w:adjustRightInd w:val="0"/>
        <w:snapToGrid w:val="0"/>
        <w:spacing w:after="120" w:afterLines="50"/>
        <w:rPr>
          <w:rFonts w:hint="eastAsia" w:ascii="宋体" w:hAnsi="宋体" w:eastAsia="宋体" w:cs="宋体"/>
          <w:kern w:val="0"/>
          <w:sz w:val="24"/>
          <w:highlight w:val="none"/>
        </w:rPr>
      </w:pPr>
      <w:r>
        <w:rPr>
          <w:rFonts w:hint="eastAsia" w:ascii="宋体" w:hAnsi="宋体" w:eastAsia="宋体" w:cs="宋体"/>
          <w:kern w:val="0"/>
          <w:sz w:val="24"/>
          <w:highlight w:val="none"/>
        </w:rPr>
        <w:t>采购人或者采购代理机构应当自中标通知书发出之日起5个工作日内退还未中标人的投标保证金，自政府采购合同签订之日起5个工作日内退还中标人的投标保证金</w:t>
      </w:r>
      <w:r>
        <w:rPr>
          <w:rFonts w:hint="eastAsia" w:ascii="宋体" w:hAnsi="宋体" w:eastAsia="宋体" w:cs="宋体"/>
          <w:sz w:val="24"/>
          <w:highlight w:val="none"/>
        </w:rPr>
        <w:t>或者转为中标人的履约保证金</w:t>
      </w:r>
      <w:r>
        <w:rPr>
          <w:rFonts w:hint="eastAsia" w:ascii="宋体" w:hAnsi="宋体" w:eastAsia="宋体" w:cs="宋体"/>
          <w:kern w:val="0"/>
          <w:sz w:val="24"/>
          <w:highlight w:val="none"/>
        </w:rPr>
        <w:t>。</w:t>
      </w:r>
    </w:p>
    <w:p w14:paraId="1E2BA31D">
      <w:pPr>
        <w:numPr>
          <w:ilvl w:val="2"/>
          <w:numId w:val="3"/>
        </w:numPr>
        <w:tabs>
          <w:tab w:val="left" w:pos="1260"/>
        </w:tabs>
        <w:autoSpaceDE w:val="0"/>
        <w:autoSpaceDN w:val="0"/>
        <w:adjustRightInd w:val="0"/>
        <w:snapToGrid w:val="0"/>
        <w:spacing w:after="120" w:afterLines="50"/>
        <w:rPr>
          <w:rFonts w:hint="eastAsia" w:ascii="宋体" w:hAnsi="宋体" w:eastAsia="宋体" w:cs="宋体"/>
          <w:kern w:val="0"/>
          <w:sz w:val="24"/>
          <w:highlight w:val="none"/>
        </w:rPr>
      </w:pPr>
      <w:r>
        <w:rPr>
          <w:rFonts w:hint="eastAsia" w:ascii="宋体" w:hAnsi="宋体" w:eastAsia="宋体" w:cs="宋体"/>
          <w:sz w:val="24"/>
          <w:highlight w:val="none"/>
        </w:rPr>
        <w:t>投标人有下列行为之一者，其投标保证金可不予退还：</w:t>
      </w:r>
    </w:p>
    <w:p w14:paraId="2657D0D9">
      <w:pPr>
        <w:tabs>
          <w:tab w:val="left" w:pos="1843"/>
        </w:tabs>
        <w:autoSpaceDE w:val="0"/>
        <w:autoSpaceDN w:val="0"/>
        <w:adjustRightInd w:val="0"/>
        <w:snapToGrid w:val="0"/>
        <w:spacing w:after="120" w:afterLines="50"/>
        <w:ind w:left="1734" w:leftChars="540" w:hanging="600" w:hangingChars="250"/>
        <w:rPr>
          <w:rFonts w:hint="eastAsia" w:ascii="宋体" w:hAnsi="宋体" w:eastAsia="宋体" w:cs="宋体"/>
          <w:kern w:val="0"/>
          <w:sz w:val="24"/>
          <w:highlight w:val="none"/>
        </w:rPr>
      </w:pPr>
      <w:r>
        <w:rPr>
          <w:rFonts w:hint="eastAsia" w:ascii="宋体" w:hAnsi="宋体" w:eastAsia="宋体" w:cs="宋体"/>
          <w:kern w:val="0"/>
          <w:sz w:val="24"/>
          <w:highlight w:val="none"/>
        </w:rPr>
        <w:t>（1）投标人在投标有效期内撤销投标文件的；</w:t>
      </w:r>
    </w:p>
    <w:p w14:paraId="184C77FD">
      <w:pPr>
        <w:tabs>
          <w:tab w:val="left" w:pos="1843"/>
        </w:tabs>
        <w:autoSpaceDE w:val="0"/>
        <w:autoSpaceDN w:val="0"/>
        <w:adjustRightInd w:val="0"/>
        <w:snapToGrid w:val="0"/>
        <w:spacing w:after="120" w:afterLines="50"/>
        <w:ind w:left="1734" w:leftChars="540" w:hanging="600" w:hangingChars="250"/>
        <w:rPr>
          <w:rFonts w:hint="eastAsia" w:ascii="宋体" w:hAnsi="宋体" w:eastAsia="宋体" w:cs="宋体"/>
          <w:kern w:val="0"/>
          <w:sz w:val="24"/>
          <w:highlight w:val="none"/>
        </w:rPr>
      </w:pPr>
      <w:r>
        <w:rPr>
          <w:rFonts w:hint="eastAsia" w:ascii="宋体" w:hAnsi="宋体" w:eastAsia="宋体" w:cs="宋体"/>
          <w:kern w:val="0"/>
          <w:sz w:val="24"/>
          <w:highlight w:val="none"/>
        </w:rPr>
        <w:t>（2）投标人在投标文件中提供虚假材料的；</w:t>
      </w:r>
    </w:p>
    <w:p w14:paraId="52827D98">
      <w:pPr>
        <w:tabs>
          <w:tab w:val="left" w:pos="1843"/>
        </w:tabs>
        <w:autoSpaceDE w:val="0"/>
        <w:autoSpaceDN w:val="0"/>
        <w:adjustRightInd w:val="0"/>
        <w:snapToGrid w:val="0"/>
        <w:spacing w:after="120" w:afterLines="50"/>
        <w:ind w:left="1734" w:leftChars="540" w:hanging="600" w:hangingChars="250"/>
        <w:rPr>
          <w:rFonts w:hint="eastAsia" w:ascii="宋体" w:hAnsi="宋体" w:eastAsia="宋体" w:cs="宋体"/>
          <w:kern w:val="0"/>
          <w:sz w:val="24"/>
          <w:highlight w:val="none"/>
        </w:rPr>
      </w:pPr>
      <w:r>
        <w:rPr>
          <w:rFonts w:hint="eastAsia" w:ascii="宋体" w:hAnsi="宋体" w:eastAsia="宋体" w:cs="宋体"/>
          <w:kern w:val="0"/>
          <w:sz w:val="24"/>
          <w:highlight w:val="none"/>
        </w:rPr>
        <w:t>（3）除因不可抗力或招标文件认可的情形以外，中标人不与采购人签订合同的；</w:t>
      </w:r>
    </w:p>
    <w:p w14:paraId="41319BA5">
      <w:pPr>
        <w:tabs>
          <w:tab w:val="left" w:pos="1843"/>
        </w:tabs>
        <w:autoSpaceDE w:val="0"/>
        <w:autoSpaceDN w:val="0"/>
        <w:adjustRightInd w:val="0"/>
        <w:snapToGrid w:val="0"/>
        <w:spacing w:after="120" w:afterLines="50"/>
        <w:ind w:left="1734" w:leftChars="540" w:hanging="600" w:hangingChars="250"/>
        <w:rPr>
          <w:rFonts w:hint="eastAsia" w:ascii="宋体" w:hAnsi="宋体" w:eastAsia="宋体" w:cs="宋体"/>
          <w:kern w:val="0"/>
          <w:sz w:val="24"/>
          <w:highlight w:val="none"/>
        </w:rPr>
      </w:pPr>
      <w:r>
        <w:rPr>
          <w:rFonts w:hint="eastAsia" w:ascii="宋体" w:hAnsi="宋体" w:eastAsia="宋体" w:cs="宋体"/>
          <w:kern w:val="0"/>
          <w:sz w:val="24"/>
          <w:highlight w:val="none"/>
        </w:rPr>
        <w:t>（4）投标人与采购人、其他投标人或者采购代理机构恶意串通的；</w:t>
      </w:r>
    </w:p>
    <w:p w14:paraId="5AD4E3EC">
      <w:pPr>
        <w:tabs>
          <w:tab w:val="left" w:pos="1843"/>
        </w:tabs>
        <w:autoSpaceDE w:val="0"/>
        <w:autoSpaceDN w:val="0"/>
        <w:adjustRightInd w:val="0"/>
        <w:snapToGrid w:val="0"/>
        <w:spacing w:after="120" w:afterLines="50"/>
        <w:ind w:left="1734" w:leftChars="540" w:hanging="600" w:hangingChars="250"/>
        <w:rPr>
          <w:rFonts w:hint="eastAsia" w:ascii="宋体" w:hAnsi="宋体" w:eastAsia="宋体" w:cs="宋体"/>
          <w:kern w:val="0"/>
          <w:sz w:val="24"/>
          <w:highlight w:val="none"/>
        </w:rPr>
      </w:pPr>
      <w:r>
        <w:rPr>
          <w:rFonts w:hint="eastAsia" w:ascii="宋体" w:hAnsi="宋体" w:eastAsia="宋体" w:cs="宋体"/>
          <w:kern w:val="0"/>
          <w:sz w:val="24"/>
          <w:highlight w:val="none"/>
        </w:rPr>
        <w:t>（5）招标文件规定应由中标人缴纳招标服务费而中标人未缴纳的，扣除相同金额以用于缴纳服务费；</w:t>
      </w:r>
    </w:p>
    <w:p w14:paraId="1CCD5C6A">
      <w:pPr>
        <w:tabs>
          <w:tab w:val="left" w:pos="1843"/>
        </w:tabs>
        <w:autoSpaceDE w:val="0"/>
        <w:autoSpaceDN w:val="0"/>
        <w:adjustRightInd w:val="0"/>
        <w:snapToGrid w:val="0"/>
        <w:spacing w:after="120" w:afterLines="50"/>
        <w:ind w:left="1734" w:leftChars="540" w:hanging="600" w:hangingChars="250"/>
        <w:rPr>
          <w:rFonts w:hint="eastAsia" w:ascii="宋体" w:hAnsi="宋体" w:eastAsia="宋体" w:cs="宋体"/>
          <w:kern w:val="0"/>
          <w:sz w:val="24"/>
          <w:highlight w:val="none"/>
        </w:rPr>
      </w:pPr>
      <w:r>
        <w:rPr>
          <w:rFonts w:hint="eastAsia" w:ascii="宋体" w:hAnsi="宋体" w:eastAsia="宋体" w:cs="宋体"/>
          <w:kern w:val="0"/>
          <w:sz w:val="24"/>
          <w:highlight w:val="none"/>
        </w:rPr>
        <w:t>（6）招标文件规定的其他情形；</w:t>
      </w:r>
    </w:p>
    <w:p w14:paraId="751C3780">
      <w:pPr>
        <w:tabs>
          <w:tab w:val="left" w:pos="1843"/>
        </w:tabs>
        <w:autoSpaceDE w:val="0"/>
        <w:autoSpaceDN w:val="0"/>
        <w:adjustRightInd w:val="0"/>
        <w:snapToGrid w:val="0"/>
        <w:spacing w:after="120" w:afterLines="50"/>
        <w:ind w:left="1734" w:leftChars="540" w:hanging="600" w:hangingChars="250"/>
        <w:rPr>
          <w:rFonts w:hint="eastAsia" w:ascii="宋体" w:hAnsi="宋体" w:eastAsia="宋体" w:cs="宋体"/>
          <w:kern w:val="0"/>
          <w:sz w:val="24"/>
          <w:highlight w:val="none"/>
        </w:rPr>
      </w:pPr>
      <w:r>
        <w:rPr>
          <w:rFonts w:hint="eastAsia" w:ascii="宋体" w:hAnsi="宋体" w:eastAsia="宋体" w:cs="宋体"/>
          <w:kern w:val="0"/>
          <w:sz w:val="24"/>
          <w:highlight w:val="none"/>
        </w:rPr>
        <w:t>（7）存在其他违法违规行为的。</w:t>
      </w:r>
    </w:p>
    <w:p w14:paraId="3F7AB409">
      <w:pPr>
        <w:numPr>
          <w:ilvl w:val="1"/>
          <w:numId w:val="3"/>
        </w:numPr>
        <w:autoSpaceDE w:val="0"/>
        <w:autoSpaceDN w:val="0"/>
        <w:adjustRightInd w:val="0"/>
        <w:snapToGrid w:val="0"/>
        <w:spacing w:after="120" w:afterLines="50"/>
        <w:ind w:left="1133" w:hanging="1132" w:hangingChars="472"/>
        <w:rPr>
          <w:rFonts w:hint="eastAsia" w:ascii="宋体" w:hAnsi="宋体" w:eastAsia="宋体" w:cs="宋体"/>
          <w:kern w:val="0"/>
          <w:sz w:val="24"/>
          <w:highlight w:val="none"/>
        </w:rPr>
      </w:pPr>
      <w:bookmarkStart w:id="114" w:name="_Toc195921818"/>
      <w:r>
        <w:rPr>
          <w:rFonts w:hint="eastAsia" w:ascii="宋体" w:hAnsi="宋体" w:eastAsia="宋体" w:cs="宋体"/>
          <w:kern w:val="0"/>
          <w:sz w:val="24"/>
          <w:highlight w:val="none"/>
        </w:rPr>
        <w:t>投标文件的编制</w:t>
      </w:r>
      <w:bookmarkEnd w:id="114"/>
    </w:p>
    <w:p w14:paraId="7F3C0154">
      <w:pPr>
        <w:numPr>
          <w:ilvl w:val="2"/>
          <w:numId w:val="3"/>
        </w:numPr>
        <w:tabs>
          <w:tab w:val="left" w:pos="1260"/>
        </w:tabs>
        <w:autoSpaceDE w:val="0"/>
        <w:autoSpaceDN w:val="0"/>
        <w:adjustRightInd w:val="0"/>
        <w:snapToGrid w:val="0"/>
        <w:spacing w:after="120" w:afterLines="50"/>
        <w:rPr>
          <w:rFonts w:hint="eastAsia" w:ascii="宋体" w:hAnsi="宋体" w:eastAsia="宋体" w:cs="宋体"/>
          <w:kern w:val="0"/>
          <w:sz w:val="24"/>
          <w:highlight w:val="none"/>
        </w:rPr>
      </w:pPr>
      <w:r>
        <w:rPr>
          <w:rFonts w:hint="eastAsia" w:ascii="宋体" w:hAnsi="宋体" w:eastAsia="宋体" w:cs="宋体"/>
          <w:kern w:val="0"/>
          <w:sz w:val="24"/>
          <w:highlight w:val="none"/>
        </w:rPr>
        <w:t>投标文件应按第六章“投标文件格式”进行编写，如有必要，可以增加附页，作为投标文件的组成部分。投标人可以提出比招标文件要求更有利于采购人的承诺。</w:t>
      </w:r>
    </w:p>
    <w:p w14:paraId="669F07C2">
      <w:pPr>
        <w:tabs>
          <w:tab w:val="left" w:pos="1260"/>
        </w:tabs>
        <w:autoSpaceDE w:val="0"/>
        <w:autoSpaceDN w:val="0"/>
        <w:adjustRightInd w:val="0"/>
        <w:snapToGrid w:val="0"/>
        <w:spacing w:after="120" w:afterLines="50"/>
        <w:ind w:left="1134"/>
        <w:rPr>
          <w:rFonts w:hint="eastAsia" w:ascii="宋体" w:hAnsi="宋体" w:eastAsia="宋体" w:cs="宋体"/>
          <w:kern w:val="0"/>
          <w:sz w:val="24"/>
          <w:highlight w:val="none"/>
        </w:rPr>
      </w:pPr>
      <w:r>
        <w:rPr>
          <w:rFonts w:hint="eastAsia" w:ascii="宋体" w:hAnsi="宋体" w:eastAsia="宋体" w:cs="宋体"/>
          <w:kern w:val="0"/>
          <w:sz w:val="24"/>
          <w:highlight w:val="none"/>
        </w:rPr>
        <w:t>投标文件应当对招标文件有关交货期、投标有效期、对招标范围以及</w:t>
      </w:r>
      <w:r>
        <w:rPr>
          <w:rFonts w:hint="eastAsia" w:ascii="宋体" w:hAnsi="宋体" w:eastAsia="宋体" w:cs="宋体"/>
          <w:sz w:val="24"/>
          <w:highlight w:val="none"/>
        </w:rPr>
        <w:t>采购项目的技术规格、数量、服务标准、验收</w:t>
      </w:r>
      <w:r>
        <w:rPr>
          <w:rFonts w:hint="eastAsia" w:ascii="宋体" w:hAnsi="宋体" w:eastAsia="宋体" w:cs="宋体"/>
          <w:kern w:val="0"/>
          <w:sz w:val="24"/>
          <w:highlight w:val="none"/>
        </w:rPr>
        <w:t>等实质性内容作出响应。</w:t>
      </w:r>
    </w:p>
    <w:p w14:paraId="372672B8">
      <w:pPr>
        <w:numPr>
          <w:ilvl w:val="2"/>
          <w:numId w:val="3"/>
        </w:numPr>
        <w:tabs>
          <w:tab w:val="left" w:pos="1260"/>
        </w:tabs>
        <w:autoSpaceDE w:val="0"/>
        <w:autoSpaceDN w:val="0"/>
        <w:adjustRightInd w:val="0"/>
        <w:snapToGrid w:val="0"/>
        <w:spacing w:after="120" w:afterLines="50"/>
        <w:rPr>
          <w:rFonts w:hint="eastAsia" w:ascii="宋体" w:hAnsi="宋体" w:eastAsia="宋体" w:cs="宋体"/>
          <w:kern w:val="0"/>
          <w:sz w:val="24"/>
          <w:highlight w:val="none"/>
        </w:rPr>
      </w:pPr>
      <w:r>
        <w:rPr>
          <w:rFonts w:hint="eastAsia" w:ascii="宋体" w:hAnsi="宋体" w:eastAsia="宋体" w:cs="宋体"/>
          <w:kern w:val="0"/>
          <w:sz w:val="24"/>
          <w:highlight w:val="none"/>
        </w:rPr>
        <w:t>投标人的法定代表人或经授权的代表须根据招标文件第六章的规定在投标文件中需要签字或盖章的位置签字（加盖人名章）或加盖单位公章。授权代表须将“法定代表人授权书”（标准格式附后）附在投标文件中。签字或加盖人名章的其他要求见投标人须知前附表。</w:t>
      </w:r>
    </w:p>
    <w:p w14:paraId="09F4C613">
      <w:pPr>
        <w:tabs>
          <w:tab w:val="left" w:pos="1260"/>
        </w:tabs>
        <w:autoSpaceDE w:val="0"/>
        <w:autoSpaceDN w:val="0"/>
        <w:adjustRightInd w:val="0"/>
        <w:snapToGrid w:val="0"/>
        <w:spacing w:after="120" w:afterLines="50"/>
        <w:ind w:left="1134" w:leftChars="540"/>
        <w:rPr>
          <w:rFonts w:hint="eastAsia" w:ascii="宋体" w:hAnsi="宋体" w:eastAsia="宋体" w:cs="宋体"/>
          <w:kern w:val="0"/>
          <w:sz w:val="24"/>
          <w:highlight w:val="none"/>
        </w:rPr>
      </w:pPr>
      <w:r>
        <w:rPr>
          <w:rFonts w:hint="eastAsia" w:ascii="宋体" w:hAnsi="宋体" w:eastAsia="宋体" w:cs="宋体"/>
          <w:kern w:val="0"/>
          <w:sz w:val="24"/>
          <w:highlight w:val="none"/>
        </w:rPr>
        <w:t>投标截止时间前，如对投标文件进行了修改，包括对投标文件行间插字、涂改和增删，应按政采云电子平台的相关规定在投标截止时间前撤回电子投标文件（如政采云平台支持），修改后电子投标文件应按招标文件规定由投标人的法定代表人或经正式授权的代表电子签章后重新提交上传至政采云平台。</w:t>
      </w:r>
    </w:p>
    <w:p w14:paraId="21F04E3F">
      <w:pPr>
        <w:numPr>
          <w:ilvl w:val="2"/>
          <w:numId w:val="3"/>
        </w:numPr>
        <w:tabs>
          <w:tab w:val="left" w:pos="1260"/>
        </w:tabs>
        <w:autoSpaceDE w:val="0"/>
        <w:autoSpaceDN w:val="0"/>
        <w:adjustRightInd w:val="0"/>
        <w:snapToGrid w:val="0"/>
        <w:spacing w:after="120" w:afterLines="50" w:line="24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电子投标文件的要求见投标人须知前附表。</w:t>
      </w:r>
    </w:p>
    <w:p w14:paraId="1AB748A5">
      <w:pPr>
        <w:numPr>
          <w:ilvl w:val="0"/>
          <w:numId w:val="3"/>
        </w:numPr>
        <w:autoSpaceDE w:val="0"/>
        <w:autoSpaceDN w:val="0"/>
        <w:adjustRightInd w:val="0"/>
        <w:spacing w:after="120" w:afterLines="50" w:line="240" w:lineRule="auto"/>
        <w:outlineLvl w:val="2"/>
        <w:rPr>
          <w:rFonts w:hint="eastAsia" w:ascii="宋体" w:hAnsi="宋体" w:eastAsia="宋体" w:cs="宋体"/>
          <w:kern w:val="0"/>
          <w:sz w:val="24"/>
          <w:highlight w:val="none"/>
        </w:rPr>
      </w:pPr>
      <w:bookmarkStart w:id="115" w:name="_Toc7578"/>
      <w:r>
        <w:rPr>
          <w:rFonts w:hint="eastAsia" w:ascii="宋体" w:hAnsi="宋体" w:eastAsia="宋体" w:cs="宋体"/>
          <w:kern w:val="0"/>
          <w:sz w:val="24"/>
          <w:highlight w:val="none"/>
        </w:rPr>
        <w:t>加密电子投标文件</w:t>
      </w:r>
      <w:bookmarkEnd w:id="115"/>
    </w:p>
    <w:p w14:paraId="51605B02">
      <w:pPr>
        <w:numPr>
          <w:ilvl w:val="2"/>
          <w:numId w:val="3"/>
        </w:numPr>
        <w:tabs>
          <w:tab w:val="left" w:pos="1260"/>
        </w:tabs>
        <w:autoSpaceDE w:val="0"/>
        <w:autoSpaceDN w:val="0"/>
        <w:adjustRightInd w:val="0"/>
        <w:snapToGrid w:val="0"/>
        <w:spacing w:after="120" w:afterLines="50" w:line="24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投标人应在投标截止时间前将电子加密投标文件成功上传递交至政府采购云平台，否则投标无效。投标文件递交截止时间以新疆政府采购网上发布的本项目投标截止时间为准。</w:t>
      </w:r>
    </w:p>
    <w:p w14:paraId="3F81409E">
      <w:pPr>
        <w:pStyle w:val="436"/>
        <w:numPr>
          <w:ilvl w:val="1"/>
          <w:numId w:val="3"/>
        </w:numPr>
        <w:autoSpaceDE w:val="0"/>
        <w:autoSpaceDN w:val="0"/>
        <w:adjustRightInd w:val="0"/>
        <w:snapToGrid w:val="0"/>
        <w:spacing w:after="120" w:afterLines="50" w:line="240" w:lineRule="auto"/>
        <w:ind w:firstLineChars="0"/>
        <w:rPr>
          <w:rFonts w:hint="eastAsia" w:ascii="宋体" w:hAnsi="宋体" w:eastAsia="宋体" w:cs="宋体"/>
          <w:kern w:val="0"/>
          <w:sz w:val="24"/>
          <w:highlight w:val="none"/>
        </w:rPr>
      </w:pPr>
      <w:bookmarkStart w:id="116" w:name="_Toc195921821"/>
      <w:r>
        <w:rPr>
          <w:rFonts w:hint="eastAsia" w:ascii="宋体" w:hAnsi="宋体" w:eastAsia="宋体" w:cs="宋体"/>
          <w:kern w:val="0"/>
          <w:sz w:val="24"/>
          <w:highlight w:val="none"/>
        </w:rPr>
        <w:t>投标文件的递交</w:t>
      </w:r>
      <w:bookmarkEnd w:id="116"/>
    </w:p>
    <w:p w14:paraId="71A1F299">
      <w:pPr>
        <w:numPr>
          <w:ilvl w:val="255"/>
          <w:numId w:val="0"/>
        </w:numPr>
        <w:tabs>
          <w:tab w:val="left" w:pos="1021"/>
        </w:tabs>
        <w:autoSpaceDE w:val="0"/>
        <w:autoSpaceDN w:val="0"/>
        <w:adjustRightInd w:val="0"/>
        <w:snapToGrid w:val="0"/>
        <w:spacing w:after="120" w:afterLines="50" w:line="240" w:lineRule="auto"/>
        <w:ind w:left="1200" w:hanging="1200" w:hangingChars="500"/>
        <w:rPr>
          <w:rFonts w:hint="eastAsia" w:ascii="宋体" w:hAnsi="宋体" w:eastAsia="宋体" w:cs="宋体"/>
          <w:b/>
          <w:bCs/>
          <w:kern w:val="0"/>
          <w:sz w:val="24"/>
          <w:highlight w:val="none"/>
        </w:rPr>
      </w:pPr>
      <w:r>
        <w:rPr>
          <w:rFonts w:hint="eastAsia" w:ascii="宋体" w:hAnsi="宋体" w:eastAsia="宋体" w:cs="宋体"/>
          <w:kern w:val="0"/>
          <w:sz w:val="24"/>
          <w:highlight w:val="none"/>
        </w:rPr>
        <w:t xml:space="preserve">4.2.1      </w:t>
      </w:r>
      <w:r>
        <w:rPr>
          <w:rFonts w:hint="eastAsia" w:ascii="宋体" w:hAnsi="宋体" w:eastAsia="宋体" w:cs="宋体"/>
          <w:b/>
          <w:bCs/>
          <w:kern w:val="0"/>
          <w:sz w:val="24"/>
          <w:highlight w:val="none"/>
        </w:rPr>
        <w:t>投标人应在招标文件要求提交投标文件的截止时间前，投标人应将加密的电子投标文件上传到政采云平台https://www.zcygov.cn对应位置（逾期未上传的或未按规定加密的投标文件将被拒绝接收）。</w:t>
      </w:r>
    </w:p>
    <w:p w14:paraId="1B36A1DC">
      <w:pPr>
        <w:pStyle w:val="436"/>
        <w:numPr>
          <w:ilvl w:val="2"/>
          <w:numId w:val="9"/>
        </w:numPr>
        <w:tabs>
          <w:tab w:val="left" w:pos="1021"/>
        </w:tabs>
        <w:autoSpaceDE w:val="0"/>
        <w:autoSpaceDN w:val="0"/>
        <w:adjustRightInd w:val="0"/>
        <w:snapToGrid w:val="0"/>
        <w:spacing w:after="120" w:afterLines="50" w:line="240" w:lineRule="auto"/>
        <w:ind w:firstLineChars="0"/>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投标人递交投标文件的地点：见招标公告。</w:t>
      </w:r>
    </w:p>
    <w:p w14:paraId="6823C0C4">
      <w:pPr>
        <w:pStyle w:val="436"/>
        <w:numPr>
          <w:ilvl w:val="2"/>
          <w:numId w:val="9"/>
        </w:numPr>
        <w:tabs>
          <w:tab w:val="left" w:pos="1021"/>
        </w:tabs>
        <w:autoSpaceDE w:val="0"/>
        <w:autoSpaceDN w:val="0"/>
        <w:adjustRightInd w:val="0"/>
        <w:snapToGrid w:val="0"/>
        <w:spacing w:after="120" w:afterLines="50" w:line="240" w:lineRule="auto"/>
        <w:ind w:firstLineChars="0"/>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除投标人不足3家未开标情形外，投标人所递交的投标文件不予退还。</w:t>
      </w:r>
    </w:p>
    <w:p w14:paraId="14F7E9C6">
      <w:pPr>
        <w:pStyle w:val="436"/>
        <w:numPr>
          <w:ilvl w:val="2"/>
          <w:numId w:val="9"/>
        </w:numPr>
        <w:tabs>
          <w:tab w:val="left" w:pos="1021"/>
        </w:tabs>
        <w:autoSpaceDE w:val="0"/>
        <w:autoSpaceDN w:val="0"/>
        <w:adjustRightInd w:val="0"/>
        <w:snapToGrid w:val="0"/>
        <w:spacing w:after="120" w:afterLines="50" w:line="240" w:lineRule="auto"/>
        <w:ind w:firstLineChars="0"/>
        <w:jc w:val="left"/>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逾期送达或者未按照招标文件要求加密的投标文件，采购人、采购代理机应当拒收。</w:t>
      </w:r>
    </w:p>
    <w:p w14:paraId="745A3357">
      <w:pPr>
        <w:numPr>
          <w:ilvl w:val="1"/>
          <w:numId w:val="10"/>
        </w:numPr>
        <w:autoSpaceDE w:val="0"/>
        <w:autoSpaceDN w:val="0"/>
        <w:adjustRightInd w:val="0"/>
        <w:snapToGrid w:val="0"/>
        <w:spacing w:after="120" w:afterLines="50" w:line="240" w:lineRule="auto"/>
        <w:rPr>
          <w:rFonts w:hint="eastAsia" w:ascii="宋体" w:hAnsi="宋体" w:eastAsia="宋体" w:cs="宋体"/>
          <w:kern w:val="0"/>
          <w:sz w:val="24"/>
          <w:highlight w:val="none"/>
        </w:rPr>
      </w:pPr>
      <w:bookmarkStart w:id="117" w:name="_Toc195921822"/>
      <w:r>
        <w:rPr>
          <w:rFonts w:hint="eastAsia" w:ascii="宋体" w:hAnsi="宋体" w:eastAsia="宋体" w:cs="宋体"/>
          <w:kern w:val="0"/>
          <w:sz w:val="24"/>
          <w:highlight w:val="none"/>
        </w:rPr>
        <w:t>投标文件的修改与撤回</w:t>
      </w:r>
      <w:bookmarkEnd w:id="117"/>
    </w:p>
    <w:p w14:paraId="5818DE8C">
      <w:pPr>
        <w:numPr>
          <w:ilvl w:val="255"/>
          <w:numId w:val="0"/>
        </w:numPr>
        <w:autoSpaceDE w:val="0"/>
        <w:autoSpaceDN w:val="0"/>
        <w:adjustRightInd w:val="0"/>
        <w:snapToGrid w:val="0"/>
        <w:spacing w:after="120" w:afterLines="50"/>
        <w:ind w:left="1200" w:hanging="1200" w:hangingChars="500"/>
        <w:rPr>
          <w:rFonts w:hint="eastAsia" w:ascii="宋体" w:hAnsi="宋体" w:eastAsia="宋体" w:cs="宋体"/>
          <w:kern w:val="0"/>
          <w:sz w:val="24"/>
          <w:highlight w:val="none"/>
        </w:rPr>
      </w:pPr>
      <w:r>
        <w:rPr>
          <w:rFonts w:hint="eastAsia" w:ascii="宋体" w:hAnsi="宋体" w:eastAsia="宋体" w:cs="宋体"/>
          <w:kern w:val="0"/>
          <w:sz w:val="24"/>
          <w:highlight w:val="none"/>
        </w:rPr>
        <w:t>4.3.1    投标人应当在投标截止时间前完成电子投标文件的传输递交，投标截止时间前可以补充、修改或者撤回电子投标文件。补充或者修改电子投标文件的，应当先行撤回原文件，补充、修改后重新传输递交。投标截止时间前未完成传输的，视为投标文件撤回。投标截止时间后传输递交的投标文件，“政府采购云平台”将予以拒收。投标截止时间后，投标人不得修改（补充）或撤回其投标文件。</w:t>
      </w:r>
    </w:p>
    <w:p w14:paraId="35905303">
      <w:pPr>
        <w:numPr>
          <w:ilvl w:val="0"/>
          <w:numId w:val="3"/>
        </w:numPr>
        <w:autoSpaceDE w:val="0"/>
        <w:autoSpaceDN w:val="0"/>
        <w:adjustRightInd w:val="0"/>
        <w:spacing w:after="120" w:afterLines="50"/>
        <w:outlineLvl w:val="2"/>
        <w:rPr>
          <w:rFonts w:hint="eastAsia" w:ascii="宋体" w:hAnsi="宋体" w:eastAsia="宋体" w:cs="宋体"/>
          <w:kern w:val="0"/>
          <w:sz w:val="24"/>
          <w:highlight w:val="none"/>
        </w:rPr>
      </w:pPr>
      <w:bookmarkStart w:id="118" w:name="_Toc3444"/>
      <w:bookmarkStart w:id="119" w:name="_Toc195921823"/>
      <w:bookmarkStart w:id="120" w:name="_Toc16836"/>
      <w:bookmarkStart w:id="121" w:name="_Toc11498"/>
      <w:r>
        <w:rPr>
          <w:rFonts w:hint="eastAsia" w:ascii="宋体" w:hAnsi="宋体" w:eastAsia="宋体" w:cs="宋体"/>
          <w:kern w:val="0"/>
          <w:sz w:val="24"/>
          <w:highlight w:val="none"/>
        </w:rPr>
        <w:t>开标</w:t>
      </w:r>
      <w:bookmarkEnd w:id="118"/>
      <w:bookmarkEnd w:id="119"/>
      <w:bookmarkEnd w:id="120"/>
      <w:bookmarkEnd w:id="121"/>
    </w:p>
    <w:p w14:paraId="0B325A70">
      <w:pPr>
        <w:autoSpaceDE w:val="0"/>
        <w:autoSpaceDN w:val="0"/>
        <w:adjustRightInd w:val="0"/>
        <w:snapToGrid w:val="0"/>
        <w:spacing w:after="120" w:afterLines="50"/>
        <w:ind w:left="-991" w:leftChars="-472" w:firstLine="960" w:firstLineChars="400"/>
        <w:rPr>
          <w:rFonts w:hint="eastAsia" w:ascii="宋体" w:hAnsi="宋体" w:eastAsia="宋体" w:cs="宋体"/>
          <w:kern w:val="0"/>
          <w:sz w:val="24"/>
          <w:highlight w:val="none"/>
        </w:rPr>
      </w:pPr>
      <w:bookmarkStart w:id="122" w:name="_Toc195921824"/>
      <w:r>
        <w:rPr>
          <w:rFonts w:hint="eastAsia" w:ascii="宋体" w:hAnsi="宋体" w:eastAsia="宋体" w:cs="宋体"/>
          <w:kern w:val="0"/>
          <w:sz w:val="24"/>
          <w:highlight w:val="none"/>
        </w:rPr>
        <w:t xml:space="preserve">5.1       </w:t>
      </w:r>
      <w:bookmarkEnd w:id="122"/>
      <w:r>
        <w:rPr>
          <w:rFonts w:hint="eastAsia" w:ascii="宋体" w:hAnsi="宋体" w:eastAsia="宋体" w:cs="宋体"/>
          <w:kern w:val="0"/>
          <w:sz w:val="24"/>
          <w:highlight w:val="none"/>
        </w:rPr>
        <w:t>开标时间和地点</w:t>
      </w:r>
    </w:p>
    <w:p w14:paraId="6C0EF376">
      <w:pPr>
        <w:tabs>
          <w:tab w:val="left" w:pos="1260"/>
        </w:tabs>
        <w:autoSpaceDE w:val="0"/>
        <w:autoSpaceDN w:val="0"/>
        <w:adjustRightInd w:val="0"/>
        <w:snapToGrid w:val="0"/>
        <w:spacing w:after="120" w:afterLines="50"/>
        <w:ind w:left="1134"/>
        <w:rPr>
          <w:rFonts w:hint="eastAsia" w:ascii="宋体" w:hAnsi="宋体" w:eastAsia="宋体" w:cs="宋体"/>
          <w:kern w:val="0"/>
          <w:sz w:val="24"/>
          <w:highlight w:val="none"/>
        </w:rPr>
      </w:pPr>
      <w:r>
        <w:rPr>
          <w:rFonts w:hint="eastAsia" w:ascii="宋体" w:hAnsi="宋体" w:eastAsia="宋体" w:cs="宋体"/>
          <w:kern w:val="0"/>
          <w:sz w:val="24"/>
          <w:highlight w:val="none"/>
        </w:rPr>
        <w:t>采购人在招标公告规定的投标截止时间（开标时间）和地点公开开标，</w:t>
      </w:r>
      <w:r>
        <w:rPr>
          <w:rFonts w:hint="eastAsia" w:ascii="宋体" w:hAnsi="宋体" w:eastAsia="宋体" w:cs="宋体"/>
          <w:kern w:val="0"/>
          <w:sz w:val="24"/>
          <w:highlight w:val="none"/>
        </w:rPr>
        <w:t>并邀请所有投标人的法定代表人或其委托代理人准时参加。投标人未参加开标的，视同认可开标结果。</w:t>
      </w:r>
    </w:p>
    <w:p w14:paraId="1A78C865">
      <w:pPr>
        <w:autoSpaceDE w:val="0"/>
        <w:autoSpaceDN w:val="0"/>
        <w:adjustRightInd w:val="0"/>
        <w:snapToGrid w:val="0"/>
        <w:spacing w:after="120" w:afterLines="50"/>
        <w:ind w:left="1175" w:leftChars="-12" w:hanging="1200" w:hangingChars="500"/>
        <w:jc w:val="left"/>
        <w:rPr>
          <w:rFonts w:hint="eastAsia" w:ascii="宋体" w:hAnsi="宋体" w:eastAsia="宋体" w:cs="宋体"/>
          <w:color w:val="FF0000"/>
          <w:kern w:val="0"/>
          <w:sz w:val="24"/>
          <w:highlight w:val="none"/>
        </w:rPr>
      </w:pPr>
      <w:r>
        <w:rPr>
          <w:rFonts w:hint="eastAsia" w:ascii="宋体" w:hAnsi="宋体" w:eastAsia="宋体" w:cs="宋体"/>
          <w:kern w:val="0"/>
          <w:sz w:val="24"/>
          <w:highlight w:val="none"/>
        </w:rPr>
        <w:t>5.2       开标时，经工作人员检查电子投标文件的加密情况；经确认无误后，由</w:t>
      </w:r>
      <w:r>
        <w:rPr>
          <w:rFonts w:hint="eastAsia" w:ascii="宋体" w:hAnsi="宋体" w:eastAsia="宋体" w:cs="宋体"/>
          <w:sz w:val="24"/>
          <w:highlight w:val="none"/>
        </w:rPr>
        <w:t>采购人或者采购代理机构工作人员当众开启解密，宣布投标人名称、投标价格和招标文件规定的需要宣布的其他内容</w:t>
      </w:r>
      <w:r>
        <w:rPr>
          <w:rFonts w:hint="eastAsia" w:ascii="宋体" w:hAnsi="宋体" w:eastAsia="宋体" w:cs="宋体"/>
          <w:kern w:val="0"/>
          <w:sz w:val="24"/>
          <w:highlight w:val="none"/>
        </w:rPr>
        <w:t>。</w:t>
      </w:r>
    </w:p>
    <w:p w14:paraId="6AB69F55">
      <w:pPr>
        <w:pStyle w:val="438"/>
        <w:snapToGrid w:val="0"/>
        <w:spacing w:after="120" w:afterLines="50"/>
        <w:ind w:left="1734" w:leftChars="540" w:hanging="600" w:hangingChars="250"/>
        <w:rPr>
          <w:rFonts w:hint="eastAsia" w:ascii="宋体" w:hAnsi="宋体" w:eastAsia="宋体" w:cs="宋体"/>
          <w:sz w:val="24"/>
          <w:szCs w:val="24"/>
          <w:highlight w:val="none"/>
        </w:rPr>
      </w:pPr>
      <w:r>
        <w:rPr>
          <w:rFonts w:hint="eastAsia" w:ascii="宋体" w:hAnsi="宋体" w:eastAsia="宋体" w:cs="宋体"/>
          <w:sz w:val="24"/>
          <w:szCs w:val="24"/>
          <w:highlight w:val="none"/>
        </w:rPr>
        <w:t>投标人不足3家的，不进行开标。</w:t>
      </w:r>
    </w:p>
    <w:p w14:paraId="5D7C4C1B">
      <w:pPr>
        <w:autoSpaceDE w:val="0"/>
        <w:autoSpaceDN w:val="0"/>
        <w:adjustRightInd w:val="0"/>
        <w:snapToGrid w:val="0"/>
        <w:spacing w:after="120" w:afterLines="50"/>
        <w:ind w:left="1175" w:leftChars="-12" w:hanging="1200" w:hangingChars="500"/>
        <w:rPr>
          <w:rFonts w:hint="eastAsia" w:ascii="宋体" w:hAnsi="宋体" w:eastAsia="宋体" w:cs="宋体"/>
          <w:kern w:val="0"/>
          <w:sz w:val="24"/>
          <w:highlight w:val="none"/>
        </w:rPr>
      </w:pPr>
      <w:r>
        <w:rPr>
          <w:rFonts w:hint="eastAsia" w:ascii="宋体" w:hAnsi="宋体" w:eastAsia="宋体" w:cs="宋体"/>
          <w:kern w:val="0"/>
          <w:sz w:val="24"/>
          <w:highlight w:val="none"/>
        </w:rPr>
        <w:t>5.3       开标过程由采购人或者采购代理机构负责记录，由参加开标的各投标人代表和相关工作人员签字确认后随招标文件一并存档。</w:t>
      </w:r>
    </w:p>
    <w:p w14:paraId="3EB70E83">
      <w:pPr>
        <w:pStyle w:val="438"/>
        <w:snapToGrid w:val="0"/>
        <w:spacing w:after="120" w:afterLines="50"/>
        <w:ind w:left="1132" w:leftChars="539"/>
        <w:rPr>
          <w:rFonts w:hint="eastAsia" w:ascii="宋体" w:hAnsi="宋体" w:eastAsia="宋体" w:cs="宋体"/>
          <w:sz w:val="24"/>
          <w:szCs w:val="24"/>
          <w:highlight w:val="none"/>
        </w:rPr>
      </w:pPr>
      <w:r>
        <w:rPr>
          <w:rFonts w:hint="eastAsia" w:ascii="宋体" w:hAnsi="宋体" w:eastAsia="宋体" w:cs="宋体"/>
          <w:sz w:val="24"/>
          <w:szCs w:val="24"/>
          <w:highlight w:val="none"/>
        </w:rPr>
        <w:t>投标人代表对开标过程和开标记录有疑义，以及认为采购人、采购代理机构相关工作人员有需要回避的情形的，应当场提出询问或者回避申请。</w:t>
      </w:r>
    </w:p>
    <w:p w14:paraId="5095F74A">
      <w:pPr>
        <w:autoSpaceDE w:val="0"/>
        <w:autoSpaceDN w:val="0"/>
        <w:adjustRightInd w:val="0"/>
        <w:snapToGrid w:val="0"/>
        <w:spacing w:after="120" w:afterLines="50"/>
        <w:ind w:left="1175" w:leftChars="-12" w:hanging="1200" w:hangingChars="500"/>
        <w:rPr>
          <w:rFonts w:hint="eastAsia" w:ascii="宋体" w:hAnsi="宋体" w:eastAsia="宋体" w:cs="宋体"/>
          <w:kern w:val="0"/>
          <w:sz w:val="24"/>
          <w:highlight w:val="none"/>
        </w:rPr>
      </w:pPr>
      <w:r>
        <w:rPr>
          <w:rFonts w:hint="eastAsia" w:ascii="宋体" w:hAnsi="宋体" w:eastAsia="宋体" w:cs="宋体"/>
          <w:kern w:val="0"/>
          <w:sz w:val="24"/>
          <w:highlight w:val="none"/>
        </w:rPr>
        <w:t>5.4       投标人对开标过程有疑义的，在开标结束后七个工作日内，按本须知2.5款接收质疑函的方式以书面形式一次性提出质疑。</w:t>
      </w:r>
    </w:p>
    <w:p w14:paraId="2B9B3B85">
      <w:pPr>
        <w:numPr>
          <w:ilvl w:val="0"/>
          <w:numId w:val="3"/>
        </w:numPr>
        <w:autoSpaceDE w:val="0"/>
        <w:autoSpaceDN w:val="0"/>
        <w:adjustRightInd w:val="0"/>
        <w:spacing w:after="120" w:afterLines="50"/>
        <w:outlineLvl w:val="2"/>
        <w:rPr>
          <w:rFonts w:hint="eastAsia" w:ascii="宋体" w:hAnsi="宋体" w:eastAsia="宋体" w:cs="宋体"/>
          <w:kern w:val="0"/>
          <w:sz w:val="24"/>
          <w:highlight w:val="none"/>
        </w:rPr>
      </w:pPr>
      <w:bookmarkStart w:id="123" w:name="_Toc28911"/>
      <w:bookmarkStart w:id="124" w:name="_Toc31676"/>
      <w:bookmarkStart w:id="125" w:name="_Toc6719"/>
      <w:r>
        <w:rPr>
          <w:rFonts w:hint="eastAsia" w:ascii="宋体" w:hAnsi="宋体" w:eastAsia="宋体" w:cs="宋体"/>
          <w:kern w:val="0"/>
          <w:sz w:val="24"/>
          <w:highlight w:val="none"/>
        </w:rPr>
        <w:t>资格审查</w:t>
      </w:r>
      <w:bookmarkEnd w:id="123"/>
      <w:bookmarkEnd w:id="124"/>
      <w:bookmarkEnd w:id="125"/>
    </w:p>
    <w:p w14:paraId="043F2F16">
      <w:pPr>
        <w:autoSpaceDE w:val="0"/>
        <w:autoSpaceDN w:val="0"/>
        <w:adjustRightInd w:val="0"/>
        <w:snapToGrid w:val="0"/>
        <w:spacing w:after="120" w:afterLines="50"/>
        <w:ind w:left="1175" w:leftChars="-12" w:hanging="1200" w:hangingChars="500"/>
        <w:rPr>
          <w:rFonts w:hint="eastAsia" w:ascii="宋体" w:hAnsi="宋体" w:eastAsia="宋体" w:cs="宋体"/>
          <w:kern w:val="0"/>
          <w:sz w:val="24"/>
          <w:highlight w:val="none"/>
        </w:rPr>
      </w:pPr>
      <w:bookmarkStart w:id="126" w:name="_Toc195921826"/>
      <w:r>
        <w:rPr>
          <w:rFonts w:hint="eastAsia" w:ascii="宋体" w:hAnsi="宋体" w:eastAsia="宋体" w:cs="宋体"/>
          <w:kern w:val="0"/>
          <w:sz w:val="24"/>
          <w:highlight w:val="none"/>
        </w:rPr>
        <w:t>6.1       开标结束后，采购人或其委托的采购代理机构依法对投标人的资格进行审查。</w:t>
      </w:r>
    </w:p>
    <w:p w14:paraId="770A7BC1">
      <w:pPr>
        <w:pStyle w:val="438"/>
        <w:snapToGrid w:val="0"/>
        <w:spacing w:after="120" w:afterLines="50"/>
        <w:ind w:left="1132" w:leftChars="539"/>
        <w:rPr>
          <w:rFonts w:hint="eastAsia" w:ascii="宋体" w:hAnsi="宋体" w:eastAsia="宋体" w:cs="宋体"/>
          <w:sz w:val="24"/>
          <w:szCs w:val="24"/>
          <w:highlight w:val="none"/>
        </w:rPr>
      </w:pPr>
      <w:r>
        <w:rPr>
          <w:rFonts w:hint="eastAsia" w:ascii="宋体" w:hAnsi="宋体" w:eastAsia="宋体" w:cs="宋体"/>
          <w:sz w:val="24"/>
          <w:szCs w:val="24"/>
          <w:highlight w:val="none"/>
        </w:rPr>
        <w:t>通过资格审查的投标人不足3家的，不得评标。</w:t>
      </w:r>
    </w:p>
    <w:p w14:paraId="5DC1127C">
      <w:pPr>
        <w:numPr>
          <w:ilvl w:val="0"/>
          <w:numId w:val="3"/>
        </w:numPr>
        <w:autoSpaceDE w:val="0"/>
        <w:autoSpaceDN w:val="0"/>
        <w:adjustRightInd w:val="0"/>
        <w:spacing w:after="120" w:afterLines="50"/>
        <w:outlineLvl w:val="2"/>
        <w:rPr>
          <w:rFonts w:hint="eastAsia" w:ascii="宋体" w:hAnsi="宋体" w:eastAsia="宋体" w:cs="宋体"/>
          <w:kern w:val="0"/>
          <w:sz w:val="24"/>
          <w:highlight w:val="none"/>
        </w:rPr>
      </w:pPr>
      <w:bookmarkStart w:id="127" w:name="_Toc8893"/>
      <w:bookmarkStart w:id="128" w:name="_Toc30234"/>
      <w:bookmarkStart w:id="129" w:name="_Toc12464"/>
      <w:r>
        <w:rPr>
          <w:rFonts w:hint="eastAsia" w:ascii="宋体" w:hAnsi="宋体" w:eastAsia="宋体" w:cs="宋体"/>
          <w:kern w:val="0"/>
          <w:sz w:val="24"/>
          <w:highlight w:val="none"/>
        </w:rPr>
        <w:t>评标</w:t>
      </w:r>
      <w:bookmarkEnd w:id="126"/>
      <w:bookmarkEnd w:id="127"/>
      <w:bookmarkEnd w:id="128"/>
      <w:bookmarkEnd w:id="129"/>
    </w:p>
    <w:p w14:paraId="630C07B8">
      <w:pPr>
        <w:numPr>
          <w:ilvl w:val="1"/>
          <w:numId w:val="3"/>
        </w:numPr>
        <w:autoSpaceDE w:val="0"/>
        <w:autoSpaceDN w:val="0"/>
        <w:adjustRightInd w:val="0"/>
        <w:snapToGrid w:val="0"/>
        <w:spacing w:after="120" w:afterLines="50"/>
        <w:ind w:left="1133" w:hanging="1132" w:hangingChars="472"/>
        <w:rPr>
          <w:rFonts w:hint="eastAsia" w:ascii="宋体" w:hAnsi="宋体" w:eastAsia="宋体" w:cs="宋体"/>
          <w:kern w:val="0"/>
          <w:sz w:val="24"/>
          <w:highlight w:val="none"/>
        </w:rPr>
      </w:pPr>
      <w:bookmarkStart w:id="130" w:name="_Toc195921827"/>
      <w:r>
        <w:rPr>
          <w:rFonts w:hint="eastAsia" w:ascii="宋体" w:hAnsi="宋体" w:eastAsia="宋体" w:cs="宋体"/>
          <w:kern w:val="0"/>
          <w:sz w:val="24"/>
          <w:highlight w:val="none"/>
        </w:rPr>
        <w:t>评标委员会</w:t>
      </w:r>
      <w:bookmarkEnd w:id="130"/>
    </w:p>
    <w:p w14:paraId="7A0885B8">
      <w:pPr>
        <w:numPr>
          <w:ilvl w:val="2"/>
          <w:numId w:val="3"/>
        </w:numPr>
        <w:tabs>
          <w:tab w:val="left" w:pos="1260"/>
        </w:tabs>
        <w:autoSpaceDE w:val="0"/>
        <w:autoSpaceDN w:val="0"/>
        <w:adjustRightInd w:val="0"/>
        <w:snapToGrid w:val="0"/>
        <w:spacing w:after="120" w:afterLines="50"/>
        <w:rPr>
          <w:rFonts w:hint="eastAsia" w:ascii="宋体" w:hAnsi="宋体" w:eastAsia="宋体" w:cs="宋体"/>
          <w:kern w:val="0"/>
          <w:sz w:val="24"/>
          <w:highlight w:val="none"/>
        </w:rPr>
      </w:pPr>
      <w:r>
        <w:rPr>
          <w:rFonts w:hint="eastAsia" w:ascii="宋体" w:hAnsi="宋体" w:eastAsia="宋体" w:cs="宋体"/>
          <w:kern w:val="0"/>
          <w:sz w:val="24"/>
          <w:highlight w:val="none"/>
        </w:rPr>
        <w:t>评标由采购人依法组建的评标委员会负责。评标委员会由采购人代表和有关技术、经济等方面的专家组成。</w:t>
      </w:r>
    </w:p>
    <w:p w14:paraId="43EEB157">
      <w:pPr>
        <w:numPr>
          <w:ilvl w:val="2"/>
          <w:numId w:val="3"/>
        </w:numPr>
        <w:tabs>
          <w:tab w:val="left" w:pos="1260"/>
        </w:tabs>
        <w:autoSpaceDE w:val="0"/>
        <w:autoSpaceDN w:val="0"/>
        <w:adjustRightInd w:val="0"/>
        <w:snapToGrid w:val="0"/>
        <w:spacing w:after="120" w:afterLines="50"/>
        <w:rPr>
          <w:rFonts w:hint="eastAsia" w:ascii="宋体" w:hAnsi="宋体" w:eastAsia="宋体" w:cs="宋体"/>
          <w:kern w:val="0"/>
          <w:sz w:val="24"/>
          <w:highlight w:val="none"/>
        </w:rPr>
      </w:pPr>
      <w:r>
        <w:rPr>
          <w:rFonts w:hint="eastAsia" w:ascii="宋体" w:hAnsi="宋体" w:eastAsia="宋体" w:cs="宋体"/>
          <w:kern w:val="0"/>
          <w:sz w:val="24"/>
          <w:highlight w:val="none"/>
        </w:rPr>
        <w:t>评标委员会成员有下列情形之一的，应当回避：</w:t>
      </w:r>
    </w:p>
    <w:p w14:paraId="61E0CA4B">
      <w:pPr>
        <w:pStyle w:val="438"/>
        <w:snapToGrid w:val="0"/>
        <w:spacing w:after="120" w:afterLines="50"/>
        <w:ind w:left="1734" w:leftChars="540" w:hanging="600" w:hangingChars="250"/>
        <w:rPr>
          <w:rFonts w:hint="eastAsia" w:ascii="宋体" w:hAnsi="宋体" w:eastAsia="宋体" w:cs="宋体"/>
          <w:sz w:val="24"/>
          <w:szCs w:val="24"/>
          <w:highlight w:val="none"/>
        </w:rPr>
      </w:pPr>
      <w:r>
        <w:rPr>
          <w:rFonts w:hint="eastAsia" w:ascii="宋体" w:hAnsi="宋体" w:eastAsia="宋体" w:cs="宋体"/>
          <w:sz w:val="24"/>
          <w:szCs w:val="24"/>
          <w:highlight w:val="none"/>
        </w:rPr>
        <w:t>（1）参加采购活动前3年内与投标人存在劳动关系；</w:t>
      </w:r>
    </w:p>
    <w:p w14:paraId="28E37BF3">
      <w:pPr>
        <w:pStyle w:val="438"/>
        <w:snapToGrid w:val="0"/>
        <w:spacing w:after="120" w:afterLines="50"/>
        <w:ind w:left="1734" w:leftChars="540" w:hanging="600" w:hangingChars="250"/>
        <w:rPr>
          <w:rFonts w:hint="eastAsia" w:ascii="宋体" w:hAnsi="宋体" w:eastAsia="宋体" w:cs="宋体"/>
          <w:sz w:val="24"/>
          <w:szCs w:val="24"/>
          <w:highlight w:val="none"/>
        </w:rPr>
      </w:pPr>
      <w:r>
        <w:rPr>
          <w:rFonts w:hint="eastAsia" w:ascii="宋体" w:hAnsi="宋体" w:eastAsia="宋体" w:cs="宋体"/>
          <w:sz w:val="24"/>
          <w:szCs w:val="24"/>
          <w:highlight w:val="none"/>
        </w:rPr>
        <w:t>（2）参加采购活动前3年内担任投标人的董事、监事；</w:t>
      </w:r>
    </w:p>
    <w:p w14:paraId="4A4A8BE7">
      <w:pPr>
        <w:pStyle w:val="438"/>
        <w:snapToGrid w:val="0"/>
        <w:spacing w:after="120" w:afterLines="50"/>
        <w:ind w:left="1734" w:leftChars="540" w:hanging="600" w:hangingChars="250"/>
        <w:rPr>
          <w:rFonts w:hint="eastAsia" w:ascii="宋体" w:hAnsi="宋体" w:eastAsia="宋体" w:cs="宋体"/>
          <w:sz w:val="24"/>
          <w:szCs w:val="24"/>
          <w:highlight w:val="none"/>
        </w:rPr>
      </w:pPr>
      <w:r>
        <w:rPr>
          <w:rFonts w:hint="eastAsia" w:ascii="宋体" w:hAnsi="宋体" w:eastAsia="宋体" w:cs="宋体"/>
          <w:sz w:val="24"/>
          <w:szCs w:val="24"/>
          <w:highlight w:val="none"/>
        </w:rPr>
        <w:t>（3）参加采购活动前3年内是投标人的控股股东或者实际控制人；</w:t>
      </w:r>
    </w:p>
    <w:p w14:paraId="36C41A14">
      <w:pPr>
        <w:pStyle w:val="438"/>
        <w:snapToGrid w:val="0"/>
        <w:spacing w:after="120" w:afterLines="50"/>
        <w:ind w:left="1734" w:leftChars="540" w:hanging="600" w:hangingChars="250"/>
        <w:rPr>
          <w:rFonts w:hint="eastAsia" w:ascii="宋体" w:hAnsi="宋体" w:eastAsia="宋体" w:cs="宋体"/>
          <w:sz w:val="24"/>
          <w:szCs w:val="24"/>
          <w:highlight w:val="none"/>
        </w:rPr>
      </w:pPr>
      <w:r>
        <w:rPr>
          <w:rFonts w:hint="eastAsia" w:ascii="宋体" w:hAnsi="宋体" w:eastAsia="宋体" w:cs="宋体"/>
          <w:sz w:val="24"/>
          <w:szCs w:val="24"/>
          <w:highlight w:val="none"/>
        </w:rPr>
        <w:t>（4）与投标人的法定代表人或者负责人有夫妻、直系血亲、三代以内旁系血亲或者近姻亲关系；</w:t>
      </w:r>
    </w:p>
    <w:p w14:paraId="13901179">
      <w:pPr>
        <w:pStyle w:val="438"/>
        <w:snapToGrid w:val="0"/>
        <w:spacing w:after="120" w:afterLines="50"/>
        <w:ind w:left="1734" w:leftChars="540" w:hanging="600" w:hangingChars="250"/>
        <w:rPr>
          <w:rFonts w:hint="eastAsia" w:ascii="宋体" w:hAnsi="宋体" w:eastAsia="宋体" w:cs="宋体"/>
          <w:sz w:val="24"/>
          <w:szCs w:val="24"/>
          <w:highlight w:val="none"/>
        </w:rPr>
      </w:pPr>
      <w:r>
        <w:rPr>
          <w:rFonts w:hint="eastAsia" w:ascii="宋体" w:hAnsi="宋体" w:eastAsia="宋体" w:cs="宋体"/>
          <w:sz w:val="24"/>
          <w:szCs w:val="24"/>
          <w:highlight w:val="none"/>
        </w:rPr>
        <w:t>（5）与投标人有其他可能影响政府采购活动公平、公正进行的关系。</w:t>
      </w:r>
    </w:p>
    <w:p w14:paraId="330E168C">
      <w:pPr>
        <w:numPr>
          <w:ilvl w:val="2"/>
          <w:numId w:val="3"/>
        </w:numPr>
        <w:tabs>
          <w:tab w:val="left" w:pos="1260"/>
          <w:tab w:val="left" w:pos="1418"/>
          <w:tab w:val="left" w:pos="1800"/>
        </w:tabs>
        <w:autoSpaceDE w:val="0"/>
        <w:autoSpaceDN w:val="0"/>
        <w:adjustRightInd w:val="0"/>
        <w:snapToGrid w:val="0"/>
        <w:spacing w:before="120" w:after="120" w:afterLines="50"/>
        <w:rPr>
          <w:rFonts w:hint="eastAsia" w:ascii="宋体" w:hAnsi="宋体" w:eastAsia="宋体" w:cs="宋体"/>
          <w:kern w:val="0"/>
          <w:sz w:val="24"/>
          <w:highlight w:val="none"/>
        </w:rPr>
      </w:pPr>
      <w:r>
        <w:rPr>
          <w:rFonts w:hint="eastAsia" w:ascii="宋体" w:hAnsi="宋体" w:eastAsia="宋体" w:cs="宋体"/>
          <w:kern w:val="0"/>
          <w:sz w:val="24"/>
          <w:highlight w:val="none"/>
        </w:rPr>
        <w:t>评标委员会</w:t>
      </w:r>
      <w:r>
        <w:rPr>
          <w:rFonts w:hint="eastAsia" w:ascii="宋体" w:hAnsi="宋体" w:eastAsia="宋体" w:cs="宋体"/>
          <w:sz w:val="24"/>
          <w:highlight w:val="none"/>
        </w:rPr>
        <w:t>负责具体评标事务，并独立履行下列职责</w:t>
      </w:r>
      <w:r>
        <w:rPr>
          <w:rFonts w:hint="eastAsia" w:ascii="宋体" w:hAnsi="宋体" w:eastAsia="宋体" w:cs="宋体"/>
          <w:kern w:val="0"/>
          <w:sz w:val="24"/>
          <w:highlight w:val="none"/>
        </w:rPr>
        <w:t>：</w:t>
      </w:r>
    </w:p>
    <w:p w14:paraId="595949B2">
      <w:pPr>
        <w:pStyle w:val="438"/>
        <w:snapToGrid w:val="0"/>
        <w:spacing w:after="120" w:afterLines="50"/>
        <w:ind w:left="1840" w:leftChars="539" w:hanging="708" w:hangingChars="295"/>
        <w:rPr>
          <w:rFonts w:hint="eastAsia" w:ascii="宋体" w:hAnsi="宋体" w:eastAsia="宋体" w:cs="宋体"/>
          <w:sz w:val="24"/>
          <w:szCs w:val="24"/>
          <w:highlight w:val="none"/>
        </w:rPr>
      </w:pPr>
      <w:bookmarkStart w:id="131" w:name="_Toc195921828"/>
      <w:r>
        <w:rPr>
          <w:rFonts w:hint="eastAsia" w:ascii="宋体" w:hAnsi="宋体" w:eastAsia="宋体" w:cs="宋体"/>
          <w:sz w:val="24"/>
          <w:szCs w:val="24"/>
          <w:highlight w:val="none"/>
        </w:rPr>
        <w:t>（1）</w:t>
      </w:r>
      <w:r>
        <w:rPr>
          <w:rFonts w:hint="eastAsia" w:ascii="宋体" w:hAnsi="宋体" w:eastAsia="宋体" w:cs="宋体"/>
          <w:sz w:val="24"/>
          <w:szCs w:val="24"/>
          <w:highlight w:val="none"/>
        </w:rPr>
        <w:tab/>
      </w:r>
      <w:r>
        <w:rPr>
          <w:rFonts w:hint="eastAsia" w:ascii="宋体" w:hAnsi="宋体" w:eastAsia="宋体" w:cs="宋体"/>
          <w:sz w:val="24"/>
          <w:szCs w:val="24"/>
          <w:highlight w:val="none"/>
        </w:rPr>
        <w:t>审查、评价投标文件是否符合招标文件的商务、技术等实质性要求；</w:t>
      </w:r>
    </w:p>
    <w:p w14:paraId="408D78DF">
      <w:pPr>
        <w:pStyle w:val="438"/>
        <w:snapToGrid w:val="0"/>
        <w:spacing w:after="120" w:afterLines="50"/>
        <w:ind w:left="1840" w:leftChars="539" w:hanging="708" w:hangingChars="295"/>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rPr>
        <w:tab/>
      </w:r>
      <w:r>
        <w:rPr>
          <w:rFonts w:hint="eastAsia" w:ascii="宋体" w:hAnsi="宋体" w:eastAsia="宋体" w:cs="宋体"/>
          <w:sz w:val="24"/>
          <w:szCs w:val="24"/>
          <w:highlight w:val="none"/>
        </w:rPr>
        <w:t>要求投标人对投标文件有关事项作出澄清或者说明；</w:t>
      </w:r>
    </w:p>
    <w:p w14:paraId="11B41F5F">
      <w:pPr>
        <w:pStyle w:val="438"/>
        <w:snapToGrid w:val="0"/>
        <w:spacing w:after="120" w:afterLines="50"/>
        <w:ind w:left="1840" w:leftChars="539" w:hanging="708" w:hangingChars="295"/>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rPr>
        <w:tab/>
      </w:r>
      <w:r>
        <w:rPr>
          <w:rFonts w:hint="eastAsia" w:ascii="宋体" w:hAnsi="宋体" w:eastAsia="宋体" w:cs="宋体"/>
          <w:sz w:val="24"/>
          <w:szCs w:val="24"/>
          <w:highlight w:val="none"/>
        </w:rPr>
        <w:t>对投标文件进行比较和评价；</w:t>
      </w:r>
    </w:p>
    <w:p w14:paraId="2BE09DBA">
      <w:pPr>
        <w:pStyle w:val="438"/>
        <w:snapToGrid w:val="0"/>
        <w:spacing w:after="120" w:afterLines="50"/>
        <w:ind w:left="1840" w:leftChars="539" w:hanging="708" w:hangingChars="295"/>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eastAsia="宋体" w:cs="宋体"/>
          <w:sz w:val="24"/>
          <w:szCs w:val="24"/>
          <w:highlight w:val="none"/>
        </w:rPr>
        <w:tab/>
      </w:r>
      <w:r>
        <w:rPr>
          <w:rFonts w:hint="eastAsia" w:ascii="宋体" w:hAnsi="宋体" w:eastAsia="宋体" w:cs="宋体"/>
          <w:sz w:val="24"/>
          <w:szCs w:val="24"/>
          <w:highlight w:val="none"/>
        </w:rPr>
        <w:t>确定中标候选人名单，以及根据采购人委托直接确定中标人；</w:t>
      </w:r>
    </w:p>
    <w:p w14:paraId="4B355FEA">
      <w:pPr>
        <w:pStyle w:val="438"/>
        <w:snapToGrid w:val="0"/>
        <w:spacing w:after="120" w:afterLines="50"/>
        <w:ind w:left="1840" w:leftChars="539" w:hanging="708" w:hangingChars="295"/>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ascii="宋体" w:hAnsi="宋体" w:eastAsia="宋体" w:cs="宋体"/>
          <w:sz w:val="24"/>
          <w:szCs w:val="24"/>
          <w:highlight w:val="none"/>
        </w:rPr>
        <w:tab/>
      </w:r>
      <w:r>
        <w:rPr>
          <w:rFonts w:hint="eastAsia" w:ascii="宋体" w:hAnsi="宋体" w:eastAsia="宋体" w:cs="宋体"/>
          <w:sz w:val="24"/>
          <w:szCs w:val="24"/>
          <w:highlight w:val="none"/>
        </w:rPr>
        <w:t>向采购人、采购代理机构或者有关部门报告评标中发现的违法行为。</w:t>
      </w:r>
    </w:p>
    <w:p w14:paraId="395A105B">
      <w:pPr>
        <w:numPr>
          <w:ilvl w:val="1"/>
          <w:numId w:val="3"/>
        </w:numPr>
        <w:autoSpaceDE w:val="0"/>
        <w:autoSpaceDN w:val="0"/>
        <w:adjustRightInd w:val="0"/>
        <w:snapToGrid w:val="0"/>
        <w:spacing w:after="120" w:afterLines="50"/>
        <w:ind w:left="1133" w:hanging="1132" w:hangingChars="472"/>
        <w:rPr>
          <w:rFonts w:hint="eastAsia" w:ascii="宋体" w:hAnsi="宋体" w:eastAsia="宋体" w:cs="宋体"/>
          <w:kern w:val="0"/>
          <w:sz w:val="24"/>
          <w:highlight w:val="none"/>
        </w:rPr>
      </w:pPr>
      <w:r>
        <w:rPr>
          <w:rFonts w:hint="eastAsia" w:ascii="宋体" w:hAnsi="宋体" w:eastAsia="宋体" w:cs="宋体"/>
          <w:sz w:val="24"/>
          <w:highlight w:val="none"/>
        </w:rPr>
        <w:t>评标委员会应当对符合资格的投标人的投标文件进行符合性审查，以确定其是否满足招标文件的实质性要求。</w:t>
      </w:r>
      <w:bookmarkEnd w:id="131"/>
    </w:p>
    <w:p w14:paraId="219F7642">
      <w:pPr>
        <w:numPr>
          <w:ilvl w:val="1"/>
          <w:numId w:val="3"/>
        </w:numPr>
        <w:autoSpaceDE w:val="0"/>
        <w:autoSpaceDN w:val="0"/>
        <w:adjustRightInd w:val="0"/>
        <w:snapToGrid w:val="0"/>
        <w:spacing w:after="120" w:afterLines="50"/>
        <w:ind w:left="1133" w:hanging="1132" w:hangingChars="472"/>
        <w:rPr>
          <w:rFonts w:hint="eastAsia" w:ascii="宋体" w:hAnsi="宋体" w:eastAsia="宋体" w:cs="宋体"/>
          <w:sz w:val="24"/>
          <w:highlight w:val="none"/>
        </w:rPr>
      </w:pPr>
      <w:r>
        <w:rPr>
          <w:rFonts w:hint="eastAsia" w:ascii="宋体" w:hAnsi="宋体" w:eastAsia="宋体" w:cs="宋体"/>
          <w:kern w:val="0"/>
          <w:sz w:val="24"/>
          <w:highlight w:val="none"/>
        </w:rPr>
        <w:t>评审得分相同时随机抽取中标候选人的主体</w:t>
      </w: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采购人</w:t>
      </w:r>
    </w:p>
    <w:p w14:paraId="1019D848">
      <w:pPr>
        <w:numPr>
          <w:ilvl w:val="1"/>
          <w:numId w:val="3"/>
        </w:numPr>
        <w:autoSpaceDE w:val="0"/>
        <w:autoSpaceDN w:val="0"/>
        <w:adjustRightInd w:val="0"/>
        <w:snapToGrid w:val="0"/>
        <w:spacing w:after="120" w:afterLines="50"/>
        <w:ind w:left="1133" w:hanging="1132" w:hangingChars="472"/>
        <w:rPr>
          <w:rFonts w:hint="eastAsia" w:ascii="宋体" w:hAnsi="宋体" w:eastAsia="宋体" w:cs="宋体"/>
          <w:sz w:val="24"/>
          <w:highlight w:val="none"/>
        </w:rPr>
      </w:pPr>
      <w:r>
        <w:rPr>
          <w:rFonts w:hint="eastAsia" w:ascii="宋体" w:hAnsi="宋体" w:eastAsia="宋体" w:cs="宋体"/>
          <w:sz w:val="24"/>
          <w:highlight w:val="none"/>
        </w:rPr>
        <w:t>评标委员会按照第三章“资格审查、评标办法和标准”规定的评标方法和标准，对符合性审查合格的投标文件进行商务和技术评估，综合比较与评价。“评标办法”没有规定的方法、评审因素和标准，不作为评标依据。</w:t>
      </w:r>
    </w:p>
    <w:p w14:paraId="7C903658">
      <w:pPr>
        <w:numPr>
          <w:ilvl w:val="1"/>
          <w:numId w:val="3"/>
        </w:numPr>
        <w:autoSpaceDE w:val="0"/>
        <w:autoSpaceDN w:val="0"/>
        <w:adjustRightInd w:val="0"/>
        <w:snapToGrid w:val="0"/>
        <w:spacing w:after="120" w:afterLines="50"/>
        <w:ind w:left="1133" w:hanging="1132" w:hangingChars="472"/>
        <w:rPr>
          <w:rFonts w:hint="eastAsia" w:ascii="宋体" w:hAnsi="宋体" w:eastAsia="宋体" w:cs="宋体"/>
          <w:sz w:val="24"/>
          <w:highlight w:val="none"/>
        </w:rPr>
      </w:pPr>
      <w:r>
        <w:rPr>
          <w:rFonts w:hint="eastAsia" w:ascii="宋体" w:hAnsi="宋体" w:eastAsia="宋体" w:cs="宋体"/>
          <w:sz w:val="24"/>
          <w:highlight w:val="none"/>
        </w:rPr>
        <w:t>在评标过程中发现投标人有不遵循公平竞争的原则，恶意串通，妨碍其他投标人的竞争行为，损害采购人或者其他投标人的合法权益的，评标委员会应当认定其投标无效，并书面报告本级财政部门。</w:t>
      </w:r>
    </w:p>
    <w:p w14:paraId="14D3500E">
      <w:pPr>
        <w:numPr>
          <w:ilvl w:val="1"/>
          <w:numId w:val="3"/>
        </w:numPr>
        <w:autoSpaceDE w:val="0"/>
        <w:autoSpaceDN w:val="0"/>
        <w:adjustRightInd w:val="0"/>
        <w:snapToGrid w:val="0"/>
        <w:spacing w:after="120" w:afterLines="50"/>
        <w:ind w:left="1133" w:hanging="1132" w:hangingChars="472"/>
        <w:rPr>
          <w:rFonts w:hint="eastAsia" w:ascii="宋体" w:hAnsi="宋体" w:eastAsia="宋体" w:cs="宋体"/>
          <w:sz w:val="24"/>
          <w:highlight w:val="none"/>
        </w:rPr>
      </w:pPr>
      <w:r>
        <w:rPr>
          <w:rFonts w:hint="eastAsia" w:ascii="宋体" w:hAnsi="宋体" w:eastAsia="宋体" w:cs="宋体"/>
          <w:sz w:val="24"/>
          <w:highlight w:val="none"/>
        </w:rPr>
        <w:t>公开招标数额标准以上的采购项目，投标截止后投标人不足3家或者通过资格审查或符合性审查的投标人不足3家的，除采购任务取消情形外，将重新招标或采用其他采购方式采购。</w:t>
      </w:r>
    </w:p>
    <w:p w14:paraId="62A14563">
      <w:pPr>
        <w:numPr>
          <w:ilvl w:val="0"/>
          <w:numId w:val="3"/>
        </w:numPr>
        <w:autoSpaceDE w:val="0"/>
        <w:autoSpaceDN w:val="0"/>
        <w:adjustRightInd w:val="0"/>
        <w:spacing w:after="120" w:afterLines="50"/>
        <w:outlineLvl w:val="2"/>
        <w:rPr>
          <w:rFonts w:hint="eastAsia" w:ascii="宋体" w:hAnsi="宋体" w:eastAsia="宋体" w:cs="宋体"/>
          <w:kern w:val="0"/>
          <w:sz w:val="24"/>
          <w:highlight w:val="none"/>
        </w:rPr>
      </w:pPr>
      <w:bookmarkStart w:id="132" w:name="_Toc19223"/>
      <w:bookmarkStart w:id="133" w:name="_Toc195921830"/>
      <w:bookmarkStart w:id="134" w:name="_Toc22849"/>
      <w:bookmarkStart w:id="135" w:name="_Toc9865"/>
      <w:r>
        <w:rPr>
          <w:rFonts w:hint="eastAsia" w:ascii="宋体" w:hAnsi="宋体" w:eastAsia="宋体" w:cs="宋体"/>
          <w:kern w:val="0"/>
          <w:sz w:val="24"/>
          <w:highlight w:val="none"/>
        </w:rPr>
        <w:t>合同授予</w:t>
      </w:r>
      <w:bookmarkEnd w:id="132"/>
      <w:bookmarkEnd w:id="133"/>
      <w:bookmarkEnd w:id="134"/>
      <w:bookmarkEnd w:id="135"/>
    </w:p>
    <w:p w14:paraId="3E2772D7">
      <w:pPr>
        <w:numPr>
          <w:ilvl w:val="1"/>
          <w:numId w:val="3"/>
        </w:numPr>
        <w:autoSpaceDE w:val="0"/>
        <w:autoSpaceDN w:val="0"/>
        <w:adjustRightInd w:val="0"/>
        <w:snapToGrid w:val="0"/>
        <w:spacing w:after="120" w:afterLines="50"/>
        <w:ind w:left="1680" w:hanging="1680" w:hangingChars="700"/>
        <w:rPr>
          <w:rFonts w:hint="eastAsia" w:ascii="宋体" w:hAnsi="宋体" w:eastAsia="宋体" w:cs="宋体"/>
          <w:kern w:val="0"/>
          <w:sz w:val="24"/>
          <w:highlight w:val="none"/>
        </w:rPr>
      </w:pPr>
      <w:bookmarkStart w:id="136" w:name="_Toc195921831"/>
      <w:r>
        <w:rPr>
          <w:rFonts w:hint="eastAsia" w:ascii="宋体" w:hAnsi="宋体" w:eastAsia="宋体" w:cs="宋体"/>
          <w:kern w:val="0"/>
          <w:sz w:val="24"/>
          <w:highlight w:val="none"/>
        </w:rPr>
        <w:t>定标方式</w:t>
      </w:r>
      <w:bookmarkEnd w:id="136"/>
    </w:p>
    <w:p w14:paraId="03738EEF">
      <w:pPr>
        <w:tabs>
          <w:tab w:val="left" w:pos="1260"/>
        </w:tabs>
        <w:autoSpaceDE w:val="0"/>
        <w:autoSpaceDN w:val="0"/>
        <w:adjustRightInd w:val="0"/>
        <w:snapToGrid w:val="0"/>
        <w:spacing w:after="120" w:afterLines="50"/>
        <w:ind w:left="1134"/>
        <w:rPr>
          <w:rFonts w:hint="eastAsia" w:ascii="宋体" w:hAnsi="宋体" w:eastAsia="宋体" w:cs="宋体"/>
          <w:kern w:val="0"/>
          <w:sz w:val="24"/>
          <w:highlight w:val="none"/>
        </w:rPr>
      </w:pPr>
      <w:r>
        <w:rPr>
          <w:rFonts w:hint="eastAsia" w:ascii="宋体" w:hAnsi="宋体" w:eastAsia="宋体" w:cs="宋体"/>
          <w:sz w:val="24"/>
          <w:highlight w:val="none"/>
        </w:rPr>
        <w:t>采购人按评标报告确定的中标候选人名单中按顺序确定中标人。评标委员会确定的中标候选人的人数见投标人须知前附表。</w:t>
      </w:r>
    </w:p>
    <w:p w14:paraId="7996418A">
      <w:pPr>
        <w:numPr>
          <w:ilvl w:val="1"/>
          <w:numId w:val="3"/>
        </w:numPr>
        <w:autoSpaceDE w:val="0"/>
        <w:autoSpaceDN w:val="0"/>
        <w:adjustRightInd w:val="0"/>
        <w:snapToGrid w:val="0"/>
        <w:spacing w:after="120" w:afterLines="50"/>
        <w:ind w:left="1680" w:hanging="1680" w:hangingChars="700"/>
        <w:rPr>
          <w:rFonts w:hint="eastAsia" w:ascii="宋体" w:hAnsi="宋体" w:eastAsia="宋体" w:cs="宋体"/>
          <w:kern w:val="0"/>
          <w:sz w:val="24"/>
          <w:highlight w:val="none"/>
        </w:rPr>
      </w:pPr>
      <w:r>
        <w:rPr>
          <w:rFonts w:hint="eastAsia" w:ascii="宋体" w:hAnsi="宋体" w:eastAsia="宋体" w:cs="宋体"/>
          <w:kern w:val="0"/>
          <w:sz w:val="24"/>
          <w:highlight w:val="none"/>
        </w:rPr>
        <w:t>中标公告</w:t>
      </w:r>
    </w:p>
    <w:p w14:paraId="2083B39E">
      <w:pPr>
        <w:numPr>
          <w:ilvl w:val="2"/>
          <w:numId w:val="3"/>
        </w:numPr>
        <w:tabs>
          <w:tab w:val="left" w:pos="1260"/>
        </w:tabs>
        <w:autoSpaceDE w:val="0"/>
        <w:autoSpaceDN w:val="0"/>
        <w:adjustRightInd w:val="0"/>
        <w:snapToGrid w:val="0"/>
        <w:spacing w:after="120" w:afterLines="50"/>
        <w:rPr>
          <w:rFonts w:hint="eastAsia" w:ascii="宋体" w:hAnsi="宋体" w:eastAsia="宋体" w:cs="宋体"/>
          <w:sz w:val="24"/>
          <w:highlight w:val="none"/>
        </w:rPr>
      </w:pPr>
      <w:r>
        <w:rPr>
          <w:rFonts w:hint="eastAsia" w:ascii="宋体" w:hAnsi="宋体" w:eastAsia="宋体" w:cs="宋体"/>
          <w:sz w:val="24"/>
          <w:highlight w:val="none"/>
        </w:rPr>
        <w:t>采购人或者采购代理机构应当自中标人确定之日起2个工作日内，在省级以上财政部门指定的媒体上公告中标结果。</w:t>
      </w:r>
    </w:p>
    <w:p w14:paraId="156C67FB">
      <w:pPr>
        <w:tabs>
          <w:tab w:val="left" w:pos="1260"/>
        </w:tabs>
        <w:autoSpaceDE w:val="0"/>
        <w:autoSpaceDN w:val="0"/>
        <w:adjustRightInd w:val="0"/>
        <w:snapToGrid w:val="0"/>
        <w:spacing w:after="120" w:afterLines="50"/>
        <w:ind w:left="1134"/>
        <w:rPr>
          <w:rFonts w:hint="eastAsia" w:ascii="宋体" w:hAnsi="宋体" w:eastAsia="宋体" w:cs="宋体"/>
          <w:sz w:val="24"/>
          <w:highlight w:val="none"/>
        </w:rPr>
      </w:pPr>
      <w:r>
        <w:rPr>
          <w:rFonts w:hint="eastAsia" w:ascii="宋体" w:hAnsi="宋体" w:eastAsia="宋体" w:cs="宋体"/>
          <w:sz w:val="24"/>
          <w:highlight w:val="none"/>
        </w:rPr>
        <w:t>中标公告期限为1个工作日。</w:t>
      </w:r>
    </w:p>
    <w:p w14:paraId="4AE3C846">
      <w:pPr>
        <w:numPr>
          <w:ilvl w:val="2"/>
          <w:numId w:val="3"/>
        </w:numPr>
        <w:tabs>
          <w:tab w:val="left" w:pos="1260"/>
        </w:tabs>
        <w:autoSpaceDE w:val="0"/>
        <w:autoSpaceDN w:val="0"/>
        <w:adjustRightInd w:val="0"/>
        <w:snapToGrid w:val="0"/>
        <w:spacing w:after="120" w:afterLines="50"/>
        <w:rPr>
          <w:rFonts w:hint="eastAsia" w:ascii="宋体" w:hAnsi="宋体" w:eastAsia="宋体" w:cs="宋体"/>
          <w:sz w:val="24"/>
          <w:highlight w:val="none"/>
        </w:rPr>
      </w:pPr>
      <w:r>
        <w:rPr>
          <w:rFonts w:hint="eastAsia" w:ascii="宋体" w:hAnsi="宋体" w:eastAsia="宋体" w:cs="宋体"/>
          <w:kern w:val="0"/>
          <w:sz w:val="24"/>
          <w:highlight w:val="none"/>
        </w:rPr>
        <w:t>投标人认为中标结果使自己的权益受到损害的，在中标公告期限届满之日</w:t>
      </w:r>
      <w:r>
        <w:rPr>
          <w:rFonts w:hint="eastAsia" w:ascii="宋体" w:hAnsi="宋体" w:eastAsia="宋体" w:cs="宋体"/>
          <w:sz w:val="24"/>
          <w:highlight w:val="none"/>
        </w:rPr>
        <w:t>起七个工作日内，按本须知2.5款接收质疑函的方式以书面形式一次性提出对中标结果的质疑。</w:t>
      </w:r>
    </w:p>
    <w:p w14:paraId="0B4223CD">
      <w:pPr>
        <w:numPr>
          <w:ilvl w:val="1"/>
          <w:numId w:val="3"/>
        </w:numPr>
        <w:autoSpaceDE w:val="0"/>
        <w:autoSpaceDN w:val="0"/>
        <w:adjustRightInd w:val="0"/>
        <w:snapToGrid w:val="0"/>
        <w:spacing w:after="120" w:afterLines="50"/>
        <w:ind w:left="1680" w:hanging="1680" w:hangingChars="700"/>
        <w:rPr>
          <w:rFonts w:hint="eastAsia" w:ascii="宋体" w:hAnsi="宋体" w:eastAsia="宋体" w:cs="宋体"/>
          <w:kern w:val="0"/>
          <w:sz w:val="24"/>
          <w:highlight w:val="none"/>
        </w:rPr>
      </w:pPr>
      <w:bookmarkStart w:id="137" w:name="_Toc195921832"/>
      <w:r>
        <w:rPr>
          <w:rFonts w:hint="eastAsia" w:ascii="宋体" w:hAnsi="宋体" w:eastAsia="宋体" w:cs="宋体"/>
          <w:kern w:val="0"/>
          <w:sz w:val="24"/>
          <w:highlight w:val="none"/>
        </w:rPr>
        <w:t>中标通知</w:t>
      </w:r>
      <w:bookmarkEnd w:id="137"/>
    </w:p>
    <w:p w14:paraId="33D957BA">
      <w:pPr>
        <w:tabs>
          <w:tab w:val="left" w:pos="1260"/>
        </w:tabs>
        <w:autoSpaceDE w:val="0"/>
        <w:autoSpaceDN w:val="0"/>
        <w:adjustRightInd w:val="0"/>
        <w:snapToGrid w:val="0"/>
        <w:spacing w:after="120" w:afterLines="50"/>
        <w:ind w:left="1134"/>
        <w:rPr>
          <w:rFonts w:hint="eastAsia" w:ascii="宋体" w:hAnsi="宋体" w:eastAsia="宋体" w:cs="宋体"/>
          <w:kern w:val="0"/>
          <w:sz w:val="24"/>
          <w:highlight w:val="none"/>
        </w:rPr>
      </w:pPr>
      <w:r>
        <w:rPr>
          <w:rFonts w:hint="eastAsia" w:ascii="宋体" w:hAnsi="宋体" w:eastAsia="宋体" w:cs="宋体"/>
          <w:kern w:val="0"/>
          <w:sz w:val="24"/>
          <w:highlight w:val="none"/>
        </w:rPr>
        <w:t>在公告中标结果的同时，采购人以书面形式向中标人发出中标通知书，同时将中标结果通知未中标的投标人。</w:t>
      </w:r>
    </w:p>
    <w:p w14:paraId="544E9EE3">
      <w:pPr>
        <w:tabs>
          <w:tab w:val="left" w:pos="1260"/>
        </w:tabs>
        <w:autoSpaceDE w:val="0"/>
        <w:autoSpaceDN w:val="0"/>
        <w:adjustRightInd w:val="0"/>
        <w:snapToGrid w:val="0"/>
        <w:spacing w:after="120" w:afterLines="50"/>
        <w:ind w:left="1134"/>
        <w:rPr>
          <w:rFonts w:hint="eastAsia" w:ascii="宋体" w:hAnsi="宋体" w:eastAsia="宋体" w:cs="宋体"/>
          <w:kern w:val="0"/>
          <w:sz w:val="24"/>
          <w:highlight w:val="none"/>
        </w:rPr>
      </w:pPr>
      <w:r>
        <w:rPr>
          <w:rFonts w:hint="eastAsia" w:ascii="宋体" w:hAnsi="宋体" w:eastAsia="宋体" w:cs="宋体"/>
          <w:sz w:val="24"/>
          <w:highlight w:val="none"/>
        </w:rPr>
        <w:t>中标通知书发出后，采购人不得违法改变中标结果，中标人无正当理由不得放弃中标。</w:t>
      </w:r>
    </w:p>
    <w:p w14:paraId="7359A37A">
      <w:pPr>
        <w:numPr>
          <w:ilvl w:val="1"/>
          <w:numId w:val="3"/>
        </w:numPr>
        <w:autoSpaceDE w:val="0"/>
        <w:autoSpaceDN w:val="0"/>
        <w:adjustRightInd w:val="0"/>
        <w:snapToGrid w:val="0"/>
        <w:spacing w:after="120" w:afterLines="50"/>
        <w:ind w:left="1133" w:hanging="1132" w:hangingChars="472"/>
        <w:rPr>
          <w:rFonts w:hint="eastAsia" w:ascii="宋体" w:hAnsi="宋体" w:eastAsia="宋体" w:cs="宋体"/>
          <w:kern w:val="0"/>
          <w:sz w:val="24"/>
          <w:highlight w:val="none"/>
        </w:rPr>
      </w:pPr>
      <w:r>
        <w:rPr>
          <w:rFonts w:hint="eastAsia" w:ascii="宋体" w:hAnsi="宋体" w:eastAsia="宋体" w:cs="宋体"/>
          <w:kern w:val="0"/>
          <w:sz w:val="24"/>
          <w:highlight w:val="none"/>
        </w:rPr>
        <w:t>履约保证金</w:t>
      </w:r>
    </w:p>
    <w:p w14:paraId="71B64877">
      <w:pPr>
        <w:numPr>
          <w:ilvl w:val="2"/>
          <w:numId w:val="3"/>
        </w:numPr>
        <w:tabs>
          <w:tab w:val="left" w:pos="1260"/>
        </w:tabs>
        <w:autoSpaceDE w:val="0"/>
        <w:autoSpaceDN w:val="0"/>
        <w:adjustRightInd w:val="0"/>
        <w:snapToGrid w:val="0"/>
        <w:spacing w:after="120" w:afterLines="50"/>
        <w:rPr>
          <w:rFonts w:hint="eastAsia" w:ascii="宋体" w:hAnsi="宋体" w:eastAsia="宋体" w:cs="宋体"/>
          <w:kern w:val="0"/>
          <w:sz w:val="24"/>
          <w:highlight w:val="none"/>
        </w:rPr>
      </w:pPr>
      <w:bookmarkStart w:id="138" w:name="_Ref421009348"/>
      <w:r>
        <w:rPr>
          <w:rFonts w:hint="eastAsia" w:ascii="宋体" w:hAnsi="宋体" w:eastAsia="宋体" w:cs="宋体"/>
          <w:kern w:val="0"/>
          <w:sz w:val="24"/>
          <w:highlight w:val="none"/>
        </w:rPr>
        <w:t>在签订合同前，中标人应按投标人须知前附表规定的金额、担保形式和招标文件第四章“合同条款及格式”规定的履约保证金格式向采购人提交履约保证金。</w:t>
      </w:r>
      <w:bookmarkEnd w:id="138"/>
    </w:p>
    <w:p w14:paraId="125EFA76">
      <w:pPr>
        <w:numPr>
          <w:ilvl w:val="2"/>
          <w:numId w:val="3"/>
        </w:numPr>
        <w:tabs>
          <w:tab w:val="left" w:pos="1260"/>
        </w:tabs>
        <w:autoSpaceDE w:val="0"/>
        <w:autoSpaceDN w:val="0"/>
        <w:adjustRightInd w:val="0"/>
        <w:snapToGrid w:val="0"/>
        <w:spacing w:after="120" w:afterLines="50"/>
        <w:rPr>
          <w:rFonts w:hint="eastAsia" w:ascii="宋体" w:hAnsi="宋体" w:eastAsia="宋体" w:cs="宋体"/>
          <w:kern w:val="0"/>
          <w:sz w:val="24"/>
          <w:highlight w:val="none"/>
        </w:rPr>
      </w:pPr>
      <w:r>
        <w:rPr>
          <w:rFonts w:hint="eastAsia" w:ascii="宋体" w:hAnsi="宋体" w:eastAsia="宋体" w:cs="宋体"/>
          <w:kern w:val="0"/>
          <w:sz w:val="24"/>
          <w:highlight w:val="none"/>
        </w:rPr>
        <w:t>中标人不能按本章第</w:t>
      </w:r>
      <w:r>
        <w:rPr>
          <w:rFonts w:hint="eastAsia" w:ascii="宋体" w:hAnsi="宋体" w:eastAsia="宋体" w:cs="宋体"/>
          <w:kern w:val="0"/>
          <w:sz w:val="24"/>
          <w:highlight w:val="none"/>
        </w:rPr>
        <w:fldChar w:fldCharType="begin"/>
      </w:r>
      <w:r>
        <w:rPr>
          <w:rFonts w:hint="eastAsia" w:ascii="宋体" w:hAnsi="宋体" w:eastAsia="宋体" w:cs="宋体"/>
          <w:kern w:val="0"/>
          <w:sz w:val="24"/>
          <w:highlight w:val="none"/>
        </w:rPr>
        <w:instrText xml:space="preserve"> REF _Ref421009348 \r \h  \* MERGEFORMAT </w:instrText>
      </w:r>
      <w:r>
        <w:rPr>
          <w:rFonts w:hint="eastAsia" w:ascii="宋体" w:hAnsi="宋体" w:eastAsia="宋体" w:cs="宋体"/>
          <w:kern w:val="0"/>
          <w:sz w:val="24"/>
          <w:highlight w:val="none"/>
        </w:rPr>
        <w:fldChar w:fldCharType="separate"/>
      </w:r>
      <w:r>
        <w:rPr>
          <w:rFonts w:hint="eastAsia" w:ascii="宋体" w:hAnsi="宋体" w:eastAsia="宋体" w:cs="宋体"/>
          <w:kern w:val="0"/>
          <w:sz w:val="24"/>
          <w:highlight w:val="none"/>
        </w:rPr>
        <w:t>8.4.1</w:t>
      </w:r>
      <w:r>
        <w:rPr>
          <w:rFonts w:hint="eastAsia" w:ascii="宋体" w:hAnsi="宋体" w:eastAsia="宋体" w:cs="宋体"/>
          <w:kern w:val="0"/>
          <w:sz w:val="24"/>
          <w:highlight w:val="none"/>
        </w:rPr>
        <w:fldChar w:fldCharType="end"/>
      </w:r>
      <w:r>
        <w:rPr>
          <w:rFonts w:hint="eastAsia" w:ascii="宋体" w:hAnsi="宋体" w:eastAsia="宋体" w:cs="宋体"/>
          <w:kern w:val="0"/>
          <w:sz w:val="24"/>
          <w:highlight w:val="none"/>
        </w:rPr>
        <w:t>项要求提交履约保证金的，视为放弃中标，其投标保证金不予退还，给采购人造成的损失超过投标保证金数额的，中标人还应当对超过部分予以赔偿。</w:t>
      </w:r>
    </w:p>
    <w:p w14:paraId="5D625F6A">
      <w:pPr>
        <w:numPr>
          <w:ilvl w:val="1"/>
          <w:numId w:val="3"/>
        </w:numPr>
        <w:autoSpaceDE w:val="0"/>
        <w:autoSpaceDN w:val="0"/>
        <w:adjustRightInd w:val="0"/>
        <w:snapToGrid w:val="0"/>
        <w:spacing w:after="120" w:afterLines="50"/>
        <w:ind w:left="1133" w:hanging="1132" w:hangingChars="472"/>
        <w:rPr>
          <w:rFonts w:hint="eastAsia" w:ascii="宋体" w:hAnsi="宋体" w:eastAsia="宋体" w:cs="宋体"/>
          <w:kern w:val="0"/>
          <w:sz w:val="24"/>
          <w:highlight w:val="none"/>
        </w:rPr>
      </w:pPr>
      <w:bookmarkStart w:id="139" w:name="_Toc195921834"/>
      <w:r>
        <w:rPr>
          <w:rFonts w:hint="eastAsia" w:ascii="宋体" w:hAnsi="宋体" w:eastAsia="宋体" w:cs="宋体"/>
          <w:kern w:val="0"/>
          <w:sz w:val="24"/>
          <w:highlight w:val="none"/>
        </w:rPr>
        <w:t>签订合同</w:t>
      </w:r>
      <w:bookmarkEnd w:id="139"/>
    </w:p>
    <w:p w14:paraId="03228384">
      <w:pPr>
        <w:numPr>
          <w:ilvl w:val="2"/>
          <w:numId w:val="3"/>
        </w:numPr>
        <w:tabs>
          <w:tab w:val="left" w:pos="1260"/>
        </w:tabs>
        <w:autoSpaceDE w:val="0"/>
        <w:autoSpaceDN w:val="0"/>
        <w:adjustRightInd w:val="0"/>
        <w:snapToGrid w:val="0"/>
        <w:spacing w:after="120" w:afterLines="50"/>
        <w:rPr>
          <w:rFonts w:hint="eastAsia" w:ascii="宋体" w:hAnsi="宋体" w:eastAsia="宋体" w:cs="宋体"/>
          <w:kern w:val="0"/>
          <w:sz w:val="24"/>
          <w:highlight w:val="none"/>
        </w:rPr>
      </w:pPr>
      <w:r>
        <w:rPr>
          <w:rFonts w:hint="eastAsia" w:ascii="宋体" w:hAnsi="宋体" w:eastAsia="宋体" w:cs="宋体"/>
          <w:sz w:val="24"/>
          <w:highlight w:val="none"/>
        </w:rPr>
        <w:t>采购人应当自中标通知书发出之日起30日内，按照招标文件和中标人投标文件的规定，与中标人签订书面合同。所签订的合同不得对招标文件确定的事项和中标人投标文件作实质性修改。</w:t>
      </w:r>
    </w:p>
    <w:p w14:paraId="0ACEE122">
      <w:pPr>
        <w:tabs>
          <w:tab w:val="left" w:pos="1260"/>
        </w:tabs>
        <w:autoSpaceDE w:val="0"/>
        <w:autoSpaceDN w:val="0"/>
        <w:adjustRightInd w:val="0"/>
        <w:snapToGrid w:val="0"/>
        <w:spacing w:after="120" w:afterLines="50"/>
        <w:ind w:left="1134"/>
        <w:rPr>
          <w:rFonts w:hint="eastAsia" w:ascii="宋体" w:hAnsi="宋体" w:eastAsia="宋体" w:cs="宋体"/>
          <w:sz w:val="24"/>
          <w:highlight w:val="none"/>
        </w:rPr>
      </w:pPr>
      <w:r>
        <w:rPr>
          <w:rFonts w:hint="eastAsia" w:ascii="宋体" w:hAnsi="宋体" w:eastAsia="宋体" w:cs="宋体"/>
          <w:sz w:val="24"/>
          <w:highlight w:val="none"/>
        </w:rPr>
        <w:t>采购人不得向中标人提出任何不合理的要求作为签订合同的条件。</w:t>
      </w:r>
    </w:p>
    <w:p w14:paraId="6BACD005">
      <w:pPr>
        <w:numPr>
          <w:ilvl w:val="2"/>
          <w:numId w:val="3"/>
        </w:numPr>
        <w:tabs>
          <w:tab w:val="left" w:pos="1260"/>
        </w:tabs>
        <w:autoSpaceDE w:val="0"/>
        <w:autoSpaceDN w:val="0"/>
        <w:adjustRightInd w:val="0"/>
        <w:snapToGrid w:val="0"/>
        <w:spacing w:after="120" w:afterLines="50"/>
        <w:rPr>
          <w:rFonts w:hint="eastAsia" w:ascii="宋体" w:hAnsi="宋体" w:eastAsia="宋体" w:cs="宋体"/>
          <w:kern w:val="0"/>
          <w:sz w:val="24"/>
          <w:highlight w:val="none"/>
        </w:rPr>
      </w:pPr>
      <w:r>
        <w:rPr>
          <w:rFonts w:hint="eastAsia" w:ascii="宋体" w:hAnsi="宋体" w:eastAsia="宋体" w:cs="宋体"/>
          <w:kern w:val="0"/>
          <w:sz w:val="24"/>
          <w:highlight w:val="none"/>
        </w:rPr>
        <w:t>中标或者成交供应商拒绝与采购人签订合同的，采购人可以按照评审报告</w:t>
      </w:r>
      <w:r>
        <w:rPr>
          <w:rFonts w:hint="eastAsia" w:ascii="宋体" w:hAnsi="宋体" w:eastAsia="宋体" w:cs="宋体"/>
          <w:kern w:val="0"/>
          <w:sz w:val="24"/>
          <w:highlight w:val="none"/>
          <w:lang w:val="en-US" w:eastAsia="zh-CN"/>
        </w:rPr>
        <w:t>的得分排序表</w:t>
      </w:r>
      <w:r>
        <w:rPr>
          <w:rFonts w:hint="eastAsia" w:ascii="宋体" w:hAnsi="宋体" w:eastAsia="宋体" w:cs="宋体"/>
          <w:kern w:val="0"/>
          <w:sz w:val="24"/>
          <w:highlight w:val="none"/>
        </w:rPr>
        <w:t>，确定</w:t>
      </w:r>
      <w:r>
        <w:rPr>
          <w:rFonts w:hint="eastAsia" w:ascii="宋体" w:hAnsi="宋体" w:eastAsia="宋体" w:cs="宋体"/>
          <w:kern w:val="0"/>
          <w:sz w:val="24"/>
          <w:highlight w:val="none"/>
          <w:lang w:val="en-US" w:eastAsia="zh-CN"/>
        </w:rPr>
        <w:t>排名第二的</w:t>
      </w:r>
      <w:r>
        <w:rPr>
          <w:rFonts w:hint="eastAsia" w:ascii="宋体" w:hAnsi="宋体" w:eastAsia="宋体" w:cs="宋体"/>
          <w:kern w:val="0"/>
          <w:sz w:val="24"/>
          <w:highlight w:val="none"/>
        </w:rPr>
        <w:t>为中标或者成交供应商，也可以重新开展政府采购活动。中标人无正当理由拒签合同的，采购人取消其中标资格，其投标保证金不予退还；给采购人造成的损失超过投标保证金数额的，中标人还应当对超过部分予以赔偿。</w:t>
      </w:r>
    </w:p>
    <w:p w14:paraId="04F2DC0E">
      <w:pPr>
        <w:numPr>
          <w:ilvl w:val="2"/>
          <w:numId w:val="3"/>
        </w:numPr>
        <w:tabs>
          <w:tab w:val="left" w:pos="1260"/>
        </w:tabs>
        <w:autoSpaceDE w:val="0"/>
        <w:autoSpaceDN w:val="0"/>
        <w:adjustRightInd w:val="0"/>
        <w:snapToGrid w:val="0"/>
        <w:spacing w:after="120" w:afterLines="50"/>
        <w:rPr>
          <w:rFonts w:hint="eastAsia" w:ascii="宋体" w:hAnsi="宋体" w:eastAsia="宋体" w:cs="宋体"/>
          <w:kern w:val="0"/>
          <w:sz w:val="24"/>
          <w:highlight w:val="none"/>
        </w:rPr>
      </w:pPr>
      <w:r>
        <w:rPr>
          <w:rFonts w:hint="eastAsia" w:ascii="宋体" w:hAnsi="宋体" w:eastAsia="宋体" w:cs="宋体"/>
          <w:kern w:val="0"/>
          <w:sz w:val="24"/>
          <w:highlight w:val="none"/>
        </w:rPr>
        <w:t>发出中标通知书后，采购人无正当理由拒签合同的，采购人向中标人退还投标保证金；给中标人造成损失的，还应当赔偿损失。</w:t>
      </w:r>
    </w:p>
    <w:p w14:paraId="451EFCC2">
      <w:pPr>
        <w:numPr>
          <w:ilvl w:val="2"/>
          <w:numId w:val="3"/>
        </w:numPr>
        <w:tabs>
          <w:tab w:val="left" w:pos="1260"/>
        </w:tabs>
        <w:autoSpaceDE w:val="0"/>
        <w:autoSpaceDN w:val="0"/>
        <w:adjustRightInd w:val="0"/>
        <w:snapToGrid w:val="0"/>
        <w:spacing w:after="120" w:afterLines="50"/>
        <w:rPr>
          <w:rFonts w:hint="eastAsia" w:ascii="宋体" w:hAnsi="宋体" w:eastAsia="宋体" w:cs="宋体"/>
          <w:kern w:val="0"/>
          <w:sz w:val="24"/>
          <w:highlight w:val="none"/>
        </w:rPr>
      </w:pPr>
      <w:r>
        <w:rPr>
          <w:rFonts w:hint="eastAsia" w:ascii="宋体" w:hAnsi="宋体" w:eastAsia="宋体" w:cs="宋体"/>
          <w:kern w:val="0"/>
          <w:sz w:val="24"/>
          <w:highlight w:val="none"/>
        </w:rPr>
        <w:t>依据《政府采购促进中小企业发展管理办法》（财库〔2020〕46号）及《关于进一步加大政府采购支持中小企业力度的通知》（财库〔2022〕19号）规定享受扶持政策获得政府采购合同的，小微企业不得将合同分包给大中型企业，中型企业不得将合同分包给大型企业。</w:t>
      </w:r>
    </w:p>
    <w:p w14:paraId="6E7F5386">
      <w:pPr>
        <w:numPr>
          <w:ilvl w:val="0"/>
          <w:numId w:val="3"/>
        </w:numPr>
        <w:autoSpaceDE w:val="0"/>
        <w:autoSpaceDN w:val="0"/>
        <w:adjustRightInd w:val="0"/>
        <w:spacing w:after="120" w:afterLines="50"/>
        <w:outlineLvl w:val="2"/>
        <w:rPr>
          <w:rFonts w:hint="eastAsia" w:ascii="宋体" w:hAnsi="宋体" w:eastAsia="宋体" w:cs="宋体"/>
          <w:kern w:val="0"/>
          <w:sz w:val="24"/>
          <w:highlight w:val="none"/>
        </w:rPr>
      </w:pPr>
      <w:bookmarkStart w:id="140" w:name="_Toc2343"/>
      <w:bookmarkStart w:id="141" w:name="_Toc23572"/>
      <w:bookmarkStart w:id="142" w:name="_Toc28634"/>
      <w:bookmarkStart w:id="143" w:name="_Toc195921838"/>
      <w:r>
        <w:rPr>
          <w:rFonts w:hint="eastAsia" w:ascii="宋体" w:hAnsi="宋体" w:eastAsia="宋体" w:cs="宋体"/>
          <w:kern w:val="0"/>
          <w:sz w:val="24"/>
          <w:highlight w:val="none"/>
        </w:rPr>
        <w:t>纪律和监督</w:t>
      </w:r>
      <w:bookmarkEnd w:id="140"/>
      <w:bookmarkEnd w:id="141"/>
      <w:bookmarkEnd w:id="142"/>
      <w:bookmarkEnd w:id="143"/>
    </w:p>
    <w:p w14:paraId="37C0E638">
      <w:pPr>
        <w:numPr>
          <w:ilvl w:val="1"/>
          <w:numId w:val="3"/>
        </w:numPr>
        <w:autoSpaceDE w:val="0"/>
        <w:autoSpaceDN w:val="0"/>
        <w:adjustRightInd w:val="0"/>
        <w:snapToGrid w:val="0"/>
        <w:spacing w:after="120" w:afterLines="50"/>
        <w:ind w:left="1133" w:hanging="1132" w:hangingChars="472"/>
        <w:rPr>
          <w:rFonts w:hint="eastAsia" w:ascii="宋体" w:hAnsi="宋体" w:eastAsia="宋体" w:cs="宋体"/>
          <w:kern w:val="0"/>
          <w:sz w:val="24"/>
          <w:highlight w:val="none"/>
        </w:rPr>
      </w:pPr>
      <w:bookmarkStart w:id="144" w:name="_Toc195921839"/>
      <w:r>
        <w:rPr>
          <w:rFonts w:hint="eastAsia" w:ascii="宋体" w:hAnsi="宋体" w:eastAsia="宋体" w:cs="宋体"/>
          <w:kern w:val="0"/>
          <w:sz w:val="24"/>
          <w:highlight w:val="none"/>
        </w:rPr>
        <w:t>对采购人的要求</w:t>
      </w:r>
      <w:bookmarkEnd w:id="144"/>
    </w:p>
    <w:p w14:paraId="4F33BA6D">
      <w:pPr>
        <w:tabs>
          <w:tab w:val="left" w:pos="1260"/>
        </w:tabs>
        <w:autoSpaceDE w:val="0"/>
        <w:autoSpaceDN w:val="0"/>
        <w:adjustRightInd w:val="0"/>
        <w:snapToGrid w:val="0"/>
        <w:spacing w:after="120" w:afterLines="50"/>
        <w:ind w:left="1134"/>
        <w:rPr>
          <w:rFonts w:hint="eastAsia" w:ascii="宋体" w:hAnsi="宋体" w:eastAsia="宋体" w:cs="宋体"/>
          <w:kern w:val="0"/>
          <w:sz w:val="24"/>
          <w:highlight w:val="none"/>
        </w:rPr>
      </w:pPr>
      <w:r>
        <w:rPr>
          <w:rFonts w:hint="eastAsia" w:ascii="宋体" w:hAnsi="宋体" w:eastAsia="宋体" w:cs="宋体"/>
          <w:sz w:val="24"/>
          <w:highlight w:val="none"/>
        </w:rPr>
        <w:t>采购人在政府采购活动中应当维护国家利益和社会公共利益，公正廉洁，诚实守信，执行政府采购政策。采购人不得向投标人索要或者接受其给予的赠品、回扣或者与采购无关的其他商品、服务</w:t>
      </w:r>
      <w:r>
        <w:rPr>
          <w:rFonts w:hint="eastAsia" w:ascii="宋体" w:hAnsi="宋体" w:eastAsia="宋体" w:cs="宋体"/>
          <w:kern w:val="0"/>
          <w:sz w:val="24"/>
          <w:highlight w:val="none"/>
        </w:rPr>
        <w:t>。</w:t>
      </w:r>
    </w:p>
    <w:p w14:paraId="42BBE27D">
      <w:pPr>
        <w:numPr>
          <w:ilvl w:val="1"/>
          <w:numId w:val="3"/>
        </w:numPr>
        <w:autoSpaceDE w:val="0"/>
        <w:autoSpaceDN w:val="0"/>
        <w:adjustRightInd w:val="0"/>
        <w:snapToGrid w:val="0"/>
        <w:spacing w:after="120" w:afterLines="50"/>
        <w:ind w:left="1133" w:hanging="1132" w:hangingChars="472"/>
        <w:rPr>
          <w:rFonts w:hint="eastAsia" w:ascii="宋体" w:hAnsi="宋体" w:eastAsia="宋体" w:cs="宋体"/>
          <w:kern w:val="0"/>
          <w:sz w:val="24"/>
          <w:highlight w:val="none"/>
        </w:rPr>
      </w:pPr>
      <w:bookmarkStart w:id="145" w:name="_Toc195921840"/>
      <w:r>
        <w:rPr>
          <w:rFonts w:hint="eastAsia" w:ascii="宋体" w:hAnsi="宋体" w:eastAsia="宋体" w:cs="宋体"/>
          <w:kern w:val="0"/>
          <w:sz w:val="24"/>
          <w:highlight w:val="none"/>
        </w:rPr>
        <w:t>对采购代理机构的要求</w:t>
      </w:r>
    </w:p>
    <w:p w14:paraId="64ABE805">
      <w:pPr>
        <w:tabs>
          <w:tab w:val="left" w:pos="1260"/>
        </w:tabs>
        <w:autoSpaceDE w:val="0"/>
        <w:autoSpaceDN w:val="0"/>
        <w:adjustRightInd w:val="0"/>
        <w:snapToGrid w:val="0"/>
        <w:spacing w:after="120" w:afterLines="50"/>
        <w:ind w:left="1134"/>
        <w:rPr>
          <w:rFonts w:hint="eastAsia" w:ascii="宋体" w:hAnsi="宋体" w:eastAsia="宋体" w:cs="宋体"/>
          <w:sz w:val="24"/>
          <w:highlight w:val="none"/>
        </w:rPr>
      </w:pPr>
      <w:r>
        <w:rPr>
          <w:rFonts w:hint="eastAsia" w:ascii="宋体" w:hAnsi="宋体" w:eastAsia="宋体" w:cs="宋体"/>
          <w:sz w:val="24"/>
          <w:highlight w:val="none"/>
        </w:rPr>
        <w:t>采购代理机构不得与采购人、投标人恶意串通操纵政府采购活动。</w:t>
      </w:r>
    </w:p>
    <w:p w14:paraId="6592588A">
      <w:pPr>
        <w:tabs>
          <w:tab w:val="left" w:pos="1260"/>
        </w:tabs>
        <w:autoSpaceDE w:val="0"/>
        <w:autoSpaceDN w:val="0"/>
        <w:adjustRightInd w:val="0"/>
        <w:snapToGrid w:val="0"/>
        <w:spacing w:after="120" w:afterLines="50"/>
        <w:ind w:left="1134"/>
        <w:rPr>
          <w:rFonts w:hint="eastAsia" w:ascii="宋体" w:hAnsi="宋体" w:eastAsia="宋体" w:cs="宋体"/>
          <w:sz w:val="24"/>
          <w:highlight w:val="none"/>
        </w:rPr>
      </w:pPr>
      <w:r>
        <w:rPr>
          <w:rFonts w:hint="eastAsia" w:ascii="宋体" w:hAnsi="宋体" w:eastAsia="宋体" w:cs="宋体"/>
          <w:sz w:val="24"/>
          <w:highlight w:val="none"/>
        </w:rPr>
        <w:t>采购代理机构工作人员不得接受采购人或者投标人组织的宴请、旅游、娱乐，不得收受礼品、现金、有价证券等，不得向采购人或者投标人报销应当由个人承担的费用。</w:t>
      </w:r>
    </w:p>
    <w:p w14:paraId="2B0CA805">
      <w:pPr>
        <w:numPr>
          <w:ilvl w:val="1"/>
          <w:numId w:val="3"/>
        </w:numPr>
        <w:autoSpaceDE w:val="0"/>
        <w:autoSpaceDN w:val="0"/>
        <w:adjustRightInd w:val="0"/>
        <w:snapToGrid w:val="0"/>
        <w:spacing w:after="120" w:afterLines="50"/>
        <w:ind w:left="1133" w:hanging="1132" w:hangingChars="472"/>
        <w:rPr>
          <w:rFonts w:hint="eastAsia" w:ascii="宋体" w:hAnsi="宋体" w:eastAsia="宋体" w:cs="宋体"/>
          <w:kern w:val="0"/>
          <w:sz w:val="24"/>
          <w:highlight w:val="none"/>
        </w:rPr>
      </w:pPr>
      <w:r>
        <w:rPr>
          <w:rFonts w:hint="eastAsia" w:ascii="宋体" w:hAnsi="宋体" w:eastAsia="宋体" w:cs="宋体"/>
          <w:kern w:val="0"/>
          <w:sz w:val="24"/>
          <w:highlight w:val="none"/>
        </w:rPr>
        <w:t>对投标人的纪律要求</w:t>
      </w:r>
      <w:bookmarkEnd w:id="145"/>
    </w:p>
    <w:p w14:paraId="7A963804">
      <w:pPr>
        <w:tabs>
          <w:tab w:val="left" w:pos="1260"/>
        </w:tabs>
        <w:autoSpaceDE w:val="0"/>
        <w:autoSpaceDN w:val="0"/>
        <w:adjustRightInd w:val="0"/>
        <w:snapToGrid w:val="0"/>
        <w:spacing w:after="120" w:afterLines="50"/>
        <w:ind w:left="1134"/>
        <w:rPr>
          <w:rFonts w:hint="eastAsia" w:ascii="宋体" w:hAnsi="宋体" w:eastAsia="宋体" w:cs="宋体"/>
          <w:kern w:val="0"/>
          <w:sz w:val="24"/>
          <w:highlight w:val="none"/>
        </w:rPr>
      </w:pPr>
      <w:r>
        <w:rPr>
          <w:rFonts w:hint="eastAsia" w:ascii="宋体" w:hAnsi="宋体" w:eastAsia="宋体" w:cs="宋体"/>
          <w:kern w:val="0"/>
          <w:sz w:val="24"/>
          <w:highlight w:val="none"/>
        </w:rPr>
        <w:t>投标人不得相互串通投标或者与采购人串通投标，不得向采购人或者评标委员会成员行贿谋取中标，不得以他人名义投标或者以其他方式弄虚作假骗取中标；投标人不得以任何方式干扰、影响评标工作。</w:t>
      </w:r>
    </w:p>
    <w:p w14:paraId="76FDAEC6">
      <w:pPr>
        <w:numPr>
          <w:ilvl w:val="1"/>
          <w:numId w:val="3"/>
        </w:numPr>
        <w:autoSpaceDE w:val="0"/>
        <w:autoSpaceDN w:val="0"/>
        <w:adjustRightInd w:val="0"/>
        <w:snapToGrid w:val="0"/>
        <w:spacing w:after="120" w:afterLines="50"/>
        <w:ind w:left="1133" w:hanging="1132" w:hangingChars="472"/>
        <w:rPr>
          <w:rFonts w:hint="eastAsia" w:ascii="宋体" w:hAnsi="宋体" w:eastAsia="宋体" w:cs="宋体"/>
          <w:kern w:val="0"/>
          <w:sz w:val="24"/>
          <w:highlight w:val="none"/>
        </w:rPr>
      </w:pPr>
      <w:bookmarkStart w:id="146" w:name="_Toc195921841"/>
      <w:r>
        <w:rPr>
          <w:rFonts w:hint="eastAsia" w:ascii="宋体" w:hAnsi="宋体" w:eastAsia="宋体" w:cs="宋体"/>
          <w:kern w:val="0"/>
          <w:sz w:val="24"/>
          <w:highlight w:val="none"/>
        </w:rPr>
        <w:t>评标委员会及其成员不得有下列行为</w:t>
      </w:r>
      <w:bookmarkEnd w:id="146"/>
    </w:p>
    <w:p w14:paraId="7C546C00">
      <w:pPr>
        <w:snapToGrid w:val="0"/>
        <w:spacing w:after="120" w:afterLines="50"/>
        <w:ind w:left="1840" w:leftChars="539" w:hanging="708" w:hangingChars="295"/>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rPr>
        <w:tab/>
      </w:r>
      <w:r>
        <w:rPr>
          <w:rFonts w:hint="eastAsia" w:ascii="宋体" w:hAnsi="宋体" w:eastAsia="宋体" w:cs="宋体"/>
          <w:sz w:val="24"/>
          <w:highlight w:val="none"/>
        </w:rPr>
        <w:t>确定参与评标至评标结束前私自接触投标人；</w:t>
      </w:r>
    </w:p>
    <w:p w14:paraId="6D845776">
      <w:pPr>
        <w:snapToGrid w:val="0"/>
        <w:spacing w:after="120" w:afterLines="50"/>
        <w:ind w:left="1840" w:leftChars="539" w:hanging="708" w:hangingChars="295"/>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highlight w:val="none"/>
        </w:rPr>
        <w:tab/>
      </w:r>
      <w:r>
        <w:rPr>
          <w:rFonts w:hint="eastAsia" w:ascii="宋体" w:hAnsi="宋体" w:eastAsia="宋体" w:cs="宋体"/>
          <w:sz w:val="24"/>
          <w:highlight w:val="none"/>
        </w:rPr>
        <w:t>接受投标人提出的与投标文件不一致的澄清或者说明，评标委员会要求投标人作出必要的澄清、说明或者补正的情形除外；</w:t>
      </w:r>
    </w:p>
    <w:p w14:paraId="28ED996D">
      <w:pPr>
        <w:snapToGrid w:val="0"/>
        <w:spacing w:after="120" w:afterLines="50"/>
        <w:ind w:left="1840" w:leftChars="539" w:hanging="708" w:hangingChars="295"/>
        <w:rPr>
          <w:rFonts w:hint="eastAsia" w:ascii="宋体" w:hAnsi="宋体" w:eastAsia="宋体" w:cs="宋体"/>
          <w:sz w:val="24"/>
          <w:highlight w:val="none"/>
        </w:rPr>
      </w:pPr>
      <w:r>
        <w:rPr>
          <w:rFonts w:hint="eastAsia" w:ascii="宋体" w:hAnsi="宋体" w:eastAsia="宋体" w:cs="宋体"/>
          <w:sz w:val="24"/>
          <w:highlight w:val="none"/>
        </w:rPr>
        <w:t>（3）</w:t>
      </w:r>
      <w:r>
        <w:rPr>
          <w:rFonts w:hint="eastAsia" w:ascii="宋体" w:hAnsi="宋体" w:eastAsia="宋体" w:cs="宋体"/>
          <w:sz w:val="24"/>
          <w:highlight w:val="none"/>
        </w:rPr>
        <w:tab/>
      </w:r>
      <w:r>
        <w:rPr>
          <w:rFonts w:hint="eastAsia" w:ascii="宋体" w:hAnsi="宋体" w:eastAsia="宋体" w:cs="宋体"/>
          <w:sz w:val="24"/>
          <w:highlight w:val="none"/>
        </w:rPr>
        <w:t>违反评标纪律发表倾向性意见或者征询采购人的倾向性意见；</w:t>
      </w:r>
    </w:p>
    <w:p w14:paraId="26F80E52">
      <w:pPr>
        <w:snapToGrid w:val="0"/>
        <w:spacing w:after="120" w:afterLines="50"/>
        <w:ind w:left="1840" w:leftChars="539" w:hanging="708" w:hangingChars="295"/>
        <w:rPr>
          <w:rFonts w:hint="eastAsia" w:ascii="宋体" w:hAnsi="宋体" w:eastAsia="宋体" w:cs="宋体"/>
          <w:sz w:val="24"/>
          <w:highlight w:val="none"/>
        </w:rPr>
      </w:pPr>
      <w:r>
        <w:rPr>
          <w:rFonts w:hint="eastAsia" w:ascii="宋体" w:hAnsi="宋体" w:eastAsia="宋体" w:cs="宋体"/>
          <w:sz w:val="24"/>
          <w:highlight w:val="none"/>
        </w:rPr>
        <w:t>（4）</w:t>
      </w:r>
      <w:r>
        <w:rPr>
          <w:rFonts w:hint="eastAsia" w:ascii="宋体" w:hAnsi="宋体" w:eastAsia="宋体" w:cs="宋体"/>
          <w:sz w:val="24"/>
          <w:highlight w:val="none"/>
        </w:rPr>
        <w:tab/>
      </w:r>
      <w:r>
        <w:rPr>
          <w:rFonts w:hint="eastAsia" w:ascii="宋体" w:hAnsi="宋体" w:eastAsia="宋体" w:cs="宋体"/>
          <w:sz w:val="24"/>
          <w:highlight w:val="none"/>
        </w:rPr>
        <w:t>对需要专业判断的主观评审因素协商评分；</w:t>
      </w:r>
    </w:p>
    <w:p w14:paraId="1E90F691">
      <w:pPr>
        <w:snapToGrid w:val="0"/>
        <w:spacing w:after="120" w:afterLines="50"/>
        <w:ind w:left="1840" w:leftChars="539" w:hanging="708" w:hangingChars="295"/>
        <w:rPr>
          <w:rFonts w:hint="eastAsia" w:ascii="宋体" w:hAnsi="宋体" w:eastAsia="宋体" w:cs="宋体"/>
          <w:sz w:val="24"/>
          <w:highlight w:val="none"/>
        </w:rPr>
      </w:pPr>
      <w:r>
        <w:rPr>
          <w:rFonts w:hint="eastAsia" w:ascii="宋体" w:hAnsi="宋体" w:eastAsia="宋体" w:cs="宋体"/>
          <w:sz w:val="24"/>
          <w:highlight w:val="none"/>
        </w:rPr>
        <w:t>（5）</w:t>
      </w:r>
      <w:r>
        <w:rPr>
          <w:rFonts w:hint="eastAsia" w:ascii="宋体" w:hAnsi="宋体" w:eastAsia="宋体" w:cs="宋体"/>
          <w:sz w:val="24"/>
          <w:highlight w:val="none"/>
        </w:rPr>
        <w:tab/>
      </w:r>
      <w:r>
        <w:rPr>
          <w:rFonts w:hint="eastAsia" w:ascii="宋体" w:hAnsi="宋体" w:eastAsia="宋体" w:cs="宋体"/>
          <w:sz w:val="24"/>
          <w:highlight w:val="none"/>
        </w:rPr>
        <w:t>在评标过程中擅离职守，影响评标程序正常进行的；</w:t>
      </w:r>
    </w:p>
    <w:p w14:paraId="11B9D54A">
      <w:pPr>
        <w:snapToGrid w:val="0"/>
        <w:spacing w:after="120" w:afterLines="50"/>
        <w:ind w:left="1840" w:leftChars="539" w:hanging="708" w:hangingChars="295"/>
        <w:rPr>
          <w:rFonts w:hint="eastAsia" w:ascii="宋体" w:hAnsi="宋体" w:eastAsia="宋体" w:cs="宋体"/>
          <w:sz w:val="24"/>
          <w:highlight w:val="none"/>
        </w:rPr>
      </w:pPr>
      <w:r>
        <w:rPr>
          <w:rFonts w:hint="eastAsia" w:ascii="宋体" w:hAnsi="宋体" w:eastAsia="宋体" w:cs="宋体"/>
          <w:sz w:val="24"/>
          <w:highlight w:val="none"/>
        </w:rPr>
        <w:t>（6）</w:t>
      </w:r>
      <w:r>
        <w:rPr>
          <w:rFonts w:hint="eastAsia" w:ascii="宋体" w:hAnsi="宋体" w:eastAsia="宋体" w:cs="宋体"/>
          <w:sz w:val="24"/>
          <w:highlight w:val="none"/>
        </w:rPr>
        <w:tab/>
      </w:r>
      <w:r>
        <w:rPr>
          <w:rFonts w:hint="eastAsia" w:ascii="宋体" w:hAnsi="宋体" w:eastAsia="宋体" w:cs="宋体"/>
          <w:sz w:val="24"/>
          <w:highlight w:val="none"/>
        </w:rPr>
        <w:t>记录、复制或者带走任何评标资料；</w:t>
      </w:r>
    </w:p>
    <w:p w14:paraId="27489F38">
      <w:pPr>
        <w:snapToGrid w:val="0"/>
        <w:spacing w:after="120" w:afterLines="50"/>
        <w:ind w:left="1840" w:leftChars="539" w:hanging="708" w:hangingChars="295"/>
        <w:rPr>
          <w:rFonts w:hint="eastAsia" w:ascii="宋体" w:hAnsi="宋体" w:eastAsia="宋体" w:cs="宋体"/>
          <w:sz w:val="24"/>
          <w:highlight w:val="none"/>
        </w:rPr>
      </w:pPr>
      <w:r>
        <w:rPr>
          <w:rFonts w:hint="eastAsia" w:ascii="宋体" w:hAnsi="宋体" w:eastAsia="宋体" w:cs="宋体"/>
          <w:sz w:val="24"/>
          <w:highlight w:val="none"/>
        </w:rPr>
        <w:t>（7）</w:t>
      </w:r>
      <w:r>
        <w:rPr>
          <w:rFonts w:hint="eastAsia" w:ascii="宋体" w:hAnsi="宋体" w:eastAsia="宋体" w:cs="宋体"/>
          <w:sz w:val="24"/>
          <w:highlight w:val="none"/>
        </w:rPr>
        <w:tab/>
      </w:r>
      <w:r>
        <w:rPr>
          <w:rFonts w:hint="eastAsia" w:ascii="宋体" w:hAnsi="宋体" w:eastAsia="宋体" w:cs="宋体"/>
          <w:sz w:val="24"/>
          <w:highlight w:val="none"/>
        </w:rPr>
        <w:t>其他不遵守评标纪律的行为。</w:t>
      </w:r>
    </w:p>
    <w:p w14:paraId="2DAAB70A">
      <w:pPr>
        <w:numPr>
          <w:ilvl w:val="1"/>
          <w:numId w:val="3"/>
        </w:numPr>
        <w:autoSpaceDE w:val="0"/>
        <w:autoSpaceDN w:val="0"/>
        <w:adjustRightInd w:val="0"/>
        <w:snapToGrid w:val="0"/>
        <w:spacing w:after="120" w:afterLines="50"/>
        <w:ind w:left="1133" w:hanging="1132" w:hangingChars="472"/>
        <w:rPr>
          <w:rFonts w:hint="eastAsia" w:ascii="宋体" w:hAnsi="宋体" w:eastAsia="宋体" w:cs="宋体"/>
          <w:kern w:val="0"/>
          <w:sz w:val="24"/>
          <w:highlight w:val="none"/>
        </w:rPr>
      </w:pPr>
      <w:bookmarkStart w:id="147" w:name="_Toc195921842"/>
      <w:r>
        <w:rPr>
          <w:rFonts w:hint="eastAsia" w:ascii="宋体" w:hAnsi="宋体" w:eastAsia="宋体" w:cs="宋体"/>
          <w:kern w:val="0"/>
          <w:sz w:val="24"/>
          <w:highlight w:val="none"/>
        </w:rPr>
        <w:t>对与评标活动有关的工作人员的纪律要求</w:t>
      </w:r>
      <w:bookmarkEnd w:id="147"/>
    </w:p>
    <w:p w14:paraId="0F9812CE">
      <w:pPr>
        <w:tabs>
          <w:tab w:val="left" w:pos="1260"/>
        </w:tabs>
        <w:autoSpaceDE w:val="0"/>
        <w:autoSpaceDN w:val="0"/>
        <w:adjustRightInd w:val="0"/>
        <w:snapToGrid w:val="0"/>
        <w:spacing w:after="120" w:afterLines="50"/>
        <w:ind w:left="1134"/>
        <w:rPr>
          <w:rFonts w:hint="eastAsia" w:ascii="宋体" w:hAnsi="宋体" w:eastAsia="宋体" w:cs="宋体"/>
          <w:kern w:val="0"/>
          <w:sz w:val="24"/>
          <w:highlight w:val="none"/>
        </w:rPr>
      </w:pPr>
      <w:r>
        <w:rPr>
          <w:rFonts w:hint="eastAsia" w:ascii="宋体" w:hAnsi="宋体" w:eastAsia="宋体" w:cs="宋体"/>
          <w:kern w:val="0"/>
          <w:sz w:val="24"/>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565D5CAE">
      <w:pPr>
        <w:numPr>
          <w:ilvl w:val="1"/>
          <w:numId w:val="3"/>
        </w:numPr>
        <w:autoSpaceDE w:val="0"/>
        <w:autoSpaceDN w:val="0"/>
        <w:adjustRightInd w:val="0"/>
        <w:snapToGrid w:val="0"/>
        <w:spacing w:after="120" w:afterLines="50"/>
        <w:ind w:left="1920" w:hanging="1920" w:hangingChars="800"/>
        <w:rPr>
          <w:rFonts w:hint="eastAsia" w:ascii="宋体" w:hAnsi="宋体" w:eastAsia="宋体" w:cs="宋体"/>
          <w:kern w:val="0"/>
          <w:sz w:val="24"/>
          <w:highlight w:val="none"/>
        </w:rPr>
      </w:pPr>
      <w:bookmarkStart w:id="148" w:name="_Toc195921843"/>
      <w:r>
        <w:rPr>
          <w:rFonts w:hint="eastAsia" w:ascii="宋体" w:hAnsi="宋体" w:eastAsia="宋体" w:cs="宋体"/>
          <w:kern w:val="0"/>
          <w:sz w:val="24"/>
          <w:highlight w:val="none"/>
        </w:rPr>
        <w:t>投诉</w:t>
      </w:r>
      <w:bookmarkEnd w:id="148"/>
    </w:p>
    <w:p w14:paraId="16F8B564">
      <w:pPr>
        <w:tabs>
          <w:tab w:val="left" w:pos="1260"/>
        </w:tabs>
        <w:autoSpaceDE w:val="0"/>
        <w:autoSpaceDN w:val="0"/>
        <w:adjustRightInd w:val="0"/>
        <w:snapToGrid w:val="0"/>
        <w:spacing w:after="120" w:afterLines="50"/>
        <w:ind w:left="1134"/>
        <w:rPr>
          <w:rFonts w:hint="eastAsia" w:ascii="宋体" w:hAnsi="宋体" w:eastAsia="宋体" w:cs="宋体"/>
          <w:kern w:val="0"/>
          <w:sz w:val="24"/>
          <w:highlight w:val="none"/>
        </w:rPr>
      </w:pPr>
      <w:r>
        <w:rPr>
          <w:rFonts w:hint="eastAsia" w:ascii="宋体" w:hAnsi="宋体" w:eastAsia="宋体" w:cs="宋体"/>
          <w:kern w:val="0"/>
          <w:sz w:val="24"/>
          <w:highlight w:val="none"/>
        </w:rPr>
        <w:t>投标人和其他利害关系人认为本次招标活动违反法律、法规和规章规定的，有权向有关行政监督部门投诉。</w:t>
      </w:r>
    </w:p>
    <w:p w14:paraId="455DC5E7">
      <w:pPr>
        <w:numPr>
          <w:ilvl w:val="0"/>
          <w:numId w:val="3"/>
        </w:numPr>
        <w:autoSpaceDE w:val="0"/>
        <w:autoSpaceDN w:val="0"/>
        <w:adjustRightInd w:val="0"/>
        <w:spacing w:after="120" w:afterLines="50"/>
        <w:outlineLvl w:val="2"/>
        <w:rPr>
          <w:rFonts w:hint="eastAsia" w:ascii="宋体" w:hAnsi="宋体" w:eastAsia="宋体" w:cs="宋体"/>
          <w:kern w:val="0"/>
          <w:sz w:val="24"/>
          <w:highlight w:val="none"/>
        </w:rPr>
      </w:pPr>
      <w:bookmarkStart w:id="149" w:name="_Toc13986"/>
      <w:bookmarkStart w:id="150" w:name="_Toc25557"/>
      <w:bookmarkStart w:id="151" w:name="_Toc29652"/>
      <w:bookmarkStart w:id="152" w:name="_Toc195921844"/>
      <w:r>
        <w:rPr>
          <w:rFonts w:hint="eastAsia" w:ascii="宋体" w:hAnsi="宋体" w:eastAsia="宋体" w:cs="宋体"/>
          <w:b w:val="0"/>
          <w:bCs w:val="0"/>
          <w:kern w:val="0"/>
          <w:sz w:val="24"/>
          <w:szCs w:val="24"/>
          <w:highlight w:val="none"/>
          <w:lang w:val="en-US" w:eastAsia="zh-CN" w:bidi="ar-SA"/>
        </w:rPr>
        <w:t>是否采用电子招标投标</w:t>
      </w:r>
      <w:bookmarkEnd w:id="149"/>
    </w:p>
    <w:p w14:paraId="4C535A96">
      <w:pPr>
        <w:pStyle w:val="21"/>
        <w:widowControl/>
        <w:pBdr>
          <w:top w:val="none" w:color="auto" w:sz="0" w:space="1"/>
          <w:left w:val="none" w:color="auto" w:sz="0" w:space="4"/>
          <w:bottom w:val="none" w:color="auto" w:sz="0" w:space="1"/>
          <w:right w:val="none" w:color="auto" w:sz="0" w:space="4"/>
        </w:pBdr>
        <w:wordWrap w:val="0"/>
        <w:ind w:firstLine="1200" w:firstLineChars="5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本招标项目是否采用电子招标投标方式，见投标人须知前附表。</w:t>
      </w:r>
    </w:p>
    <w:p w14:paraId="4E1A0A9B">
      <w:pPr>
        <w:numPr>
          <w:ilvl w:val="0"/>
          <w:numId w:val="3"/>
        </w:numPr>
        <w:autoSpaceDE w:val="0"/>
        <w:autoSpaceDN w:val="0"/>
        <w:adjustRightInd w:val="0"/>
        <w:spacing w:after="120" w:afterLines="50"/>
        <w:outlineLvl w:val="2"/>
        <w:rPr>
          <w:rFonts w:hint="eastAsia" w:ascii="宋体" w:hAnsi="宋体" w:eastAsia="宋体" w:cs="宋体"/>
          <w:kern w:val="0"/>
          <w:sz w:val="24"/>
          <w:highlight w:val="none"/>
        </w:rPr>
      </w:pPr>
      <w:bookmarkStart w:id="153" w:name="_Toc22596"/>
      <w:r>
        <w:rPr>
          <w:rFonts w:hint="eastAsia" w:ascii="宋体" w:hAnsi="宋体" w:eastAsia="宋体" w:cs="宋体"/>
          <w:kern w:val="0"/>
          <w:sz w:val="24"/>
          <w:highlight w:val="none"/>
        </w:rPr>
        <w:t>需要补充的其他内容</w:t>
      </w:r>
      <w:bookmarkEnd w:id="150"/>
      <w:bookmarkEnd w:id="151"/>
      <w:bookmarkEnd w:id="152"/>
      <w:bookmarkEnd w:id="153"/>
    </w:p>
    <w:p w14:paraId="44178020">
      <w:pPr>
        <w:numPr>
          <w:ilvl w:val="0"/>
          <w:numId w:val="0"/>
        </w:numPr>
        <w:tabs>
          <w:tab w:val="left" w:pos="1843"/>
        </w:tabs>
        <w:autoSpaceDE w:val="0"/>
        <w:autoSpaceDN w:val="0"/>
        <w:adjustRightInd w:val="0"/>
        <w:snapToGrid w:val="0"/>
        <w:spacing w:after="120" w:afterLines="50"/>
        <w:ind w:left="1843" w:leftChars="0" w:hanging="822" w:firstLineChars="0"/>
        <w:rPr>
          <w:rFonts w:hint="eastAsia" w:ascii="宋体" w:hAnsi="宋体" w:eastAsia="宋体" w:cs="宋体"/>
          <w:kern w:val="0"/>
          <w:sz w:val="24"/>
          <w:highlight w:val="none"/>
        </w:rPr>
      </w:pPr>
      <w:r>
        <w:rPr>
          <w:rFonts w:hint="eastAsia" w:ascii="宋体" w:hAnsi="宋体" w:eastAsia="宋体" w:cs="宋体"/>
          <w:kern w:val="0"/>
          <w:sz w:val="24"/>
          <w:szCs w:val="24"/>
          <w:highlight w:val="none"/>
          <w:lang w:val="en-US" w:eastAsia="zh-CN" w:bidi="ar-SA"/>
        </w:rPr>
        <w:t>（1）</w:t>
      </w:r>
      <w:r>
        <w:rPr>
          <w:rFonts w:hint="eastAsia" w:ascii="宋体" w:hAnsi="宋体" w:eastAsia="宋体" w:cs="宋体"/>
          <w:kern w:val="0"/>
          <w:sz w:val="24"/>
          <w:highlight w:val="none"/>
        </w:rPr>
        <w:t>投标人中标后须向招标代理机构交纳招标服务费。具体见投标人须知前附表。</w:t>
      </w:r>
    </w:p>
    <w:p w14:paraId="1ED48D40">
      <w:pPr>
        <w:numPr>
          <w:ilvl w:val="0"/>
          <w:numId w:val="0"/>
        </w:numPr>
        <w:tabs>
          <w:tab w:val="left" w:pos="1843"/>
        </w:tabs>
        <w:autoSpaceDE w:val="0"/>
        <w:autoSpaceDN w:val="0"/>
        <w:adjustRightInd w:val="0"/>
        <w:snapToGrid w:val="0"/>
        <w:spacing w:after="120" w:afterLines="50"/>
        <w:ind w:left="1843" w:leftChars="0" w:hanging="822" w:firstLineChars="0"/>
        <w:rPr>
          <w:rFonts w:hint="eastAsia" w:ascii="宋体" w:hAnsi="宋体" w:eastAsia="宋体" w:cs="宋体"/>
          <w:kern w:val="0"/>
          <w:sz w:val="24"/>
          <w:highlight w:val="none"/>
        </w:rPr>
      </w:pPr>
      <w:r>
        <w:rPr>
          <w:rFonts w:hint="eastAsia" w:ascii="宋体" w:hAnsi="宋体" w:eastAsia="宋体" w:cs="宋体"/>
          <w:kern w:val="0"/>
          <w:sz w:val="24"/>
          <w:szCs w:val="24"/>
          <w:highlight w:val="none"/>
          <w:lang w:val="en-US" w:eastAsia="zh-CN" w:bidi="ar-SA"/>
        </w:rPr>
        <w:t>（2）</w:t>
      </w:r>
      <w:r>
        <w:rPr>
          <w:rFonts w:hint="eastAsia" w:ascii="宋体" w:hAnsi="宋体" w:eastAsia="宋体" w:cs="宋体"/>
          <w:kern w:val="0"/>
          <w:sz w:val="24"/>
          <w:highlight w:val="none"/>
        </w:rPr>
        <w:t>需要补充的其他内容：见投标人须知前附表。</w:t>
      </w:r>
    </w:p>
    <w:p w14:paraId="4FDDF185">
      <w:pPr>
        <w:autoSpaceDE w:val="0"/>
        <w:autoSpaceDN w:val="0"/>
        <w:adjustRightInd w:val="0"/>
        <w:snapToGrid w:val="0"/>
        <w:spacing w:after="120" w:afterLines="50"/>
        <w:jc w:val="center"/>
        <w:outlineLvl w:val="0"/>
        <w:rPr>
          <w:rFonts w:hint="eastAsia" w:ascii="宋体" w:hAnsi="宋体" w:eastAsia="宋体" w:cs="宋体"/>
          <w:kern w:val="0"/>
          <w:sz w:val="32"/>
          <w:szCs w:val="32"/>
          <w:highlight w:val="none"/>
        </w:rPr>
      </w:pPr>
      <w:r>
        <w:rPr>
          <w:rFonts w:hint="eastAsia" w:ascii="宋体" w:hAnsi="宋体" w:eastAsia="宋体" w:cs="宋体"/>
          <w:highlight w:val="none"/>
        </w:rPr>
        <w:br w:type="page"/>
      </w:r>
      <w:bookmarkStart w:id="154" w:name="_Toc195921851"/>
      <w:bookmarkStart w:id="155" w:name="_Toc29029"/>
      <w:bookmarkStart w:id="156" w:name="_Toc28166"/>
      <w:bookmarkStart w:id="157" w:name="_Toc2626"/>
      <w:r>
        <w:rPr>
          <w:rFonts w:hint="eastAsia" w:ascii="宋体" w:hAnsi="宋体" w:eastAsia="宋体" w:cs="宋体"/>
          <w:b/>
          <w:bCs/>
          <w:kern w:val="0"/>
          <w:sz w:val="32"/>
          <w:szCs w:val="32"/>
          <w:highlight w:val="none"/>
        </w:rPr>
        <w:t>第三章 资格审查、评标办法</w:t>
      </w:r>
      <w:bookmarkEnd w:id="154"/>
      <w:r>
        <w:rPr>
          <w:rFonts w:hint="eastAsia" w:ascii="宋体" w:hAnsi="宋体" w:eastAsia="宋体" w:cs="宋体"/>
          <w:b/>
          <w:bCs/>
          <w:kern w:val="0"/>
          <w:sz w:val="32"/>
          <w:szCs w:val="32"/>
          <w:highlight w:val="none"/>
        </w:rPr>
        <w:t>和标准</w:t>
      </w:r>
      <w:bookmarkEnd w:id="155"/>
      <w:bookmarkEnd w:id="156"/>
      <w:bookmarkEnd w:id="157"/>
    </w:p>
    <w:p w14:paraId="6A23DDEE">
      <w:pPr>
        <w:autoSpaceDE w:val="0"/>
        <w:autoSpaceDN w:val="0"/>
        <w:adjustRightInd w:val="0"/>
        <w:snapToGrid w:val="0"/>
        <w:spacing w:after="120" w:afterLines="50"/>
        <w:jc w:val="left"/>
        <w:rPr>
          <w:rFonts w:hint="eastAsia" w:ascii="宋体" w:hAnsi="宋体" w:eastAsia="宋体" w:cs="宋体"/>
          <w:kern w:val="0"/>
          <w:szCs w:val="21"/>
          <w:highlight w:val="none"/>
        </w:rPr>
      </w:pPr>
    </w:p>
    <w:p w14:paraId="41ECE798">
      <w:pPr>
        <w:numPr>
          <w:ilvl w:val="0"/>
          <w:numId w:val="11"/>
        </w:numPr>
        <w:tabs>
          <w:tab w:val="left" w:pos="993"/>
        </w:tabs>
        <w:autoSpaceDE w:val="0"/>
        <w:autoSpaceDN w:val="0"/>
        <w:adjustRightInd w:val="0"/>
        <w:snapToGrid w:val="0"/>
        <w:spacing w:after="120" w:afterLines="50"/>
        <w:ind w:left="993" w:hanging="993"/>
        <w:jc w:val="left"/>
        <w:outlineLvl w:val="1"/>
        <w:rPr>
          <w:rFonts w:hint="eastAsia" w:ascii="宋体" w:hAnsi="宋体" w:eastAsia="宋体" w:cs="宋体"/>
          <w:kern w:val="0"/>
          <w:sz w:val="24"/>
          <w:highlight w:val="none"/>
        </w:rPr>
      </w:pPr>
      <w:bookmarkStart w:id="158" w:name="_Toc31577"/>
      <w:bookmarkStart w:id="159" w:name="_Toc31795"/>
      <w:bookmarkStart w:id="160" w:name="_Toc13499"/>
      <w:r>
        <w:rPr>
          <w:rFonts w:hint="eastAsia" w:ascii="宋体" w:hAnsi="宋体" w:eastAsia="宋体" w:cs="宋体"/>
          <w:kern w:val="0"/>
          <w:sz w:val="24"/>
          <w:highlight w:val="none"/>
        </w:rPr>
        <w:t>资格审查及标准</w:t>
      </w:r>
      <w:bookmarkEnd w:id="158"/>
      <w:bookmarkEnd w:id="159"/>
      <w:bookmarkEnd w:id="160"/>
    </w:p>
    <w:p w14:paraId="0AABA7EF">
      <w:pPr>
        <w:autoSpaceDE w:val="0"/>
        <w:autoSpaceDN w:val="0"/>
        <w:adjustRightInd w:val="0"/>
        <w:snapToGrid w:val="0"/>
        <w:spacing w:after="120" w:afterLines="50"/>
        <w:ind w:left="991" w:leftChars="472"/>
        <w:rPr>
          <w:rFonts w:hint="eastAsia" w:ascii="宋体" w:hAnsi="宋体" w:eastAsia="宋体" w:cs="宋体"/>
          <w:kern w:val="0"/>
          <w:sz w:val="24"/>
          <w:highlight w:val="none"/>
        </w:rPr>
      </w:pPr>
      <w:r>
        <w:rPr>
          <w:rFonts w:hint="eastAsia" w:ascii="宋体" w:hAnsi="宋体" w:eastAsia="宋体" w:cs="宋体"/>
          <w:kern w:val="0"/>
          <w:sz w:val="24"/>
          <w:highlight w:val="none"/>
        </w:rPr>
        <w:t>详见投标人须知前附表6.1，由采购人或采购代理机构按附表一所列审查标准，对投标人资格进行审查，以确定投标人是否具备投标资格，投标人未通过资格审查的，其投标无效。</w:t>
      </w:r>
    </w:p>
    <w:p w14:paraId="5BDA64D1">
      <w:pPr>
        <w:numPr>
          <w:ilvl w:val="0"/>
          <w:numId w:val="11"/>
        </w:numPr>
        <w:tabs>
          <w:tab w:val="left" w:pos="993"/>
        </w:tabs>
        <w:autoSpaceDE w:val="0"/>
        <w:autoSpaceDN w:val="0"/>
        <w:adjustRightInd w:val="0"/>
        <w:snapToGrid w:val="0"/>
        <w:spacing w:after="120" w:afterLines="50"/>
        <w:ind w:left="993" w:hanging="993"/>
        <w:jc w:val="left"/>
        <w:outlineLvl w:val="1"/>
        <w:rPr>
          <w:rFonts w:hint="eastAsia" w:ascii="宋体" w:hAnsi="宋体" w:eastAsia="宋体" w:cs="宋体"/>
          <w:kern w:val="0"/>
          <w:sz w:val="24"/>
          <w:highlight w:val="none"/>
        </w:rPr>
      </w:pPr>
      <w:bookmarkStart w:id="161" w:name="_Toc9300"/>
      <w:bookmarkStart w:id="162" w:name="_Toc10671"/>
      <w:bookmarkStart w:id="163" w:name="_Toc25398"/>
      <w:r>
        <w:rPr>
          <w:rFonts w:hint="eastAsia" w:ascii="宋体" w:hAnsi="宋体" w:eastAsia="宋体" w:cs="宋体"/>
          <w:kern w:val="0"/>
          <w:sz w:val="24"/>
          <w:highlight w:val="none"/>
        </w:rPr>
        <w:t>评标方法</w:t>
      </w:r>
      <w:bookmarkEnd w:id="161"/>
      <w:bookmarkEnd w:id="162"/>
      <w:bookmarkEnd w:id="163"/>
    </w:p>
    <w:p w14:paraId="00560130">
      <w:pPr>
        <w:autoSpaceDE w:val="0"/>
        <w:autoSpaceDN w:val="0"/>
        <w:adjustRightInd w:val="0"/>
        <w:snapToGrid w:val="0"/>
        <w:spacing w:after="120" w:afterLines="50"/>
        <w:ind w:left="991" w:leftChars="472"/>
        <w:rPr>
          <w:rFonts w:hint="eastAsia" w:ascii="宋体" w:hAnsi="宋体" w:eastAsia="宋体" w:cs="宋体"/>
          <w:kern w:val="0"/>
          <w:sz w:val="24"/>
          <w:highlight w:val="none"/>
        </w:rPr>
      </w:pPr>
      <w:bookmarkStart w:id="164" w:name="_Toc23815"/>
      <w:bookmarkStart w:id="165" w:name="_Toc12642"/>
      <w:bookmarkStart w:id="166" w:name="_Toc17609"/>
      <w:r>
        <w:rPr>
          <w:rFonts w:hint="eastAsia" w:ascii="宋体" w:hAnsi="宋体" w:eastAsia="宋体" w:cs="宋体"/>
          <w:kern w:val="0"/>
          <w:sz w:val="24"/>
          <w:highlight w:val="none"/>
        </w:rPr>
        <w:t>本次评标采用综合评分法。评标委员会对满足招标文件实质性要求的投标文件，按照本章第</w:t>
      </w:r>
      <w:r>
        <w:rPr>
          <w:rFonts w:hint="eastAsia" w:ascii="宋体" w:hAnsi="宋体" w:eastAsia="宋体" w:cs="宋体"/>
          <w:kern w:val="0"/>
          <w:sz w:val="24"/>
          <w:highlight w:val="none"/>
        </w:rPr>
        <w:fldChar w:fldCharType="begin"/>
      </w:r>
      <w:r>
        <w:rPr>
          <w:rFonts w:hint="eastAsia" w:ascii="宋体" w:hAnsi="宋体" w:eastAsia="宋体" w:cs="宋体"/>
          <w:kern w:val="0"/>
          <w:sz w:val="24"/>
          <w:highlight w:val="none"/>
        </w:rPr>
        <w:instrText xml:space="preserve"> REF _Ref507665740 \r \h  \* MERGEFORMAT </w:instrText>
      </w:r>
      <w:r>
        <w:rPr>
          <w:rFonts w:hint="eastAsia" w:ascii="宋体" w:hAnsi="宋体" w:eastAsia="宋体" w:cs="宋体"/>
          <w:kern w:val="0"/>
          <w:sz w:val="24"/>
          <w:highlight w:val="none"/>
        </w:rPr>
        <w:fldChar w:fldCharType="separate"/>
      </w:r>
      <w:r>
        <w:rPr>
          <w:rFonts w:hint="eastAsia" w:ascii="宋体" w:hAnsi="宋体" w:eastAsia="宋体" w:cs="宋体"/>
          <w:kern w:val="0"/>
          <w:sz w:val="24"/>
          <w:highlight w:val="none"/>
        </w:rPr>
        <w:t>3</w:t>
      </w:r>
      <w:r>
        <w:rPr>
          <w:rFonts w:hint="eastAsia" w:ascii="宋体" w:hAnsi="宋体" w:eastAsia="宋体" w:cs="宋体"/>
          <w:kern w:val="0"/>
          <w:sz w:val="24"/>
          <w:highlight w:val="none"/>
        </w:rPr>
        <w:fldChar w:fldCharType="end"/>
      </w:r>
      <w:r>
        <w:rPr>
          <w:rFonts w:hint="eastAsia" w:ascii="宋体" w:hAnsi="宋体" w:eastAsia="宋体" w:cs="宋体"/>
          <w:kern w:val="0"/>
          <w:sz w:val="24"/>
          <w:highlight w:val="none"/>
        </w:rPr>
        <w:t>条规定的评审标准进行打分，并按得分由高到低顺序推荐中标候选人，或根据采购人授权直接确定中标人。</w:t>
      </w:r>
      <w:bookmarkEnd w:id="164"/>
      <w:bookmarkEnd w:id="165"/>
      <w:r>
        <w:rPr>
          <w:rFonts w:hint="eastAsia" w:ascii="宋体" w:hAnsi="宋体" w:eastAsia="宋体" w:cs="宋体"/>
          <w:kern w:val="0"/>
          <w:sz w:val="24"/>
          <w:highlight w:val="none"/>
        </w:rPr>
        <w:t>得分相同的，按投标报价由低到高顺序排列。得分且投标报价相同的并列。中标候选人并列的，由采购人或者采购人委托评标委员会按照招标文件规定的方式确定中标人；招标文件未规定的，采取随机抽取的方式确定。</w:t>
      </w:r>
      <w:bookmarkEnd w:id="166"/>
    </w:p>
    <w:p w14:paraId="46454D28">
      <w:pPr>
        <w:numPr>
          <w:ilvl w:val="0"/>
          <w:numId w:val="11"/>
        </w:numPr>
        <w:tabs>
          <w:tab w:val="left" w:pos="993"/>
        </w:tabs>
        <w:autoSpaceDE w:val="0"/>
        <w:autoSpaceDN w:val="0"/>
        <w:adjustRightInd w:val="0"/>
        <w:snapToGrid w:val="0"/>
        <w:spacing w:after="120" w:afterLines="50"/>
        <w:ind w:left="993" w:hanging="993"/>
        <w:jc w:val="left"/>
        <w:outlineLvl w:val="1"/>
        <w:rPr>
          <w:rFonts w:hint="eastAsia" w:ascii="宋体" w:hAnsi="宋体" w:eastAsia="宋体" w:cs="宋体"/>
          <w:kern w:val="0"/>
          <w:sz w:val="24"/>
          <w:highlight w:val="none"/>
        </w:rPr>
      </w:pPr>
      <w:bookmarkStart w:id="167" w:name="_Toc12551"/>
      <w:bookmarkStart w:id="168" w:name="_Toc17932"/>
      <w:bookmarkStart w:id="169" w:name="_Toc12479"/>
      <w:r>
        <w:rPr>
          <w:rFonts w:hint="eastAsia" w:ascii="宋体" w:hAnsi="宋体" w:eastAsia="宋体" w:cs="宋体"/>
          <w:kern w:val="0"/>
          <w:sz w:val="24"/>
          <w:highlight w:val="none"/>
        </w:rPr>
        <w:t>评审标准</w:t>
      </w:r>
      <w:bookmarkEnd w:id="167"/>
      <w:bookmarkEnd w:id="168"/>
      <w:bookmarkEnd w:id="169"/>
    </w:p>
    <w:p w14:paraId="29A575B4">
      <w:pPr>
        <w:numPr>
          <w:ilvl w:val="1"/>
          <w:numId w:val="11"/>
        </w:numPr>
        <w:tabs>
          <w:tab w:val="left" w:pos="993"/>
        </w:tabs>
        <w:autoSpaceDE w:val="0"/>
        <w:autoSpaceDN w:val="0"/>
        <w:adjustRightInd w:val="0"/>
        <w:snapToGrid w:val="0"/>
        <w:spacing w:after="120" w:afterLines="50"/>
        <w:jc w:val="left"/>
        <w:rPr>
          <w:rFonts w:hint="eastAsia" w:ascii="宋体" w:hAnsi="宋体" w:eastAsia="宋体" w:cs="宋体"/>
          <w:kern w:val="0"/>
          <w:sz w:val="24"/>
          <w:highlight w:val="none"/>
        </w:rPr>
      </w:pPr>
      <w:r>
        <w:rPr>
          <w:rFonts w:hint="eastAsia" w:ascii="宋体" w:hAnsi="宋体" w:eastAsia="宋体" w:cs="宋体"/>
          <w:kern w:val="0"/>
          <w:sz w:val="24"/>
          <w:highlight w:val="none"/>
        </w:rPr>
        <w:t>符合性评审标准：见附表二。投标人须满足附表二符合性审查表的全部内容，否则其投标无效。</w:t>
      </w:r>
    </w:p>
    <w:p w14:paraId="341AE363">
      <w:pPr>
        <w:numPr>
          <w:ilvl w:val="1"/>
          <w:numId w:val="11"/>
        </w:numPr>
        <w:tabs>
          <w:tab w:val="left" w:pos="993"/>
        </w:tabs>
        <w:autoSpaceDE w:val="0"/>
        <w:autoSpaceDN w:val="0"/>
        <w:adjustRightInd w:val="0"/>
        <w:snapToGrid w:val="0"/>
        <w:spacing w:after="120" w:afterLines="50"/>
        <w:jc w:val="left"/>
        <w:rPr>
          <w:rFonts w:hint="eastAsia" w:ascii="宋体" w:hAnsi="宋体" w:eastAsia="宋体" w:cs="宋体"/>
          <w:kern w:val="0"/>
          <w:sz w:val="24"/>
          <w:highlight w:val="none"/>
        </w:rPr>
      </w:pPr>
      <w:r>
        <w:rPr>
          <w:rFonts w:hint="eastAsia" w:ascii="宋体" w:hAnsi="宋体" w:eastAsia="宋体" w:cs="宋体"/>
          <w:kern w:val="0"/>
          <w:sz w:val="24"/>
          <w:highlight w:val="none"/>
        </w:rPr>
        <w:t>分值构成</w:t>
      </w:r>
    </w:p>
    <w:p w14:paraId="10DC6D44">
      <w:pPr>
        <w:tabs>
          <w:tab w:val="left" w:pos="993"/>
        </w:tabs>
        <w:autoSpaceDE w:val="0"/>
        <w:autoSpaceDN w:val="0"/>
        <w:adjustRightInd w:val="0"/>
        <w:snapToGrid w:val="0"/>
        <w:spacing w:after="120" w:afterLines="50"/>
        <w:ind w:left="239" w:leftChars="114" w:firstLine="720" w:firstLineChars="300"/>
        <w:jc w:val="left"/>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rPr>
        <w:t>分值构成：总分100分</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lang w:val="en-US" w:eastAsia="zh-CN"/>
        </w:rPr>
        <w:t>其中经济分值</w:t>
      </w:r>
      <w:r>
        <w:rPr>
          <w:rFonts w:hint="eastAsia" w:ascii="宋体" w:hAnsi="宋体" w:cs="宋体"/>
          <w:kern w:val="0"/>
          <w:sz w:val="24"/>
          <w:highlight w:val="none"/>
          <w:lang w:val="en-US" w:eastAsia="zh-CN"/>
        </w:rPr>
        <w:t>10</w:t>
      </w:r>
      <w:r>
        <w:rPr>
          <w:rFonts w:hint="eastAsia" w:ascii="宋体" w:hAnsi="宋体" w:eastAsia="宋体" w:cs="宋体"/>
          <w:kern w:val="0"/>
          <w:sz w:val="24"/>
          <w:highlight w:val="none"/>
          <w:lang w:val="en-US" w:eastAsia="zh-CN"/>
        </w:rPr>
        <w:t>分，商务、技术分值</w:t>
      </w:r>
      <w:r>
        <w:rPr>
          <w:rFonts w:hint="eastAsia" w:ascii="宋体" w:hAnsi="宋体" w:cs="宋体"/>
          <w:kern w:val="0"/>
          <w:sz w:val="24"/>
          <w:highlight w:val="none"/>
          <w:lang w:val="en-US" w:eastAsia="zh-CN"/>
        </w:rPr>
        <w:t>9</w:t>
      </w:r>
      <w:r>
        <w:rPr>
          <w:rFonts w:hint="eastAsia" w:ascii="宋体" w:hAnsi="宋体" w:eastAsia="宋体" w:cs="宋体"/>
          <w:kern w:val="0"/>
          <w:sz w:val="24"/>
          <w:highlight w:val="none"/>
          <w:lang w:val="en-US" w:eastAsia="zh-CN"/>
        </w:rPr>
        <w:t>0分。</w:t>
      </w:r>
    </w:p>
    <w:p w14:paraId="1BCCC2BC">
      <w:pPr>
        <w:numPr>
          <w:ilvl w:val="1"/>
          <w:numId w:val="11"/>
        </w:numPr>
        <w:tabs>
          <w:tab w:val="left" w:pos="993"/>
        </w:tabs>
        <w:autoSpaceDE w:val="0"/>
        <w:autoSpaceDN w:val="0"/>
        <w:adjustRightInd w:val="0"/>
        <w:snapToGrid w:val="0"/>
        <w:spacing w:after="120" w:afterLines="50"/>
        <w:jc w:val="left"/>
        <w:rPr>
          <w:rFonts w:hint="eastAsia" w:ascii="宋体" w:hAnsi="宋体" w:eastAsia="宋体" w:cs="宋体"/>
          <w:kern w:val="0"/>
          <w:sz w:val="24"/>
          <w:highlight w:val="none"/>
        </w:rPr>
      </w:pPr>
      <w:bookmarkStart w:id="170" w:name="_Ref426362114"/>
      <w:r>
        <w:rPr>
          <w:rFonts w:hint="eastAsia" w:ascii="宋体" w:hAnsi="宋体" w:eastAsia="宋体" w:cs="宋体"/>
          <w:kern w:val="0"/>
          <w:sz w:val="24"/>
          <w:highlight w:val="none"/>
        </w:rPr>
        <w:t>商务和技术评审标准</w:t>
      </w:r>
      <w:bookmarkEnd w:id="170"/>
    </w:p>
    <w:p w14:paraId="598470D9">
      <w:pPr>
        <w:numPr>
          <w:ilvl w:val="2"/>
          <w:numId w:val="11"/>
        </w:numPr>
        <w:tabs>
          <w:tab w:val="left" w:pos="993"/>
        </w:tabs>
        <w:autoSpaceDE w:val="0"/>
        <w:autoSpaceDN w:val="0"/>
        <w:adjustRightInd w:val="0"/>
        <w:snapToGrid w:val="0"/>
        <w:spacing w:after="120" w:afterLines="50"/>
        <w:ind w:left="993" w:hanging="993"/>
        <w:jc w:val="left"/>
        <w:rPr>
          <w:rFonts w:hint="eastAsia" w:ascii="宋体" w:hAnsi="宋体" w:eastAsia="宋体" w:cs="宋体"/>
          <w:kern w:val="0"/>
          <w:sz w:val="24"/>
          <w:highlight w:val="none"/>
        </w:rPr>
      </w:pPr>
      <w:bookmarkStart w:id="171" w:name="_Ref426362140"/>
      <w:r>
        <w:rPr>
          <w:rFonts w:hint="eastAsia" w:ascii="宋体" w:hAnsi="宋体" w:eastAsia="宋体" w:cs="宋体"/>
          <w:kern w:val="0"/>
          <w:sz w:val="24"/>
          <w:highlight w:val="none"/>
        </w:rPr>
        <w:t>商务部分评分标准：见附表</w:t>
      </w:r>
      <w:bookmarkEnd w:id="171"/>
      <w:r>
        <w:rPr>
          <w:rFonts w:hint="eastAsia" w:ascii="宋体" w:hAnsi="宋体" w:eastAsia="宋体" w:cs="宋体"/>
          <w:kern w:val="0"/>
          <w:sz w:val="24"/>
          <w:highlight w:val="none"/>
        </w:rPr>
        <w:t>三</w:t>
      </w:r>
    </w:p>
    <w:p w14:paraId="20D0914C">
      <w:pPr>
        <w:numPr>
          <w:ilvl w:val="2"/>
          <w:numId w:val="11"/>
        </w:numPr>
        <w:tabs>
          <w:tab w:val="left" w:pos="993"/>
        </w:tabs>
        <w:autoSpaceDE w:val="0"/>
        <w:autoSpaceDN w:val="0"/>
        <w:adjustRightInd w:val="0"/>
        <w:snapToGrid w:val="0"/>
        <w:spacing w:after="120" w:afterLines="50"/>
        <w:ind w:left="993" w:hanging="993"/>
        <w:jc w:val="left"/>
        <w:rPr>
          <w:rFonts w:hint="eastAsia" w:ascii="宋体" w:hAnsi="宋体" w:eastAsia="宋体" w:cs="宋体"/>
          <w:kern w:val="0"/>
          <w:sz w:val="24"/>
          <w:highlight w:val="none"/>
        </w:rPr>
      </w:pPr>
      <w:bookmarkStart w:id="172" w:name="_Ref426362158"/>
      <w:r>
        <w:rPr>
          <w:rFonts w:hint="eastAsia" w:ascii="宋体" w:hAnsi="宋体" w:eastAsia="宋体" w:cs="宋体"/>
          <w:kern w:val="0"/>
          <w:sz w:val="24"/>
          <w:highlight w:val="none"/>
        </w:rPr>
        <w:t>技术部分评分标准：</w:t>
      </w:r>
      <w:bookmarkEnd w:id="172"/>
      <w:bookmarkStart w:id="173" w:name="_Ref426362176"/>
      <w:r>
        <w:rPr>
          <w:rFonts w:hint="eastAsia" w:ascii="宋体" w:hAnsi="宋体" w:eastAsia="宋体" w:cs="宋体"/>
          <w:kern w:val="0"/>
          <w:sz w:val="24"/>
          <w:highlight w:val="none"/>
        </w:rPr>
        <w:t>见附表三</w:t>
      </w:r>
    </w:p>
    <w:p w14:paraId="4DD9C922">
      <w:pPr>
        <w:numPr>
          <w:ilvl w:val="2"/>
          <w:numId w:val="11"/>
        </w:numPr>
        <w:tabs>
          <w:tab w:val="left" w:pos="993"/>
        </w:tabs>
        <w:autoSpaceDE w:val="0"/>
        <w:autoSpaceDN w:val="0"/>
        <w:adjustRightInd w:val="0"/>
        <w:snapToGrid w:val="0"/>
        <w:spacing w:after="120" w:afterLines="50"/>
        <w:ind w:left="993" w:hanging="993"/>
        <w:jc w:val="left"/>
        <w:rPr>
          <w:rFonts w:hint="eastAsia" w:ascii="宋体" w:hAnsi="宋体" w:eastAsia="宋体" w:cs="宋体"/>
          <w:kern w:val="0"/>
          <w:sz w:val="24"/>
          <w:highlight w:val="none"/>
        </w:rPr>
      </w:pPr>
      <w:r>
        <w:rPr>
          <w:rFonts w:hint="eastAsia" w:ascii="宋体" w:hAnsi="宋体" w:eastAsia="宋体" w:cs="宋体"/>
          <w:kern w:val="0"/>
          <w:sz w:val="24"/>
          <w:highlight w:val="none"/>
        </w:rPr>
        <w:t>投标报价评分标准：</w:t>
      </w:r>
      <w:bookmarkEnd w:id="173"/>
    </w:p>
    <w:p w14:paraId="0E741C82">
      <w:pPr>
        <w:tabs>
          <w:tab w:val="left" w:pos="993"/>
        </w:tabs>
        <w:autoSpaceDE w:val="0"/>
        <w:autoSpaceDN w:val="0"/>
        <w:adjustRightInd w:val="0"/>
        <w:snapToGrid w:val="0"/>
        <w:spacing w:after="120" w:afterLines="50"/>
        <w:ind w:left="1696" w:leftChars="513" w:hanging="619" w:hangingChars="258"/>
        <w:jc w:val="left"/>
        <w:rPr>
          <w:rFonts w:hint="eastAsia" w:ascii="宋体" w:hAnsi="宋体" w:eastAsia="宋体" w:cs="宋体"/>
          <w:kern w:val="0"/>
          <w:sz w:val="24"/>
          <w:highlight w:val="none"/>
        </w:rPr>
      </w:pPr>
      <w:r>
        <w:rPr>
          <w:rFonts w:hint="eastAsia" w:ascii="宋体" w:hAnsi="宋体" w:eastAsia="宋体" w:cs="宋体"/>
          <w:kern w:val="0"/>
          <w:sz w:val="24"/>
          <w:highlight w:val="none"/>
        </w:rPr>
        <w:t>（1）根据《政府采购促进中小企业发展管理办法》（财库〔2020〕46号）及《关于进一步加大政府采购支持中小企业力度的通知》（财库〔2022〕19号）调整投标人参与评标的价格，用扣除后的价格参加评审。</w:t>
      </w:r>
      <w:r>
        <w:rPr>
          <w:rFonts w:hint="eastAsia" w:ascii="宋体" w:hAnsi="宋体" w:eastAsia="宋体" w:cs="宋体"/>
          <w:b/>
          <w:bCs/>
          <w:kern w:val="0"/>
          <w:sz w:val="24"/>
          <w:highlight w:val="none"/>
        </w:rPr>
        <w:t>（适用于非专门面向中小企业的项目）</w:t>
      </w:r>
    </w:p>
    <w:p w14:paraId="613A7616">
      <w:pPr>
        <w:tabs>
          <w:tab w:val="left" w:pos="993"/>
        </w:tabs>
        <w:autoSpaceDE w:val="0"/>
        <w:autoSpaceDN w:val="0"/>
        <w:adjustRightInd w:val="0"/>
        <w:snapToGrid w:val="0"/>
        <w:spacing w:after="120" w:afterLines="50"/>
        <w:ind w:left="1699" w:leftChars="809"/>
        <w:jc w:val="left"/>
        <w:rPr>
          <w:rFonts w:hint="eastAsia" w:ascii="宋体" w:hAnsi="宋体" w:eastAsia="宋体" w:cs="宋体"/>
          <w:kern w:val="0"/>
          <w:sz w:val="24"/>
          <w:highlight w:val="none"/>
        </w:rPr>
      </w:pPr>
      <w:r>
        <w:rPr>
          <w:rFonts w:hint="eastAsia" w:ascii="宋体" w:hAnsi="宋体" w:eastAsia="宋体" w:cs="宋体"/>
          <w:kern w:val="0"/>
          <w:sz w:val="24"/>
          <w:highlight w:val="none"/>
        </w:rPr>
        <w:t>对小型和微型企业报价给予10%的扣除。或大中型企业与小型、微型企业组成联合体，联合协议约定小型、微型企业的合同份额占到合同总金额30%以上的，联合体的报价给予/%的扣除。</w:t>
      </w:r>
    </w:p>
    <w:p w14:paraId="3B8C4972">
      <w:pPr>
        <w:tabs>
          <w:tab w:val="left" w:pos="993"/>
        </w:tabs>
        <w:autoSpaceDE w:val="0"/>
        <w:autoSpaceDN w:val="0"/>
        <w:adjustRightInd w:val="0"/>
        <w:snapToGrid w:val="0"/>
        <w:spacing w:after="120" w:afterLines="50"/>
        <w:ind w:left="1699" w:leftChars="809"/>
        <w:jc w:val="left"/>
        <w:rPr>
          <w:rFonts w:hint="eastAsia" w:ascii="宋体" w:hAnsi="宋体" w:eastAsia="宋体" w:cs="宋体"/>
          <w:kern w:val="0"/>
          <w:sz w:val="24"/>
          <w:highlight w:val="none"/>
        </w:rPr>
      </w:pPr>
      <w:r>
        <w:rPr>
          <w:rFonts w:hint="eastAsia" w:ascii="宋体" w:hAnsi="宋体" w:eastAsia="宋体" w:cs="宋体"/>
          <w:kern w:val="0"/>
          <w:sz w:val="24"/>
          <w:highlight w:val="none"/>
        </w:rPr>
        <w:t>分包意向协议约定中型、小型、微型企业的合同份额占到合同总金额30%以上的，大中型企业的报价给予/%的扣除。</w:t>
      </w:r>
    </w:p>
    <w:p w14:paraId="35B3C731">
      <w:pPr>
        <w:tabs>
          <w:tab w:val="left" w:pos="993"/>
        </w:tabs>
        <w:autoSpaceDE w:val="0"/>
        <w:autoSpaceDN w:val="0"/>
        <w:adjustRightInd w:val="0"/>
        <w:snapToGrid w:val="0"/>
        <w:spacing w:after="120" w:afterLines="50"/>
        <w:ind w:left="1699" w:leftChars="809"/>
        <w:jc w:val="left"/>
        <w:rPr>
          <w:rFonts w:hint="eastAsia" w:ascii="宋体" w:hAnsi="宋体" w:eastAsia="宋体" w:cs="宋体"/>
          <w:kern w:val="0"/>
          <w:sz w:val="24"/>
          <w:highlight w:val="none"/>
        </w:rPr>
      </w:pPr>
      <w:r>
        <w:rPr>
          <w:rFonts w:hint="eastAsia" w:ascii="宋体" w:hAnsi="宋体" w:eastAsia="宋体" w:cs="宋体"/>
          <w:kern w:val="0"/>
          <w:sz w:val="24"/>
          <w:highlight w:val="none"/>
        </w:rPr>
        <w:t>注：联合体各方均为小型、微型企业的，联合体视同小型、微型企业；监狱企业、残疾人福利性单位视同小微企业；监狱企业、残疾人福利性单位属于小微企业的，不重复享受政策。</w:t>
      </w:r>
    </w:p>
    <w:p w14:paraId="10B01EF9">
      <w:pPr>
        <w:tabs>
          <w:tab w:val="left" w:pos="993"/>
        </w:tabs>
        <w:autoSpaceDE w:val="0"/>
        <w:autoSpaceDN w:val="0"/>
        <w:adjustRightInd w:val="0"/>
        <w:snapToGrid w:val="0"/>
        <w:spacing w:after="120" w:afterLines="50"/>
        <w:ind w:left="2041" w:leftChars="515" w:hanging="960" w:hangingChars="4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（2）评标基准价</w:t>
      </w:r>
    </w:p>
    <w:p w14:paraId="7BB299B8">
      <w:pPr>
        <w:tabs>
          <w:tab w:val="left" w:pos="993"/>
        </w:tabs>
        <w:autoSpaceDE w:val="0"/>
        <w:autoSpaceDN w:val="0"/>
        <w:adjustRightInd w:val="0"/>
        <w:snapToGrid w:val="0"/>
        <w:spacing w:after="120" w:afterLines="50"/>
        <w:ind w:left="1699" w:leftChars="809"/>
        <w:jc w:val="left"/>
        <w:rPr>
          <w:rFonts w:hint="eastAsia" w:ascii="宋体" w:hAnsi="宋体" w:eastAsia="宋体" w:cs="宋体"/>
          <w:kern w:val="0"/>
          <w:sz w:val="24"/>
          <w:highlight w:val="none"/>
        </w:rPr>
      </w:pPr>
      <w:r>
        <w:rPr>
          <w:rFonts w:hint="eastAsia" w:ascii="宋体" w:hAnsi="宋体" w:eastAsia="宋体" w:cs="宋体"/>
          <w:kern w:val="0"/>
          <w:sz w:val="24"/>
          <w:highlight w:val="none"/>
        </w:rPr>
        <w:t>有效投标文件中的并按</w:t>
      </w:r>
      <w:r>
        <w:rPr>
          <w:rFonts w:hint="eastAsia" w:ascii="宋体" w:hAnsi="宋体" w:eastAsia="宋体" w:cs="宋体"/>
          <w:kern w:val="0"/>
          <w:sz w:val="24"/>
          <w:highlight w:val="none"/>
        </w:rPr>
        <w:fldChar w:fldCharType="begin"/>
      </w:r>
      <w:r>
        <w:rPr>
          <w:rFonts w:hint="eastAsia" w:ascii="宋体" w:hAnsi="宋体" w:eastAsia="宋体" w:cs="宋体"/>
          <w:kern w:val="0"/>
          <w:sz w:val="24"/>
          <w:highlight w:val="none"/>
        </w:rPr>
        <w:instrText xml:space="preserve"> REF _Ref426362176 \r \h  \* MERGEFORMAT </w:instrText>
      </w:r>
      <w:r>
        <w:rPr>
          <w:rFonts w:hint="eastAsia" w:ascii="宋体" w:hAnsi="宋体" w:eastAsia="宋体" w:cs="宋体"/>
          <w:kern w:val="0"/>
          <w:sz w:val="24"/>
          <w:highlight w:val="none"/>
        </w:rPr>
        <w:fldChar w:fldCharType="separate"/>
      </w:r>
      <w:r>
        <w:rPr>
          <w:rFonts w:hint="eastAsia" w:ascii="宋体" w:hAnsi="宋体" w:eastAsia="宋体" w:cs="宋体"/>
          <w:kern w:val="0"/>
          <w:sz w:val="24"/>
          <w:highlight w:val="none"/>
        </w:rPr>
        <w:t>3.3.3</w:t>
      </w:r>
      <w:r>
        <w:rPr>
          <w:rFonts w:hint="eastAsia" w:ascii="宋体" w:hAnsi="宋体" w:eastAsia="宋体" w:cs="宋体"/>
          <w:kern w:val="0"/>
          <w:sz w:val="24"/>
          <w:highlight w:val="none"/>
        </w:rPr>
        <w:fldChar w:fldCharType="end"/>
      </w:r>
      <w:r>
        <w:rPr>
          <w:rFonts w:hint="eastAsia" w:ascii="宋体" w:hAnsi="宋体" w:eastAsia="宋体" w:cs="宋体"/>
          <w:kern w:val="0"/>
          <w:sz w:val="24"/>
          <w:highlight w:val="none"/>
        </w:rPr>
        <w:t>项（1）进行调整的最低报价为评标基准价。</w:t>
      </w:r>
    </w:p>
    <w:p w14:paraId="7CA9B020">
      <w:pPr>
        <w:tabs>
          <w:tab w:val="left" w:pos="993"/>
        </w:tabs>
        <w:autoSpaceDE w:val="0"/>
        <w:autoSpaceDN w:val="0"/>
        <w:adjustRightInd w:val="0"/>
        <w:snapToGrid w:val="0"/>
        <w:spacing w:after="120" w:afterLines="50"/>
        <w:ind w:left="2041" w:leftChars="515" w:hanging="960" w:hangingChars="4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（3）投标人报价（按</w:t>
      </w:r>
      <w:r>
        <w:rPr>
          <w:rFonts w:hint="eastAsia" w:ascii="宋体" w:hAnsi="宋体" w:eastAsia="宋体" w:cs="宋体"/>
          <w:kern w:val="0"/>
          <w:sz w:val="24"/>
          <w:highlight w:val="none"/>
        </w:rPr>
        <w:fldChar w:fldCharType="begin"/>
      </w:r>
      <w:r>
        <w:rPr>
          <w:rFonts w:hint="eastAsia" w:ascii="宋体" w:hAnsi="宋体" w:eastAsia="宋体" w:cs="宋体"/>
          <w:kern w:val="0"/>
          <w:sz w:val="24"/>
          <w:highlight w:val="none"/>
        </w:rPr>
        <w:instrText xml:space="preserve"> REF _Ref426362176 \r \h  \* MERGEFORMAT </w:instrText>
      </w:r>
      <w:r>
        <w:rPr>
          <w:rFonts w:hint="eastAsia" w:ascii="宋体" w:hAnsi="宋体" w:eastAsia="宋体" w:cs="宋体"/>
          <w:kern w:val="0"/>
          <w:sz w:val="24"/>
          <w:highlight w:val="none"/>
        </w:rPr>
        <w:fldChar w:fldCharType="separate"/>
      </w:r>
      <w:r>
        <w:rPr>
          <w:rFonts w:hint="eastAsia" w:ascii="宋体" w:hAnsi="宋体" w:eastAsia="宋体" w:cs="宋体"/>
          <w:kern w:val="0"/>
          <w:sz w:val="24"/>
          <w:highlight w:val="none"/>
        </w:rPr>
        <w:t>3.3.3</w:t>
      </w:r>
      <w:r>
        <w:rPr>
          <w:rFonts w:hint="eastAsia" w:ascii="宋体" w:hAnsi="宋体" w:eastAsia="宋体" w:cs="宋体"/>
          <w:kern w:val="0"/>
          <w:sz w:val="24"/>
          <w:highlight w:val="none"/>
        </w:rPr>
        <w:fldChar w:fldCharType="end"/>
      </w:r>
      <w:r>
        <w:rPr>
          <w:rFonts w:hint="eastAsia" w:ascii="宋体" w:hAnsi="宋体" w:eastAsia="宋体" w:cs="宋体"/>
          <w:kern w:val="0"/>
          <w:sz w:val="24"/>
          <w:highlight w:val="none"/>
        </w:rPr>
        <w:t>项（1）进行调整后价格）得分：</w:t>
      </w:r>
    </w:p>
    <w:p w14:paraId="1F6F3CFA">
      <w:pPr>
        <w:tabs>
          <w:tab w:val="left" w:pos="993"/>
        </w:tabs>
        <w:autoSpaceDE w:val="0"/>
        <w:autoSpaceDN w:val="0"/>
        <w:adjustRightInd w:val="0"/>
        <w:snapToGrid w:val="0"/>
        <w:spacing w:after="120" w:afterLines="50"/>
        <w:ind w:left="2039" w:leftChars="810" w:hanging="338" w:hangingChars="141"/>
        <w:jc w:val="left"/>
        <w:rPr>
          <w:rFonts w:hint="eastAsia" w:ascii="宋体" w:hAnsi="宋体" w:eastAsia="宋体" w:cs="宋体"/>
          <w:i/>
          <w:kern w:val="0"/>
          <w:sz w:val="24"/>
          <w:highlight w:val="none"/>
        </w:rPr>
      </w:pPr>
      <w:r>
        <w:rPr>
          <w:rFonts w:hint="eastAsia" w:ascii="宋体" w:hAnsi="宋体" w:eastAsia="宋体" w:cs="宋体"/>
          <w:kern w:val="0"/>
          <w:sz w:val="24"/>
          <w:highlight w:val="none"/>
        </w:rPr>
        <w:t>投标报价得分=(评标基准价／投标报价)×</w:t>
      </w:r>
      <w:r>
        <w:rPr>
          <w:rFonts w:hint="eastAsia" w:ascii="宋体" w:hAnsi="宋体" w:eastAsia="宋体" w:cs="宋体"/>
          <w:kern w:val="0"/>
          <w:sz w:val="24"/>
          <w:highlight w:val="none"/>
          <w:lang w:val="en-US" w:eastAsia="zh-CN"/>
        </w:rPr>
        <w:t>价格权重</w:t>
      </w:r>
      <w:r>
        <w:rPr>
          <w:rFonts w:hint="eastAsia" w:ascii="宋体" w:hAnsi="宋体" w:eastAsia="宋体" w:cs="宋体"/>
          <w:kern w:val="0"/>
          <w:sz w:val="24"/>
          <w:highlight w:val="none"/>
        </w:rPr>
        <w:t>×100</w:t>
      </w:r>
    </w:p>
    <w:p w14:paraId="26F3FD26">
      <w:pPr>
        <w:numPr>
          <w:ilvl w:val="0"/>
          <w:numId w:val="11"/>
        </w:numPr>
        <w:tabs>
          <w:tab w:val="left" w:pos="993"/>
        </w:tabs>
        <w:autoSpaceDE w:val="0"/>
        <w:autoSpaceDN w:val="0"/>
        <w:adjustRightInd w:val="0"/>
        <w:snapToGrid w:val="0"/>
        <w:spacing w:after="120" w:afterLines="50"/>
        <w:ind w:left="993" w:hanging="993"/>
        <w:jc w:val="left"/>
        <w:outlineLvl w:val="1"/>
        <w:rPr>
          <w:rFonts w:hint="eastAsia" w:ascii="宋体" w:hAnsi="宋体" w:eastAsia="宋体" w:cs="宋体"/>
          <w:kern w:val="0"/>
          <w:sz w:val="24"/>
          <w:highlight w:val="none"/>
        </w:rPr>
      </w:pPr>
      <w:bookmarkStart w:id="174" w:name="_Toc17270"/>
      <w:bookmarkStart w:id="175" w:name="_Toc16089"/>
      <w:bookmarkStart w:id="176" w:name="_Toc18755"/>
      <w:r>
        <w:rPr>
          <w:rFonts w:hint="eastAsia" w:ascii="宋体" w:hAnsi="宋体" w:eastAsia="宋体" w:cs="宋体"/>
          <w:kern w:val="0"/>
          <w:sz w:val="24"/>
          <w:highlight w:val="none"/>
        </w:rPr>
        <w:t>评审程序</w:t>
      </w:r>
      <w:bookmarkEnd w:id="174"/>
      <w:bookmarkEnd w:id="175"/>
      <w:bookmarkEnd w:id="176"/>
    </w:p>
    <w:p w14:paraId="56349E1D">
      <w:pPr>
        <w:numPr>
          <w:ilvl w:val="1"/>
          <w:numId w:val="11"/>
        </w:numPr>
        <w:tabs>
          <w:tab w:val="left" w:pos="993"/>
        </w:tabs>
        <w:autoSpaceDE w:val="0"/>
        <w:autoSpaceDN w:val="0"/>
        <w:adjustRightInd w:val="0"/>
        <w:snapToGrid w:val="0"/>
        <w:spacing w:after="120" w:afterLines="50"/>
        <w:ind w:left="993" w:hanging="993"/>
        <w:jc w:val="left"/>
        <w:rPr>
          <w:rFonts w:hint="eastAsia" w:ascii="宋体" w:hAnsi="宋体" w:eastAsia="宋体" w:cs="宋体"/>
          <w:kern w:val="0"/>
          <w:sz w:val="24"/>
          <w:highlight w:val="none"/>
        </w:rPr>
      </w:pPr>
      <w:r>
        <w:rPr>
          <w:rFonts w:hint="eastAsia" w:ascii="宋体" w:hAnsi="宋体" w:eastAsia="宋体" w:cs="宋体"/>
          <w:kern w:val="0"/>
          <w:sz w:val="24"/>
          <w:highlight w:val="none"/>
        </w:rPr>
        <w:t>符合性检查。</w:t>
      </w:r>
    </w:p>
    <w:p w14:paraId="325F0A2A">
      <w:pPr>
        <w:numPr>
          <w:ilvl w:val="2"/>
          <w:numId w:val="11"/>
        </w:numPr>
        <w:tabs>
          <w:tab w:val="left" w:pos="993"/>
          <w:tab w:val="left" w:pos="1077"/>
        </w:tabs>
        <w:autoSpaceDE w:val="0"/>
        <w:autoSpaceDN w:val="0"/>
        <w:adjustRightInd w:val="0"/>
        <w:snapToGrid w:val="0"/>
        <w:spacing w:before="120" w:after="120" w:afterLines="50"/>
        <w:ind w:left="993" w:hanging="993"/>
        <w:jc w:val="left"/>
        <w:rPr>
          <w:rFonts w:hint="eastAsia" w:ascii="宋体" w:hAnsi="宋体" w:eastAsia="宋体" w:cs="宋体"/>
          <w:kern w:val="0"/>
          <w:sz w:val="24"/>
          <w:highlight w:val="none"/>
        </w:rPr>
      </w:pPr>
      <w:r>
        <w:rPr>
          <w:rFonts w:hint="eastAsia" w:ascii="宋体" w:hAnsi="宋体" w:eastAsia="宋体" w:cs="宋体"/>
          <w:kern w:val="0"/>
          <w:sz w:val="24"/>
          <w:highlight w:val="none"/>
        </w:rPr>
        <w:t>评标委员会按附表二所列标准，对投标文件的有效性、完整性和对招标文件的响应程度进行审查，以确定是否对招标文件的实质性要求作出响应。</w:t>
      </w:r>
    </w:p>
    <w:p w14:paraId="0D625D89">
      <w:pPr>
        <w:numPr>
          <w:ilvl w:val="2"/>
          <w:numId w:val="11"/>
        </w:numPr>
        <w:tabs>
          <w:tab w:val="left" w:pos="993"/>
          <w:tab w:val="left" w:pos="1077"/>
        </w:tabs>
        <w:autoSpaceDE w:val="0"/>
        <w:autoSpaceDN w:val="0"/>
        <w:adjustRightInd w:val="0"/>
        <w:snapToGrid w:val="0"/>
        <w:spacing w:before="120" w:after="120" w:afterLines="50"/>
        <w:ind w:left="993" w:hanging="993"/>
        <w:jc w:val="left"/>
        <w:rPr>
          <w:rFonts w:hint="eastAsia" w:ascii="宋体" w:hAnsi="宋体" w:eastAsia="宋体" w:cs="宋体"/>
          <w:kern w:val="0"/>
          <w:sz w:val="24"/>
          <w:highlight w:val="none"/>
        </w:rPr>
      </w:pPr>
      <w:r>
        <w:rPr>
          <w:rFonts w:hint="eastAsia" w:ascii="宋体" w:hAnsi="宋体" w:eastAsia="宋体" w:cs="宋体"/>
          <w:kern w:val="0"/>
          <w:sz w:val="24"/>
          <w:highlight w:val="none"/>
        </w:rPr>
        <w:t>澄清有关问题。</w:t>
      </w:r>
    </w:p>
    <w:p w14:paraId="013DBD28">
      <w:pPr>
        <w:tabs>
          <w:tab w:val="left" w:pos="993"/>
          <w:tab w:val="left" w:pos="1418"/>
        </w:tabs>
        <w:autoSpaceDE w:val="0"/>
        <w:autoSpaceDN w:val="0"/>
        <w:adjustRightInd w:val="0"/>
        <w:snapToGrid w:val="0"/>
        <w:spacing w:before="120" w:after="120" w:afterLines="50"/>
        <w:ind w:left="1699" w:leftChars="472" w:hanging="708" w:hangingChars="295"/>
        <w:jc w:val="left"/>
        <w:rPr>
          <w:rFonts w:hint="eastAsia" w:ascii="宋体" w:hAnsi="宋体" w:eastAsia="宋体" w:cs="宋体"/>
          <w:kern w:val="0"/>
          <w:sz w:val="24"/>
          <w:highlight w:val="none"/>
        </w:rPr>
      </w:pPr>
      <w:r>
        <w:rPr>
          <w:rFonts w:hint="eastAsia" w:ascii="宋体" w:hAnsi="宋体" w:eastAsia="宋体" w:cs="宋体"/>
          <w:kern w:val="0"/>
          <w:sz w:val="24"/>
          <w:highlight w:val="none"/>
        </w:rPr>
        <w:t>（1）</w:t>
      </w:r>
      <w:r>
        <w:rPr>
          <w:rFonts w:hint="eastAsia" w:ascii="宋体" w:hAnsi="宋体" w:eastAsia="宋体" w:cs="宋体"/>
          <w:kern w:val="0"/>
          <w:sz w:val="24"/>
          <w:highlight w:val="none"/>
        </w:rPr>
        <w:tab/>
      </w:r>
      <w:r>
        <w:rPr>
          <w:rFonts w:hint="eastAsia" w:ascii="宋体" w:hAnsi="宋体" w:eastAsia="宋体" w:cs="宋体"/>
          <w:kern w:val="0"/>
          <w:sz w:val="24"/>
          <w:highlight w:val="none"/>
        </w:rPr>
        <w:t>对投标文件中含义不明确、同类问题表述不一致或者有明显文字和计算错误的内容，评标委员会可以书面形式要求投标人作出必要的澄清、说明或者纠正。投标人的澄清、说明或者补正应当采用书面形式，由其授权的代表签字，并不得超出投标文件的范围或者改变投标文件的实质性内容。</w:t>
      </w:r>
    </w:p>
    <w:p w14:paraId="0D40D012">
      <w:pPr>
        <w:tabs>
          <w:tab w:val="left" w:pos="993"/>
          <w:tab w:val="left" w:pos="1418"/>
        </w:tabs>
        <w:autoSpaceDE w:val="0"/>
        <w:autoSpaceDN w:val="0"/>
        <w:adjustRightInd w:val="0"/>
        <w:snapToGrid w:val="0"/>
        <w:spacing w:before="120" w:after="120" w:afterLines="50"/>
        <w:ind w:left="1699" w:leftChars="472" w:hanging="708" w:hangingChars="295"/>
        <w:jc w:val="left"/>
        <w:rPr>
          <w:rFonts w:hint="eastAsia" w:ascii="宋体" w:hAnsi="宋体" w:eastAsia="宋体" w:cs="宋体"/>
          <w:kern w:val="0"/>
          <w:sz w:val="24"/>
          <w:highlight w:val="none"/>
        </w:rPr>
      </w:pPr>
      <w:r>
        <w:rPr>
          <w:rFonts w:hint="eastAsia" w:ascii="宋体" w:hAnsi="宋体" w:eastAsia="宋体" w:cs="宋体"/>
          <w:kern w:val="0"/>
          <w:sz w:val="24"/>
          <w:highlight w:val="none"/>
        </w:rPr>
        <w:t>（2）</w:t>
      </w:r>
      <w:r>
        <w:rPr>
          <w:rFonts w:hint="eastAsia" w:ascii="宋体" w:hAnsi="宋体" w:eastAsia="宋体" w:cs="宋体"/>
          <w:kern w:val="0"/>
          <w:sz w:val="24"/>
          <w:highlight w:val="none"/>
        </w:rPr>
        <w:tab/>
      </w:r>
      <w:r>
        <w:rPr>
          <w:rFonts w:hint="eastAsia" w:ascii="宋体" w:hAnsi="宋体" w:eastAsia="宋体" w:cs="宋体"/>
          <w:kern w:val="0"/>
          <w:sz w:val="24"/>
          <w:highlight w:val="none"/>
        </w:rPr>
        <w:t>评标委员会不接受投标人主动提出的澄清、说明或补正。</w:t>
      </w:r>
    </w:p>
    <w:p w14:paraId="5A9D6FAD">
      <w:pPr>
        <w:tabs>
          <w:tab w:val="left" w:pos="993"/>
          <w:tab w:val="left" w:pos="1418"/>
        </w:tabs>
        <w:autoSpaceDE w:val="0"/>
        <w:autoSpaceDN w:val="0"/>
        <w:adjustRightInd w:val="0"/>
        <w:snapToGrid w:val="0"/>
        <w:spacing w:before="120" w:after="120" w:afterLines="50"/>
        <w:ind w:left="1699" w:leftChars="472" w:hanging="708" w:hangingChars="295"/>
        <w:jc w:val="left"/>
        <w:rPr>
          <w:rFonts w:hint="eastAsia" w:ascii="宋体" w:hAnsi="宋体" w:eastAsia="宋体" w:cs="宋体"/>
          <w:kern w:val="0"/>
          <w:sz w:val="24"/>
          <w:highlight w:val="none"/>
        </w:rPr>
      </w:pPr>
      <w:r>
        <w:rPr>
          <w:rFonts w:hint="eastAsia" w:ascii="宋体" w:hAnsi="宋体" w:eastAsia="宋体" w:cs="宋体"/>
          <w:kern w:val="0"/>
          <w:sz w:val="24"/>
          <w:highlight w:val="none"/>
        </w:rPr>
        <w:t>（3）</w:t>
      </w:r>
      <w:r>
        <w:rPr>
          <w:rFonts w:hint="eastAsia" w:ascii="宋体" w:hAnsi="宋体" w:eastAsia="宋体" w:cs="宋体"/>
          <w:kern w:val="0"/>
          <w:sz w:val="24"/>
          <w:highlight w:val="none"/>
        </w:rPr>
        <w:tab/>
      </w:r>
      <w:r>
        <w:rPr>
          <w:rFonts w:hint="eastAsia" w:ascii="宋体" w:hAnsi="宋体" w:eastAsia="宋体" w:cs="宋体"/>
          <w:kern w:val="0"/>
          <w:sz w:val="24"/>
          <w:highlight w:val="none"/>
        </w:rPr>
        <w:t>投标人的书面澄清、说明和补正属于投标文件的组成部分。</w:t>
      </w:r>
    </w:p>
    <w:p w14:paraId="1CF0E0D2">
      <w:pPr>
        <w:tabs>
          <w:tab w:val="left" w:pos="993"/>
          <w:tab w:val="left" w:pos="1418"/>
        </w:tabs>
        <w:autoSpaceDE w:val="0"/>
        <w:autoSpaceDN w:val="0"/>
        <w:adjustRightInd w:val="0"/>
        <w:snapToGrid w:val="0"/>
        <w:spacing w:before="120" w:after="120" w:afterLines="50"/>
        <w:ind w:left="1699" w:leftChars="472" w:hanging="708" w:hangingChars="295"/>
        <w:jc w:val="left"/>
        <w:rPr>
          <w:rFonts w:hint="eastAsia" w:ascii="宋体" w:hAnsi="宋体" w:eastAsia="宋体" w:cs="宋体"/>
          <w:kern w:val="0"/>
          <w:sz w:val="24"/>
          <w:highlight w:val="none"/>
        </w:rPr>
      </w:pPr>
      <w:r>
        <w:rPr>
          <w:rFonts w:hint="eastAsia" w:ascii="宋体" w:hAnsi="宋体" w:eastAsia="宋体" w:cs="宋体"/>
          <w:kern w:val="0"/>
          <w:sz w:val="24"/>
          <w:highlight w:val="none"/>
        </w:rPr>
        <w:t>（4）</w:t>
      </w:r>
      <w:r>
        <w:rPr>
          <w:rFonts w:hint="eastAsia" w:ascii="宋体" w:hAnsi="宋体" w:eastAsia="宋体" w:cs="宋体"/>
          <w:kern w:val="0"/>
          <w:sz w:val="24"/>
          <w:highlight w:val="none"/>
        </w:rPr>
        <w:tab/>
      </w:r>
      <w:r>
        <w:rPr>
          <w:rFonts w:hint="eastAsia" w:ascii="宋体" w:hAnsi="宋体" w:eastAsia="宋体" w:cs="宋体"/>
          <w:kern w:val="0"/>
          <w:sz w:val="24"/>
          <w:highlight w:val="none"/>
        </w:rPr>
        <w:t>评标委员会对投标人提交的澄清、说明或补正有疑问的，可以要求投标人进一步澄清、说明或补正，直至满足评标委员会的要求。</w:t>
      </w:r>
    </w:p>
    <w:p w14:paraId="7A869406">
      <w:pPr>
        <w:numPr>
          <w:ilvl w:val="2"/>
          <w:numId w:val="11"/>
        </w:numPr>
        <w:tabs>
          <w:tab w:val="left" w:pos="993"/>
          <w:tab w:val="left" w:pos="1077"/>
        </w:tabs>
        <w:autoSpaceDE w:val="0"/>
        <w:autoSpaceDN w:val="0"/>
        <w:adjustRightInd w:val="0"/>
        <w:snapToGrid w:val="0"/>
        <w:spacing w:before="120" w:after="120" w:afterLines="50"/>
        <w:ind w:left="993" w:hanging="993"/>
        <w:jc w:val="left"/>
        <w:rPr>
          <w:rFonts w:hint="eastAsia" w:ascii="宋体" w:hAnsi="宋体" w:eastAsia="宋体" w:cs="宋体"/>
          <w:kern w:val="0"/>
          <w:sz w:val="24"/>
          <w:highlight w:val="none"/>
        </w:rPr>
      </w:pPr>
      <w:r>
        <w:rPr>
          <w:rFonts w:hint="eastAsia" w:ascii="宋体" w:hAnsi="宋体" w:eastAsia="宋体" w:cs="宋体"/>
          <w:kern w:val="0"/>
          <w:sz w:val="24"/>
          <w:highlight w:val="none"/>
        </w:rPr>
        <w:t>投标文件报价出现前后不一致的，除招标文件另有规定外，按照下列规定修正：</w:t>
      </w:r>
    </w:p>
    <w:p w14:paraId="467B0C65">
      <w:pPr>
        <w:tabs>
          <w:tab w:val="left" w:pos="993"/>
        </w:tabs>
        <w:autoSpaceDE w:val="0"/>
        <w:autoSpaceDN w:val="0"/>
        <w:adjustRightInd w:val="0"/>
        <w:snapToGrid w:val="0"/>
        <w:spacing w:after="120" w:afterLines="50"/>
        <w:ind w:left="1696" w:leftChars="513" w:hanging="619" w:hangingChars="258"/>
        <w:jc w:val="left"/>
        <w:rPr>
          <w:rFonts w:hint="eastAsia" w:ascii="宋体" w:hAnsi="宋体" w:eastAsia="宋体" w:cs="宋体"/>
          <w:kern w:val="0"/>
          <w:sz w:val="24"/>
          <w:highlight w:val="none"/>
        </w:rPr>
      </w:pPr>
      <w:r>
        <w:rPr>
          <w:rFonts w:hint="eastAsia" w:ascii="宋体" w:hAnsi="宋体" w:eastAsia="宋体" w:cs="宋体"/>
          <w:kern w:val="0"/>
          <w:sz w:val="24"/>
          <w:highlight w:val="none"/>
        </w:rPr>
        <w:t>（1）</w:t>
      </w:r>
      <w:r>
        <w:rPr>
          <w:rFonts w:hint="eastAsia" w:ascii="宋体" w:hAnsi="宋体" w:eastAsia="宋体" w:cs="宋体"/>
          <w:kern w:val="0"/>
          <w:sz w:val="24"/>
          <w:highlight w:val="none"/>
        </w:rPr>
        <w:tab/>
      </w:r>
      <w:r>
        <w:rPr>
          <w:rFonts w:hint="eastAsia" w:ascii="宋体" w:hAnsi="宋体" w:eastAsia="宋体" w:cs="宋体"/>
          <w:kern w:val="0"/>
          <w:sz w:val="24"/>
          <w:highlight w:val="none"/>
        </w:rPr>
        <w:t>投标文件中开标一览表（报价表）内容与投标文件中相应内容不一致的，以开标一览表（报价表）为准；</w:t>
      </w:r>
    </w:p>
    <w:p w14:paraId="440F4FCD">
      <w:pPr>
        <w:tabs>
          <w:tab w:val="left" w:pos="993"/>
        </w:tabs>
        <w:autoSpaceDE w:val="0"/>
        <w:autoSpaceDN w:val="0"/>
        <w:adjustRightInd w:val="0"/>
        <w:snapToGrid w:val="0"/>
        <w:spacing w:after="120" w:afterLines="50"/>
        <w:ind w:left="1696" w:leftChars="513" w:hanging="619" w:hangingChars="258"/>
        <w:jc w:val="left"/>
        <w:rPr>
          <w:rFonts w:hint="eastAsia" w:ascii="宋体" w:hAnsi="宋体" w:eastAsia="宋体" w:cs="宋体"/>
          <w:kern w:val="0"/>
          <w:sz w:val="24"/>
          <w:highlight w:val="none"/>
        </w:rPr>
      </w:pPr>
      <w:r>
        <w:rPr>
          <w:rFonts w:hint="eastAsia" w:ascii="宋体" w:hAnsi="宋体" w:eastAsia="宋体" w:cs="宋体"/>
          <w:kern w:val="0"/>
          <w:sz w:val="24"/>
          <w:highlight w:val="none"/>
        </w:rPr>
        <w:t>（2）</w:t>
      </w:r>
      <w:r>
        <w:rPr>
          <w:rFonts w:hint="eastAsia" w:ascii="宋体" w:hAnsi="宋体" w:eastAsia="宋体" w:cs="宋体"/>
          <w:kern w:val="0"/>
          <w:sz w:val="24"/>
          <w:highlight w:val="none"/>
        </w:rPr>
        <w:tab/>
      </w:r>
      <w:r>
        <w:rPr>
          <w:rFonts w:hint="eastAsia" w:ascii="宋体" w:hAnsi="宋体" w:eastAsia="宋体" w:cs="宋体"/>
          <w:kern w:val="0"/>
          <w:sz w:val="24"/>
          <w:highlight w:val="none"/>
        </w:rPr>
        <w:t>大写金额和小写金额不一致的，以大写金额为准；</w:t>
      </w:r>
    </w:p>
    <w:p w14:paraId="0D07B9F6">
      <w:pPr>
        <w:tabs>
          <w:tab w:val="left" w:pos="993"/>
        </w:tabs>
        <w:autoSpaceDE w:val="0"/>
        <w:autoSpaceDN w:val="0"/>
        <w:adjustRightInd w:val="0"/>
        <w:snapToGrid w:val="0"/>
        <w:spacing w:after="120" w:afterLines="50"/>
        <w:ind w:left="1696" w:leftChars="513" w:hanging="619" w:hangingChars="258"/>
        <w:jc w:val="left"/>
        <w:rPr>
          <w:rFonts w:hint="eastAsia" w:ascii="宋体" w:hAnsi="宋体" w:eastAsia="宋体" w:cs="宋体"/>
          <w:kern w:val="0"/>
          <w:sz w:val="24"/>
          <w:highlight w:val="none"/>
        </w:rPr>
      </w:pPr>
      <w:r>
        <w:rPr>
          <w:rFonts w:hint="eastAsia" w:ascii="宋体" w:hAnsi="宋体" w:eastAsia="宋体" w:cs="宋体"/>
          <w:kern w:val="0"/>
          <w:sz w:val="24"/>
          <w:highlight w:val="none"/>
        </w:rPr>
        <w:t>（3）</w:t>
      </w:r>
      <w:r>
        <w:rPr>
          <w:rFonts w:hint="eastAsia" w:ascii="宋体" w:hAnsi="宋体" w:eastAsia="宋体" w:cs="宋体"/>
          <w:kern w:val="0"/>
          <w:sz w:val="24"/>
          <w:highlight w:val="none"/>
        </w:rPr>
        <w:tab/>
      </w:r>
      <w:r>
        <w:rPr>
          <w:rFonts w:hint="eastAsia" w:ascii="宋体" w:hAnsi="宋体" w:eastAsia="宋体" w:cs="宋体"/>
          <w:kern w:val="0"/>
          <w:sz w:val="24"/>
          <w:highlight w:val="none"/>
        </w:rPr>
        <w:t>单价金额小数点或者百分比有明显错位的，以开标一览表（报价表）的总价为准，并修改单价；</w:t>
      </w:r>
    </w:p>
    <w:p w14:paraId="79D7447E">
      <w:pPr>
        <w:tabs>
          <w:tab w:val="left" w:pos="993"/>
        </w:tabs>
        <w:autoSpaceDE w:val="0"/>
        <w:autoSpaceDN w:val="0"/>
        <w:adjustRightInd w:val="0"/>
        <w:snapToGrid w:val="0"/>
        <w:spacing w:after="120" w:afterLines="50"/>
        <w:ind w:left="1696" w:leftChars="513" w:hanging="619" w:hangingChars="258"/>
        <w:jc w:val="left"/>
        <w:rPr>
          <w:rFonts w:hint="eastAsia" w:ascii="宋体" w:hAnsi="宋体" w:eastAsia="宋体" w:cs="宋体"/>
          <w:kern w:val="0"/>
          <w:sz w:val="24"/>
          <w:highlight w:val="none"/>
        </w:rPr>
      </w:pPr>
      <w:r>
        <w:rPr>
          <w:rFonts w:hint="eastAsia" w:ascii="宋体" w:hAnsi="宋体" w:eastAsia="宋体" w:cs="宋体"/>
          <w:kern w:val="0"/>
          <w:sz w:val="24"/>
          <w:highlight w:val="none"/>
        </w:rPr>
        <w:t>（4）</w:t>
      </w:r>
      <w:r>
        <w:rPr>
          <w:rFonts w:hint="eastAsia" w:ascii="宋体" w:hAnsi="宋体" w:eastAsia="宋体" w:cs="宋体"/>
          <w:kern w:val="0"/>
          <w:sz w:val="24"/>
          <w:highlight w:val="none"/>
        </w:rPr>
        <w:tab/>
      </w:r>
      <w:r>
        <w:rPr>
          <w:rFonts w:hint="eastAsia" w:ascii="宋体" w:hAnsi="宋体" w:eastAsia="宋体" w:cs="宋体"/>
          <w:kern w:val="0"/>
          <w:sz w:val="24"/>
          <w:highlight w:val="none"/>
        </w:rPr>
        <w:t>总价金额与按单价汇总金额不一致的，以单价金额计算结果为准。</w:t>
      </w:r>
    </w:p>
    <w:p w14:paraId="44B4520E">
      <w:pPr>
        <w:tabs>
          <w:tab w:val="left" w:pos="993"/>
        </w:tabs>
        <w:snapToGrid w:val="0"/>
        <w:spacing w:after="120" w:afterLines="50"/>
        <w:ind w:left="991" w:leftChars="472" w:firstLine="2"/>
        <w:rPr>
          <w:rFonts w:hint="eastAsia" w:ascii="宋体" w:hAnsi="宋体" w:eastAsia="宋体" w:cs="宋体"/>
          <w:sz w:val="24"/>
          <w:highlight w:val="none"/>
        </w:rPr>
      </w:pPr>
      <w:r>
        <w:rPr>
          <w:rFonts w:hint="eastAsia" w:ascii="宋体" w:hAnsi="宋体" w:eastAsia="宋体" w:cs="宋体"/>
          <w:sz w:val="24"/>
          <w:highlight w:val="none"/>
        </w:rPr>
        <w:t>同时出现两种以上不一致的，按照前款规定的顺序修正。修正后的报价经投标人确认后产生约束力，投标人不确认的，其投标无效。</w:t>
      </w:r>
    </w:p>
    <w:p w14:paraId="11E45499">
      <w:pPr>
        <w:tabs>
          <w:tab w:val="left" w:pos="993"/>
        </w:tabs>
        <w:snapToGrid w:val="0"/>
        <w:spacing w:after="120" w:afterLines="50"/>
        <w:ind w:left="991" w:leftChars="472" w:firstLine="2"/>
        <w:rPr>
          <w:rFonts w:hint="eastAsia" w:ascii="宋体" w:hAnsi="宋体" w:eastAsia="宋体" w:cs="宋体"/>
          <w:sz w:val="24"/>
          <w:highlight w:val="none"/>
        </w:rPr>
      </w:pPr>
      <w:r>
        <w:rPr>
          <w:rFonts w:hint="eastAsia" w:ascii="宋体" w:hAnsi="宋体" w:eastAsia="宋体" w:cs="宋体"/>
          <w:sz w:val="24"/>
          <w:highlight w:val="none"/>
        </w:rPr>
        <w:t>投标人的确认应当采用书面形式，并加盖公章，或者由法定代表人或其授权的代表签字。</w:t>
      </w:r>
    </w:p>
    <w:p w14:paraId="21E6EB64">
      <w:pPr>
        <w:numPr>
          <w:ilvl w:val="1"/>
          <w:numId w:val="11"/>
        </w:numPr>
        <w:tabs>
          <w:tab w:val="left" w:pos="993"/>
        </w:tabs>
        <w:autoSpaceDE w:val="0"/>
        <w:autoSpaceDN w:val="0"/>
        <w:adjustRightInd w:val="0"/>
        <w:snapToGrid w:val="0"/>
        <w:spacing w:after="120" w:afterLines="50"/>
        <w:jc w:val="left"/>
        <w:rPr>
          <w:rFonts w:hint="eastAsia" w:ascii="宋体" w:hAnsi="宋体" w:eastAsia="宋体" w:cs="宋体"/>
          <w:kern w:val="0"/>
          <w:sz w:val="24"/>
          <w:highlight w:val="none"/>
        </w:rPr>
      </w:pPr>
      <w:r>
        <w:rPr>
          <w:rFonts w:hint="eastAsia" w:ascii="宋体" w:hAnsi="宋体" w:eastAsia="宋体" w:cs="宋体"/>
          <w:kern w:val="0"/>
          <w:sz w:val="24"/>
          <w:highlight w:val="none"/>
        </w:rPr>
        <w:t>商务和技术评审</w:t>
      </w:r>
    </w:p>
    <w:p w14:paraId="3ED57B4C">
      <w:pPr>
        <w:numPr>
          <w:ilvl w:val="2"/>
          <w:numId w:val="11"/>
        </w:numPr>
        <w:tabs>
          <w:tab w:val="left" w:pos="993"/>
        </w:tabs>
        <w:autoSpaceDE w:val="0"/>
        <w:autoSpaceDN w:val="0"/>
        <w:adjustRightInd w:val="0"/>
        <w:snapToGrid w:val="0"/>
        <w:spacing w:after="120" w:afterLines="50"/>
        <w:ind w:left="993" w:hanging="993"/>
        <w:jc w:val="left"/>
        <w:rPr>
          <w:rFonts w:hint="eastAsia" w:ascii="宋体" w:hAnsi="宋体" w:eastAsia="宋体" w:cs="宋体"/>
          <w:kern w:val="0"/>
          <w:sz w:val="24"/>
          <w:highlight w:val="none"/>
        </w:rPr>
      </w:pPr>
      <w:r>
        <w:rPr>
          <w:rFonts w:hint="eastAsia" w:ascii="宋体" w:hAnsi="宋体" w:eastAsia="宋体" w:cs="宋体"/>
          <w:kern w:val="0"/>
          <w:sz w:val="24"/>
          <w:highlight w:val="none"/>
        </w:rPr>
        <w:t>比较与评价</w:t>
      </w:r>
    </w:p>
    <w:p w14:paraId="301C5A74">
      <w:pPr>
        <w:tabs>
          <w:tab w:val="left" w:pos="993"/>
        </w:tabs>
        <w:autoSpaceDE w:val="0"/>
        <w:autoSpaceDN w:val="0"/>
        <w:adjustRightInd w:val="0"/>
        <w:snapToGrid w:val="0"/>
        <w:spacing w:before="120" w:after="120" w:afterLines="50"/>
        <w:ind w:left="991" w:leftChars="472"/>
        <w:jc w:val="left"/>
        <w:rPr>
          <w:rFonts w:hint="eastAsia" w:ascii="宋体" w:hAnsi="宋体" w:eastAsia="宋体" w:cs="宋体"/>
          <w:sz w:val="24"/>
          <w:highlight w:val="none"/>
        </w:rPr>
      </w:pPr>
      <w:r>
        <w:rPr>
          <w:rFonts w:hint="eastAsia" w:ascii="宋体" w:hAnsi="宋体" w:eastAsia="宋体" w:cs="宋体"/>
          <w:kern w:val="0"/>
          <w:sz w:val="24"/>
          <w:highlight w:val="none"/>
        </w:rPr>
        <w:t>评标委员会按本章第</w:t>
      </w:r>
      <w:r>
        <w:rPr>
          <w:rFonts w:hint="eastAsia" w:ascii="宋体" w:hAnsi="宋体" w:eastAsia="宋体" w:cs="宋体"/>
          <w:kern w:val="0"/>
          <w:sz w:val="24"/>
          <w:highlight w:val="none"/>
        </w:rPr>
        <w:fldChar w:fldCharType="begin"/>
      </w:r>
      <w:r>
        <w:rPr>
          <w:rFonts w:hint="eastAsia" w:ascii="宋体" w:hAnsi="宋体" w:eastAsia="宋体" w:cs="宋体"/>
          <w:kern w:val="0"/>
          <w:sz w:val="24"/>
          <w:highlight w:val="none"/>
        </w:rPr>
        <w:instrText xml:space="preserve"> REF _Ref426362114 \r \h  \* MERGEFORMAT </w:instrText>
      </w:r>
      <w:r>
        <w:rPr>
          <w:rFonts w:hint="eastAsia" w:ascii="宋体" w:hAnsi="宋体" w:eastAsia="宋体" w:cs="宋体"/>
          <w:kern w:val="0"/>
          <w:sz w:val="24"/>
          <w:highlight w:val="none"/>
        </w:rPr>
        <w:fldChar w:fldCharType="separate"/>
      </w:r>
      <w:r>
        <w:rPr>
          <w:rFonts w:hint="eastAsia" w:ascii="宋体" w:hAnsi="宋体" w:eastAsia="宋体" w:cs="宋体"/>
          <w:kern w:val="0"/>
          <w:sz w:val="24"/>
          <w:highlight w:val="none"/>
        </w:rPr>
        <w:t>3.3</w:t>
      </w:r>
      <w:r>
        <w:rPr>
          <w:rFonts w:hint="eastAsia" w:ascii="宋体" w:hAnsi="宋体" w:eastAsia="宋体" w:cs="宋体"/>
          <w:kern w:val="0"/>
          <w:sz w:val="24"/>
          <w:highlight w:val="none"/>
        </w:rPr>
        <w:fldChar w:fldCharType="end"/>
      </w:r>
      <w:r>
        <w:rPr>
          <w:rFonts w:hint="eastAsia" w:ascii="宋体" w:hAnsi="宋体" w:eastAsia="宋体" w:cs="宋体"/>
          <w:kern w:val="0"/>
          <w:sz w:val="24"/>
          <w:highlight w:val="none"/>
        </w:rPr>
        <w:t>款[详细评审标准]</w:t>
      </w:r>
      <w:r>
        <w:rPr>
          <w:rFonts w:hint="eastAsia" w:ascii="宋体" w:hAnsi="宋体" w:eastAsia="宋体" w:cs="宋体"/>
          <w:sz w:val="24"/>
          <w:highlight w:val="none"/>
        </w:rPr>
        <w:t>对资格审查合格且符合性审查合格的投标文件进行商务和技术评估，综合比较与评价。</w:t>
      </w:r>
    </w:p>
    <w:p w14:paraId="1D9AD9BC">
      <w:pPr>
        <w:tabs>
          <w:tab w:val="left" w:pos="993"/>
        </w:tabs>
        <w:autoSpaceDE w:val="0"/>
        <w:autoSpaceDN w:val="0"/>
        <w:adjustRightInd w:val="0"/>
        <w:snapToGrid w:val="0"/>
        <w:spacing w:before="120" w:after="120" w:afterLines="50"/>
        <w:ind w:left="991" w:leftChars="472"/>
        <w:jc w:val="left"/>
        <w:rPr>
          <w:rFonts w:hint="eastAsia" w:ascii="宋体" w:hAnsi="宋体" w:eastAsia="宋体" w:cs="宋体"/>
          <w:sz w:val="24"/>
          <w:highlight w:val="none"/>
        </w:rPr>
      </w:pPr>
      <w:r>
        <w:rPr>
          <w:rFonts w:hint="eastAsia" w:ascii="宋体" w:hAnsi="宋体" w:eastAsia="宋体" w:cs="宋体"/>
          <w:sz w:val="24"/>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4BA648F">
      <w:pPr>
        <w:numPr>
          <w:ilvl w:val="2"/>
          <w:numId w:val="11"/>
        </w:numPr>
        <w:tabs>
          <w:tab w:val="left" w:pos="993"/>
        </w:tabs>
        <w:autoSpaceDE w:val="0"/>
        <w:autoSpaceDN w:val="0"/>
        <w:adjustRightInd w:val="0"/>
        <w:snapToGrid w:val="0"/>
        <w:spacing w:after="120" w:afterLines="50"/>
        <w:ind w:left="993" w:hanging="993"/>
        <w:jc w:val="left"/>
        <w:rPr>
          <w:rFonts w:hint="eastAsia" w:ascii="宋体" w:hAnsi="宋体" w:eastAsia="宋体" w:cs="宋体"/>
          <w:kern w:val="0"/>
          <w:sz w:val="24"/>
          <w:highlight w:val="none"/>
        </w:rPr>
      </w:pPr>
      <w:r>
        <w:rPr>
          <w:rFonts w:hint="eastAsia" w:ascii="宋体" w:hAnsi="宋体" w:eastAsia="宋体" w:cs="宋体"/>
          <w:kern w:val="0"/>
          <w:sz w:val="24"/>
          <w:highlight w:val="none"/>
        </w:rPr>
        <w:t>评标委员会按本章第</w:t>
      </w:r>
      <w:r>
        <w:rPr>
          <w:rFonts w:hint="eastAsia" w:ascii="宋体" w:hAnsi="宋体" w:eastAsia="宋体" w:cs="宋体"/>
          <w:kern w:val="0"/>
          <w:sz w:val="24"/>
          <w:highlight w:val="none"/>
        </w:rPr>
        <w:fldChar w:fldCharType="begin"/>
      </w:r>
      <w:r>
        <w:rPr>
          <w:rFonts w:hint="eastAsia" w:ascii="宋体" w:hAnsi="宋体" w:eastAsia="宋体" w:cs="宋体"/>
          <w:kern w:val="0"/>
          <w:sz w:val="24"/>
          <w:highlight w:val="none"/>
        </w:rPr>
        <w:instrText xml:space="preserve"> REF _Ref426362114 \r \h  \* MERGEFORMAT </w:instrText>
      </w:r>
      <w:r>
        <w:rPr>
          <w:rFonts w:hint="eastAsia" w:ascii="宋体" w:hAnsi="宋体" w:eastAsia="宋体" w:cs="宋体"/>
          <w:kern w:val="0"/>
          <w:sz w:val="24"/>
          <w:highlight w:val="none"/>
        </w:rPr>
        <w:fldChar w:fldCharType="separate"/>
      </w:r>
      <w:r>
        <w:rPr>
          <w:rFonts w:hint="eastAsia" w:ascii="宋体" w:hAnsi="宋体" w:eastAsia="宋体" w:cs="宋体"/>
          <w:kern w:val="0"/>
          <w:sz w:val="24"/>
          <w:highlight w:val="none"/>
        </w:rPr>
        <w:t>3.3</w:t>
      </w:r>
      <w:r>
        <w:rPr>
          <w:rFonts w:hint="eastAsia" w:ascii="宋体" w:hAnsi="宋体" w:eastAsia="宋体" w:cs="宋体"/>
          <w:kern w:val="0"/>
          <w:sz w:val="24"/>
          <w:highlight w:val="none"/>
        </w:rPr>
        <w:fldChar w:fldCharType="end"/>
      </w:r>
      <w:r>
        <w:rPr>
          <w:rFonts w:hint="eastAsia" w:ascii="宋体" w:hAnsi="宋体" w:eastAsia="宋体" w:cs="宋体"/>
          <w:kern w:val="0"/>
          <w:sz w:val="24"/>
          <w:highlight w:val="none"/>
        </w:rPr>
        <w:t>款规定的量化因素和分值进行打分，并计算出综合评估得分。</w:t>
      </w:r>
    </w:p>
    <w:p w14:paraId="14F21254">
      <w:pPr>
        <w:tabs>
          <w:tab w:val="left" w:pos="993"/>
        </w:tabs>
        <w:autoSpaceDE w:val="0"/>
        <w:autoSpaceDN w:val="0"/>
        <w:adjustRightInd w:val="0"/>
        <w:snapToGrid w:val="0"/>
        <w:spacing w:after="120" w:afterLines="50"/>
        <w:ind w:left="1679" w:leftChars="514" w:hanging="600" w:hangingChars="250"/>
        <w:jc w:val="left"/>
        <w:rPr>
          <w:rFonts w:hint="eastAsia" w:ascii="宋体" w:hAnsi="宋体" w:eastAsia="宋体" w:cs="宋体"/>
          <w:kern w:val="0"/>
          <w:sz w:val="24"/>
          <w:highlight w:val="none"/>
        </w:rPr>
      </w:pPr>
      <w:r>
        <w:rPr>
          <w:rFonts w:hint="eastAsia" w:ascii="宋体" w:hAnsi="宋体" w:eastAsia="宋体" w:cs="宋体"/>
          <w:kern w:val="0"/>
          <w:sz w:val="24"/>
          <w:highlight w:val="none"/>
        </w:rPr>
        <w:t>（1）按本章第</w:t>
      </w:r>
      <w:r>
        <w:rPr>
          <w:rFonts w:hint="eastAsia" w:ascii="宋体" w:hAnsi="宋体" w:eastAsia="宋体" w:cs="宋体"/>
          <w:kern w:val="0"/>
          <w:sz w:val="24"/>
          <w:highlight w:val="none"/>
        </w:rPr>
        <w:fldChar w:fldCharType="begin"/>
      </w:r>
      <w:r>
        <w:rPr>
          <w:rFonts w:hint="eastAsia" w:ascii="宋体" w:hAnsi="宋体" w:eastAsia="宋体" w:cs="宋体"/>
          <w:kern w:val="0"/>
          <w:sz w:val="24"/>
          <w:highlight w:val="none"/>
        </w:rPr>
        <w:instrText xml:space="preserve"> REF _Ref426362140 \r \h  \* MERGEFORMAT </w:instrText>
      </w:r>
      <w:r>
        <w:rPr>
          <w:rFonts w:hint="eastAsia" w:ascii="宋体" w:hAnsi="宋体" w:eastAsia="宋体" w:cs="宋体"/>
          <w:kern w:val="0"/>
          <w:sz w:val="24"/>
          <w:highlight w:val="none"/>
        </w:rPr>
        <w:fldChar w:fldCharType="separate"/>
      </w:r>
      <w:r>
        <w:rPr>
          <w:rFonts w:hint="eastAsia" w:ascii="宋体" w:hAnsi="宋体" w:eastAsia="宋体" w:cs="宋体"/>
          <w:kern w:val="0"/>
          <w:sz w:val="24"/>
          <w:highlight w:val="none"/>
        </w:rPr>
        <w:t>3.3.1</w:t>
      </w:r>
      <w:r>
        <w:rPr>
          <w:rFonts w:hint="eastAsia" w:ascii="宋体" w:hAnsi="宋体" w:eastAsia="宋体" w:cs="宋体"/>
          <w:kern w:val="0"/>
          <w:sz w:val="24"/>
          <w:highlight w:val="none"/>
        </w:rPr>
        <w:fldChar w:fldCharType="end"/>
      </w:r>
      <w:r>
        <w:rPr>
          <w:rFonts w:hint="eastAsia" w:ascii="宋体" w:hAnsi="宋体" w:eastAsia="宋体" w:cs="宋体"/>
          <w:kern w:val="0"/>
          <w:sz w:val="24"/>
          <w:highlight w:val="none"/>
        </w:rPr>
        <w:t>项规定的评审因素和分值对商务部分计算出得分A；</w:t>
      </w:r>
    </w:p>
    <w:p w14:paraId="1328E791">
      <w:pPr>
        <w:tabs>
          <w:tab w:val="left" w:pos="993"/>
        </w:tabs>
        <w:autoSpaceDE w:val="0"/>
        <w:autoSpaceDN w:val="0"/>
        <w:adjustRightInd w:val="0"/>
        <w:snapToGrid w:val="0"/>
        <w:spacing w:after="120" w:afterLines="50"/>
        <w:ind w:left="1679" w:leftChars="514" w:hanging="600" w:hangingChars="250"/>
        <w:jc w:val="left"/>
        <w:rPr>
          <w:rFonts w:hint="eastAsia" w:ascii="宋体" w:hAnsi="宋体" w:eastAsia="宋体" w:cs="宋体"/>
          <w:kern w:val="0"/>
          <w:sz w:val="24"/>
          <w:highlight w:val="none"/>
        </w:rPr>
      </w:pPr>
      <w:r>
        <w:rPr>
          <w:rFonts w:hint="eastAsia" w:ascii="宋体" w:hAnsi="宋体" w:eastAsia="宋体" w:cs="宋体"/>
          <w:kern w:val="0"/>
          <w:sz w:val="24"/>
          <w:highlight w:val="none"/>
        </w:rPr>
        <w:t>（2）按本章第</w:t>
      </w:r>
      <w:r>
        <w:rPr>
          <w:rFonts w:hint="eastAsia" w:ascii="宋体" w:hAnsi="宋体" w:eastAsia="宋体" w:cs="宋体"/>
          <w:kern w:val="0"/>
          <w:sz w:val="24"/>
          <w:highlight w:val="none"/>
        </w:rPr>
        <w:fldChar w:fldCharType="begin"/>
      </w:r>
      <w:r>
        <w:rPr>
          <w:rFonts w:hint="eastAsia" w:ascii="宋体" w:hAnsi="宋体" w:eastAsia="宋体" w:cs="宋体"/>
          <w:kern w:val="0"/>
          <w:sz w:val="24"/>
          <w:highlight w:val="none"/>
        </w:rPr>
        <w:instrText xml:space="preserve"> REF _Ref426362158 \r \h  \* MERGEFORMAT </w:instrText>
      </w:r>
      <w:r>
        <w:rPr>
          <w:rFonts w:hint="eastAsia" w:ascii="宋体" w:hAnsi="宋体" w:eastAsia="宋体" w:cs="宋体"/>
          <w:kern w:val="0"/>
          <w:sz w:val="24"/>
          <w:highlight w:val="none"/>
        </w:rPr>
        <w:fldChar w:fldCharType="separate"/>
      </w:r>
      <w:r>
        <w:rPr>
          <w:rFonts w:hint="eastAsia" w:ascii="宋体" w:hAnsi="宋体" w:eastAsia="宋体" w:cs="宋体"/>
          <w:kern w:val="0"/>
          <w:sz w:val="24"/>
          <w:highlight w:val="none"/>
        </w:rPr>
        <w:t>3.3.2</w:t>
      </w:r>
      <w:r>
        <w:rPr>
          <w:rFonts w:hint="eastAsia" w:ascii="宋体" w:hAnsi="宋体" w:eastAsia="宋体" w:cs="宋体"/>
          <w:kern w:val="0"/>
          <w:sz w:val="24"/>
          <w:highlight w:val="none"/>
        </w:rPr>
        <w:fldChar w:fldCharType="end"/>
      </w:r>
      <w:r>
        <w:rPr>
          <w:rFonts w:hint="eastAsia" w:ascii="宋体" w:hAnsi="宋体" w:eastAsia="宋体" w:cs="宋体"/>
          <w:kern w:val="0"/>
          <w:sz w:val="24"/>
          <w:highlight w:val="none"/>
        </w:rPr>
        <w:t>项规定的评审因素和分值对技术部分计算出得分B；</w:t>
      </w:r>
    </w:p>
    <w:p w14:paraId="71BDA1B4">
      <w:pPr>
        <w:tabs>
          <w:tab w:val="left" w:pos="993"/>
        </w:tabs>
        <w:autoSpaceDE w:val="0"/>
        <w:autoSpaceDN w:val="0"/>
        <w:adjustRightInd w:val="0"/>
        <w:snapToGrid w:val="0"/>
        <w:spacing w:after="120" w:afterLines="50"/>
        <w:ind w:left="1679" w:leftChars="514" w:hanging="600" w:hangingChars="250"/>
        <w:jc w:val="left"/>
        <w:rPr>
          <w:rFonts w:hint="eastAsia" w:ascii="宋体" w:hAnsi="宋体" w:eastAsia="宋体" w:cs="宋体"/>
          <w:kern w:val="0"/>
          <w:sz w:val="24"/>
          <w:highlight w:val="none"/>
        </w:rPr>
      </w:pPr>
      <w:r>
        <w:rPr>
          <w:rFonts w:hint="eastAsia" w:ascii="宋体" w:hAnsi="宋体" w:eastAsia="宋体" w:cs="宋体"/>
          <w:kern w:val="0"/>
          <w:sz w:val="24"/>
          <w:highlight w:val="none"/>
        </w:rPr>
        <w:t>（3）按本章第</w:t>
      </w:r>
      <w:r>
        <w:rPr>
          <w:rFonts w:hint="eastAsia" w:ascii="宋体" w:hAnsi="宋体" w:eastAsia="宋体" w:cs="宋体"/>
          <w:kern w:val="0"/>
          <w:sz w:val="24"/>
          <w:highlight w:val="none"/>
        </w:rPr>
        <w:fldChar w:fldCharType="begin"/>
      </w:r>
      <w:r>
        <w:rPr>
          <w:rFonts w:hint="eastAsia" w:ascii="宋体" w:hAnsi="宋体" w:eastAsia="宋体" w:cs="宋体"/>
          <w:kern w:val="0"/>
          <w:sz w:val="24"/>
          <w:highlight w:val="none"/>
        </w:rPr>
        <w:instrText xml:space="preserve"> REF _Ref426362176 \r \h  \* MERGEFORMAT </w:instrText>
      </w:r>
      <w:r>
        <w:rPr>
          <w:rFonts w:hint="eastAsia" w:ascii="宋体" w:hAnsi="宋体" w:eastAsia="宋体" w:cs="宋体"/>
          <w:kern w:val="0"/>
          <w:sz w:val="24"/>
          <w:highlight w:val="none"/>
        </w:rPr>
        <w:fldChar w:fldCharType="separate"/>
      </w:r>
      <w:r>
        <w:rPr>
          <w:rFonts w:hint="eastAsia" w:ascii="宋体" w:hAnsi="宋体" w:eastAsia="宋体" w:cs="宋体"/>
          <w:kern w:val="0"/>
          <w:sz w:val="24"/>
          <w:highlight w:val="none"/>
        </w:rPr>
        <w:t>3.3.3</w:t>
      </w:r>
      <w:r>
        <w:rPr>
          <w:rFonts w:hint="eastAsia" w:ascii="宋体" w:hAnsi="宋体" w:eastAsia="宋体" w:cs="宋体"/>
          <w:kern w:val="0"/>
          <w:sz w:val="24"/>
          <w:highlight w:val="none"/>
        </w:rPr>
        <w:fldChar w:fldCharType="end"/>
      </w:r>
      <w:r>
        <w:rPr>
          <w:rFonts w:hint="eastAsia" w:ascii="宋体" w:hAnsi="宋体" w:eastAsia="宋体" w:cs="宋体"/>
          <w:kern w:val="0"/>
          <w:sz w:val="24"/>
          <w:highlight w:val="none"/>
        </w:rPr>
        <w:t>项规定的评审因素和分值对报价部分计算出得分C。</w:t>
      </w:r>
    </w:p>
    <w:p w14:paraId="20A27525">
      <w:pPr>
        <w:numPr>
          <w:ilvl w:val="2"/>
          <w:numId w:val="11"/>
        </w:numPr>
        <w:tabs>
          <w:tab w:val="left" w:pos="993"/>
        </w:tabs>
        <w:autoSpaceDE w:val="0"/>
        <w:autoSpaceDN w:val="0"/>
        <w:adjustRightInd w:val="0"/>
        <w:snapToGrid w:val="0"/>
        <w:spacing w:after="120" w:afterLines="50"/>
        <w:ind w:left="993" w:hanging="993"/>
        <w:jc w:val="left"/>
        <w:rPr>
          <w:rFonts w:hint="eastAsia" w:ascii="宋体" w:hAnsi="宋体" w:eastAsia="宋体" w:cs="宋体"/>
          <w:kern w:val="0"/>
          <w:sz w:val="24"/>
          <w:highlight w:val="none"/>
        </w:rPr>
      </w:pPr>
      <w:r>
        <w:rPr>
          <w:rFonts w:hint="eastAsia" w:ascii="宋体" w:hAnsi="宋体" w:eastAsia="宋体" w:cs="宋体"/>
          <w:kern w:val="0"/>
          <w:sz w:val="24"/>
          <w:highlight w:val="none"/>
        </w:rPr>
        <w:t>评分分值计算保留小数点后两位，小数点后第三位“四舍五入”。</w:t>
      </w:r>
    </w:p>
    <w:p w14:paraId="022D9E6F">
      <w:pPr>
        <w:numPr>
          <w:ilvl w:val="2"/>
          <w:numId w:val="11"/>
        </w:numPr>
        <w:tabs>
          <w:tab w:val="left" w:pos="993"/>
        </w:tabs>
        <w:autoSpaceDE w:val="0"/>
        <w:autoSpaceDN w:val="0"/>
        <w:adjustRightInd w:val="0"/>
        <w:snapToGrid w:val="0"/>
        <w:spacing w:after="120" w:afterLines="50"/>
        <w:ind w:left="993" w:hanging="993"/>
        <w:jc w:val="left"/>
        <w:rPr>
          <w:rFonts w:hint="eastAsia" w:ascii="宋体" w:hAnsi="宋体" w:eastAsia="宋体" w:cs="宋体"/>
          <w:kern w:val="0"/>
          <w:sz w:val="24"/>
          <w:highlight w:val="none"/>
        </w:rPr>
      </w:pPr>
      <w:r>
        <w:rPr>
          <w:rFonts w:hint="eastAsia" w:ascii="宋体" w:hAnsi="宋体" w:eastAsia="宋体" w:cs="宋体"/>
          <w:kern w:val="0"/>
          <w:sz w:val="24"/>
          <w:highlight w:val="none"/>
        </w:rPr>
        <w:t>投标人得分=A＋B＋C</w:t>
      </w:r>
    </w:p>
    <w:p w14:paraId="28CF241D">
      <w:pPr>
        <w:numPr>
          <w:ilvl w:val="1"/>
          <w:numId w:val="11"/>
        </w:numPr>
        <w:tabs>
          <w:tab w:val="left" w:pos="993"/>
        </w:tabs>
        <w:autoSpaceDE w:val="0"/>
        <w:autoSpaceDN w:val="0"/>
        <w:adjustRightInd w:val="0"/>
        <w:snapToGrid w:val="0"/>
        <w:spacing w:after="120" w:afterLines="50"/>
        <w:jc w:val="left"/>
        <w:rPr>
          <w:rFonts w:hint="eastAsia" w:ascii="宋体" w:hAnsi="宋体" w:eastAsia="宋体" w:cs="宋体"/>
          <w:kern w:val="0"/>
          <w:sz w:val="24"/>
          <w:highlight w:val="none"/>
        </w:rPr>
      </w:pPr>
      <w:r>
        <w:rPr>
          <w:rFonts w:hint="eastAsia" w:ascii="宋体" w:hAnsi="宋体" w:eastAsia="宋体" w:cs="宋体"/>
          <w:kern w:val="0"/>
          <w:sz w:val="24"/>
          <w:highlight w:val="none"/>
        </w:rPr>
        <w:t>评标结果</w:t>
      </w:r>
    </w:p>
    <w:p w14:paraId="4BFC25C9">
      <w:pPr>
        <w:numPr>
          <w:ilvl w:val="2"/>
          <w:numId w:val="11"/>
        </w:numPr>
        <w:tabs>
          <w:tab w:val="left" w:pos="993"/>
        </w:tabs>
        <w:autoSpaceDE w:val="0"/>
        <w:autoSpaceDN w:val="0"/>
        <w:adjustRightInd w:val="0"/>
        <w:snapToGrid w:val="0"/>
        <w:spacing w:after="120" w:afterLines="50"/>
        <w:ind w:left="993" w:hanging="993"/>
        <w:jc w:val="left"/>
        <w:rPr>
          <w:rFonts w:hint="eastAsia" w:ascii="宋体" w:hAnsi="宋体" w:eastAsia="宋体" w:cs="宋体"/>
          <w:kern w:val="0"/>
          <w:sz w:val="24"/>
          <w:highlight w:val="none"/>
        </w:rPr>
      </w:pPr>
      <w:r>
        <w:rPr>
          <w:rFonts w:hint="eastAsia" w:ascii="宋体" w:hAnsi="宋体" w:eastAsia="宋体" w:cs="宋体"/>
          <w:kern w:val="0"/>
          <w:sz w:val="24"/>
          <w:highlight w:val="none"/>
        </w:rPr>
        <w:t>除第二章“投标人须知”前附表授权直接确定中标人外，评标委员会按照得分由高到低的顺序推荐中标候选人。</w:t>
      </w:r>
    </w:p>
    <w:p w14:paraId="098F5E66">
      <w:pPr>
        <w:numPr>
          <w:ilvl w:val="2"/>
          <w:numId w:val="11"/>
        </w:numPr>
        <w:tabs>
          <w:tab w:val="left" w:pos="993"/>
        </w:tabs>
        <w:autoSpaceDE w:val="0"/>
        <w:autoSpaceDN w:val="0"/>
        <w:adjustRightInd w:val="0"/>
        <w:snapToGrid w:val="0"/>
        <w:spacing w:after="120" w:afterLines="50"/>
        <w:ind w:left="993" w:hanging="993"/>
        <w:jc w:val="left"/>
        <w:rPr>
          <w:rFonts w:hint="eastAsia" w:ascii="宋体" w:hAnsi="宋体" w:eastAsia="宋体" w:cs="宋体"/>
          <w:kern w:val="0"/>
          <w:sz w:val="24"/>
          <w:highlight w:val="none"/>
        </w:rPr>
      </w:pPr>
      <w:r>
        <w:rPr>
          <w:rFonts w:hint="eastAsia" w:ascii="宋体" w:hAnsi="宋体" w:eastAsia="宋体" w:cs="宋体"/>
          <w:kern w:val="0"/>
          <w:sz w:val="24"/>
          <w:highlight w:val="none"/>
        </w:rPr>
        <w:t>评标委员会完成评标后，应当向采购人提交书面评标报告。</w:t>
      </w:r>
    </w:p>
    <w:p w14:paraId="492B843A">
      <w:pPr>
        <w:tabs>
          <w:tab w:val="left" w:pos="993"/>
        </w:tabs>
        <w:autoSpaceDE w:val="0"/>
        <w:autoSpaceDN w:val="0"/>
        <w:adjustRightInd w:val="0"/>
        <w:snapToGrid w:val="0"/>
        <w:spacing w:after="120" w:afterLines="50"/>
        <w:jc w:val="left"/>
        <w:rPr>
          <w:rFonts w:hint="eastAsia" w:ascii="宋体" w:hAnsi="宋体" w:eastAsia="宋体" w:cs="宋体"/>
          <w:kern w:val="0"/>
          <w:sz w:val="24"/>
          <w:highlight w:val="none"/>
        </w:rPr>
      </w:pPr>
    </w:p>
    <w:p w14:paraId="1B65BC9F">
      <w:pPr>
        <w:snapToGrid w:val="0"/>
        <w:spacing w:after="120" w:afterLines="50"/>
        <w:ind w:left="1591" w:leftChars="472" w:hanging="600" w:hangingChars="250"/>
        <w:rPr>
          <w:rFonts w:hint="eastAsia" w:ascii="宋体" w:hAnsi="宋体" w:eastAsia="宋体" w:cs="宋体"/>
          <w:sz w:val="24"/>
          <w:highlight w:val="none"/>
        </w:rPr>
      </w:pPr>
    </w:p>
    <w:p w14:paraId="175A9D4B">
      <w:pPr>
        <w:snapToGrid w:val="0"/>
        <w:spacing w:after="120" w:afterLines="50"/>
        <w:ind w:left="420" w:leftChars="200"/>
        <w:rPr>
          <w:rFonts w:hint="eastAsia" w:ascii="宋体" w:hAnsi="宋体" w:eastAsia="宋体" w:cs="宋体"/>
          <w:sz w:val="24"/>
          <w:highlight w:val="none"/>
        </w:rPr>
      </w:pPr>
    </w:p>
    <w:p w14:paraId="55EC601D">
      <w:pPr>
        <w:snapToGrid w:val="0"/>
        <w:spacing w:after="120" w:afterLines="50"/>
        <w:ind w:left="1591" w:leftChars="472" w:hanging="600" w:hangingChars="250"/>
        <w:rPr>
          <w:rFonts w:hint="eastAsia" w:ascii="宋体" w:hAnsi="宋体" w:eastAsia="宋体" w:cs="宋体"/>
          <w:sz w:val="24"/>
          <w:highlight w:val="none"/>
        </w:rPr>
      </w:pPr>
    </w:p>
    <w:p w14:paraId="6E80FDB3">
      <w:pPr>
        <w:snapToGrid w:val="0"/>
        <w:spacing w:after="120" w:afterLines="50"/>
        <w:ind w:left="1591" w:leftChars="472" w:hanging="600" w:hangingChars="250"/>
        <w:rPr>
          <w:rFonts w:hint="eastAsia" w:ascii="宋体" w:hAnsi="宋体" w:eastAsia="宋体" w:cs="宋体"/>
          <w:sz w:val="24"/>
          <w:highlight w:val="none"/>
        </w:rPr>
      </w:pPr>
    </w:p>
    <w:p w14:paraId="56139180">
      <w:pPr>
        <w:tabs>
          <w:tab w:val="left" w:pos="-94"/>
          <w:tab w:val="left" w:pos="428"/>
        </w:tabs>
        <w:adjustRightInd w:val="0"/>
        <w:spacing w:line="360" w:lineRule="auto"/>
        <w:ind w:left="23" w:leftChars="11"/>
        <w:jc w:val="center"/>
        <w:textAlignment w:val="baseline"/>
        <w:outlineLvl w:val="1"/>
        <w:rPr>
          <w:rFonts w:hint="eastAsia" w:ascii="宋体" w:hAnsi="宋体" w:eastAsia="宋体" w:cs="宋体"/>
          <w:b/>
          <w:sz w:val="28"/>
          <w:szCs w:val="28"/>
          <w:highlight w:val="none"/>
          <w:lang w:eastAsia="zh-CN"/>
        </w:rPr>
      </w:pPr>
      <w:r>
        <w:rPr>
          <w:rFonts w:hint="eastAsia" w:ascii="宋体" w:hAnsi="宋体" w:eastAsia="宋体" w:cs="宋体"/>
          <w:highlight w:val="none"/>
        </w:rPr>
        <w:br w:type="page"/>
      </w:r>
      <w:bookmarkStart w:id="177" w:name="_Toc19011"/>
      <w:bookmarkStart w:id="178" w:name="_Toc414446032"/>
      <w:bookmarkStart w:id="179" w:name="_Toc28300"/>
      <w:bookmarkStart w:id="180" w:name="_Toc17062"/>
      <w:bookmarkStart w:id="181" w:name="_Toc28690"/>
      <w:bookmarkStart w:id="182" w:name="_Toc410631196"/>
      <w:bookmarkStart w:id="183" w:name="_Toc14622"/>
      <w:bookmarkStart w:id="184" w:name="_Toc9913"/>
      <w:r>
        <w:rPr>
          <w:rFonts w:hint="eastAsia" w:ascii="宋体" w:hAnsi="宋体" w:eastAsia="宋体" w:cs="宋体"/>
          <w:b/>
          <w:sz w:val="28"/>
          <w:szCs w:val="28"/>
          <w:highlight w:val="none"/>
        </w:rPr>
        <w:t>附表一 资格审查表</w:t>
      </w:r>
      <w:bookmarkEnd w:id="177"/>
      <w:bookmarkEnd w:id="178"/>
      <w:bookmarkEnd w:id="179"/>
      <w:bookmarkEnd w:id="180"/>
      <w:bookmarkEnd w:id="181"/>
      <w:bookmarkEnd w:id="182"/>
    </w:p>
    <w:tbl>
      <w:tblPr>
        <w:tblStyle w:val="457"/>
        <w:tblW w:w="921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7"/>
        <w:gridCol w:w="1027"/>
        <w:gridCol w:w="2418"/>
        <w:gridCol w:w="4119"/>
        <w:gridCol w:w="532"/>
        <w:gridCol w:w="535"/>
      </w:tblGrid>
      <w:tr w14:paraId="6FABC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jc w:val="center"/>
        </w:trPr>
        <w:tc>
          <w:tcPr>
            <w:tcW w:w="587" w:type="dxa"/>
            <w:vMerge w:val="restart"/>
            <w:tcBorders>
              <w:bottom w:val="nil"/>
            </w:tcBorders>
            <w:vAlign w:val="top"/>
          </w:tcPr>
          <w:p w14:paraId="640E6FF3">
            <w:pPr>
              <w:widowControl/>
              <w:kinsoku w:val="0"/>
              <w:autoSpaceDE w:val="0"/>
              <w:autoSpaceDN w:val="0"/>
              <w:adjustRightInd w:val="0"/>
              <w:snapToGrid w:val="0"/>
              <w:spacing w:before="286" w:line="230" w:lineRule="auto"/>
              <w:ind w:left="116"/>
              <w:jc w:val="left"/>
              <w:textAlignment w:val="baseline"/>
              <w:rPr>
                <w:rFonts w:hint="eastAsia" w:ascii="宋体" w:hAnsi="宋体" w:eastAsia="宋体" w:cs="宋体"/>
                <w:snapToGrid w:val="0"/>
                <w:color w:val="000000"/>
                <w:kern w:val="0"/>
                <w:sz w:val="20"/>
                <w:szCs w:val="20"/>
                <w:highlight w:val="none"/>
              </w:rPr>
            </w:pPr>
            <w:bookmarkStart w:id="185" w:name="_Toc23856"/>
            <w:bookmarkStart w:id="186" w:name="_Toc414446033"/>
            <w:bookmarkStart w:id="187" w:name="_Toc6054"/>
            <w:bookmarkStart w:id="188" w:name="_Toc26132"/>
            <w:bookmarkStart w:id="189" w:name="_Toc410631197"/>
            <w:r>
              <w:rPr>
                <w:rFonts w:hint="eastAsia" w:ascii="宋体" w:hAnsi="宋体" w:eastAsia="宋体" w:cs="宋体"/>
                <w:snapToGrid w:val="0"/>
                <w:color w:val="000000"/>
                <w:spacing w:val="5"/>
                <w:kern w:val="0"/>
                <w:sz w:val="20"/>
                <w:szCs w:val="20"/>
                <w:highlight w:val="none"/>
              </w:rPr>
              <w:t>序号</w:t>
            </w:r>
          </w:p>
        </w:tc>
        <w:tc>
          <w:tcPr>
            <w:tcW w:w="1027" w:type="dxa"/>
            <w:vMerge w:val="restart"/>
            <w:tcBorders>
              <w:bottom w:val="nil"/>
            </w:tcBorders>
            <w:vAlign w:val="top"/>
          </w:tcPr>
          <w:p w14:paraId="5353AB7D">
            <w:pPr>
              <w:widowControl/>
              <w:kinsoku w:val="0"/>
              <w:autoSpaceDE w:val="0"/>
              <w:autoSpaceDN w:val="0"/>
              <w:adjustRightInd w:val="0"/>
              <w:snapToGrid w:val="0"/>
              <w:spacing w:before="287" w:line="228" w:lineRule="auto"/>
              <w:ind w:left="336"/>
              <w:jc w:val="left"/>
              <w:textAlignment w:val="baseline"/>
              <w:rPr>
                <w:rFonts w:hint="eastAsia" w:ascii="宋体" w:hAnsi="宋体" w:eastAsia="宋体" w:cs="宋体"/>
                <w:snapToGrid w:val="0"/>
                <w:color w:val="000000"/>
                <w:kern w:val="0"/>
                <w:sz w:val="20"/>
                <w:szCs w:val="20"/>
                <w:highlight w:val="none"/>
              </w:rPr>
            </w:pPr>
            <w:r>
              <w:rPr>
                <w:rFonts w:hint="eastAsia" w:ascii="宋体" w:hAnsi="宋体" w:eastAsia="宋体" w:cs="宋体"/>
                <w:snapToGrid w:val="0"/>
                <w:color w:val="000000"/>
                <w:spacing w:val="5"/>
                <w:kern w:val="0"/>
                <w:sz w:val="20"/>
                <w:szCs w:val="20"/>
                <w:highlight w:val="none"/>
              </w:rPr>
              <w:t>类</w:t>
            </w:r>
            <w:r>
              <w:rPr>
                <w:rFonts w:hint="eastAsia" w:ascii="宋体" w:hAnsi="宋体" w:eastAsia="宋体" w:cs="宋体"/>
                <w:snapToGrid w:val="0"/>
                <w:color w:val="000000"/>
                <w:spacing w:val="4"/>
                <w:kern w:val="0"/>
                <w:sz w:val="20"/>
                <w:szCs w:val="20"/>
                <w:highlight w:val="none"/>
              </w:rPr>
              <w:t>型</w:t>
            </w:r>
          </w:p>
        </w:tc>
        <w:tc>
          <w:tcPr>
            <w:tcW w:w="2418" w:type="dxa"/>
            <w:vMerge w:val="restart"/>
            <w:tcBorders>
              <w:bottom w:val="nil"/>
            </w:tcBorders>
            <w:vAlign w:val="top"/>
          </w:tcPr>
          <w:p w14:paraId="0B3A0545">
            <w:pPr>
              <w:widowControl/>
              <w:kinsoku w:val="0"/>
              <w:autoSpaceDE w:val="0"/>
              <w:autoSpaceDN w:val="0"/>
              <w:adjustRightInd w:val="0"/>
              <w:snapToGrid w:val="0"/>
              <w:spacing w:before="287" w:line="229" w:lineRule="auto"/>
              <w:ind w:left="1046"/>
              <w:jc w:val="left"/>
              <w:textAlignment w:val="baseline"/>
              <w:rPr>
                <w:rFonts w:hint="eastAsia" w:ascii="宋体" w:hAnsi="宋体" w:eastAsia="宋体" w:cs="宋体"/>
                <w:snapToGrid w:val="0"/>
                <w:color w:val="000000"/>
                <w:kern w:val="0"/>
                <w:sz w:val="20"/>
                <w:szCs w:val="20"/>
                <w:highlight w:val="none"/>
              </w:rPr>
            </w:pPr>
            <w:r>
              <w:rPr>
                <w:rFonts w:hint="eastAsia" w:ascii="宋体" w:hAnsi="宋体" w:eastAsia="宋体" w:cs="宋体"/>
                <w:snapToGrid w:val="0"/>
                <w:color w:val="000000"/>
                <w:spacing w:val="8"/>
                <w:kern w:val="0"/>
                <w:sz w:val="20"/>
                <w:szCs w:val="20"/>
                <w:highlight w:val="none"/>
              </w:rPr>
              <w:t>审</w:t>
            </w:r>
            <w:r>
              <w:rPr>
                <w:rFonts w:hint="eastAsia" w:ascii="宋体" w:hAnsi="宋体" w:eastAsia="宋体" w:cs="宋体"/>
                <w:snapToGrid w:val="0"/>
                <w:color w:val="000000"/>
                <w:spacing w:val="5"/>
                <w:kern w:val="0"/>
                <w:sz w:val="20"/>
                <w:szCs w:val="20"/>
                <w:highlight w:val="none"/>
              </w:rPr>
              <w:t>查要求</w:t>
            </w:r>
          </w:p>
        </w:tc>
        <w:tc>
          <w:tcPr>
            <w:tcW w:w="4119" w:type="dxa"/>
            <w:vMerge w:val="restart"/>
            <w:tcBorders>
              <w:bottom w:val="nil"/>
            </w:tcBorders>
            <w:vAlign w:val="top"/>
          </w:tcPr>
          <w:p w14:paraId="1109D9EC">
            <w:pPr>
              <w:widowControl/>
              <w:kinsoku w:val="0"/>
              <w:autoSpaceDE w:val="0"/>
              <w:autoSpaceDN w:val="0"/>
              <w:adjustRightInd w:val="0"/>
              <w:snapToGrid w:val="0"/>
              <w:spacing w:before="287" w:line="228" w:lineRule="auto"/>
              <w:ind w:left="1460"/>
              <w:jc w:val="left"/>
              <w:textAlignment w:val="baseline"/>
              <w:rPr>
                <w:rFonts w:hint="eastAsia" w:ascii="宋体" w:hAnsi="宋体" w:eastAsia="宋体" w:cs="宋体"/>
                <w:snapToGrid w:val="0"/>
                <w:color w:val="000000"/>
                <w:kern w:val="0"/>
                <w:sz w:val="20"/>
                <w:szCs w:val="20"/>
                <w:highlight w:val="none"/>
              </w:rPr>
            </w:pPr>
            <w:r>
              <w:rPr>
                <w:rFonts w:hint="eastAsia" w:ascii="宋体" w:hAnsi="宋体" w:eastAsia="宋体" w:cs="宋体"/>
                <w:snapToGrid w:val="0"/>
                <w:color w:val="000000"/>
                <w:spacing w:val="7"/>
                <w:kern w:val="0"/>
                <w:sz w:val="20"/>
                <w:szCs w:val="20"/>
                <w:highlight w:val="none"/>
              </w:rPr>
              <w:t>要求说明</w:t>
            </w:r>
          </w:p>
        </w:tc>
        <w:tc>
          <w:tcPr>
            <w:tcW w:w="1067" w:type="dxa"/>
            <w:gridSpan w:val="2"/>
            <w:vAlign w:val="top"/>
          </w:tcPr>
          <w:p w14:paraId="05DAB7F2">
            <w:pPr>
              <w:widowControl/>
              <w:kinsoku w:val="0"/>
              <w:autoSpaceDE w:val="0"/>
              <w:autoSpaceDN w:val="0"/>
              <w:adjustRightInd w:val="0"/>
              <w:snapToGrid w:val="0"/>
              <w:spacing w:before="78" w:line="228" w:lineRule="auto"/>
              <w:ind w:left="147"/>
              <w:jc w:val="left"/>
              <w:textAlignment w:val="baseline"/>
              <w:rPr>
                <w:rFonts w:hint="eastAsia" w:ascii="宋体" w:hAnsi="宋体" w:eastAsia="宋体" w:cs="宋体"/>
                <w:snapToGrid w:val="0"/>
                <w:color w:val="000000"/>
                <w:kern w:val="0"/>
                <w:sz w:val="20"/>
                <w:szCs w:val="20"/>
                <w:highlight w:val="none"/>
              </w:rPr>
            </w:pPr>
            <w:r>
              <w:rPr>
                <w:rFonts w:hint="eastAsia" w:ascii="宋体" w:hAnsi="宋体" w:eastAsia="宋体" w:cs="宋体"/>
                <w:snapToGrid w:val="0"/>
                <w:color w:val="000000"/>
                <w:spacing w:val="9"/>
                <w:kern w:val="0"/>
                <w:sz w:val="20"/>
                <w:szCs w:val="20"/>
                <w:highlight w:val="none"/>
              </w:rPr>
              <w:t>评</w:t>
            </w:r>
            <w:r>
              <w:rPr>
                <w:rFonts w:hint="eastAsia" w:ascii="宋体" w:hAnsi="宋体" w:eastAsia="宋体" w:cs="宋体"/>
                <w:snapToGrid w:val="0"/>
                <w:color w:val="000000"/>
                <w:spacing w:val="7"/>
                <w:kern w:val="0"/>
                <w:sz w:val="20"/>
                <w:szCs w:val="20"/>
                <w:highlight w:val="none"/>
              </w:rPr>
              <w:t>审意见</w:t>
            </w:r>
          </w:p>
        </w:tc>
      </w:tr>
      <w:tr w14:paraId="208A9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587" w:type="dxa"/>
            <w:vMerge w:val="continue"/>
            <w:tcBorders>
              <w:top w:val="nil"/>
            </w:tcBorders>
            <w:vAlign w:val="top"/>
          </w:tcPr>
          <w:p w14:paraId="5A6A434A">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1"/>
                <w:szCs w:val="21"/>
                <w:highlight w:val="none"/>
              </w:rPr>
            </w:pPr>
          </w:p>
        </w:tc>
        <w:tc>
          <w:tcPr>
            <w:tcW w:w="1027" w:type="dxa"/>
            <w:vMerge w:val="continue"/>
            <w:tcBorders>
              <w:top w:val="nil"/>
            </w:tcBorders>
            <w:vAlign w:val="top"/>
          </w:tcPr>
          <w:p w14:paraId="253434B0">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1"/>
                <w:szCs w:val="21"/>
                <w:highlight w:val="none"/>
              </w:rPr>
            </w:pPr>
          </w:p>
        </w:tc>
        <w:tc>
          <w:tcPr>
            <w:tcW w:w="2418" w:type="dxa"/>
            <w:vMerge w:val="continue"/>
            <w:tcBorders>
              <w:top w:val="nil"/>
            </w:tcBorders>
            <w:vAlign w:val="top"/>
          </w:tcPr>
          <w:p w14:paraId="6FB3D1BF">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1"/>
                <w:szCs w:val="21"/>
                <w:highlight w:val="none"/>
              </w:rPr>
            </w:pPr>
          </w:p>
        </w:tc>
        <w:tc>
          <w:tcPr>
            <w:tcW w:w="4119" w:type="dxa"/>
            <w:vMerge w:val="continue"/>
            <w:tcBorders>
              <w:top w:val="nil"/>
            </w:tcBorders>
            <w:vAlign w:val="top"/>
          </w:tcPr>
          <w:p w14:paraId="5B746006">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1"/>
                <w:szCs w:val="21"/>
                <w:highlight w:val="none"/>
              </w:rPr>
            </w:pPr>
          </w:p>
        </w:tc>
        <w:tc>
          <w:tcPr>
            <w:tcW w:w="532" w:type="dxa"/>
            <w:vAlign w:val="top"/>
          </w:tcPr>
          <w:p w14:paraId="55DF44F3">
            <w:pPr>
              <w:widowControl/>
              <w:kinsoku w:val="0"/>
              <w:autoSpaceDE w:val="0"/>
              <w:autoSpaceDN w:val="0"/>
              <w:adjustRightInd w:val="0"/>
              <w:snapToGrid w:val="0"/>
              <w:spacing w:before="99" w:line="232" w:lineRule="auto"/>
              <w:ind w:left="201"/>
              <w:jc w:val="left"/>
              <w:textAlignment w:val="baseline"/>
              <w:rPr>
                <w:rFonts w:hint="eastAsia" w:ascii="宋体" w:hAnsi="宋体" w:eastAsia="宋体" w:cs="宋体"/>
                <w:snapToGrid w:val="0"/>
                <w:color w:val="000000"/>
                <w:kern w:val="0"/>
                <w:sz w:val="20"/>
                <w:szCs w:val="20"/>
                <w:highlight w:val="none"/>
              </w:rPr>
            </w:pPr>
            <w:r>
              <w:rPr>
                <w:rFonts w:hint="eastAsia" w:ascii="宋体" w:hAnsi="宋体" w:eastAsia="宋体" w:cs="宋体"/>
                <w:snapToGrid w:val="0"/>
                <w:color w:val="000000"/>
                <w:kern w:val="0"/>
                <w:sz w:val="20"/>
                <w:szCs w:val="20"/>
                <w:highlight w:val="none"/>
              </w:rPr>
              <w:t>是</w:t>
            </w:r>
          </w:p>
        </w:tc>
        <w:tc>
          <w:tcPr>
            <w:tcW w:w="535" w:type="dxa"/>
            <w:vAlign w:val="top"/>
          </w:tcPr>
          <w:p w14:paraId="3C0CBFFF">
            <w:pPr>
              <w:widowControl/>
              <w:kinsoku w:val="0"/>
              <w:autoSpaceDE w:val="0"/>
              <w:autoSpaceDN w:val="0"/>
              <w:adjustRightInd w:val="0"/>
              <w:snapToGrid w:val="0"/>
              <w:spacing w:before="99" w:line="229" w:lineRule="auto"/>
              <w:ind w:left="203"/>
              <w:jc w:val="left"/>
              <w:textAlignment w:val="baseline"/>
              <w:rPr>
                <w:rFonts w:hint="eastAsia" w:ascii="宋体" w:hAnsi="宋体" w:eastAsia="宋体" w:cs="宋体"/>
                <w:snapToGrid w:val="0"/>
                <w:color w:val="000000"/>
                <w:kern w:val="0"/>
                <w:sz w:val="20"/>
                <w:szCs w:val="20"/>
                <w:highlight w:val="none"/>
              </w:rPr>
            </w:pPr>
            <w:r>
              <w:rPr>
                <w:rFonts w:hint="eastAsia" w:ascii="宋体" w:hAnsi="宋体" w:eastAsia="宋体" w:cs="宋体"/>
                <w:snapToGrid w:val="0"/>
                <w:color w:val="000000"/>
                <w:kern w:val="0"/>
                <w:sz w:val="20"/>
                <w:szCs w:val="20"/>
                <w:highlight w:val="none"/>
              </w:rPr>
              <w:t>否</w:t>
            </w:r>
          </w:p>
        </w:tc>
      </w:tr>
      <w:tr w14:paraId="61CB6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1" w:hRule="atLeast"/>
          <w:jc w:val="center"/>
        </w:trPr>
        <w:tc>
          <w:tcPr>
            <w:tcW w:w="587" w:type="dxa"/>
            <w:vAlign w:val="center"/>
          </w:tcPr>
          <w:p w14:paraId="43240A2C">
            <w:pPr>
              <w:widowControl/>
              <w:kinsoku w:val="0"/>
              <w:autoSpaceDE w:val="0"/>
              <w:autoSpaceDN w:val="0"/>
              <w:adjustRightInd w:val="0"/>
              <w:snapToGrid w:val="0"/>
              <w:spacing w:before="65" w:line="193" w:lineRule="auto"/>
              <w:ind w:left="291"/>
              <w:jc w:val="center"/>
              <w:textAlignment w:val="baseline"/>
              <w:rPr>
                <w:rFonts w:hint="eastAsia" w:ascii="宋体" w:hAnsi="宋体" w:eastAsia="宋体" w:cs="宋体"/>
                <w:snapToGrid w:val="0"/>
                <w:color w:val="000000"/>
                <w:kern w:val="0"/>
                <w:sz w:val="20"/>
                <w:szCs w:val="20"/>
                <w:highlight w:val="none"/>
              </w:rPr>
            </w:pPr>
            <w:r>
              <w:rPr>
                <w:rFonts w:hint="eastAsia" w:ascii="宋体" w:hAnsi="宋体" w:eastAsia="宋体" w:cs="宋体"/>
                <w:snapToGrid w:val="0"/>
                <w:color w:val="000000"/>
                <w:kern w:val="0"/>
                <w:sz w:val="20"/>
                <w:szCs w:val="20"/>
                <w:highlight w:val="none"/>
              </w:rPr>
              <w:t>1</w:t>
            </w:r>
          </w:p>
        </w:tc>
        <w:tc>
          <w:tcPr>
            <w:tcW w:w="1027" w:type="dxa"/>
            <w:vAlign w:val="center"/>
          </w:tcPr>
          <w:p w14:paraId="404ABEE2">
            <w:pPr>
              <w:widowControl/>
              <w:kinsoku w:val="0"/>
              <w:autoSpaceDE w:val="0"/>
              <w:autoSpaceDN w:val="0"/>
              <w:adjustRightInd w:val="0"/>
              <w:snapToGrid w:val="0"/>
              <w:spacing w:before="65" w:line="228" w:lineRule="auto"/>
              <w:ind w:left="60"/>
              <w:jc w:val="center"/>
              <w:textAlignment w:val="baseline"/>
              <w:rPr>
                <w:rFonts w:hint="eastAsia" w:ascii="宋体" w:hAnsi="宋体" w:eastAsia="宋体" w:cs="宋体"/>
                <w:snapToGrid w:val="0"/>
                <w:color w:val="000000"/>
                <w:kern w:val="0"/>
                <w:sz w:val="20"/>
                <w:szCs w:val="20"/>
                <w:highlight w:val="none"/>
              </w:rPr>
            </w:pPr>
            <w:r>
              <w:rPr>
                <w:rFonts w:hint="eastAsia" w:ascii="宋体" w:hAnsi="宋体" w:eastAsia="宋体" w:cs="宋体"/>
                <w:snapToGrid w:val="0"/>
                <w:color w:val="000000"/>
                <w:spacing w:val="8"/>
                <w:kern w:val="0"/>
                <w:sz w:val="20"/>
                <w:szCs w:val="20"/>
                <w:highlight w:val="none"/>
              </w:rPr>
              <w:t>基</w:t>
            </w:r>
            <w:r>
              <w:rPr>
                <w:rFonts w:hint="eastAsia" w:ascii="宋体" w:hAnsi="宋体" w:eastAsia="宋体" w:cs="宋体"/>
                <w:snapToGrid w:val="0"/>
                <w:color w:val="000000"/>
                <w:spacing w:val="7"/>
                <w:kern w:val="0"/>
                <w:sz w:val="20"/>
                <w:szCs w:val="20"/>
                <w:highlight w:val="none"/>
              </w:rPr>
              <w:t>本资质</w:t>
            </w:r>
          </w:p>
        </w:tc>
        <w:tc>
          <w:tcPr>
            <w:tcW w:w="2418" w:type="dxa"/>
            <w:vAlign w:val="center"/>
          </w:tcPr>
          <w:p w14:paraId="44DCA897">
            <w:pPr>
              <w:widowControl/>
              <w:kinsoku w:val="0"/>
              <w:autoSpaceDE w:val="0"/>
              <w:autoSpaceDN w:val="0"/>
              <w:adjustRightInd w:val="0"/>
              <w:snapToGrid w:val="0"/>
              <w:spacing w:before="65" w:line="240" w:lineRule="auto"/>
              <w:ind w:right="115"/>
              <w:jc w:val="left"/>
              <w:textAlignment w:val="baseline"/>
              <w:rPr>
                <w:rFonts w:hint="eastAsia" w:ascii="宋体" w:hAnsi="宋体" w:eastAsia="宋体" w:cs="宋体"/>
                <w:snapToGrid w:val="0"/>
                <w:color w:val="000000"/>
                <w:kern w:val="0"/>
                <w:sz w:val="20"/>
                <w:szCs w:val="20"/>
                <w:highlight w:val="none"/>
              </w:rPr>
            </w:pPr>
            <w:r>
              <w:rPr>
                <w:rFonts w:hint="eastAsia" w:ascii="宋体" w:hAnsi="宋体" w:eastAsia="宋体" w:cs="宋体"/>
                <w:snapToGrid w:val="0"/>
                <w:color w:val="000000"/>
                <w:spacing w:val="10"/>
                <w:kern w:val="0"/>
                <w:sz w:val="20"/>
                <w:szCs w:val="20"/>
                <w:highlight w:val="none"/>
              </w:rPr>
              <w:t>满</w:t>
            </w:r>
            <w:r>
              <w:rPr>
                <w:rFonts w:hint="eastAsia" w:ascii="宋体" w:hAnsi="宋体" w:eastAsia="宋体" w:cs="宋体"/>
                <w:snapToGrid w:val="0"/>
                <w:color w:val="000000"/>
                <w:spacing w:val="5"/>
                <w:kern w:val="0"/>
                <w:sz w:val="20"/>
                <w:szCs w:val="20"/>
                <w:highlight w:val="none"/>
              </w:rPr>
              <w:t>足《中华人民共和国政府采</w:t>
            </w:r>
            <w:r>
              <w:rPr>
                <w:rFonts w:hint="eastAsia" w:ascii="宋体" w:hAnsi="宋体" w:eastAsia="宋体" w:cs="宋体"/>
                <w:snapToGrid w:val="0"/>
                <w:color w:val="000000"/>
                <w:spacing w:val="11"/>
                <w:kern w:val="0"/>
                <w:sz w:val="20"/>
                <w:szCs w:val="20"/>
                <w:highlight w:val="none"/>
              </w:rPr>
              <w:t>购</w:t>
            </w:r>
            <w:r>
              <w:rPr>
                <w:rFonts w:hint="eastAsia" w:ascii="宋体" w:hAnsi="宋体" w:eastAsia="宋体" w:cs="宋体"/>
                <w:snapToGrid w:val="0"/>
                <w:color w:val="000000"/>
                <w:spacing w:val="8"/>
                <w:kern w:val="0"/>
                <w:sz w:val="20"/>
                <w:szCs w:val="20"/>
                <w:highlight w:val="none"/>
              </w:rPr>
              <w:t>法》第二十二条规定：</w:t>
            </w:r>
          </w:p>
          <w:p w14:paraId="65409435">
            <w:pPr>
              <w:widowControl/>
              <w:kinsoku w:val="0"/>
              <w:autoSpaceDE w:val="0"/>
              <w:autoSpaceDN w:val="0"/>
              <w:adjustRightInd w:val="0"/>
              <w:snapToGrid w:val="0"/>
              <w:spacing w:line="240" w:lineRule="auto"/>
              <w:ind w:left="77" w:right="168" w:hanging="6"/>
              <w:jc w:val="left"/>
              <w:textAlignment w:val="baseline"/>
              <w:rPr>
                <w:rFonts w:hint="eastAsia" w:ascii="宋体" w:hAnsi="宋体" w:eastAsia="宋体" w:cs="宋体"/>
                <w:snapToGrid w:val="0"/>
                <w:color w:val="000000"/>
                <w:kern w:val="0"/>
                <w:sz w:val="20"/>
                <w:szCs w:val="20"/>
                <w:highlight w:val="none"/>
              </w:rPr>
            </w:pPr>
            <w:r>
              <w:rPr>
                <w:rFonts w:hint="eastAsia" w:ascii="宋体" w:hAnsi="宋体" w:eastAsia="宋体" w:cs="宋体"/>
                <w:snapToGrid w:val="0"/>
                <w:color w:val="000000"/>
                <w:spacing w:val="15"/>
                <w:kern w:val="0"/>
                <w:sz w:val="20"/>
                <w:szCs w:val="20"/>
                <w:highlight w:val="none"/>
              </w:rPr>
              <w:t>(1)具有独立承担民事责</w:t>
            </w:r>
            <w:r>
              <w:rPr>
                <w:rFonts w:hint="eastAsia" w:ascii="宋体" w:hAnsi="宋体" w:eastAsia="宋体" w:cs="宋体"/>
                <w:snapToGrid w:val="0"/>
                <w:color w:val="000000"/>
                <w:spacing w:val="12"/>
                <w:kern w:val="0"/>
                <w:sz w:val="20"/>
                <w:szCs w:val="20"/>
                <w:highlight w:val="none"/>
              </w:rPr>
              <w:t>任</w:t>
            </w:r>
            <w:r>
              <w:rPr>
                <w:rFonts w:hint="eastAsia" w:ascii="宋体" w:hAnsi="宋体" w:eastAsia="宋体" w:cs="宋体"/>
                <w:snapToGrid w:val="0"/>
                <w:color w:val="000000"/>
                <w:spacing w:val="1"/>
                <w:kern w:val="0"/>
                <w:sz w:val="20"/>
                <w:szCs w:val="20"/>
                <w:highlight w:val="none"/>
              </w:rPr>
              <w:t>的能力</w:t>
            </w:r>
            <w:r>
              <w:rPr>
                <w:rFonts w:hint="eastAsia" w:ascii="宋体" w:hAnsi="宋体" w:eastAsia="宋体" w:cs="宋体"/>
                <w:snapToGrid w:val="0"/>
                <w:color w:val="000000"/>
                <w:kern w:val="0"/>
                <w:sz w:val="20"/>
                <w:szCs w:val="20"/>
                <w:highlight w:val="none"/>
              </w:rPr>
              <w:t>；</w:t>
            </w:r>
          </w:p>
          <w:p w14:paraId="27ABFA24">
            <w:pPr>
              <w:widowControl/>
              <w:kinsoku w:val="0"/>
              <w:autoSpaceDE w:val="0"/>
              <w:autoSpaceDN w:val="0"/>
              <w:adjustRightInd w:val="0"/>
              <w:snapToGrid w:val="0"/>
              <w:spacing w:before="26" w:line="240" w:lineRule="auto"/>
              <w:ind w:left="61" w:right="168" w:firstLine="10"/>
              <w:jc w:val="left"/>
              <w:textAlignment w:val="baseline"/>
              <w:rPr>
                <w:rFonts w:hint="eastAsia" w:ascii="宋体" w:hAnsi="宋体" w:eastAsia="宋体" w:cs="宋体"/>
                <w:snapToGrid w:val="0"/>
                <w:color w:val="000000"/>
                <w:kern w:val="0"/>
                <w:sz w:val="20"/>
                <w:szCs w:val="20"/>
                <w:highlight w:val="none"/>
              </w:rPr>
            </w:pPr>
            <w:r>
              <w:rPr>
                <w:rFonts w:hint="eastAsia" w:ascii="宋体" w:hAnsi="宋体" w:eastAsia="宋体" w:cs="宋体"/>
                <w:snapToGrid w:val="0"/>
                <w:color w:val="000000"/>
                <w:spacing w:val="15"/>
                <w:kern w:val="0"/>
                <w:sz w:val="20"/>
                <w:szCs w:val="20"/>
                <w:highlight w:val="none"/>
              </w:rPr>
              <w:t>(2)具有良好的商业信誉</w:t>
            </w:r>
            <w:r>
              <w:rPr>
                <w:rFonts w:hint="eastAsia" w:ascii="宋体" w:hAnsi="宋体" w:eastAsia="宋体" w:cs="宋体"/>
                <w:snapToGrid w:val="0"/>
                <w:color w:val="000000"/>
                <w:spacing w:val="12"/>
                <w:kern w:val="0"/>
                <w:sz w:val="20"/>
                <w:szCs w:val="20"/>
                <w:highlight w:val="none"/>
              </w:rPr>
              <w:t>和</w:t>
            </w:r>
            <w:r>
              <w:rPr>
                <w:rFonts w:hint="eastAsia" w:ascii="宋体" w:hAnsi="宋体" w:eastAsia="宋体" w:cs="宋体"/>
                <w:snapToGrid w:val="0"/>
                <w:color w:val="000000"/>
                <w:spacing w:val="8"/>
                <w:kern w:val="0"/>
                <w:sz w:val="20"/>
                <w:szCs w:val="20"/>
                <w:highlight w:val="none"/>
              </w:rPr>
              <w:t>健全的财务会计制度；</w:t>
            </w:r>
          </w:p>
          <w:p w14:paraId="0243ADCB">
            <w:pPr>
              <w:widowControl/>
              <w:kinsoku w:val="0"/>
              <w:autoSpaceDE w:val="0"/>
              <w:autoSpaceDN w:val="0"/>
              <w:adjustRightInd w:val="0"/>
              <w:snapToGrid w:val="0"/>
              <w:spacing w:before="27" w:line="240" w:lineRule="auto"/>
              <w:ind w:left="64" w:right="168" w:firstLine="6"/>
              <w:jc w:val="left"/>
              <w:textAlignment w:val="baseline"/>
              <w:rPr>
                <w:rFonts w:hint="eastAsia" w:ascii="宋体" w:hAnsi="宋体" w:eastAsia="宋体" w:cs="宋体"/>
                <w:snapToGrid w:val="0"/>
                <w:color w:val="000000"/>
                <w:kern w:val="0"/>
                <w:sz w:val="20"/>
                <w:szCs w:val="20"/>
                <w:highlight w:val="none"/>
              </w:rPr>
            </w:pPr>
            <w:r>
              <w:rPr>
                <w:rFonts w:hint="eastAsia" w:ascii="宋体" w:hAnsi="宋体" w:eastAsia="宋体" w:cs="宋体"/>
                <w:snapToGrid w:val="0"/>
                <w:color w:val="000000"/>
                <w:spacing w:val="15"/>
                <w:kern w:val="0"/>
                <w:sz w:val="20"/>
                <w:szCs w:val="20"/>
                <w:highlight w:val="none"/>
              </w:rPr>
              <w:t>(3)具有履行合同所必需</w:t>
            </w:r>
            <w:r>
              <w:rPr>
                <w:rFonts w:hint="eastAsia" w:ascii="宋体" w:hAnsi="宋体" w:eastAsia="宋体" w:cs="宋体"/>
                <w:snapToGrid w:val="0"/>
                <w:color w:val="000000"/>
                <w:spacing w:val="12"/>
                <w:kern w:val="0"/>
                <w:sz w:val="20"/>
                <w:szCs w:val="20"/>
                <w:highlight w:val="none"/>
              </w:rPr>
              <w:t>的</w:t>
            </w:r>
            <w:r>
              <w:rPr>
                <w:rFonts w:hint="eastAsia" w:ascii="宋体" w:hAnsi="宋体" w:eastAsia="宋体" w:cs="宋体"/>
                <w:snapToGrid w:val="0"/>
                <w:color w:val="000000"/>
                <w:spacing w:val="14"/>
                <w:kern w:val="0"/>
                <w:sz w:val="20"/>
                <w:szCs w:val="20"/>
                <w:highlight w:val="none"/>
              </w:rPr>
              <w:t>设</w:t>
            </w:r>
            <w:r>
              <w:rPr>
                <w:rFonts w:hint="eastAsia" w:ascii="宋体" w:hAnsi="宋体" w:eastAsia="宋体" w:cs="宋体"/>
                <w:snapToGrid w:val="0"/>
                <w:color w:val="000000"/>
                <w:spacing w:val="7"/>
                <w:kern w:val="0"/>
                <w:sz w:val="20"/>
                <w:szCs w:val="20"/>
                <w:highlight w:val="none"/>
              </w:rPr>
              <w:t>备和专业技术能力；</w:t>
            </w:r>
          </w:p>
          <w:p w14:paraId="5101C34D">
            <w:pPr>
              <w:widowControl/>
              <w:kinsoku w:val="0"/>
              <w:autoSpaceDE w:val="0"/>
              <w:autoSpaceDN w:val="0"/>
              <w:adjustRightInd w:val="0"/>
              <w:snapToGrid w:val="0"/>
              <w:spacing w:before="26" w:line="240" w:lineRule="auto"/>
              <w:ind w:left="61" w:right="168" w:firstLine="9"/>
              <w:jc w:val="left"/>
              <w:textAlignment w:val="baseline"/>
              <w:rPr>
                <w:rFonts w:hint="eastAsia" w:ascii="宋体" w:hAnsi="宋体" w:eastAsia="宋体" w:cs="宋体"/>
                <w:snapToGrid w:val="0"/>
                <w:color w:val="000000"/>
                <w:kern w:val="0"/>
                <w:sz w:val="20"/>
                <w:szCs w:val="20"/>
                <w:highlight w:val="none"/>
              </w:rPr>
            </w:pPr>
            <w:r>
              <w:rPr>
                <w:rFonts w:hint="eastAsia" w:ascii="宋体" w:hAnsi="宋体" w:eastAsia="宋体" w:cs="宋体"/>
                <w:snapToGrid w:val="0"/>
                <w:color w:val="000000"/>
                <w:spacing w:val="15"/>
                <w:kern w:val="0"/>
                <w:sz w:val="20"/>
                <w:szCs w:val="20"/>
                <w:highlight w:val="none"/>
              </w:rPr>
              <w:t>(4)有依法缴纳税收和社</w:t>
            </w:r>
            <w:r>
              <w:rPr>
                <w:rFonts w:hint="eastAsia" w:ascii="宋体" w:hAnsi="宋体" w:eastAsia="宋体" w:cs="宋体"/>
                <w:snapToGrid w:val="0"/>
                <w:color w:val="000000"/>
                <w:spacing w:val="12"/>
                <w:kern w:val="0"/>
                <w:sz w:val="20"/>
                <w:szCs w:val="20"/>
                <w:highlight w:val="none"/>
              </w:rPr>
              <w:t>会</w:t>
            </w:r>
            <w:r>
              <w:rPr>
                <w:rFonts w:hint="eastAsia" w:ascii="宋体" w:hAnsi="宋体" w:eastAsia="宋体" w:cs="宋体"/>
                <w:snapToGrid w:val="0"/>
                <w:color w:val="000000"/>
                <w:spacing w:val="9"/>
                <w:kern w:val="0"/>
                <w:sz w:val="20"/>
                <w:szCs w:val="20"/>
                <w:highlight w:val="none"/>
              </w:rPr>
              <w:t>保障资金的良好记</w:t>
            </w:r>
            <w:r>
              <w:rPr>
                <w:rFonts w:hint="eastAsia" w:ascii="宋体" w:hAnsi="宋体" w:eastAsia="宋体" w:cs="宋体"/>
                <w:snapToGrid w:val="0"/>
                <w:color w:val="000000"/>
                <w:spacing w:val="7"/>
                <w:kern w:val="0"/>
                <w:sz w:val="20"/>
                <w:szCs w:val="20"/>
                <w:highlight w:val="none"/>
              </w:rPr>
              <w:t>录</w:t>
            </w:r>
          </w:p>
          <w:p w14:paraId="79266E65">
            <w:pPr>
              <w:widowControl/>
              <w:kinsoku w:val="0"/>
              <w:autoSpaceDE w:val="0"/>
              <w:autoSpaceDN w:val="0"/>
              <w:adjustRightInd w:val="0"/>
              <w:snapToGrid w:val="0"/>
              <w:spacing w:before="28" w:line="240" w:lineRule="auto"/>
              <w:ind w:left="61" w:right="115" w:firstLine="10"/>
              <w:jc w:val="left"/>
              <w:textAlignment w:val="baseline"/>
              <w:rPr>
                <w:rFonts w:hint="eastAsia" w:ascii="宋体" w:hAnsi="宋体" w:eastAsia="宋体" w:cs="宋体"/>
                <w:snapToGrid w:val="0"/>
                <w:color w:val="000000"/>
                <w:kern w:val="0"/>
                <w:sz w:val="20"/>
                <w:szCs w:val="20"/>
                <w:highlight w:val="none"/>
              </w:rPr>
            </w:pPr>
            <w:r>
              <w:rPr>
                <w:rFonts w:hint="eastAsia" w:ascii="宋体" w:hAnsi="宋体" w:eastAsia="宋体" w:cs="宋体"/>
                <w:snapToGrid w:val="0"/>
                <w:color w:val="000000"/>
                <w:spacing w:val="15"/>
                <w:kern w:val="0"/>
                <w:sz w:val="20"/>
                <w:szCs w:val="20"/>
                <w:highlight w:val="none"/>
              </w:rPr>
              <w:t>(5)参加政府采购活动前</w:t>
            </w:r>
            <w:r>
              <w:rPr>
                <w:rFonts w:hint="eastAsia" w:ascii="宋体" w:hAnsi="宋体" w:eastAsia="宋体" w:cs="宋体"/>
                <w:snapToGrid w:val="0"/>
                <w:color w:val="000000"/>
                <w:spacing w:val="12"/>
                <w:kern w:val="0"/>
                <w:sz w:val="20"/>
                <w:szCs w:val="20"/>
                <w:highlight w:val="none"/>
              </w:rPr>
              <w:t>三</w:t>
            </w:r>
            <w:r>
              <w:rPr>
                <w:rFonts w:hint="eastAsia" w:ascii="宋体" w:hAnsi="宋体" w:eastAsia="宋体" w:cs="宋体"/>
                <w:snapToGrid w:val="0"/>
                <w:color w:val="000000"/>
                <w:spacing w:val="10"/>
                <w:kern w:val="0"/>
                <w:sz w:val="20"/>
                <w:szCs w:val="20"/>
                <w:highlight w:val="none"/>
              </w:rPr>
              <w:t>年</w:t>
            </w:r>
            <w:r>
              <w:rPr>
                <w:rFonts w:hint="eastAsia" w:ascii="宋体" w:hAnsi="宋体" w:eastAsia="宋体" w:cs="宋体"/>
                <w:snapToGrid w:val="0"/>
                <w:color w:val="000000"/>
                <w:spacing w:val="5"/>
                <w:kern w:val="0"/>
                <w:sz w:val="20"/>
                <w:szCs w:val="20"/>
                <w:highlight w:val="none"/>
              </w:rPr>
              <w:t>内，在经营活动中没有重大</w:t>
            </w:r>
            <w:r>
              <w:rPr>
                <w:rFonts w:hint="eastAsia" w:ascii="宋体" w:hAnsi="宋体" w:eastAsia="宋体" w:cs="宋体"/>
                <w:snapToGrid w:val="0"/>
                <w:color w:val="000000"/>
                <w:kern w:val="0"/>
                <w:sz w:val="20"/>
                <w:szCs w:val="20"/>
                <w:highlight w:val="none"/>
              </w:rPr>
              <w:t xml:space="preserve"> </w:t>
            </w:r>
            <w:r>
              <w:rPr>
                <w:rFonts w:hint="eastAsia" w:ascii="宋体" w:hAnsi="宋体" w:eastAsia="宋体" w:cs="宋体"/>
                <w:snapToGrid w:val="0"/>
                <w:color w:val="000000"/>
                <w:spacing w:val="6"/>
                <w:kern w:val="0"/>
                <w:sz w:val="20"/>
                <w:szCs w:val="20"/>
                <w:highlight w:val="none"/>
              </w:rPr>
              <w:t>违法记录</w:t>
            </w:r>
            <w:r>
              <w:rPr>
                <w:rFonts w:hint="eastAsia" w:ascii="宋体" w:hAnsi="宋体" w:eastAsia="宋体" w:cs="宋体"/>
                <w:snapToGrid w:val="0"/>
                <w:color w:val="000000"/>
                <w:spacing w:val="5"/>
                <w:kern w:val="0"/>
                <w:sz w:val="20"/>
                <w:szCs w:val="20"/>
                <w:highlight w:val="none"/>
              </w:rPr>
              <w:t>；</w:t>
            </w:r>
          </w:p>
          <w:p w14:paraId="55101401">
            <w:pPr>
              <w:widowControl/>
              <w:kinsoku w:val="0"/>
              <w:autoSpaceDE w:val="0"/>
              <w:autoSpaceDN w:val="0"/>
              <w:adjustRightInd w:val="0"/>
              <w:snapToGrid w:val="0"/>
              <w:spacing w:before="22" w:line="240" w:lineRule="auto"/>
              <w:ind w:left="61" w:right="168" w:firstLine="9"/>
              <w:jc w:val="left"/>
              <w:textAlignment w:val="baseline"/>
              <w:rPr>
                <w:rFonts w:hint="eastAsia" w:ascii="宋体" w:hAnsi="宋体" w:eastAsia="宋体" w:cs="宋体"/>
                <w:snapToGrid w:val="0"/>
                <w:color w:val="000000"/>
                <w:kern w:val="0"/>
                <w:sz w:val="20"/>
                <w:szCs w:val="20"/>
                <w:highlight w:val="none"/>
              </w:rPr>
            </w:pPr>
            <w:r>
              <w:rPr>
                <w:rFonts w:hint="eastAsia" w:ascii="宋体" w:hAnsi="宋体" w:eastAsia="宋体" w:cs="宋体"/>
                <w:snapToGrid w:val="0"/>
                <w:color w:val="000000"/>
                <w:spacing w:val="15"/>
                <w:kern w:val="0"/>
                <w:sz w:val="20"/>
                <w:szCs w:val="20"/>
                <w:highlight w:val="none"/>
              </w:rPr>
              <w:t>(6)法律、行政法规规定</w:t>
            </w:r>
            <w:r>
              <w:rPr>
                <w:rFonts w:hint="eastAsia" w:ascii="宋体" w:hAnsi="宋体" w:eastAsia="宋体" w:cs="宋体"/>
                <w:snapToGrid w:val="0"/>
                <w:color w:val="000000"/>
                <w:spacing w:val="12"/>
                <w:kern w:val="0"/>
                <w:sz w:val="20"/>
                <w:szCs w:val="20"/>
                <w:highlight w:val="none"/>
              </w:rPr>
              <w:t>的</w:t>
            </w:r>
            <w:r>
              <w:rPr>
                <w:rFonts w:hint="eastAsia" w:ascii="宋体" w:hAnsi="宋体" w:eastAsia="宋体" w:cs="宋体"/>
                <w:snapToGrid w:val="0"/>
                <w:color w:val="000000"/>
                <w:spacing w:val="8"/>
                <w:kern w:val="0"/>
                <w:sz w:val="20"/>
                <w:szCs w:val="20"/>
                <w:highlight w:val="none"/>
              </w:rPr>
              <w:t>其</w:t>
            </w:r>
            <w:r>
              <w:rPr>
                <w:rFonts w:hint="eastAsia" w:ascii="宋体" w:hAnsi="宋体" w:eastAsia="宋体" w:cs="宋体"/>
                <w:snapToGrid w:val="0"/>
                <w:color w:val="000000"/>
                <w:spacing w:val="5"/>
                <w:kern w:val="0"/>
                <w:sz w:val="20"/>
                <w:szCs w:val="20"/>
                <w:highlight w:val="none"/>
              </w:rPr>
              <w:t>他条件。</w:t>
            </w:r>
          </w:p>
        </w:tc>
        <w:tc>
          <w:tcPr>
            <w:tcW w:w="4119" w:type="dxa"/>
            <w:vAlign w:val="center"/>
          </w:tcPr>
          <w:p w14:paraId="50458E74">
            <w:pPr>
              <w:widowControl/>
              <w:kinsoku w:val="0"/>
              <w:autoSpaceDE w:val="0"/>
              <w:autoSpaceDN w:val="0"/>
              <w:adjustRightInd w:val="0"/>
              <w:snapToGrid w:val="0"/>
              <w:spacing w:before="27" w:line="240" w:lineRule="auto"/>
              <w:ind w:left="64" w:right="168" w:firstLine="6"/>
              <w:jc w:val="left"/>
              <w:textAlignment w:val="baseline"/>
              <w:rPr>
                <w:rFonts w:hint="eastAsia" w:ascii="宋体" w:hAnsi="宋体" w:eastAsia="宋体" w:cs="宋体"/>
                <w:snapToGrid w:val="0"/>
                <w:color w:val="000000"/>
                <w:spacing w:val="12"/>
                <w:kern w:val="0"/>
                <w:sz w:val="20"/>
                <w:szCs w:val="20"/>
                <w:highlight w:val="none"/>
              </w:rPr>
            </w:pPr>
            <w:r>
              <w:rPr>
                <w:rFonts w:hint="eastAsia" w:ascii="宋体" w:hAnsi="宋体" w:eastAsia="宋体" w:cs="宋体"/>
                <w:snapToGrid w:val="0"/>
                <w:color w:val="000000"/>
                <w:spacing w:val="13"/>
                <w:kern w:val="0"/>
                <w:sz w:val="20"/>
                <w:szCs w:val="20"/>
                <w:highlight w:val="none"/>
              </w:rPr>
              <w:t>(</w:t>
            </w:r>
            <w:r>
              <w:rPr>
                <w:rFonts w:hint="eastAsia" w:ascii="宋体" w:hAnsi="宋体" w:eastAsia="宋体" w:cs="宋体"/>
                <w:snapToGrid w:val="0"/>
                <w:color w:val="000000"/>
                <w:spacing w:val="12"/>
                <w:kern w:val="0"/>
                <w:sz w:val="20"/>
                <w:szCs w:val="20"/>
                <w:highlight w:val="none"/>
              </w:rPr>
              <w:t>1)提供有效的</w:t>
            </w:r>
            <w:r>
              <w:rPr>
                <w:rFonts w:hint="eastAsia" w:ascii="宋体" w:hAnsi="宋体" w:eastAsia="宋体" w:cs="宋体"/>
                <w:snapToGrid w:val="0"/>
                <w:color w:val="FF0000"/>
                <w:spacing w:val="12"/>
                <w:kern w:val="0"/>
                <w:sz w:val="20"/>
                <w:szCs w:val="20"/>
                <w:highlight w:val="none"/>
              </w:rPr>
              <w:t>营业执照</w:t>
            </w:r>
            <w:r>
              <w:rPr>
                <w:rFonts w:hint="eastAsia" w:ascii="宋体" w:hAnsi="宋体" w:eastAsia="宋体" w:cs="宋体"/>
                <w:snapToGrid w:val="0"/>
                <w:color w:val="000000"/>
                <w:spacing w:val="12"/>
                <w:kern w:val="0"/>
                <w:sz w:val="20"/>
                <w:szCs w:val="20"/>
                <w:highlight w:val="none"/>
              </w:rPr>
              <w:t>(或事业单位法人证书)等证明材料 (加盖单位公章)</w:t>
            </w:r>
            <w:r>
              <w:rPr>
                <w:rFonts w:hint="eastAsia" w:ascii="宋体" w:hAnsi="宋体" w:eastAsia="宋体" w:cs="宋体"/>
                <w:snapToGrid w:val="0"/>
                <w:color w:val="000000"/>
                <w:spacing w:val="12"/>
                <w:kern w:val="0"/>
                <w:sz w:val="20"/>
                <w:szCs w:val="20"/>
                <w:highlight w:val="none"/>
                <w:lang w:eastAsia="zh-CN"/>
              </w:rPr>
              <w:t>；</w:t>
            </w:r>
            <w:r>
              <w:rPr>
                <w:rFonts w:hint="eastAsia" w:ascii="宋体" w:hAnsi="宋体" w:eastAsia="宋体" w:cs="宋体"/>
                <w:snapToGrid w:val="0"/>
                <w:color w:val="000000"/>
                <w:spacing w:val="12"/>
                <w:kern w:val="0"/>
                <w:sz w:val="20"/>
                <w:szCs w:val="20"/>
                <w:highlight w:val="none"/>
              </w:rPr>
              <w:t>自然人需提供身份证明。</w:t>
            </w:r>
          </w:p>
          <w:p w14:paraId="2000C991">
            <w:pPr>
              <w:widowControl/>
              <w:kinsoku w:val="0"/>
              <w:autoSpaceDE w:val="0"/>
              <w:autoSpaceDN w:val="0"/>
              <w:adjustRightInd w:val="0"/>
              <w:snapToGrid w:val="0"/>
              <w:spacing w:before="27" w:line="240" w:lineRule="auto"/>
              <w:ind w:left="64" w:right="168" w:firstLine="6"/>
              <w:jc w:val="left"/>
              <w:textAlignment w:val="baseline"/>
              <w:rPr>
                <w:rFonts w:hint="eastAsia" w:ascii="宋体" w:hAnsi="宋体" w:eastAsia="宋体" w:cs="宋体"/>
                <w:snapToGrid w:val="0"/>
                <w:color w:val="000000"/>
                <w:spacing w:val="12"/>
                <w:kern w:val="0"/>
                <w:sz w:val="20"/>
                <w:szCs w:val="20"/>
                <w:highlight w:val="none"/>
                <w:lang w:val="en-US"/>
              </w:rPr>
            </w:pPr>
            <w:r>
              <w:rPr>
                <w:rFonts w:hint="eastAsia" w:ascii="宋体" w:hAnsi="宋体" w:eastAsia="宋体" w:cs="宋体"/>
                <w:snapToGrid w:val="0"/>
                <w:color w:val="000000"/>
                <w:spacing w:val="12"/>
                <w:kern w:val="0"/>
                <w:sz w:val="20"/>
                <w:szCs w:val="20"/>
                <w:highlight w:val="none"/>
              </w:rPr>
              <w:t>(2)</w:t>
            </w:r>
            <w:r>
              <w:rPr>
                <w:rFonts w:hint="eastAsia" w:ascii="宋体" w:hAnsi="宋体" w:eastAsia="宋体" w:cs="宋体"/>
                <w:snapToGrid w:val="0"/>
                <w:color w:val="000000"/>
                <w:spacing w:val="13"/>
                <w:kern w:val="0"/>
                <w:sz w:val="20"/>
                <w:szCs w:val="20"/>
                <w:highlight w:val="none"/>
              </w:rPr>
              <w:t>提供参加本次政府采购活动最近一年度</w:t>
            </w:r>
            <w:r>
              <w:rPr>
                <w:rFonts w:hint="eastAsia" w:ascii="宋体" w:hAnsi="宋体" w:eastAsia="宋体" w:cs="宋体"/>
                <w:snapToGrid w:val="0"/>
                <w:color w:val="FF0000"/>
                <w:spacing w:val="13"/>
                <w:kern w:val="0"/>
                <w:sz w:val="20"/>
                <w:szCs w:val="20"/>
                <w:highlight w:val="none"/>
              </w:rPr>
              <w:t>（202</w:t>
            </w:r>
            <w:r>
              <w:rPr>
                <w:rFonts w:hint="eastAsia" w:ascii="宋体" w:hAnsi="宋体" w:eastAsia="宋体" w:cs="宋体"/>
                <w:snapToGrid w:val="0"/>
                <w:color w:val="FF0000"/>
                <w:spacing w:val="13"/>
                <w:kern w:val="0"/>
                <w:sz w:val="20"/>
                <w:szCs w:val="20"/>
                <w:highlight w:val="none"/>
                <w:lang w:val="en-US" w:eastAsia="zh-CN"/>
              </w:rPr>
              <w:t>4</w:t>
            </w:r>
            <w:r>
              <w:rPr>
                <w:rFonts w:hint="eastAsia" w:ascii="宋体" w:hAnsi="宋体" w:eastAsia="宋体" w:cs="宋体"/>
                <w:snapToGrid w:val="0"/>
                <w:color w:val="FF0000"/>
                <w:spacing w:val="13"/>
                <w:kern w:val="0"/>
                <w:sz w:val="20"/>
                <w:szCs w:val="20"/>
                <w:highlight w:val="none"/>
              </w:rPr>
              <w:t>年</w:t>
            </w:r>
            <w:r>
              <w:rPr>
                <w:rFonts w:hint="eastAsia" w:ascii="宋体" w:hAnsi="宋体" w:eastAsia="宋体" w:cs="宋体"/>
                <w:snapToGrid w:val="0"/>
                <w:color w:val="FF0000"/>
                <w:spacing w:val="13"/>
                <w:kern w:val="0"/>
                <w:sz w:val="20"/>
                <w:szCs w:val="20"/>
                <w:highlight w:val="none"/>
                <w:lang w:val="en-US" w:eastAsia="zh-CN"/>
              </w:rPr>
              <w:t>或2025年</w:t>
            </w:r>
            <w:r>
              <w:rPr>
                <w:rFonts w:hint="eastAsia" w:ascii="宋体" w:hAnsi="宋体" w:eastAsia="宋体" w:cs="宋体"/>
                <w:snapToGrid w:val="0"/>
                <w:color w:val="FF0000"/>
                <w:spacing w:val="13"/>
                <w:kern w:val="0"/>
                <w:sz w:val="20"/>
                <w:szCs w:val="20"/>
                <w:highlight w:val="none"/>
              </w:rPr>
              <w:t>度）的经会计师事务所或审计机构审计的审计报告</w:t>
            </w:r>
            <w:r>
              <w:rPr>
                <w:rFonts w:hint="eastAsia" w:ascii="宋体" w:hAnsi="宋体" w:eastAsia="宋体" w:cs="宋体"/>
                <w:snapToGrid w:val="0"/>
                <w:color w:val="000000"/>
                <w:spacing w:val="13"/>
                <w:kern w:val="0"/>
                <w:sz w:val="20"/>
                <w:szCs w:val="20"/>
                <w:highlight w:val="none"/>
              </w:rPr>
              <w:t>或</w:t>
            </w:r>
            <w:r>
              <w:rPr>
                <w:rFonts w:hint="eastAsia" w:ascii="宋体" w:hAnsi="宋体" w:eastAsia="宋体" w:cs="宋体"/>
                <w:snapToGrid w:val="0"/>
                <w:color w:val="FF0000"/>
                <w:spacing w:val="13"/>
                <w:kern w:val="0"/>
                <w:sz w:val="20"/>
                <w:szCs w:val="20"/>
                <w:highlight w:val="none"/>
              </w:rPr>
              <w:t>财务报表</w:t>
            </w:r>
            <w:r>
              <w:rPr>
                <w:rFonts w:hint="eastAsia" w:ascii="宋体" w:hAnsi="宋体" w:eastAsia="宋体" w:cs="宋体"/>
                <w:snapToGrid w:val="0"/>
                <w:color w:val="FF0000"/>
                <w:spacing w:val="13"/>
                <w:kern w:val="0"/>
                <w:sz w:val="20"/>
                <w:szCs w:val="20"/>
                <w:highlight w:val="none"/>
                <w:lang w:val="zh-CN"/>
              </w:rPr>
              <w:t>（</w:t>
            </w:r>
            <w:r>
              <w:rPr>
                <w:rFonts w:hint="eastAsia" w:ascii="宋体" w:hAnsi="宋体" w:eastAsia="宋体" w:cs="宋体"/>
                <w:snapToGrid w:val="0"/>
                <w:color w:val="FF0000"/>
                <w:spacing w:val="13"/>
                <w:kern w:val="0"/>
                <w:sz w:val="20"/>
                <w:szCs w:val="20"/>
                <w:highlight w:val="none"/>
                <w:lang w:val="zh-CN" w:eastAsia="zh-CN"/>
              </w:rPr>
              <w:t>包含资产负债表、现金流量表、利润表</w:t>
            </w:r>
            <w:r>
              <w:rPr>
                <w:rFonts w:hint="eastAsia" w:ascii="宋体" w:hAnsi="宋体" w:eastAsia="宋体" w:cs="宋体"/>
                <w:snapToGrid w:val="0"/>
                <w:color w:val="FF0000"/>
                <w:spacing w:val="13"/>
                <w:kern w:val="0"/>
                <w:sz w:val="20"/>
                <w:szCs w:val="20"/>
                <w:highlight w:val="none"/>
                <w:lang w:val="zh-CN"/>
              </w:rPr>
              <w:t>）</w:t>
            </w:r>
            <w:r>
              <w:rPr>
                <w:rFonts w:hint="eastAsia" w:ascii="宋体" w:hAnsi="宋体" w:eastAsia="宋体" w:cs="宋体"/>
                <w:snapToGrid w:val="0"/>
                <w:color w:val="000000"/>
                <w:spacing w:val="13"/>
                <w:kern w:val="0"/>
                <w:sz w:val="20"/>
                <w:szCs w:val="20"/>
                <w:highlight w:val="none"/>
              </w:rPr>
              <w:t>或</w:t>
            </w:r>
            <w:r>
              <w:rPr>
                <w:rFonts w:hint="eastAsia" w:ascii="宋体" w:hAnsi="宋体" w:eastAsia="宋体" w:cs="宋体"/>
                <w:snapToGrid w:val="0"/>
                <w:color w:val="FF0000"/>
                <w:spacing w:val="13"/>
                <w:kern w:val="0"/>
                <w:sz w:val="20"/>
                <w:szCs w:val="20"/>
                <w:highlight w:val="none"/>
              </w:rPr>
              <w:t>银行资信证明等</w:t>
            </w:r>
            <w:r>
              <w:rPr>
                <w:rFonts w:hint="eastAsia" w:ascii="宋体" w:hAnsi="宋体" w:eastAsia="宋体" w:cs="宋体"/>
                <w:snapToGrid w:val="0"/>
                <w:color w:val="000000"/>
                <w:spacing w:val="13"/>
                <w:kern w:val="0"/>
                <w:sz w:val="20"/>
                <w:szCs w:val="20"/>
                <w:highlight w:val="none"/>
              </w:rPr>
              <w:t>复印件加盖公章；</w:t>
            </w:r>
            <w:r>
              <w:rPr>
                <w:rFonts w:hint="eastAsia" w:ascii="宋体" w:hAnsi="宋体" w:eastAsia="宋体" w:cs="宋体"/>
                <w:snapToGrid w:val="0"/>
                <w:color w:val="FF0000"/>
                <w:spacing w:val="13"/>
                <w:kern w:val="0"/>
                <w:sz w:val="20"/>
                <w:szCs w:val="20"/>
                <w:highlight w:val="none"/>
                <w:lang w:val="en-US" w:eastAsia="zh-CN"/>
              </w:rPr>
              <w:t>成立不满一年的可不提供审计报告须提供财务报表或银行资信证明；当月新成立的单位无需提供。</w:t>
            </w:r>
          </w:p>
          <w:p w14:paraId="4DA2B072">
            <w:pPr>
              <w:widowControl/>
              <w:kinsoku w:val="0"/>
              <w:autoSpaceDE w:val="0"/>
              <w:autoSpaceDN w:val="0"/>
              <w:adjustRightInd w:val="0"/>
              <w:snapToGrid w:val="0"/>
              <w:spacing w:before="27" w:line="240" w:lineRule="auto"/>
              <w:ind w:left="64" w:right="168" w:firstLine="6"/>
              <w:jc w:val="left"/>
              <w:textAlignment w:val="baseline"/>
              <w:rPr>
                <w:rFonts w:hint="eastAsia" w:ascii="宋体" w:hAnsi="宋体" w:eastAsia="宋体" w:cs="宋体"/>
                <w:snapToGrid w:val="0"/>
                <w:color w:val="000000"/>
                <w:spacing w:val="12"/>
                <w:kern w:val="0"/>
                <w:sz w:val="20"/>
                <w:szCs w:val="20"/>
                <w:highlight w:val="none"/>
              </w:rPr>
            </w:pPr>
            <w:r>
              <w:rPr>
                <w:rFonts w:hint="eastAsia" w:ascii="宋体" w:hAnsi="宋体" w:eastAsia="宋体" w:cs="宋体"/>
                <w:snapToGrid w:val="0"/>
                <w:color w:val="000000"/>
                <w:spacing w:val="12"/>
                <w:kern w:val="0"/>
                <w:sz w:val="20"/>
                <w:szCs w:val="20"/>
                <w:highlight w:val="none"/>
              </w:rPr>
              <w:t>(3)根据项目需求提供履行合同所必需的设备和专业技术能力相关的</w:t>
            </w:r>
            <w:r>
              <w:rPr>
                <w:rFonts w:hint="eastAsia" w:ascii="宋体" w:hAnsi="宋体" w:eastAsia="宋体" w:cs="宋体"/>
                <w:snapToGrid w:val="0"/>
                <w:color w:val="FF0000"/>
                <w:spacing w:val="12"/>
                <w:kern w:val="0"/>
                <w:sz w:val="20"/>
                <w:szCs w:val="20"/>
                <w:highlight w:val="none"/>
              </w:rPr>
              <w:t>证明材料或声明，加盖公章。</w:t>
            </w:r>
          </w:p>
          <w:p w14:paraId="5ED8AEAC">
            <w:pPr>
              <w:widowControl/>
              <w:kinsoku w:val="0"/>
              <w:autoSpaceDE w:val="0"/>
              <w:autoSpaceDN w:val="0"/>
              <w:adjustRightInd w:val="0"/>
              <w:snapToGrid w:val="0"/>
              <w:spacing w:before="27" w:line="240" w:lineRule="auto"/>
              <w:ind w:left="64" w:right="168" w:firstLine="6"/>
              <w:jc w:val="left"/>
              <w:textAlignment w:val="baseline"/>
              <w:rPr>
                <w:rFonts w:hint="eastAsia" w:ascii="宋体" w:hAnsi="宋体" w:eastAsia="宋体" w:cs="宋体"/>
                <w:snapToGrid w:val="0"/>
                <w:color w:val="000000"/>
                <w:spacing w:val="12"/>
                <w:kern w:val="0"/>
                <w:sz w:val="20"/>
                <w:szCs w:val="20"/>
                <w:highlight w:val="none"/>
                <w:lang w:eastAsia="zh-CN"/>
              </w:rPr>
            </w:pPr>
            <w:r>
              <w:rPr>
                <w:rFonts w:hint="eastAsia" w:ascii="宋体" w:hAnsi="宋体" w:eastAsia="宋体" w:cs="宋体"/>
                <w:snapToGrid w:val="0"/>
                <w:color w:val="000000"/>
                <w:spacing w:val="12"/>
                <w:kern w:val="0"/>
                <w:sz w:val="20"/>
                <w:szCs w:val="20"/>
                <w:highlight w:val="none"/>
              </w:rPr>
              <w:t>(4)提供</w:t>
            </w:r>
            <w:r>
              <w:rPr>
                <w:rFonts w:hint="eastAsia" w:ascii="宋体" w:hAnsi="宋体" w:eastAsia="宋体" w:cs="宋体"/>
                <w:snapToGrid w:val="0"/>
                <w:color w:val="auto"/>
                <w:spacing w:val="12"/>
                <w:kern w:val="0"/>
                <w:sz w:val="20"/>
                <w:szCs w:val="20"/>
                <w:highlight w:val="none"/>
              </w:rPr>
              <w:t>依法缴纳税收和社会保障资金的相关材料（提供提交</w:t>
            </w:r>
            <w:r>
              <w:rPr>
                <w:rFonts w:hint="eastAsia" w:ascii="宋体" w:hAnsi="宋体" w:eastAsia="宋体" w:cs="宋体"/>
                <w:snapToGrid w:val="0"/>
                <w:color w:val="FF0000"/>
                <w:spacing w:val="12"/>
                <w:kern w:val="0"/>
                <w:sz w:val="20"/>
                <w:szCs w:val="20"/>
                <w:highlight w:val="none"/>
              </w:rPr>
              <w:t>投标文件截止时间前一年内至少一个月</w:t>
            </w:r>
            <w:r>
              <w:rPr>
                <w:rFonts w:hint="eastAsia" w:ascii="宋体" w:hAnsi="宋体" w:eastAsia="宋体" w:cs="宋体"/>
                <w:snapToGrid w:val="0"/>
                <w:color w:val="auto"/>
                <w:spacing w:val="12"/>
                <w:kern w:val="0"/>
                <w:sz w:val="20"/>
                <w:szCs w:val="20"/>
                <w:highlight w:val="none"/>
              </w:rPr>
              <w:t>依法缴纳税收及缴纳社会保障资金的证明材料；投标人依法享受缓缴、免缴税收、社会保障资金的，提供证明材料）</w:t>
            </w:r>
          </w:p>
          <w:p w14:paraId="4814FEF2">
            <w:pPr>
              <w:widowControl/>
              <w:kinsoku w:val="0"/>
              <w:autoSpaceDE w:val="0"/>
              <w:autoSpaceDN w:val="0"/>
              <w:adjustRightInd w:val="0"/>
              <w:snapToGrid w:val="0"/>
              <w:spacing w:before="27" w:line="240" w:lineRule="auto"/>
              <w:ind w:left="64" w:right="168" w:firstLine="6"/>
              <w:jc w:val="left"/>
              <w:textAlignment w:val="baseline"/>
              <w:rPr>
                <w:rFonts w:hint="eastAsia" w:ascii="宋体" w:hAnsi="宋体" w:eastAsia="宋体" w:cs="宋体"/>
                <w:snapToGrid w:val="0"/>
                <w:color w:val="FF0000"/>
                <w:spacing w:val="12"/>
                <w:kern w:val="0"/>
                <w:sz w:val="20"/>
                <w:szCs w:val="20"/>
                <w:highlight w:val="none"/>
              </w:rPr>
            </w:pPr>
            <w:r>
              <w:rPr>
                <w:rFonts w:hint="eastAsia" w:ascii="宋体" w:hAnsi="宋体" w:eastAsia="宋体" w:cs="宋体"/>
                <w:snapToGrid w:val="0"/>
                <w:color w:val="000000"/>
                <w:spacing w:val="12"/>
                <w:kern w:val="0"/>
                <w:sz w:val="20"/>
                <w:szCs w:val="20"/>
                <w:highlight w:val="none"/>
              </w:rPr>
              <w:t>(5)提供参加本次政府采购活动前</w:t>
            </w:r>
            <w:r>
              <w:rPr>
                <w:rFonts w:hint="eastAsia" w:ascii="宋体" w:hAnsi="宋体" w:eastAsia="宋体" w:cs="宋体"/>
                <w:snapToGrid w:val="0"/>
                <w:color w:val="000000"/>
                <w:spacing w:val="12"/>
                <w:kern w:val="0"/>
                <w:sz w:val="20"/>
                <w:szCs w:val="20"/>
                <w:highlight w:val="none"/>
                <w:lang w:val="en-US" w:eastAsia="zh-CN"/>
              </w:rPr>
              <w:t>3</w:t>
            </w:r>
            <w:r>
              <w:rPr>
                <w:rFonts w:hint="eastAsia" w:ascii="宋体" w:hAnsi="宋体" w:eastAsia="宋体" w:cs="宋体"/>
                <w:snapToGrid w:val="0"/>
                <w:color w:val="000000"/>
                <w:spacing w:val="12"/>
                <w:kern w:val="0"/>
                <w:sz w:val="20"/>
                <w:szCs w:val="20"/>
                <w:highlight w:val="none"/>
              </w:rPr>
              <w:t>年内在经营活动中没有重大违法记录</w:t>
            </w:r>
            <w:r>
              <w:rPr>
                <w:rFonts w:hint="eastAsia" w:ascii="宋体" w:hAnsi="宋体" w:eastAsia="宋体" w:cs="宋体"/>
                <w:snapToGrid w:val="0"/>
                <w:color w:val="FF0000"/>
                <w:spacing w:val="12"/>
                <w:kern w:val="0"/>
                <w:sz w:val="20"/>
                <w:szCs w:val="20"/>
                <w:highlight w:val="none"/>
              </w:rPr>
              <w:t>声明函 (加盖公章) 。</w:t>
            </w:r>
          </w:p>
          <w:p w14:paraId="299C2D2A">
            <w:pPr>
              <w:widowControl/>
              <w:kinsoku w:val="0"/>
              <w:autoSpaceDE w:val="0"/>
              <w:autoSpaceDN w:val="0"/>
              <w:adjustRightInd w:val="0"/>
              <w:snapToGrid w:val="0"/>
              <w:spacing w:before="27" w:line="240" w:lineRule="auto"/>
              <w:ind w:left="64" w:right="168" w:firstLine="6"/>
              <w:jc w:val="left"/>
              <w:textAlignment w:val="baseline"/>
              <w:rPr>
                <w:rFonts w:hint="eastAsia" w:ascii="宋体" w:hAnsi="宋体" w:eastAsia="宋体" w:cs="宋体"/>
                <w:snapToGrid w:val="0"/>
                <w:color w:val="000000"/>
                <w:kern w:val="0"/>
                <w:sz w:val="20"/>
                <w:szCs w:val="20"/>
                <w:highlight w:val="none"/>
              </w:rPr>
            </w:pPr>
            <w:r>
              <w:rPr>
                <w:rFonts w:hint="eastAsia" w:ascii="宋体" w:hAnsi="宋体" w:eastAsia="宋体" w:cs="宋体"/>
                <w:snapToGrid w:val="0"/>
                <w:color w:val="000000"/>
                <w:spacing w:val="12"/>
                <w:kern w:val="0"/>
                <w:sz w:val="20"/>
                <w:szCs w:val="20"/>
                <w:highlight w:val="none"/>
                <w:lang w:eastAsia="zh-CN"/>
              </w:rPr>
              <w:t>（</w:t>
            </w:r>
            <w:r>
              <w:rPr>
                <w:rFonts w:hint="eastAsia" w:ascii="宋体" w:hAnsi="宋体" w:eastAsia="宋体" w:cs="宋体"/>
                <w:snapToGrid w:val="0"/>
                <w:color w:val="000000"/>
                <w:spacing w:val="12"/>
                <w:kern w:val="0"/>
                <w:sz w:val="20"/>
                <w:szCs w:val="20"/>
                <w:highlight w:val="none"/>
                <w:lang w:val="en-US" w:eastAsia="zh-CN"/>
              </w:rPr>
              <w:t>6</w:t>
            </w:r>
            <w:r>
              <w:rPr>
                <w:rFonts w:hint="eastAsia" w:ascii="宋体" w:hAnsi="宋体" w:eastAsia="宋体" w:cs="宋体"/>
                <w:snapToGrid w:val="0"/>
                <w:color w:val="000000"/>
                <w:spacing w:val="12"/>
                <w:kern w:val="0"/>
                <w:sz w:val="20"/>
                <w:szCs w:val="20"/>
                <w:highlight w:val="none"/>
                <w:lang w:eastAsia="zh-CN"/>
              </w:rPr>
              <w:t>）</w:t>
            </w:r>
            <w:r>
              <w:rPr>
                <w:rFonts w:hint="eastAsia" w:ascii="宋体" w:hAnsi="宋体" w:eastAsia="宋体" w:cs="宋体"/>
                <w:snapToGrid w:val="0"/>
                <w:color w:val="000000"/>
                <w:spacing w:val="12"/>
                <w:kern w:val="0"/>
                <w:sz w:val="20"/>
                <w:szCs w:val="20"/>
                <w:highlight w:val="none"/>
              </w:rPr>
              <w:t>在“信用中国”（www.creditchina.gov.cn）未被列入重大税收违法</w:t>
            </w:r>
            <w:r>
              <w:rPr>
                <w:rFonts w:hint="eastAsia" w:ascii="宋体" w:hAnsi="宋体" w:eastAsia="宋体" w:cs="宋体"/>
                <w:snapToGrid w:val="0"/>
                <w:color w:val="000000"/>
                <w:spacing w:val="12"/>
                <w:kern w:val="0"/>
                <w:sz w:val="20"/>
                <w:szCs w:val="20"/>
                <w:highlight w:val="none"/>
                <w:lang w:val="en-US" w:eastAsia="zh-CN"/>
              </w:rPr>
              <w:t>失信主体</w:t>
            </w:r>
            <w:r>
              <w:rPr>
                <w:rFonts w:hint="eastAsia" w:ascii="宋体" w:hAnsi="宋体" w:eastAsia="宋体" w:cs="宋体"/>
                <w:snapToGrid w:val="0"/>
                <w:color w:val="000000"/>
                <w:spacing w:val="12"/>
                <w:kern w:val="0"/>
                <w:sz w:val="20"/>
                <w:szCs w:val="20"/>
                <w:highlight w:val="none"/>
              </w:rPr>
              <w:t>、“中国执行信息公开网”（http://zxgk.court.gov.cn/）未被列入失信被执行人；“中国政府采购网”（www.ccgp.gov.cn）网站上未被列入政府采购严重违法失信行为记录名单；</w:t>
            </w:r>
            <w:r>
              <w:rPr>
                <w:rFonts w:hint="eastAsia" w:ascii="宋体" w:hAnsi="宋体" w:eastAsia="宋体" w:cs="宋体"/>
                <w:snapToGrid w:val="0"/>
                <w:color w:val="FF0000"/>
                <w:spacing w:val="12"/>
                <w:kern w:val="0"/>
                <w:sz w:val="20"/>
                <w:szCs w:val="20"/>
                <w:highlight w:val="none"/>
                <w:lang w:val="en-US" w:eastAsia="zh-CN"/>
              </w:rPr>
              <w:t>（此项以现场查询结果为准）</w:t>
            </w:r>
          </w:p>
        </w:tc>
        <w:tc>
          <w:tcPr>
            <w:tcW w:w="532" w:type="dxa"/>
            <w:vAlign w:val="top"/>
          </w:tcPr>
          <w:p w14:paraId="2ABCBB6D">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1"/>
                <w:szCs w:val="21"/>
                <w:highlight w:val="none"/>
              </w:rPr>
            </w:pPr>
          </w:p>
        </w:tc>
        <w:tc>
          <w:tcPr>
            <w:tcW w:w="535" w:type="dxa"/>
            <w:vAlign w:val="top"/>
          </w:tcPr>
          <w:p w14:paraId="57F2D9B4">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1"/>
                <w:szCs w:val="21"/>
                <w:highlight w:val="none"/>
              </w:rPr>
            </w:pPr>
          </w:p>
        </w:tc>
      </w:tr>
      <w:tr w14:paraId="680C2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jc w:val="center"/>
        </w:trPr>
        <w:tc>
          <w:tcPr>
            <w:tcW w:w="587" w:type="dxa"/>
            <w:vAlign w:val="center"/>
          </w:tcPr>
          <w:p w14:paraId="0D16E5B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napToGrid w:val="0"/>
                <w:color w:val="000000"/>
                <w:kern w:val="0"/>
                <w:sz w:val="20"/>
                <w:szCs w:val="20"/>
                <w:highlight w:val="none"/>
                <w:lang w:eastAsia="zh-CN"/>
              </w:rPr>
            </w:pPr>
            <w:r>
              <w:rPr>
                <w:rFonts w:hint="eastAsia" w:ascii="宋体" w:hAnsi="宋体" w:eastAsia="宋体" w:cs="宋体"/>
                <w:snapToGrid w:val="0"/>
                <w:color w:val="000000"/>
                <w:kern w:val="0"/>
                <w:sz w:val="20"/>
                <w:szCs w:val="20"/>
                <w:highlight w:val="none"/>
                <w:lang w:val="en-US" w:eastAsia="zh-CN"/>
              </w:rPr>
              <w:t>2</w:t>
            </w:r>
          </w:p>
        </w:tc>
        <w:tc>
          <w:tcPr>
            <w:tcW w:w="1027" w:type="dxa"/>
            <w:vAlign w:val="center"/>
          </w:tcPr>
          <w:p w14:paraId="0B079CA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spacing w:val="9"/>
                <w:kern w:val="0"/>
                <w:sz w:val="20"/>
                <w:szCs w:val="20"/>
                <w:highlight w:val="none"/>
              </w:rPr>
            </w:pPr>
            <w:r>
              <w:rPr>
                <w:rFonts w:hint="eastAsia" w:ascii="宋体" w:hAnsi="宋体" w:eastAsia="宋体" w:cs="宋体"/>
                <w:snapToGrid w:val="0"/>
                <w:color w:val="000000"/>
                <w:spacing w:val="9"/>
                <w:kern w:val="0"/>
                <w:sz w:val="20"/>
                <w:szCs w:val="20"/>
                <w:highlight w:val="none"/>
              </w:rPr>
              <w:t>采购政策</w:t>
            </w:r>
          </w:p>
        </w:tc>
        <w:tc>
          <w:tcPr>
            <w:tcW w:w="2418" w:type="dxa"/>
            <w:vAlign w:val="center"/>
          </w:tcPr>
          <w:p w14:paraId="12B5AAA9">
            <w:pPr>
              <w:widowControl/>
              <w:kinsoku w:val="0"/>
              <w:autoSpaceDE w:val="0"/>
              <w:autoSpaceDN w:val="0"/>
              <w:adjustRightInd w:val="0"/>
              <w:snapToGrid w:val="0"/>
              <w:spacing w:before="65" w:line="240" w:lineRule="auto"/>
              <w:ind w:left="61" w:right="276"/>
              <w:jc w:val="left"/>
              <w:textAlignment w:val="baseline"/>
              <w:rPr>
                <w:rFonts w:hint="eastAsia" w:ascii="宋体" w:hAnsi="宋体" w:eastAsia="宋体" w:cs="宋体"/>
                <w:snapToGrid w:val="0"/>
                <w:color w:val="000000"/>
                <w:spacing w:val="9"/>
                <w:kern w:val="0"/>
                <w:sz w:val="20"/>
                <w:szCs w:val="20"/>
                <w:highlight w:val="none"/>
              </w:rPr>
            </w:pPr>
            <w:r>
              <w:rPr>
                <w:rFonts w:hint="eastAsia" w:ascii="宋体" w:hAnsi="宋体" w:eastAsia="宋体" w:cs="宋体"/>
                <w:snapToGrid w:val="0"/>
                <w:color w:val="000000"/>
                <w:spacing w:val="9"/>
                <w:kern w:val="0"/>
                <w:sz w:val="20"/>
                <w:szCs w:val="20"/>
                <w:highlight w:val="none"/>
                <w:lang w:eastAsia="zh-CN"/>
              </w:rPr>
              <w:t>本项目专门面向小微企业</w:t>
            </w:r>
            <w:r>
              <w:rPr>
                <w:rFonts w:hint="eastAsia" w:ascii="宋体" w:hAnsi="宋体" w:cs="宋体"/>
                <w:snapToGrid w:val="0"/>
                <w:color w:val="000000"/>
                <w:spacing w:val="9"/>
                <w:kern w:val="0"/>
                <w:sz w:val="20"/>
                <w:szCs w:val="20"/>
                <w:highlight w:val="none"/>
                <w:lang w:eastAsia="zh-CN"/>
              </w:rPr>
              <w:t>。</w:t>
            </w:r>
          </w:p>
        </w:tc>
        <w:tc>
          <w:tcPr>
            <w:tcW w:w="4119" w:type="dxa"/>
            <w:vAlign w:val="top"/>
          </w:tcPr>
          <w:p w14:paraId="18AB9F2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napToGrid w:val="0"/>
                <w:color w:val="000000"/>
                <w:kern w:val="0"/>
                <w:sz w:val="20"/>
                <w:szCs w:val="20"/>
                <w:highlight w:val="none"/>
              </w:rPr>
            </w:pPr>
            <w:r>
              <w:rPr>
                <w:rFonts w:hint="eastAsia" w:ascii="宋体" w:hAnsi="宋体" w:eastAsia="宋体" w:cs="宋体"/>
                <w:snapToGrid w:val="0"/>
                <w:color w:val="000000"/>
                <w:spacing w:val="8"/>
                <w:kern w:val="0"/>
                <w:sz w:val="20"/>
                <w:szCs w:val="20"/>
                <w:highlight w:val="none"/>
              </w:rPr>
              <w:t>请</w:t>
            </w:r>
            <w:r>
              <w:rPr>
                <w:rFonts w:hint="eastAsia" w:ascii="宋体" w:hAnsi="宋体" w:eastAsia="宋体" w:cs="宋体"/>
                <w:snapToGrid w:val="0"/>
                <w:color w:val="000000"/>
                <w:spacing w:val="6"/>
                <w:kern w:val="0"/>
                <w:sz w:val="20"/>
                <w:szCs w:val="20"/>
                <w:highlight w:val="none"/>
              </w:rPr>
              <w:t>根据“落实政府采购政策需满足的资</w:t>
            </w:r>
            <w:r>
              <w:rPr>
                <w:rFonts w:hint="eastAsia" w:ascii="宋体" w:hAnsi="宋体" w:eastAsia="宋体" w:cs="宋体"/>
                <w:snapToGrid w:val="0"/>
                <w:color w:val="000000"/>
                <w:spacing w:val="7"/>
                <w:kern w:val="0"/>
                <w:sz w:val="20"/>
                <w:szCs w:val="20"/>
                <w:highlight w:val="none"/>
              </w:rPr>
              <w:t>格</w:t>
            </w:r>
            <w:r>
              <w:rPr>
                <w:rFonts w:hint="eastAsia" w:ascii="宋体" w:hAnsi="宋体" w:eastAsia="宋体" w:cs="宋体"/>
                <w:snapToGrid w:val="0"/>
                <w:color w:val="000000"/>
                <w:spacing w:val="6"/>
                <w:kern w:val="0"/>
                <w:sz w:val="20"/>
                <w:szCs w:val="20"/>
                <w:highlight w:val="none"/>
              </w:rPr>
              <w:t>要求”，上传对应的资格文件，格式</w:t>
            </w:r>
            <w:r>
              <w:rPr>
                <w:rFonts w:hint="eastAsia" w:ascii="宋体" w:hAnsi="宋体" w:eastAsia="宋体" w:cs="宋体"/>
                <w:snapToGrid w:val="0"/>
                <w:color w:val="000000"/>
                <w:spacing w:val="7"/>
                <w:kern w:val="0"/>
                <w:sz w:val="20"/>
                <w:szCs w:val="20"/>
                <w:highlight w:val="none"/>
              </w:rPr>
              <w:t>以</w:t>
            </w:r>
            <w:r>
              <w:rPr>
                <w:rFonts w:hint="eastAsia" w:ascii="宋体" w:hAnsi="宋体" w:eastAsia="宋体" w:cs="宋体"/>
                <w:snapToGrid w:val="0"/>
                <w:color w:val="000000"/>
                <w:spacing w:val="6"/>
                <w:kern w:val="0"/>
                <w:sz w:val="20"/>
                <w:szCs w:val="20"/>
                <w:highlight w:val="none"/>
              </w:rPr>
              <w:t>采购文件要求为准：是否提供了《中</w:t>
            </w:r>
            <w:r>
              <w:rPr>
                <w:rFonts w:hint="eastAsia" w:ascii="宋体" w:hAnsi="宋体" w:eastAsia="宋体" w:cs="宋体"/>
                <w:snapToGrid w:val="0"/>
                <w:color w:val="000000"/>
                <w:spacing w:val="10"/>
                <w:kern w:val="0"/>
                <w:sz w:val="20"/>
                <w:szCs w:val="20"/>
                <w:highlight w:val="none"/>
              </w:rPr>
              <w:t>小企</w:t>
            </w:r>
            <w:r>
              <w:rPr>
                <w:rFonts w:hint="eastAsia" w:ascii="宋体" w:hAnsi="宋体" w:eastAsia="宋体" w:cs="宋体"/>
                <w:snapToGrid w:val="0"/>
                <w:color w:val="000000"/>
                <w:spacing w:val="8"/>
                <w:kern w:val="0"/>
                <w:sz w:val="20"/>
                <w:szCs w:val="20"/>
                <w:highlight w:val="none"/>
              </w:rPr>
              <w:t>业</w:t>
            </w:r>
            <w:r>
              <w:rPr>
                <w:rFonts w:hint="eastAsia" w:ascii="宋体" w:hAnsi="宋体" w:eastAsia="宋体" w:cs="宋体"/>
                <w:snapToGrid w:val="0"/>
                <w:color w:val="000000"/>
                <w:spacing w:val="5"/>
                <w:kern w:val="0"/>
                <w:sz w:val="20"/>
                <w:szCs w:val="20"/>
                <w:highlight w:val="none"/>
              </w:rPr>
              <w:t>声明函》</w:t>
            </w:r>
            <w:r>
              <w:rPr>
                <w:rFonts w:hint="eastAsia" w:ascii="宋体" w:hAnsi="宋体" w:eastAsia="宋体" w:cs="宋体"/>
                <w:snapToGrid w:val="0"/>
                <w:color w:val="000000"/>
                <w:spacing w:val="1"/>
                <w:kern w:val="0"/>
                <w:sz w:val="20"/>
                <w:szCs w:val="20"/>
                <w:highlight w:val="none"/>
              </w:rPr>
              <w:t>。</w:t>
            </w:r>
          </w:p>
        </w:tc>
        <w:tc>
          <w:tcPr>
            <w:tcW w:w="532" w:type="dxa"/>
            <w:vAlign w:val="top"/>
          </w:tcPr>
          <w:p w14:paraId="664ECB90">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1"/>
                <w:szCs w:val="21"/>
                <w:highlight w:val="none"/>
              </w:rPr>
            </w:pPr>
          </w:p>
        </w:tc>
        <w:tc>
          <w:tcPr>
            <w:tcW w:w="535" w:type="dxa"/>
            <w:vAlign w:val="top"/>
          </w:tcPr>
          <w:p w14:paraId="6FF1D304">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1"/>
                <w:szCs w:val="21"/>
                <w:highlight w:val="none"/>
              </w:rPr>
            </w:pPr>
          </w:p>
        </w:tc>
      </w:tr>
      <w:tr w14:paraId="27DB9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4" w:hRule="atLeast"/>
          <w:jc w:val="center"/>
        </w:trPr>
        <w:tc>
          <w:tcPr>
            <w:tcW w:w="587" w:type="dxa"/>
            <w:vAlign w:val="center"/>
          </w:tcPr>
          <w:p w14:paraId="3F2308DE">
            <w:pPr>
              <w:widowControl/>
              <w:kinsoku w:val="0"/>
              <w:autoSpaceDE w:val="0"/>
              <w:autoSpaceDN w:val="0"/>
              <w:adjustRightInd w:val="0"/>
              <w:snapToGrid w:val="0"/>
              <w:spacing w:before="65" w:line="192" w:lineRule="auto"/>
              <w:jc w:val="center"/>
              <w:textAlignment w:val="baseline"/>
              <w:rPr>
                <w:rFonts w:hint="eastAsia" w:ascii="宋体" w:hAnsi="宋体" w:eastAsia="宋体" w:cs="宋体"/>
                <w:snapToGrid w:val="0"/>
                <w:color w:val="000000"/>
                <w:kern w:val="0"/>
                <w:sz w:val="20"/>
                <w:szCs w:val="20"/>
                <w:highlight w:val="none"/>
                <w:lang w:val="en-US" w:eastAsia="zh-CN"/>
              </w:rPr>
            </w:pPr>
            <w:r>
              <w:rPr>
                <w:rFonts w:hint="eastAsia" w:ascii="宋体" w:hAnsi="宋体" w:eastAsia="宋体" w:cs="宋体"/>
                <w:snapToGrid w:val="0"/>
                <w:color w:val="000000"/>
                <w:kern w:val="0"/>
                <w:sz w:val="20"/>
                <w:szCs w:val="20"/>
                <w:highlight w:val="none"/>
                <w:lang w:val="en-US" w:eastAsia="zh-CN"/>
              </w:rPr>
              <w:t>3</w:t>
            </w:r>
          </w:p>
        </w:tc>
        <w:tc>
          <w:tcPr>
            <w:tcW w:w="1027" w:type="dxa"/>
            <w:vAlign w:val="center"/>
          </w:tcPr>
          <w:p w14:paraId="764582F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000000"/>
                <w:kern w:val="0"/>
                <w:sz w:val="20"/>
                <w:szCs w:val="20"/>
                <w:highlight w:val="none"/>
              </w:rPr>
            </w:pPr>
            <w:r>
              <w:rPr>
                <w:rFonts w:hint="eastAsia" w:ascii="宋体" w:hAnsi="宋体" w:eastAsia="宋体" w:cs="宋体"/>
                <w:snapToGrid w:val="0"/>
                <w:color w:val="000000"/>
                <w:kern w:val="0"/>
                <w:sz w:val="20"/>
                <w:szCs w:val="20"/>
                <w:highlight w:val="none"/>
              </w:rPr>
              <w:t>特定资格要求</w:t>
            </w:r>
          </w:p>
        </w:tc>
        <w:tc>
          <w:tcPr>
            <w:tcW w:w="2418" w:type="dxa"/>
            <w:vAlign w:val="center"/>
          </w:tcPr>
          <w:p w14:paraId="673BFCFC">
            <w:pPr>
              <w:widowControl/>
              <w:kinsoku w:val="0"/>
              <w:autoSpaceDE w:val="0"/>
              <w:autoSpaceDN w:val="0"/>
              <w:adjustRightInd w:val="0"/>
              <w:snapToGrid w:val="0"/>
              <w:spacing w:before="21" w:line="240" w:lineRule="auto"/>
              <w:ind w:left="62" w:leftChars="0" w:right="115" w:rightChars="0" w:firstLine="8" w:firstLineChars="0"/>
              <w:jc w:val="left"/>
              <w:textAlignment w:val="baseline"/>
              <w:rPr>
                <w:rFonts w:hint="eastAsia" w:ascii="宋体" w:hAnsi="宋体" w:eastAsia="宋体" w:cs="宋体"/>
                <w:snapToGrid w:val="0"/>
                <w:color w:val="000000"/>
                <w:kern w:val="0"/>
                <w:sz w:val="20"/>
                <w:szCs w:val="20"/>
                <w:highlight w:val="none"/>
              </w:rPr>
            </w:pPr>
            <w:r>
              <w:rPr>
                <w:rFonts w:hint="eastAsia" w:ascii="宋体" w:hAnsi="宋体" w:eastAsia="宋体" w:cs="宋体"/>
                <w:snapToGrid w:val="0"/>
                <w:color w:val="000000"/>
                <w:kern w:val="0"/>
                <w:sz w:val="20"/>
                <w:szCs w:val="20"/>
                <w:highlight w:val="none"/>
                <w:lang w:val="en-US" w:eastAsia="zh-CN"/>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tc>
        <w:tc>
          <w:tcPr>
            <w:tcW w:w="4119" w:type="dxa"/>
            <w:vAlign w:val="center"/>
          </w:tcPr>
          <w:p w14:paraId="4034332D">
            <w:pPr>
              <w:widowControl/>
              <w:tabs>
                <w:tab w:val="left" w:pos="172"/>
              </w:tabs>
              <w:kinsoku w:val="0"/>
              <w:autoSpaceDE w:val="0"/>
              <w:autoSpaceDN w:val="0"/>
              <w:adjustRightInd w:val="0"/>
              <w:snapToGrid w:val="0"/>
              <w:spacing w:before="8" w:line="240" w:lineRule="auto"/>
              <w:ind w:right="90"/>
              <w:jc w:val="left"/>
              <w:textAlignment w:val="baseline"/>
              <w:rPr>
                <w:rFonts w:hint="eastAsia" w:ascii="宋体" w:hAnsi="宋体" w:eastAsia="宋体" w:cs="宋体"/>
                <w:snapToGrid w:val="0"/>
                <w:color w:val="000000"/>
                <w:kern w:val="0"/>
                <w:sz w:val="20"/>
                <w:szCs w:val="20"/>
                <w:highlight w:val="none"/>
              </w:rPr>
            </w:pPr>
            <w:r>
              <w:rPr>
                <w:rFonts w:hint="eastAsia" w:ascii="宋体" w:hAnsi="宋体" w:eastAsia="宋体" w:cs="宋体"/>
                <w:snapToGrid w:val="0"/>
                <w:color w:val="000000"/>
                <w:kern w:val="0"/>
                <w:sz w:val="20"/>
                <w:szCs w:val="20"/>
                <w:highlight w:val="none"/>
                <w:lang w:eastAsia="zh-CN"/>
              </w:rPr>
              <w:t>提供承诺函</w:t>
            </w:r>
            <w:r>
              <w:rPr>
                <w:rFonts w:hint="eastAsia" w:ascii="宋体" w:hAnsi="宋体" w:eastAsia="宋体" w:cs="宋体"/>
                <w:snapToGrid w:val="0"/>
                <w:color w:val="000000"/>
                <w:kern w:val="0"/>
                <w:sz w:val="20"/>
                <w:szCs w:val="20"/>
                <w:highlight w:val="none"/>
                <w:lang w:val="en-US" w:eastAsia="zh-CN"/>
              </w:rPr>
              <w:t>并加盖公章。</w:t>
            </w:r>
          </w:p>
        </w:tc>
        <w:tc>
          <w:tcPr>
            <w:tcW w:w="532" w:type="dxa"/>
            <w:vAlign w:val="top"/>
          </w:tcPr>
          <w:p w14:paraId="31EFC4F4">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1"/>
                <w:szCs w:val="21"/>
                <w:highlight w:val="none"/>
              </w:rPr>
            </w:pPr>
          </w:p>
        </w:tc>
        <w:tc>
          <w:tcPr>
            <w:tcW w:w="535" w:type="dxa"/>
            <w:vAlign w:val="top"/>
          </w:tcPr>
          <w:p w14:paraId="2F7FC648">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1"/>
                <w:szCs w:val="21"/>
                <w:highlight w:val="none"/>
              </w:rPr>
            </w:pPr>
          </w:p>
        </w:tc>
      </w:tr>
      <w:tr w14:paraId="661BA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jc w:val="center"/>
        </w:trPr>
        <w:tc>
          <w:tcPr>
            <w:tcW w:w="8151" w:type="dxa"/>
            <w:gridSpan w:val="4"/>
            <w:vAlign w:val="top"/>
          </w:tcPr>
          <w:p w14:paraId="484EB992">
            <w:pPr>
              <w:widowControl/>
              <w:kinsoku w:val="0"/>
              <w:autoSpaceDE w:val="0"/>
              <w:autoSpaceDN w:val="0"/>
              <w:adjustRightInd w:val="0"/>
              <w:snapToGrid w:val="0"/>
              <w:spacing w:before="140" w:line="230" w:lineRule="auto"/>
              <w:ind w:left="2929"/>
              <w:jc w:val="left"/>
              <w:textAlignment w:val="baseline"/>
              <w:rPr>
                <w:rFonts w:hint="eastAsia" w:ascii="宋体" w:hAnsi="宋体" w:eastAsia="宋体" w:cs="宋体"/>
                <w:snapToGrid w:val="0"/>
                <w:color w:val="000000"/>
                <w:kern w:val="0"/>
                <w:sz w:val="20"/>
                <w:szCs w:val="20"/>
                <w:highlight w:val="none"/>
              </w:rPr>
            </w:pPr>
            <w:r>
              <w:rPr>
                <w:rFonts w:hint="eastAsia" w:ascii="宋体" w:hAnsi="宋体" w:eastAsia="宋体" w:cs="宋体"/>
                <w:snapToGrid w:val="0"/>
                <w:color w:val="000000"/>
                <w:spacing w:val="7"/>
                <w:kern w:val="0"/>
                <w:sz w:val="20"/>
                <w:szCs w:val="20"/>
                <w:highlight w:val="none"/>
              </w:rPr>
              <w:t>结 论(通过/不通过</w:t>
            </w:r>
            <w:r>
              <w:rPr>
                <w:rFonts w:hint="eastAsia" w:ascii="宋体" w:hAnsi="宋体" w:eastAsia="宋体" w:cs="宋体"/>
                <w:snapToGrid w:val="0"/>
                <w:color w:val="000000"/>
                <w:spacing w:val="6"/>
                <w:kern w:val="0"/>
                <w:sz w:val="20"/>
                <w:szCs w:val="20"/>
                <w:highlight w:val="none"/>
              </w:rPr>
              <w:t>)</w:t>
            </w:r>
          </w:p>
        </w:tc>
        <w:tc>
          <w:tcPr>
            <w:tcW w:w="532" w:type="dxa"/>
            <w:vAlign w:val="top"/>
          </w:tcPr>
          <w:p w14:paraId="7357E27F">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1"/>
                <w:szCs w:val="21"/>
                <w:highlight w:val="none"/>
              </w:rPr>
            </w:pPr>
          </w:p>
        </w:tc>
        <w:tc>
          <w:tcPr>
            <w:tcW w:w="535" w:type="dxa"/>
            <w:vAlign w:val="top"/>
          </w:tcPr>
          <w:p w14:paraId="38FAFE48">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1"/>
                <w:szCs w:val="21"/>
                <w:highlight w:val="none"/>
              </w:rPr>
            </w:pPr>
          </w:p>
        </w:tc>
      </w:tr>
    </w:tbl>
    <w:p w14:paraId="108F9E44">
      <w:pPr>
        <w:spacing w:before="22" w:line="229" w:lineRule="auto"/>
        <w:ind w:left="117"/>
        <w:rPr>
          <w:rFonts w:hint="eastAsia" w:ascii="宋体" w:hAnsi="宋体" w:eastAsia="宋体" w:cs="宋体"/>
          <w:sz w:val="19"/>
          <w:szCs w:val="19"/>
          <w:highlight w:val="none"/>
        </w:rPr>
      </w:pPr>
      <w:r>
        <w:rPr>
          <w:rFonts w:hint="eastAsia" w:ascii="宋体" w:hAnsi="宋体" w:eastAsia="宋体" w:cs="宋体"/>
          <w:spacing w:val="4"/>
          <w:sz w:val="19"/>
          <w:szCs w:val="19"/>
          <w:highlight w:val="none"/>
        </w:rPr>
        <w:t>说</w:t>
      </w:r>
      <w:r>
        <w:rPr>
          <w:rFonts w:hint="eastAsia" w:ascii="宋体" w:hAnsi="宋体" w:eastAsia="宋体" w:cs="宋体"/>
          <w:spacing w:val="2"/>
          <w:sz w:val="19"/>
          <w:szCs w:val="19"/>
          <w:highlight w:val="none"/>
        </w:rPr>
        <w:t>明：</w:t>
      </w:r>
    </w:p>
    <w:p w14:paraId="79AC5C7C">
      <w:pPr>
        <w:spacing w:before="4" w:line="230" w:lineRule="auto"/>
        <w:ind w:left="124"/>
        <w:rPr>
          <w:rFonts w:hint="eastAsia" w:ascii="宋体" w:hAnsi="宋体" w:eastAsia="宋体" w:cs="宋体"/>
          <w:sz w:val="19"/>
          <w:szCs w:val="19"/>
          <w:highlight w:val="none"/>
        </w:rPr>
      </w:pPr>
      <w:r>
        <w:rPr>
          <w:rFonts w:hint="eastAsia" w:ascii="宋体" w:hAnsi="宋体" w:eastAsia="宋体" w:cs="宋体"/>
          <w:spacing w:val="-2"/>
          <w:sz w:val="19"/>
          <w:szCs w:val="19"/>
          <w:highlight w:val="none"/>
        </w:rPr>
        <w:t>(1) 上述各项中用“ √ ”表示通过，“ × ”表示不通过</w:t>
      </w:r>
      <w:r>
        <w:rPr>
          <w:rFonts w:hint="eastAsia" w:ascii="宋体" w:hAnsi="宋体" w:eastAsia="宋体" w:cs="宋体"/>
          <w:sz w:val="19"/>
          <w:szCs w:val="19"/>
          <w:highlight w:val="none"/>
        </w:rPr>
        <w:t>；</w:t>
      </w:r>
    </w:p>
    <w:p w14:paraId="5DC6A540">
      <w:pPr>
        <w:spacing w:before="3" w:line="231" w:lineRule="auto"/>
        <w:ind w:left="114" w:right="107" w:firstLine="10"/>
        <w:rPr>
          <w:rFonts w:hint="eastAsia" w:ascii="宋体" w:hAnsi="宋体" w:eastAsia="宋体" w:cs="宋体"/>
          <w:sz w:val="19"/>
          <w:szCs w:val="19"/>
          <w:highlight w:val="none"/>
        </w:rPr>
      </w:pPr>
      <w:r>
        <w:rPr>
          <w:rFonts w:hint="eastAsia" w:ascii="宋体" w:hAnsi="宋体" w:eastAsia="宋体" w:cs="宋体"/>
          <w:spacing w:val="2"/>
          <w:sz w:val="19"/>
          <w:szCs w:val="19"/>
          <w:highlight w:val="none"/>
        </w:rPr>
        <w:t>(2) 上述各项中如</w:t>
      </w:r>
      <w:r>
        <w:rPr>
          <w:rFonts w:hint="eastAsia" w:ascii="宋体" w:hAnsi="宋体" w:eastAsia="宋体" w:cs="宋体"/>
          <w:spacing w:val="1"/>
          <w:sz w:val="19"/>
          <w:szCs w:val="19"/>
          <w:highlight w:val="none"/>
        </w:rPr>
        <w:t>有一项为“ × ”，则结论为“ × ”，表示该投标响应文件中存在重大偏差，不能通过</w:t>
      </w:r>
      <w:r>
        <w:rPr>
          <w:rFonts w:hint="eastAsia" w:ascii="宋体" w:hAnsi="宋体" w:eastAsia="宋体" w:cs="宋体"/>
          <w:sz w:val="19"/>
          <w:szCs w:val="19"/>
          <w:highlight w:val="none"/>
        </w:rPr>
        <w:t xml:space="preserve"> </w:t>
      </w:r>
      <w:r>
        <w:rPr>
          <w:rFonts w:hint="eastAsia" w:ascii="宋体" w:hAnsi="宋体" w:eastAsia="宋体" w:cs="宋体"/>
          <w:spacing w:val="11"/>
          <w:sz w:val="19"/>
          <w:szCs w:val="19"/>
          <w:highlight w:val="none"/>
        </w:rPr>
        <w:t>初</w:t>
      </w:r>
      <w:r>
        <w:rPr>
          <w:rFonts w:hint="eastAsia" w:ascii="宋体" w:hAnsi="宋体" w:eastAsia="宋体" w:cs="宋体"/>
          <w:spacing w:val="8"/>
          <w:sz w:val="19"/>
          <w:szCs w:val="19"/>
          <w:highlight w:val="none"/>
        </w:rPr>
        <w:t>步评审；须写明原因。</w:t>
      </w:r>
    </w:p>
    <w:p w14:paraId="34B40E8E">
      <w:pPr>
        <w:spacing w:before="4" w:line="228" w:lineRule="auto"/>
        <w:ind w:left="124"/>
        <w:rPr>
          <w:rFonts w:hint="eastAsia" w:ascii="宋体" w:hAnsi="宋体" w:eastAsia="宋体" w:cs="宋体"/>
          <w:sz w:val="19"/>
          <w:szCs w:val="19"/>
          <w:highlight w:val="none"/>
        </w:rPr>
      </w:pPr>
      <w:r>
        <w:rPr>
          <w:rFonts w:hint="eastAsia" w:ascii="宋体" w:hAnsi="宋体" w:eastAsia="宋体" w:cs="宋体"/>
          <w:spacing w:val="20"/>
          <w:sz w:val="19"/>
          <w:szCs w:val="19"/>
          <w:highlight w:val="none"/>
        </w:rPr>
        <w:t>(</w:t>
      </w:r>
      <w:r>
        <w:rPr>
          <w:rFonts w:hint="eastAsia" w:ascii="宋体" w:hAnsi="宋体" w:eastAsia="宋体" w:cs="宋体"/>
          <w:spacing w:val="13"/>
          <w:sz w:val="19"/>
          <w:szCs w:val="19"/>
          <w:highlight w:val="none"/>
        </w:rPr>
        <w:t>3) 本项内容由</w:t>
      </w:r>
      <w:r>
        <w:rPr>
          <w:rFonts w:hint="eastAsia" w:ascii="宋体" w:hAnsi="宋体" w:eastAsia="宋体" w:cs="宋体"/>
          <w:spacing w:val="9"/>
          <w:sz w:val="19"/>
          <w:szCs w:val="19"/>
          <w:highlight w:val="none"/>
        </w:rPr>
        <w:t>采购人</w:t>
      </w:r>
      <w:r>
        <w:rPr>
          <w:rFonts w:hint="eastAsia" w:ascii="宋体" w:hAnsi="宋体" w:eastAsia="宋体" w:cs="宋体"/>
          <w:spacing w:val="13"/>
          <w:sz w:val="19"/>
          <w:szCs w:val="19"/>
          <w:highlight w:val="none"/>
        </w:rPr>
        <w:t>完成。</w:t>
      </w:r>
    </w:p>
    <w:p w14:paraId="3EB09868">
      <w:pPr>
        <w:spacing w:before="5" w:line="231" w:lineRule="auto"/>
        <w:ind w:left="116" w:right="107" w:firstLine="8"/>
        <w:rPr>
          <w:rFonts w:hint="eastAsia" w:ascii="宋体" w:hAnsi="宋体" w:eastAsia="宋体" w:cs="宋体"/>
          <w:sz w:val="19"/>
          <w:szCs w:val="19"/>
          <w:highlight w:val="none"/>
        </w:rPr>
      </w:pPr>
      <w:r>
        <w:rPr>
          <w:rFonts w:hint="eastAsia" w:ascii="宋体" w:hAnsi="宋体" w:eastAsia="宋体" w:cs="宋体"/>
          <w:spacing w:val="18"/>
          <w:sz w:val="19"/>
          <w:szCs w:val="19"/>
          <w:highlight w:val="none"/>
        </w:rPr>
        <w:t>(4</w:t>
      </w:r>
      <w:r>
        <w:rPr>
          <w:rFonts w:hint="eastAsia" w:ascii="宋体" w:hAnsi="宋体" w:eastAsia="宋体" w:cs="宋体"/>
          <w:spacing w:val="9"/>
          <w:sz w:val="19"/>
          <w:szCs w:val="19"/>
          <w:highlight w:val="none"/>
        </w:rPr>
        <w:t>) 供应商请认真阅读和理解上述内容，避免投标响应文件中有违背上述审查标准之一的情况发生而造</w:t>
      </w:r>
      <w:r>
        <w:rPr>
          <w:rFonts w:hint="eastAsia" w:ascii="宋体" w:hAnsi="宋体" w:eastAsia="宋体" w:cs="宋体"/>
          <w:sz w:val="19"/>
          <w:szCs w:val="19"/>
          <w:highlight w:val="none"/>
        </w:rPr>
        <w:t xml:space="preserve"> </w:t>
      </w:r>
      <w:r>
        <w:rPr>
          <w:rFonts w:hint="eastAsia" w:ascii="宋体" w:hAnsi="宋体" w:eastAsia="宋体" w:cs="宋体"/>
          <w:spacing w:val="8"/>
          <w:sz w:val="19"/>
          <w:szCs w:val="19"/>
          <w:highlight w:val="none"/>
        </w:rPr>
        <w:t>成</w:t>
      </w:r>
      <w:r>
        <w:rPr>
          <w:rFonts w:hint="eastAsia" w:ascii="宋体" w:hAnsi="宋体" w:eastAsia="宋体" w:cs="宋体"/>
          <w:spacing w:val="7"/>
          <w:sz w:val="19"/>
          <w:szCs w:val="19"/>
          <w:highlight w:val="none"/>
        </w:rPr>
        <w:t>投标被否决。</w:t>
      </w:r>
    </w:p>
    <w:p w14:paraId="2D7FBE35">
      <w:pPr>
        <w:rPr>
          <w:rFonts w:hint="eastAsia" w:ascii="宋体" w:hAnsi="宋体" w:eastAsia="宋体" w:cs="宋体"/>
          <w:highlight w:val="none"/>
        </w:rPr>
      </w:pPr>
    </w:p>
    <w:p w14:paraId="2FE9AA48">
      <w:pPr>
        <w:rPr>
          <w:rFonts w:hint="eastAsia" w:ascii="宋体" w:hAnsi="宋体" w:eastAsia="宋体" w:cs="宋体"/>
          <w:highlight w:val="none"/>
        </w:rPr>
      </w:pPr>
      <w:r>
        <w:rPr>
          <w:rFonts w:hint="eastAsia" w:ascii="宋体" w:hAnsi="宋体" w:eastAsia="宋体" w:cs="宋体"/>
          <w:szCs w:val="21"/>
          <w:highlight w:val="none"/>
        </w:rPr>
        <w:br w:type="page"/>
      </w:r>
    </w:p>
    <w:p w14:paraId="28B98976">
      <w:pPr>
        <w:tabs>
          <w:tab w:val="left" w:pos="-94"/>
          <w:tab w:val="left" w:pos="428"/>
        </w:tabs>
        <w:adjustRightInd w:val="0"/>
        <w:spacing w:line="360" w:lineRule="auto"/>
        <w:ind w:left="23" w:leftChars="11"/>
        <w:jc w:val="center"/>
        <w:textAlignment w:val="baseline"/>
        <w:outlineLvl w:val="1"/>
        <w:rPr>
          <w:rFonts w:hint="eastAsia" w:ascii="宋体" w:hAnsi="宋体" w:eastAsia="宋体" w:cs="宋体"/>
          <w:b/>
          <w:sz w:val="28"/>
          <w:szCs w:val="28"/>
          <w:highlight w:val="none"/>
        </w:rPr>
      </w:pPr>
      <w:bookmarkStart w:id="190" w:name="_Toc10505"/>
      <w:r>
        <w:rPr>
          <w:rFonts w:hint="eastAsia" w:ascii="宋体" w:hAnsi="宋体" w:eastAsia="宋体" w:cs="宋体"/>
          <w:b/>
          <w:sz w:val="28"/>
          <w:szCs w:val="28"/>
          <w:highlight w:val="none"/>
        </w:rPr>
        <w:t>附表二 符合性审查表</w:t>
      </w:r>
      <w:bookmarkEnd w:id="185"/>
      <w:bookmarkEnd w:id="186"/>
      <w:bookmarkEnd w:id="187"/>
      <w:bookmarkEnd w:id="188"/>
      <w:bookmarkEnd w:id="189"/>
      <w:bookmarkEnd w:id="190"/>
    </w:p>
    <w:tbl>
      <w:tblPr>
        <w:tblStyle w:val="45"/>
        <w:tblW w:w="905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93"/>
        <w:gridCol w:w="6136"/>
        <w:gridCol w:w="593"/>
        <w:gridCol w:w="593"/>
        <w:gridCol w:w="593"/>
        <w:gridCol w:w="551"/>
      </w:tblGrid>
      <w:tr w14:paraId="025216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6729" w:type="dxa"/>
            <w:gridSpan w:val="2"/>
            <w:vMerge w:val="restart"/>
            <w:tcBorders>
              <w:right w:val="single" w:color="auto" w:sz="4" w:space="0"/>
            </w:tcBorders>
            <w:vAlign w:val="center"/>
          </w:tcPr>
          <w:p w14:paraId="0D1F94FF">
            <w:pPr>
              <w:jc w:val="center"/>
              <w:rPr>
                <w:rFonts w:hint="eastAsia" w:ascii="宋体" w:hAnsi="宋体" w:eastAsia="宋体" w:cs="宋体"/>
                <w:szCs w:val="21"/>
                <w:highlight w:val="none"/>
              </w:rPr>
            </w:pPr>
            <w:r>
              <w:rPr>
                <w:rFonts w:hint="eastAsia" w:ascii="宋体" w:hAnsi="宋体" w:eastAsia="宋体" w:cs="宋体"/>
                <w:szCs w:val="21"/>
                <w:highlight w:val="none"/>
              </w:rPr>
              <w:t>评审内容</w:t>
            </w:r>
          </w:p>
        </w:tc>
        <w:tc>
          <w:tcPr>
            <w:tcW w:w="2330" w:type="dxa"/>
            <w:gridSpan w:val="4"/>
            <w:tcBorders>
              <w:left w:val="single" w:color="auto" w:sz="4" w:space="0"/>
              <w:bottom w:val="single" w:color="auto" w:sz="4" w:space="0"/>
            </w:tcBorders>
            <w:vAlign w:val="center"/>
          </w:tcPr>
          <w:p w14:paraId="5017852F">
            <w:pPr>
              <w:jc w:val="center"/>
              <w:rPr>
                <w:rFonts w:hint="eastAsia" w:ascii="宋体" w:hAnsi="宋体" w:eastAsia="宋体" w:cs="宋体"/>
                <w:b/>
                <w:szCs w:val="21"/>
                <w:highlight w:val="none"/>
              </w:rPr>
            </w:pPr>
            <w:r>
              <w:rPr>
                <w:rFonts w:hint="eastAsia" w:ascii="宋体" w:hAnsi="宋体" w:eastAsia="宋体" w:cs="宋体"/>
                <w:b/>
                <w:szCs w:val="21"/>
                <w:highlight w:val="none"/>
              </w:rPr>
              <w:t>投标人名称</w:t>
            </w:r>
          </w:p>
        </w:tc>
      </w:tr>
      <w:tr w14:paraId="2170EC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6729" w:type="dxa"/>
            <w:gridSpan w:val="2"/>
            <w:vMerge w:val="continue"/>
            <w:tcBorders>
              <w:right w:val="single" w:color="auto" w:sz="4" w:space="0"/>
            </w:tcBorders>
            <w:vAlign w:val="center"/>
          </w:tcPr>
          <w:p w14:paraId="36FEF9E9">
            <w:pPr>
              <w:jc w:val="center"/>
              <w:rPr>
                <w:rFonts w:hint="eastAsia" w:ascii="宋体" w:hAnsi="宋体" w:eastAsia="宋体" w:cs="宋体"/>
                <w:szCs w:val="21"/>
                <w:highlight w:val="none"/>
              </w:rPr>
            </w:pPr>
          </w:p>
        </w:tc>
        <w:tc>
          <w:tcPr>
            <w:tcW w:w="593" w:type="dxa"/>
            <w:tcBorders>
              <w:top w:val="single" w:color="auto" w:sz="4" w:space="0"/>
              <w:left w:val="single" w:color="auto" w:sz="4" w:space="0"/>
              <w:right w:val="single" w:color="auto" w:sz="4" w:space="0"/>
            </w:tcBorders>
            <w:vAlign w:val="center"/>
          </w:tcPr>
          <w:p w14:paraId="0340A155">
            <w:pPr>
              <w:jc w:val="center"/>
              <w:rPr>
                <w:rFonts w:hint="eastAsia" w:ascii="宋体" w:hAnsi="宋体" w:eastAsia="宋体" w:cs="宋体"/>
                <w:b/>
                <w:szCs w:val="21"/>
                <w:highlight w:val="none"/>
              </w:rPr>
            </w:pPr>
            <w:r>
              <w:rPr>
                <w:rFonts w:hint="eastAsia" w:ascii="宋体" w:hAnsi="宋体" w:eastAsia="宋体" w:cs="宋体"/>
                <w:b/>
                <w:szCs w:val="21"/>
                <w:highlight w:val="none"/>
              </w:rPr>
              <w:t>1</w:t>
            </w:r>
          </w:p>
        </w:tc>
        <w:tc>
          <w:tcPr>
            <w:tcW w:w="593" w:type="dxa"/>
            <w:tcBorders>
              <w:top w:val="single" w:color="auto" w:sz="4" w:space="0"/>
              <w:left w:val="single" w:color="auto" w:sz="4" w:space="0"/>
            </w:tcBorders>
            <w:vAlign w:val="center"/>
          </w:tcPr>
          <w:p w14:paraId="02163B04">
            <w:pPr>
              <w:jc w:val="center"/>
              <w:rPr>
                <w:rFonts w:hint="eastAsia" w:ascii="宋体" w:hAnsi="宋体" w:eastAsia="宋体" w:cs="宋体"/>
                <w:b/>
                <w:szCs w:val="21"/>
                <w:highlight w:val="none"/>
              </w:rPr>
            </w:pPr>
            <w:r>
              <w:rPr>
                <w:rFonts w:hint="eastAsia" w:ascii="宋体" w:hAnsi="宋体" w:eastAsia="宋体" w:cs="宋体"/>
                <w:b/>
                <w:szCs w:val="21"/>
                <w:highlight w:val="none"/>
              </w:rPr>
              <w:t>2</w:t>
            </w:r>
          </w:p>
        </w:tc>
        <w:tc>
          <w:tcPr>
            <w:tcW w:w="593" w:type="dxa"/>
            <w:vAlign w:val="center"/>
          </w:tcPr>
          <w:p w14:paraId="458F07E3">
            <w:pPr>
              <w:jc w:val="center"/>
              <w:rPr>
                <w:rFonts w:hint="eastAsia" w:ascii="宋体" w:hAnsi="宋体" w:eastAsia="宋体" w:cs="宋体"/>
                <w:b/>
                <w:szCs w:val="21"/>
                <w:highlight w:val="none"/>
              </w:rPr>
            </w:pPr>
            <w:r>
              <w:rPr>
                <w:rFonts w:hint="eastAsia" w:ascii="宋体" w:hAnsi="宋体" w:eastAsia="宋体" w:cs="宋体"/>
                <w:b/>
                <w:szCs w:val="21"/>
                <w:highlight w:val="none"/>
              </w:rPr>
              <w:t>3</w:t>
            </w:r>
          </w:p>
        </w:tc>
        <w:tc>
          <w:tcPr>
            <w:tcW w:w="551" w:type="dxa"/>
            <w:vAlign w:val="center"/>
          </w:tcPr>
          <w:p w14:paraId="09574066">
            <w:pPr>
              <w:jc w:val="center"/>
              <w:rPr>
                <w:rFonts w:hint="eastAsia" w:ascii="宋体" w:hAnsi="宋体" w:eastAsia="宋体" w:cs="宋体"/>
                <w:b/>
                <w:szCs w:val="21"/>
                <w:highlight w:val="none"/>
              </w:rPr>
            </w:pPr>
            <w:r>
              <w:rPr>
                <w:rFonts w:hint="eastAsia" w:ascii="宋体" w:hAnsi="宋体" w:eastAsia="宋体" w:cs="宋体"/>
                <w:b/>
                <w:szCs w:val="21"/>
                <w:highlight w:val="none"/>
              </w:rPr>
              <w:t>…</w:t>
            </w:r>
          </w:p>
        </w:tc>
      </w:tr>
      <w:tr w14:paraId="55C8A1E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593" w:type="dxa"/>
            <w:vAlign w:val="center"/>
          </w:tcPr>
          <w:p w14:paraId="144F4619">
            <w:pPr>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6136" w:type="dxa"/>
            <w:tcBorders>
              <w:right w:val="single" w:color="auto" w:sz="4" w:space="0"/>
            </w:tcBorders>
            <w:vAlign w:val="center"/>
          </w:tcPr>
          <w:p w14:paraId="04FE8CE6">
            <w:pPr>
              <w:rPr>
                <w:rFonts w:hint="eastAsia" w:ascii="宋体" w:hAnsi="宋体" w:eastAsia="宋体" w:cs="宋体"/>
                <w:szCs w:val="21"/>
                <w:highlight w:val="none"/>
                <w:lang w:eastAsia="zh-CN"/>
              </w:rPr>
            </w:pPr>
            <w:r>
              <w:rPr>
                <w:rFonts w:hint="eastAsia" w:ascii="宋体" w:hAnsi="宋体" w:cs="宋体"/>
                <w:szCs w:val="21"/>
                <w:highlight w:val="none"/>
                <w:lang w:val="en-US" w:eastAsia="zh-CN"/>
              </w:rPr>
              <w:t>投标</w:t>
            </w:r>
            <w:r>
              <w:rPr>
                <w:rFonts w:hint="eastAsia" w:ascii="宋体" w:hAnsi="宋体" w:eastAsia="宋体" w:cs="宋体"/>
                <w:szCs w:val="21"/>
                <w:highlight w:val="none"/>
              </w:rPr>
              <w:t>函是否有投标人盖章及法定代表人或法定代表人授权的代理人签字或盖章的</w:t>
            </w:r>
            <w:r>
              <w:rPr>
                <w:rFonts w:hint="eastAsia" w:ascii="宋体" w:hAnsi="宋体" w:eastAsia="宋体" w:cs="宋体"/>
                <w:szCs w:val="21"/>
                <w:highlight w:val="none"/>
                <w:lang w:eastAsia="zh-CN"/>
              </w:rPr>
              <w:t>；</w:t>
            </w:r>
          </w:p>
        </w:tc>
        <w:tc>
          <w:tcPr>
            <w:tcW w:w="593" w:type="dxa"/>
            <w:tcBorders>
              <w:left w:val="single" w:color="auto" w:sz="4" w:space="0"/>
              <w:right w:val="single" w:color="auto" w:sz="4" w:space="0"/>
            </w:tcBorders>
            <w:vAlign w:val="center"/>
          </w:tcPr>
          <w:p w14:paraId="55F3391F">
            <w:pPr>
              <w:jc w:val="center"/>
              <w:rPr>
                <w:rFonts w:hint="eastAsia" w:ascii="宋体" w:hAnsi="宋体" w:eastAsia="宋体" w:cs="宋体"/>
                <w:szCs w:val="21"/>
                <w:highlight w:val="none"/>
              </w:rPr>
            </w:pPr>
          </w:p>
        </w:tc>
        <w:tc>
          <w:tcPr>
            <w:tcW w:w="593" w:type="dxa"/>
            <w:tcBorders>
              <w:left w:val="single" w:color="auto" w:sz="4" w:space="0"/>
            </w:tcBorders>
            <w:vAlign w:val="center"/>
          </w:tcPr>
          <w:p w14:paraId="114105ED">
            <w:pPr>
              <w:jc w:val="center"/>
              <w:rPr>
                <w:rFonts w:hint="eastAsia" w:ascii="宋体" w:hAnsi="宋体" w:eastAsia="宋体" w:cs="宋体"/>
                <w:szCs w:val="21"/>
                <w:highlight w:val="none"/>
              </w:rPr>
            </w:pPr>
          </w:p>
        </w:tc>
        <w:tc>
          <w:tcPr>
            <w:tcW w:w="593" w:type="dxa"/>
            <w:tcBorders>
              <w:right w:val="single" w:color="auto" w:sz="4" w:space="0"/>
            </w:tcBorders>
            <w:vAlign w:val="center"/>
          </w:tcPr>
          <w:p w14:paraId="1B2DC4AD">
            <w:pPr>
              <w:jc w:val="center"/>
              <w:rPr>
                <w:rFonts w:hint="eastAsia" w:ascii="宋体" w:hAnsi="宋体" w:eastAsia="宋体" w:cs="宋体"/>
                <w:szCs w:val="21"/>
                <w:highlight w:val="none"/>
              </w:rPr>
            </w:pPr>
          </w:p>
        </w:tc>
        <w:tc>
          <w:tcPr>
            <w:tcW w:w="551" w:type="dxa"/>
            <w:tcBorders>
              <w:left w:val="single" w:color="auto" w:sz="4" w:space="0"/>
            </w:tcBorders>
            <w:vAlign w:val="center"/>
          </w:tcPr>
          <w:p w14:paraId="4920ACFE">
            <w:pPr>
              <w:jc w:val="center"/>
              <w:rPr>
                <w:rFonts w:hint="eastAsia" w:ascii="宋体" w:hAnsi="宋体" w:eastAsia="宋体" w:cs="宋体"/>
                <w:szCs w:val="21"/>
                <w:highlight w:val="none"/>
              </w:rPr>
            </w:pPr>
          </w:p>
        </w:tc>
      </w:tr>
      <w:tr w14:paraId="1A89E06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593" w:type="dxa"/>
            <w:vAlign w:val="center"/>
          </w:tcPr>
          <w:p w14:paraId="2FEEFE14">
            <w:pPr>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6136" w:type="dxa"/>
            <w:tcBorders>
              <w:right w:val="single" w:color="auto" w:sz="4" w:space="0"/>
            </w:tcBorders>
            <w:vAlign w:val="center"/>
          </w:tcPr>
          <w:p w14:paraId="1BDD7F45">
            <w:pPr>
              <w:rPr>
                <w:rFonts w:hint="eastAsia" w:ascii="宋体" w:hAnsi="宋体" w:eastAsia="宋体" w:cs="宋体"/>
                <w:szCs w:val="21"/>
                <w:highlight w:val="none"/>
                <w:lang w:eastAsia="zh-CN"/>
              </w:rPr>
            </w:pPr>
            <w:r>
              <w:rPr>
                <w:rFonts w:hint="eastAsia" w:ascii="宋体" w:hAnsi="宋体" w:eastAsia="宋体" w:cs="宋体"/>
                <w:szCs w:val="21"/>
                <w:highlight w:val="none"/>
              </w:rPr>
              <w:t>投标文件有效期是否满足招标文件要求的</w:t>
            </w:r>
            <w:r>
              <w:rPr>
                <w:rFonts w:hint="eastAsia" w:ascii="宋体" w:hAnsi="宋体" w:eastAsia="宋体" w:cs="宋体"/>
                <w:szCs w:val="21"/>
                <w:highlight w:val="none"/>
                <w:lang w:eastAsia="zh-CN"/>
              </w:rPr>
              <w:t>；</w:t>
            </w:r>
          </w:p>
        </w:tc>
        <w:tc>
          <w:tcPr>
            <w:tcW w:w="593" w:type="dxa"/>
            <w:tcBorders>
              <w:left w:val="single" w:color="auto" w:sz="4" w:space="0"/>
              <w:right w:val="single" w:color="auto" w:sz="4" w:space="0"/>
            </w:tcBorders>
            <w:vAlign w:val="center"/>
          </w:tcPr>
          <w:p w14:paraId="726757E4">
            <w:pPr>
              <w:jc w:val="center"/>
              <w:rPr>
                <w:rFonts w:hint="eastAsia" w:ascii="宋体" w:hAnsi="宋体" w:eastAsia="宋体" w:cs="宋体"/>
                <w:szCs w:val="21"/>
                <w:highlight w:val="none"/>
              </w:rPr>
            </w:pPr>
          </w:p>
        </w:tc>
        <w:tc>
          <w:tcPr>
            <w:tcW w:w="593" w:type="dxa"/>
            <w:tcBorders>
              <w:left w:val="single" w:color="auto" w:sz="4" w:space="0"/>
            </w:tcBorders>
            <w:vAlign w:val="center"/>
          </w:tcPr>
          <w:p w14:paraId="5B00A5BF">
            <w:pPr>
              <w:jc w:val="center"/>
              <w:rPr>
                <w:rFonts w:hint="eastAsia" w:ascii="宋体" w:hAnsi="宋体" w:eastAsia="宋体" w:cs="宋体"/>
                <w:szCs w:val="21"/>
                <w:highlight w:val="none"/>
              </w:rPr>
            </w:pPr>
          </w:p>
        </w:tc>
        <w:tc>
          <w:tcPr>
            <w:tcW w:w="593" w:type="dxa"/>
            <w:tcBorders>
              <w:right w:val="single" w:color="auto" w:sz="4" w:space="0"/>
            </w:tcBorders>
            <w:vAlign w:val="center"/>
          </w:tcPr>
          <w:p w14:paraId="111F1018">
            <w:pPr>
              <w:jc w:val="center"/>
              <w:rPr>
                <w:rFonts w:hint="eastAsia" w:ascii="宋体" w:hAnsi="宋体" w:eastAsia="宋体" w:cs="宋体"/>
                <w:szCs w:val="21"/>
                <w:highlight w:val="none"/>
              </w:rPr>
            </w:pPr>
          </w:p>
        </w:tc>
        <w:tc>
          <w:tcPr>
            <w:tcW w:w="551" w:type="dxa"/>
            <w:tcBorders>
              <w:left w:val="single" w:color="auto" w:sz="4" w:space="0"/>
            </w:tcBorders>
            <w:vAlign w:val="center"/>
          </w:tcPr>
          <w:p w14:paraId="7D59A6EB">
            <w:pPr>
              <w:jc w:val="center"/>
              <w:rPr>
                <w:rFonts w:hint="eastAsia" w:ascii="宋体" w:hAnsi="宋体" w:eastAsia="宋体" w:cs="宋体"/>
                <w:szCs w:val="21"/>
                <w:highlight w:val="none"/>
              </w:rPr>
            </w:pPr>
          </w:p>
        </w:tc>
      </w:tr>
      <w:tr w14:paraId="03CB346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593" w:type="dxa"/>
            <w:vAlign w:val="center"/>
          </w:tcPr>
          <w:p w14:paraId="1A0ED77F">
            <w:pPr>
              <w:jc w:val="center"/>
              <w:textAlignment w:val="center"/>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3</w:t>
            </w:r>
          </w:p>
        </w:tc>
        <w:tc>
          <w:tcPr>
            <w:tcW w:w="6136" w:type="dxa"/>
            <w:tcBorders>
              <w:right w:val="single" w:color="auto" w:sz="4" w:space="0"/>
            </w:tcBorders>
            <w:vAlign w:val="center"/>
          </w:tcPr>
          <w:p w14:paraId="64D9D07F">
            <w:pP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投标文件是否按照要求签署、盖章</w:t>
            </w:r>
            <w:r>
              <w:rPr>
                <w:rFonts w:hint="eastAsia" w:ascii="宋体" w:hAnsi="宋体" w:eastAsia="宋体" w:cs="宋体"/>
                <w:szCs w:val="21"/>
                <w:highlight w:val="none"/>
                <w:lang w:eastAsia="zh-CN"/>
              </w:rPr>
              <w:t>；</w:t>
            </w:r>
          </w:p>
        </w:tc>
        <w:tc>
          <w:tcPr>
            <w:tcW w:w="593" w:type="dxa"/>
            <w:tcBorders>
              <w:left w:val="single" w:color="auto" w:sz="4" w:space="0"/>
              <w:right w:val="single" w:color="auto" w:sz="4" w:space="0"/>
            </w:tcBorders>
            <w:vAlign w:val="center"/>
          </w:tcPr>
          <w:p w14:paraId="680E489E">
            <w:pPr>
              <w:jc w:val="center"/>
              <w:rPr>
                <w:rFonts w:hint="eastAsia" w:ascii="宋体" w:hAnsi="宋体" w:eastAsia="宋体" w:cs="宋体"/>
                <w:szCs w:val="21"/>
                <w:highlight w:val="none"/>
              </w:rPr>
            </w:pPr>
          </w:p>
        </w:tc>
        <w:tc>
          <w:tcPr>
            <w:tcW w:w="593" w:type="dxa"/>
            <w:tcBorders>
              <w:left w:val="single" w:color="auto" w:sz="4" w:space="0"/>
            </w:tcBorders>
            <w:vAlign w:val="center"/>
          </w:tcPr>
          <w:p w14:paraId="3A1E2D95">
            <w:pPr>
              <w:jc w:val="center"/>
              <w:rPr>
                <w:rFonts w:hint="eastAsia" w:ascii="宋体" w:hAnsi="宋体" w:eastAsia="宋体" w:cs="宋体"/>
                <w:szCs w:val="21"/>
                <w:highlight w:val="none"/>
              </w:rPr>
            </w:pPr>
          </w:p>
        </w:tc>
        <w:tc>
          <w:tcPr>
            <w:tcW w:w="593" w:type="dxa"/>
            <w:tcBorders>
              <w:right w:val="single" w:color="auto" w:sz="4" w:space="0"/>
            </w:tcBorders>
            <w:vAlign w:val="center"/>
          </w:tcPr>
          <w:p w14:paraId="0C35B327">
            <w:pPr>
              <w:jc w:val="center"/>
              <w:rPr>
                <w:rFonts w:hint="eastAsia" w:ascii="宋体" w:hAnsi="宋体" w:eastAsia="宋体" w:cs="宋体"/>
                <w:szCs w:val="21"/>
                <w:highlight w:val="none"/>
              </w:rPr>
            </w:pPr>
          </w:p>
        </w:tc>
        <w:tc>
          <w:tcPr>
            <w:tcW w:w="551" w:type="dxa"/>
            <w:tcBorders>
              <w:left w:val="single" w:color="auto" w:sz="4" w:space="0"/>
            </w:tcBorders>
            <w:vAlign w:val="center"/>
          </w:tcPr>
          <w:p w14:paraId="0B1BA9FA">
            <w:pPr>
              <w:jc w:val="center"/>
              <w:rPr>
                <w:rFonts w:hint="eastAsia" w:ascii="宋体" w:hAnsi="宋体" w:eastAsia="宋体" w:cs="宋体"/>
                <w:szCs w:val="21"/>
                <w:highlight w:val="none"/>
              </w:rPr>
            </w:pPr>
          </w:p>
        </w:tc>
      </w:tr>
      <w:tr w14:paraId="009379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593" w:type="dxa"/>
            <w:vAlign w:val="center"/>
          </w:tcPr>
          <w:p w14:paraId="4A82E8A7">
            <w:pPr>
              <w:jc w:val="center"/>
              <w:textAlignment w:val="center"/>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4</w:t>
            </w:r>
          </w:p>
        </w:tc>
        <w:tc>
          <w:tcPr>
            <w:tcW w:w="6136" w:type="dxa"/>
            <w:tcBorders>
              <w:right w:val="single" w:color="auto" w:sz="4" w:space="0"/>
            </w:tcBorders>
            <w:vAlign w:val="center"/>
          </w:tcPr>
          <w:p w14:paraId="09C7AF2C">
            <w:pP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投标报价是否在采购预算或最高限价以内</w:t>
            </w:r>
            <w:r>
              <w:rPr>
                <w:rFonts w:hint="eastAsia" w:ascii="宋体" w:hAnsi="宋体" w:eastAsia="宋体" w:cs="宋体"/>
                <w:szCs w:val="21"/>
                <w:highlight w:val="none"/>
                <w:lang w:val="en-US" w:eastAsia="zh-CN"/>
              </w:rPr>
              <w:t>且</w:t>
            </w:r>
            <w:r>
              <w:rPr>
                <w:rFonts w:hint="eastAsia" w:ascii="宋体" w:hAnsi="宋体" w:eastAsia="宋体" w:cs="宋体"/>
                <w:szCs w:val="21"/>
                <w:highlight w:val="none"/>
              </w:rPr>
              <w:t>一份响应文件应只有一个投标报价，在</w:t>
            </w:r>
            <w:r>
              <w:rPr>
                <w:rFonts w:hint="eastAsia" w:ascii="宋体" w:hAnsi="宋体" w:eastAsia="宋体" w:cs="宋体"/>
                <w:szCs w:val="21"/>
                <w:highlight w:val="none"/>
                <w:lang w:val="en-US" w:eastAsia="zh-CN"/>
              </w:rPr>
              <w:t>招标</w:t>
            </w:r>
            <w:r>
              <w:rPr>
                <w:rFonts w:hint="eastAsia" w:ascii="宋体" w:hAnsi="宋体" w:eastAsia="宋体" w:cs="宋体"/>
                <w:szCs w:val="21"/>
                <w:highlight w:val="none"/>
              </w:rPr>
              <w:t>文件没有规定的情况下，未提交选择性的报价</w:t>
            </w:r>
            <w:r>
              <w:rPr>
                <w:rFonts w:hint="eastAsia" w:ascii="宋体" w:hAnsi="宋体" w:eastAsia="宋体" w:cs="宋体"/>
                <w:szCs w:val="21"/>
                <w:highlight w:val="none"/>
                <w:lang w:eastAsia="zh-CN"/>
              </w:rPr>
              <w:t>；</w:t>
            </w:r>
          </w:p>
        </w:tc>
        <w:tc>
          <w:tcPr>
            <w:tcW w:w="593" w:type="dxa"/>
            <w:tcBorders>
              <w:left w:val="single" w:color="auto" w:sz="4" w:space="0"/>
              <w:right w:val="single" w:color="auto" w:sz="4" w:space="0"/>
            </w:tcBorders>
            <w:vAlign w:val="center"/>
          </w:tcPr>
          <w:p w14:paraId="0A9C0414">
            <w:pPr>
              <w:jc w:val="center"/>
              <w:rPr>
                <w:rFonts w:hint="eastAsia" w:ascii="宋体" w:hAnsi="宋体" w:eastAsia="宋体" w:cs="宋体"/>
                <w:szCs w:val="21"/>
                <w:highlight w:val="none"/>
              </w:rPr>
            </w:pPr>
          </w:p>
        </w:tc>
        <w:tc>
          <w:tcPr>
            <w:tcW w:w="593" w:type="dxa"/>
            <w:tcBorders>
              <w:left w:val="single" w:color="auto" w:sz="4" w:space="0"/>
            </w:tcBorders>
            <w:vAlign w:val="center"/>
          </w:tcPr>
          <w:p w14:paraId="442B39DE">
            <w:pPr>
              <w:jc w:val="center"/>
              <w:rPr>
                <w:rFonts w:hint="eastAsia" w:ascii="宋体" w:hAnsi="宋体" w:eastAsia="宋体" w:cs="宋体"/>
                <w:szCs w:val="21"/>
                <w:highlight w:val="none"/>
              </w:rPr>
            </w:pPr>
          </w:p>
        </w:tc>
        <w:tc>
          <w:tcPr>
            <w:tcW w:w="593" w:type="dxa"/>
            <w:tcBorders>
              <w:right w:val="single" w:color="auto" w:sz="4" w:space="0"/>
            </w:tcBorders>
            <w:vAlign w:val="center"/>
          </w:tcPr>
          <w:p w14:paraId="3E5F910B">
            <w:pPr>
              <w:jc w:val="center"/>
              <w:rPr>
                <w:rFonts w:hint="eastAsia" w:ascii="宋体" w:hAnsi="宋体" w:eastAsia="宋体" w:cs="宋体"/>
                <w:szCs w:val="21"/>
                <w:highlight w:val="none"/>
              </w:rPr>
            </w:pPr>
          </w:p>
        </w:tc>
        <w:tc>
          <w:tcPr>
            <w:tcW w:w="551" w:type="dxa"/>
            <w:tcBorders>
              <w:left w:val="single" w:color="auto" w:sz="4" w:space="0"/>
            </w:tcBorders>
            <w:vAlign w:val="center"/>
          </w:tcPr>
          <w:p w14:paraId="13E2B286">
            <w:pPr>
              <w:jc w:val="center"/>
              <w:rPr>
                <w:rFonts w:hint="eastAsia" w:ascii="宋体" w:hAnsi="宋体" w:eastAsia="宋体" w:cs="宋体"/>
                <w:szCs w:val="21"/>
                <w:highlight w:val="none"/>
              </w:rPr>
            </w:pPr>
          </w:p>
        </w:tc>
      </w:tr>
      <w:tr w14:paraId="7AFB0CC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2" w:hRule="atLeast"/>
          <w:jc w:val="center"/>
        </w:trPr>
        <w:tc>
          <w:tcPr>
            <w:tcW w:w="593" w:type="dxa"/>
            <w:vAlign w:val="center"/>
          </w:tcPr>
          <w:p w14:paraId="6181A12D">
            <w:pPr>
              <w:jc w:val="center"/>
              <w:textAlignment w:val="center"/>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5</w:t>
            </w:r>
          </w:p>
        </w:tc>
        <w:tc>
          <w:tcPr>
            <w:tcW w:w="6136" w:type="dxa"/>
            <w:tcBorders>
              <w:right w:val="single" w:color="auto" w:sz="4" w:space="0"/>
            </w:tcBorders>
            <w:vAlign w:val="center"/>
          </w:tcPr>
          <w:p w14:paraId="4BDC1753">
            <w:pP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投标人所报</w:t>
            </w:r>
            <w:r>
              <w:rPr>
                <w:rFonts w:hint="eastAsia" w:ascii="宋体" w:hAnsi="宋体" w:eastAsia="宋体" w:cs="宋体"/>
                <w:szCs w:val="21"/>
                <w:highlight w:val="none"/>
                <w:lang w:val="en-US" w:eastAsia="zh-CN"/>
              </w:rPr>
              <w:t>服务</w:t>
            </w:r>
            <w:r>
              <w:rPr>
                <w:rFonts w:hint="eastAsia" w:ascii="宋体" w:hAnsi="宋体" w:eastAsia="宋体" w:cs="宋体"/>
                <w:szCs w:val="21"/>
                <w:highlight w:val="none"/>
              </w:rPr>
              <w:t>地点</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服务期限、付款方式</w:t>
            </w:r>
            <w:r>
              <w:rPr>
                <w:rFonts w:hint="eastAsia" w:ascii="宋体" w:hAnsi="宋体" w:eastAsia="宋体" w:cs="宋体"/>
                <w:szCs w:val="21"/>
                <w:highlight w:val="none"/>
              </w:rPr>
              <w:t>是否</w:t>
            </w:r>
            <w:r>
              <w:rPr>
                <w:rFonts w:hint="eastAsia" w:ascii="宋体" w:hAnsi="宋体" w:eastAsia="宋体" w:cs="宋体"/>
                <w:szCs w:val="21"/>
                <w:highlight w:val="none"/>
                <w:lang w:val="en-US" w:eastAsia="zh-CN"/>
              </w:rPr>
              <w:t>满足</w:t>
            </w:r>
            <w:r>
              <w:rPr>
                <w:rFonts w:hint="eastAsia" w:ascii="宋体" w:hAnsi="宋体" w:eastAsia="宋体" w:cs="宋体"/>
                <w:szCs w:val="21"/>
                <w:highlight w:val="none"/>
              </w:rPr>
              <w:t>招标文件</w:t>
            </w:r>
            <w:r>
              <w:rPr>
                <w:rFonts w:hint="eastAsia" w:ascii="宋体" w:hAnsi="宋体" w:eastAsia="宋体" w:cs="宋体"/>
                <w:szCs w:val="21"/>
                <w:highlight w:val="none"/>
                <w:lang w:val="en-US" w:eastAsia="zh-CN"/>
              </w:rPr>
              <w:t>要求</w:t>
            </w:r>
            <w:r>
              <w:rPr>
                <w:rFonts w:hint="eastAsia" w:ascii="宋体" w:hAnsi="宋体" w:eastAsia="宋体" w:cs="宋体"/>
                <w:szCs w:val="21"/>
                <w:highlight w:val="none"/>
                <w:lang w:eastAsia="zh-CN"/>
              </w:rPr>
              <w:t>；</w:t>
            </w:r>
          </w:p>
        </w:tc>
        <w:tc>
          <w:tcPr>
            <w:tcW w:w="593" w:type="dxa"/>
            <w:tcBorders>
              <w:left w:val="single" w:color="auto" w:sz="4" w:space="0"/>
              <w:right w:val="single" w:color="auto" w:sz="4" w:space="0"/>
            </w:tcBorders>
            <w:vAlign w:val="center"/>
          </w:tcPr>
          <w:p w14:paraId="148F32BA">
            <w:pPr>
              <w:jc w:val="center"/>
              <w:rPr>
                <w:rFonts w:hint="eastAsia" w:ascii="宋体" w:hAnsi="宋体" w:eastAsia="宋体" w:cs="宋体"/>
                <w:szCs w:val="21"/>
                <w:highlight w:val="none"/>
              </w:rPr>
            </w:pPr>
          </w:p>
        </w:tc>
        <w:tc>
          <w:tcPr>
            <w:tcW w:w="593" w:type="dxa"/>
            <w:tcBorders>
              <w:left w:val="single" w:color="auto" w:sz="4" w:space="0"/>
            </w:tcBorders>
            <w:vAlign w:val="center"/>
          </w:tcPr>
          <w:p w14:paraId="31690517">
            <w:pPr>
              <w:jc w:val="center"/>
              <w:rPr>
                <w:rFonts w:hint="eastAsia" w:ascii="宋体" w:hAnsi="宋体" w:eastAsia="宋体" w:cs="宋体"/>
                <w:szCs w:val="21"/>
                <w:highlight w:val="none"/>
              </w:rPr>
            </w:pPr>
          </w:p>
        </w:tc>
        <w:tc>
          <w:tcPr>
            <w:tcW w:w="593" w:type="dxa"/>
            <w:tcBorders>
              <w:right w:val="single" w:color="auto" w:sz="4" w:space="0"/>
            </w:tcBorders>
            <w:vAlign w:val="center"/>
          </w:tcPr>
          <w:p w14:paraId="4B32C387">
            <w:pPr>
              <w:jc w:val="center"/>
              <w:rPr>
                <w:rFonts w:hint="eastAsia" w:ascii="宋体" w:hAnsi="宋体" w:eastAsia="宋体" w:cs="宋体"/>
                <w:szCs w:val="21"/>
                <w:highlight w:val="none"/>
              </w:rPr>
            </w:pPr>
          </w:p>
        </w:tc>
        <w:tc>
          <w:tcPr>
            <w:tcW w:w="551" w:type="dxa"/>
            <w:tcBorders>
              <w:left w:val="single" w:color="auto" w:sz="4" w:space="0"/>
            </w:tcBorders>
            <w:vAlign w:val="center"/>
          </w:tcPr>
          <w:p w14:paraId="07CEC094">
            <w:pPr>
              <w:jc w:val="center"/>
              <w:rPr>
                <w:rFonts w:hint="eastAsia" w:ascii="宋体" w:hAnsi="宋体" w:eastAsia="宋体" w:cs="宋体"/>
                <w:szCs w:val="21"/>
                <w:highlight w:val="none"/>
              </w:rPr>
            </w:pPr>
          </w:p>
        </w:tc>
      </w:tr>
      <w:tr w14:paraId="06EEA59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593" w:type="dxa"/>
            <w:vAlign w:val="center"/>
          </w:tcPr>
          <w:p w14:paraId="6504A70A">
            <w:pPr>
              <w:jc w:val="center"/>
              <w:textAlignment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6</w:t>
            </w:r>
          </w:p>
        </w:tc>
        <w:tc>
          <w:tcPr>
            <w:tcW w:w="6136" w:type="dxa"/>
            <w:tcBorders>
              <w:right w:val="single" w:color="auto" w:sz="4" w:space="0"/>
            </w:tcBorders>
            <w:vAlign w:val="center"/>
          </w:tcPr>
          <w:p w14:paraId="42613762">
            <w:pP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投标</w:t>
            </w:r>
            <w:r>
              <w:rPr>
                <w:rFonts w:hint="eastAsia" w:ascii="宋体" w:hAnsi="宋体" w:cs="宋体"/>
                <w:szCs w:val="21"/>
                <w:highlight w:val="none"/>
                <w:lang w:val="en-US" w:eastAsia="zh-CN"/>
              </w:rPr>
              <w:t>人</w:t>
            </w:r>
            <w:r>
              <w:rPr>
                <w:rFonts w:hint="eastAsia" w:ascii="宋体" w:hAnsi="宋体" w:eastAsia="宋体" w:cs="宋体"/>
                <w:szCs w:val="21"/>
                <w:highlight w:val="none"/>
                <w:lang w:val="en-US" w:eastAsia="zh-CN"/>
              </w:rPr>
              <w:t>是否</w:t>
            </w:r>
            <w:r>
              <w:rPr>
                <w:rFonts w:hint="eastAsia" w:ascii="宋体" w:hAnsi="宋体" w:cs="宋体"/>
                <w:szCs w:val="21"/>
                <w:highlight w:val="none"/>
                <w:lang w:val="en-US" w:eastAsia="zh-CN"/>
              </w:rPr>
              <w:t>按招标文件要求缴纳</w:t>
            </w:r>
            <w:r>
              <w:rPr>
                <w:rFonts w:hint="eastAsia" w:ascii="宋体" w:hAnsi="宋体" w:eastAsia="宋体" w:cs="宋体"/>
                <w:szCs w:val="21"/>
                <w:highlight w:val="none"/>
                <w:lang w:val="en-US" w:eastAsia="zh-CN"/>
              </w:rPr>
              <w:t>投标保证金；</w:t>
            </w:r>
          </w:p>
        </w:tc>
        <w:tc>
          <w:tcPr>
            <w:tcW w:w="593" w:type="dxa"/>
            <w:tcBorders>
              <w:left w:val="single" w:color="auto" w:sz="4" w:space="0"/>
              <w:right w:val="single" w:color="auto" w:sz="4" w:space="0"/>
            </w:tcBorders>
            <w:vAlign w:val="center"/>
          </w:tcPr>
          <w:p w14:paraId="7FEC9A37">
            <w:pPr>
              <w:jc w:val="center"/>
              <w:rPr>
                <w:rFonts w:hint="eastAsia" w:ascii="宋体" w:hAnsi="宋体" w:eastAsia="宋体" w:cs="宋体"/>
                <w:szCs w:val="21"/>
                <w:highlight w:val="none"/>
              </w:rPr>
            </w:pPr>
          </w:p>
        </w:tc>
        <w:tc>
          <w:tcPr>
            <w:tcW w:w="593" w:type="dxa"/>
            <w:tcBorders>
              <w:left w:val="single" w:color="auto" w:sz="4" w:space="0"/>
            </w:tcBorders>
            <w:vAlign w:val="center"/>
          </w:tcPr>
          <w:p w14:paraId="22CCC1FA">
            <w:pPr>
              <w:jc w:val="center"/>
              <w:rPr>
                <w:rFonts w:hint="eastAsia" w:ascii="宋体" w:hAnsi="宋体" w:eastAsia="宋体" w:cs="宋体"/>
                <w:szCs w:val="21"/>
                <w:highlight w:val="none"/>
              </w:rPr>
            </w:pPr>
          </w:p>
        </w:tc>
        <w:tc>
          <w:tcPr>
            <w:tcW w:w="593" w:type="dxa"/>
            <w:tcBorders>
              <w:right w:val="single" w:color="auto" w:sz="4" w:space="0"/>
            </w:tcBorders>
            <w:vAlign w:val="center"/>
          </w:tcPr>
          <w:p w14:paraId="40C384BC">
            <w:pPr>
              <w:jc w:val="center"/>
              <w:rPr>
                <w:rFonts w:hint="eastAsia" w:ascii="宋体" w:hAnsi="宋体" w:eastAsia="宋体" w:cs="宋体"/>
                <w:szCs w:val="21"/>
                <w:highlight w:val="none"/>
              </w:rPr>
            </w:pPr>
          </w:p>
        </w:tc>
        <w:tc>
          <w:tcPr>
            <w:tcW w:w="551" w:type="dxa"/>
            <w:tcBorders>
              <w:left w:val="single" w:color="auto" w:sz="4" w:space="0"/>
            </w:tcBorders>
            <w:vAlign w:val="center"/>
          </w:tcPr>
          <w:p w14:paraId="1A854DE3">
            <w:pPr>
              <w:jc w:val="center"/>
              <w:rPr>
                <w:rFonts w:hint="eastAsia" w:ascii="宋体" w:hAnsi="宋体" w:eastAsia="宋体" w:cs="宋体"/>
                <w:szCs w:val="21"/>
                <w:highlight w:val="none"/>
              </w:rPr>
            </w:pPr>
          </w:p>
        </w:tc>
      </w:tr>
      <w:tr w14:paraId="602D8A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7" w:hRule="atLeast"/>
          <w:jc w:val="center"/>
        </w:trPr>
        <w:tc>
          <w:tcPr>
            <w:tcW w:w="593" w:type="dxa"/>
            <w:vAlign w:val="center"/>
          </w:tcPr>
          <w:p w14:paraId="62949354">
            <w:pPr>
              <w:jc w:val="center"/>
              <w:textAlignment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7</w:t>
            </w:r>
          </w:p>
        </w:tc>
        <w:tc>
          <w:tcPr>
            <w:tcW w:w="6136" w:type="dxa"/>
            <w:tcBorders>
              <w:right w:val="single" w:color="auto" w:sz="4" w:space="0"/>
            </w:tcBorders>
            <w:vAlign w:val="center"/>
          </w:tcPr>
          <w:p w14:paraId="27B69BED">
            <w:pPr>
              <w:rPr>
                <w:rFonts w:hint="eastAsia" w:ascii="宋体" w:hAnsi="宋体" w:eastAsia="宋体" w:cs="宋体"/>
                <w:szCs w:val="21"/>
                <w:highlight w:val="none"/>
                <w:lang w:eastAsia="zh-CN"/>
              </w:rPr>
            </w:pPr>
            <w:r>
              <w:rPr>
                <w:rFonts w:hint="eastAsia" w:ascii="宋体" w:hAnsi="宋体" w:eastAsia="宋体" w:cs="宋体"/>
                <w:szCs w:val="21"/>
                <w:highlight w:val="none"/>
              </w:rPr>
              <w:t>投标响应文件组成齐全完整</w:t>
            </w:r>
            <w:r>
              <w:rPr>
                <w:rFonts w:hint="eastAsia" w:ascii="宋体" w:hAnsi="宋体" w:eastAsia="宋体" w:cs="宋体"/>
                <w:szCs w:val="21"/>
                <w:highlight w:val="none"/>
                <w:lang w:eastAsia="zh-CN"/>
              </w:rPr>
              <w:t>，</w:t>
            </w:r>
            <w:r>
              <w:rPr>
                <w:rFonts w:hint="eastAsia" w:ascii="宋体" w:hAnsi="宋体" w:eastAsia="宋体" w:cs="宋体"/>
                <w:szCs w:val="21"/>
                <w:highlight w:val="none"/>
              </w:rPr>
              <w:t>内容均按规定填写；投标响应文件的关键内容无字迹模糊</w:t>
            </w:r>
            <w:r>
              <w:rPr>
                <w:rFonts w:hint="eastAsia" w:ascii="宋体" w:hAnsi="宋体" w:eastAsia="宋体" w:cs="宋体"/>
                <w:szCs w:val="21"/>
                <w:highlight w:val="none"/>
                <w:lang w:eastAsia="zh-CN"/>
              </w:rPr>
              <w:t>、</w:t>
            </w:r>
            <w:r>
              <w:rPr>
                <w:rFonts w:hint="eastAsia" w:ascii="宋体" w:hAnsi="宋体" w:eastAsia="宋体" w:cs="宋体"/>
                <w:szCs w:val="21"/>
                <w:highlight w:val="none"/>
              </w:rPr>
              <w:t>无法辨认的</w:t>
            </w:r>
            <w:r>
              <w:rPr>
                <w:rFonts w:hint="eastAsia" w:ascii="宋体" w:hAnsi="宋体" w:eastAsia="宋体" w:cs="宋体"/>
                <w:szCs w:val="21"/>
                <w:highlight w:val="none"/>
                <w:lang w:eastAsia="zh-CN"/>
              </w:rPr>
              <w:t>；</w:t>
            </w:r>
          </w:p>
        </w:tc>
        <w:tc>
          <w:tcPr>
            <w:tcW w:w="593" w:type="dxa"/>
            <w:tcBorders>
              <w:left w:val="single" w:color="auto" w:sz="4" w:space="0"/>
              <w:right w:val="single" w:color="auto" w:sz="4" w:space="0"/>
            </w:tcBorders>
            <w:vAlign w:val="center"/>
          </w:tcPr>
          <w:p w14:paraId="07527C1C">
            <w:pPr>
              <w:jc w:val="center"/>
              <w:rPr>
                <w:rFonts w:hint="eastAsia" w:ascii="宋体" w:hAnsi="宋体" w:eastAsia="宋体" w:cs="宋体"/>
                <w:szCs w:val="21"/>
                <w:highlight w:val="none"/>
              </w:rPr>
            </w:pPr>
          </w:p>
        </w:tc>
        <w:tc>
          <w:tcPr>
            <w:tcW w:w="593" w:type="dxa"/>
            <w:tcBorders>
              <w:left w:val="single" w:color="auto" w:sz="4" w:space="0"/>
            </w:tcBorders>
            <w:vAlign w:val="center"/>
          </w:tcPr>
          <w:p w14:paraId="6E92C57E">
            <w:pPr>
              <w:jc w:val="center"/>
              <w:rPr>
                <w:rFonts w:hint="eastAsia" w:ascii="宋体" w:hAnsi="宋体" w:eastAsia="宋体" w:cs="宋体"/>
                <w:szCs w:val="21"/>
                <w:highlight w:val="none"/>
              </w:rPr>
            </w:pPr>
          </w:p>
        </w:tc>
        <w:tc>
          <w:tcPr>
            <w:tcW w:w="593" w:type="dxa"/>
            <w:tcBorders>
              <w:right w:val="single" w:color="auto" w:sz="4" w:space="0"/>
            </w:tcBorders>
            <w:vAlign w:val="center"/>
          </w:tcPr>
          <w:p w14:paraId="792B3EF2">
            <w:pPr>
              <w:jc w:val="center"/>
              <w:rPr>
                <w:rFonts w:hint="eastAsia" w:ascii="宋体" w:hAnsi="宋体" w:eastAsia="宋体" w:cs="宋体"/>
                <w:szCs w:val="21"/>
                <w:highlight w:val="none"/>
              </w:rPr>
            </w:pPr>
          </w:p>
        </w:tc>
        <w:tc>
          <w:tcPr>
            <w:tcW w:w="551" w:type="dxa"/>
            <w:tcBorders>
              <w:left w:val="single" w:color="auto" w:sz="4" w:space="0"/>
            </w:tcBorders>
            <w:vAlign w:val="center"/>
          </w:tcPr>
          <w:p w14:paraId="4280F6DE">
            <w:pPr>
              <w:jc w:val="center"/>
              <w:rPr>
                <w:rFonts w:hint="eastAsia" w:ascii="宋体" w:hAnsi="宋体" w:eastAsia="宋体" w:cs="宋体"/>
                <w:szCs w:val="21"/>
                <w:highlight w:val="none"/>
              </w:rPr>
            </w:pPr>
          </w:p>
        </w:tc>
      </w:tr>
      <w:tr w14:paraId="7178FF5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2" w:hRule="atLeast"/>
          <w:jc w:val="center"/>
        </w:trPr>
        <w:tc>
          <w:tcPr>
            <w:tcW w:w="593" w:type="dxa"/>
            <w:vAlign w:val="center"/>
          </w:tcPr>
          <w:p w14:paraId="1AE4BC42">
            <w:pPr>
              <w:jc w:val="center"/>
              <w:textAlignment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8</w:t>
            </w:r>
          </w:p>
        </w:tc>
        <w:tc>
          <w:tcPr>
            <w:tcW w:w="6136" w:type="dxa"/>
            <w:tcBorders>
              <w:right w:val="single" w:color="auto" w:sz="4" w:space="0"/>
            </w:tcBorders>
            <w:vAlign w:val="center"/>
          </w:tcPr>
          <w:p w14:paraId="135AFEB5">
            <w:pP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投标文件中是否存在实质性偏离；</w:t>
            </w:r>
          </w:p>
        </w:tc>
        <w:tc>
          <w:tcPr>
            <w:tcW w:w="593" w:type="dxa"/>
            <w:tcBorders>
              <w:left w:val="single" w:color="auto" w:sz="4" w:space="0"/>
              <w:right w:val="single" w:color="auto" w:sz="4" w:space="0"/>
            </w:tcBorders>
            <w:vAlign w:val="center"/>
          </w:tcPr>
          <w:p w14:paraId="33855E18">
            <w:pPr>
              <w:jc w:val="center"/>
              <w:rPr>
                <w:rFonts w:hint="eastAsia" w:ascii="宋体" w:hAnsi="宋体" w:eastAsia="宋体" w:cs="宋体"/>
                <w:szCs w:val="21"/>
                <w:highlight w:val="none"/>
              </w:rPr>
            </w:pPr>
          </w:p>
        </w:tc>
        <w:tc>
          <w:tcPr>
            <w:tcW w:w="593" w:type="dxa"/>
            <w:tcBorders>
              <w:left w:val="single" w:color="auto" w:sz="4" w:space="0"/>
            </w:tcBorders>
            <w:vAlign w:val="center"/>
          </w:tcPr>
          <w:p w14:paraId="5D2594E0">
            <w:pPr>
              <w:jc w:val="center"/>
              <w:rPr>
                <w:rFonts w:hint="eastAsia" w:ascii="宋体" w:hAnsi="宋体" w:eastAsia="宋体" w:cs="宋体"/>
                <w:szCs w:val="21"/>
                <w:highlight w:val="none"/>
              </w:rPr>
            </w:pPr>
          </w:p>
        </w:tc>
        <w:tc>
          <w:tcPr>
            <w:tcW w:w="593" w:type="dxa"/>
            <w:tcBorders>
              <w:right w:val="single" w:color="auto" w:sz="4" w:space="0"/>
            </w:tcBorders>
            <w:vAlign w:val="center"/>
          </w:tcPr>
          <w:p w14:paraId="08BFDC3A">
            <w:pPr>
              <w:jc w:val="center"/>
              <w:rPr>
                <w:rFonts w:hint="eastAsia" w:ascii="宋体" w:hAnsi="宋体" w:eastAsia="宋体" w:cs="宋体"/>
                <w:szCs w:val="21"/>
                <w:highlight w:val="none"/>
              </w:rPr>
            </w:pPr>
          </w:p>
        </w:tc>
        <w:tc>
          <w:tcPr>
            <w:tcW w:w="551" w:type="dxa"/>
            <w:tcBorders>
              <w:left w:val="single" w:color="auto" w:sz="4" w:space="0"/>
            </w:tcBorders>
            <w:vAlign w:val="center"/>
          </w:tcPr>
          <w:p w14:paraId="763C4BAA">
            <w:pPr>
              <w:jc w:val="center"/>
              <w:rPr>
                <w:rFonts w:hint="eastAsia" w:ascii="宋体" w:hAnsi="宋体" w:eastAsia="宋体" w:cs="宋体"/>
                <w:szCs w:val="21"/>
                <w:highlight w:val="none"/>
              </w:rPr>
            </w:pPr>
          </w:p>
        </w:tc>
      </w:tr>
      <w:tr w14:paraId="111BF5F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1" w:hRule="atLeast"/>
          <w:jc w:val="center"/>
        </w:trPr>
        <w:tc>
          <w:tcPr>
            <w:tcW w:w="593" w:type="dxa"/>
            <w:vAlign w:val="center"/>
          </w:tcPr>
          <w:p w14:paraId="44BA802C">
            <w:pPr>
              <w:jc w:val="center"/>
              <w:textAlignment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9</w:t>
            </w:r>
          </w:p>
        </w:tc>
        <w:tc>
          <w:tcPr>
            <w:tcW w:w="6136" w:type="dxa"/>
            <w:tcBorders>
              <w:right w:val="single" w:color="auto" w:sz="4" w:space="0"/>
            </w:tcBorders>
            <w:vAlign w:val="center"/>
          </w:tcPr>
          <w:p w14:paraId="0D5BA90A">
            <w:pP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是否存在法律、法规和招标文件规定的其他无效情形。</w:t>
            </w:r>
          </w:p>
        </w:tc>
        <w:tc>
          <w:tcPr>
            <w:tcW w:w="593" w:type="dxa"/>
            <w:tcBorders>
              <w:left w:val="single" w:color="auto" w:sz="4" w:space="0"/>
              <w:right w:val="single" w:color="auto" w:sz="4" w:space="0"/>
            </w:tcBorders>
            <w:vAlign w:val="center"/>
          </w:tcPr>
          <w:p w14:paraId="6F12322B">
            <w:pPr>
              <w:jc w:val="center"/>
              <w:rPr>
                <w:rFonts w:hint="eastAsia" w:ascii="宋体" w:hAnsi="宋体" w:eastAsia="宋体" w:cs="宋体"/>
                <w:szCs w:val="21"/>
                <w:highlight w:val="none"/>
              </w:rPr>
            </w:pPr>
          </w:p>
        </w:tc>
        <w:tc>
          <w:tcPr>
            <w:tcW w:w="593" w:type="dxa"/>
            <w:tcBorders>
              <w:left w:val="single" w:color="auto" w:sz="4" w:space="0"/>
            </w:tcBorders>
            <w:vAlign w:val="center"/>
          </w:tcPr>
          <w:p w14:paraId="27C1F0CA">
            <w:pPr>
              <w:jc w:val="center"/>
              <w:rPr>
                <w:rFonts w:hint="eastAsia" w:ascii="宋体" w:hAnsi="宋体" w:eastAsia="宋体" w:cs="宋体"/>
                <w:szCs w:val="21"/>
                <w:highlight w:val="none"/>
              </w:rPr>
            </w:pPr>
          </w:p>
        </w:tc>
        <w:tc>
          <w:tcPr>
            <w:tcW w:w="593" w:type="dxa"/>
            <w:tcBorders>
              <w:right w:val="single" w:color="auto" w:sz="4" w:space="0"/>
            </w:tcBorders>
            <w:vAlign w:val="center"/>
          </w:tcPr>
          <w:p w14:paraId="351FD321">
            <w:pPr>
              <w:jc w:val="center"/>
              <w:rPr>
                <w:rFonts w:hint="eastAsia" w:ascii="宋体" w:hAnsi="宋体" w:eastAsia="宋体" w:cs="宋体"/>
                <w:szCs w:val="21"/>
                <w:highlight w:val="none"/>
              </w:rPr>
            </w:pPr>
          </w:p>
        </w:tc>
        <w:tc>
          <w:tcPr>
            <w:tcW w:w="551" w:type="dxa"/>
            <w:tcBorders>
              <w:left w:val="single" w:color="auto" w:sz="4" w:space="0"/>
            </w:tcBorders>
            <w:vAlign w:val="center"/>
          </w:tcPr>
          <w:p w14:paraId="4B5C52DF">
            <w:pPr>
              <w:jc w:val="center"/>
              <w:rPr>
                <w:rFonts w:hint="eastAsia" w:ascii="宋体" w:hAnsi="宋体" w:eastAsia="宋体" w:cs="宋体"/>
                <w:szCs w:val="21"/>
                <w:highlight w:val="none"/>
              </w:rPr>
            </w:pPr>
          </w:p>
        </w:tc>
      </w:tr>
      <w:tr w14:paraId="0E83ABC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6729" w:type="dxa"/>
            <w:gridSpan w:val="2"/>
            <w:tcBorders>
              <w:right w:val="single" w:color="auto" w:sz="4" w:space="0"/>
            </w:tcBorders>
            <w:vAlign w:val="center"/>
          </w:tcPr>
          <w:p w14:paraId="1D722AF0">
            <w:pPr>
              <w:jc w:val="center"/>
              <w:rPr>
                <w:rFonts w:hint="eastAsia" w:ascii="宋体" w:hAnsi="宋体" w:eastAsia="宋体" w:cs="宋体"/>
                <w:szCs w:val="21"/>
                <w:highlight w:val="none"/>
              </w:rPr>
            </w:pPr>
            <w:r>
              <w:rPr>
                <w:rFonts w:hint="eastAsia" w:ascii="宋体" w:hAnsi="宋体" w:eastAsia="宋体" w:cs="宋体"/>
                <w:szCs w:val="21"/>
                <w:highlight w:val="none"/>
              </w:rPr>
              <w:t>审查结果</w:t>
            </w:r>
          </w:p>
        </w:tc>
        <w:tc>
          <w:tcPr>
            <w:tcW w:w="593" w:type="dxa"/>
            <w:tcBorders>
              <w:left w:val="single" w:color="auto" w:sz="4" w:space="0"/>
              <w:right w:val="single" w:color="auto" w:sz="4" w:space="0"/>
            </w:tcBorders>
            <w:vAlign w:val="center"/>
          </w:tcPr>
          <w:p w14:paraId="02DBEF52">
            <w:pPr>
              <w:jc w:val="center"/>
              <w:rPr>
                <w:rFonts w:hint="eastAsia" w:ascii="宋体" w:hAnsi="宋体" w:eastAsia="宋体" w:cs="宋体"/>
                <w:szCs w:val="21"/>
                <w:highlight w:val="none"/>
              </w:rPr>
            </w:pPr>
          </w:p>
        </w:tc>
        <w:tc>
          <w:tcPr>
            <w:tcW w:w="593" w:type="dxa"/>
            <w:tcBorders>
              <w:left w:val="single" w:color="auto" w:sz="4" w:space="0"/>
            </w:tcBorders>
            <w:vAlign w:val="center"/>
          </w:tcPr>
          <w:p w14:paraId="6B7FA042">
            <w:pPr>
              <w:jc w:val="center"/>
              <w:rPr>
                <w:rFonts w:hint="eastAsia" w:ascii="宋体" w:hAnsi="宋体" w:eastAsia="宋体" w:cs="宋体"/>
                <w:szCs w:val="21"/>
                <w:highlight w:val="none"/>
              </w:rPr>
            </w:pPr>
          </w:p>
        </w:tc>
        <w:tc>
          <w:tcPr>
            <w:tcW w:w="593" w:type="dxa"/>
            <w:vAlign w:val="center"/>
          </w:tcPr>
          <w:p w14:paraId="7C8B3A5D">
            <w:pPr>
              <w:jc w:val="center"/>
              <w:rPr>
                <w:rFonts w:hint="eastAsia" w:ascii="宋体" w:hAnsi="宋体" w:eastAsia="宋体" w:cs="宋体"/>
                <w:szCs w:val="21"/>
                <w:highlight w:val="none"/>
              </w:rPr>
            </w:pPr>
          </w:p>
        </w:tc>
        <w:tc>
          <w:tcPr>
            <w:tcW w:w="551" w:type="dxa"/>
            <w:vAlign w:val="center"/>
          </w:tcPr>
          <w:p w14:paraId="4281A188">
            <w:pPr>
              <w:jc w:val="center"/>
              <w:rPr>
                <w:rFonts w:hint="eastAsia" w:ascii="宋体" w:hAnsi="宋体" w:eastAsia="宋体" w:cs="宋体"/>
                <w:szCs w:val="21"/>
                <w:highlight w:val="none"/>
              </w:rPr>
            </w:pPr>
          </w:p>
        </w:tc>
      </w:tr>
      <w:tr w14:paraId="2FE5E7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6729" w:type="dxa"/>
            <w:gridSpan w:val="2"/>
            <w:tcBorders>
              <w:right w:val="single" w:color="auto" w:sz="4" w:space="0"/>
            </w:tcBorders>
            <w:vAlign w:val="center"/>
          </w:tcPr>
          <w:p w14:paraId="16C2255A">
            <w:pPr>
              <w:jc w:val="center"/>
              <w:rPr>
                <w:rFonts w:hint="eastAsia" w:ascii="宋体" w:hAnsi="宋体" w:eastAsia="宋体" w:cs="宋体"/>
                <w:szCs w:val="21"/>
                <w:highlight w:val="none"/>
              </w:rPr>
            </w:pPr>
            <w:r>
              <w:rPr>
                <w:rFonts w:hint="eastAsia" w:ascii="宋体" w:hAnsi="宋体" w:eastAsia="宋体" w:cs="宋体"/>
                <w:szCs w:val="21"/>
                <w:highlight w:val="none"/>
              </w:rPr>
              <w:t>不通过理由说明</w:t>
            </w:r>
          </w:p>
        </w:tc>
        <w:tc>
          <w:tcPr>
            <w:tcW w:w="593" w:type="dxa"/>
            <w:tcBorders>
              <w:left w:val="single" w:color="auto" w:sz="4" w:space="0"/>
              <w:right w:val="single" w:color="auto" w:sz="4" w:space="0"/>
            </w:tcBorders>
            <w:vAlign w:val="center"/>
          </w:tcPr>
          <w:p w14:paraId="2013BE5B">
            <w:pPr>
              <w:jc w:val="center"/>
              <w:rPr>
                <w:rFonts w:hint="eastAsia" w:ascii="宋体" w:hAnsi="宋体" w:eastAsia="宋体" w:cs="宋体"/>
                <w:szCs w:val="21"/>
                <w:highlight w:val="none"/>
              </w:rPr>
            </w:pPr>
          </w:p>
        </w:tc>
        <w:tc>
          <w:tcPr>
            <w:tcW w:w="593" w:type="dxa"/>
            <w:tcBorders>
              <w:left w:val="single" w:color="auto" w:sz="4" w:space="0"/>
            </w:tcBorders>
            <w:vAlign w:val="center"/>
          </w:tcPr>
          <w:p w14:paraId="0D943B3F">
            <w:pPr>
              <w:jc w:val="center"/>
              <w:rPr>
                <w:rFonts w:hint="eastAsia" w:ascii="宋体" w:hAnsi="宋体" w:eastAsia="宋体" w:cs="宋体"/>
                <w:szCs w:val="21"/>
                <w:highlight w:val="none"/>
              </w:rPr>
            </w:pPr>
          </w:p>
        </w:tc>
        <w:tc>
          <w:tcPr>
            <w:tcW w:w="593" w:type="dxa"/>
            <w:vAlign w:val="center"/>
          </w:tcPr>
          <w:p w14:paraId="3370A4D9">
            <w:pPr>
              <w:jc w:val="center"/>
              <w:rPr>
                <w:rFonts w:hint="eastAsia" w:ascii="宋体" w:hAnsi="宋体" w:eastAsia="宋体" w:cs="宋体"/>
                <w:szCs w:val="21"/>
                <w:highlight w:val="none"/>
              </w:rPr>
            </w:pPr>
          </w:p>
        </w:tc>
        <w:tc>
          <w:tcPr>
            <w:tcW w:w="551" w:type="dxa"/>
            <w:vAlign w:val="center"/>
          </w:tcPr>
          <w:p w14:paraId="0DC76EA9">
            <w:pPr>
              <w:jc w:val="center"/>
              <w:rPr>
                <w:rFonts w:hint="eastAsia" w:ascii="宋体" w:hAnsi="宋体" w:eastAsia="宋体" w:cs="宋体"/>
                <w:szCs w:val="21"/>
                <w:highlight w:val="none"/>
              </w:rPr>
            </w:pPr>
          </w:p>
        </w:tc>
      </w:tr>
    </w:tbl>
    <w:p w14:paraId="5AEB6FA5">
      <w:pPr>
        <w:tabs>
          <w:tab w:val="left" w:pos="1260"/>
          <w:tab w:val="left" w:pos="1620"/>
        </w:tabs>
        <w:adjustRightInd w:val="0"/>
        <w:spacing w:line="360" w:lineRule="auto"/>
        <w:jc w:val="left"/>
        <w:textAlignment w:val="baseline"/>
        <w:rPr>
          <w:rFonts w:hint="eastAsia" w:ascii="宋体" w:hAnsi="宋体" w:eastAsia="宋体" w:cs="宋体"/>
          <w:bCs/>
          <w:szCs w:val="21"/>
          <w:highlight w:val="none"/>
        </w:rPr>
      </w:pPr>
      <w:r>
        <w:rPr>
          <w:rFonts w:hint="eastAsia" w:ascii="宋体" w:hAnsi="宋体" w:eastAsia="宋体" w:cs="宋体"/>
          <w:bCs/>
          <w:szCs w:val="21"/>
          <w:highlight w:val="none"/>
        </w:rPr>
        <w:t>注：1、符合招标文件要求用“√”表示，不符合用“×”表示。有一项不符合要求，结论为不合格。</w:t>
      </w:r>
    </w:p>
    <w:p w14:paraId="6139E4B4">
      <w:pPr>
        <w:tabs>
          <w:tab w:val="left" w:pos="1260"/>
          <w:tab w:val="left" w:pos="1620"/>
        </w:tabs>
        <w:adjustRightInd w:val="0"/>
        <w:spacing w:line="360" w:lineRule="auto"/>
        <w:jc w:val="left"/>
        <w:textAlignment w:val="baseline"/>
        <w:rPr>
          <w:rFonts w:hint="eastAsia" w:ascii="宋体" w:hAnsi="宋体" w:eastAsia="宋体" w:cs="宋体"/>
          <w:b/>
          <w:szCs w:val="21"/>
          <w:highlight w:val="none"/>
        </w:rPr>
      </w:pPr>
    </w:p>
    <w:p w14:paraId="048F73BE">
      <w:pPr>
        <w:tabs>
          <w:tab w:val="left" w:pos="1260"/>
          <w:tab w:val="left" w:pos="1620"/>
        </w:tabs>
        <w:adjustRightInd w:val="0"/>
        <w:spacing w:line="360" w:lineRule="auto"/>
        <w:jc w:val="left"/>
        <w:textAlignment w:val="baseline"/>
        <w:rPr>
          <w:rFonts w:hint="eastAsia" w:ascii="宋体" w:hAnsi="宋体" w:eastAsia="宋体" w:cs="宋体"/>
          <w:b/>
          <w:szCs w:val="21"/>
          <w:highlight w:val="none"/>
        </w:rPr>
      </w:pPr>
      <w:r>
        <w:rPr>
          <w:rFonts w:hint="eastAsia" w:ascii="宋体" w:hAnsi="宋体" w:eastAsia="宋体" w:cs="宋体"/>
          <w:b/>
          <w:szCs w:val="21"/>
          <w:highlight w:val="none"/>
        </w:rPr>
        <w:br w:type="page"/>
      </w:r>
    </w:p>
    <w:p w14:paraId="3716186C">
      <w:pPr>
        <w:tabs>
          <w:tab w:val="left" w:pos="-94"/>
          <w:tab w:val="left" w:pos="428"/>
        </w:tabs>
        <w:adjustRightInd w:val="0"/>
        <w:spacing w:line="360" w:lineRule="auto"/>
        <w:ind w:left="23" w:leftChars="11"/>
        <w:jc w:val="left"/>
        <w:textAlignment w:val="baseline"/>
        <w:outlineLvl w:val="1"/>
        <w:rPr>
          <w:rFonts w:hint="eastAsia" w:ascii="宋体" w:hAnsi="宋体" w:eastAsia="宋体" w:cs="宋体"/>
          <w:highlight w:val="none"/>
        </w:rPr>
      </w:pPr>
      <w:bookmarkStart w:id="191" w:name="_Toc414446034"/>
      <w:bookmarkStart w:id="192" w:name="_Toc16943"/>
      <w:bookmarkStart w:id="193" w:name="_Toc15146"/>
      <w:bookmarkStart w:id="194" w:name="_Toc8395"/>
      <w:bookmarkStart w:id="195" w:name="_Toc11463"/>
      <w:bookmarkStart w:id="196" w:name="_Toc410631198"/>
      <w:r>
        <w:rPr>
          <w:rFonts w:hint="eastAsia" w:ascii="宋体" w:hAnsi="宋体" w:eastAsia="宋体" w:cs="宋体"/>
          <w:b/>
          <w:sz w:val="28"/>
          <w:szCs w:val="28"/>
          <w:highlight w:val="none"/>
        </w:rPr>
        <w:t>附表三 详细评审表</w:t>
      </w:r>
      <w:bookmarkEnd w:id="191"/>
      <w:bookmarkEnd w:id="192"/>
      <w:bookmarkEnd w:id="193"/>
      <w:bookmarkEnd w:id="194"/>
      <w:bookmarkEnd w:id="195"/>
      <w:bookmarkEnd w:id="196"/>
    </w:p>
    <w:tbl>
      <w:tblPr>
        <w:tblStyle w:val="45"/>
        <w:tblpPr w:leftFromText="180" w:rightFromText="180" w:vertAnchor="text" w:horzAnchor="page" w:tblpX="1239" w:tblpY="156"/>
        <w:tblOverlap w:val="never"/>
        <w:tblW w:w="99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235"/>
        <w:gridCol w:w="829"/>
        <w:gridCol w:w="7160"/>
      </w:tblGrid>
      <w:tr w14:paraId="6DE86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1" w:type="dxa"/>
            <w:noWrap w:val="0"/>
            <w:vAlign w:val="center"/>
          </w:tcPr>
          <w:p w14:paraId="2AD318A0">
            <w:pPr>
              <w:jc w:val="center"/>
              <w:rPr>
                <w:rFonts w:hint="eastAsia" w:ascii="宋体" w:hAnsi="宋体" w:eastAsia="宋体" w:cs="宋体"/>
                <w:color w:val="000000"/>
                <w:szCs w:val="21"/>
                <w:highlight w:val="none"/>
              </w:rPr>
            </w:pPr>
            <w:r>
              <w:rPr>
                <w:rFonts w:hint="eastAsia" w:ascii="宋体" w:hAnsi="宋体" w:eastAsia="宋体" w:cs="宋体"/>
                <w:b/>
                <w:color w:val="000000"/>
                <w:szCs w:val="21"/>
                <w:highlight w:val="none"/>
              </w:rPr>
              <w:t>序号</w:t>
            </w:r>
          </w:p>
        </w:tc>
        <w:tc>
          <w:tcPr>
            <w:tcW w:w="1235" w:type="dxa"/>
            <w:noWrap w:val="0"/>
            <w:vAlign w:val="center"/>
          </w:tcPr>
          <w:p w14:paraId="501F05DE">
            <w:pPr>
              <w:jc w:val="center"/>
              <w:rPr>
                <w:rFonts w:hint="eastAsia" w:ascii="宋体" w:hAnsi="宋体" w:eastAsia="宋体" w:cs="宋体"/>
                <w:color w:val="000000"/>
                <w:szCs w:val="21"/>
                <w:highlight w:val="none"/>
              </w:rPr>
            </w:pPr>
            <w:r>
              <w:rPr>
                <w:rFonts w:hint="eastAsia" w:ascii="宋体" w:hAnsi="宋体" w:eastAsia="宋体" w:cs="宋体"/>
                <w:b/>
                <w:color w:val="000000"/>
                <w:szCs w:val="21"/>
                <w:highlight w:val="none"/>
              </w:rPr>
              <w:t>评审项目</w:t>
            </w:r>
          </w:p>
        </w:tc>
        <w:tc>
          <w:tcPr>
            <w:tcW w:w="829" w:type="dxa"/>
            <w:noWrap w:val="0"/>
            <w:vAlign w:val="center"/>
          </w:tcPr>
          <w:p w14:paraId="6562BE15">
            <w:pPr>
              <w:jc w:val="center"/>
              <w:rPr>
                <w:rFonts w:hint="eastAsia" w:ascii="宋体" w:hAnsi="宋体" w:eastAsia="宋体" w:cs="宋体"/>
                <w:color w:val="000000"/>
                <w:szCs w:val="21"/>
                <w:highlight w:val="none"/>
              </w:rPr>
            </w:pPr>
            <w:r>
              <w:rPr>
                <w:rFonts w:hint="eastAsia" w:ascii="宋体" w:hAnsi="宋体" w:eastAsia="宋体" w:cs="宋体"/>
                <w:b/>
                <w:color w:val="000000"/>
                <w:szCs w:val="21"/>
                <w:highlight w:val="none"/>
              </w:rPr>
              <w:t>分值</w:t>
            </w:r>
          </w:p>
        </w:tc>
        <w:tc>
          <w:tcPr>
            <w:tcW w:w="7160" w:type="dxa"/>
            <w:noWrap w:val="0"/>
            <w:vAlign w:val="center"/>
          </w:tcPr>
          <w:p w14:paraId="39CC1A1B">
            <w:pPr>
              <w:jc w:val="center"/>
              <w:rPr>
                <w:rFonts w:hint="eastAsia" w:ascii="宋体" w:hAnsi="宋体" w:eastAsia="宋体" w:cs="宋体"/>
                <w:color w:val="000000"/>
                <w:szCs w:val="21"/>
                <w:highlight w:val="none"/>
              </w:rPr>
            </w:pPr>
            <w:r>
              <w:rPr>
                <w:rFonts w:hint="eastAsia" w:ascii="宋体" w:hAnsi="宋体" w:eastAsia="宋体" w:cs="宋体"/>
                <w:b/>
                <w:color w:val="000000"/>
                <w:spacing w:val="-2"/>
                <w:szCs w:val="21"/>
                <w:highlight w:val="none"/>
              </w:rPr>
              <w:t>评分标准</w:t>
            </w:r>
          </w:p>
        </w:tc>
      </w:tr>
      <w:tr w14:paraId="44B28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8" w:hRule="atLeast"/>
        </w:trPr>
        <w:tc>
          <w:tcPr>
            <w:tcW w:w="741" w:type="dxa"/>
            <w:noWrap w:val="0"/>
            <w:vAlign w:val="center"/>
          </w:tcPr>
          <w:p w14:paraId="2AA70D94">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1235" w:type="dxa"/>
            <w:noWrap w:val="0"/>
            <w:vAlign w:val="center"/>
          </w:tcPr>
          <w:p w14:paraId="6D153EAE">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同类项目</w:t>
            </w:r>
            <w:r>
              <w:rPr>
                <w:rFonts w:hint="eastAsia" w:ascii="宋体" w:hAnsi="宋体" w:eastAsia="宋体" w:cs="宋体"/>
                <w:color w:val="000000"/>
                <w:sz w:val="24"/>
                <w:szCs w:val="24"/>
                <w:highlight w:val="none"/>
              </w:rPr>
              <w:t>业绩</w:t>
            </w:r>
          </w:p>
        </w:tc>
        <w:tc>
          <w:tcPr>
            <w:tcW w:w="829" w:type="dxa"/>
            <w:noWrap w:val="0"/>
            <w:vAlign w:val="center"/>
          </w:tcPr>
          <w:p w14:paraId="66E56DA2">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10</w:t>
            </w:r>
            <w:r>
              <w:rPr>
                <w:rFonts w:hint="eastAsia" w:ascii="宋体" w:hAnsi="宋体" w:eastAsia="宋体" w:cs="宋体"/>
                <w:color w:val="000000"/>
                <w:sz w:val="24"/>
                <w:szCs w:val="24"/>
                <w:highlight w:val="none"/>
              </w:rPr>
              <w:t>分</w:t>
            </w:r>
          </w:p>
        </w:tc>
        <w:tc>
          <w:tcPr>
            <w:tcW w:w="7160" w:type="dxa"/>
            <w:noWrap w:val="0"/>
            <w:vAlign w:val="center"/>
          </w:tcPr>
          <w:p w14:paraId="112C85AD">
            <w:pPr>
              <w:pStyle w:val="18"/>
              <w:keepNext w:val="0"/>
              <w:keepLines w:val="0"/>
              <w:pageBreakBefore w:val="0"/>
              <w:widowControl w:val="0"/>
              <w:kinsoku/>
              <w:wordWrap/>
              <w:overflowPunct/>
              <w:topLinePunct w:val="0"/>
              <w:autoSpaceDE/>
              <w:autoSpaceDN/>
              <w:bidi w:val="0"/>
              <w:adjustRightInd/>
              <w:snapToGrid/>
              <w:spacing w:before="0"/>
              <w:textAlignment w:val="auto"/>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供应商提供近三年（2023年1月1日至投标截止日）类似业绩：每提供一项得2分，最高10分。</w:t>
            </w:r>
          </w:p>
          <w:p w14:paraId="1ADEB872">
            <w:pPr>
              <w:pStyle w:val="18"/>
              <w:keepNext w:val="0"/>
              <w:keepLines w:val="0"/>
              <w:pageBreakBefore w:val="0"/>
              <w:widowControl w:val="0"/>
              <w:kinsoku/>
              <w:wordWrap/>
              <w:overflowPunct/>
              <w:topLinePunct w:val="0"/>
              <w:autoSpaceDE/>
              <w:autoSpaceDN/>
              <w:bidi w:val="0"/>
              <w:adjustRightInd/>
              <w:snapToGrid/>
              <w:spacing w:before="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须提供中标（成交）通知书或合同协议书证明材料，以上证明材料为复印件，内容须清晰可见（若提供合同的须提供首页、盖章页、显示上述内容的相关页等）。</w:t>
            </w:r>
          </w:p>
          <w:p w14:paraId="73561A63">
            <w:pPr>
              <w:pStyle w:val="18"/>
              <w:keepNext w:val="0"/>
              <w:keepLines w:val="0"/>
              <w:pageBreakBefore w:val="0"/>
              <w:widowControl w:val="0"/>
              <w:kinsoku/>
              <w:wordWrap/>
              <w:overflowPunct/>
              <w:topLinePunct w:val="0"/>
              <w:autoSpaceDE/>
              <w:autoSpaceDN/>
              <w:bidi w:val="0"/>
              <w:adjustRightInd/>
              <w:snapToGrid/>
              <w:spacing w:before="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未按上述内容提供或内容不清晰的不得分。</w:t>
            </w:r>
          </w:p>
        </w:tc>
      </w:tr>
      <w:tr w14:paraId="53358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trPr>
        <w:tc>
          <w:tcPr>
            <w:tcW w:w="741" w:type="dxa"/>
            <w:noWrap w:val="0"/>
            <w:vAlign w:val="center"/>
          </w:tcPr>
          <w:p w14:paraId="6644526B">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p>
        </w:tc>
        <w:tc>
          <w:tcPr>
            <w:tcW w:w="1235" w:type="dxa"/>
            <w:noWrap w:val="0"/>
            <w:vAlign w:val="center"/>
          </w:tcPr>
          <w:p w14:paraId="1217F5FE">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拟投入本项目的服务团队</w:t>
            </w:r>
          </w:p>
        </w:tc>
        <w:tc>
          <w:tcPr>
            <w:tcW w:w="829" w:type="dxa"/>
            <w:noWrap w:val="0"/>
            <w:vAlign w:val="center"/>
          </w:tcPr>
          <w:p w14:paraId="169BC272">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35</w:t>
            </w:r>
            <w:r>
              <w:rPr>
                <w:rFonts w:hint="eastAsia" w:ascii="宋体" w:hAnsi="宋体" w:eastAsia="宋体" w:cs="宋体"/>
                <w:color w:val="000000"/>
                <w:sz w:val="24"/>
                <w:szCs w:val="24"/>
                <w:highlight w:val="none"/>
              </w:rPr>
              <w:t>分</w:t>
            </w:r>
          </w:p>
        </w:tc>
        <w:tc>
          <w:tcPr>
            <w:tcW w:w="7160" w:type="dxa"/>
            <w:noWrap w:val="0"/>
            <w:vAlign w:val="center"/>
          </w:tcPr>
          <w:p w14:paraId="5AEE394D">
            <w:pPr>
              <w:pStyle w:val="18"/>
              <w:keepNext w:val="0"/>
              <w:keepLines w:val="0"/>
              <w:pageBreakBefore w:val="0"/>
              <w:widowControl w:val="0"/>
              <w:kinsoku/>
              <w:wordWrap/>
              <w:overflowPunct/>
              <w:topLinePunct w:val="0"/>
              <w:autoSpaceDE/>
              <w:autoSpaceDN/>
              <w:bidi w:val="0"/>
              <w:adjustRightInd/>
              <w:snapToGrid/>
              <w:spacing w:before="0"/>
              <w:textAlignment w:val="auto"/>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根据供应商提供的拟投入本项目的服务团队承诺书进行评分；</w:t>
            </w:r>
          </w:p>
          <w:p w14:paraId="45CD20E7">
            <w:pPr>
              <w:pStyle w:val="18"/>
              <w:keepNext w:val="0"/>
              <w:keepLines w:val="0"/>
              <w:pageBreakBefore w:val="0"/>
              <w:widowControl w:val="0"/>
              <w:kinsoku/>
              <w:wordWrap/>
              <w:overflowPunct/>
              <w:topLinePunct w:val="0"/>
              <w:autoSpaceDE/>
              <w:autoSpaceDN/>
              <w:bidi w:val="0"/>
              <w:adjustRightInd/>
              <w:snapToGrid/>
              <w:spacing w:before="0"/>
              <w:textAlignment w:val="auto"/>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1.派遣人员有3年从业经验的得2分，有2年从业经验的得1分，本项最多得10分；</w:t>
            </w:r>
          </w:p>
          <w:p w14:paraId="7A045D49">
            <w:pPr>
              <w:pStyle w:val="18"/>
              <w:keepNext w:val="0"/>
              <w:keepLines w:val="0"/>
              <w:pageBreakBefore w:val="0"/>
              <w:widowControl w:val="0"/>
              <w:kinsoku/>
              <w:wordWrap/>
              <w:overflowPunct/>
              <w:topLinePunct w:val="0"/>
              <w:autoSpaceDE/>
              <w:autoSpaceDN/>
              <w:bidi w:val="0"/>
              <w:adjustRightInd/>
              <w:snapToGrid/>
              <w:spacing w:before="0"/>
              <w:textAlignment w:val="auto"/>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2.派遣人员有40至45周岁（含）人员，每人加0.5分，本项最多得10分；</w:t>
            </w:r>
          </w:p>
          <w:p w14:paraId="5B73FDD1">
            <w:pPr>
              <w:pStyle w:val="18"/>
              <w:keepNext w:val="0"/>
              <w:keepLines w:val="0"/>
              <w:pageBreakBefore w:val="0"/>
              <w:widowControl w:val="0"/>
              <w:kinsoku/>
              <w:wordWrap/>
              <w:overflowPunct/>
              <w:topLinePunct w:val="0"/>
              <w:autoSpaceDE/>
              <w:autoSpaceDN/>
              <w:bidi w:val="0"/>
              <w:adjustRightInd/>
              <w:snapToGrid/>
              <w:spacing w:before="0"/>
              <w:textAlignment w:val="auto"/>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3.派遣人员有39周岁（含）以下人员，每人加0.5分，本项最多得10分；</w:t>
            </w:r>
          </w:p>
          <w:p w14:paraId="31640BD4">
            <w:pPr>
              <w:pStyle w:val="18"/>
              <w:keepNext w:val="0"/>
              <w:keepLines w:val="0"/>
              <w:pageBreakBefore w:val="0"/>
              <w:widowControl w:val="0"/>
              <w:kinsoku/>
              <w:wordWrap/>
              <w:overflowPunct/>
              <w:topLinePunct w:val="0"/>
              <w:autoSpaceDE/>
              <w:autoSpaceDN/>
              <w:bidi w:val="0"/>
              <w:adjustRightInd/>
              <w:snapToGrid/>
              <w:spacing w:before="0"/>
              <w:textAlignment w:val="auto"/>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4.派遣人员有退役军人的，每人加0.5分，最多加5分。</w:t>
            </w:r>
          </w:p>
          <w:p w14:paraId="4A3F0334">
            <w:pP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rPr>
              <w:t>须提供承诺函且加盖公章</w:t>
            </w:r>
            <w:r>
              <w:rPr>
                <w:rFonts w:hint="eastAsia" w:ascii="宋体" w:hAnsi="宋体" w:cs="宋体"/>
                <w:sz w:val="24"/>
                <w:szCs w:val="24"/>
                <w:highlight w:val="none"/>
                <w:lang w:val="en-US" w:eastAsia="zh-CN"/>
              </w:rPr>
              <w:t>。</w:t>
            </w:r>
          </w:p>
        </w:tc>
      </w:tr>
      <w:tr w14:paraId="414F2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trPr>
        <w:tc>
          <w:tcPr>
            <w:tcW w:w="741" w:type="dxa"/>
            <w:noWrap w:val="0"/>
            <w:vAlign w:val="center"/>
          </w:tcPr>
          <w:p w14:paraId="7876415E">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p>
        </w:tc>
        <w:tc>
          <w:tcPr>
            <w:tcW w:w="1235" w:type="dxa"/>
            <w:noWrap w:val="0"/>
            <w:vAlign w:val="center"/>
          </w:tcPr>
          <w:p w14:paraId="6154DA5A">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服务管理制度</w:t>
            </w:r>
          </w:p>
        </w:tc>
        <w:tc>
          <w:tcPr>
            <w:tcW w:w="829" w:type="dxa"/>
            <w:noWrap w:val="0"/>
            <w:vAlign w:val="center"/>
          </w:tcPr>
          <w:p w14:paraId="0C804C9B">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9</w:t>
            </w:r>
            <w:r>
              <w:rPr>
                <w:rFonts w:hint="eastAsia" w:ascii="宋体" w:hAnsi="宋体" w:eastAsia="宋体" w:cs="宋体"/>
                <w:color w:val="000000"/>
                <w:sz w:val="24"/>
                <w:szCs w:val="24"/>
                <w:highlight w:val="none"/>
              </w:rPr>
              <w:t>分</w:t>
            </w:r>
          </w:p>
        </w:tc>
        <w:tc>
          <w:tcPr>
            <w:tcW w:w="7160" w:type="dxa"/>
            <w:noWrap w:val="0"/>
            <w:vAlign w:val="center"/>
          </w:tcPr>
          <w:p w14:paraId="4A6522CC">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根据服务项目制定管理制度：</w:t>
            </w:r>
            <w:r>
              <w:rPr>
                <w:rFonts w:hint="eastAsia" w:ascii="宋体" w:hAnsi="宋体" w:cs="宋体"/>
                <w:sz w:val="24"/>
                <w:szCs w:val="24"/>
                <w:highlight w:val="none"/>
                <w:lang w:val="en-US" w:eastAsia="zh-CN"/>
              </w:rPr>
              <w:t>①</w:t>
            </w:r>
            <w:r>
              <w:rPr>
                <w:rFonts w:hint="eastAsia" w:ascii="宋体" w:hAnsi="宋体" w:eastAsia="宋体" w:cs="宋体"/>
                <w:sz w:val="24"/>
                <w:szCs w:val="24"/>
                <w:highlight w:val="none"/>
                <w:lang w:val="en-US" w:eastAsia="zh-CN"/>
              </w:rPr>
              <w:t>人员岗位职责及岗位安排；</w:t>
            </w:r>
            <w:r>
              <w:rPr>
                <w:rFonts w:hint="eastAsia" w:ascii="宋体" w:hAnsi="宋体" w:cs="宋体"/>
                <w:sz w:val="24"/>
                <w:szCs w:val="24"/>
                <w:highlight w:val="none"/>
                <w:lang w:val="en-US" w:eastAsia="zh-CN"/>
              </w:rPr>
              <w:t>②</w:t>
            </w:r>
            <w:r>
              <w:rPr>
                <w:rFonts w:hint="eastAsia" w:ascii="宋体" w:hAnsi="宋体" w:eastAsia="宋体" w:cs="宋体"/>
                <w:sz w:val="24"/>
                <w:szCs w:val="24"/>
                <w:highlight w:val="none"/>
                <w:lang w:val="en-US" w:eastAsia="zh-CN"/>
              </w:rPr>
              <w:t>内部管理规章制度（包含但不限于人员劳动关系、配合校方监督考核等）；</w:t>
            </w:r>
            <w:r>
              <w:rPr>
                <w:rFonts w:hint="eastAsia" w:ascii="宋体" w:hAnsi="宋体" w:cs="宋体"/>
                <w:sz w:val="24"/>
                <w:szCs w:val="24"/>
                <w:highlight w:val="none"/>
                <w:lang w:val="en-US" w:eastAsia="zh-CN"/>
              </w:rPr>
              <w:t>③</w:t>
            </w:r>
            <w:r>
              <w:rPr>
                <w:rFonts w:hint="eastAsia" w:ascii="宋体" w:hAnsi="宋体" w:eastAsia="宋体" w:cs="宋体"/>
                <w:sz w:val="24"/>
                <w:szCs w:val="24"/>
                <w:highlight w:val="none"/>
                <w:lang w:val="en-US" w:eastAsia="zh-CN"/>
              </w:rPr>
              <w:t>安全管理制度（包含但不限于巡查、大件物品和贵重物品及违禁物品等进行严格登记与检查、宿舍管理）；</w:t>
            </w:r>
          </w:p>
          <w:p w14:paraId="7C17D80D">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所有要素齐全且完全满足项目要求得</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分，每缺一个要素扣3分，每个要素里每有一处内容缺陷扣1分（缺陷是指：存在不适用项目实际情况、涉及的规范及标准错误、内容遗漏等），扣完为止。未提供不得分。</w:t>
            </w:r>
          </w:p>
        </w:tc>
      </w:tr>
      <w:tr w14:paraId="0DF8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3" w:hRule="atLeast"/>
        </w:trPr>
        <w:tc>
          <w:tcPr>
            <w:tcW w:w="741" w:type="dxa"/>
            <w:noWrap w:val="0"/>
            <w:vAlign w:val="center"/>
          </w:tcPr>
          <w:p w14:paraId="6B5252F7">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w:t>
            </w:r>
          </w:p>
        </w:tc>
        <w:tc>
          <w:tcPr>
            <w:tcW w:w="1235" w:type="dxa"/>
            <w:noWrap w:val="0"/>
            <w:vAlign w:val="center"/>
          </w:tcPr>
          <w:p w14:paraId="1ADB5AD8">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学生管理</w:t>
            </w:r>
          </w:p>
        </w:tc>
        <w:tc>
          <w:tcPr>
            <w:tcW w:w="829" w:type="dxa"/>
            <w:noWrap w:val="0"/>
            <w:vAlign w:val="center"/>
          </w:tcPr>
          <w:p w14:paraId="3B758804">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12</w:t>
            </w:r>
            <w:r>
              <w:rPr>
                <w:rFonts w:hint="eastAsia" w:ascii="宋体" w:hAnsi="宋体" w:eastAsia="宋体" w:cs="宋体"/>
                <w:sz w:val="24"/>
                <w:szCs w:val="24"/>
                <w:highlight w:val="none"/>
              </w:rPr>
              <w:t>分</w:t>
            </w:r>
          </w:p>
        </w:tc>
        <w:tc>
          <w:tcPr>
            <w:tcW w:w="7160" w:type="dxa"/>
            <w:noWrap w:val="0"/>
            <w:vAlign w:val="center"/>
          </w:tcPr>
          <w:p w14:paraId="5D57479A">
            <w:pPr>
              <w:pStyle w:val="18"/>
              <w:keepNext w:val="0"/>
              <w:keepLines w:val="0"/>
              <w:pageBreakBefore w:val="0"/>
              <w:widowControl w:val="0"/>
              <w:kinsoku/>
              <w:wordWrap/>
              <w:overflowPunct/>
              <w:topLinePunct w:val="0"/>
              <w:autoSpaceDE/>
              <w:autoSpaceDN/>
              <w:bidi w:val="0"/>
              <w:adjustRightInd/>
              <w:snapToGrid/>
              <w:spacing w:before="0"/>
              <w:textAlignment w:val="auto"/>
              <w:rPr>
                <w:rFonts w:hint="default"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学生管理方案包括：①住宿管理；②学生信息维护；③学生行为规范管理；④安全管理方案；</w:t>
            </w:r>
          </w:p>
          <w:p w14:paraId="077F0BD4">
            <w:pPr>
              <w:pStyle w:val="18"/>
              <w:keepNext w:val="0"/>
              <w:keepLines w:val="0"/>
              <w:pageBreakBefore w:val="0"/>
              <w:widowControl w:val="0"/>
              <w:kinsoku/>
              <w:wordWrap/>
              <w:overflowPunct/>
              <w:topLinePunct w:val="0"/>
              <w:autoSpaceDE/>
              <w:autoSpaceDN/>
              <w:bidi w:val="0"/>
              <w:adjustRightInd/>
              <w:snapToGrid/>
              <w:spacing w:before="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所有要素齐全且完全满足项目要求得12分，每缺一个要素扣3分，每个要素里每有一处内容缺陷扣1分（缺陷是指：存在不适用项目实际情况、涉及的规范及标准错误、内容遗漏等），扣完为止。未提供不得分。</w:t>
            </w:r>
          </w:p>
        </w:tc>
      </w:tr>
      <w:tr w14:paraId="6412B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741" w:type="dxa"/>
            <w:noWrap w:val="0"/>
            <w:vAlign w:val="center"/>
          </w:tcPr>
          <w:p w14:paraId="6731ED65">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w:t>
            </w:r>
          </w:p>
        </w:tc>
        <w:tc>
          <w:tcPr>
            <w:tcW w:w="1235" w:type="dxa"/>
            <w:noWrap w:val="0"/>
            <w:vAlign w:val="center"/>
          </w:tcPr>
          <w:p w14:paraId="62DDFF85">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000000"/>
                <w:sz w:val="24"/>
                <w:szCs w:val="24"/>
                <w:highlight w:val="none"/>
              </w:rPr>
            </w:pPr>
            <w:r>
              <w:rPr>
                <w:rFonts w:hint="eastAsia" w:ascii="宋体" w:hAnsi="宋体" w:eastAsia="宋体" w:cs="宋体"/>
                <w:sz w:val="24"/>
                <w:szCs w:val="24"/>
                <w:highlight w:val="none"/>
                <w:lang w:val="en-US" w:eastAsia="zh-CN"/>
              </w:rPr>
              <w:t>应急方案</w:t>
            </w:r>
          </w:p>
        </w:tc>
        <w:tc>
          <w:tcPr>
            <w:tcW w:w="829" w:type="dxa"/>
            <w:noWrap w:val="0"/>
            <w:vAlign w:val="center"/>
          </w:tcPr>
          <w:p w14:paraId="415963C9">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rPr>
              <w:t>分</w:t>
            </w:r>
          </w:p>
        </w:tc>
        <w:tc>
          <w:tcPr>
            <w:tcW w:w="7160" w:type="dxa"/>
            <w:noWrap w:val="0"/>
            <w:vAlign w:val="center"/>
          </w:tcPr>
          <w:p w14:paraId="0545F812">
            <w:pPr>
              <w:rPr>
                <w:rFonts w:hint="eastAsia" w:ascii="宋体" w:hAnsi="宋体" w:eastAsia="宋体" w:cs="宋体"/>
                <w:spacing w:val="-3"/>
                <w:sz w:val="24"/>
                <w:szCs w:val="24"/>
                <w:highlight w:val="none"/>
                <w:lang w:val="en-US" w:eastAsia="zh-CN" w:bidi="ar-SA"/>
              </w:rPr>
            </w:pPr>
            <w:r>
              <w:rPr>
                <w:rFonts w:hint="eastAsia" w:ascii="宋体" w:hAnsi="宋体" w:eastAsia="宋体" w:cs="宋体"/>
                <w:spacing w:val="-3"/>
                <w:sz w:val="24"/>
                <w:szCs w:val="24"/>
                <w:highlight w:val="none"/>
                <w:lang w:val="en-US" w:eastAsia="zh-CN" w:bidi="ar-SA"/>
              </w:rPr>
              <w:t>针对本项目提供的应急方案包括：</w:t>
            </w:r>
          </w:p>
          <w:p w14:paraId="5ADB9CB0">
            <w:pPr>
              <w:rPr>
                <w:rFonts w:hint="default" w:ascii="宋体" w:hAnsi="宋体" w:eastAsia="宋体" w:cs="宋体"/>
                <w:spacing w:val="-3"/>
                <w:sz w:val="24"/>
                <w:szCs w:val="24"/>
                <w:highlight w:val="none"/>
                <w:lang w:val="en-US" w:eastAsia="zh-CN" w:bidi="ar-SA"/>
              </w:rPr>
            </w:pPr>
            <w:r>
              <w:rPr>
                <w:rFonts w:hint="eastAsia" w:ascii="宋体" w:hAnsi="宋体" w:eastAsia="宋体" w:cs="宋体"/>
                <w:spacing w:val="-3"/>
                <w:sz w:val="24"/>
                <w:szCs w:val="24"/>
                <w:highlight w:val="none"/>
                <w:lang w:val="en-US" w:eastAsia="zh-CN" w:bidi="ar-SA"/>
              </w:rPr>
              <w:t>①应急</w:t>
            </w:r>
            <w:r>
              <w:rPr>
                <w:rFonts w:hint="eastAsia" w:ascii="宋体" w:hAnsi="宋体" w:cs="宋体"/>
                <w:spacing w:val="-3"/>
                <w:sz w:val="24"/>
                <w:szCs w:val="24"/>
                <w:highlight w:val="none"/>
                <w:lang w:val="en-US" w:eastAsia="zh-CN" w:bidi="ar-SA"/>
              </w:rPr>
              <w:t>预案与</w:t>
            </w:r>
            <w:r>
              <w:rPr>
                <w:rFonts w:hint="eastAsia" w:ascii="宋体" w:hAnsi="宋体" w:eastAsia="宋体" w:cs="宋体"/>
                <w:spacing w:val="-3"/>
                <w:sz w:val="24"/>
                <w:szCs w:val="24"/>
                <w:highlight w:val="none"/>
                <w:lang w:val="en-US" w:eastAsia="zh-CN" w:bidi="ar-SA"/>
              </w:rPr>
              <w:t>应对措施；②</w:t>
            </w:r>
            <w:r>
              <w:rPr>
                <w:rFonts w:hint="eastAsia" w:ascii="宋体" w:hAnsi="宋体" w:cs="宋体"/>
                <w:spacing w:val="-3"/>
                <w:sz w:val="24"/>
                <w:szCs w:val="24"/>
                <w:highlight w:val="none"/>
                <w:lang w:val="en-US" w:eastAsia="zh-CN" w:bidi="ar-SA"/>
              </w:rPr>
              <w:t>突发事件处理措施（包含但不限于如火灾、地震、打架斗殴等）；③应急事件处理措施（包含但不限于如水管爆裂、电路故障等可能影响学生正常生活或安全的情况等）；</w:t>
            </w:r>
          </w:p>
          <w:p w14:paraId="23871259">
            <w:pPr>
              <w:rPr>
                <w:rFonts w:hint="eastAsia" w:ascii="宋体" w:hAnsi="宋体" w:eastAsia="宋体" w:cs="宋体"/>
                <w:spacing w:val="-3"/>
                <w:sz w:val="24"/>
                <w:szCs w:val="24"/>
                <w:highlight w:val="none"/>
                <w:lang w:val="en-US" w:eastAsia="zh-CN" w:bidi="ar-SA"/>
              </w:rPr>
            </w:pPr>
            <w:r>
              <w:rPr>
                <w:rFonts w:hint="eastAsia" w:ascii="宋体" w:hAnsi="宋体" w:eastAsia="宋体" w:cs="宋体"/>
                <w:spacing w:val="-3"/>
                <w:sz w:val="24"/>
                <w:szCs w:val="24"/>
                <w:highlight w:val="none"/>
                <w:lang w:val="en-US" w:eastAsia="zh-CN" w:bidi="ar-SA"/>
              </w:rPr>
              <w:t>所有要素齐全且完全满足项目要求得</w:t>
            </w:r>
            <w:r>
              <w:rPr>
                <w:rFonts w:hint="eastAsia" w:ascii="宋体" w:hAnsi="宋体" w:cs="宋体"/>
                <w:spacing w:val="-3"/>
                <w:sz w:val="24"/>
                <w:szCs w:val="24"/>
                <w:highlight w:val="none"/>
                <w:lang w:val="en-US" w:eastAsia="zh-CN" w:bidi="ar-SA"/>
              </w:rPr>
              <w:t>9</w:t>
            </w:r>
            <w:r>
              <w:rPr>
                <w:rFonts w:hint="eastAsia" w:ascii="宋体" w:hAnsi="宋体" w:eastAsia="宋体" w:cs="宋体"/>
                <w:spacing w:val="-3"/>
                <w:sz w:val="24"/>
                <w:szCs w:val="24"/>
                <w:highlight w:val="none"/>
                <w:lang w:val="en-US" w:eastAsia="zh-CN" w:bidi="ar-SA"/>
              </w:rPr>
              <w:t>分，每缺一个要素扣3分，每个要素里每有一处内容缺陷扣1分（缺陷是指：存在不适用项目实际情况、涉及的规范及标准错误、内容遗漏等），扣完为止。未提供不得分。</w:t>
            </w:r>
          </w:p>
        </w:tc>
      </w:tr>
      <w:tr w14:paraId="56A92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741" w:type="dxa"/>
            <w:noWrap w:val="0"/>
            <w:vAlign w:val="center"/>
          </w:tcPr>
          <w:p w14:paraId="3B011E39">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6</w:t>
            </w:r>
          </w:p>
        </w:tc>
        <w:tc>
          <w:tcPr>
            <w:tcW w:w="1235" w:type="dxa"/>
            <w:noWrap w:val="0"/>
            <w:vAlign w:val="center"/>
          </w:tcPr>
          <w:p w14:paraId="6816C3D3">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服务管理档案</w:t>
            </w:r>
          </w:p>
        </w:tc>
        <w:tc>
          <w:tcPr>
            <w:tcW w:w="829" w:type="dxa"/>
            <w:noWrap w:val="0"/>
            <w:vAlign w:val="center"/>
          </w:tcPr>
          <w:p w14:paraId="02C9AF90">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15</w:t>
            </w:r>
            <w:r>
              <w:rPr>
                <w:rFonts w:hint="eastAsia" w:ascii="宋体" w:hAnsi="宋体" w:eastAsia="宋体" w:cs="宋体"/>
                <w:color w:val="000000"/>
                <w:sz w:val="24"/>
                <w:szCs w:val="24"/>
                <w:highlight w:val="none"/>
              </w:rPr>
              <w:t>分</w:t>
            </w:r>
          </w:p>
        </w:tc>
        <w:tc>
          <w:tcPr>
            <w:tcW w:w="7160" w:type="dxa"/>
            <w:noWrap w:val="0"/>
            <w:vAlign w:val="center"/>
          </w:tcPr>
          <w:p w14:paraId="77CCFD74">
            <w:pPr>
              <w:pStyle w:val="458"/>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pacing w:val="-3"/>
                <w:sz w:val="24"/>
                <w:szCs w:val="24"/>
                <w:highlight w:val="none"/>
                <w:lang w:val="en-US" w:eastAsia="zh-CN" w:bidi="ar-SA"/>
              </w:rPr>
            </w:pPr>
            <w:r>
              <w:rPr>
                <w:rFonts w:hint="eastAsia" w:ascii="宋体" w:hAnsi="宋体" w:eastAsia="宋体" w:cs="宋体"/>
                <w:spacing w:val="-3"/>
                <w:sz w:val="24"/>
                <w:szCs w:val="24"/>
                <w:highlight w:val="none"/>
                <w:lang w:val="en-US" w:eastAsia="zh-CN" w:bidi="ar-SA"/>
              </w:rPr>
              <w:t>根据服务项目制定详细的服务管理档案工作，包括：①消耗品出入库登记领用方案；②安全巡楼检查记录方案；③人员出入登记记录方案；</w:t>
            </w:r>
          </w:p>
          <w:p w14:paraId="765421D3">
            <w:pPr>
              <w:pStyle w:val="458"/>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pacing w:val="-3"/>
                <w:sz w:val="24"/>
                <w:szCs w:val="24"/>
                <w:highlight w:val="none"/>
                <w:lang w:val="en-US" w:eastAsia="zh-CN" w:bidi="ar-SA"/>
              </w:rPr>
            </w:pPr>
            <w:r>
              <w:rPr>
                <w:rFonts w:hint="eastAsia" w:ascii="宋体" w:hAnsi="宋体" w:eastAsia="宋体" w:cs="宋体"/>
                <w:spacing w:val="-3"/>
                <w:sz w:val="24"/>
                <w:szCs w:val="24"/>
                <w:highlight w:val="none"/>
                <w:lang w:val="en-US" w:eastAsia="zh-CN" w:bidi="ar-SA"/>
              </w:rPr>
              <w:t>④维修维护服务记录方案；⑤安全问题排查处理方案。</w:t>
            </w:r>
          </w:p>
          <w:p w14:paraId="61C6DDE1">
            <w:pPr>
              <w:pStyle w:val="458"/>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pacing w:val="-3"/>
                <w:sz w:val="24"/>
                <w:szCs w:val="24"/>
                <w:highlight w:val="none"/>
                <w:lang w:val="en-US" w:eastAsia="zh-CN" w:bidi="ar-SA"/>
              </w:rPr>
            </w:pPr>
            <w:r>
              <w:rPr>
                <w:rFonts w:hint="eastAsia" w:ascii="宋体" w:hAnsi="宋体" w:eastAsia="宋体" w:cs="宋体"/>
                <w:spacing w:val="-3"/>
                <w:sz w:val="24"/>
                <w:szCs w:val="24"/>
                <w:highlight w:val="none"/>
                <w:lang w:val="en-US" w:eastAsia="zh-CN" w:bidi="ar-SA"/>
              </w:rPr>
              <w:t>所有要素齐全且完全满足项目要求得15分，每缺一个要素扣3分，每个要素里每有一处内容缺陷扣1分（缺陷是指：存在不适用项目实际情况、涉及的规范及标准错误、内容遗漏等），扣完为止。未提供不得分。</w:t>
            </w:r>
          </w:p>
        </w:tc>
      </w:tr>
    </w:tbl>
    <w:p w14:paraId="0D0ECEFE">
      <w:pPr>
        <w:jc w:val="center"/>
        <w:rPr>
          <w:rFonts w:hint="eastAsia" w:ascii="宋体" w:hAnsi="宋体" w:eastAsia="宋体" w:cs="宋体"/>
          <w:sz w:val="28"/>
          <w:szCs w:val="36"/>
          <w:highlight w:val="none"/>
        </w:rPr>
      </w:pPr>
      <w:r>
        <w:rPr>
          <w:rFonts w:hint="eastAsia" w:ascii="宋体" w:hAnsi="宋体" w:eastAsia="宋体" w:cs="宋体"/>
          <w:sz w:val="28"/>
          <w:szCs w:val="36"/>
          <w:highlight w:val="none"/>
        </w:rPr>
        <w:t>投标报价（</w:t>
      </w:r>
      <w:r>
        <w:rPr>
          <w:rFonts w:hint="eastAsia" w:ascii="宋体" w:hAnsi="宋体" w:eastAsia="宋体" w:cs="宋体"/>
          <w:sz w:val="28"/>
          <w:szCs w:val="36"/>
          <w:highlight w:val="none"/>
          <w:lang w:val="en-US" w:eastAsia="zh-CN"/>
        </w:rPr>
        <w:t>1</w:t>
      </w:r>
      <w:r>
        <w:rPr>
          <w:rFonts w:hint="eastAsia" w:ascii="宋体" w:hAnsi="宋体" w:eastAsia="宋体" w:cs="宋体"/>
          <w:sz w:val="28"/>
          <w:szCs w:val="36"/>
          <w:highlight w:val="none"/>
        </w:rPr>
        <w:t>0分）</w:t>
      </w:r>
    </w:p>
    <w:tbl>
      <w:tblPr>
        <w:tblStyle w:val="46"/>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6662"/>
      </w:tblGrid>
      <w:tr w14:paraId="776DD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709" w:type="dxa"/>
            <w:vAlign w:val="center"/>
          </w:tcPr>
          <w:p w14:paraId="571DEC64">
            <w:pPr>
              <w:jc w:val="center"/>
              <w:rPr>
                <w:rFonts w:hint="eastAsia" w:ascii="宋体" w:hAnsi="宋体" w:eastAsia="宋体" w:cs="宋体"/>
                <w:highlight w:val="none"/>
              </w:rPr>
            </w:pPr>
            <w:r>
              <w:rPr>
                <w:rFonts w:hint="eastAsia" w:ascii="宋体" w:hAnsi="宋体" w:eastAsia="宋体" w:cs="宋体"/>
                <w:b/>
                <w:bCs/>
                <w:highlight w:val="none"/>
              </w:rPr>
              <w:t>序号</w:t>
            </w:r>
          </w:p>
        </w:tc>
        <w:tc>
          <w:tcPr>
            <w:tcW w:w="1276" w:type="dxa"/>
            <w:vAlign w:val="center"/>
          </w:tcPr>
          <w:p w14:paraId="11880A09">
            <w:pPr>
              <w:jc w:val="center"/>
              <w:rPr>
                <w:rFonts w:hint="eastAsia" w:ascii="宋体" w:hAnsi="宋体" w:eastAsia="宋体" w:cs="宋体"/>
                <w:highlight w:val="none"/>
              </w:rPr>
            </w:pPr>
            <w:r>
              <w:rPr>
                <w:rFonts w:hint="eastAsia" w:ascii="宋体" w:hAnsi="宋体" w:eastAsia="宋体" w:cs="宋体"/>
                <w:b/>
                <w:bCs/>
                <w:highlight w:val="none"/>
              </w:rPr>
              <w:t>评审项目</w:t>
            </w:r>
          </w:p>
        </w:tc>
        <w:tc>
          <w:tcPr>
            <w:tcW w:w="6662" w:type="dxa"/>
            <w:vAlign w:val="center"/>
          </w:tcPr>
          <w:p w14:paraId="58FC7E07">
            <w:pPr>
              <w:jc w:val="center"/>
              <w:rPr>
                <w:rFonts w:hint="eastAsia" w:ascii="宋体" w:hAnsi="宋体" w:eastAsia="宋体" w:cs="宋体"/>
                <w:highlight w:val="none"/>
              </w:rPr>
            </w:pPr>
            <w:r>
              <w:rPr>
                <w:rFonts w:hint="eastAsia" w:ascii="宋体" w:hAnsi="宋体" w:eastAsia="宋体" w:cs="宋体"/>
                <w:b/>
                <w:bCs/>
                <w:highlight w:val="none"/>
              </w:rPr>
              <w:t>评分标准</w:t>
            </w:r>
          </w:p>
        </w:tc>
      </w:tr>
      <w:tr w14:paraId="69E9C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trPr>
        <w:tc>
          <w:tcPr>
            <w:tcW w:w="709" w:type="dxa"/>
            <w:vAlign w:val="center"/>
          </w:tcPr>
          <w:p w14:paraId="57256C69">
            <w:pPr>
              <w:jc w:val="center"/>
              <w:rPr>
                <w:rFonts w:hint="eastAsia" w:ascii="宋体" w:hAnsi="宋体" w:eastAsia="宋体" w:cs="宋体"/>
                <w:highlight w:val="none"/>
              </w:rPr>
            </w:pPr>
            <w:r>
              <w:rPr>
                <w:rFonts w:hint="eastAsia" w:ascii="宋体" w:hAnsi="宋体" w:eastAsia="宋体" w:cs="宋体"/>
                <w:highlight w:val="none"/>
              </w:rPr>
              <w:t>1</w:t>
            </w:r>
          </w:p>
        </w:tc>
        <w:tc>
          <w:tcPr>
            <w:tcW w:w="1276" w:type="dxa"/>
            <w:vAlign w:val="center"/>
          </w:tcPr>
          <w:p w14:paraId="7BB47EC6">
            <w:pPr>
              <w:jc w:val="center"/>
              <w:rPr>
                <w:rFonts w:hint="eastAsia" w:ascii="宋体" w:hAnsi="宋体" w:eastAsia="宋体" w:cs="宋体"/>
                <w:highlight w:val="none"/>
              </w:rPr>
            </w:pPr>
            <w:r>
              <w:rPr>
                <w:rFonts w:hint="eastAsia" w:ascii="宋体" w:hAnsi="宋体" w:eastAsia="宋体" w:cs="宋体"/>
                <w:highlight w:val="none"/>
              </w:rPr>
              <w:t>投标报价</w:t>
            </w:r>
          </w:p>
        </w:tc>
        <w:tc>
          <w:tcPr>
            <w:tcW w:w="6662" w:type="dxa"/>
            <w:vAlign w:val="center"/>
          </w:tcPr>
          <w:p w14:paraId="7005F8DE">
            <w:pPr>
              <w:jc w:val="left"/>
              <w:rPr>
                <w:rFonts w:hint="eastAsia" w:ascii="宋体" w:hAnsi="宋体" w:eastAsia="宋体" w:cs="宋体"/>
                <w:highlight w:val="none"/>
              </w:rPr>
            </w:pPr>
            <w:r>
              <w:rPr>
                <w:rFonts w:hint="eastAsia" w:ascii="宋体" w:hAnsi="宋体" w:eastAsia="宋体" w:cs="宋体"/>
                <w:highlight w:val="none"/>
              </w:rPr>
              <w:t>在满足招标文件要求的前提下，取各投标人有效</w:t>
            </w:r>
            <w:r>
              <w:rPr>
                <w:rFonts w:hint="eastAsia" w:ascii="宋体" w:hAnsi="宋体" w:eastAsia="宋体" w:cs="宋体"/>
                <w:highlight w:val="none"/>
                <w:lang w:val="en-US" w:eastAsia="zh-CN"/>
              </w:rPr>
              <w:t>投标</w:t>
            </w:r>
            <w:r>
              <w:rPr>
                <w:rFonts w:hint="eastAsia" w:ascii="宋体" w:hAnsi="宋体" w:eastAsia="宋体" w:cs="宋体"/>
                <w:highlight w:val="none"/>
              </w:rPr>
              <w:t>报价的最低投标报价作为评标基准价,满分为</w:t>
            </w:r>
            <w:r>
              <w:rPr>
                <w:rFonts w:hint="eastAsia" w:ascii="宋体" w:hAnsi="宋体" w:eastAsia="宋体" w:cs="宋体"/>
                <w:highlight w:val="none"/>
                <w:lang w:val="en-US" w:eastAsia="zh-CN"/>
              </w:rPr>
              <w:t>1</w:t>
            </w:r>
            <w:r>
              <w:rPr>
                <w:rFonts w:hint="eastAsia" w:ascii="宋体" w:hAnsi="宋体" w:eastAsia="宋体" w:cs="宋体"/>
                <w:highlight w:val="none"/>
              </w:rPr>
              <w:t>0分；</w:t>
            </w:r>
          </w:p>
          <w:p w14:paraId="4167BB61">
            <w:pPr>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价格得分=（评标基准价/有效投标报价）×10%×100</w:t>
            </w:r>
          </w:p>
          <w:p w14:paraId="16511617">
            <w:pPr>
              <w:jc w:val="left"/>
              <w:rPr>
                <w:rFonts w:hint="eastAsia" w:ascii="宋体" w:hAnsi="宋体" w:eastAsia="宋体" w:cs="宋体"/>
                <w:highlight w:val="none"/>
                <w:lang w:val="en-US" w:eastAsia="zh-CN"/>
              </w:rPr>
            </w:pPr>
            <w:r>
              <w:rPr>
                <w:rFonts w:hint="eastAsia" w:ascii="宋体" w:hAnsi="宋体" w:eastAsia="宋体" w:cs="宋体"/>
                <w:highlight w:val="none"/>
              </w:rPr>
              <w:t>（计算分值时，百分比按四舍五入原则，保留小数点后二位数）</w:t>
            </w:r>
          </w:p>
        </w:tc>
      </w:tr>
      <w:bookmarkEnd w:id="183"/>
      <w:bookmarkEnd w:id="184"/>
    </w:tbl>
    <w:p w14:paraId="399AFA4D">
      <w:pPr>
        <w:tabs>
          <w:tab w:val="left" w:pos="0"/>
        </w:tabs>
        <w:adjustRightInd w:val="0"/>
        <w:snapToGrid w:val="0"/>
        <w:spacing w:line="440" w:lineRule="exact"/>
        <w:ind w:firstLine="420" w:firstLineChars="200"/>
        <w:rPr>
          <w:rFonts w:hint="eastAsia" w:ascii="宋体" w:hAnsi="宋体" w:eastAsia="宋体" w:cs="宋体"/>
          <w:kern w:val="0"/>
          <w:szCs w:val="21"/>
          <w:highlight w:val="none"/>
          <w:lang w:val="en-US" w:eastAsia="zh-CN"/>
        </w:rPr>
      </w:pPr>
      <w:bookmarkStart w:id="197" w:name="_Toc7522"/>
      <w:r>
        <w:rPr>
          <w:rFonts w:hint="eastAsia" w:ascii="宋体" w:hAnsi="宋体" w:eastAsia="宋体" w:cs="宋体"/>
          <w:kern w:val="0"/>
          <w:szCs w:val="21"/>
          <w:highlight w:val="none"/>
          <w:lang w:val="en-US" w:eastAsia="zh-CN"/>
        </w:rPr>
        <w:t>（一）政府采购评审中出现下列情形之一的，评审委员会应当启动异常低价投标(响应)审查程序：</w:t>
      </w:r>
    </w:p>
    <w:p w14:paraId="48499DF7">
      <w:pPr>
        <w:tabs>
          <w:tab w:val="left" w:pos="0"/>
        </w:tabs>
        <w:adjustRightInd w:val="0"/>
        <w:snapToGrid w:val="0"/>
        <w:spacing w:line="440" w:lineRule="exact"/>
        <w:ind w:firstLine="420" w:firstLineChars="200"/>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1.投标(响应)报价低于全部通过符合性审查供应商投标(响应)报价平均值50%的，即投标(响应)报价&lt;全部通过符合性审查供应商投标(响应)报价平均值×50%；</w:t>
      </w:r>
    </w:p>
    <w:p w14:paraId="02F38198">
      <w:pPr>
        <w:tabs>
          <w:tab w:val="left" w:pos="0"/>
        </w:tabs>
        <w:adjustRightInd w:val="0"/>
        <w:snapToGrid w:val="0"/>
        <w:spacing w:line="440" w:lineRule="exact"/>
        <w:ind w:firstLine="420" w:firstLineChars="200"/>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2.投标(响应)报价低于通过符合性审查的次低报价供应商投标(响应)报价50%的，即投标(响应)报价&lt;通过符合性审查的次低报价供应商投标(响应)报价×50%；</w:t>
      </w:r>
    </w:p>
    <w:p w14:paraId="156DDE77">
      <w:pPr>
        <w:tabs>
          <w:tab w:val="left" w:pos="0"/>
        </w:tabs>
        <w:adjustRightInd w:val="0"/>
        <w:snapToGrid w:val="0"/>
        <w:spacing w:line="440" w:lineRule="exact"/>
        <w:ind w:firstLine="420" w:firstLineChars="200"/>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3.投标(响应)报价低于采购项目最高限价45%的，即投标(响应)报价&lt;采购项目最高限价×45%；</w:t>
      </w:r>
    </w:p>
    <w:p w14:paraId="5A048A59">
      <w:pPr>
        <w:tabs>
          <w:tab w:val="left" w:pos="0"/>
        </w:tabs>
        <w:adjustRightInd w:val="0"/>
        <w:snapToGrid w:val="0"/>
        <w:spacing w:line="440" w:lineRule="exact"/>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lang w:val="en-US" w:eastAsia="zh-CN"/>
        </w:rPr>
        <w:t>4.评审委员会基于专业判断，认为供应商报价过低，有可能影响产品质量或者不能诚信履约的其他情形。</w:t>
      </w:r>
    </w:p>
    <w:p w14:paraId="5E881A66">
      <w:pPr>
        <w:tabs>
          <w:tab w:val="left" w:pos="0"/>
        </w:tabs>
        <w:adjustRightInd w:val="0"/>
        <w:snapToGrid w:val="0"/>
        <w:spacing w:line="440" w:lineRule="exact"/>
        <w:ind w:firstLine="420" w:firstLineChars="200"/>
        <w:rPr>
          <w:rFonts w:hint="eastAsia" w:ascii="宋体" w:hAnsi="宋体" w:eastAsia="宋体" w:cs="宋体"/>
          <w:bCs/>
          <w:szCs w:val="21"/>
          <w:highlight w:val="none"/>
        </w:rPr>
      </w:pPr>
      <w:r>
        <w:rPr>
          <w:rFonts w:hint="eastAsia" w:ascii="宋体" w:hAnsi="宋体" w:eastAsia="宋体" w:cs="宋体"/>
          <w:kern w:val="0"/>
          <w:szCs w:val="21"/>
          <w:highlight w:val="none"/>
        </w:rPr>
        <w:t>注：评标委员会将根据政府采购政策对投标报价进行价格扣除，扣除后的价格将作为评标价格</w:t>
      </w:r>
      <w:r>
        <w:rPr>
          <w:rFonts w:hint="eastAsia" w:ascii="宋体" w:hAnsi="宋体" w:eastAsia="宋体" w:cs="宋体"/>
          <w:bCs/>
          <w:szCs w:val="21"/>
          <w:highlight w:val="none"/>
        </w:rPr>
        <w:t>，具体如下：</w:t>
      </w:r>
    </w:p>
    <w:p w14:paraId="411D48D2">
      <w:pPr>
        <w:tabs>
          <w:tab w:val="left" w:pos="0"/>
        </w:tabs>
        <w:adjustRightInd w:val="0"/>
        <w:snapToGrid w:val="0"/>
        <w:spacing w:line="440" w:lineRule="exact"/>
        <w:ind w:firstLine="420" w:firstLineChars="200"/>
        <w:rPr>
          <w:rFonts w:hint="eastAsia" w:ascii="宋体" w:hAnsi="宋体" w:eastAsia="宋体" w:cs="宋体"/>
          <w:highlight w:val="none"/>
          <w:lang w:eastAsia="zh-CN"/>
        </w:rPr>
      </w:pPr>
      <w:r>
        <w:rPr>
          <w:rFonts w:hint="eastAsia" w:ascii="宋体" w:hAnsi="宋体" w:eastAsia="宋体" w:cs="宋体"/>
          <w:bCs/>
          <w:szCs w:val="21"/>
          <w:highlight w:val="none"/>
        </w:rPr>
        <w:t>（一）</w:t>
      </w:r>
      <w:r>
        <w:rPr>
          <w:rFonts w:hint="eastAsia" w:ascii="宋体" w:hAnsi="宋体" w:eastAsia="宋体" w:cs="宋体"/>
          <w:highlight w:val="none"/>
        </w:rPr>
        <w:t>节能产品及环保产品价格折扣比例及方法</w:t>
      </w:r>
      <w:r>
        <w:rPr>
          <w:rFonts w:hint="eastAsia" w:ascii="宋体" w:hAnsi="宋体" w:eastAsia="宋体" w:cs="宋体"/>
          <w:b/>
          <w:bCs/>
          <w:highlight w:val="none"/>
          <w:lang w:eastAsia="zh-CN"/>
        </w:rPr>
        <w:t>（</w:t>
      </w:r>
      <w:r>
        <w:rPr>
          <w:rFonts w:hint="eastAsia" w:ascii="宋体" w:hAnsi="宋体" w:eastAsia="宋体" w:cs="宋体"/>
          <w:b/>
          <w:bCs/>
          <w:highlight w:val="none"/>
          <w:lang w:val="en-US" w:eastAsia="zh-CN"/>
        </w:rPr>
        <w:t>本项目不适用</w:t>
      </w:r>
      <w:r>
        <w:rPr>
          <w:rFonts w:hint="eastAsia" w:ascii="宋体" w:hAnsi="宋体" w:eastAsia="宋体" w:cs="宋体"/>
          <w:b/>
          <w:bCs/>
          <w:highlight w:val="none"/>
          <w:lang w:eastAsia="zh-CN"/>
        </w:rPr>
        <w:t>）</w:t>
      </w:r>
    </w:p>
    <w:tbl>
      <w:tblPr>
        <w:tblStyle w:val="45"/>
        <w:tblW w:w="8755"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Layout w:type="fixed"/>
        <w:tblCellMar>
          <w:top w:w="0" w:type="dxa"/>
          <w:left w:w="108" w:type="dxa"/>
          <w:bottom w:w="0" w:type="dxa"/>
          <w:right w:w="108" w:type="dxa"/>
        </w:tblCellMar>
      </w:tblPr>
      <w:tblGrid>
        <w:gridCol w:w="844"/>
        <w:gridCol w:w="1532"/>
        <w:gridCol w:w="6379"/>
      </w:tblGrid>
      <w:tr w14:paraId="0D21488F">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20" w:hRule="atLeast"/>
        </w:trPr>
        <w:tc>
          <w:tcPr>
            <w:tcW w:w="844" w:type="dxa"/>
            <w:tcBorders>
              <w:top w:val="single" w:color="auto" w:sz="4" w:space="0"/>
            </w:tcBorders>
            <w:vAlign w:val="center"/>
          </w:tcPr>
          <w:p w14:paraId="43B38895">
            <w:pPr>
              <w:adjustRightInd w:val="0"/>
              <w:snapToGrid w:val="0"/>
              <w:spacing w:line="440" w:lineRule="exact"/>
              <w:jc w:val="center"/>
              <w:rPr>
                <w:rFonts w:hint="eastAsia" w:ascii="宋体" w:hAnsi="宋体" w:eastAsia="宋体" w:cs="宋体"/>
                <w:b/>
                <w:highlight w:val="none"/>
              </w:rPr>
            </w:pPr>
            <w:r>
              <w:rPr>
                <w:rFonts w:hint="eastAsia" w:ascii="宋体" w:hAnsi="宋体" w:eastAsia="宋体" w:cs="宋体"/>
                <w:b/>
                <w:highlight w:val="none"/>
              </w:rPr>
              <w:t>序号</w:t>
            </w:r>
          </w:p>
        </w:tc>
        <w:tc>
          <w:tcPr>
            <w:tcW w:w="1532" w:type="dxa"/>
            <w:tcBorders>
              <w:top w:val="single" w:color="auto" w:sz="4" w:space="0"/>
            </w:tcBorders>
            <w:vAlign w:val="center"/>
          </w:tcPr>
          <w:p w14:paraId="358ABE26">
            <w:pPr>
              <w:adjustRightInd w:val="0"/>
              <w:snapToGrid w:val="0"/>
              <w:spacing w:line="440" w:lineRule="exact"/>
              <w:jc w:val="center"/>
              <w:rPr>
                <w:rFonts w:hint="eastAsia" w:ascii="宋体" w:hAnsi="宋体" w:eastAsia="宋体" w:cs="宋体"/>
                <w:b/>
                <w:highlight w:val="none"/>
              </w:rPr>
            </w:pPr>
            <w:r>
              <w:rPr>
                <w:rFonts w:hint="eastAsia" w:ascii="宋体" w:hAnsi="宋体" w:eastAsia="宋体" w:cs="宋体"/>
                <w:b/>
                <w:highlight w:val="none"/>
              </w:rPr>
              <w:t>项目</w:t>
            </w:r>
          </w:p>
        </w:tc>
        <w:tc>
          <w:tcPr>
            <w:tcW w:w="6379" w:type="dxa"/>
            <w:tcBorders>
              <w:top w:val="single" w:color="auto" w:sz="4" w:space="0"/>
            </w:tcBorders>
            <w:vAlign w:val="center"/>
          </w:tcPr>
          <w:p w14:paraId="1ACD1D07">
            <w:pPr>
              <w:adjustRightInd w:val="0"/>
              <w:snapToGrid w:val="0"/>
              <w:spacing w:line="440" w:lineRule="exact"/>
              <w:jc w:val="center"/>
              <w:rPr>
                <w:rFonts w:hint="eastAsia" w:ascii="宋体" w:hAnsi="宋体" w:eastAsia="宋体" w:cs="宋体"/>
                <w:b/>
                <w:highlight w:val="none"/>
              </w:rPr>
            </w:pPr>
            <w:r>
              <w:rPr>
                <w:rFonts w:hint="eastAsia" w:ascii="宋体" w:hAnsi="宋体" w:eastAsia="宋体" w:cs="宋体"/>
                <w:b/>
                <w:highlight w:val="none"/>
              </w:rPr>
              <w:t>折扣比例及方法</w:t>
            </w:r>
          </w:p>
        </w:tc>
      </w:tr>
      <w:tr w14:paraId="50E9AF38">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93" w:hRule="atLeast"/>
        </w:trPr>
        <w:tc>
          <w:tcPr>
            <w:tcW w:w="844" w:type="dxa"/>
            <w:vAlign w:val="center"/>
          </w:tcPr>
          <w:p w14:paraId="46711B62">
            <w:pPr>
              <w:adjustRightInd w:val="0"/>
              <w:snapToGrid w:val="0"/>
              <w:spacing w:line="440" w:lineRule="exact"/>
              <w:jc w:val="center"/>
              <w:rPr>
                <w:rFonts w:hint="eastAsia" w:ascii="宋体" w:hAnsi="宋体" w:eastAsia="宋体" w:cs="宋体"/>
                <w:highlight w:val="none"/>
              </w:rPr>
            </w:pPr>
            <w:r>
              <w:rPr>
                <w:rFonts w:hint="eastAsia" w:ascii="宋体" w:hAnsi="宋体" w:eastAsia="宋体" w:cs="宋体"/>
                <w:highlight w:val="none"/>
              </w:rPr>
              <w:t>1</w:t>
            </w:r>
          </w:p>
        </w:tc>
        <w:tc>
          <w:tcPr>
            <w:tcW w:w="1532" w:type="dxa"/>
            <w:vAlign w:val="center"/>
          </w:tcPr>
          <w:p w14:paraId="41DED07A">
            <w:pPr>
              <w:adjustRightInd w:val="0"/>
              <w:snapToGrid w:val="0"/>
              <w:spacing w:line="440" w:lineRule="exact"/>
              <w:jc w:val="center"/>
              <w:rPr>
                <w:rFonts w:hint="eastAsia" w:ascii="宋体" w:hAnsi="宋体" w:eastAsia="宋体" w:cs="宋体"/>
                <w:highlight w:val="none"/>
              </w:rPr>
            </w:pPr>
            <w:r>
              <w:rPr>
                <w:rFonts w:hint="eastAsia" w:ascii="宋体" w:hAnsi="宋体" w:eastAsia="宋体" w:cs="宋体"/>
                <w:highlight w:val="none"/>
              </w:rPr>
              <w:t>节能产品</w:t>
            </w:r>
          </w:p>
        </w:tc>
        <w:tc>
          <w:tcPr>
            <w:tcW w:w="6379" w:type="dxa"/>
            <w:vAlign w:val="center"/>
          </w:tcPr>
          <w:p w14:paraId="7DC3F282">
            <w:pPr>
              <w:spacing w:line="440" w:lineRule="exact"/>
              <w:rPr>
                <w:rFonts w:hint="eastAsia" w:ascii="宋体" w:hAnsi="宋体" w:eastAsia="宋体" w:cs="宋体"/>
                <w:highlight w:val="none"/>
              </w:rPr>
            </w:pPr>
            <w:r>
              <w:rPr>
                <w:rFonts w:hint="eastAsia" w:ascii="宋体" w:hAnsi="宋体" w:eastAsia="宋体" w:cs="宋体"/>
                <w:highlight w:val="none"/>
              </w:rPr>
              <w:t>折扣金额=（节能清单部分产品的价格/投标报价）×3%×投标报价</w:t>
            </w:r>
          </w:p>
        </w:tc>
      </w:tr>
      <w:tr w14:paraId="0508735F">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613" w:hRule="atLeast"/>
        </w:trPr>
        <w:tc>
          <w:tcPr>
            <w:tcW w:w="844" w:type="dxa"/>
            <w:vAlign w:val="center"/>
          </w:tcPr>
          <w:p w14:paraId="589FAB96">
            <w:pPr>
              <w:adjustRightInd w:val="0"/>
              <w:snapToGrid w:val="0"/>
              <w:spacing w:line="440" w:lineRule="exact"/>
              <w:jc w:val="center"/>
              <w:rPr>
                <w:rFonts w:hint="eastAsia" w:ascii="宋体" w:hAnsi="宋体" w:eastAsia="宋体" w:cs="宋体"/>
                <w:highlight w:val="none"/>
              </w:rPr>
            </w:pPr>
            <w:r>
              <w:rPr>
                <w:rFonts w:hint="eastAsia" w:ascii="宋体" w:hAnsi="宋体" w:eastAsia="宋体" w:cs="宋体"/>
                <w:highlight w:val="none"/>
              </w:rPr>
              <w:t>2</w:t>
            </w:r>
          </w:p>
        </w:tc>
        <w:tc>
          <w:tcPr>
            <w:tcW w:w="1532" w:type="dxa"/>
            <w:vAlign w:val="center"/>
          </w:tcPr>
          <w:p w14:paraId="1E62310A">
            <w:pPr>
              <w:adjustRightInd w:val="0"/>
              <w:snapToGrid w:val="0"/>
              <w:spacing w:line="440" w:lineRule="exact"/>
              <w:jc w:val="center"/>
              <w:rPr>
                <w:rFonts w:hint="eastAsia" w:ascii="宋体" w:hAnsi="宋体" w:eastAsia="宋体" w:cs="宋体"/>
                <w:highlight w:val="none"/>
              </w:rPr>
            </w:pPr>
            <w:r>
              <w:rPr>
                <w:rFonts w:hint="eastAsia" w:ascii="宋体" w:hAnsi="宋体" w:eastAsia="宋体" w:cs="宋体"/>
                <w:highlight w:val="none"/>
              </w:rPr>
              <w:t>环保产品</w:t>
            </w:r>
          </w:p>
        </w:tc>
        <w:tc>
          <w:tcPr>
            <w:tcW w:w="6379" w:type="dxa"/>
            <w:vAlign w:val="center"/>
          </w:tcPr>
          <w:p w14:paraId="3DEEAFDF">
            <w:pPr>
              <w:spacing w:line="440" w:lineRule="exact"/>
              <w:rPr>
                <w:rFonts w:hint="eastAsia" w:ascii="宋体" w:hAnsi="宋体" w:eastAsia="宋体" w:cs="宋体"/>
                <w:highlight w:val="none"/>
              </w:rPr>
            </w:pPr>
            <w:r>
              <w:rPr>
                <w:rFonts w:hint="eastAsia" w:ascii="宋体" w:hAnsi="宋体" w:eastAsia="宋体" w:cs="宋体"/>
                <w:highlight w:val="none"/>
              </w:rPr>
              <w:t>折扣金额=（环境清单部分产品的价格/投标报价）×3%×投标报价</w:t>
            </w:r>
          </w:p>
        </w:tc>
      </w:tr>
      <w:tr w14:paraId="0CEA04F5">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20" w:hRule="atLeast"/>
        </w:trPr>
        <w:tc>
          <w:tcPr>
            <w:tcW w:w="844" w:type="dxa"/>
            <w:tcBorders>
              <w:bottom w:val="single" w:color="auto" w:sz="4" w:space="0"/>
            </w:tcBorders>
            <w:vAlign w:val="center"/>
          </w:tcPr>
          <w:p w14:paraId="65970C1B">
            <w:pPr>
              <w:adjustRightInd w:val="0"/>
              <w:snapToGrid w:val="0"/>
              <w:spacing w:line="440" w:lineRule="exact"/>
              <w:jc w:val="center"/>
              <w:rPr>
                <w:rFonts w:hint="eastAsia" w:ascii="宋体" w:hAnsi="宋体" w:eastAsia="宋体" w:cs="宋体"/>
                <w:highlight w:val="none"/>
              </w:rPr>
            </w:pPr>
            <w:r>
              <w:rPr>
                <w:rFonts w:hint="eastAsia" w:ascii="宋体" w:hAnsi="宋体" w:eastAsia="宋体" w:cs="宋体"/>
                <w:highlight w:val="none"/>
              </w:rPr>
              <w:t>3</w:t>
            </w:r>
          </w:p>
        </w:tc>
        <w:tc>
          <w:tcPr>
            <w:tcW w:w="1532" w:type="dxa"/>
            <w:tcBorders>
              <w:bottom w:val="single" w:color="auto" w:sz="4" w:space="0"/>
            </w:tcBorders>
            <w:vAlign w:val="center"/>
          </w:tcPr>
          <w:p w14:paraId="7E0BE43F">
            <w:pPr>
              <w:adjustRightInd w:val="0"/>
              <w:snapToGrid w:val="0"/>
              <w:spacing w:line="440" w:lineRule="exact"/>
              <w:jc w:val="center"/>
              <w:rPr>
                <w:rFonts w:hint="eastAsia" w:ascii="宋体" w:hAnsi="宋体" w:eastAsia="宋体" w:cs="宋体"/>
                <w:highlight w:val="none"/>
              </w:rPr>
            </w:pPr>
            <w:r>
              <w:rPr>
                <w:rFonts w:hint="eastAsia" w:ascii="宋体" w:hAnsi="宋体" w:eastAsia="宋体" w:cs="宋体"/>
                <w:highlight w:val="none"/>
              </w:rPr>
              <w:t>证明材料说明</w:t>
            </w:r>
          </w:p>
        </w:tc>
        <w:tc>
          <w:tcPr>
            <w:tcW w:w="6379" w:type="dxa"/>
            <w:tcBorders>
              <w:bottom w:val="single" w:color="auto" w:sz="4" w:space="0"/>
            </w:tcBorders>
            <w:vAlign w:val="center"/>
          </w:tcPr>
          <w:p w14:paraId="7AF3C5C6">
            <w:pPr>
              <w:spacing w:line="440" w:lineRule="exact"/>
              <w:rPr>
                <w:rFonts w:hint="eastAsia" w:ascii="宋体" w:hAnsi="宋体" w:eastAsia="宋体" w:cs="宋体"/>
                <w:highlight w:val="none"/>
              </w:rPr>
            </w:pPr>
            <w:r>
              <w:rPr>
                <w:rFonts w:hint="eastAsia" w:ascii="宋体" w:hAnsi="宋体" w:eastAsia="宋体" w:cs="宋体"/>
                <w:highlight w:val="none"/>
              </w:rPr>
              <w:t>须提供中国政府采购网节能环保查询结果</w:t>
            </w:r>
          </w:p>
        </w:tc>
      </w:tr>
    </w:tbl>
    <w:p w14:paraId="13DF1E42">
      <w:pPr>
        <w:tabs>
          <w:tab w:val="left" w:pos="0"/>
        </w:tabs>
        <w:adjustRightInd w:val="0"/>
        <w:snapToGrid w:val="0"/>
        <w:spacing w:line="440" w:lineRule="exact"/>
        <w:rPr>
          <w:rFonts w:hint="eastAsia" w:ascii="宋体" w:hAnsi="宋体" w:eastAsia="宋体" w:cs="宋体"/>
          <w:highlight w:val="none"/>
        </w:rPr>
      </w:pPr>
      <w:r>
        <w:rPr>
          <w:rFonts w:hint="eastAsia" w:ascii="宋体" w:hAnsi="宋体" w:eastAsia="宋体" w:cs="宋体"/>
          <w:highlight w:val="none"/>
        </w:rPr>
        <w:t>说明：1.如有多种产品符合此项政策时，折扣价格为每种产品的折扣金额汇总。</w:t>
      </w:r>
    </w:p>
    <w:p w14:paraId="38BB8E15">
      <w:pPr>
        <w:tabs>
          <w:tab w:val="left" w:pos="0"/>
        </w:tabs>
        <w:adjustRightInd w:val="0"/>
        <w:snapToGrid w:val="0"/>
        <w:spacing w:line="440" w:lineRule="exact"/>
        <w:rPr>
          <w:rFonts w:hint="eastAsia" w:ascii="宋体" w:hAnsi="宋体" w:eastAsia="宋体" w:cs="宋体"/>
          <w:highlight w:val="none"/>
        </w:rPr>
      </w:pPr>
      <w:r>
        <w:rPr>
          <w:rFonts w:hint="eastAsia" w:ascii="宋体" w:hAnsi="宋体" w:eastAsia="宋体" w:cs="宋体"/>
          <w:highlight w:val="none"/>
        </w:rPr>
        <w:t xml:space="preserve">      2.若所投产品同时属于节能产品及环保产品，只进行一次价格折扣认定。</w:t>
      </w:r>
    </w:p>
    <w:p w14:paraId="49FC7E40">
      <w:pPr>
        <w:tabs>
          <w:tab w:val="left" w:pos="0"/>
        </w:tabs>
        <w:adjustRightInd w:val="0"/>
        <w:snapToGrid w:val="0"/>
        <w:spacing w:line="440" w:lineRule="exact"/>
        <w:ind w:firstLine="420" w:firstLineChars="200"/>
        <w:rPr>
          <w:rFonts w:hint="eastAsia" w:ascii="宋体" w:hAnsi="宋体" w:eastAsia="宋体" w:cs="宋体"/>
          <w:highlight w:val="none"/>
        </w:rPr>
      </w:pPr>
      <w:r>
        <w:rPr>
          <w:rFonts w:hint="eastAsia" w:ascii="宋体" w:hAnsi="宋体" w:eastAsia="宋体" w:cs="宋体"/>
          <w:kern w:val="0"/>
          <w:szCs w:val="21"/>
          <w:highlight w:val="none"/>
        </w:rPr>
        <w:t xml:space="preserve"> </w:t>
      </w:r>
      <w:r>
        <w:rPr>
          <w:rFonts w:hint="eastAsia" w:ascii="宋体" w:hAnsi="宋体" w:eastAsia="宋体" w:cs="宋体"/>
          <w:bCs/>
          <w:szCs w:val="21"/>
          <w:highlight w:val="none"/>
        </w:rPr>
        <w:t>（二）</w:t>
      </w:r>
      <w:r>
        <w:rPr>
          <w:rFonts w:hint="eastAsia" w:ascii="宋体" w:hAnsi="宋体" w:eastAsia="宋体" w:cs="宋体"/>
          <w:highlight w:val="none"/>
        </w:rPr>
        <w:t>中小企业产品价格折扣比例及方法</w:t>
      </w:r>
      <w:r>
        <w:rPr>
          <w:rFonts w:hint="eastAsia" w:ascii="宋体" w:hAnsi="宋体" w:eastAsia="宋体" w:cs="宋体"/>
          <w:b/>
          <w:bCs/>
          <w:highlight w:val="none"/>
        </w:rPr>
        <w:t>（适用于非专门面向中小企业采购项目）</w:t>
      </w:r>
    </w:p>
    <w:tbl>
      <w:tblPr>
        <w:tblStyle w:val="45"/>
        <w:tblW w:w="871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14"/>
      </w:tblGrid>
      <w:tr w14:paraId="54A4B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5" w:hRule="atLeast"/>
          <w:jc w:val="center"/>
        </w:trPr>
        <w:tc>
          <w:tcPr>
            <w:tcW w:w="8714" w:type="dxa"/>
            <w:tcBorders>
              <w:top w:val="single" w:color="auto" w:sz="4" w:space="0"/>
              <w:bottom w:val="single" w:color="auto" w:sz="4" w:space="0"/>
            </w:tcBorders>
            <w:vAlign w:val="center"/>
          </w:tcPr>
          <w:p w14:paraId="55234B2D">
            <w:pPr>
              <w:snapToGrid w:val="0"/>
              <w:spacing w:line="300" w:lineRule="auto"/>
              <w:ind w:firstLine="315" w:firstLineChars="150"/>
              <w:rPr>
                <w:rFonts w:hint="eastAsia" w:ascii="宋体" w:hAnsi="宋体" w:eastAsia="宋体" w:cs="宋体"/>
                <w:szCs w:val="21"/>
                <w:highlight w:val="none"/>
              </w:rPr>
            </w:pPr>
            <w:r>
              <w:rPr>
                <w:rFonts w:hint="eastAsia" w:ascii="宋体" w:hAnsi="宋体" w:eastAsia="宋体" w:cs="宋体"/>
                <w:szCs w:val="21"/>
                <w:highlight w:val="none"/>
              </w:rPr>
              <w:t>根据中华人民共和国财政部、中华人民共和国工业和信息化部《政府采购促进中小企业发展管理办法》（财库〔2020〕46号）及《关于进一步加大政府采购支持中小企业力度的通知》（财库〔2022〕19号）文件的规定，</w:t>
            </w:r>
            <w:r>
              <w:rPr>
                <w:rFonts w:hint="eastAsia" w:ascii="宋体" w:hAnsi="宋体" w:eastAsia="宋体" w:cs="宋体"/>
                <w:bCs/>
                <w:szCs w:val="21"/>
                <w:highlight w:val="none"/>
              </w:rPr>
              <w:t>属于中小企业</w:t>
            </w:r>
            <w:r>
              <w:rPr>
                <w:rFonts w:hint="eastAsia" w:ascii="宋体" w:hAnsi="宋体" w:eastAsia="宋体" w:cs="宋体"/>
                <w:szCs w:val="21"/>
                <w:highlight w:val="none"/>
              </w:rPr>
              <w:t>评审优惠内容及幅度如下：</w:t>
            </w:r>
          </w:p>
          <w:p w14:paraId="0DDE48EA">
            <w:pPr>
              <w:snapToGrid w:val="0"/>
              <w:spacing w:line="300" w:lineRule="auto"/>
              <w:ind w:firstLine="211" w:firstLineChars="100"/>
              <w:rPr>
                <w:rFonts w:hint="eastAsia" w:ascii="宋体" w:hAnsi="宋体" w:eastAsia="宋体" w:cs="宋体"/>
                <w:szCs w:val="21"/>
                <w:highlight w:val="none"/>
              </w:rPr>
            </w:pPr>
            <w:r>
              <w:rPr>
                <w:rFonts w:hint="eastAsia" w:ascii="宋体" w:hAnsi="宋体" w:eastAsia="宋体" w:cs="宋体"/>
                <w:b/>
                <w:szCs w:val="21"/>
                <w:highlight w:val="none"/>
              </w:rPr>
              <w:t>（一）</w:t>
            </w:r>
            <w:r>
              <w:rPr>
                <w:rFonts w:hint="eastAsia" w:ascii="宋体" w:hAnsi="宋体" w:eastAsia="宋体" w:cs="宋体"/>
                <w:szCs w:val="21"/>
                <w:highlight w:val="none"/>
              </w:rPr>
              <w:t>中小企业（含中型、小型、微型企业）应当</w:t>
            </w:r>
            <w:r>
              <w:rPr>
                <w:rFonts w:hint="eastAsia" w:ascii="宋体" w:hAnsi="宋体" w:eastAsia="宋体" w:cs="宋体"/>
                <w:b/>
                <w:szCs w:val="21"/>
                <w:highlight w:val="none"/>
              </w:rPr>
              <w:t>同时符合</w:t>
            </w:r>
            <w:r>
              <w:rPr>
                <w:rFonts w:hint="eastAsia" w:ascii="宋体" w:hAnsi="宋体" w:eastAsia="宋体" w:cs="宋体"/>
                <w:szCs w:val="21"/>
                <w:highlight w:val="none"/>
              </w:rPr>
              <w:t>以下条件：</w:t>
            </w:r>
          </w:p>
          <w:p w14:paraId="796CAB4D">
            <w:pPr>
              <w:pStyle w:val="442"/>
              <w:spacing w:line="30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①符合中小企业划分标准（按《关于印发中小企业划型标准规定的通知》（工信部联企业〔2011〕300号）执行）；</w:t>
            </w:r>
          </w:p>
          <w:p w14:paraId="67644069">
            <w:pPr>
              <w:pStyle w:val="442"/>
              <w:spacing w:line="30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②提供本企业制造的货物、承建的工程或者承担的服务，或者提供其他中小企业制造的货物。本项所称货物不包括使用大型企业注册商标的货物；</w:t>
            </w:r>
          </w:p>
          <w:p w14:paraId="28DD163A">
            <w:pPr>
              <w:pStyle w:val="442"/>
              <w:spacing w:line="30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③小型、微型企业提供中型企业制造的货物的，视同为中型企业。</w:t>
            </w:r>
          </w:p>
          <w:p w14:paraId="358B1BE9">
            <w:pPr>
              <w:snapToGrid w:val="0"/>
              <w:spacing w:line="300" w:lineRule="auto"/>
              <w:ind w:firstLine="316" w:firstLineChars="150"/>
              <w:rPr>
                <w:rFonts w:hint="eastAsia" w:ascii="宋体" w:hAnsi="宋体" w:eastAsia="宋体" w:cs="宋体"/>
                <w:szCs w:val="21"/>
                <w:highlight w:val="none"/>
              </w:rPr>
            </w:pPr>
            <w:r>
              <w:rPr>
                <w:rFonts w:hint="eastAsia" w:ascii="宋体" w:hAnsi="宋体" w:eastAsia="宋体" w:cs="宋体"/>
                <w:b/>
                <w:szCs w:val="21"/>
                <w:highlight w:val="none"/>
              </w:rPr>
              <w:t>（二）</w:t>
            </w:r>
            <w:r>
              <w:rPr>
                <w:rFonts w:hint="eastAsia" w:ascii="宋体" w:hAnsi="宋体" w:eastAsia="宋体" w:cs="宋体"/>
                <w:szCs w:val="21"/>
                <w:highlight w:val="none"/>
              </w:rPr>
              <w:t>价格扣除办法：</w:t>
            </w:r>
          </w:p>
          <w:p w14:paraId="0E9B56C4">
            <w:pPr>
              <w:pStyle w:val="442"/>
              <w:spacing w:line="30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对于非专门面向中小企业的项目，对小型和微型企业（或联合体各方均为小型、微型企业的，残疾人福利性单位、监狱企业视为小微企业）产品的价格给予10%的扣除，用扣除后的价格参与价格的评审。</w:t>
            </w:r>
          </w:p>
          <w:p w14:paraId="17DC1945">
            <w:pPr>
              <w:snapToGrid w:val="0"/>
              <w:spacing w:line="300" w:lineRule="auto"/>
              <w:ind w:firstLine="316" w:firstLineChars="150"/>
              <w:rPr>
                <w:rFonts w:hint="eastAsia" w:ascii="宋体" w:hAnsi="宋体" w:eastAsia="宋体" w:cs="宋体"/>
                <w:szCs w:val="21"/>
                <w:highlight w:val="none"/>
              </w:rPr>
            </w:pPr>
            <w:r>
              <w:rPr>
                <w:rFonts w:hint="eastAsia" w:ascii="宋体" w:hAnsi="宋体" w:eastAsia="宋体" w:cs="宋体"/>
                <w:b/>
                <w:szCs w:val="21"/>
                <w:highlight w:val="none"/>
              </w:rPr>
              <w:t>（三）</w:t>
            </w:r>
            <w:r>
              <w:rPr>
                <w:rFonts w:hint="eastAsia" w:ascii="宋体" w:hAnsi="宋体" w:eastAsia="宋体" w:cs="宋体"/>
                <w:szCs w:val="21"/>
                <w:highlight w:val="none"/>
              </w:rPr>
              <w:t>小型和微型企业适用价格扣除办法时应提供的相关资料：供应商《中小企业声明函》或《残疾人福利性单位声明函》或《监狱企业证明》。</w:t>
            </w:r>
          </w:p>
          <w:p w14:paraId="04D02348">
            <w:pPr>
              <w:pStyle w:val="442"/>
              <w:spacing w:line="30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供应商应提供以上材料，否则将不给予价格扣除。若所供应产品为进口产品的，不适用《政府采购促进中小企业发展暂行办法》。</w:t>
            </w:r>
          </w:p>
          <w:p w14:paraId="07DD44E3">
            <w:pPr>
              <w:pStyle w:val="442"/>
              <w:spacing w:line="30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注：监狱企业、残疾人福利性单位视同小微企业；残疾人福利性单位属于小型、微型企业的，不重复享受政策。</w:t>
            </w:r>
          </w:p>
        </w:tc>
      </w:tr>
    </w:tbl>
    <w:p w14:paraId="7D1AACF2">
      <w:pPr>
        <w:spacing w:line="360" w:lineRule="auto"/>
        <w:ind w:firstLine="480" w:firstLineChars="200"/>
        <w:rPr>
          <w:rFonts w:hint="eastAsia" w:ascii="宋体" w:hAnsi="宋体" w:eastAsia="宋体" w:cs="宋体"/>
          <w:sz w:val="24"/>
          <w:szCs w:val="24"/>
          <w:highlight w:val="none"/>
          <w:lang w:val="en-US" w:eastAsia="zh-CN"/>
        </w:rPr>
      </w:pPr>
    </w:p>
    <w:p w14:paraId="05493537">
      <w:pPr>
        <w:autoSpaceDE w:val="0"/>
        <w:autoSpaceDN w:val="0"/>
        <w:adjustRightInd w:val="0"/>
        <w:snapToGrid w:val="0"/>
        <w:spacing w:after="120" w:afterLines="50"/>
        <w:outlineLvl w:val="0"/>
        <w:rPr>
          <w:rFonts w:hint="eastAsia" w:ascii="宋体" w:hAnsi="宋体" w:eastAsia="宋体" w:cs="宋体"/>
          <w:kern w:val="0"/>
          <w:sz w:val="32"/>
          <w:szCs w:val="32"/>
          <w:highlight w:val="none"/>
        </w:rPr>
        <w:sectPr>
          <w:footerReference r:id="rId6" w:type="default"/>
          <w:pgSz w:w="11906" w:h="16838"/>
          <w:pgMar w:top="1440" w:right="1440" w:bottom="1440" w:left="1440" w:header="851" w:footer="992" w:gutter="0"/>
          <w:pgBorders>
            <w:top w:val="none" w:sz="0" w:space="0"/>
            <w:left w:val="none" w:sz="0" w:space="0"/>
            <w:bottom w:val="none" w:sz="0" w:space="0"/>
            <w:right w:val="none" w:sz="0" w:space="0"/>
          </w:pgBorders>
          <w:pgNumType w:fmt="decimal"/>
          <w:cols w:space="0" w:num="1"/>
          <w:rtlGutter w:val="0"/>
          <w:docGrid w:linePitch="312" w:charSpace="0"/>
        </w:sectPr>
      </w:pPr>
    </w:p>
    <w:p w14:paraId="502C0A5C">
      <w:pPr>
        <w:autoSpaceDE w:val="0"/>
        <w:autoSpaceDN w:val="0"/>
        <w:adjustRightInd w:val="0"/>
        <w:snapToGrid w:val="0"/>
        <w:spacing w:after="120" w:afterLines="50"/>
        <w:jc w:val="center"/>
        <w:outlineLvl w:val="0"/>
        <w:rPr>
          <w:rFonts w:hint="eastAsia" w:ascii="宋体" w:hAnsi="宋体" w:eastAsia="宋体" w:cs="宋体"/>
          <w:b/>
          <w:bCs/>
          <w:kern w:val="0"/>
          <w:sz w:val="32"/>
          <w:szCs w:val="32"/>
          <w:highlight w:val="none"/>
        </w:rPr>
      </w:pPr>
      <w:bookmarkStart w:id="198" w:name="_Toc1075"/>
      <w:r>
        <w:rPr>
          <w:rFonts w:hint="eastAsia" w:ascii="宋体" w:hAnsi="宋体" w:eastAsia="宋体" w:cs="宋体"/>
          <w:b/>
          <w:bCs/>
          <w:kern w:val="0"/>
          <w:sz w:val="32"/>
          <w:szCs w:val="32"/>
          <w:highlight w:val="none"/>
        </w:rPr>
        <w:t>第四章 合同条款</w:t>
      </w:r>
      <w:bookmarkEnd w:id="197"/>
      <w:bookmarkEnd w:id="198"/>
    </w:p>
    <w:p w14:paraId="658784AD">
      <w:pPr>
        <w:jc w:val="center"/>
        <w:rPr>
          <w:rFonts w:hint="eastAsia" w:ascii="宋体" w:hAnsi="宋体" w:eastAsia="宋体" w:cs="宋体"/>
          <w:sz w:val="24"/>
          <w:highlight w:val="none"/>
        </w:rPr>
      </w:pPr>
    </w:p>
    <w:p w14:paraId="5CBC507D">
      <w:pPr>
        <w:jc w:val="center"/>
        <w:rPr>
          <w:rFonts w:hint="eastAsia" w:ascii="宋体" w:hAnsi="宋体" w:eastAsia="宋体" w:cs="宋体"/>
          <w:sz w:val="24"/>
          <w:highlight w:val="none"/>
        </w:rPr>
      </w:pPr>
      <w:bookmarkStart w:id="199" w:name="_Toc15800"/>
      <w:r>
        <w:rPr>
          <w:rFonts w:hint="eastAsia" w:ascii="宋体" w:hAnsi="宋体" w:eastAsia="宋体" w:cs="宋体"/>
          <w:sz w:val="24"/>
          <w:highlight w:val="none"/>
        </w:rPr>
        <w:t>（所提供为合同条款格式，中标人与采购人可根据项目实际情况进行编制</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最终以签订版本为准</w:t>
      </w:r>
      <w:r>
        <w:rPr>
          <w:rFonts w:hint="eastAsia" w:ascii="宋体" w:hAnsi="宋体" w:eastAsia="宋体" w:cs="宋体"/>
          <w:sz w:val="24"/>
          <w:highlight w:val="none"/>
        </w:rPr>
        <w:t>）</w:t>
      </w:r>
      <w:bookmarkEnd w:id="199"/>
    </w:p>
    <w:p w14:paraId="5D32D92B">
      <w:pPr>
        <w:rPr>
          <w:rFonts w:hint="eastAsia" w:ascii="宋体" w:hAnsi="宋体" w:eastAsia="宋体" w:cs="宋体"/>
          <w:szCs w:val="20"/>
          <w:highlight w:val="none"/>
          <w:lang w:val="zh-CN"/>
        </w:rPr>
      </w:pPr>
    </w:p>
    <w:p w14:paraId="74959BC1">
      <w:pPr>
        <w:rPr>
          <w:rFonts w:hint="eastAsia" w:ascii="宋体" w:hAnsi="宋体" w:eastAsia="宋体" w:cs="宋体"/>
          <w:szCs w:val="20"/>
          <w:highlight w:val="none"/>
          <w:lang w:val="zh-CN"/>
        </w:rPr>
      </w:pPr>
    </w:p>
    <w:p w14:paraId="3DB2F74C">
      <w:pPr>
        <w:rPr>
          <w:rFonts w:hint="eastAsia" w:ascii="宋体" w:hAnsi="宋体" w:eastAsia="宋体" w:cs="宋体"/>
          <w:szCs w:val="20"/>
          <w:highlight w:val="none"/>
        </w:rPr>
      </w:pPr>
      <w:r>
        <w:rPr>
          <w:rFonts w:hint="eastAsia" w:ascii="宋体" w:hAnsi="宋体" w:eastAsia="宋体" w:cs="宋体"/>
          <w:szCs w:val="20"/>
          <w:highlight w:val="none"/>
          <w:lang w:val="zh-CN"/>
        </w:rPr>
        <w:t>合同编号：</w:t>
      </w:r>
      <w:r>
        <w:rPr>
          <w:rFonts w:hint="eastAsia" w:ascii="宋体" w:hAnsi="宋体" w:eastAsia="宋体" w:cs="宋体"/>
          <w:szCs w:val="20"/>
          <w:highlight w:val="none"/>
        </w:rPr>
        <w:t xml:space="preserve">              </w:t>
      </w:r>
    </w:p>
    <w:p w14:paraId="3924C462">
      <w:pPr>
        <w:rPr>
          <w:rFonts w:hint="eastAsia" w:ascii="宋体" w:hAnsi="宋体" w:eastAsia="宋体" w:cs="宋体"/>
          <w:szCs w:val="20"/>
          <w:highlight w:val="none"/>
        </w:rPr>
      </w:pPr>
    </w:p>
    <w:p w14:paraId="448B7D9D">
      <w:pPr>
        <w:rPr>
          <w:rFonts w:hint="eastAsia" w:ascii="宋体" w:hAnsi="宋体" w:eastAsia="宋体" w:cs="宋体"/>
          <w:szCs w:val="20"/>
          <w:highlight w:val="none"/>
        </w:rPr>
      </w:pPr>
    </w:p>
    <w:p w14:paraId="26334F8F">
      <w:pPr>
        <w:jc w:val="center"/>
        <w:rPr>
          <w:rFonts w:hint="eastAsia" w:ascii="宋体" w:hAnsi="宋体" w:eastAsia="宋体" w:cs="宋体"/>
          <w:b/>
          <w:bCs/>
          <w:sz w:val="44"/>
          <w:szCs w:val="44"/>
          <w:highlight w:val="none"/>
          <w:lang w:val="en-US" w:eastAsia="zh-CN"/>
        </w:rPr>
      </w:pPr>
      <w:bookmarkStart w:id="200" w:name="_Toc3714"/>
      <w:bookmarkStart w:id="201" w:name="_Toc10084"/>
      <w:bookmarkStart w:id="202" w:name="_Toc31237"/>
    </w:p>
    <w:p w14:paraId="15B9E27E">
      <w:pPr>
        <w:jc w:val="center"/>
        <w:rPr>
          <w:rFonts w:hint="eastAsia" w:ascii="宋体" w:hAnsi="宋体" w:eastAsia="宋体" w:cs="宋体"/>
          <w:b/>
          <w:bCs/>
          <w:sz w:val="44"/>
          <w:szCs w:val="44"/>
          <w:highlight w:val="none"/>
          <w:lang w:val="en-US" w:eastAsia="zh-CN"/>
        </w:rPr>
      </w:pPr>
    </w:p>
    <w:p w14:paraId="70455E2B">
      <w:pPr>
        <w:jc w:val="center"/>
        <w:rPr>
          <w:rFonts w:hint="eastAsia" w:ascii="宋体" w:hAnsi="宋体" w:eastAsia="宋体" w:cs="宋体"/>
          <w:b/>
          <w:bCs/>
          <w:sz w:val="44"/>
          <w:szCs w:val="44"/>
          <w:highlight w:val="none"/>
          <w:lang w:val="en-US" w:eastAsia="zh-CN"/>
        </w:rPr>
      </w:pPr>
    </w:p>
    <w:p w14:paraId="0A6812D0">
      <w:pPr>
        <w:jc w:val="center"/>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政府采购合同参考范本</w:t>
      </w:r>
      <w:bookmarkEnd w:id="200"/>
      <w:bookmarkEnd w:id="201"/>
      <w:bookmarkEnd w:id="202"/>
    </w:p>
    <w:p w14:paraId="3FE57C1C">
      <w:pPr>
        <w:jc w:val="center"/>
        <w:rPr>
          <w:rFonts w:hint="eastAsia" w:ascii="宋体" w:hAnsi="宋体" w:eastAsia="宋体" w:cs="宋体"/>
          <w:b/>
          <w:bCs/>
          <w:sz w:val="44"/>
          <w:szCs w:val="44"/>
          <w:highlight w:val="none"/>
        </w:rPr>
      </w:pPr>
      <w:bookmarkStart w:id="203" w:name="_Toc19383"/>
      <w:bookmarkStart w:id="204" w:name="_Toc8560"/>
      <w:bookmarkStart w:id="205" w:name="_Toc1613"/>
      <w:r>
        <w:rPr>
          <w:rFonts w:hint="eastAsia" w:ascii="宋体" w:hAnsi="宋体" w:eastAsia="宋体" w:cs="宋体"/>
          <w:b/>
          <w:bCs/>
          <w:sz w:val="44"/>
          <w:szCs w:val="44"/>
          <w:highlight w:val="none"/>
          <w:lang w:val="en-US" w:eastAsia="zh-CN"/>
        </w:rPr>
        <w:t>（服务类）</w:t>
      </w:r>
      <w:bookmarkEnd w:id="203"/>
      <w:bookmarkEnd w:id="204"/>
      <w:bookmarkEnd w:id="205"/>
    </w:p>
    <w:p w14:paraId="53EBFF79">
      <w:pPr>
        <w:rPr>
          <w:rFonts w:hint="eastAsia" w:ascii="宋体" w:hAnsi="宋体" w:eastAsia="宋体" w:cs="宋体"/>
          <w:szCs w:val="20"/>
          <w:highlight w:val="none"/>
        </w:rPr>
      </w:pPr>
    </w:p>
    <w:p w14:paraId="7CD1B802">
      <w:pPr>
        <w:jc w:val="center"/>
        <w:rPr>
          <w:rFonts w:hint="eastAsia" w:ascii="宋体" w:hAnsi="宋体" w:eastAsia="宋体" w:cs="宋体"/>
          <w:b/>
          <w:bCs/>
          <w:sz w:val="36"/>
          <w:szCs w:val="36"/>
          <w:highlight w:val="none"/>
        </w:rPr>
      </w:pPr>
      <w:bookmarkStart w:id="206" w:name="_Toc2449"/>
      <w:bookmarkStart w:id="207" w:name="_Toc9879"/>
      <w:bookmarkStart w:id="208" w:name="_Toc6128"/>
    </w:p>
    <w:p w14:paraId="6E2A4874">
      <w:pPr>
        <w:jc w:val="center"/>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第一部分 合同书</w:t>
      </w:r>
      <w:bookmarkEnd w:id="206"/>
      <w:bookmarkEnd w:id="207"/>
      <w:bookmarkEnd w:id="208"/>
    </w:p>
    <w:p w14:paraId="24722843">
      <w:pPr>
        <w:rPr>
          <w:rFonts w:hint="eastAsia" w:ascii="宋体" w:hAnsi="宋体" w:eastAsia="宋体" w:cs="宋体"/>
          <w:szCs w:val="20"/>
          <w:highlight w:val="none"/>
        </w:rPr>
      </w:pPr>
    </w:p>
    <w:p w14:paraId="59D355FE">
      <w:pPr>
        <w:rPr>
          <w:rFonts w:hint="eastAsia" w:ascii="宋体" w:hAnsi="宋体" w:eastAsia="宋体" w:cs="宋体"/>
          <w:szCs w:val="20"/>
          <w:highlight w:val="none"/>
        </w:rPr>
      </w:pPr>
    </w:p>
    <w:p w14:paraId="1A777F12">
      <w:pPr>
        <w:rPr>
          <w:rFonts w:hint="eastAsia" w:ascii="宋体" w:hAnsi="宋体" w:eastAsia="宋体" w:cs="宋体"/>
          <w:szCs w:val="20"/>
          <w:highlight w:val="none"/>
        </w:rPr>
      </w:pPr>
    </w:p>
    <w:p w14:paraId="357C634C">
      <w:pPr>
        <w:rPr>
          <w:rFonts w:hint="eastAsia" w:ascii="宋体" w:hAnsi="宋体" w:eastAsia="宋体" w:cs="宋体"/>
          <w:szCs w:val="20"/>
          <w:highlight w:val="none"/>
        </w:rPr>
      </w:pPr>
    </w:p>
    <w:p w14:paraId="18507151">
      <w:pPr>
        <w:rPr>
          <w:rFonts w:hint="eastAsia" w:ascii="宋体" w:hAnsi="宋体" w:eastAsia="宋体" w:cs="宋体"/>
          <w:szCs w:val="20"/>
          <w:highlight w:val="none"/>
        </w:rPr>
      </w:pPr>
    </w:p>
    <w:p w14:paraId="32CF6C92">
      <w:pPr>
        <w:rPr>
          <w:rFonts w:hint="eastAsia" w:ascii="宋体" w:hAnsi="宋体" w:eastAsia="宋体" w:cs="宋体"/>
          <w:szCs w:val="20"/>
          <w:highlight w:val="none"/>
        </w:rPr>
      </w:pPr>
    </w:p>
    <w:p w14:paraId="3D2572A2">
      <w:pPr>
        <w:rPr>
          <w:rFonts w:hint="eastAsia" w:ascii="宋体" w:hAnsi="宋体" w:eastAsia="宋体" w:cs="宋体"/>
          <w:szCs w:val="20"/>
          <w:highlight w:val="none"/>
        </w:rPr>
      </w:pPr>
    </w:p>
    <w:p w14:paraId="7F33F87B">
      <w:pPr>
        <w:rPr>
          <w:rFonts w:hint="eastAsia" w:ascii="宋体" w:hAnsi="宋体" w:eastAsia="宋体" w:cs="宋体"/>
          <w:szCs w:val="20"/>
          <w:highlight w:val="none"/>
        </w:rPr>
      </w:pPr>
    </w:p>
    <w:p w14:paraId="3DF5481C">
      <w:pPr>
        <w:rPr>
          <w:rFonts w:hint="eastAsia" w:ascii="宋体" w:hAnsi="宋体" w:eastAsia="宋体" w:cs="宋体"/>
          <w:szCs w:val="20"/>
          <w:highlight w:val="none"/>
        </w:rPr>
      </w:pPr>
    </w:p>
    <w:p w14:paraId="448C1067">
      <w:pPr>
        <w:rPr>
          <w:rFonts w:hint="eastAsia" w:ascii="宋体" w:hAnsi="宋体" w:eastAsia="宋体" w:cs="宋体"/>
          <w:szCs w:val="20"/>
          <w:highlight w:val="none"/>
        </w:rPr>
      </w:pPr>
    </w:p>
    <w:p w14:paraId="136D6A4F">
      <w:pPr>
        <w:rPr>
          <w:rFonts w:hint="eastAsia" w:ascii="宋体" w:hAnsi="宋体" w:eastAsia="宋体" w:cs="宋体"/>
          <w:szCs w:val="20"/>
          <w:highlight w:val="none"/>
        </w:rPr>
      </w:pPr>
    </w:p>
    <w:p w14:paraId="7C3B41B1">
      <w:pPr>
        <w:rPr>
          <w:rFonts w:hint="eastAsia" w:ascii="宋体" w:hAnsi="宋体" w:eastAsia="宋体" w:cs="宋体"/>
          <w:szCs w:val="20"/>
          <w:highlight w:val="none"/>
        </w:rPr>
      </w:pPr>
    </w:p>
    <w:p w14:paraId="7221F07C">
      <w:pPr>
        <w:rPr>
          <w:rFonts w:hint="eastAsia" w:ascii="宋体" w:hAnsi="宋体" w:eastAsia="宋体" w:cs="宋体"/>
          <w:szCs w:val="20"/>
          <w:highlight w:val="none"/>
        </w:rPr>
      </w:pPr>
    </w:p>
    <w:p w14:paraId="2BDC8B22">
      <w:pPr>
        <w:spacing w:line="480" w:lineRule="auto"/>
        <w:rPr>
          <w:rFonts w:hint="eastAsia" w:ascii="宋体" w:hAnsi="宋体" w:eastAsia="宋体" w:cs="宋体"/>
          <w:szCs w:val="20"/>
          <w:highlight w:val="none"/>
        </w:rPr>
      </w:pPr>
      <w:r>
        <w:rPr>
          <w:rFonts w:hint="eastAsia" w:ascii="宋体" w:hAnsi="宋体" w:eastAsia="宋体" w:cs="宋体"/>
          <w:szCs w:val="20"/>
          <w:highlight w:val="none"/>
        </w:rPr>
        <w:t>项目名称：        （分包项目须填写完整的分包号及分包名称）</w:t>
      </w:r>
    </w:p>
    <w:p w14:paraId="08B10674">
      <w:pPr>
        <w:spacing w:line="480" w:lineRule="auto"/>
        <w:rPr>
          <w:rFonts w:hint="eastAsia" w:ascii="宋体" w:hAnsi="宋体" w:eastAsia="宋体" w:cs="宋体"/>
          <w:szCs w:val="20"/>
          <w:highlight w:val="none"/>
        </w:rPr>
      </w:pPr>
      <w:r>
        <w:rPr>
          <w:rFonts w:hint="eastAsia" w:ascii="宋体" w:hAnsi="宋体" w:eastAsia="宋体" w:cs="宋体"/>
          <w:szCs w:val="20"/>
          <w:highlight w:val="none"/>
        </w:rPr>
        <w:t>项目编号</w:t>
      </w:r>
      <w:r>
        <w:rPr>
          <w:rFonts w:hint="eastAsia" w:ascii="宋体" w:hAnsi="宋体" w:eastAsia="宋体" w:cs="宋体"/>
          <w:szCs w:val="20"/>
          <w:highlight w:val="none"/>
          <w:lang w:val="en-US" w:eastAsia="zh-CN"/>
        </w:rPr>
        <w:t>/包号</w:t>
      </w:r>
      <w:r>
        <w:rPr>
          <w:rFonts w:hint="eastAsia" w:ascii="宋体" w:hAnsi="宋体" w:eastAsia="宋体" w:cs="宋体"/>
          <w:szCs w:val="20"/>
          <w:highlight w:val="none"/>
        </w:rPr>
        <w:t xml:space="preserve">：        </w:t>
      </w:r>
    </w:p>
    <w:p w14:paraId="7F44B6C4">
      <w:pPr>
        <w:spacing w:line="480" w:lineRule="auto"/>
        <w:rPr>
          <w:rFonts w:hint="eastAsia" w:ascii="宋体" w:hAnsi="宋体" w:eastAsia="宋体" w:cs="宋体"/>
          <w:szCs w:val="20"/>
          <w:highlight w:val="none"/>
        </w:rPr>
      </w:pPr>
      <w:r>
        <w:rPr>
          <w:rFonts w:hint="eastAsia" w:ascii="宋体" w:hAnsi="宋体" w:eastAsia="宋体" w:cs="宋体"/>
          <w:szCs w:val="20"/>
          <w:highlight w:val="none"/>
        </w:rPr>
        <w:t xml:space="preserve">甲方（采购人）：                              </w:t>
      </w:r>
    </w:p>
    <w:p w14:paraId="799BA53D">
      <w:pPr>
        <w:spacing w:line="480" w:lineRule="auto"/>
        <w:rPr>
          <w:rFonts w:hint="eastAsia" w:ascii="宋体" w:hAnsi="宋体" w:eastAsia="宋体" w:cs="宋体"/>
          <w:szCs w:val="20"/>
          <w:highlight w:val="none"/>
        </w:rPr>
      </w:pPr>
      <w:r>
        <w:rPr>
          <w:rFonts w:hint="eastAsia" w:ascii="宋体" w:hAnsi="宋体" w:eastAsia="宋体" w:cs="宋体"/>
          <w:szCs w:val="20"/>
          <w:highlight w:val="none"/>
        </w:rPr>
        <w:t>乙方（</w:t>
      </w:r>
      <w:r>
        <w:rPr>
          <w:rFonts w:hint="eastAsia" w:ascii="宋体" w:hAnsi="宋体" w:eastAsia="宋体" w:cs="宋体"/>
          <w:szCs w:val="20"/>
          <w:highlight w:val="none"/>
          <w:lang w:val="en-US" w:eastAsia="zh-CN"/>
        </w:rPr>
        <w:t>成交</w:t>
      </w:r>
      <w:r>
        <w:rPr>
          <w:rFonts w:hint="eastAsia" w:ascii="宋体" w:hAnsi="宋体" w:eastAsia="宋体" w:cs="宋体"/>
          <w:szCs w:val="20"/>
          <w:highlight w:val="none"/>
        </w:rPr>
        <w:t xml:space="preserve">人）：                              </w:t>
      </w:r>
    </w:p>
    <w:p w14:paraId="508B1AA6">
      <w:pPr>
        <w:spacing w:line="480" w:lineRule="auto"/>
        <w:rPr>
          <w:rFonts w:hint="eastAsia" w:ascii="宋体" w:hAnsi="宋体" w:eastAsia="宋体" w:cs="宋体"/>
          <w:szCs w:val="20"/>
          <w:highlight w:val="none"/>
        </w:rPr>
      </w:pPr>
      <w:r>
        <w:rPr>
          <w:rFonts w:hint="eastAsia" w:ascii="宋体" w:hAnsi="宋体" w:eastAsia="宋体" w:cs="宋体"/>
          <w:szCs w:val="20"/>
          <w:highlight w:val="none"/>
        </w:rPr>
        <w:t xml:space="preserve">签订地：                                     </w:t>
      </w:r>
    </w:p>
    <w:p w14:paraId="410164AD">
      <w:pPr>
        <w:spacing w:line="480" w:lineRule="auto"/>
        <w:rPr>
          <w:rFonts w:hint="eastAsia" w:ascii="宋体" w:hAnsi="宋体" w:eastAsia="宋体" w:cs="宋体"/>
          <w:szCs w:val="20"/>
          <w:highlight w:val="none"/>
        </w:rPr>
      </w:pPr>
      <w:r>
        <w:rPr>
          <w:rFonts w:hint="eastAsia" w:ascii="宋体" w:hAnsi="宋体" w:eastAsia="宋体" w:cs="宋体"/>
          <w:szCs w:val="20"/>
          <w:highlight w:val="none"/>
        </w:rPr>
        <w:t>签订日期：               年       月       日</w:t>
      </w:r>
    </w:p>
    <w:p w14:paraId="7A724309">
      <w:pPr>
        <w:spacing w:line="480" w:lineRule="auto"/>
        <w:rPr>
          <w:rFonts w:hint="eastAsia" w:ascii="宋体" w:hAnsi="宋体" w:eastAsia="宋体" w:cs="宋体"/>
          <w:szCs w:val="20"/>
          <w:highlight w:val="none"/>
        </w:rPr>
      </w:pPr>
      <w:r>
        <w:rPr>
          <w:rFonts w:hint="eastAsia" w:ascii="宋体" w:hAnsi="宋体" w:eastAsia="宋体" w:cs="宋体"/>
          <w:szCs w:val="20"/>
          <w:highlight w:val="none"/>
        </w:rPr>
        <w:br w:type="page"/>
      </w:r>
    </w:p>
    <w:p w14:paraId="7921A1FC">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rPr>
      </w:pPr>
      <w:r>
        <w:rPr>
          <w:rFonts w:hint="eastAsia" w:ascii="宋体" w:hAnsi="宋体" w:eastAsia="宋体" w:cs="宋体"/>
          <w:szCs w:val="20"/>
          <w:highlight w:val="none"/>
          <w:u w:val="single"/>
          <w:lang w:val="en-US" w:eastAsia="zh-CN"/>
        </w:rPr>
        <w:t xml:space="preserve">          </w:t>
      </w:r>
      <w:r>
        <w:rPr>
          <w:rFonts w:hint="eastAsia" w:ascii="宋体" w:hAnsi="宋体" w:eastAsia="宋体" w:cs="宋体"/>
          <w:szCs w:val="20"/>
          <w:highlight w:val="none"/>
        </w:rPr>
        <w:t>（</w:t>
      </w:r>
      <w:r>
        <w:rPr>
          <w:rFonts w:hint="eastAsia" w:ascii="宋体" w:hAnsi="宋体" w:eastAsia="宋体" w:cs="宋体"/>
          <w:szCs w:val="20"/>
          <w:highlight w:val="none"/>
          <w:lang w:val="zh-CN"/>
        </w:rPr>
        <w:t>以下简称：甲方</w:t>
      </w:r>
      <w:r>
        <w:rPr>
          <w:rFonts w:hint="eastAsia" w:ascii="宋体" w:hAnsi="宋体" w:eastAsia="宋体" w:cs="宋体"/>
          <w:szCs w:val="20"/>
          <w:highlight w:val="none"/>
        </w:rPr>
        <w:t>）通过</w:t>
      </w:r>
      <w:r>
        <w:rPr>
          <w:rFonts w:hint="eastAsia" w:ascii="宋体" w:hAnsi="宋体" w:eastAsia="宋体" w:cs="宋体"/>
          <w:szCs w:val="20"/>
          <w:highlight w:val="none"/>
          <w:u w:val="single"/>
          <w:lang w:val="en-US" w:eastAsia="zh-CN"/>
        </w:rPr>
        <w:t xml:space="preserve">          </w:t>
      </w:r>
      <w:r>
        <w:rPr>
          <w:rFonts w:hint="eastAsia" w:ascii="宋体" w:hAnsi="宋体" w:eastAsia="宋体" w:cs="宋体"/>
          <w:szCs w:val="20"/>
          <w:highlight w:val="none"/>
        </w:rPr>
        <w:t>组织的</w:t>
      </w:r>
      <w:r>
        <w:rPr>
          <w:rFonts w:hint="eastAsia" w:ascii="宋体" w:hAnsi="宋体" w:eastAsia="宋体" w:cs="宋体"/>
          <w:szCs w:val="20"/>
          <w:highlight w:val="none"/>
          <w:lang w:val="en-US" w:eastAsia="zh-CN"/>
        </w:rPr>
        <w:t>竞争性磋商</w:t>
      </w:r>
      <w:r>
        <w:rPr>
          <w:rFonts w:hint="eastAsia" w:ascii="宋体" w:hAnsi="宋体" w:eastAsia="宋体" w:cs="宋体"/>
          <w:szCs w:val="20"/>
          <w:highlight w:val="none"/>
        </w:rPr>
        <w:t>方式采购活动，经</w:t>
      </w:r>
      <w:r>
        <w:rPr>
          <w:rFonts w:hint="eastAsia" w:ascii="宋体" w:hAnsi="宋体" w:eastAsia="宋体" w:cs="宋体"/>
          <w:szCs w:val="20"/>
          <w:highlight w:val="none"/>
          <w:lang w:val="en-US" w:eastAsia="zh-CN"/>
        </w:rPr>
        <w:t xml:space="preserve"> </w:t>
      </w:r>
      <w:r>
        <w:rPr>
          <w:rFonts w:hint="eastAsia" w:ascii="宋体" w:hAnsi="宋体" w:eastAsia="宋体" w:cs="宋体"/>
          <w:szCs w:val="20"/>
          <w:highlight w:val="none"/>
        </w:rPr>
        <w:t>评</w:t>
      </w:r>
      <w:r>
        <w:rPr>
          <w:rFonts w:hint="eastAsia" w:ascii="宋体" w:hAnsi="宋体" w:eastAsia="宋体" w:cs="宋体"/>
          <w:szCs w:val="20"/>
          <w:highlight w:val="none"/>
          <w:lang w:val="en-US" w:eastAsia="zh-CN"/>
        </w:rPr>
        <w:t>审小组</w:t>
      </w:r>
      <w:r>
        <w:rPr>
          <w:rFonts w:hint="eastAsia" w:ascii="宋体" w:hAnsi="宋体" w:eastAsia="宋体" w:cs="宋体"/>
          <w:szCs w:val="20"/>
          <w:highlight w:val="none"/>
          <w:u w:val="single"/>
          <w:lang w:val="en-US" w:eastAsia="zh-CN"/>
        </w:rPr>
        <w:t xml:space="preserve">     </w:t>
      </w:r>
      <w:r>
        <w:rPr>
          <w:rFonts w:hint="eastAsia" w:ascii="宋体" w:hAnsi="宋体" w:eastAsia="宋体" w:cs="宋体"/>
          <w:szCs w:val="20"/>
          <w:highlight w:val="none"/>
        </w:rPr>
        <w:t>评定，</w:t>
      </w:r>
      <w:r>
        <w:rPr>
          <w:rFonts w:hint="eastAsia" w:ascii="宋体" w:hAnsi="宋体" w:eastAsia="宋体" w:cs="宋体"/>
          <w:szCs w:val="20"/>
          <w:highlight w:val="none"/>
          <w:u w:val="single"/>
          <w:lang w:val="en-US" w:eastAsia="zh-CN"/>
        </w:rPr>
        <w:t xml:space="preserve">          </w:t>
      </w:r>
      <w:r>
        <w:rPr>
          <w:rFonts w:hint="eastAsia" w:ascii="宋体" w:hAnsi="宋体" w:eastAsia="宋体" w:cs="宋体"/>
          <w:szCs w:val="20"/>
          <w:highlight w:val="none"/>
        </w:rPr>
        <w:t>（</w:t>
      </w:r>
      <w:r>
        <w:rPr>
          <w:rFonts w:hint="eastAsia" w:ascii="宋体" w:hAnsi="宋体" w:eastAsia="宋体" w:cs="宋体"/>
          <w:szCs w:val="20"/>
          <w:highlight w:val="none"/>
          <w:lang w:val="zh-CN"/>
        </w:rPr>
        <w:t>以下简称：乙方</w:t>
      </w:r>
      <w:r>
        <w:rPr>
          <w:rFonts w:hint="eastAsia" w:ascii="宋体" w:hAnsi="宋体" w:eastAsia="宋体" w:cs="宋体"/>
          <w:szCs w:val="20"/>
          <w:highlight w:val="none"/>
        </w:rPr>
        <w:t>）为本项目</w:t>
      </w:r>
      <w:r>
        <w:rPr>
          <w:rFonts w:hint="eastAsia" w:ascii="宋体" w:hAnsi="宋体" w:eastAsia="宋体" w:cs="宋体"/>
          <w:szCs w:val="20"/>
          <w:highlight w:val="none"/>
          <w:lang w:val="en-US" w:eastAsia="zh-CN"/>
        </w:rPr>
        <w:t>成交</w:t>
      </w:r>
      <w:r>
        <w:rPr>
          <w:rFonts w:hint="eastAsia" w:ascii="宋体" w:hAnsi="宋体" w:eastAsia="宋体" w:cs="宋体"/>
          <w:szCs w:val="20"/>
          <w:highlight w:val="none"/>
        </w:rPr>
        <w:t>人，现按照采购文件确定的事项签订本合同。</w:t>
      </w:r>
    </w:p>
    <w:p w14:paraId="702EF3D9">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lang w:val="zh-CN"/>
        </w:rPr>
      </w:pPr>
      <w:r>
        <w:rPr>
          <w:rFonts w:hint="eastAsia" w:ascii="宋体" w:hAnsi="宋体" w:eastAsia="宋体" w:cs="宋体"/>
          <w:szCs w:val="20"/>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2A2AB58D">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lang w:val="zh-CN"/>
        </w:rPr>
      </w:pPr>
      <w:bookmarkStart w:id="209" w:name="_Toc3029"/>
      <w:bookmarkStart w:id="210" w:name="_Toc2232"/>
      <w:bookmarkStart w:id="211" w:name="_Toc24059"/>
      <w:r>
        <w:rPr>
          <w:rFonts w:hint="eastAsia" w:ascii="宋体" w:hAnsi="宋体" w:eastAsia="宋体" w:cs="宋体"/>
          <w:szCs w:val="20"/>
          <w:highlight w:val="none"/>
          <w:lang w:val="zh-CN"/>
        </w:rPr>
        <w:t>1.1 合同组成部分</w:t>
      </w:r>
      <w:bookmarkEnd w:id="209"/>
      <w:bookmarkEnd w:id="210"/>
      <w:bookmarkEnd w:id="211"/>
    </w:p>
    <w:p w14:paraId="62ED2883">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lang w:val="zh-CN"/>
        </w:rPr>
      </w:pPr>
      <w:r>
        <w:rPr>
          <w:rFonts w:hint="eastAsia" w:ascii="宋体" w:hAnsi="宋体" w:eastAsia="宋体" w:cs="宋体"/>
          <w:szCs w:val="20"/>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652CBAC2">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lang w:val="zh-CN"/>
        </w:rPr>
      </w:pPr>
      <w:r>
        <w:rPr>
          <w:rFonts w:hint="eastAsia" w:ascii="宋体" w:hAnsi="宋体" w:eastAsia="宋体" w:cs="宋体"/>
          <w:szCs w:val="20"/>
          <w:highlight w:val="none"/>
          <w:lang w:val="zh-CN"/>
        </w:rPr>
        <w:t>1.1.1本合同及其补充合同、变更协议；</w:t>
      </w:r>
    </w:p>
    <w:p w14:paraId="5CEC58C1">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lang w:val="zh-CN"/>
        </w:rPr>
      </w:pPr>
      <w:r>
        <w:rPr>
          <w:rFonts w:hint="eastAsia" w:ascii="宋体" w:hAnsi="宋体" w:eastAsia="宋体" w:cs="宋体"/>
          <w:szCs w:val="20"/>
          <w:highlight w:val="none"/>
          <w:lang w:val="zh-CN"/>
        </w:rPr>
        <w:t>1.1.2</w:t>
      </w:r>
      <w:r>
        <w:rPr>
          <w:rFonts w:hint="eastAsia" w:ascii="宋体" w:hAnsi="宋体" w:eastAsia="宋体" w:cs="宋体"/>
          <w:szCs w:val="20"/>
          <w:highlight w:val="none"/>
          <w:lang w:val="en-US" w:eastAsia="zh-CN"/>
        </w:rPr>
        <w:t>成交</w:t>
      </w:r>
      <w:r>
        <w:rPr>
          <w:rFonts w:hint="eastAsia" w:ascii="宋体" w:hAnsi="宋体" w:eastAsia="宋体" w:cs="宋体"/>
          <w:szCs w:val="20"/>
          <w:highlight w:val="none"/>
          <w:lang w:val="zh-CN"/>
        </w:rPr>
        <w:t>通知书；</w:t>
      </w:r>
    </w:p>
    <w:p w14:paraId="787D434E">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lang w:val="zh-CN"/>
        </w:rPr>
      </w:pPr>
      <w:r>
        <w:rPr>
          <w:rFonts w:hint="eastAsia" w:ascii="宋体" w:hAnsi="宋体" w:eastAsia="宋体" w:cs="宋体"/>
          <w:szCs w:val="20"/>
          <w:highlight w:val="none"/>
          <w:lang w:val="zh-CN"/>
        </w:rPr>
        <w:t>1.1.3</w:t>
      </w:r>
      <w:r>
        <w:rPr>
          <w:rFonts w:hint="eastAsia" w:ascii="宋体" w:hAnsi="宋体" w:eastAsia="宋体" w:cs="宋体"/>
          <w:szCs w:val="20"/>
          <w:highlight w:val="none"/>
          <w:lang w:val="en-US" w:eastAsia="zh-CN"/>
        </w:rPr>
        <w:t>响应</w:t>
      </w:r>
      <w:r>
        <w:rPr>
          <w:rFonts w:hint="eastAsia" w:ascii="宋体" w:hAnsi="宋体" w:eastAsia="宋体" w:cs="宋体"/>
          <w:szCs w:val="20"/>
          <w:highlight w:val="none"/>
          <w:lang w:val="zh-CN"/>
        </w:rPr>
        <w:t>文件（含澄清或者说明文件）；</w:t>
      </w:r>
    </w:p>
    <w:p w14:paraId="0F935E4F">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lang w:val="zh-CN"/>
        </w:rPr>
      </w:pPr>
      <w:r>
        <w:rPr>
          <w:rFonts w:hint="eastAsia" w:ascii="宋体" w:hAnsi="宋体" w:eastAsia="宋体" w:cs="宋体"/>
          <w:szCs w:val="20"/>
          <w:highlight w:val="none"/>
          <w:lang w:val="zh-CN"/>
        </w:rPr>
        <w:t>1.1.4</w:t>
      </w:r>
      <w:r>
        <w:rPr>
          <w:rFonts w:hint="eastAsia" w:ascii="宋体" w:hAnsi="宋体" w:eastAsia="宋体" w:cs="宋体"/>
          <w:szCs w:val="20"/>
          <w:highlight w:val="none"/>
          <w:lang w:val="en-US" w:eastAsia="zh-CN"/>
        </w:rPr>
        <w:t>竞争性磋商</w:t>
      </w:r>
      <w:r>
        <w:rPr>
          <w:rFonts w:hint="eastAsia" w:ascii="宋体" w:hAnsi="宋体" w:eastAsia="宋体" w:cs="宋体"/>
          <w:szCs w:val="20"/>
          <w:highlight w:val="none"/>
          <w:lang w:val="zh-CN"/>
        </w:rPr>
        <w:t>文件（含澄清或者修改文件）；</w:t>
      </w:r>
    </w:p>
    <w:p w14:paraId="5DE3D721">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lang w:val="zh-CN"/>
        </w:rPr>
      </w:pPr>
      <w:r>
        <w:rPr>
          <w:rFonts w:hint="eastAsia" w:ascii="宋体" w:hAnsi="宋体" w:eastAsia="宋体" w:cs="宋体"/>
          <w:szCs w:val="20"/>
          <w:highlight w:val="none"/>
          <w:lang w:val="zh-CN"/>
        </w:rPr>
        <w:t>1.1.5其他相关采购文件。</w:t>
      </w:r>
    </w:p>
    <w:p w14:paraId="53732702">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lang w:val="zh-CN"/>
        </w:rPr>
      </w:pPr>
      <w:bookmarkStart w:id="212" w:name="_Toc22185"/>
      <w:bookmarkStart w:id="213" w:name="_Toc18585"/>
      <w:bookmarkStart w:id="214" w:name="_Toc6311"/>
      <w:bookmarkStart w:id="215" w:name="_Toc6773"/>
      <w:bookmarkStart w:id="216" w:name="_Toc2918"/>
      <w:r>
        <w:rPr>
          <w:rFonts w:hint="eastAsia" w:ascii="宋体" w:hAnsi="宋体" w:eastAsia="宋体" w:cs="宋体"/>
          <w:szCs w:val="20"/>
          <w:highlight w:val="none"/>
          <w:lang w:val="zh-CN"/>
        </w:rPr>
        <w:t xml:space="preserve">1.2 </w:t>
      </w:r>
      <w:bookmarkEnd w:id="212"/>
      <w:bookmarkEnd w:id="213"/>
      <w:bookmarkEnd w:id="214"/>
      <w:bookmarkEnd w:id="215"/>
      <w:bookmarkEnd w:id="216"/>
      <w:r>
        <w:rPr>
          <w:rFonts w:hint="eastAsia" w:ascii="宋体" w:hAnsi="宋体" w:eastAsia="宋体" w:cs="宋体"/>
          <w:szCs w:val="20"/>
          <w:highlight w:val="none"/>
          <w:lang w:val="zh-CN"/>
        </w:rPr>
        <w:t>服务</w:t>
      </w:r>
    </w:p>
    <w:p w14:paraId="29483DEA">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rPr>
      </w:pPr>
      <w:r>
        <w:rPr>
          <w:rFonts w:hint="eastAsia" w:ascii="宋体" w:hAnsi="宋体" w:eastAsia="宋体" w:cs="宋体"/>
          <w:szCs w:val="20"/>
          <w:highlight w:val="none"/>
        </w:rPr>
        <w:t>1.2.1服务名称：</w:t>
      </w:r>
      <w:r>
        <w:rPr>
          <w:rFonts w:hint="eastAsia" w:ascii="宋体" w:hAnsi="宋体" w:eastAsia="宋体" w:cs="宋体"/>
          <w:szCs w:val="20"/>
          <w:highlight w:val="none"/>
          <w:u w:val="single"/>
        </w:rPr>
        <w:t xml:space="preserve">                                                </w:t>
      </w:r>
      <w:r>
        <w:rPr>
          <w:rFonts w:hint="eastAsia" w:ascii="宋体" w:hAnsi="宋体" w:eastAsia="宋体" w:cs="宋体"/>
          <w:szCs w:val="20"/>
          <w:highlight w:val="none"/>
        </w:rPr>
        <w:t>；</w:t>
      </w:r>
    </w:p>
    <w:p w14:paraId="59EC08BE">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rPr>
      </w:pPr>
      <w:r>
        <w:rPr>
          <w:rFonts w:hint="eastAsia" w:ascii="宋体" w:hAnsi="宋体" w:eastAsia="宋体" w:cs="宋体"/>
          <w:szCs w:val="20"/>
          <w:highlight w:val="none"/>
        </w:rPr>
        <w:t>1.2.2服务内容：</w:t>
      </w:r>
      <w:r>
        <w:rPr>
          <w:rFonts w:hint="eastAsia" w:ascii="宋体" w:hAnsi="宋体" w:eastAsia="宋体" w:cs="宋体"/>
          <w:szCs w:val="20"/>
          <w:highlight w:val="none"/>
          <w:u w:val="single"/>
        </w:rPr>
        <w:t xml:space="preserve">                                                </w:t>
      </w:r>
      <w:r>
        <w:rPr>
          <w:rFonts w:hint="eastAsia" w:ascii="宋体" w:hAnsi="宋体" w:eastAsia="宋体" w:cs="宋体"/>
          <w:szCs w:val="20"/>
          <w:highlight w:val="none"/>
        </w:rPr>
        <w:t>；</w:t>
      </w:r>
    </w:p>
    <w:p w14:paraId="63FDFEA3">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rPr>
      </w:pPr>
      <w:r>
        <w:rPr>
          <w:rFonts w:hint="eastAsia" w:ascii="宋体" w:hAnsi="宋体" w:eastAsia="宋体" w:cs="宋体"/>
          <w:szCs w:val="20"/>
          <w:highlight w:val="none"/>
        </w:rPr>
        <w:t>1.2.3服务质量：</w:t>
      </w:r>
      <w:r>
        <w:rPr>
          <w:rFonts w:hint="eastAsia" w:ascii="宋体" w:hAnsi="宋体" w:eastAsia="宋体" w:cs="宋体"/>
          <w:szCs w:val="20"/>
          <w:highlight w:val="none"/>
          <w:u w:val="single"/>
        </w:rPr>
        <w:t xml:space="preserve">                                                </w:t>
      </w:r>
      <w:r>
        <w:rPr>
          <w:rFonts w:hint="eastAsia" w:ascii="宋体" w:hAnsi="宋体" w:eastAsia="宋体" w:cs="宋体"/>
          <w:szCs w:val="20"/>
          <w:highlight w:val="none"/>
        </w:rPr>
        <w:t>。</w:t>
      </w:r>
    </w:p>
    <w:p w14:paraId="7F7939A7">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lang w:val="zh-CN"/>
        </w:rPr>
      </w:pPr>
      <w:bookmarkStart w:id="217" w:name="_Toc23292"/>
      <w:bookmarkStart w:id="218" w:name="_Toc21631"/>
      <w:bookmarkStart w:id="219" w:name="_Toc21551"/>
      <w:r>
        <w:rPr>
          <w:rFonts w:hint="eastAsia" w:ascii="宋体" w:hAnsi="宋体" w:eastAsia="宋体" w:cs="宋体"/>
          <w:szCs w:val="20"/>
          <w:highlight w:val="none"/>
          <w:lang w:val="zh-CN"/>
        </w:rPr>
        <w:t>1.3 价款</w:t>
      </w:r>
      <w:bookmarkEnd w:id="217"/>
      <w:bookmarkEnd w:id="218"/>
      <w:bookmarkEnd w:id="219"/>
    </w:p>
    <w:p w14:paraId="24E6FB9B">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rPr>
      </w:pPr>
      <w:r>
        <w:rPr>
          <w:rFonts w:hint="eastAsia" w:ascii="宋体" w:hAnsi="宋体" w:eastAsia="宋体" w:cs="宋体"/>
          <w:szCs w:val="20"/>
          <w:highlight w:val="none"/>
        </w:rPr>
        <w:t>本合同总价为：￥</w:t>
      </w:r>
      <w:r>
        <w:rPr>
          <w:rFonts w:hint="eastAsia" w:ascii="宋体" w:hAnsi="宋体" w:eastAsia="宋体" w:cs="宋体"/>
          <w:szCs w:val="20"/>
          <w:highlight w:val="none"/>
          <w:u w:val="single"/>
        </w:rPr>
        <w:t xml:space="preserve">           </w:t>
      </w:r>
      <w:r>
        <w:rPr>
          <w:rFonts w:hint="eastAsia" w:ascii="宋体" w:hAnsi="宋体" w:eastAsia="宋体" w:cs="宋体"/>
          <w:szCs w:val="20"/>
          <w:highlight w:val="none"/>
        </w:rPr>
        <w:t>元（大写：人民币</w:t>
      </w:r>
      <w:r>
        <w:rPr>
          <w:rFonts w:hint="eastAsia" w:ascii="宋体" w:hAnsi="宋体" w:eastAsia="宋体" w:cs="宋体"/>
          <w:szCs w:val="20"/>
          <w:highlight w:val="none"/>
          <w:u w:val="single"/>
        </w:rPr>
        <w:t xml:space="preserve">                 </w:t>
      </w:r>
      <w:r>
        <w:rPr>
          <w:rFonts w:hint="eastAsia" w:ascii="宋体" w:hAnsi="宋体" w:eastAsia="宋体" w:cs="宋体"/>
          <w:szCs w:val="20"/>
          <w:highlight w:val="none"/>
        </w:rPr>
        <w:t>元）。</w:t>
      </w:r>
    </w:p>
    <w:p w14:paraId="34ABEF02">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rPr>
      </w:pPr>
      <w:r>
        <w:rPr>
          <w:rFonts w:hint="eastAsia" w:ascii="宋体" w:hAnsi="宋体" w:eastAsia="宋体" w:cs="宋体"/>
          <w:szCs w:val="20"/>
          <w:highlight w:val="none"/>
        </w:rPr>
        <w:t>分项价格：</w:t>
      </w:r>
    </w:p>
    <w:tbl>
      <w:tblPr>
        <w:tblStyle w:val="45"/>
        <w:tblW w:w="82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3000"/>
      </w:tblGrid>
      <w:tr w14:paraId="7EFB9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noWrap w:val="0"/>
            <w:vAlign w:val="center"/>
          </w:tcPr>
          <w:p w14:paraId="0641402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Cs w:val="20"/>
                <w:highlight w:val="none"/>
                <w:lang w:val="zh-CN"/>
              </w:rPr>
            </w:pPr>
            <w:r>
              <w:rPr>
                <w:rFonts w:hint="eastAsia" w:ascii="宋体" w:hAnsi="宋体" w:eastAsia="宋体" w:cs="宋体"/>
                <w:szCs w:val="20"/>
                <w:highlight w:val="none"/>
                <w:lang w:val="zh-CN"/>
              </w:rPr>
              <w:t>序号</w:t>
            </w:r>
          </w:p>
        </w:tc>
        <w:tc>
          <w:tcPr>
            <w:tcW w:w="4316" w:type="dxa"/>
            <w:noWrap w:val="0"/>
            <w:vAlign w:val="center"/>
          </w:tcPr>
          <w:p w14:paraId="5B2BCA99">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rPr>
            </w:pPr>
            <w:r>
              <w:rPr>
                <w:rFonts w:hint="eastAsia" w:ascii="宋体" w:hAnsi="宋体" w:eastAsia="宋体" w:cs="宋体"/>
                <w:szCs w:val="20"/>
                <w:highlight w:val="none"/>
              </w:rPr>
              <w:t>分项名称</w:t>
            </w:r>
          </w:p>
        </w:tc>
        <w:tc>
          <w:tcPr>
            <w:tcW w:w="3000" w:type="dxa"/>
            <w:noWrap w:val="0"/>
            <w:vAlign w:val="center"/>
          </w:tcPr>
          <w:p w14:paraId="3AB5E0E6">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rPr>
            </w:pPr>
            <w:r>
              <w:rPr>
                <w:rFonts w:hint="eastAsia" w:ascii="宋体" w:hAnsi="宋体" w:eastAsia="宋体" w:cs="宋体"/>
                <w:szCs w:val="20"/>
                <w:highlight w:val="none"/>
              </w:rPr>
              <w:t>分项价格</w:t>
            </w:r>
          </w:p>
        </w:tc>
      </w:tr>
      <w:tr w14:paraId="2F7A0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noWrap w:val="0"/>
            <w:vAlign w:val="top"/>
          </w:tcPr>
          <w:p w14:paraId="67F6D47F">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lang w:val="zh-CN"/>
              </w:rPr>
            </w:pPr>
            <w:r>
              <w:rPr>
                <w:rFonts w:hint="eastAsia" w:ascii="宋体" w:hAnsi="宋体" w:eastAsia="宋体" w:cs="宋体"/>
                <w:szCs w:val="20"/>
                <w:highlight w:val="none"/>
                <w:lang w:val="zh-CN"/>
              </w:rPr>
              <w:t>1</w:t>
            </w:r>
          </w:p>
        </w:tc>
        <w:tc>
          <w:tcPr>
            <w:tcW w:w="4316" w:type="dxa"/>
            <w:noWrap w:val="0"/>
            <w:vAlign w:val="center"/>
          </w:tcPr>
          <w:p w14:paraId="7BA2B4F8">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rPr>
            </w:pPr>
          </w:p>
        </w:tc>
        <w:tc>
          <w:tcPr>
            <w:tcW w:w="3000" w:type="dxa"/>
            <w:noWrap w:val="0"/>
            <w:vAlign w:val="center"/>
          </w:tcPr>
          <w:p w14:paraId="757DE4F0">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rPr>
            </w:pPr>
          </w:p>
        </w:tc>
      </w:tr>
      <w:tr w14:paraId="5053F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noWrap w:val="0"/>
            <w:vAlign w:val="top"/>
          </w:tcPr>
          <w:p w14:paraId="2A3D1325">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lang w:val="zh-CN"/>
              </w:rPr>
            </w:pPr>
            <w:r>
              <w:rPr>
                <w:rFonts w:hint="eastAsia" w:ascii="宋体" w:hAnsi="宋体" w:eastAsia="宋体" w:cs="宋体"/>
                <w:szCs w:val="20"/>
                <w:highlight w:val="none"/>
                <w:lang w:val="zh-CN"/>
              </w:rPr>
              <w:t>2</w:t>
            </w:r>
          </w:p>
        </w:tc>
        <w:tc>
          <w:tcPr>
            <w:tcW w:w="4316" w:type="dxa"/>
            <w:noWrap w:val="0"/>
            <w:vAlign w:val="center"/>
          </w:tcPr>
          <w:p w14:paraId="210EA442">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rPr>
            </w:pPr>
          </w:p>
        </w:tc>
        <w:tc>
          <w:tcPr>
            <w:tcW w:w="3000" w:type="dxa"/>
            <w:noWrap w:val="0"/>
            <w:vAlign w:val="center"/>
          </w:tcPr>
          <w:p w14:paraId="7FF7F023">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rPr>
            </w:pPr>
          </w:p>
        </w:tc>
      </w:tr>
      <w:tr w14:paraId="11B05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noWrap w:val="0"/>
            <w:vAlign w:val="top"/>
          </w:tcPr>
          <w:p w14:paraId="23F0E513">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lang w:val="zh-CN"/>
              </w:rPr>
            </w:pPr>
            <w:r>
              <w:rPr>
                <w:rFonts w:hint="eastAsia" w:ascii="宋体" w:hAnsi="宋体" w:eastAsia="宋体" w:cs="宋体"/>
                <w:szCs w:val="20"/>
                <w:highlight w:val="none"/>
                <w:lang w:val="zh-CN"/>
              </w:rPr>
              <w:t>3</w:t>
            </w:r>
          </w:p>
        </w:tc>
        <w:tc>
          <w:tcPr>
            <w:tcW w:w="4316" w:type="dxa"/>
            <w:noWrap w:val="0"/>
            <w:vAlign w:val="center"/>
          </w:tcPr>
          <w:p w14:paraId="08B3EB9B">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rPr>
            </w:pPr>
          </w:p>
        </w:tc>
        <w:tc>
          <w:tcPr>
            <w:tcW w:w="3000" w:type="dxa"/>
            <w:noWrap w:val="0"/>
            <w:vAlign w:val="center"/>
          </w:tcPr>
          <w:p w14:paraId="76DCAE4C">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rPr>
            </w:pPr>
          </w:p>
        </w:tc>
      </w:tr>
      <w:tr w14:paraId="17656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noWrap w:val="0"/>
            <w:vAlign w:val="top"/>
          </w:tcPr>
          <w:p w14:paraId="3B3454D8">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lang w:val="zh-CN"/>
              </w:rPr>
            </w:pPr>
            <w:r>
              <w:rPr>
                <w:rFonts w:hint="eastAsia" w:ascii="宋体" w:hAnsi="宋体" w:eastAsia="宋体" w:cs="宋体"/>
                <w:szCs w:val="20"/>
                <w:highlight w:val="none"/>
                <w:lang w:val="zh-CN"/>
              </w:rPr>
              <w:t>……</w:t>
            </w:r>
          </w:p>
        </w:tc>
        <w:tc>
          <w:tcPr>
            <w:tcW w:w="4316" w:type="dxa"/>
            <w:noWrap w:val="0"/>
            <w:vAlign w:val="center"/>
          </w:tcPr>
          <w:p w14:paraId="1E6472F8">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rPr>
            </w:pPr>
          </w:p>
        </w:tc>
        <w:tc>
          <w:tcPr>
            <w:tcW w:w="3000" w:type="dxa"/>
            <w:noWrap w:val="0"/>
            <w:vAlign w:val="center"/>
          </w:tcPr>
          <w:p w14:paraId="5E630642">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rPr>
            </w:pPr>
          </w:p>
        </w:tc>
      </w:tr>
      <w:tr w14:paraId="3B835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73" w:type="dxa"/>
            <w:gridSpan w:val="2"/>
            <w:noWrap w:val="0"/>
            <w:vAlign w:val="center"/>
          </w:tcPr>
          <w:p w14:paraId="59DAF152">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rPr>
            </w:pPr>
            <w:r>
              <w:rPr>
                <w:rFonts w:hint="eastAsia" w:ascii="宋体" w:hAnsi="宋体" w:eastAsia="宋体" w:cs="宋体"/>
                <w:szCs w:val="20"/>
                <w:highlight w:val="none"/>
              </w:rPr>
              <w:t>总价</w:t>
            </w:r>
          </w:p>
        </w:tc>
        <w:tc>
          <w:tcPr>
            <w:tcW w:w="3000" w:type="dxa"/>
            <w:noWrap w:val="0"/>
            <w:vAlign w:val="center"/>
          </w:tcPr>
          <w:p w14:paraId="75653BF0">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rPr>
            </w:pPr>
          </w:p>
        </w:tc>
      </w:tr>
    </w:tbl>
    <w:p w14:paraId="30704AA2">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lang w:val="zh-CN"/>
        </w:rPr>
      </w:pPr>
      <w:bookmarkStart w:id="220" w:name="_Toc22618"/>
      <w:bookmarkStart w:id="221" w:name="_Toc1814"/>
      <w:bookmarkStart w:id="222" w:name="_Toc10340"/>
      <w:r>
        <w:rPr>
          <w:rFonts w:hint="eastAsia" w:ascii="宋体" w:hAnsi="宋体" w:eastAsia="宋体" w:cs="宋体"/>
          <w:szCs w:val="20"/>
          <w:highlight w:val="none"/>
          <w:lang w:val="zh-CN"/>
        </w:rPr>
        <w:t>1.4 付款方式和发票开具方式</w:t>
      </w:r>
      <w:bookmarkEnd w:id="220"/>
      <w:bookmarkEnd w:id="221"/>
      <w:bookmarkEnd w:id="222"/>
    </w:p>
    <w:p w14:paraId="27A15E5E">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rPr>
      </w:pPr>
      <w:r>
        <w:rPr>
          <w:rFonts w:hint="eastAsia" w:ascii="宋体" w:hAnsi="宋体" w:eastAsia="宋体" w:cs="宋体"/>
          <w:szCs w:val="20"/>
          <w:highlight w:val="none"/>
        </w:rPr>
        <w:t>1.4.1付款方式：</w:t>
      </w:r>
      <w:r>
        <w:rPr>
          <w:rFonts w:hint="eastAsia" w:ascii="宋体" w:hAnsi="宋体" w:eastAsia="宋体" w:cs="宋体"/>
          <w:szCs w:val="20"/>
          <w:highlight w:val="none"/>
          <w:u w:val="single"/>
        </w:rPr>
        <w:t xml:space="preserve">                                                </w:t>
      </w:r>
      <w:r>
        <w:rPr>
          <w:rFonts w:hint="eastAsia" w:ascii="宋体" w:hAnsi="宋体" w:eastAsia="宋体" w:cs="宋体"/>
          <w:szCs w:val="20"/>
          <w:highlight w:val="none"/>
        </w:rPr>
        <w:t>；</w:t>
      </w:r>
    </w:p>
    <w:p w14:paraId="29D02155">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rPr>
      </w:pPr>
      <w:r>
        <w:rPr>
          <w:rFonts w:hint="eastAsia" w:ascii="宋体" w:hAnsi="宋体" w:eastAsia="宋体" w:cs="宋体"/>
          <w:szCs w:val="20"/>
          <w:highlight w:val="none"/>
        </w:rPr>
        <w:t>1.4.2发票开具方式：</w:t>
      </w:r>
      <w:r>
        <w:rPr>
          <w:rFonts w:hint="eastAsia" w:ascii="宋体" w:hAnsi="宋体" w:eastAsia="宋体" w:cs="宋体"/>
          <w:szCs w:val="20"/>
          <w:highlight w:val="none"/>
          <w:u w:val="single"/>
        </w:rPr>
        <w:t xml:space="preserve">                                            </w:t>
      </w:r>
      <w:r>
        <w:rPr>
          <w:rFonts w:hint="eastAsia" w:ascii="宋体" w:hAnsi="宋体" w:eastAsia="宋体" w:cs="宋体"/>
          <w:szCs w:val="20"/>
          <w:highlight w:val="none"/>
        </w:rPr>
        <w:t>。</w:t>
      </w:r>
    </w:p>
    <w:p w14:paraId="56CB3DDB">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lang w:val="zh-CN"/>
        </w:rPr>
      </w:pPr>
      <w:bookmarkStart w:id="223" w:name="_Toc32071"/>
      <w:bookmarkStart w:id="224" w:name="_Toc19304"/>
      <w:bookmarkStart w:id="225" w:name="_Toc2846"/>
      <w:r>
        <w:rPr>
          <w:rFonts w:hint="eastAsia" w:ascii="宋体" w:hAnsi="宋体" w:eastAsia="宋体" w:cs="宋体"/>
          <w:szCs w:val="20"/>
          <w:highlight w:val="none"/>
          <w:lang w:val="zh-CN"/>
        </w:rPr>
        <w:t>1.5 服务期限、地点和方式</w:t>
      </w:r>
      <w:bookmarkEnd w:id="223"/>
      <w:bookmarkEnd w:id="224"/>
      <w:bookmarkEnd w:id="225"/>
    </w:p>
    <w:p w14:paraId="21EA8F39">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rPr>
      </w:pPr>
      <w:r>
        <w:rPr>
          <w:rFonts w:hint="eastAsia" w:ascii="宋体" w:hAnsi="宋体" w:eastAsia="宋体" w:cs="宋体"/>
          <w:szCs w:val="20"/>
          <w:highlight w:val="none"/>
        </w:rPr>
        <w:t>1.5.1服务期限：</w:t>
      </w:r>
      <w:r>
        <w:rPr>
          <w:rFonts w:hint="eastAsia" w:ascii="宋体" w:hAnsi="宋体" w:eastAsia="宋体" w:cs="宋体"/>
          <w:szCs w:val="20"/>
          <w:highlight w:val="none"/>
          <w:u w:val="single"/>
        </w:rPr>
        <w:t xml:space="preserve">                                                </w:t>
      </w:r>
      <w:r>
        <w:rPr>
          <w:rFonts w:hint="eastAsia" w:ascii="宋体" w:hAnsi="宋体" w:eastAsia="宋体" w:cs="宋体"/>
          <w:szCs w:val="20"/>
          <w:highlight w:val="none"/>
        </w:rPr>
        <w:t>；</w:t>
      </w:r>
    </w:p>
    <w:p w14:paraId="6F5838ED">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rPr>
      </w:pPr>
      <w:r>
        <w:rPr>
          <w:rFonts w:hint="eastAsia" w:ascii="宋体" w:hAnsi="宋体" w:eastAsia="宋体" w:cs="宋体"/>
          <w:szCs w:val="20"/>
          <w:highlight w:val="none"/>
        </w:rPr>
        <w:t>1.5.2服务地点：</w:t>
      </w:r>
      <w:r>
        <w:rPr>
          <w:rFonts w:hint="eastAsia" w:ascii="宋体" w:hAnsi="宋体" w:eastAsia="宋体" w:cs="宋体"/>
          <w:szCs w:val="20"/>
          <w:highlight w:val="none"/>
          <w:u w:val="single"/>
        </w:rPr>
        <w:t xml:space="preserve">                                                </w:t>
      </w:r>
      <w:r>
        <w:rPr>
          <w:rFonts w:hint="eastAsia" w:ascii="宋体" w:hAnsi="宋体" w:eastAsia="宋体" w:cs="宋体"/>
          <w:szCs w:val="20"/>
          <w:highlight w:val="none"/>
        </w:rPr>
        <w:t>；</w:t>
      </w:r>
    </w:p>
    <w:p w14:paraId="020805BB">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rPr>
      </w:pPr>
      <w:r>
        <w:rPr>
          <w:rFonts w:hint="eastAsia" w:ascii="宋体" w:hAnsi="宋体" w:eastAsia="宋体" w:cs="宋体"/>
          <w:szCs w:val="20"/>
          <w:highlight w:val="none"/>
        </w:rPr>
        <w:t>1.5.3服务方式：</w:t>
      </w:r>
      <w:r>
        <w:rPr>
          <w:rFonts w:hint="eastAsia" w:ascii="宋体" w:hAnsi="宋体" w:eastAsia="宋体" w:cs="宋体"/>
          <w:szCs w:val="20"/>
          <w:highlight w:val="none"/>
          <w:u w:val="single"/>
        </w:rPr>
        <w:t xml:space="preserve">                                                </w:t>
      </w:r>
      <w:r>
        <w:rPr>
          <w:rFonts w:hint="eastAsia" w:ascii="宋体" w:hAnsi="宋体" w:eastAsia="宋体" w:cs="宋体"/>
          <w:szCs w:val="20"/>
          <w:highlight w:val="none"/>
        </w:rPr>
        <w:t>。</w:t>
      </w:r>
    </w:p>
    <w:p w14:paraId="1EFEEDA4">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lang w:val="zh-CN"/>
        </w:rPr>
      </w:pPr>
      <w:bookmarkStart w:id="226" w:name="_Toc21423"/>
      <w:bookmarkStart w:id="227" w:name="_Toc19554"/>
      <w:bookmarkStart w:id="228" w:name="_Toc27250"/>
      <w:r>
        <w:rPr>
          <w:rFonts w:hint="eastAsia" w:ascii="宋体" w:hAnsi="宋体" w:eastAsia="宋体" w:cs="宋体"/>
          <w:szCs w:val="20"/>
          <w:highlight w:val="none"/>
          <w:lang w:val="zh-CN"/>
        </w:rPr>
        <w:t>1.6 违约责任</w:t>
      </w:r>
      <w:bookmarkEnd w:id="226"/>
      <w:bookmarkEnd w:id="227"/>
      <w:bookmarkEnd w:id="228"/>
    </w:p>
    <w:p w14:paraId="6A58E8DA">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rPr>
      </w:pPr>
      <w:r>
        <w:rPr>
          <w:rFonts w:hint="eastAsia" w:ascii="宋体" w:hAnsi="宋体" w:eastAsia="宋体" w:cs="宋体"/>
          <w:szCs w:val="20"/>
          <w:highlight w:val="none"/>
        </w:rPr>
        <w:t>1.6.1除不可抗力外，如果乙方没有按照本合同约定的期限、地点和方式履行，那么甲方可要求乙方支付违约金，违约金按每迟延履行一日的应提供而未提供服务价格的    %计算，最高限额为本合同总价的     %；迟延履行的违约金计算数额达到前述最高限额之日起，甲方有权在要求乙方支付违约金的同时，书面通知乙方解除本合同；</w:t>
      </w:r>
    </w:p>
    <w:p w14:paraId="2603472C">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rPr>
      </w:pPr>
      <w:r>
        <w:rPr>
          <w:rFonts w:hint="eastAsia" w:ascii="宋体" w:hAnsi="宋体" w:eastAsia="宋体" w:cs="宋体"/>
          <w:szCs w:val="20"/>
          <w:highlight w:val="none"/>
        </w:rPr>
        <w:t>1.6.2除不可抗力外，如果甲方没有按照本合同约定的付款方式付款，那么乙方可要求甲方支付违约金，违约金按每迟延付款一日的应付而未付款的    %计算，最高限额为本合同总价的     %；迟延付款的违约金计算数额达到前述最高限额之日起，乙方有权在要求甲方支付违约金的同时，书面通知甲方解除本合同；</w:t>
      </w:r>
    </w:p>
    <w:p w14:paraId="7145EA69">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rPr>
      </w:pPr>
      <w:r>
        <w:rPr>
          <w:rFonts w:hint="eastAsia" w:ascii="宋体" w:hAnsi="宋体" w:eastAsia="宋体" w:cs="宋体"/>
          <w:szCs w:val="20"/>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67DE977B">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rPr>
      </w:pPr>
      <w:r>
        <w:rPr>
          <w:rFonts w:hint="eastAsia" w:ascii="宋体" w:hAnsi="宋体" w:eastAsia="宋体" w:cs="宋体"/>
          <w:szCs w:val="20"/>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00D8F40D">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rPr>
      </w:pPr>
      <w:r>
        <w:rPr>
          <w:rFonts w:hint="eastAsia" w:ascii="宋体" w:hAnsi="宋体" w:eastAsia="宋体" w:cs="宋体"/>
          <w:szCs w:val="20"/>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081D588C">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rPr>
      </w:pPr>
      <w:r>
        <w:rPr>
          <w:rFonts w:hint="eastAsia" w:ascii="宋体" w:hAnsi="宋体" w:eastAsia="宋体" w:cs="宋体"/>
          <w:szCs w:val="20"/>
          <w:highlight w:val="none"/>
        </w:rPr>
        <w:t>1.6.6如果出现政府采购监督管理部门在处理投诉事项期间，书面通知甲方暂停采购活动的情形，或者询问或质疑事项可能影响中标结果的，导致甲方中止履行合同的情形，均不视为甲方违约。</w:t>
      </w:r>
    </w:p>
    <w:p w14:paraId="7014B7BA">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rPr>
      </w:pPr>
      <w:r>
        <w:rPr>
          <w:rFonts w:hint="eastAsia" w:ascii="宋体" w:hAnsi="宋体" w:eastAsia="宋体" w:cs="宋体"/>
          <w:szCs w:val="20"/>
          <w:highlight w:val="none"/>
        </w:rPr>
        <w:t>1.6.7因甲方未按合同约定支付价款、未按合同约定受领标的物、擅自解除合同</w:t>
      </w:r>
      <w:r>
        <w:rPr>
          <w:rFonts w:hint="eastAsia" w:ascii="宋体" w:hAnsi="宋体" w:eastAsia="宋体" w:cs="宋体"/>
          <w:szCs w:val="20"/>
          <w:highlight w:val="none"/>
          <w:lang w:eastAsia="zh-CN"/>
        </w:rPr>
        <w:t>、</w:t>
      </w:r>
      <w:r>
        <w:rPr>
          <w:rFonts w:hint="eastAsia" w:ascii="宋体" w:hAnsi="宋体" w:eastAsia="宋体" w:cs="宋体"/>
          <w:szCs w:val="20"/>
          <w:highlight w:val="none"/>
        </w:rPr>
        <w:t>逾期退还履约保证金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0C3DD5C1">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lang w:val="zh-CN"/>
        </w:rPr>
      </w:pPr>
      <w:bookmarkStart w:id="229" w:name="_Toc16021"/>
      <w:bookmarkStart w:id="230" w:name="_Toc15583"/>
      <w:bookmarkStart w:id="231" w:name="_Toc28375"/>
      <w:r>
        <w:rPr>
          <w:rFonts w:hint="eastAsia" w:ascii="宋体" w:hAnsi="宋体" w:eastAsia="宋体" w:cs="宋体"/>
          <w:szCs w:val="20"/>
          <w:highlight w:val="none"/>
          <w:lang w:val="zh-CN"/>
        </w:rPr>
        <w:t>1.7 合同争议的解决</w:t>
      </w:r>
      <w:bookmarkEnd w:id="229"/>
      <w:bookmarkEnd w:id="230"/>
      <w:bookmarkEnd w:id="231"/>
    </w:p>
    <w:p w14:paraId="46C56DC9">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rPr>
      </w:pPr>
      <w:r>
        <w:rPr>
          <w:rFonts w:hint="eastAsia" w:ascii="宋体" w:hAnsi="宋体" w:eastAsia="宋体" w:cs="宋体"/>
          <w:szCs w:val="20"/>
          <w:highlight w:val="none"/>
        </w:rPr>
        <w:t>本合同履行过程中发生的任何争议，双方当事人均可通过和解或者调解解决；不愿和解、调解或者和解、调解不成的，可以选择下列第    种方式解决：</w:t>
      </w:r>
    </w:p>
    <w:p w14:paraId="3A87B8CF">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rPr>
      </w:pPr>
      <w:r>
        <w:rPr>
          <w:rFonts w:hint="eastAsia" w:ascii="宋体" w:hAnsi="宋体" w:eastAsia="宋体" w:cs="宋体"/>
          <w:szCs w:val="20"/>
          <w:highlight w:val="none"/>
        </w:rPr>
        <w:t>1.7.1将争议提交</w:t>
      </w:r>
      <w:r>
        <w:rPr>
          <w:rFonts w:hint="eastAsia" w:ascii="宋体" w:hAnsi="宋体" w:eastAsia="宋体" w:cs="宋体"/>
          <w:szCs w:val="20"/>
          <w:highlight w:val="none"/>
          <w:u w:val="single"/>
        </w:rPr>
        <w:t xml:space="preserve">              </w:t>
      </w:r>
      <w:r>
        <w:rPr>
          <w:rFonts w:hint="eastAsia" w:ascii="宋体" w:hAnsi="宋体" w:eastAsia="宋体" w:cs="宋体"/>
          <w:szCs w:val="20"/>
          <w:highlight w:val="none"/>
        </w:rPr>
        <w:t>仲裁委员会依申请仲裁时其现行有效的仲裁规则裁决；</w:t>
      </w:r>
    </w:p>
    <w:p w14:paraId="41CE63DE">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rPr>
      </w:pPr>
      <w:r>
        <w:rPr>
          <w:rFonts w:hint="eastAsia" w:ascii="宋体" w:hAnsi="宋体" w:eastAsia="宋体" w:cs="宋体"/>
          <w:szCs w:val="20"/>
          <w:highlight w:val="none"/>
        </w:rPr>
        <w:t>1.7.2向</w:t>
      </w:r>
      <w:r>
        <w:rPr>
          <w:rFonts w:hint="eastAsia" w:ascii="宋体" w:hAnsi="宋体" w:eastAsia="宋体" w:cs="宋体"/>
          <w:szCs w:val="20"/>
          <w:highlight w:val="none"/>
          <w:u w:val="single"/>
        </w:rPr>
        <w:t xml:space="preserve">                        </w:t>
      </w:r>
      <w:r>
        <w:rPr>
          <w:rFonts w:hint="eastAsia" w:ascii="宋体" w:hAnsi="宋体" w:eastAsia="宋体" w:cs="宋体"/>
          <w:szCs w:val="20"/>
          <w:highlight w:val="none"/>
        </w:rPr>
        <w:t>人民法院起诉。</w:t>
      </w:r>
    </w:p>
    <w:p w14:paraId="4765958E">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lang w:val="zh-CN"/>
        </w:rPr>
      </w:pPr>
      <w:bookmarkStart w:id="232" w:name="_Toc15322"/>
      <w:bookmarkStart w:id="233" w:name="_Toc11173"/>
      <w:bookmarkStart w:id="234" w:name="_Toc7245"/>
      <w:r>
        <w:rPr>
          <w:rFonts w:hint="eastAsia" w:ascii="宋体" w:hAnsi="宋体" w:eastAsia="宋体" w:cs="宋体"/>
          <w:szCs w:val="20"/>
          <w:highlight w:val="none"/>
          <w:lang w:val="zh-CN"/>
        </w:rPr>
        <w:t>1.8 合同生效</w:t>
      </w:r>
      <w:bookmarkEnd w:id="232"/>
      <w:bookmarkEnd w:id="233"/>
      <w:bookmarkEnd w:id="234"/>
    </w:p>
    <w:p w14:paraId="569BF59A">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rPr>
      </w:pPr>
      <w:r>
        <w:rPr>
          <w:rFonts w:hint="eastAsia" w:ascii="宋体" w:hAnsi="宋体" w:eastAsia="宋体" w:cs="宋体"/>
          <w:szCs w:val="20"/>
          <w:highlight w:val="none"/>
        </w:rPr>
        <w:t>本合同自双方当事人盖章时生效。</w:t>
      </w:r>
    </w:p>
    <w:p w14:paraId="297DEA08">
      <w:pPr>
        <w:spacing w:line="360" w:lineRule="auto"/>
        <w:rPr>
          <w:rFonts w:hint="eastAsia" w:ascii="宋体" w:hAnsi="宋体" w:eastAsia="宋体" w:cs="宋体"/>
          <w:szCs w:val="20"/>
          <w:highlight w:val="none"/>
          <w:lang w:val="zh-CN"/>
        </w:rPr>
      </w:pPr>
    </w:p>
    <w:p w14:paraId="32807A3A">
      <w:pPr>
        <w:spacing w:line="360" w:lineRule="auto"/>
        <w:rPr>
          <w:rFonts w:hint="eastAsia" w:ascii="宋体" w:hAnsi="宋体" w:eastAsia="宋体" w:cs="宋体"/>
          <w:szCs w:val="20"/>
          <w:highlight w:val="none"/>
          <w:lang w:val="zh-CN"/>
        </w:rPr>
      </w:pPr>
      <w:r>
        <w:rPr>
          <w:rFonts w:hint="eastAsia" w:ascii="宋体" w:hAnsi="宋体" w:eastAsia="宋体" w:cs="宋体"/>
          <w:szCs w:val="20"/>
          <w:highlight w:val="none"/>
          <w:lang w:val="zh-CN"/>
        </w:rPr>
        <w:t>甲    方：</w:t>
      </w:r>
      <w:r>
        <w:rPr>
          <w:rFonts w:hint="eastAsia" w:ascii="宋体" w:hAnsi="宋体" w:eastAsia="宋体" w:cs="宋体"/>
          <w:szCs w:val="20"/>
          <w:highlight w:val="none"/>
          <w:u w:val="single"/>
          <w:lang w:val="zh-CN"/>
        </w:rPr>
        <w:t xml:space="preserve">    </w:t>
      </w:r>
      <w:r>
        <w:rPr>
          <w:rFonts w:hint="eastAsia" w:ascii="宋体" w:hAnsi="宋体" w:eastAsia="宋体" w:cs="宋体"/>
          <w:szCs w:val="20"/>
          <w:highlight w:val="none"/>
          <w:lang w:val="zh-CN"/>
        </w:rPr>
        <w:t xml:space="preserve">（单位盖章）          </w:t>
      </w:r>
      <w:r>
        <w:rPr>
          <w:rFonts w:hint="eastAsia" w:ascii="宋体" w:hAnsi="宋体" w:eastAsia="宋体" w:cs="宋体"/>
          <w:szCs w:val="20"/>
          <w:highlight w:val="none"/>
          <w:lang w:val="en-US" w:eastAsia="zh-CN"/>
        </w:rPr>
        <w:t xml:space="preserve">            </w:t>
      </w:r>
      <w:r>
        <w:rPr>
          <w:rFonts w:hint="eastAsia" w:ascii="宋体" w:hAnsi="宋体" w:eastAsia="宋体" w:cs="宋体"/>
          <w:szCs w:val="20"/>
          <w:highlight w:val="none"/>
          <w:lang w:val="zh-CN"/>
        </w:rPr>
        <w:t xml:space="preserve">     乙方：</w:t>
      </w:r>
      <w:r>
        <w:rPr>
          <w:rFonts w:hint="eastAsia" w:ascii="宋体" w:hAnsi="宋体" w:eastAsia="宋体" w:cs="宋体"/>
          <w:szCs w:val="20"/>
          <w:highlight w:val="none"/>
          <w:u w:val="single"/>
          <w:lang w:val="zh-CN"/>
        </w:rPr>
        <w:t xml:space="preserve">    </w:t>
      </w:r>
      <w:r>
        <w:rPr>
          <w:rFonts w:hint="eastAsia" w:ascii="宋体" w:hAnsi="宋体" w:eastAsia="宋体" w:cs="宋体"/>
          <w:szCs w:val="20"/>
          <w:highlight w:val="none"/>
          <w:lang w:val="zh-CN"/>
        </w:rPr>
        <w:t xml:space="preserve">（单位盖章）     </w:t>
      </w:r>
    </w:p>
    <w:p w14:paraId="658EE3F6">
      <w:pPr>
        <w:spacing w:line="360" w:lineRule="auto"/>
        <w:rPr>
          <w:rFonts w:hint="eastAsia" w:ascii="宋体" w:hAnsi="宋体" w:eastAsia="宋体" w:cs="宋体"/>
          <w:szCs w:val="20"/>
          <w:highlight w:val="none"/>
          <w:u w:val="none"/>
          <w:lang w:val="zh-CN"/>
        </w:rPr>
      </w:pPr>
      <w:r>
        <w:rPr>
          <w:rFonts w:hint="eastAsia" w:ascii="宋体" w:hAnsi="宋体" w:eastAsia="宋体" w:cs="宋体"/>
          <w:szCs w:val="20"/>
          <w:highlight w:val="none"/>
          <w:lang w:val="zh-CN"/>
        </w:rPr>
        <w:t xml:space="preserve">法定代表人 </w:t>
      </w:r>
      <w:r>
        <w:rPr>
          <w:rFonts w:hint="eastAsia" w:ascii="宋体" w:hAnsi="宋体" w:eastAsia="宋体" w:cs="宋体"/>
          <w:szCs w:val="20"/>
          <w:highlight w:val="none"/>
          <w:u w:val="none"/>
          <w:lang w:val="zh-CN"/>
        </w:rPr>
        <w:t xml:space="preserve">             </w:t>
      </w:r>
      <w:r>
        <w:rPr>
          <w:rFonts w:hint="eastAsia" w:ascii="宋体" w:hAnsi="宋体" w:eastAsia="宋体" w:cs="宋体"/>
          <w:szCs w:val="20"/>
          <w:highlight w:val="none"/>
          <w:lang w:val="zh-CN"/>
        </w:rPr>
        <w:t xml:space="preserve">           </w:t>
      </w:r>
      <w:r>
        <w:rPr>
          <w:rFonts w:hint="eastAsia" w:ascii="宋体" w:hAnsi="宋体" w:eastAsia="宋体" w:cs="宋体"/>
          <w:szCs w:val="20"/>
          <w:highlight w:val="none"/>
          <w:lang w:val="en-US" w:eastAsia="zh-CN"/>
        </w:rPr>
        <w:t xml:space="preserve">            </w:t>
      </w:r>
      <w:r>
        <w:rPr>
          <w:rFonts w:hint="eastAsia" w:ascii="宋体" w:hAnsi="宋体" w:eastAsia="宋体" w:cs="宋体"/>
          <w:szCs w:val="20"/>
          <w:highlight w:val="none"/>
          <w:lang w:val="zh-CN"/>
        </w:rPr>
        <w:t xml:space="preserve">      法定代表人</w:t>
      </w:r>
      <w:r>
        <w:rPr>
          <w:rFonts w:hint="eastAsia" w:ascii="宋体" w:hAnsi="宋体" w:eastAsia="宋体" w:cs="宋体"/>
          <w:szCs w:val="20"/>
          <w:highlight w:val="none"/>
          <w:u w:val="none"/>
          <w:lang w:val="zh-CN"/>
        </w:rPr>
        <w:t xml:space="preserve">    </w:t>
      </w:r>
    </w:p>
    <w:p w14:paraId="1E8FF07C">
      <w:pPr>
        <w:spacing w:line="360" w:lineRule="auto"/>
        <w:rPr>
          <w:rFonts w:hint="eastAsia" w:ascii="宋体" w:hAnsi="宋体" w:eastAsia="宋体" w:cs="宋体"/>
          <w:szCs w:val="20"/>
          <w:highlight w:val="none"/>
          <w:lang w:val="zh-CN"/>
        </w:rPr>
      </w:pPr>
      <w:r>
        <w:rPr>
          <w:rFonts w:hint="eastAsia" w:ascii="宋体" w:hAnsi="宋体" w:eastAsia="宋体" w:cs="宋体"/>
          <w:szCs w:val="20"/>
          <w:highlight w:val="none"/>
          <w:lang w:val="zh-CN"/>
        </w:rPr>
        <w:t>或授权代表（签字）：</w:t>
      </w:r>
      <w:r>
        <w:rPr>
          <w:rFonts w:hint="eastAsia" w:ascii="宋体" w:hAnsi="宋体" w:eastAsia="宋体" w:cs="宋体"/>
          <w:szCs w:val="20"/>
          <w:highlight w:val="none"/>
          <w:u w:val="none"/>
          <w:lang w:val="zh-CN"/>
        </w:rPr>
        <w:t xml:space="preserve">       </w:t>
      </w:r>
      <w:r>
        <w:rPr>
          <w:rFonts w:hint="eastAsia" w:ascii="宋体" w:hAnsi="宋体" w:eastAsia="宋体" w:cs="宋体"/>
          <w:szCs w:val="20"/>
          <w:highlight w:val="none"/>
          <w:lang w:val="zh-CN"/>
        </w:rPr>
        <w:t xml:space="preserve">         </w:t>
      </w:r>
      <w:r>
        <w:rPr>
          <w:rFonts w:hint="eastAsia" w:ascii="宋体" w:hAnsi="宋体" w:eastAsia="宋体" w:cs="宋体"/>
          <w:szCs w:val="20"/>
          <w:highlight w:val="none"/>
          <w:lang w:val="en-US" w:eastAsia="zh-CN"/>
        </w:rPr>
        <w:t xml:space="preserve">           </w:t>
      </w:r>
      <w:r>
        <w:rPr>
          <w:rFonts w:hint="eastAsia" w:ascii="宋体" w:hAnsi="宋体" w:eastAsia="宋体" w:cs="宋体"/>
          <w:szCs w:val="20"/>
          <w:highlight w:val="none"/>
          <w:lang w:val="zh-CN"/>
        </w:rPr>
        <w:t xml:space="preserve">      或授权代表（签字）：</w:t>
      </w:r>
      <w:r>
        <w:rPr>
          <w:rFonts w:hint="eastAsia" w:ascii="宋体" w:hAnsi="宋体" w:eastAsia="宋体" w:cs="宋体"/>
          <w:szCs w:val="20"/>
          <w:highlight w:val="none"/>
          <w:u w:val="none"/>
          <w:lang w:val="zh-CN"/>
        </w:rPr>
        <w:t xml:space="preserve">    </w:t>
      </w:r>
    </w:p>
    <w:p w14:paraId="5477B82B">
      <w:pPr>
        <w:spacing w:line="360" w:lineRule="auto"/>
        <w:rPr>
          <w:rFonts w:hint="eastAsia" w:ascii="宋体" w:hAnsi="宋体" w:eastAsia="宋体" w:cs="宋体"/>
          <w:szCs w:val="20"/>
          <w:highlight w:val="none"/>
        </w:rPr>
      </w:pPr>
      <w:bookmarkStart w:id="235" w:name="_Toc331685783"/>
      <w:r>
        <w:rPr>
          <w:rFonts w:hint="eastAsia" w:ascii="宋体" w:hAnsi="宋体" w:eastAsia="宋体" w:cs="宋体"/>
          <w:szCs w:val="20"/>
          <w:highlight w:val="none"/>
        </w:rPr>
        <w:t>时间：</w:t>
      </w:r>
      <w:r>
        <w:rPr>
          <w:rFonts w:hint="eastAsia" w:ascii="宋体" w:hAnsi="宋体" w:eastAsia="宋体" w:cs="宋体"/>
          <w:szCs w:val="20"/>
          <w:highlight w:val="none"/>
          <w:u w:val="single"/>
        </w:rPr>
        <w:t xml:space="preserve">      </w:t>
      </w:r>
      <w:r>
        <w:rPr>
          <w:rFonts w:hint="eastAsia" w:ascii="宋体" w:hAnsi="宋体" w:eastAsia="宋体" w:cs="宋体"/>
          <w:szCs w:val="20"/>
          <w:highlight w:val="none"/>
        </w:rPr>
        <w:t xml:space="preserve">年 </w:t>
      </w:r>
      <w:r>
        <w:rPr>
          <w:rFonts w:hint="eastAsia" w:ascii="宋体" w:hAnsi="宋体" w:eastAsia="宋体" w:cs="宋体"/>
          <w:szCs w:val="20"/>
          <w:highlight w:val="none"/>
          <w:u w:val="single"/>
        </w:rPr>
        <w:t xml:space="preserve">   </w:t>
      </w:r>
      <w:r>
        <w:rPr>
          <w:rFonts w:hint="eastAsia" w:ascii="宋体" w:hAnsi="宋体" w:eastAsia="宋体" w:cs="宋体"/>
          <w:szCs w:val="20"/>
          <w:highlight w:val="none"/>
        </w:rPr>
        <w:t>月</w:t>
      </w:r>
      <w:r>
        <w:rPr>
          <w:rFonts w:hint="eastAsia" w:ascii="宋体" w:hAnsi="宋体" w:eastAsia="宋体" w:cs="宋体"/>
          <w:szCs w:val="20"/>
          <w:highlight w:val="none"/>
          <w:u w:val="single"/>
        </w:rPr>
        <w:t xml:space="preserve">   </w:t>
      </w:r>
      <w:r>
        <w:rPr>
          <w:rFonts w:hint="eastAsia" w:ascii="宋体" w:hAnsi="宋体" w:eastAsia="宋体" w:cs="宋体"/>
          <w:szCs w:val="20"/>
          <w:highlight w:val="none"/>
        </w:rPr>
        <w:t xml:space="preserve"> 日           </w:t>
      </w:r>
      <w:r>
        <w:rPr>
          <w:rFonts w:hint="eastAsia" w:ascii="宋体" w:hAnsi="宋体" w:eastAsia="宋体" w:cs="宋体"/>
          <w:szCs w:val="20"/>
          <w:highlight w:val="none"/>
          <w:lang w:val="en-US" w:eastAsia="zh-CN"/>
        </w:rPr>
        <w:t xml:space="preserve">            </w:t>
      </w:r>
      <w:r>
        <w:rPr>
          <w:rFonts w:hint="eastAsia" w:ascii="宋体" w:hAnsi="宋体" w:eastAsia="宋体" w:cs="宋体"/>
          <w:szCs w:val="20"/>
          <w:highlight w:val="none"/>
        </w:rPr>
        <w:t xml:space="preserve">    时间：</w:t>
      </w:r>
      <w:r>
        <w:rPr>
          <w:rFonts w:hint="eastAsia" w:ascii="宋体" w:hAnsi="宋体" w:eastAsia="宋体" w:cs="宋体"/>
          <w:szCs w:val="20"/>
          <w:highlight w:val="none"/>
          <w:u w:val="single"/>
        </w:rPr>
        <w:t xml:space="preserve">      </w:t>
      </w:r>
      <w:r>
        <w:rPr>
          <w:rFonts w:hint="eastAsia" w:ascii="宋体" w:hAnsi="宋体" w:eastAsia="宋体" w:cs="宋体"/>
          <w:szCs w:val="20"/>
          <w:highlight w:val="none"/>
        </w:rPr>
        <w:t>年</w:t>
      </w:r>
      <w:r>
        <w:rPr>
          <w:rFonts w:hint="eastAsia" w:ascii="宋体" w:hAnsi="宋体" w:eastAsia="宋体" w:cs="宋体"/>
          <w:szCs w:val="20"/>
          <w:highlight w:val="none"/>
          <w:u w:val="single"/>
        </w:rPr>
        <w:t xml:space="preserve">    </w:t>
      </w:r>
      <w:r>
        <w:rPr>
          <w:rFonts w:hint="eastAsia" w:ascii="宋体" w:hAnsi="宋体" w:eastAsia="宋体" w:cs="宋体"/>
          <w:szCs w:val="20"/>
          <w:highlight w:val="none"/>
        </w:rPr>
        <w:t>月</w:t>
      </w:r>
      <w:r>
        <w:rPr>
          <w:rFonts w:hint="eastAsia" w:ascii="宋体" w:hAnsi="宋体" w:eastAsia="宋体" w:cs="宋体"/>
          <w:szCs w:val="20"/>
          <w:highlight w:val="none"/>
          <w:u w:val="single"/>
        </w:rPr>
        <w:t xml:space="preserve">    </w:t>
      </w:r>
      <w:r>
        <w:rPr>
          <w:rFonts w:hint="eastAsia" w:ascii="宋体" w:hAnsi="宋体" w:eastAsia="宋体" w:cs="宋体"/>
          <w:szCs w:val="20"/>
          <w:highlight w:val="none"/>
        </w:rPr>
        <w:t>日</w:t>
      </w:r>
    </w:p>
    <w:p w14:paraId="4A2B7C01">
      <w:pPr>
        <w:spacing w:line="360" w:lineRule="auto"/>
        <w:rPr>
          <w:rFonts w:hint="eastAsia" w:ascii="宋体" w:hAnsi="宋体" w:eastAsia="宋体" w:cs="宋体"/>
          <w:szCs w:val="20"/>
          <w:highlight w:val="none"/>
        </w:rPr>
      </w:pPr>
      <w:r>
        <w:rPr>
          <w:rFonts w:hint="eastAsia" w:ascii="宋体" w:hAnsi="宋体" w:eastAsia="宋体" w:cs="宋体"/>
          <w:szCs w:val="20"/>
          <w:highlight w:val="none"/>
        </w:rPr>
        <w:t xml:space="preserve">                                     </w:t>
      </w:r>
      <w:r>
        <w:rPr>
          <w:rFonts w:hint="eastAsia" w:ascii="宋体" w:hAnsi="宋体" w:eastAsia="宋体" w:cs="宋体"/>
          <w:szCs w:val="20"/>
          <w:highlight w:val="none"/>
          <w:lang w:val="en-US" w:eastAsia="zh-CN"/>
        </w:rPr>
        <w:t xml:space="preserve">            </w:t>
      </w:r>
      <w:r>
        <w:rPr>
          <w:rFonts w:hint="eastAsia" w:ascii="宋体" w:hAnsi="宋体" w:eastAsia="宋体" w:cs="宋体"/>
          <w:szCs w:val="20"/>
          <w:highlight w:val="none"/>
        </w:rPr>
        <w:t xml:space="preserve">    </w:t>
      </w:r>
      <w:bookmarkStart w:id="236" w:name="_Hlk110099149"/>
      <w:r>
        <w:rPr>
          <w:rFonts w:hint="eastAsia" w:ascii="宋体" w:hAnsi="宋体" w:eastAsia="宋体" w:cs="宋体"/>
          <w:szCs w:val="20"/>
          <w:highlight w:val="none"/>
        </w:rPr>
        <w:t>乙方账户信息</w:t>
      </w:r>
    </w:p>
    <w:p w14:paraId="3A64D973">
      <w:pPr>
        <w:spacing w:line="360" w:lineRule="auto"/>
        <w:rPr>
          <w:rFonts w:hint="eastAsia" w:ascii="宋体" w:hAnsi="宋体" w:eastAsia="宋体" w:cs="宋体"/>
          <w:szCs w:val="20"/>
          <w:highlight w:val="none"/>
          <w:u w:val="single"/>
        </w:rPr>
      </w:pPr>
      <w:r>
        <w:rPr>
          <w:rFonts w:hint="eastAsia" w:ascii="宋体" w:hAnsi="宋体" w:eastAsia="宋体" w:cs="宋体"/>
          <w:szCs w:val="20"/>
          <w:highlight w:val="none"/>
        </w:rPr>
        <w:t xml:space="preserve">                                   </w:t>
      </w:r>
      <w:r>
        <w:rPr>
          <w:rFonts w:hint="eastAsia" w:ascii="宋体" w:hAnsi="宋体" w:eastAsia="宋体" w:cs="宋体"/>
          <w:szCs w:val="20"/>
          <w:highlight w:val="none"/>
          <w:lang w:val="en-US" w:eastAsia="zh-CN"/>
        </w:rPr>
        <w:t xml:space="preserve">            </w:t>
      </w:r>
      <w:r>
        <w:rPr>
          <w:rFonts w:hint="eastAsia" w:ascii="宋体" w:hAnsi="宋体" w:eastAsia="宋体" w:cs="宋体"/>
          <w:szCs w:val="20"/>
          <w:highlight w:val="none"/>
        </w:rPr>
        <w:t xml:space="preserve">      户名：</w:t>
      </w:r>
      <w:r>
        <w:rPr>
          <w:rFonts w:hint="eastAsia" w:ascii="宋体" w:hAnsi="宋体" w:eastAsia="宋体" w:cs="宋体"/>
          <w:szCs w:val="20"/>
          <w:highlight w:val="none"/>
          <w:u w:val="single"/>
        </w:rPr>
        <w:t xml:space="preserve">            </w:t>
      </w:r>
    </w:p>
    <w:p w14:paraId="28E7CABC">
      <w:pPr>
        <w:spacing w:line="360" w:lineRule="auto"/>
        <w:rPr>
          <w:rFonts w:hint="eastAsia" w:ascii="宋体" w:hAnsi="宋体" w:eastAsia="宋体" w:cs="宋体"/>
          <w:szCs w:val="20"/>
          <w:highlight w:val="none"/>
        </w:rPr>
      </w:pPr>
      <w:r>
        <w:rPr>
          <w:rFonts w:hint="eastAsia" w:ascii="宋体" w:hAnsi="宋体" w:eastAsia="宋体" w:cs="宋体"/>
          <w:szCs w:val="20"/>
          <w:highlight w:val="none"/>
        </w:rPr>
        <w:t xml:space="preserve">                                  </w:t>
      </w:r>
      <w:r>
        <w:rPr>
          <w:rFonts w:hint="eastAsia" w:ascii="宋体" w:hAnsi="宋体" w:eastAsia="宋体" w:cs="宋体"/>
          <w:szCs w:val="20"/>
          <w:highlight w:val="none"/>
          <w:lang w:val="en-US" w:eastAsia="zh-CN"/>
        </w:rPr>
        <w:t xml:space="preserve">            </w:t>
      </w:r>
      <w:r>
        <w:rPr>
          <w:rFonts w:hint="eastAsia" w:ascii="宋体" w:hAnsi="宋体" w:eastAsia="宋体" w:cs="宋体"/>
          <w:szCs w:val="20"/>
          <w:highlight w:val="none"/>
        </w:rPr>
        <w:t xml:space="preserve">       账号：</w:t>
      </w:r>
      <w:r>
        <w:rPr>
          <w:rFonts w:hint="eastAsia" w:ascii="宋体" w:hAnsi="宋体" w:eastAsia="宋体" w:cs="宋体"/>
          <w:szCs w:val="20"/>
          <w:highlight w:val="none"/>
          <w:u w:val="single"/>
        </w:rPr>
        <w:t xml:space="preserve">            </w:t>
      </w:r>
    </w:p>
    <w:p w14:paraId="2D16F745">
      <w:pPr>
        <w:spacing w:line="360" w:lineRule="auto"/>
        <w:rPr>
          <w:rFonts w:hint="eastAsia" w:ascii="宋体" w:hAnsi="宋体" w:eastAsia="宋体" w:cs="宋体"/>
          <w:szCs w:val="20"/>
          <w:highlight w:val="none"/>
        </w:rPr>
      </w:pPr>
      <w:r>
        <w:rPr>
          <w:rFonts w:hint="eastAsia" w:ascii="宋体" w:hAnsi="宋体" w:eastAsia="宋体" w:cs="宋体"/>
          <w:szCs w:val="20"/>
          <w:highlight w:val="none"/>
        </w:rPr>
        <w:t xml:space="preserve">                                  </w:t>
      </w:r>
      <w:r>
        <w:rPr>
          <w:rFonts w:hint="eastAsia" w:ascii="宋体" w:hAnsi="宋体" w:eastAsia="宋体" w:cs="宋体"/>
          <w:szCs w:val="20"/>
          <w:highlight w:val="none"/>
          <w:lang w:val="en-US" w:eastAsia="zh-CN"/>
        </w:rPr>
        <w:t xml:space="preserve">            </w:t>
      </w:r>
      <w:r>
        <w:rPr>
          <w:rFonts w:hint="eastAsia" w:ascii="宋体" w:hAnsi="宋体" w:eastAsia="宋体" w:cs="宋体"/>
          <w:szCs w:val="20"/>
          <w:highlight w:val="none"/>
        </w:rPr>
        <w:t xml:space="preserve">       开户银行：</w:t>
      </w:r>
      <w:r>
        <w:rPr>
          <w:rFonts w:hint="eastAsia" w:ascii="宋体" w:hAnsi="宋体" w:eastAsia="宋体" w:cs="宋体"/>
          <w:szCs w:val="20"/>
          <w:highlight w:val="none"/>
          <w:u w:val="single"/>
        </w:rPr>
        <w:t xml:space="preserve">        </w:t>
      </w:r>
    </w:p>
    <w:bookmarkEnd w:id="236"/>
    <w:p w14:paraId="522BECDC">
      <w:pPr>
        <w:rPr>
          <w:rFonts w:hint="eastAsia" w:ascii="宋体" w:hAnsi="宋体" w:eastAsia="宋体" w:cs="宋体"/>
          <w:szCs w:val="20"/>
          <w:highlight w:val="none"/>
        </w:rPr>
      </w:pPr>
    </w:p>
    <w:p w14:paraId="39A1BB68">
      <w:pPr>
        <w:rPr>
          <w:rFonts w:hint="eastAsia" w:ascii="宋体" w:hAnsi="宋体" w:eastAsia="宋体" w:cs="宋体"/>
          <w:szCs w:val="20"/>
          <w:highlight w:val="none"/>
          <w:lang w:val="en-US" w:eastAsia="zh-CN"/>
        </w:rPr>
      </w:pPr>
      <w:r>
        <w:rPr>
          <w:rFonts w:hint="eastAsia" w:ascii="宋体" w:hAnsi="宋体" w:eastAsia="宋体" w:cs="宋体"/>
          <w:szCs w:val="20"/>
          <w:highlight w:val="none"/>
          <w:lang w:val="en-US" w:eastAsia="zh-CN"/>
        </w:rPr>
        <w:t>‘</w:t>
      </w:r>
    </w:p>
    <w:p w14:paraId="1246EBDA">
      <w:pPr>
        <w:rPr>
          <w:rFonts w:hint="eastAsia" w:ascii="宋体" w:hAnsi="宋体" w:eastAsia="宋体" w:cs="宋体"/>
          <w:szCs w:val="20"/>
          <w:highlight w:val="none"/>
          <w:lang w:val="en-US" w:eastAsia="zh-CN"/>
        </w:rPr>
      </w:pPr>
    </w:p>
    <w:p w14:paraId="32F2354C">
      <w:pPr>
        <w:rPr>
          <w:rFonts w:hint="eastAsia" w:ascii="宋体" w:hAnsi="宋体" w:eastAsia="宋体" w:cs="宋体"/>
          <w:szCs w:val="20"/>
          <w:highlight w:val="none"/>
          <w:lang w:val="en-US" w:eastAsia="zh-CN"/>
        </w:rPr>
      </w:pPr>
    </w:p>
    <w:p w14:paraId="5C2402DC">
      <w:pPr>
        <w:rPr>
          <w:rFonts w:hint="eastAsia" w:ascii="宋体" w:hAnsi="宋体" w:eastAsia="宋体" w:cs="宋体"/>
          <w:szCs w:val="20"/>
          <w:highlight w:val="none"/>
          <w:lang w:val="en-US" w:eastAsia="zh-CN"/>
        </w:rPr>
      </w:pPr>
    </w:p>
    <w:p w14:paraId="400C1B3A">
      <w:pPr>
        <w:jc w:val="center"/>
        <w:rPr>
          <w:rFonts w:hint="eastAsia" w:ascii="宋体" w:hAnsi="宋体" w:eastAsia="宋体" w:cs="宋体"/>
          <w:b/>
          <w:bCs/>
          <w:sz w:val="36"/>
          <w:szCs w:val="36"/>
          <w:highlight w:val="none"/>
        </w:rPr>
      </w:pPr>
      <w:bookmarkStart w:id="237" w:name="_Toc11038"/>
      <w:bookmarkStart w:id="238" w:name="_Toc16962"/>
      <w:bookmarkStart w:id="239" w:name="_Toc415"/>
      <w:r>
        <w:rPr>
          <w:rFonts w:hint="eastAsia" w:ascii="宋体" w:hAnsi="宋体" w:eastAsia="宋体" w:cs="宋体"/>
          <w:b/>
          <w:bCs/>
          <w:sz w:val="36"/>
          <w:szCs w:val="36"/>
          <w:highlight w:val="none"/>
        </w:rPr>
        <w:t>第二部分 合同一般条款</w:t>
      </w:r>
      <w:bookmarkEnd w:id="235"/>
      <w:bookmarkEnd w:id="237"/>
      <w:bookmarkEnd w:id="238"/>
      <w:bookmarkEnd w:id="239"/>
    </w:p>
    <w:p w14:paraId="55D170A0">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lang w:val="zh-CN"/>
        </w:rPr>
      </w:pPr>
      <w:bookmarkStart w:id="240" w:name="_Toc16917"/>
      <w:bookmarkStart w:id="241" w:name="_Toc259093669"/>
      <w:bookmarkStart w:id="242" w:name="_Ref467379101"/>
      <w:bookmarkStart w:id="243" w:name="_Ref467379109"/>
      <w:bookmarkStart w:id="244" w:name="_Ref467379225"/>
      <w:bookmarkStart w:id="245" w:name="_Ref467378463"/>
      <w:bookmarkStart w:id="246" w:name="_Toc279701240"/>
      <w:bookmarkStart w:id="247" w:name="_Ref467378499"/>
      <w:bookmarkStart w:id="248" w:name="_Toc487900349"/>
      <w:bookmarkStart w:id="249" w:name="_Ref467378404"/>
      <w:bookmarkStart w:id="250" w:name="_Ref467379205"/>
      <w:bookmarkStart w:id="251" w:name="_Toc19614"/>
      <w:bookmarkStart w:id="252" w:name="_Ref467379094"/>
      <w:bookmarkStart w:id="253" w:name="_Ref467379195"/>
      <w:bookmarkStart w:id="254" w:name="_Toc28763"/>
      <w:bookmarkStart w:id="255" w:name="_Ref467379214"/>
      <w:r>
        <w:rPr>
          <w:rFonts w:hint="eastAsia" w:ascii="宋体" w:hAnsi="宋体" w:eastAsia="宋体" w:cs="宋体"/>
          <w:szCs w:val="20"/>
          <w:highlight w:val="none"/>
          <w:lang w:val="zh-CN"/>
        </w:rPr>
        <w:t>2.1 定义</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14:paraId="63847BFC">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rPr>
      </w:pPr>
      <w:r>
        <w:rPr>
          <w:rFonts w:hint="eastAsia" w:ascii="宋体" w:hAnsi="宋体" w:eastAsia="宋体" w:cs="宋体"/>
          <w:szCs w:val="20"/>
          <w:highlight w:val="none"/>
        </w:rPr>
        <w:t>本合同中的下列词语应按以下内容进行解释：</w:t>
      </w:r>
    </w:p>
    <w:p w14:paraId="70954075">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rPr>
      </w:pPr>
      <w:r>
        <w:rPr>
          <w:rFonts w:hint="eastAsia" w:ascii="宋体" w:hAnsi="宋体" w:eastAsia="宋体" w:cs="宋体"/>
          <w:szCs w:val="20"/>
          <w:highlight w:val="none"/>
        </w:rPr>
        <w:t>2.1.1“合同”系指采购人和中标人签订的载明双方当事人所达成的协议，并包括所有的附件、附录和构成合同的其他文件。</w:t>
      </w:r>
    </w:p>
    <w:p w14:paraId="5A163C35">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rPr>
      </w:pPr>
      <w:r>
        <w:rPr>
          <w:rFonts w:hint="eastAsia" w:ascii="宋体" w:hAnsi="宋体" w:eastAsia="宋体" w:cs="宋体"/>
          <w:szCs w:val="20"/>
          <w:highlight w:val="none"/>
        </w:rPr>
        <w:t>2.1.2“合同价”系指根据合同约定，中标人在完全履行合同义务后，采购人应支付给中标人的价格。</w:t>
      </w:r>
    </w:p>
    <w:p w14:paraId="09054952">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rPr>
      </w:pPr>
      <w:r>
        <w:rPr>
          <w:rFonts w:hint="eastAsia" w:ascii="宋体" w:hAnsi="宋体" w:eastAsia="宋体" w:cs="宋体"/>
          <w:szCs w:val="20"/>
          <w:highlight w:val="none"/>
        </w:rPr>
        <w:t>2.1.3“服务”系指中标人根据合同约定应向采购人履行的除货物和工程以外的其他政府采购对象，包括采购人自身需要的服务和向社会公众提供的公共服务。</w:t>
      </w:r>
    </w:p>
    <w:p w14:paraId="2216BFA7">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rPr>
      </w:pPr>
      <w:bookmarkStart w:id="256" w:name="_Ref467378840"/>
      <w:r>
        <w:rPr>
          <w:rFonts w:hint="eastAsia" w:ascii="宋体" w:hAnsi="宋体" w:eastAsia="宋体" w:cs="宋体"/>
          <w:szCs w:val="20"/>
          <w:highlight w:val="none"/>
        </w:rPr>
        <w:t>2.1.4“甲方”系指与中标人签署合同的采购人</w:t>
      </w:r>
      <w:bookmarkEnd w:id="256"/>
      <w:r>
        <w:rPr>
          <w:rFonts w:hint="eastAsia" w:ascii="宋体" w:hAnsi="宋体" w:eastAsia="宋体" w:cs="宋体"/>
          <w:szCs w:val="20"/>
          <w:highlight w:val="none"/>
        </w:rPr>
        <w:t>；采购人委托采购代理机构代表其与乙方签订合同的，采购人的授权委托书作为合同附件。</w:t>
      </w:r>
    </w:p>
    <w:p w14:paraId="4D8B00FA">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rPr>
      </w:pPr>
      <w:bookmarkStart w:id="257" w:name="_Ref467379400"/>
      <w:r>
        <w:rPr>
          <w:rFonts w:hint="eastAsia" w:ascii="宋体" w:hAnsi="宋体" w:eastAsia="宋体" w:cs="宋体"/>
          <w:szCs w:val="20"/>
          <w:highlight w:val="none"/>
        </w:rPr>
        <w:t>2.1.5“乙方”系指根据合同约定提供服务的中标人</w:t>
      </w:r>
      <w:bookmarkEnd w:id="257"/>
      <w:r>
        <w:rPr>
          <w:rFonts w:hint="eastAsia" w:ascii="宋体" w:hAnsi="宋体" w:eastAsia="宋体" w:cs="宋体"/>
          <w:szCs w:val="20"/>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65617AD2">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rPr>
      </w:pPr>
      <w:bookmarkStart w:id="258" w:name="_Ref467379436"/>
      <w:r>
        <w:rPr>
          <w:rFonts w:hint="eastAsia" w:ascii="宋体" w:hAnsi="宋体" w:eastAsia="宋体" w:cs="宋体"/>
          <w:szCs w:val="20"/>
          <w:highlight w:val="none"/>
        </w:rPr>
        <w:t>2.1.6“现场”系指合同约定提供服务的地点。</w:t>
      </w:r>
      <w:bookmarkEnd w:id="258"/>
    </w:p>
    <w:p w14:paraId="47C8E4D2">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lang w:val="zh-CN"/>
        </w:rPr>
      </w:pPr>
      <w:bookmarkStart w:id="259" w:name="_Toc13336"/>
      <w:bookmarkStart w:id="260" w:name="_Toc32504"/>
      <w:bookmarkStart w:id="261" w:name="_Toc487900350"/>
      <w:bookmarkStart w:id="262" w:name="_Toc259093670"/>
      <w:bookmarkStart w:id="263" w:name="_Toc27635"/>
      <w:bookmarkStart w:id="264" w:name="_Toc279701241"/>
      <w:r>
        <w:rPr>
          <w:rFonts w:hint="eastAsia" w:ascii="宋体" w:hAnsi="宋体" w:eastAsia="宋体" w:cs="宋体"/>
          <w:szCs w:val="20"/>
          <w:highlight w:val="none"/>
          <w:lang w:val="zh-CN"/>
        </w:rPr>
        <w:t>2.2 技术规范</w:t>
      </w:r>
      <w:bookmarkEnd w:id="259"/>
      <w:bookmarkEnd w:id="260"/>
      <w:bookmarkEnd w:id="261"/>
      <w:bookmarkEnd w:id="262"/>
      <w:bookmarkEnd w:id="263"/>
      <w:bookmarkEnd w:id="264"/>
    </w:p>
    <w:p w14:paraId="508EBE05">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rPr>
      </w:pPr>
      <w:r>
        <w:rPr>
          <w:rFonts w:hint="eastAsia" w:ascii="宋体" w:hAnsi="宋体" w:eastAsia="宋体" w:cs="宋体"/>
          <w:szCs w:val="20"/>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1469E1A9">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lang w:val="zh-CN"/>
        </w:rPr>
      </w:pPr>
      <w:bookmarkStart w:id="265" w:name="_Toc31634"/>
      <w:bookmarkStart w:id="266" w:name="_Toc279701242"/>
      <w:bookmarkStart w:id="267" w:name="_Toc259093671"/>
      <w:bookmarkStart w:id="268" w:name="_Toc487900351"/>
      <w:bookmarkStart w:id="269" w:name="_Toc27853"/>
      <w:bookmarkStart w:id="270" w:name="_Toc9829"/>
      <w:r>
        <w:rPr>
          <w:rFonts w:hint="eastAsia" w:ascii="宋体" w:hAnsi="宋体" w:eastAsia="宋体" w:cs="宋体"/>
          <w:szCs w:val="20"/>
          <w:highlight w:val="none"/>
          <w:lang w:val="zh-CN"/>
        </w:rPr>
        <w:t>2.3 知识产权</w:t>
      </w:r>
      <w:bookmarkEnd w:id="265"/>
      <w:bookmarkEnd w:id="266"/>
      <w:bookmarkEnd w:id="267"/>
      <w:bookmarkEnd w:id="268"/>
      <w:bookmarkEnd w:id="269"/>
      <w:bookmarkEnd w:id="270"/>
    </w:p>
    <w:p w14:paraId="4F4CCB79">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rPr>
      </w:pPr>
      <w:r>
        <w:rPr>
          <w:rFonts w:hint="eastAsia" w:ascii="宋体" w:hAnsi="宋体" w:eastAsia="宋体" w:cs="宋体"/>
          <w:szCs w:val="20"/>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01750D95">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rPr>
      </w:pPr>
      <w:r>
        <w:rPr>
          <w:rFonts w:hint="eastAsia" w:ascii="宋体" w:hAnsi="宋体" w:eastAsia="宋体" w:cs="宋体"/>
          <w:szCs w:val="20"/>
          <w:highlight w:val="none"/>
        </w:rPr>
        <w:t>2.3.2具有知识产权的计算机软件等货物的知识产权归属，详见合同专用条款。</w:t>
      </w:r>
    </w:p>
    <w:p w14:paraId="430C3A92">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lang w:val="zh-CN"/>
        </w:rPr>
      </w:pPr>
      <w:bookmarkStart w:id="271" w:name="_Ref467379542"/>
      <w:bookmarkStart w:id="272" w:name="_Toc259093674"/>
      <w:bookmarkStart w:id="273" w:name="_Toc487900354"/>
      <w:bookmarkStart w:id="274" w:name="_Ref467378541"/>
      <w:bookmarkStart w:id="275" w:name="_Ref467379536"/>
      <w:bookmarkStart w:id="276" w:name="_Ref467378591"/>
      <w:bookmarkStart w:id="277" w:name="_Ref467379527"/>
      <w:bookmarkStart w:id="278" w:name="_Toc279701245"/>
      <w:bookmarkStart w:id="279" w:name="_Toc30272"/>
      <w:bookmarkStart w:id="280" w:name="_Toc19074"/>
      <w:bookmarkStart w:id="281" w:name="_Toc26182"/>
      <w:r>
        <w:rPr>
          <w:rFonts w:hint="eastAsia" w:ascii="宋体" w:hAnsi="宋体" w:eastAsia="宋体" w:cs="宋体"/>
          <w:szCs w:val="20"/>
          <w:highlight w:val="none"/>
          <w:lang w:val="zh-CN"/>
        </w:rPr>
        <w:t>2.</w:t>
      </w:r>
      <w:bookmarkEnd w:id="271"/>
      <w:bookmarkEnd w:id="272"/>
      <w:bookmarkEnd w:id="273"/>
      <w:bookmarkEnd w:id="274"/>
      <w:bookmarkEnd w:id="275"/>
      <w:bookmarkEnd w:id="276"/>
      <w:bookmarkEnd w:id="277"/>
      <w:bookmarkEnd w:id="278"/>
      <w:r>
        <w:rPr>
          <w:rFonts w:hint="eastAsia" w:ascii="宋体" w:hAnsi="宋体" w:eastAsia="宋体" w:cs="宋体"/>
          <w:szCs w:val="20"/>
          <w:highlight w:val="none"/>
          <w:lang w:val="zh-CN"/>
        </w:rPr>
        <w:t>4 履约检查和问题反馈</w:t>
      </w:r>
      <w:bookmarkEnd w:id="279"/>
      <w:bookmarkEnd w:id="280"/>
      <w:bookmarkEnd w:id="281"/>
    </w:p>
    <w:p w14:paraId="2246E33C">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rPr>
      </w:pPr>
      <w:bookmarkStart w:id="282" w:name="_Toc186431854"/>
      <w:bookmarkStart w:id="283" w:name="_Ref467379793"/>
      <w:bookmarkStart w:id="284" w:name="_Toc279701247"/>
      <w:bookmarkStart w:id="285" w:name="_Ref467379807"/>
      <w:bookmarkStart w:id="286" w:name="_Toc487900357"/>
      <w:bookmarkStart w:id="287" w:name="_Toc259093676"/>
      <w:r>
        <w:rPr>
          <w:rFonts w:hint="eastAsia" w:ascii="宋体" w:hAnsi="宋体" w:eastAsia="宋体" w:cs="宋体"/>
          <w:szCs w:val="20"/>
          <w:highlight w:val="none"/>
        </w:rPr>
        <w:t>2.4.1甲方有权在其认为必要时，对乙方是否能够按照合同约定提供服务进行履约检查，以确保乙方所提供的服务能够依约满足甲方项目需求，但不得因履约检查妨碍乙方的正常工作，乙方应予积极配合；</w:t>
      </w:r>
    </w:p>
    <w:p w14:paraId="11E61454">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rPr>
      </w:pPr>
      <w:r>
        <w:rPr>
          <w:rFonts w:hint="eastAsia" w:ascii="宋体" w:hAnsi="宋体" w:eastAsia="宋体" w:cs="宋体"/>
          <w:szCs w:val="20"/>
          <w:highlight w:val="none"/>
        </w:rPr>
        <w:t>2.4.2合同履行期间，甲方有权将履行过程中出现的问题反馈给乙方，双方当事人应以书面形式约定需要完善和改进的内容</w:t>
      </w:r>
      <w:bookmarkEnd w:id="282"/>
      <w:bookmarkStart w:id="288" w:name="_Toc186431855"/>
      <w:r>
        <w:rPr>
          <w:rFonts w:hint="eastAsia" w:ascii="宋体" w:hAnsi="宋体" w:eastAsia="宋体" w:cs="宋体"/>
          <w:szCs w:val="20"/>
          <w:highlight w:val="none"/>
        </w:rPr>
        <w:t>。</w:t>
      </w:r>
    </w:p>
    <w:bookmarkEnd w:id="288"/>
    <w:p w14:paraId="74DE0DB6">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lang w:val="zh-CN"/>
        </w:rPr>
      </w:pPr>
      <w:bookmarkStart w:id="289" w:name="_Toc28451"/>
      <w:bookmarkStart w:id="290" w:name="_Toc19219"/>
      <w:bookmarkStart w:id="291" w:name="_Toc7836"/>
      <w:r>
        <w:rPr>
          <w:rFonts w:hint="eastAsia" w:ascii="宋体" w:hAnsi="宋体" w:eastAsia="宋体" w:cs="宋体"/>
          <w:szCs w:val="20"/>
          <w:highlight w:val="none"/>
          <w:lang w:val="zh-CN"/>
        </w:rPr>
        <w:t>2.5 结算方式和付款条件</w:t>
      </w:r>
      <w:bookmarkEnd w:id="283"/>
      <w:bookmarkEnd w:id="284"/>
      <w:bookmarkEnd w:id="285"/>
      <w:bookmarkEnd w:id="286"/>
      <w:bookmarkEnd w:id="287"/>
      <w:bookmarkEnd w:id="289"/>
      <w:bookmarkEnd w:id="290"/>
      <w:bookmarkEnd w:id="291"/>
    </w:p>
    <w:p w14:paraId="04A66541">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rPr>
      </w:pPr>
      <w:r>
        <w:rPr>
          <w:rFonts w:hint="eastAsia" w:ascii="宋体" w:hAnsi="宋体" w:eastAsia="宋体" w:cs="宋体"/>
          <w:szCs w:val="20"/>
          <w:highlight w:val="none"/>
        </w:rPr>
        <w:t>详见合同专用条款。</w:t>
      </w:r>
    </w:p>
    <w:p w14:paraId="176E0EFC">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lang w:val="zh-CN"/>
        </w:rPr>
      </w:pPr>
      <w:bookmarkStart w:id="292" w:name="_Ref467379863"/>
      <w:bookmarkStart w:id="293" w:name="_Toc279701248"/>
      <w:bookmarkStart w:id="294" w:name="_Ref467379852"/>
      <w:bookmarkStart w:id="295" w:name="_Ref467379923"/>
      <w:bookmarkStart w:id="296" w:name="_Toc259093677"/>
      <w:bookmarkStart w:id="297" w:name="_Toc487900358"/>
      <w:bookmarkStart w:id="298" w:name="_Toc16110"/>
      <w:bookmarkStart w:id="299" w:name="_Toc3225"/>
      <w:bookmarkStart w:id="300" w:name="_Toc774"/>
      <w:r>
        <w:rPr>
          <w:rFonts w:hint="eastAsia" w:ascii="宋体" w:hAnsi="宋体" w:eastAsia="宋体" w:cs="宋体"/>
          <w:szCs w:val="20"/>
          <w:highlight w:val="none"/>
          <w:lang w:val="zh-CN"/>
        </w:rPr>
        <w:t>2.6 技术资料</w:t>
      </w:r>
      <w:bookmarkEnd w:id="292"/>
      <w:bookmarkEnd w:id="293"/>
      <w:bookmarkEnd w:id="294"/>
      <w:bookmarkEnd w:id="295"/>
      <w:bookmarkEnd w:id="296"/>
      <w:bookmarkEnd w:id="297"/>
      <w:r>
        <w:rPr>
          <w:rFonts w:hint="eastAsia" w:ascii="宋体" w:hAnsi="宋体" w:eastAsia="宋体" w:cs="宋体"/>
          <w:szCs w:val="20"/>
          <w:highlight w:val="none"/>
          <w:lang w:val="zh-CN"/>
        </w:rPr>
        <w:t>和保密义务</w:t>
      </w:r>
      <w:bookmarkEnd w:id="298"/>
      <w:bookmarkEnd w:id="299"/>
      <w:bookmarkEnd w:id="300"/>
    </w:p>
    <w:p w14:paraId="6D1B8FA1">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rPr>
      </w:pPr>
      <w:r>
        <w:rPr>
          <w:rFonts w:hint="eastAsia" w:ascii="宋体" w:hAnsi="宋体" w:eastAsia="宋体" w:cs="宋体"/>
          <w:szCs w:val="20"/>
          <w:highlight w:val="none"/>
        </w:rPr>
        <w:t>2.6.1乙方有权依据合同约定和项目需要，向甲方了解有关情况，调阅有关资料等，甲方应予积极配合；</w:t>
      </w:r>
    </w:p>
    <w:p w14:paraId="5B1EB0A6">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rPr>
      </w:pPr>
      <w:r>
        <w:rPr>
          <w:rFonts w:hint="eastAsia" w:ascii="宋体" w:hAnsi="宋体" w:eastAsia="宋体" w:cs="宋体"/>
          <w:szCs w:val="20"/>
          <w:highlight w:val="none"/>
        </w:rPr>
        <w:t>2.6.2乙方有义务妥善保管和保护由甲方提供的前款信息和资料等；</w:t>
      </w:r>
    </w:p>
    <w:p w14:paraId="0CCEF552">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rPr>
      </w:pPr>
      <w:r>
        <w:rPr>
          <w:rFonts w:hint="eastAsia" w:ascii="宋体" w:hAnsi="宋体" w:eastAsia="宋体" w:cs="宋体"/>
          <w:szCs w:val="20"/>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4CC1D1D0">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lang w:val="zh-CN"/>
        </w:rPr>
      </w:pPr>
      <w:bookmarkStart w:id="301" w:name="_Toc7860"/>
      <w:r>
        <w:rPr>
          <w:rFonts w:hint="eastAsia" w:ascii="宋体" w:hAnsi="宋体" w:eastAsia="宋体" w:cs="宋体"/>
          <w:szCs w:val="20"/>
          <w:highlight w:val="none"/>
          <w:lang w:val="zh-CN"/>
        </w:rPr>
        <w:t>2.7 质量保证</w:t>
      </w:r>
      <w:bookmarkEnd w:id="301"/>
    </w:p>
    <w:p w14:paraId="0145C883">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rPr>
      </w:pPr>
      <w:r>
        <w:rPr>
          <w:rFonts w:hint="eastAsia" w:ascii="宋体" w:hAnsi="宋体" w:eastAsia="宋体" w:cs="宋体"/>
          <w:szCs w:val="20"/>
          <w:highlight w:val="none"/>
        </w:rPr>
        <w:t>2.7.1乙方应建立和完善履行合同的内部质量保证体系，并提供相关内部规章制度给甲方，以便甲方进行监督检查；</w:t>
      </w:r>
    </w:p>
    <w:p w14:paraId="1B06D3CE">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rPr>
      </w:pPr>
      <w:r>
        <w:rPr>
          <w:rFonts w:hint="eastAsia" w:ascii="宋体" w:hAnsi="宋体" w:eastAsia="宋体" w:cs="宋体"/>
          <w:szCs w:val="20"/>
          <w:highlight w:val="none"/>
        </w:rPr>
        <w:t>2.7.2乙方应保证履行合同的人员数量和素质、软件和硬件设备的配置、场地、环境和设施等满足全面履行合同的要求，并应接受甲方的监督检查。</w:t>
      </w:r>
    </w:p>
    <w:p w14:paraId="2D47F923">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rPr>
      </w:pPr>
      <w:bookmarkStart w:id="302" w:name="_Toc22267"/>
      <w:r>
        <w:rPr>
          <w:rFonts w:hint="eastAsia" w:ascii="宋体" w:hAnsi="宋体" w:eastAsia="宋体" w:cs="宋体"/>
          <w:szCs w:val="20"/>
          <w:highlight w:val="none"/>
        </w:rPr>
        <w:t>2.8 延迟履行</w:t>
      </w:r>
      <w:bookmarkEnd w:id="302"/>
    </w:p>
    <w:p w14:paraId="77122FA5">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rPr>
      </w:pPr>
      <w:r>
        <w:rPr>
          <w:rFonts w:hint="eastAsia" w:ascii="宋体" w:hAnsi="宋体" w:eastAsia="宋体" w:cs="宋体"/>
          <w:szCs w:val="20"/>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3758FD3E">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lang w:val="zh-CN"/>
        </w:rPr>
      </w:pPr>
      <w:bookmarkStart w:id="303" w:name="_Toc7502"/>
      <w:bookmarkStart w:id="304" w:name="_Toc279701254"/>
      <w:bookmarkStart w:id="305" w:name="_Toc259093683"/>
      <w:bookmarkStart w:id="306" w:name="_Ref467378121"/>
      <w:bookmarkStart w:id="307" w:name="_Toc487900364"/>
      <w:r>
        <w:rPr>
          <w:rFonts w:hint="eastAsia" w:ascii="宋体" w:hAnsi="宋体" w:eastAsia="宋体" w:cs="宋体"/>
          <w:szCs w:val="20"/>
          <w:highlight w:val="none"/>
          <w:lang w:val="zh-CN"/>
        </w:rPr>
        <w:t>2.9 合同变更</w:t>
      </w:r>
      <w:bookmarkEnd w:id="303"/>
    </w:p>
    <w:p w14:paraId="718D2ECF">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rPr>
      </w:pPr>
      <w:r>
        <w:rPr>
          <w:rFonts w:hint="eastAsia" w:ascii="宋体" w:hAnsi="宋体" w:eastAsia="宋体" w:cs="宋体"/>
          <w:szCs w:val="20"/>
          <w:highlight w:val="none"/>
        </w:rPr>
        <w:t>2.9.1双方当事人协商一致，可以签订书面补充合同的形式变更合同，但不得违背采购文件确定的事项；</w:t>
      </w:r>
    </w:p>
    <w:p w14:paraId="7E692225">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rPr>
      </w:pPr>
      <w:r>
        <w:rPr>
          <w:rFonts w:hint="eastAsia" w:ascii="宋体" w:hAnsi="宋体" w:eastAsia="宋体" w:cs="宋体"/>
          <w:szCs w:val="20"/>
          <w:highlight w:val="none"/>
        </w:rPr>
        <w:t>2.9.2合同继续履行将损害国家利益和社会公共利益的，双方当事人应当以书面形式变更合同。有过错的一方应当承担赔偿责任，双方当事人都有过错的，各自承担相应的责任。</w:t>
      </w:r>
      <w:bookmarkStart w:id="308" w:name="_Toc279701259"/>
      <w:bookmarkStart w:id="309" w:name="_Toc259093688"/>
      <w:bookmarkStart w:id="310" w:name="_Toc487900369"/>
    </w:p>
    <w:p w14:paraId="2366B529">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lang w:val="zh-CN"/>
        </w:rPr>
      </w:pPr>
      <w:bookmarkStart w:id="311" w:name="_Toc22955"/>
      <w:bookmarkStart w:id="312" w:name="_Toc15237"/>
      <w:bookmarkStart w:id="313" w:name="_Toc10366"/>
      <w:r>
        <w:rPr>
          <w:rFonts w:hint="eastAsia" w:ascii="宋体" w:hAnsi="宋体" w:eastAsia="宋体" w:cs="宋体"/>
          <w:szCs w:val="20"/>
          <w:highlight w:val="none"/>
          <w:lang w:val="zh-CN"/>
        </w:rPr>
        <w:t>2.10 合同转让</w:t>
      </w:r>
      <w:bookmarkEnd w:id="308"/>
      <w:bookmarkEnd w:id="309"/>
      <w:bookmarkEnd w:id="310"/>
      <w:r>
        <w:rPr>
          <w:rFonts w:hint="eastAsia" w:ascii="宋体" w:hAnsi="宋体" w:eastAsia="宋体" w:cs="宋体"/>
          <w:szCs w:val="20"/>
          <w:highlight w:val="none"/>
          <w:lang w:val="zh-CN"/>
        </w:rPr>
        <w:t>和分包</w:t>
      </w:r>
      <w:bookmarkEnd w:id="311"/>
      <w:bookmarkEnd w:id="312"/>
      <w:bookmarkEnd w:id="313"/>
    </w:p>
    <w:p w14:paraId="688F251D">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rPr>
      </w:pPr>
      <w:r>
        <w:rPr>
          <w:rFonts w:hint="eastAsia" w:ascii="宋体" w:hAnsi="宋体" w:eastAsia="宋体" w:cs="宋体"/>
          <w:szCs w:val="20"/>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3E974F1">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lang w:val="zh-CN"/>
        </w:rPr>
      </w:pPr>
      <w:bookmarkStart w:id="314" w:name="_Toc13566"/>
      <w:bookmarkStart w:id="315" w:name="_Toc14066"/>
      <w:bookmarkStart w:id="316" w:name="_Toc16508"/>
      <w:r>
        <w:rPr>
          <w:rFonts w:hint="eastAsia" w:ascii="宋体" w:hAnsi="宋体" w:eastAsia="宋体" w:cs="宋体"/>
          <w:szCs w:val="20"/>
          <w:highlight w:val="none"/>
          <w:lang w:val="zh-CN"/>
        </w:rPr>
        <w:t>2.11 不可抗力</w:t>
      </w:r>
      <w:bookmarkEnd w:id="314"/>
      <w:bookmarkEnd w:id="315"/>
      <w:bookmarkEnd w:id="316"/>
    </w:p>
    <w:p w14:paraId="74A6E1BF">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rPr>
      </w:pPr>
      <w:r>
        <w:rPr>
          <w:rFonts w:hint="eastAsia" w:ascii="宋体" w:hAnsi="宋体" w:eastAsia="宋体" w:cs="宋体"/>
          <w:szCs w:val="20"/>
          <w:highlight w:val="none"/>
        </w:rPr>
        <w:t>2.11.1如果任何一方遭遇法律规定的不可抗力，致使合同履行受阻时，履行合同的期限应予延长，延长的期限应相当于不可抗力所影响的时间；</w:t>
      </w:r>
    </w:p>
    <w:p w14:paraId="639D82B4">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rPr>
      </w:pPr>
      <w:r>
        <w:rPr>
          <w:rFonts w:hint="eastAsia" w:ascii="宋体" w:hAnsi="宋体" w:eastAsia="宋体" w:cs="宋体"/>
          <w:szCs w:val="20"/>
          <w:highlight w:val="none"/>
        </w:rPr>
        <w:t>2.11.2因不可抗力致使不能实现合同目的的，当事人可以解除合同；</w:t>
      </w:r>
    </w:p>
    <w:p w14:paraId="696B40A9">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rPr>
      </w:pPr>
      <w:r>
        <w:rPr>
          <w:rFonts w:hint="eastAsia" w:ascii="宋体" w:hAnsi="宋体" w:eastAsia="宋体" w:cs="宋体"/>
          <w:szCs w:val="20"/>
          <w:highlight w:val="none"/>
        </w:rPr>
        <w:t>2.11.3因不可抗力致使合同有变更必要的，双方当事人应在合同专用条款约定时间内以书面形式变更合同；</w:t>
      </w:r>
    </w:p>
    <w:p w14:paraId="2C785117">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rPr>
      </w:pPr>
      <w:r>
        <w:rPr>
          <w:rFonts w:hint="eastAsia" w:ascii="宋体" w:hAnsi="宋体" w:eastAsia="宋体" w:cs="宋体"/>
          <w:szCs w:val="20"/>
          <w:highlight w:val="none"/>
        </w:rPr>
        <w:t>2.11.4受不可抗力影响的一方在不可抗力发生后，应在合同专用条款约定时间内以书面形式通知对方当事人，并在合同专用条款约定时间内，将有关部门出具的证明文件送达对方当事人。</w:t>
      </w:r>
    </w:p>
    <w:p w14:paraId="5AFA18BA">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lang w:val="zh-CN"/>
        </w:rPr>
      </w:pPr>
      <w:bookmarkStart w:id="317" w:name="_Toc259093684"/>
      <w:bookmarkStart w:id="318" w:name="_Toc6969"/>
      <w:bookmarkStart w:id="319" w:name="_Toc279701255"/>
      <w:bookmarkStart w:id="320" w:name="_Toc30676"/>
      <w:bookmarkStart w:id="321" w:name="_Toc689"/>
      <w:bookmarkStart w:id="322" w:name="_Toc487900365"/>
      <w:r>
        <w:rPr>
          <w:rFonts w:hint="eastAsia" w:ascii="宋体" w:hAnsi="宋体" w:eastAsia="宋体" w:cs="宋体"/>
          <w:szCs w:val="20"/>
          <w:highlight w:val="none"/>
          <w:lang w:val="zh-CN"/>
        </w:rPr>
        <w:t>2.12 税费</w:t>
      </w:r>
      <w:bookmarkEnd w:id="317"/>
      <w:bookmarkEnd w:id="318"/>
      <w:bookmarkEnd w:id="319"/>
      <w:bookmarkEnd w:id="320"/>
      <w:bookmarkEnd w:id="321"/>
      <w:bookmarkEnd w:id="322"/>
    </w:p>
    <w:p w14:paraId="718B2960">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rPr>
      </w:pPr>
      <w:r>
        <w:rPr>
          <w:rFonts w:hint="eastAsia" w:ascii="宋体" w:hAnsi="宋体" w:eastAsia="宋体" w:cs="宋体"/>
          <w:szCs w:val="20"/>
          <w:highlight w:val="none"/>
        </w:rPr>
        <w:t>与合同有关的一切税费，均按照中华人民共和国法律的相关规定缴纳。</w:t>
      </w:r>
    </w:p>
    <w:p w14:paraId="0BF5F2CE">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lang w:val="zh-CN"/>
        </w:rPr>
      </w:pPr>
      <w:bookmarkStart w:id="323" w:name="_Toc7102"/>
      <w:bookmarkStart w:id="324" w:name="_Toc279701258"/>
      <w:bookmarkStart w:id="325" w:name="_Toc487900368"/>
      <w:bookmarkStart w:id="326" w:name="_Toc8298"/>
      <w:bookmarkStart w:id="327" w:name="_Toc16959"/>
      <w:bookmarkStart w:id="328" w:name="_Toc259093687"/>
      <w:r>
        <w:rPr>
          <w:rFonts w:hint="eastAsia" w:ascii="宋体" w:hAnsi="宋体" w:eastAsia="宋体" w:cs="宋体"/>
          <w:szCs w:val="20"/>
          <w:highlight w:val="none"/>
          <w:lang w:val="zh-CN"/>
        </w:rPr>
        <w:t>2.13 乙方破产</w:t>
      </w:r>
      <w:bookmarkEnd w:id="323"/>
      <w:bookmarkEnd w:id="324"/>
      <w:bookmarkEnd w:id="325"/>
      <w:bookmarkEnd w:id="326"/>
      <w:bookmarkEnd w:id="327"/>
      <w:bookmarkEnd w:id="328"/>
    </w:p>
    <w:p w14:paraId="3D9AF888">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rPr>
      </w:pPr>
      <w:r>
        <w:rPr>
          <w:rFonts w:hint="eastAsia" w:ascii="宋体" w:hAnsi="宋体" w:eastAsia="宋体" w:cs="宋体"/>
          <w:szCs w:val="20"/>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3FB05383">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rPr>
      </w:pPr>
      <w:bookmarkStart w:id="329" w:name="_Toc15387"/>
      <w:bookmarkStart w:id="330" w:name="_Toc29333"/>
      <w:bookmarkStart w:id="331" w:name="_Toc6134"/>
      <w:r>
        <w:rPr>
          <w:rFonts w:hint="eastAsia" w:ascii="宋体" w:hAnsi="宋体" w:eastAsia="宋体" w:cs="宋体"/>
          <w:szCs w:val="20"/>
          <w:highlight w:val="none"/>
          <w:lang w:val="zh-CN"/>
        </w:rPr>
        <w:t>2.14 合同中止、终止</w:t>
      </w:r>
      <w:bookmarkEnd w:id="329"/>
      <w:bookmarkEnd w:id="330"/>
      <w:bookmarkEnd w:id="331"/>
    </w:p>
    <w:p w14:paraId="031BA43B">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rPr>
      </w:pPr>
      <w:r>
        <w:rPr>
          <w:rFonts w:hint="eastAsia" w:ascii="宋体" w:hAnsi="宋体" w:eastAsia="宋体" w:cs="宋体"/>
          <w:szCs w:val="20"/>
          <w:highlight w:val="none"/>
        </w:rPr>
        <w:t>2.14.1双方当事人不得擅自中止或者终止合同；</w:t>
      </w:r>
    </w:p>
    <w:p w14:paraId="68BA63E6">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rPr>
      </w:pPr>
      <w:r>
        <w:rPr>
          <w:rFonts w:hint="eastAsia" w:ascii="宋体" w:hAnsi="宋体" w:eastAsia="宋体" w:cs="宋体"/>
          <w:szCs w:val="20"/>
          <w:highlight w:val="none"/>
        </w:rPr>
        <w:t>2.14.2合同继续履行将损害国家利益和社会公共利益的，双方当事人应当中止或者终止合同。有过错的一方应当承担赔偿责任，双方当事人都有过错的，各自承担相应的责任。</w:t>
      </w:r>
    </w:p>
    <w:p w14:paraId="1AC40E88">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lang w:val="zh-CN"/>
        </w:rPr>
      </w:pPr>
      <w:bookmarkStart w:id="332" w:name="_Toc6596"/>
      <w:bookmarkStart w:id="333" w:name="_Toc14563"/>
      <w:bookmarkStart w:id="334" w:name="_Toc1125"/>
      <w:r>
        <w:rPr>
          <w:rFonts w:hint="eastAsia" w:ascii="宋体" w:hAnsi="宋体" w:eastAsia="宋体" w:cs="宋体"/>
          <w:szCs w:val="20"/>
          <w:highlight w:val="none"/>
          <w:lang w:val="zh-CN"/>
        </w:rPr>
        <w:t>2.15 检验和验收</w:t>
      </w:r>
      <w:bookmarkEnd w:id="332"/>
      <w:bookmarkEnd w:id="333"/>
      <w:bookmarkEnd w:id="334"/>
    </w:p>
    <w:p w14:paraId="13317F68">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rPr>
      </w:pPr>
      <w:r>
        <w:rPr>
          <w:rFonts w:hint="eastAsia" w:ascii="宋体" w:hAnsi="宋体" w:eastAsia="宋体" w:cs="宋体"/>
          <w:szCs w:val="20"/>
          <w:highlight w:val="none"/>
        </w:rPr>
        <w:t>2.15.1乙方按照合同专用条款的约定，定期提交服务报告，甲方按照合同专用条款的约定进行定期验收；</w:t>
      </w:r>
    </w:p>
    <w:p w14:paraId="0BBBC447">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rPr>
      </w:pPr>
      <w:r>
        <w:rPr>
          <w:rFonts w:hint="eastAsia" w:ascii="宋体" w:hAnsi="宋体" w:eastAsia="宋体" w:cs="宋体"/>
          <w:szCs w:val="20"/>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694077CF">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rPr>
      </w:pPr>
      <w:r>
        <w:rPr>
          <w:rFonts w:hint="eastAsia" w:ascii="宋体" w:hAnsi="宋体" w:eastAsia="宋体" w:cs="宋体"/>
          <w:szCs w:val="20"/>
          <w:highlight w:val="none"/>
        </w:rPr>
        <w:t>2.15.3检验和验收标准、程序等具体内容以及前述验收书的效力详见合同专用条款。</w:t>
      </w:r>
    </w:p>
    <w:bookmarkEnd w:id="304"/>
    <w:bookmarkEnd w:id="305"/>
    <w:bookmarkEnd w:id="306"/>
    <w:bookmarkEnd w:id="307"/>
    <w:p w14:paraId="6B48643B">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rPr>
      </w:pPr>
      <w:bookmarkStart w:id="335" w:name="_Toc487900373"/>
      <w:bookmarkStart w:id="336" w:name="_Toc12773"/>
      <w:bookmarkStart w:id="337" w:name="_Toc18567"/>
      <w:bookmarkStart w:id="338" w:name="_Toc279701263"/>
      <w:bookmarkStart w:id="339" w:name="_Toc259093692"/>
      <w:bookmarkStart w:id="340" w:name="_Toc10330"/>
      <w:r>
        <w:rPr>
          <w:rFonts w:hint="eastAsia" w:ascii="宋体" w:hAnsi="宋体" w:eastAsia="宋体" w:cs="宋体"/>
          <w:szCs w:val="20"/>
          <w:highlight w:val="none"/>
        </w:rPr>
        <w:t xml:space="preserve">2.16 </w:t>
      </w:r>
      <w:r>
        <w:rPr>
          <w:rFonts w:hint="eastAsia" w:ascii="宋体" w:hAnsi="宋体" w:eastAsia="宋体" w:cs="宋体"/>
          <w:szCs w:val="20"/>
          <w:highlight w:val="none"/>
          <w:lang w:val="zh-CN"/>
        </w:rPr>
        <w:t>合同使用的文字和适用的法律</w:t>
      </w:r>
      <w:bookmarkEnd w:id="335"/>
      <w:bookmarkEnd w:id="336"/>
      <w:bookmarkEnd w:id="337"/>
      <w:bookmarkEnd w:id="338"/>
      <w:bookmarkEnd w:id="339"/>
      <w:bookmarkEnd w:id="340"/>
    </w:p>
    <w:p w14:paraId="0BE6B13D">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rPr>
      </w:pPr>
      <w:r>
        <w:rPr>
          <w:rFonts w:hint="eastAsia" w:ascii="宋体" w:hAnsi="宋体" w:eastAsia="宋体" w:cs="宋体"/>
          <w:szCs w:val="20"/>
          <w:highlight w:val="none"/>
        </w:rPr>
        <w:t>2.16.1合同使用汉语书就、变更和解释；</w:t>
      </w:r>
    </w:p>
    <w:p w14:paraId="3807FC98">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rPr>
      </w:pPr>
      <w:r>
        <w:rPr>
          <w:rFonts w:hint="eastAsia" w:ascii="宋体" w:hAnsi="宋体" w:eastAsia="宋体" w:cs="宋体"/>
          <w:szCs w:val="20"/>
          <w:highlight w:val="none"/>
        </w:rPr>
        <w:t>2.16.2合同适用中华人民共和国法律。</w:t>
      </w:r>
    </w:p>
    <w:p w14:paraId="15F6029D">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rPr>
      </w:pPr>
      <w:bookmarkStart w:id="341" w:name="_Toc3148"/>
      <w:bookmarkStart w:id="342" w:name="_Toc259093693"/>
      <w:bookmarkStart w:id="343" w:name="_Toc279701264"/>
      <w:bookmarkStart w:id="344" w:name="_Toc12004"/>
      <w:bookmarkStart w:id="345" w:name="_Toc16673"/>
      <w:bookmarkStart w:id="346" w:name="_Toc487900374"/>
      <w:r>
        <w:rPr>
          <w:rFonts w:hint="eastAsia" w:ascii="宋体" w:hAnsi="宋体" w:eastAsia="宋体" w:cs="宋体"/>
          <w:szCs w:val="20"/>
          <w:highlight w:val="none"/>
          <w:lang w:val="zh-CN"/>
        </w:rPr>
        <w:t>2.17 履约保证金</w:t>
      </w:r>
      <w:bookmarkEnd w:id="341"/>
      <w:bookmarkEnd w:id="342"/>
      <w:bookmarkEnd w:id="343"/>
      <w:bookmarkEnd w:id="344"/>
      <w:bookmarkEnd w:id="345"/>
    </w:p>
    <w:p w14:paraId="3AA35E64">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rPr>
      </w:pPr>
      <w:r>
        <w:rPr>
          <w:rFonts w:hint="eastAsia" w:ascii="宋体" w:hAnsi="宋体" w:eastAsia="宋体" w:cs="宋体"/>
          <w:szCs w:val="20"/>
          <w:highlight w:val="none"/>
        </w:rPr>
        <w:t>2.17.1采购文件要求乙方提交履约保证金的，乙方应按合同专用条款约定的方式，以支票、汇票、本票或者金融机构、担保机构出具的保函等非现金形式提交；</w:t>
      </w:r>
    </w:p>
    <w:p w14:paraId="66A7EC3E">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rPr>
      </w:pPr>
      <w:r>
        <w:rPr>
          <w:rFonts w:hint="eastAsia" w:ascii="宋体" w:hAnsi="宋体" w:eastAsia="宋体" w:cs="宋体"/>
          <w:szCs w:val="20"/>
          <w:highlight w:val="none"/>
        </w:rPr>
        <w:t>2.17.2履约保证金在合同专用条款约定期间内不予退还或者应完全有效，前述约定期间届满之日起   个工作日内，甲方应将履约保证金退还乙方</w:t>
      </w:r>
      <w:r>
        <w:rPr>
          <w:rFonts w:hint="eastAsia" w:ascii="宋体" w:hAnsi="宋体" w:eastAsia="宋体" w:cs="宋体"/>
          <w:szCs w:val="20"/>
          <w:highlight w:val="none"/>
          <w:lang w:eastAsia="zh-CN"/>
        </w:rPr>
        <w:t>，</w:t>
      </w:r>
      <w:r>
        <w:rPr>
          <w:rFonts w:hint="eastAsia" w:ascii="宋体" w:hAnsi="宋体" w:eastAsia="宋体" w:cs="宋体"/>
          <w:szCs w:val="20"/>
          <w:highlight w:val="none"/>
          <w:lang w:val="en-US" w:eastAsia="zh-CN"/>
        </w:rPr>
        <w:t>甲方</w:t>
      </w:r>
      <w:r>
        <w:rPr>
          <w:rFonts w:hint="eastAsia" w:ascii="宋体" w:hAnsi="宋体" w:eastAsia="宋体" w:cs="宋体"/>
          <w:szCs w:val="20"/>
          <w:highlight w:val="none"/>
        </w:rPr>
        <w:t>逾期退还履约保证金</w:t>
      </w:r>
      <w:r>
        <w:rPr>
          <w:rFonts w:hint="eastAsia" w:ascii="宋体" w:hAnsi="宋体" w:eastAsia="宋体" w:cs="宋体"/>
          <w:szCs w:val="20"/>
          <w:highlight w:val="none"/>
          <w:lang w:val="en-US" w:eastAsia="zh-CN"/>
        </w:rPr>
        <w:t>应承担违约责任。</w:t>
      </w:r>
    </w:p>
    <w:p w14:paraId="6F130B55">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rPr>
      </w:pPr>
      <w:r>
        <w:rPr>
          <w:rFonts w:hint="eastAsia" w:ascii="宋体" w:hAnsi="宋体" w:eastAsia="宋体" w:cs="宋体"/>
          <w:szCs w:val="20"/>
          <w:highlight w:val="none"/>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346"/>
    <w:p w14:paraId="42479CAB">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rPr>
      </w:pPr>
      <w:bookmarkStart w:id="347" w:name="_Toc19890"/>
      <w:bookmarkStart w:id="348" w:name="_Toc14001"/>
      <w:bookmarkStart w:id="349" w:name="_Toc6885"/>
      <w:r>
        <w:rPr>
          <w:rFonts w:hint="eastAsia" w:ascii="宋体" w:hAnsi="宋体" w:eastAsia="宋体" w:cs="宋体"/>
          <w:szCs w:val="20"/>
          <w:highlight w:val="none"/>
          <w:lang w:val="zh-CN"/>
        </w:rPr>
        <w:t>2.18 合同份数</w:t>
      </w:r>
      <w:bookmarkEnd w:id="347"/>
      <w:bookmarkEnd w:id="348"/>
      <w:bookmarkEnd w:id="349"/>
    </w:p>
    <w:p w14:paraId="4FD07310">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rPr>
      </w:pPr>
      <w:r>
        <w:rPr>
          <w:rFonts w:hint="eastAsia" w:ascii="宋体" w:hAnsi="宋体" w:eastAsia="宋体" w:cs="宋体"/>
          <w:szCs w:val="20"/>
          <w:highlight w:val="none"/>
        </w:rPr>
        <w:t>合同份数按合同专用条款规定，每份均具有同等法律效力。</w:t>
      </w:r>
    </w:p>
    <w:p w14:paraId="7D49E379">
      <w:pPr>
        <w:jc w:val="center"/>
        <w:rPr>
          <w:rFonts w:hint="eastAsia" w:ascii="宋体" w:hAnsi="宋体" w:eastAsia="宋体" w:cs="宋体"/>
          <w:szCs w:val="20"/>
          <w:highlight w:val="none"/>
        </w:rPr>
      </w:pPr>
      <w:r>
        <w:rPr>
          <w:rFonts w:hint="eastAsia" w:ascii="宋体" w:hAnsi="宋体" w:eastAsia="宋体" w:cs="宋体"/>
          <w:szCs w:val="20"/>
          <w:highlight w:val="none"/>
        </w:rPr>
        <w:br w:type="page"/>
      </w:r>
      <w:bookmarkStart w:id="350" w:name="_Toc24501"/>
      <w:bookmarkStart w:id="351" w:name="_Toc3736"/>
      <w:bookmarkStart w:id="352" w:name="_Toc21974"/>
      <w:r>
        <w:rPr>
          <w:rFonts w:hint="eastAsia" w:ascii="宋体" w:hAnsi="宋体" w:eastAsia="宋体" w:cs="宋体"/>
          <w:b/>
          <w:bCs/>
          <w:sz w:val="36"/>
          <w:szCs w:val="36"/>
          <w:highlight w:val="none"/>
        </w:rPr>
        <w:t>第三部分 合同专用条款</w:t>
      </w:r>
      <w:bookmarkEnd w:id="350"/>
      <w:bookmarkEnd w:id="351"/>
      <w:bookmarkEnd w:id="352"/>
    </w:p>
    <w:p w14:paraId="3952E296">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rPr>
      </w:pPr>
      <w:r>
        <w:rPr>
          <w:rFonts w:hint="eastAsia" w:ascii="宋体" w:hAnsi="宋体" w:eastAsia="宋体" w:cs="宋体"/>
          <w:szCs w:val="20"/>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45"/>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490600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noWrap w:val="0"/>
            <w:vAlign w:val="center"/>
          </w:tcPr>
          <w:p w14:paraId="16E612C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Cs w:val="20"/>
                <w:highlight w:val="none"/>
              </w:rPr>
            </w:pPr>
            <w:r>
              <w:rPr>
                <w:rFonts w:hint="eastAsia" w:ascii="宋体" w:hAnsi="宋体" w:eastAsia="宋体" w:cs="宋体"/>
                <w:szCs w:val="20"/>
                <w:highlight w:val="none"/>
              </w:rPr>
              <w:t>条款号</w:t>
            </w:r>
          </w:p>
        </w:tc>
        <w:tc>
          <w:tcPr>
            <w:tcW w:w="7568" w:type="dxa"/>
            <w:noWrap w:val="0"/>
            <w:vAlign w:val="center"/>
          </w:tcPr>
          <w:p w14:paraId="21523002">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center"/>
              <w:textAlignment w:val="auto"/>
              <w:rPr>
                <w:rFonts w:hint="eastAsia" w:ascii="宋体" w:hAnsi="宋体" w:eastAsia="宋体" w:cs="宋体"/>
                <w:szCs w:val="20"/>
                <w:highlight w:val="none"/>
              </w:rPr>
            </w:pPr>
            <w:r>
              <w:rPr>
                <w:rFonts w:hint="eastAsia" w:ascii="宋体" w:hAnsi="宋体" w:eastAsia="宋体" w:cs="宋体"/>
                <w:szCs w:val="20"/>
                <w:highlight w:val="none"/>
              </w:rPr>
              <w:t>约定内容</w:t>
            </w:r>
          </w:p>
        </w:tc>
      </w:tr>
      <w:tr w14:paraId="217514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noWrap w:val="0"/>
            <w:vAlign w:val="center"/>
          </w:tcPr>
          <w:p w14:paraId="27841C51">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rPr>
            </w:pPr>
          </w:p>
        </w:tc>
        <w:tc>
          <w:tcPr>
            <w:tcW w:w="7568" w:type="dxa"/>
            <w:noWrap w:val="0"/>
            <w:vAlign w:val="center"/>
          </w:tcPr>
          <w:p w14:paraId="148212AC">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rPr>
            </w:pPr>
          </w:p>
        </w:tc>
      </w:tr>
      <w:tr w14:paraId="3253D1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noWrap w:val="0"/>
            <w:vAlign w:val="center"/>
          </w:tcPr>
          <w:p w14:paraId="7C400A76">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rPr>
            </w:pPr>
          </w:p>
        </w:tc>
        <w:tc>
          <w:tcPr>
            <w:tcW w:w="7568" w:type="dxa"/>
            <w:noWrap w:val="0"/>
            <w:vAlign w:val="center"/>
          </w:tcPr>
          <w:p w14:paraId="4E65F9F3">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rPr>
            </w:pPr>
          </w:p>
        </w:tc>
      </w:tr>
      <w:tr w14:paraId="4179A8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noWrap w:val="0"/>
            <w:vAlign w:val="center"/>
          </w:tcPr>
          <w:p w14:paraId="326FC4CC">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rPr>
            </w:pPr>
          </w:p>
        </w:tc>
        <w:tc>
          <w:tcPr>
            <w:tcW w:w="7568" w:type="dxa"/>
            <w:noWrap w:val="0"/>
            <w:vAlign w:val="center"/>
          </w:tcPr>
          <w:p w14:paraId="5C4FEAF0">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rPr>
            </w:pPr>
          </w:p>
        </w:tc>
      </w:tr>
      <w:tr w14:paraId="2F24FB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noWrap w:val="0"/>
            <w:vAlign w:val="center"/>
          </w:tcPr>
          <w:p w14:paraId="34B328C7">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rPr>
            </w:pPr>
          </w:p>
        </w:tc>
        <w:tc>
          <w:tcPr>
            <w:tcW w:w="7568" w:type="dxa"/>
            <w:noWrap w:val="0"/>
            <w:vAlign w:val="center"/>
          </w:tcPr>
          <w:p w14:paraId="684C787F">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rPr>
            </w:pPr>
          </w:p>
        </w:tc>
      </w:tr>
      <w:tr w14:paraId="4C4147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noWrap w:val="0"/>
            <w:vAlign w:val="center"/>
          </w:tcPr>
          <w:p w14:paraId="3CBE0A64">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rPr>
            </w:pPr>
          </w:p>
        </w:tc>
        <w:tc>
          <w:tcPr>
            <w:tcW w:w="7568" w:type="dxa"/>
            <w:noWrap w:val="0"/>
            <w:vAlign w:val="center"/>
          </w:tcPr>
          <w:p w14:paraId="0D55D502">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rPr>
            </w:pPr>
          </w:p>
        </w:tc>
      </w:tr>
      <w:tr w14:paraId="09A851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noWrap w:val="0"/>
            <w:vAlign w:val="center"/>
          </w:tcPr>
          <w:p w14:paraId="4FB329CE">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rPr>
            </w:pPr>
          </w:p>
        </w:tc>
        <w:tc>
          <w:tcPr>
            <w:tcW w:w="7568" w:type="dxa"/>
            <w:noWrap w:val="0"/>
            <w:vAlign w:val="center"/>
          </w:tcPr>
          <w:p w14:paraId="231F6A12">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rPr>
            </w:pPr>
          </w:p>
        </w:tc>
      </w:tr>
      <w:tr w14:paraId="47A44D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noWrap w:val="0"/>
            <w:vAlign w:val="center"/>
          </w:tcPr>
          <w:p w14:paraId="696D9563">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rPr>
            </w:pPr>
          </w:p>
        </w:tc>
        <w:tc>
          <w:tcPr>
            <w:tcW w:w="7568" w:type="dxa"/>
            <w:noWrap w:val="0"/>
            <w:vAlign w:val="center"/>
          </w:tcPr>
          <w:p w14:paraId="088C001D">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rPr>
            </w:pPr>
          </w:p>
        </w:tc>
      </w:tr>
      <w:tr w14:paraId="5DA8FD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noWrap w:val="0"/>
            <w:vAlign w:val="center"/>
          </w:tcPr>
          <w:p w14:paraId="417B11C6">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rPr>
            </w:pPr>
          </w:p>
        </w:tc>
        <w:tc>
          <w:tcPr>
            <w:tcW w:w="7568" w:type="dxa"/>
            <w:noWrap w:val="0"/>
            <w:vAlign w:val="center"/>
          </w:tcPr>
          <w:p w14:paraId="03B9DE9D">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rPr>
            </w:pPr>
          </w:p>
        </w:tc>
      </w:tr>
      <w:tr w14:paraId="6B9E9E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noWrap w:val="0"/>
            <w:vAlign w:val="center"/>
          </w:tcPr>
          <w:p w14:paraId="26AEF780">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rPr>
            </w:pPr>
          </w:p>
        </w:tc>
        <w:tc>
          <w:tcPr>
            <w:tcW w:w="7568" w:type="dxa"/>
            <w:noWrap w:val="0"/>
            <w:vAlign w:val="center"/>
          </w:tcPr>
          <w:p w14:paraId="13FAB9F0">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rPr>
            </w:pPr>
          </w:p>
        </w:tc>
      </w:tr>
      <w:tr w14:paraId="462ABD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noWrap w:val="0"/>
            <w:vAlign w:val="center"/>
          </w:tcPr>
          <w:p w14:paraId="522B9CED">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rPr>
            </w:pPr>
          </w:p>
        </w:tc>
        <w:tc>
          <w:tcPr>
            <w:tcW w:w="7568" w:type="dxa"/>
            <w:noWrap w:val="0"/>
            <w:vAlign w:val="center"/>
          </w:tcPr>
          <w:p w14:paraId="5EB84616">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rPr>
            </w:pPr>
          </w:p>
        </w:tc>
      </w:tr>
      <w:tr w14:paraId="385D1C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noWrap w:val="0"/>
            <w:vAlign w:val="center"/>
          </w:tcPr>
          <w:p w14:paraId="4F3D57D4">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rPr>
            </w:pPr>
          </w:p>
        </w:tc>
        <w:tc>
          <w:tcPr>
            <w:tcW w:w="7568" w:type="dxa"/>
            <w:tcBorders>
              <w:top w:val="single" w:color="auto" w:sz="6" w:space="0"/>
              <w:left w:val="single" w:color="auto" w:sz="6" w:space="0"/>
              <w:bottom w:val="single" w:color="auto" w:sz="6" w:space="0"/>
              <w:right w:val="single" w:color="auto" w:sz="6" w:space="0"/>
            </w:tcBorders>
            <w:noWrap w:val="0"/>
            <w:vAlign w:val="center"/>
          </w:tcPr>
          <w:p w14:paraId="5491FAE9">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rPr>
            </w:pPr>
          </w:p>
        </w:tc>
      </w:tr>
      <w:tr w14:paraId="00B295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noWrap w:val="0"/>
            <w:vAlign w:val="center"/>
          </w:tcPr>
          <w:p w14:paraId="166CD421">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rPr>
            </w:pPr>
          </w:p>
        </w:tc>
        <w:tc>
          <w:tcPr>
            <w:tcW w:w="7568" w:type="dxa"/>
            <w:tcBorders>
              <w:top w:val="single" w:color="auto" w:sz="6" w:space="0"/>
              <w:left w:val="single" w:color="auto" w:sz="6" w:space="0"/>
              <w:bottom w:val="single" w:color="auto" w:sz="6" w:space="0"/>
              <w:right w:val="single" w:color="auto" w:sz="6" w:space="0"/>
            </w:tcBorders>
            <w:noWrap w:val="0"/>
            <w:vAlign w:val="center"/>
          </w:tcPr>
          <w:p w14:paraId="7C2D8939">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szCs w:val="20"/>
                <w:highlight w:val="none"/>
              </w:rPr>
            </w:pPr>
          </w:p>
        </w:tc>
      </w:tr>
    </w:tbl>
    <w:p w14:paraId="610A4707">
      <w:pPr>
        <w:rPr>
          <w:rFonts w:hint="eastAsia" w:ascii="宋体" w:hAnsi="宋体" w:eastAsia="宋体" w:cs="宋体"/>
          <w:szCs w:val="20"/>
          <w:highlight w:val="none"/>
        </w:rPr>
      </w:pPr>
    </w:p>
    <w:p w14:paraId="4A26DDC4">
      <w:pPr>
        <w:rPr>
          <w:rFonts w:hint="eastAsia" w:ascii="宋体" w:hAnsi="宋体" w:eastAsia="宋体" w:cs="宋体"/>
          <w:b/>
          <w:sz w:val="24"/>
          <w:highlight w:val="none"/>
        </w:rPr>
      </w:pPr>
      <w:r>
        <w:rPr>
          <w:rFonts w:hint="eastAsia" w:ascii="宋体" w:hAnsi="宋体" w:eastAsia="宋体" w:cs="宋体"/>
          <w:b/>
          <w:sz w:val="24"/>
          <w:highlight w:val="none"/>
        </w:rPr>
        <w:br w:type="page"/>
      </w:r>
    </w:p>
    <w:p w14:paraId="75EA5AA6">
      <w:pPr>
        <w:autoSpaceDE w:val="0"/>
        <w:autoSpaceDN w:val="0"/>
        <w:adjustRightInd w:val="0"/>
        <w:snapToGrid w:val="0"/>
        <w:spacing w:after="120" w:afterLines="50"/>
        <w:jc w:val="center"/>
        <w:outlineLvl w:val="0"/>
        <w:rPr>
          <w:rFonts w:hint="eastAsia" w:ascii="宋体" w:hAnsi="宋体" w:eastAsia="宋体" w:cs="宋体"/>
          <w:b/>
          <w:bCs/>
          <w:kern w:val="0"/>
          <w:sz w:val="32"/>
          <w:szCs w:val="32"/>
          <w:highlight w:val="none"/>
        </w:rPr>
      </w:pPr>
      <w:bookmarkStart w:id="353" w:name="_Toc19439"/>
      <w:bookmarkStart w:id="354" w:name="_Toc5432"/>
      <w:bookmarkStart w:id="355" w:name="_Toc12898"/>
      <w:r>
        <w:rPr>
          <w:rFonts w:hint="eastAsia" w:ascii="宋体" w:hAnsi="宋体" w:eastAsia="宋体" w:cs="宋体"/>
          <w:b/>
          <w:bCs/>
          <w:kern w:val="0"/>
          <w:sz w:val="32"/>
          <w:szCs w:val="32"/>
          <w:highlight w:val="none"/>
        </w:rPr>
        <w:t>第五章 采购需求</w:t>
      </w:r>
      <w:bookmarkEnd w:id="353"/>
      <w:bookmarkEnd w:id="354"/>
      <w:bookmarkEnd w:id="355"/>
    </w:p>
    <w:p w14:paraId="46D78F0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highlight w:val="none"/>
        </w:rPr>
      </w:pPr>
      <w:bookmarkStart w:id="356" w:name="_Toc1195"/>
      <w:bookmarkStart w:id="357" w:name="_Toc10452"/>
      <w:r>
        <w:rPr>
          <w:rFonts w:hint="eastAsia" w:ascii="宋体" w:hAnsi="宋体" w:eastAsia="宋体" w:cs="宋体"/>
          <w:sz w:val="28"/>
          <w:szCs w:val="28"/>
          <w:highlight w:val="none"/>
          <w:lang w:val="en-US" w:eastAsia="zh-CN"/>
        </w:rPr>
        <w:t>一</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项目服务年限</w:t>
      </w:r>
    </w:p>
    <w:p w14:paraId="4790C87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1年,服务经校方考核合格后，可按照合同续签，累计不超过3年。</w:t>
      </w:r>
    </w:p>
    <w:p w14:paraId="5D45223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岗位核算方法：</w:t>
      </w:r>
    </w:p>
    <w:p w14:paraId="67D1B68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w:t>
      </w:r>
      <w:r>
        <w:rPr>
          <w:rFonts w:hint="eastAsia" w:ascii="宋体" w:hAnsi="宋体" w:eastAsia="宋体" w:cs="宋体"/>
          <w:sz w:val="28"/>
          <w:szCs w:val="28"/>
          <w:highlight w:val="none"/>
          <w:lang w:val="en-US" w:eastAsia="zh-CN"/>
        </w:rPr>
        <w:t>（1）每月向学校指派85个岗位（一个岗位8小时）的宿舍值班人员，寒、暑假</w:t>
      </w:r>
      <w:r>
        <w:rPr>
          <w:rFonts w:hint="eastAsia" w:ascii="宋体" w:hAnsi="宋体" w:cs="宋体"/>
          <w:sz w:val="28"/>
          <w:szCs w:val="28"/>
          <w:highlight w:val="none"/>
          <w:lang w:val="en-US" w:eastAsia="zh-CN"/>
        </w:rPr>
        <w:t>（共2个月）</w:t>
      </w:r>
      <w:r>
        <w:rPr>
          <w:rFonts w:hint="eastAsia" w:ascii="宋体" w:hAnsi="宋体" w:eastAsia="宋体" w:cs="宋体"/>
          <w:sz w:val="28"/>
          <w:szCs w:val="28"/>
          <w:highlight w:val="none"/>
          <w:lang w:val="en-US" w:eastAsia="zh-CN"/>
        </w:rPr>
        <w:t>向学校指派</w:t>
      </w:r>
      <w:r>
        <w:rPr>
          <w:rFonts w:hint="eastAsia" w:ascii="宋体" w:hAnsi="宋体" w:cs="宋体"/>
          <w:sz w:val="28"/>
          <w:szCs w:val="28"/>
          <w:highlight w:val="none"/>
          <w:lang w:val="en-US" w:eastAsia="zh-CN"/>
        </w:rPr>
        <w:t>共计</w:t>
      </w:r>
      <w:r>
        <w:rPr>
          <w:rFonts w:hint="eastAsia" w:ascii="宋体" w:hAnsi="宋体" w:eastAsia="宋体" w:cs="宋体"/>
          <w:sz w:val="28"/>
          <w:szCs w:val="28"/>
          <w:highlight w:val="none"/>
          <w:lang w:val="en-US" w:eastAsia="zh-CN"/>
        </w:rPr>
        <w:t>40个岗位的宿舍值班人员</w:t>
      </w:r>
      <w:r>
        <w:rPr>
          <w:rFonts w:hint="eastAsia" w:ascii="宋体" w:hAnsi="宋体" w:cs="宋体"/>
          <w:sz w:val="28"/>
          <w:szCs w:val="28"/>
          <w:highlight w:val="none"/>
          <w:lang w:val="en-US" w:eastAsia="zh-CN"/>
        </w:rPr>
        <w:t>，拟定一年共计890个岗位。（提供承诺函）</w:t>
      </w:r>
    </w:p>
    <w:p w14:paraId="2FDC8A5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（2）管理员岗含一名侧重信息管理的人员，协助做好宿舍信息化管理等工作。</w:t>
      </w:r>
    </w:p>
    <w:p w14:paraId="444B91C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★（3）在每个校区各安排一名住校管理人员。（提供承诺函）</w:t>
      </w:r>
    </w:p>
    <w:p w14:paraId="339793A6">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二</w:t>
      </w:r>
      <w:r>
        <w:rPr>
          <w:rFonts w:hint="eastAsia" w:ascii="宋体" w:hAnsi="宋体" w:eastAsia="宋体" w:cs="宋体"/>
          <w:sz w:val="28"/>
          <w:szCs w:val="28"/>
          <w:highlight w:val="none"/>
          <w:lang w:val="en-US" w:eastAsia="zh-CN"/>
        </w:rPr>
        <w:t>、预算费用</w:t>
      </w:r>
    </w:p>
    <w:p w14:paraId="7924E5A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（1）预算总金额为280万元。实际发生费用以每月实际发生岗位数为准计算。投标报价包含正常办公经费、工作服装置费用、人员工资、社会保险费用。费用按实际使用岗位数按月支付。</w:t>
      </w:r>
    </w:p>
    <w:p w14:paraId="0995F96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（2）中标方在两校区各安排一名住校管理人员，费用由中标方承担。</w:t>
      </w:r>
    </w:p>
    <w:p w14:paraId="0E47AF7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本项目不接受联合体投标，不允许合同分包。</w:t>
      </w:r>
    </w:p>
    <w:p w14:paraId="64251D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三</w:t>
      </w:r>
      <w:r>
        <w:rPr>
          <w:rFonts w:hint="eastAsia" w:ascii="宋体" w:hAnsi="宋体" w:eastAsia="宋体" w:cs="宋体"/>
          <w:sz w:val="28"/>
          <w:szCs w:val="28"/>
          <w:highlight w:val="none"/>
          <w:lang w:val="en-US" w:eastAsia="zh-CN"/>
        </w:rPr>
        <w:t>、服务管理方式</w:t>
      </w:r>
    </w:p>
    <w:p w14:paraId="2735440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★1.根据学校需要，提供宿管（值班员和管理员），白天12小时2人在岗，晚上12小时1人在岗。（提供承诺函）</w:t>
      </w:r>
    </w:p>
    <w:p w14:paraId="5D62CA0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中标供应商跟为校方提供服务的人员建立劳动关系，校方对中标方服务工作实施监督管理。校方具有检查、监督、考核、验收服务和责令整改服务的权利。委派的管理员必须报经校方审核同意，招聘和辞退管理员时，需与校方协商决定。校方要求管理员配合的工作，管理员必须完成。</w:t>
      </w:r>
    </w:p>
    <w:p w14:paraId="465C953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3.服务管理工作根据校方相关管理制度，制定切实可行的内部管理规章制度、工作流程、应急预案、人员配备、实施细则等，但须经校方认可，并向校方备案后方可执行、实施。</w:t>
      </w:r>
    </w:p>
    <w:p w14:paraId="4ABD206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4.考核标准（需同时满足）：</w:t>
      </w:r>
    </w:p>
    <w:p w14:paraId="021CD47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（1）宿管服务无重大合同违约行为；</w:t>
      </w:r>
    </w:p>
    <w:p w14:paraId="0684BEB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（2）宿舍安全零事故（含消防、人身财产、治安等），无重大管理责任事件；</w:t>
      </w:r>
    </w:p>
    <w:p w14:paraId="02C792B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（3）能完成校方交办的宿管专项工作（如迎新、毕业季管理、应急值守等）；</w:t>
      </w:r>
    </w:p>
    <w:p w14:paraId="7637547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（4）宿管人员无违规违纪、投诉查实且拒不整改的情形；</w:t>
      </w:r>
    </w:p>
    <w:p w14:paraId="4388115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（5）不存在其他经校方认定的服务瑕疵、管理疏漏或履约不到位等校方不予认可的情形。</w:t>
      </w:r>
    </w:p>
    <w:p w14:paraId="2D939B7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四</w:t>
      </w:r>
      <w:r>
        <w:rPr>
          <w:rFonts w:hint="eastAsia" w:ascii="宋体" w:hAnsi="宋体" w:eastAsia="宋体" w:cs="宋体"/>
          <w:sz w:val="28"/>
          <w:szCs w:val="28"/>
          <w:highlight w:val="none"/>
          <w:lang w:val="en-US" w:eastAsia="zh-CN"/>
        </w:rPr>
        <w:t>、宿舍管理员岗位职责</w:t>
      </w:r>
    </w:p>
    <w:p w14:paraId="1BC9146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（一）秩序维护与安保</w:t>
      </w:r>
    </w:p>
    <w:p w14:paraId="14473B2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严格依照学校相关规定，全面负责宿舍楼内的秩序维护工作，包括但不限于制止扰乱公共秩序的行为；做好安保工作，防范各类安全风险；开展消防管理，定期检查消防通道是否畅通；对用水、用电等设施设备进行安全隐患排查，对发现的问题及时登记并跟进处理；妥善处置各类应急事件。其中，消防设施及器材的维护和更换工作由学校统一负责。</w:t>
      </w:r>
    </w:p>
    <w:p w14:paraId="3BB0062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严格执行宿舍楼24小时安全巡查制度，每两小时至少进行1次全面巡查。巡查过程中，需重点关注楼道内有无可疑人员、消防设施是否完好、门窗是否关闭、有无水、电、暖、人等安全隐患等情况，及时了解学生动态，确保宿舍安全。认真做好巡查检查记录，对发现的问题第一时间进行处理，若无法自行解决，需立即将有关情况上报“一站式”学生综合管理办公室。</w:t>
      </w:r>
    </w:p>
    <w:p w14:paraId="22F77C8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3.对进出宿舍楼的大件物品和贵重物品进行严格登记与检查。登记内容包括物品名称、数量、进出时间、携带人信息等，检查时需确认物品来源及用途的合法性，防止违禁物品或学校财产外流。</w:t>
      </w:r>
    </w:p>
    <w:p w14:paraId="67F5B91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4.在学生出入高峰期（如早晨上课前、中午放学后、晚上下课后等时段），严格做好立岗服务工作。立岗时需保持良好姿态，主动为学生提供必要帮助，同时密切观察出入人员情况，确保本栋楼90%以上的学生能被准确识别。</w:t>
      </w:r>
    </w:p>
    <w:p w14:paraId="077E9C2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5.对于未办理有效住宿手续的人员，一律不得允许其进入宿舍楼及住宿。需耐心向其说明规定，并做好相关记录，包括人员姓名、联系方式、事由等，及时将情况向“一站式”学生社区综合管理办公室报告。</w:t>
      </w:r>
    </w:p>
    <w:p w14:paraId="7C53F7B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6.严格按照学校规定执行关闭大门制度，非特殊情况不得在关门后随意放行人员。对晚归的学生要询问情况，凭证件进楼并做好记录。熟练使用人脸识别（闸机）系统，确保每名学生都在宿；认真落实熄灯制度，督促学生按时休息。</w:t>
      </w:r>
    </w:p>
    <w:p w14:paraId="3970348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7.严格执行钥匙出借制度，妥善保管学生宿舍备用钥匙。学生需借用钥匙时，必须进行登记并押存有效证件，由管理员亲自带领学生开门；维修人员借用钥匙时，必须有两人以上在场或由楼长陪同，同时进行登记后方可出借。按标识分类保管好大门和应急门钥匙，严禁擅自外借，确保在紧急情况下能熟练、快速打开。</w:t>
      </w:r>
    </w:p>
    <w:p w14:paraId="6498AB6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8.以《新疆财经大学“一站式”学生社区值班管理规定》为依据，严格监督宿舍内学生的日常行为。一旦发现学生有违反前述规定的行为，应当立即予以制止，同时采取拍照、录像、留存物证等方式保存相关证据，并及时上报管理人员或辅导员、班主任等负责人员。</w:t>
      </w:r>
    </w:p>
    <w:p w14:paraId="6BCCB9C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（二）卫生管理</w:t>
      </w:r>
    </w:p>
    <w:p w14:paraId="6A6D592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对宿舍楼门厅、门前卫生实行三包责任制，即包清扫、包保洁、包管理。每日定时对门厅及门前区域进行清扫，及时清理垃圾、杂物，保持地面干净整洁；定期进行保洁维护，确保区域内无污渍、无异味；对学生及外来人员在该区域的不卫生行为进行劝导和管理。</w:t>
      </w:r>
    </w:p>
    <w:p w14:paraId="3055270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按照学校规定要求，积极督促学生做好宿舍消毒、通风、卫生清洁工作，指导学生规范进行宿舍用品入宿摆放。同时，负责宿舍用品的发放、看管及学生入住相关的卫生引导工作，确保学生入住时宿舍环境符合卫生标准。</w:t>
      </w:r>
    </w:p>
    <w:p w14:paraId="70CCB2D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3.定期对宿舍内学生宿舍的消毒、通风、卫生情况进行检查。对检查中发现的违反规定的行为，及时进行记录，包括宿舍号、违规情况、检查时间等，并将相关情况上报学校相关部门。</w:t>
      </w:r>
    </w:p>
    <w:p w14:paraId="546AB58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（三）设施管理</w:t>
      </w:r>
    </w:p>
    <w:p w14:paraId="670091A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全面负责对宿舍楼及其内部所有公用设施、设备（如水电暖设施、电梯、门窗、桌椅、热水器、洗衣机等）的管理、维护和报修工作。建立详细的设施设备台账，对设施设备的数量、型号、购置时间、维修记录等进行登记。定期对设施设备进行检查，发现损坏或故障时，及时向学校相关部门报修，并跟进维修进度，确保设施设备正常运行。</w:t>
      </w:r>
    </w:p>
    <w:p w14:paraId="538BE82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（四）学生住宿管理</w:t>
      </w:r>
    </w:p>
    <w:p w14:paraId="6852DF3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1.负责学生楼宿舍内床位相关数据的统计工作，建立准确的床位信息库。同时，做好学生住宿、退宿、调宿舍、混合住宿安排等管理服务工作，为学生提供便捷的住宿服务。</w:t>
      </w:r>
    </w:p>
    <w:p w14:paraId="46B08E1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按照学校规定要求，认真整理建立学生住宿名单（住宿花名册），确保信息准确无误。及时为学生发放安插门标卡片和床头卡，并（标黄部分删除）根据学生住宿变动情况，及时对宿管信息（含道闸机或人脸识别面板）系统信息进行变更和维护，保证系统信息与实际住宿情况一致。</w:t>
      </w:r>
    </w:p>
    <w:p w14:paraId="586ADC5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针对实习生返校、毕业生离校、新生入校等特殊时段，提前做好宿舍床位计划和安排工作。负责生活用品的收缴、发放工作，确保物品数量准确、发放到位。对宿舍家具、设施进行详细登记建账，在学生入住和离校时进行验收，如发现有损坏情况，按照规定办理公物赔款手续。</w:t>
      </w:r>
    </w:p>
    <w:p w14:paraId="5E2DE0B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4.严格遵守住宿管理规定，未经学校同意，严禁学生私自调宿。如发现学生私自调宿情况，及时予以纠正，并将情况上报。</w:t>
      </w:r>
    </w:p>
    <w:p w14:paraId="2AEAB2A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（五）社区建设与信息处理</w:t>
      </w:r>
    </w:p>
    <w:p w14:paraId="192F576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畅通信息反馈渠道，及时收集学生对宿舍管理工作的意见、建议和投诉。对收集到的信息进行分类整理，能够当场回复的及时回复学生；不能当场回复的，及时上报学校相关部门，并跟踪处理进度，将处理结果反馈给学生。同时，协助学校完成查报学生疫情防控措施落实、违纪违规、文明行为养成等工作，为学校决策提供准确信息。</w:t>
      </w:r>
    </w:p>
    <w:p w14:paraId="11D49E9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按照学校规定要求，按时完成“一站式”学生社区综合管理办公室布置的各项检查工作的数据收集、资料统计、结果汇总上报工作（简报）。在数据收集过程中，确保数据真实、准确、完整；在资料统计时，采用科学的统计方法，保证统计结果可靠；在汇总上报时，按照规定的格式和时间要求提交。</w:t>
      </w:r>
    </w:p>
    <w:p w14:paraId="24FD59D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严格按照学校规定的时间开关宿舍大门，不得擅自提前或推迟。认真做好值班记录，详细记录值班期间的重要事项、处理情况等；做好来客来访登记，记录来访人员姓名、单位、事由、访问对象、进出时间等信息；规范填写交接班记录，确保交接班内容清晰、完整，各项工作得到有效衔接。</w:t>
      </w:r>
    </w:p>
    <w:p w14:paraId="3254DFF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4.按时参加学校学生“一站式”学生社区综合管理办公室召集的会议，不得无故缺席。在会议上认真学习相关政策、制度和工作要求，会后及时组织相关人员进行学习传达，确保各项工作要求得到有效落实。</w:t>
      </w:r>
    </w:p>
    <w:p w14:paraId="3C4F04E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5.严格执行学生宿舍“四知四清四掌握”制度（知基本情况、知家庭背景、知思想动态、知现实表现；清流动情况、清重点人员、清不稳定因素、清安全隐患；掌握思想动态、掌握活动去向、掌握现实表现、掌握潜在风险），协助学校严密控制“三情”（疫情、舆情、社情）信息，及时上报相关情况。</w:t>
      </w:r>
    </w:p>
    <w:p w14:paraId="2DE75DA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（六）应急与突发事件处理</w:t>
      </w:r>
    </w:p>
    <w:p w14:paraId="495ABF6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严格执行学生宿舍报修维修记录制度，对学生上报的报修维修事项，及时进行登记，包括报修时间、报修内容、报修人信息等，并立即通知相关维修人员进行处理。对于应急事件（如水管爆裂、电路故障等可能影响学生正常生活或安全的情况），要第一时间通知相关维修人员，并跟进维修进度，确保问题尽快解决。</w:t>
      </w:r>
    </w:p>
    <w:p w14:paraId="77B8437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熟练掌握学生宿舍应急预案和处理步骤，定期参加应急演练，提高应急处置能力。密切关注问题学生在宿舍楼内的表现，如发现情绪异常、行为过激等情况，及时与辅导员、班主任沟通，并上报“一站式”学生社区综合管理办公室。加强对宿舍楼内秩序的管理，杜绝大声喧哗、吵闹等违规现象，营造安静的住宿环境。</w:t>
      </w:r>
    </w:p>
    <w:p w14:paraId="3E830D0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时刻关注宿舍楼内动态，如发现异常现象（如不明气味、可疑声响等）和情况，需立即上报学校相关部门。发生突发性事件（如火灾、地震、打架斗殴等）时，要迅速组织并做好学生的疏导工作，引导学生有序疏散至安全区域。积极协助学校进行安全大检查，参与消防安全隐患排查、管制刀具和违禁品清缴等工作，详细做好检查记录并形成简报上报。</w:t>
      </w:r>
    </w:p>
    <w:p w14:paraId="6358696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32"/>
          <w:szCs w:val="32"/>
          <w:highlight w:val="none"/>
        </w:rPr>
      </w:pPr>
      <w:r>
        <w:rPr>
          <w:rFonts w:hint="eastAsia" w:ascii="宋体" w:hAnsi="宋体" w:eastAsia="宋体" w:cs="宋体"/>
          <w:sz w:val="28"/>
          <w:szCs w:val="28"/>
          <w:highlight w:val="none"/>
          <w:lang w:val="en-US" w:eastAsia="zh-CN"/>
        </w:rPr>
        <w:t>4.严禁学生穿戴具有宗教色彩的服饰和标记出入宿舍楼；严禁学生在宿舍楼内进行任何形式的宗教活动，如做乃麻孜等违反“两个不得五个严禁”的各种宗教活动；严禁在宿舍内张贴各种带有宗教色彩和迷信的宣传品。如发现相关违规行为，及时予以制止并上报。</w:t>
      </w:r>
    </w:p>
    <w:p w14:paraId="0F54C3FE">
      <w:pPr>
        <w:snapToGrid w:val="0"/>
        <w:spacing w:after="120" w:afterLines="50"/>
        <w:jc w:val="center"/>
        <w:rPr>
          <w:rFonts w:hint="eastAsia" w:ascii="宋体" w:hAnsi="宋体" w:eastAsia="宋体" w:cs="宋体"/>
          <w:sz w:val="28"/>
          <w:szCs w:val="28"/>
          <w:highlight w:val="none"/>
        </w:rPr>
      </w:pPr>
    </w:p>
    <w:p w14:paraId="3095953E">
      <w:pPr>
        <w:snapToGrid w:val="0"/>
        <w:spacing w:after="120" w:afterLines="50"/>
        <w:jc w:val="center"/>
        <w:rPr>
          <w:rFonts w:hint="eastAsia" w:ascii="宋体" w:hAnsi="宋体" w:eastAsia="宋体" w:cs="宋体"/>
          <w:sz w:val="28"/>
          <w:szCs w:val="28"/>
          <w:highlight w:val="none"/>
        </w:rPr>
        <w:sectPr>
          <w:headerReference r:id="rId7" w:type="default"/>
          <w:footerReference r:id="rId8" w:type="default"/>
          <w:pgSz w:w="11906" w:h="16838"/>
          <w:pgMar w:top="1440" w:right="1440" w:bottom="1440" w:left="1440" w:header="851" w:footer="992" w:gutter="0"/>
          <w:pgBorders>
            <w:top w:val="none" w:sz="0" w:space="0"/>
            <w:left w:val="none" w:sz="0" w:space="0"/>
            <w:bottom w:val="none" w:sz="0" w:space="0"/>
            <w:right w:val="none" w:sz="0" w:space="0"/>
          </w:pgBorders>
          <w:pgNumType w:fmt="decimal"/>
          <w:cols w:space="0" w:num="1"/>
          <w:rtlGutter w:val="0"/>
          <w:docGrid w:linePitch="312" w:charSpace="0"/>
        </w:sectPr>
      </w:pPr>
    </w:p>
    <w:p w14:paraId="4D899843">
      <w:pPr>
        <w:autoSpaceDE w:val="0"/>
        <w:autoSpaceDN w:val="0"/>
        <w:adjustRightInd w:val="0"/>
        <w:snapToGrid w:val="0"/>
        <w:spacing w:after="120" w:afterLines="50"/>
        <w:jc w:val="center"/>
        <w:outlineLvl w:val="0"/>
        <w:rPr>
          <w:rFonts w:hint="eastAsia" w:ascii="宋体" w:hAnsi="宋体" w:eastAsia="宋体" w:cs="宋体"/>
          <w:b/>
          <w:bCs/>
          <w:kern w:val="0"/>
          <w:sz w:val="32"/>
          <w:szCs w:val="32"/>
          <w:highlight w:val="none"/>
        </w:rPr>
      </w:pPr>
      <w:bookmarkStart w:id="358" w:name="_Toc4068"/>
      <w:r>
        <w:rPr>
          <w:rFonts w:hint="eastAsia" w:ascii="宋体" w:hAnsi="宋体" w:eastAsia="宋体" w:cs="宋体"/>
          <w:b/>
          <w:bCs/>
          <w:kern w:val="0"/>
          <w:sz w:val="32"/>
          <w:szCs w:val="32"/>
          <w:highlight w:val="none"/>
        </w:rPr>
        <w:t>第六章 投标文件格式</w:t>
      </w:r>
      <w:bookmarkEnd w:id="356"/>
      <w:bookmarkEnd w:id="357"/>
      <w:bookmarkEnd w:id="358"/>
    </w:p>
    <w:p w14:paraId="260B1541">
      <w:pPr>
        <w:jc w:val="center"/>
        <w:rPr>
          <w:rFonts w:hint="eastAsia" w:ascii="宋体" w:hAnsi="宋体" w:eastAsia="宋体" w:cs="宋体"/>
          <w:i/>
          <w:iCs/>
          <w:highlight w:val="none"/>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0" w:num="1"/>
          <w:rtlGutter w:val="0"/>
          <w:docGrid w:linePitch="312" w:charSpace="0"/>
        </w:sectPr>
      </w:pPr>
      <w:r>
        <w:rPr>
          <w:rFonts w:hint="eastAsia" w:ascii="宋体" w:hAnsi="宋体" w:eastAsia="宋体" w:cs="宋体"/>
          <w:i/>
          <w:iCs/>
          <w:highlight w:val="none"/>
        </w:rPr>
        <w:t>注：供应商可根据项目实际情况编制投标文件。</w:t>
      </w:r>
    </w:p>
    <w:p w14:paraId="38DA8F8C">
      <w:pPr>
        <w:jc w:val="left"/>
        <w:rPr>
          <w:rFonts w:hint="eastAsia" w:ascii="宋体" w:hAnsi="宋体" w:eastAsia="宋体" w:cs="宋体"/>
          <w:kern w:val="0"/>
          <w:szCs w:val="21"/>
          <w:highlight w:val="none"/>
          <w:u w:val="single"/>
        </w:rPr>
      </w:pPr>
      <w:r>
        <w:rPr>
          <w:rFonts w:hint="eastAsia" w:ascii="宋体" w:hAnsi="宋体" w:eastAsia="宋体" w:cs="宋体"/>
          <w:b/>
          <w:bCs/>
          <w:sz w:val="28"/>
          <w:szCs w:val="28"/>
          <w:highlight w:val="none"/>
        </w:rPr>
        <w:t>封面</w:t>
      </w:r>
    </w:p>
    <w:p w14:paraId="490A0DA9">
      <w:pPr>
        <w:jc w:val="center"/>
        <w:rPr>
          <w:rFonts w:hint="eastAsia" w:ascii="宋体" w:hAnsi="宋体" w:eastAsia="宋体" w:cs="宋体"/>
          <w:kern w:val="0"/>
          <w:szCs w:val="21"/>
          <w:highlight w:val="none"/>
          <w:u w:val="single"/>
        </w:rPr>
      </w:pPr>
    </w:p>
    <w:p w14:paraId="739F7ACB">
      <w:pPr>
        <w:jc w:val="center"/>
        <w:rPr>
          <w:rFonts w:hint="eastAsia" w:ascii="宋体" w:hAnsi="宋体" w:eastAsia="宋体" w:cs="宋体"/>
          <w:kern w:val="0"/>
          <w:szCs w:val="21"/>
          <w:highlight w:val="none"/>
          <w:u w:val="single"/>
        </w:rPr>
      </w:pPr>
    </w:p>
    <w:p w14:paraId="5644EF66">
      <w:pPr>
        <w:bidi w:val="0"/>
        <w:rPr>
          <w:rFonts w:hint="eastAsia" w:ascii="宋体" w:hAnsi="宋体" w:eastAsia="宋体" w:cs="宋体"/>
          <w:highlight w:val="none"/>
        </w:rPr>
      </w:pPr>
    </w:p>
    <w:p w14:paraId="6488F8F7">
      <w:pPr>
        <w:bidi w:val="0"/>
        <w:rPr>
          <w:rFonts w:hint="eastAsia" w:ascii="宋体" w:hAnsi="宋体" w:eastAsia="宋体" w:cs="宋体"/>
          <w:highlight w:val="none"/>
        </w:rPr>
      </w:pPr>
    </w:p>
    <w:p w14:paraId="5725BD46">
      <w:pPr>
        <w:jc w:val="center"/>
        <w:rPr>
          <w:rFonts w:hint="eastAsia" w:ascii="宋体" w:hAnsi="宋体" w:eastAsia="宋体" w:cs="宋体"/>
          <w:kern w:val="0"/>
          <w:szCs w:val="21"/>
          <w:highlight w:val="none"/>
          <w:u w:val="single"/>
        </w:rPr>
      </w:pPr>
    </w:p>
    <w:p w14:paraId="3593B46E">
      <w:pPr>
        <w:jc w:val="center"/>
        <w:rPr>
          <w:rFonts w:hint="eastAsia" w:ascii="宋体" w:hAnsi="宋体" w:eastAsia="宋体" w:cs="宋体"/>
          <w:sz w:val="28"/>
          <w:highlight w:val="none"/>
          <w:u w:val="single"/>
        </w:rPr>
      </w:pPr>
      <w:r>
        <w:rPr>
          <w:rFonts w:hint="eastAsia" w:ascii="宋体" w:hAnsi="宋体" w:eastAsia="宋体" w:cs="宋体"/>
          <w:kern w:val="0"/>
          <w:szCs w:val="21"/>
          <w:highlight w:val="none"/>
          <w:u w:val="single"/>
        </w:rPr>
        <w:t xml:space="preserve">                   </w:t>
      </w:r>
      <w:r>
        <w:rPr>
          <w:rFonts w:hint="eastAsia" w:ascii="宋体" w:hAnsi="宋体" w:eastAsia="宋体" w:cs="宋体"/>
          <w:sz w:val="28"/>
          <w:highlight w:val="none"/>
          <w:u w:val="single"/>
        </w:rPr>
        <w:t>（项目名称）</w:t>
      </w:r>
    </w:p>
    <w:p w14:paraId="7AF74471">
      <w:pPr>
        <w:rPr>
          <w:rFonts w:hint="eastAsia" w:ascii="宋体" w:hAnsi="宋体" w:eastAsia="宋体" w:cs="宋体"/>
          <w:highlight w:val="none"/>
          <w:u w:val="single"/>
        </w:rPr>
      </w:pPr>
    </w:p>
    <w:p w14:paraId="00A63647">
      <w:pPr>
        <w:jc w:val="center"/>
        <w:rPr>
          <w:rFonts w:hint="eastAsia" w:ascii="宋体" w:hAnsi="宋体" w:eastAsia="宋体" w:cs="宋体"/>
          <w:sz w:val="32"/>
          <w:szCs w:val="32"/>
          <w:highlight w:val="none"/>
          <w:u w:val="single"/>
        </w:rPr>
      </w:pPr>
      <w:r>
        <w:rPr>
          <w:rFonts w:hint="eastAsia" w:ascii="宋体" w:hAnsi="宋体" w:eastAsia="宋体" w:cs="宋体"/>
          <w:kern w:val="0"/>
          <w:szCs w:val="21"/>
          <w:highlight w:val="none"/>
          <w:u w:val="single"/>
        </w:rPr>
        <w:t xml:space="preserve">                   </w:t>
      </w:r>
      <w:r>
        <w:rPr>
          <w:rFonts w:hint="eastAsia" w:ascii="宋体" w:hAnsi="宋体" w:eastAsia="宋体" w:cs="宋体"/>
          <w:sz w:val="32"/>
          <w:szCs w:val="32"/>
          <w:highlight w:val="none"/>
          <w:u w:val="single"/>
        </w:rPr>
        <w:t>（</w:t>
      </w:r>
      <w:r>
        <w:rPr>
          <w:rFonts w:hint="eastAsia" w:ascii="宋体" w:hAnsi="宋体" w:eastAsia="宋体" w:cs="宋体"/>
          <w:sz w:val="28"/>
          <w:highlight w:val="none"/>
          <w:u w:val="single"/>
        </w:rPr>
        <w:t>项目编号</w:t>
      </w:r>
      <w:r>
        <w:rPr>
          <w:rFonts w:hint="eastAsia" w:ascii="宋体" w:hAnsi="宋体" w:eastAsia="宋体" w:cs="宋体"/>
          <w:sz w:val="32"/>
          <w:szCs w:val="32"/>
          <w:highlight w:val="none"/>
          <w:u w:val="single"/>
        </w:rPr>
        <w:t>）</w:t>
      </w:r>
    </w:p>
    <w:p w14:paraId="5B5F5BDA">
      <w:pPr>
        <w:rPr>
          <w:rFonts w:hint="eastAsia" w:ascii="宋体" w:hAnsi="宋体" w:eastAsia="宋体" w:cs="宋体"/>
          <w:highlight w:val="none"/>
          <w:u w:val="single"/>
        </w:rPr>
      </w:pPr>
    </w:p>
    <w:p w14:paraId="68417855">
      <w:pPr>
        <w:jc w:val="center"/>
        <w:rPr>
          <w:rFonts w:hint="eastAsia" w:ascii="宋体" w:hAnsi="宋体" w:eastAsia="宋体" w:cs="宋体"/>
          <w:sz w:val="28"/>
          <w:highlight w:val="none"/>
          <w:u w:val="single"/>
        </w:rPr>
      </w:pPr>
      <w:r>
        <w:rPr>
          <w:rFonts w:hint="eastAsia" w:ascii="宋体" w:hAnsi="宋体" w:eastAsia="宋体" w:cs="宋体"/>
          <w:kern w:val="0"/>
          <w:szCs w:val="21"/>
          <w:highlight w:val="none"/>
          <w:u w:val="single"/>
        </w:rPr>
        <w:t xml:space="preserve">                   </w:t>
      </w:r>
      <w:r>
        <w:rPr>
          <w:rFonts w:hint="eastAsia" w:ascii="宋体" w:hAnsi="宋体" w:eastAsia="宋体" w:cs="宋体"/>
          <w:sz w:val="28"/>
          <w:highlight w:val="none"/>
          <w:u w:val="single"/>
        </w:rPr>
        <w:t>（标项名称）</w:t>
      </w:r>
    </w:p>
    <w:p w14:paraId="73A72BF7">
      <w:pPr>
        <w:rPr>
          <w:rFonts w:hint="eastAsia" w:ascii="宋体" w:hAnsi="宋体" w:eastAsia="宋体" w:cs="宋体"/>
          <w:highlight w:val="none"/>
          <w:u w:val="single"/>
        </w:rPr>
      </w:pPr>
    </w:p>
    <w:p w14:paraId="0A07AD4D">
      <w:pPr>
        <w:ind w:firstLine="2409" w:firstLineChars="753"/>
        <w:rPr>
          <w:rFonts w:hint="eastAsia" w:ascii="宋体" w:hAnsi="宋体" w:eastAsia="宋体" w:cs="宋体"/>
          <w:sz w:val="32"/>
          <w:szCs w:val="32"/>
          <w:highlight w:val="none"/>
          <w:u w:val="single"/>
        </w:rPr>
      </w:pPr>
      <w:r>
        <w:rPr>
          <w:rFonts w:hint="eastAsia" w:ascii="宋体" w:hAnsi="宋体" w:eastAsia="宋体" w:cs="宋体"/>
          <w:sz w:val="32"/>
          <w:szCs w:val="32"/>
          <w:highlight w:val="none"/>
          <w:u w:val="single"/>
        </w:rPr>
        <w:t>标项</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u w:val="single"/>
          <w:lang w:val="en-US" w:eastAsia="zh-CN"/>
        </w:rPr>
        <w:t xml:space="preserve">     </w:t>
      </w:r>
      <w:r>
        <w:rPr>
          <w:rFonts w:hint="eastAsia" w:ascii="宋体" w:hAnsi="宋体" w:eastAsia="宋体" w:cs="宋体"/>
          <w:sz w:val="32"/>
          <w:szCs w:val="32"/>
          <w:highlight w:val="none"/>
          <w:u w:val="single"/>
        </w:rPr>
        <w:t>（</w:t>
      </w:r>
      <w:r>
        <w:rPr>
          <w:rFonts w:hint="eastAsia" w:ascii="宋体" w:hAnsi="宋体" w:eastAsia="宋体" w:cs="宋体"/>
          <w:sz w:val="28"/>
          <w:highlight w:val="none"/>
          <w:u w:val="single"/>
        </w:rPr>
        <w:t>标项号</w:t>
      </w:r>
      <w:r>
        <w:rPr>
          <w:rFonts w:hint="eastAsia" w:ascii="宋体" w:hAnsi="宋体" w:eastAsia="宋体" w:cs="宋体"/>
          <w:sz w:val="32"/>
          <w:szCs w:val="32"/>
          <w:highlight w:val="none"/>
          <w:u w:val="single"/>
        </w:rPr>
        <w:t>）</w:t>
      </w:r>
    </w:p>
    <w:p w14:paraId="7525E9DE">
      <w:pPr>
        <w:rPr>
          <w:rFonts w:hint="eastAsia" w:ascii="宋体" w:hAnsi="宋体" w:eastAsia="宋体" w:cs="宋体"/>
          <w:highlight w:val="none"/>
        </w:rPr>
      </w:pPr>
    </w:p>
    <w:p w14:paraId="653C794E">
      <w:pPr>
        <w:jc w:val="center"/>
        <w:rPr>
          <w:rFonts w:hint="eastAsia" w:ascii="宋体" w:hAnsi="宋体" w:eastAsia="宋体" w:cs="宋体"/>
          <w:sz w:val="72"/>
          <w:szCs w:val="72"/>
          <w:highlight w:val="none"/>
        </w:rPr>
      </w:pPr>
    </w:p>
    <w:p w14:paraId="2A6A9A24">
      <w:pPr>
        <w:jc w:val="center"/>
        <w:rPr>
          <w:rFonts w:hint="eastAsia" w:ascii="宋体" w:hAnsi="宋体" w:eastAsia="宋体" w:cs="宋体"/>
          <w:b/>
          <w:bCs/>
          <w:sz w:val="72"/>
          <w:szCs w:val="72"/>
          <w:highlight w:val="none"/>
        </w:rPr>
      </w:pPr>
      <w:r>
        <w:rPr>
          <w:rFonts w:hint="eastAsia" w:ascii="宋体" w:hAnsi="宋体" w:eastAsia="宋体" w:cs="宋体"/>
          <w:b/>
          <w:bCs/>
          <w:sz w:val="72"/>
          <w:szCs w:val="72"/>
          <w:highlight w:val="none"/>
        </w:rPr>
        <w:t>投   标  文  件</w:t>
      </w:r>
    </w:p>
    <w:p w14:paraId="3C8E1DF8">
      <w:pPr>
        <w:rPr>
          <w:rFonts w:hint="eastAsia" w:ascii="宋体" w:hAnsi="宋体" w:eastAsia="宋体" w:cs="宋体"/>
          <w:highlight w:val="none"/>
        </w:rPr>
      </w:pPr>
    </w:p>
    <w:p w14:paraId="4812E436">
      <w:pPr>
        <w:jc w:val="center"/>
        <w:rPr>
          <w:rFonts w:hint="eastAsia" w:ascii="宋体" w:hAnsi="宋体" w:eastAsia="宋体" w:cs="宋体"/>
          <w:sz w:val="52"/>
          <w:szCs w:val="72"/>
          <w:highlight w:val="none"/>
        </w:rPr>
      </w:pPr>
      <w:r>
        <w:rPr>
          <w:rFonts w:hint="eastAsia" w:ascii="宋体" w:hAnsi="宋体" w:eastAsia="宋体" w:cs="宋体"/>
          <w:sz w:val="52"/>
          <w:szCs w:val="72"/>
          <w:highlight w:val="none"/>
        </w:rPr>
        <w:t>（商务部分）</w:t>
      </w:r>
    </w:p>
    <w:p w14:paraId="04FBCFA3">
      <w:pPr>
        <w:rPr>
          <w:rFonts w:hint="eastAsia" w:ascii="宋体" w:hAnsi="宋体" w:eastAsia="宋体" w:cs="宋体"/>
          <w:highlight w:val="none"/>
        </w:rPr>
      </w:pPr>
    </w:p>
    <w:p w14:paraId="78F0553A">
      <w:pPr>
        <w:rPr>
          <w:rFonts w:hint="eastAsia" w:ascii="宋体" w:hAnsi="宋体" w:eastAsia="宋体" w:cs="宋体"/>
          <w:highlight w:val="none"/>
        </w:rPr>
      </w:pPr>
    </w:p>
    <w:p w14:paraId="74A8B3D9">
      <w:pPr>
        <w:rPr>
          <w:rFonts w:hint="eastAsia" w:ascii="宋体" w:hAnsi="宋体" w:eastAsia="宋体" w:cs="宋体"/>
          <w:highlight w:val="none"/>
        </w:rPr>
      </w:pPr>
    </w:p>
    <w:p w14:paraId="250BCF34">
      <w:pPr>
        <w:rPr>
          <w:rFonts w:hint="eastAsia" w:ascii="宋体" w:hAnsi="宋体" w:eastAsia="宋体" w:cs="宋体"/>
          <w:highlight w:val="none"/>
        </w:rPr>
      </w:pPr>
    </w:p>
    <w:p w14:paraId="7A0E6BD1">
      <w:pPr>
        <w:rPr>
          <w:rFonts w:hint="eastAsia" w:ascii="宋体" w:hAnsi="宋体" w:eastAsia="宋体" w:cs="宋体"/>
          <w:highlight w:val="none"/>
        </w:rPr>
      </w:pPr>
    </w:p>
    <w:p w14:paraId="52D40B83">
      <w:pPr>
        <w:rPr>
          <w:rFonts w:hint="eastAsia" w:ascii="宋体" w:hAnsi="宋体" w:eastAsia="宋体" w:cs="宋体"/>
          <w:highlight w:val="none"/>
        </w:rPr>
      </w:pPr>
    </w:p>
    <w:p w14:paraId="15FA4D07">
      <w:pPr>
        <w:rPr>
          <w:rFonts w:hint="eastAsia" w:ascii="宋体" w:hAnsi="宋体" w:eastAsia="宋体" w:cs="宋体"/>
          <w:highlight w:val="none"/>
        </w:rPr>
      </w:pPr>
    </w:p>
    <w:p w14:paraId="7E670F67">
      <w:pPr>
        <w:rPr>
          <w:rFonts w:hint="eastAsia" w:ascii="宋体" w:hAnsi="宋体" w:eastAsia="宋体" w:cs="宋体"/>
          <w:highlight w:val="none"/>
        </w:rPr>
      </w:pPr>
    </w:p>
    <w:p w14:paraId="1A957592">
      <w:pPr>
        <w:rPr>
          <w:rFonts w:hint="eastAsia" w:ascii="宋体" w:hAnsi="宋体" w:eastAsia="宋体" w:cs="宋体"/>
          <w:highlight w:val="none"/>
        </w:rPr>
      </w:pPr>
    </w:p>
    <w:p w14:paraId="485350E3">
      <w:pPr>
        <w:rPr>
          <w:rFonts w:hint="eastAsia" w:ascii="宋体" w:hAnsi="宋体" w:eastAsia="宋体" w:cs="宋体"/>
          <w:highlight w:val="none"/>
        </w:rPr>
      </w:pPr>
    </w:p>
    <w:p w14:paraId="13A0BAD8">
      <w:pPr>
        <w:rPr>
          <w:rFonts w:hint="eastAsia" w:ascii="宋体" w:hAnsi="宋体" w:eastAsia="宋体" w:cs="宋体"/>
          <w:highlight w:val="none"/>
        </w:rPr>
      </w:pPr>
    </w:p>
    <w:p w14:paraId="43CEA9A9">
      <w:pPr>
        <w:rPr>
          <w:rFonts w:hint="eastAsia" w:ascii="宋体" w:hAnsi="宋体" w:eastAsia="宋体" w:cs="宋体"/>
          <w:highlight w:val="none"/>
        </w:rPr>
      </w:pPr>
    </w:p>
    <w:p w14:paraId="1A10015D">
      <w:pPr>
        <w:spacing w:line="360" w:lineRule="auto"/>
        <w:ind w:firstLine="960" w:firstLineChars="30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投  标  人：</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rPr>
        <w:t>（盖单位章）</w:t>
      </w:r>
    </w:p>
    <w:p w14:paraId="079131FF">
      <w:pPr>
        <w:spacing w:line="360" w:lineRule="auto"/>
        <w:ind w:firstLine="960" w:firstLineChars="30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法定代表人或其委托代理人：</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rPr>
        <w:t>（签字</w:t>
      </w:r>
      <w:r>
        <w:rPr>
          <w:rFonts w:hint="eastAsia" w:ascii="宋体" w:hAnsi="宋体" w:eastAsia="宋体" w:cs="宋体"/>
          <w:sz w:val="32"/>
          <w:szCs w:val="32"/>
          <w:highlight w:val="none"/>
          <w:lang w:val="en-US" w:eastAsia="zh-CN"/>
        </w:rPr>
        <w:t>或盖章</w:t>
      </w:r>
      <w:r>
        <w:rPr>
          <w:rFonts w:hint="eastAsia" w:ascii="宋体" w:hAnsi="宋体" w:eastAsia="宋体" w:cs="宋体"/>
          <w:sz w:val="32"/>
          <w:szCs w:val="32"/>
          <w:highlight w:val="none"/>
        </w:rPr>
        <w:t>）</w:t>
      </w:r>
    </w:p>
    <w:p w14:paraId="226B76C4">
      <w:pPr>
        <w:spacing w:line="360" w:lineRule="auto"/>
        <w:ind w:firstLine="960" w:firstLineChars="300"/>
        <w:rPr>
          <w:rFonts w:hint="eastAsia" w:ascii="宋体" w:hAnsi="宋体" w:eastAsia="宋体" w:cs="宋体"/>
          <w:sz w:val="32"/>
          <w:szCs w:val="32"/>
          <w:highlight w:val="none"/>
        </w:rPr>
      </w:pPr>
      <w:r>
        <w:rPr>
          <w:rFonts w:hint="eastAsia" w:ascii="宋体" w:hAnsi="宋体" w:eastAsia="宋体" w:cs="宋体"/>
          <w:sz w:val="32"/>
          <w:szCs w:val="32"/>
          <w:highlight w:val="none"/>
        </w:rPr>
        <w:t>日      期：</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rPr>
        <w:t>年</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rPr>
        <w:t>月</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rPr>
        <w:t>日</w:t>
      </w:r>
    </w:p>
    <w:p w14:paraId="4CDDC9D8">
      <w:pPr>
        <w:pStyle w:val="439"/>
        <w:rPr>
          <w:rFonts w:hint="eastAsia" w:ascii="宋体" w:hAnsi="宋体" w:eastAsia="宋体" w:cs="宋体"/>
          <w:highlight w:val="none"/>
        </w:rPr>
      </w:pPr>
    </w:p>
    <w:p w14:paraId="1702ADE6">
      <w:pPr>
        <w:rPr>
          <w:rFonts w:hint="eastAsia" w:ascii="宋体" w:hAnsi="宋体" w:eastAsia="宋体" w:cs="宋体"/>
          <w:b/>
          <w:bCs/>
          <w:sz w:val="30"/>
          <w:szCs w:val="30"/>
          <w:highlight w:val="none"/>
        </w:rPr>
      </w:pPr>
      <w:bookmarkStart w:id="359" w:name="_Toc410631171"/>
      <w:bookmarkStart w:id="360" w:name="_Toc9860"/>
      <w:bookmarkStart w:id="361" w:name="_Toc22735"/>
      <w:bookmarkStart w:id="362" w:name="_Toc416103813"/>
      <w:bookmarkStart w:id="363" w:name="_Toc298745650"/>
      <w:bookmarkStart w:id="364" w:name="_Toc350418253"/>
      <w:bookmarkStart w:id="365" w:name="_Toc9978"/>
      <w:bookmarkStart w:id="366" w:name="_Toc298434671"/>
      <w:bookmarkStart w:id="367" w:name="_Toc298745568"/>
      <w:bookmarkStart w:id="368" w:name="_Toc23024"/>
      <w:bookmarkStart w:id="369" w:name="_Toc327276295"/>
      <w:bookmarkStart w:id="370" w:name="_Toc298434528"/>
      <w:bookmarkStart w:id="371" w:name="_Toc4228"/>
      <w:bookmarkStart w:id="372" w:name="_Toc332094984"/>
      <w:bookmarkStart w:id="373" w:name="_Toc414445763"/>
      <w:bookmarkStart w:id="374" w:name="_Toc2190"/>
      <w:bookmarkStart w:id="375" w:name="_Toc298458725"/>
      <w:r>
        <w:rPr>
          <w:rFonts w:hint="eastAsia" w:ascii="宋体" w:hAnsi="宋体" w:eastAsia="宋体" w:cs="宋体"/>
          <w:b/>
          <w:bCs/>
          <w:sz w:val="30"/>
          <w:szCs w:val="30"/>
          <w:highlight w:val="none"/>
        </w:rPr>
        <w:br w:type="page"/>
      </w:r>
    </w:p>
    <w:p w14:paraId="5BD43757">
      <w:pPr>
        <w:jc w:val="center"/>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评标索引</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14:paraId="6587FF5D">
      <w:pPr>
        <w:rPr>
          <w:rFonts w:hint="eastAsia" w:ascii="宋体" w:hAnsi="宋体" w:eastAsia="宋体" w:cs="宋体"/>
          <w:highlight w:val="none"/>
        </w:rPr>
      </w:pPr>
    </w:p>
    <w:tbl>
      <w:tblPr>
        <w:tblStyle w:val="45"/>
        <w:tblW w:w="8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5"/>
        <w:gridCol w:w="1886"/>
        <w:gridCol w:w="4372"/>
        <w:gridCol w:w="1843"/>
      </w:tblGrid>
      <w:tr w14:paraId="09CBF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765" w:type="dxa"/>
            <w:vAlign w:val="center"/>
          </w:tcPr>
          <w:p w14:paraId="128F7114">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序号</w:t>
            </w:r>
          </w:p>
        </w:tc>
        <w:tc>
          <w:tcPr>
            <w:tcW w:w="1886" w:type="dxa"/>
            <w:vAlign w:val="center"/>
          </w:tcPr>
          <w:p w14:paraId="11623000">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评标办法审查内容</w:t>
            </w:r>
          </w:p>
        </w:tc>
        <w:tc>
          <w:tcPr>
            <w:tcW w:w="4372" w:type="dxa"/>
            <w:vAlign w:val="center"/>
          </w:tcPr>
          <w:p w14:paraId="00DCCCA8">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评标办法审查标准</w:t>
            </w:r>
          </w:p>
        </w:tc>
        <w:tc>
          <w:tcPr>
            <w:tcW w:w="1843" w:type="dxa"/>
            <w:vAlign w:val="center"/>
          </w:tcPr>
          <w:p w14:paraId="05572A94">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投标文件对应内容的册及页码</w:t>
            </w:r>
          </w:p>
        </w:tc>
      </w:tr>
      <w:tr w14:paraId="01995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866" w:type="dxa"/>
            <w:gridSpan w:val="4"/>
            <w:vAlign w:val="center"/>
          </w:tcPr>
          <w:p w14:paraId="68E56CE8">
            <w:pPr>
              <w:snapToGrid w:val="0"/>
              <w:ind w:firstLine="480"/>
              <w:jc w:val="center"/>
              <w:rPr>
                <w:rFonts w:hint="eastAsia" w:ascii="宋体" w:hAnsi="宋体" w:eastAsia="宋体" w:cs="宋体"/>
                <w:b/>
                <w:bCs/>
                <w:sz w:val="24"/>
                <w:highlight w:val="none"/>
              </w:rPr>
            </w:pPr>
            <w:r>
              <w:rPr>
                <w:rFonts w:hint="eastAsia" w:ascii="宋体" w:hAnsi="宋体" w:eastAsia="宋体" w:cs="宋体"/>
                <w:b/>
                <w:bCs/>
                <w:sz w:val="28"/>
                <w:szCs w:val="28"/>
                <w:highlight w:val="none"/>
              </w:rPr>
              <w:t>资格审查</w:t>
            </w:r>
          </w:p>
        </w:tc>
      </w:tr>
      <w:tr w14:paraId="24503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4FFEB0D3">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1886" w:type="dxa"/>
            <w:vAlign w:val="center"/>
          </w:tcPr>
          <w:p w14:paraId="085201FF">
            <w:pPr>
              <w:pStyle w:val="28"/>
              <w:spacing w:line="240" w:lineRule="auto"/>
              <w:ind w:firstLine="0"/>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详见资格审查表内容，须一一对应</w:t>
            </w:r>
          </w:p>
        </w:tc>
        <w:tc>
          <w:tcPr>
            <w:tcW w:w="4372" w:type="dxa"/>
            <w:vAlign w:val="center"/>
          </w:tcPr>
          <w:p w14:paraId="5B481DFF">
            <w:pPr>
              <w:pStyle w:val="28"/>
              <w:spacing w:line="240" w:lineRule="auto"/>
              <w:ind w:firstLine="0"/>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详见资格审查表内容，须一一对应</w:t>
            </w:r>
          </w:p>
        </w:tc>
        <w:tc>
          <w:tcPr>
            <w:tcW w:w="1843" w:type="dxa"/>
            <w:vAlign w:val="center"/>
          </w:tcPr>
          <w:p w14:paraId="49E772A0">
            <w:pPr>
              <w:snapToGrid w:val="0"/>
              <w:jc w:val="center"/>
              <w:rPr>
                <w:rFonts w:hint="eastAsia" w:ascii="宋体" w:hAnsi="宋体" w:eastAsia="宋体" w:cs="宋体"/>
                <w:i/>
                <w:iCs/>
                <w:szCs w:val="21"/>
                <w:highlight w:val="none"/>
              </w:rPr>
            </w:pPr>
            <w:r>
              <w:rPr>
                <w:rFonts w:hint="eastAsia" w:ascii="宋体" w:hAnsi="宋体" w:eastAsia="宋体" w:cs="宋体"/>
                <w:szCs w:val="21"/>
                <w:highlight w:val="none"/>
              </w:rPr>
              <w:t xml:space="preserve">第  </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页</w:t>
            </w:r>
          </w:p>
        </w:tc>
      </w:tr>
      <w:tr w14:paraId="120DF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1C6DC766">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1886" w:type="dxa"/>
            <w:vAlign w:val="center"/>
          </w:tcPr>
          <w:p w14:paraId="37915A48">
            <w:pPr>
              <w:pStyle w:val="28"/>
              <w:spacing w:line="240" w:lineRule="auto"/>
              <w:ind w:firstLine="0"/>
              <w:rPr>
                <w:rFonts w:hint="eastAsia" w:ascii="宋体" w:hAnsi="宋体" w:eastAsia="宋体" w:cs="宋体"/>
                <w:b w:val="0"/>
                <w:bCs w:val="0"/>
                <w:highlight w:val="none"/>
              </w:rPr>
            </w:pPr>
            <w:r>
              <w:rPr>
                <w:rFonts w:hint="eastAsia" w:ascii="宋体" w:hAnsi="宋体" w:eastAsia="宋体" w:cs="宋体"/>
                <w:b w:val="0"/>
                <w:bCs w:val="0"/>
                <w:highlight w:val="none"/>
              </w:rPr>
              <w:t>……</w:t>
            </w:r>
          </w:p>
        </w:tc>
        <w:tc>
          <w:tcPr>
            <w:tcW w:w="4372" w:type="dxa"/>
            <w:vAlign w:val="center"/>
          </w:tcPr>
          <w:p w14:paraId="0272073F">
            <w:pPr>
              <w:spacing w:after="100" w:afterAutospacing="1"/>
              <w:rPr>
                <w:rFonts w:hint="eastAsia" w:ascii="宋体" w:hAnsi="宋体" w:eastAsia="宋体" w:cs="宋体"/>
                <w:b w:val="0"/>
                <w:bCs w:val="0"/>
                <w:snapToGrid w:val="0"/>
                <w:kern w:val="0"/>
                <w:szCs w:val="21"/>
                <w:highlight w:val="none"/>
              </w:rPr>
            </w:pPr>
            <w:r>
              <w:rPr>
                <w:rFonts w:hint="eastAsia" w:ascii="宋体" w:hAnsi="宋体" w:eastAsia="宋体" w:cs="宋体"/>
                <w:b w:val="0"/>
                <w:bCs w:val="0"/>
                <w:snapToGrid w:val="0"/>
                <w:kern w:val="0"/>
                <w:szCs w:val="21"/>
                <w:highlight w:val="none"/>
              </w:rPr>
              <w:t>……</w:t>
            </w:r>
          </w:p>
        </w:tc>
        <w:tc>
          <w:tcPr>
            <w:tcW w:w="1843" w:type="dxa"/>
            <w:vAlign w:val="center"/>
          </w:tcPr>
          <w:p w14:paraId="5FB57BC6">
            <w:pPr>
              <w:snapToGrid w:val="0"/>
              <w:jc w:val="center"/>
              <w:rPr>
                <w:rFonts w:hint="eastAsia" w:ascii="宋体" w:hAnsi="宋体" w:eastAsia="宋体" w:cs="宋体"/>
                <w:i/>
                <w:iCs/>
                <w:szCs w:val="21"/>
                <w:highlight w:val="none"/>
              </w:rPr>
            </w:pPr>
            <w:r>
              <w:rPr>
                <w:rFonts w:hint="eastAsia" w:ascii="宋体" w:hAnsi="宋体" w:eastAsia="宋体" w:cs="宋体"/>
                <w:szCs w:val="21"/>
                <w:highlight w:val="none"/>
              </w:rPr>
              <w:t>第   页</w:t>
            </w:r>
          </w:p>
        </w:tc>
      </w:tr>
      <w:tr w14:paraId="35533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3B360CC8">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1886" w:type="dxa"/>
            <w:vAlign w:val="center"/>
          </w:tcPr>
          <w:p w14:paraId="155B38A6">
            <w:pPr>
              <w:pStyle w:val="28"/>
              <w:spacing w:line="240" w:lineRule="auto"/>
              <w:ind w:firstLine="0"/>
              <w:rPr>
                <w:rFonts w:hint="eastAsia" w:ascii="宋体" w:hAnsi="宋体" w:eastAsia="宋体" w:cs="宋体"/>
                <w:b w:val="0"/>
                <w:bCs w:val="0"/>
                <w:highlight w:val="none"/>
              </w:rPr>
            </w:pPr>
            <w:r>
              <w:rPr>
                <w:rFonts w:hint="eastAsia" w:ascii="宋体" w:hAnsi="宋体" w:eastAsia="宋体" w:cs="宋体"/>
                <w:b w:val="0"/>
                <w:bCs w:val="0"/>
                <w:snapToGrid w:val="0"/>
                <w:kern w:val="0"/>
                <w:highlight w:val="none"/>
              </w:rPr>
              <w:t>……</w:t>
            </w:r>
          </w:p>
        </w:tc>
        <w:tc>
          <w:tcPr>
            <w:tcW w:w="4372" w:type="dxa"/>
            <w:vAlign w:val="center"/>
          </w:tcPr>
          <w:p w14:paraId="47A66158">
            <w:pPr>
              <w:spacing w:after="100" w:afterAutospacing="1"/>
              <w:rPr>
                <w:rFonts w:hint="eastAsia" w:ascii="宋体" w:hAnsi="宋体" w:eastAsia="宋体" w:cs="宋体"/>
                <w:b w:val="0"/>
                <w:bCs w:val="0"/>
                <w:snapToGrid w:val="0"/>
                <w:kern w:val="0"/>
                <w:szCs w:val="21"/>
                <w:highlight w:val="none"/>
              </w:rPr>
            </w:pPr>
            <w:r>
              <w:rPr>
                <w:rFonts w:hint="eastAsia" w:ascii="宋体" w:hAnsi="宋体" w:eastAsia="宋体" w:cs="宋体"/>
                <w:b w:val="0"/>
                <w:bCs w:val="0"/>
                <w:snapToGrid w:val="0"/>
                <w:kern w:val="0"/>
                <w:szCs w:val="21"/>
                <w:highlight w:val="none"/>
              </w:rPr>
              <w:t>……</w:t>
            </w:r>
          </w:p>
        </w:tc>
        <w:tc>
          <w:tcPr>
            <w:tcW w:w="1843" w:type="dxa"/>
            <w:vAlign w:val="center"/>
          </w:tcPr>
          <w:p w14:paraId="24BF4193">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   页</w:t>
            </w:r>
          </w:p>
        </w:tc>
      </w:tr>
      <w:tr w14:paraId="5D44C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0A6BEB07">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4</w:t>
            </w:r>
          </w:p>
        </w:tc>
        <w:tc>
          <w:tcPr>
            <w:tcW w:w="1886" w:type="dxa"/>
            <w:vAlign w:val="center"/>
          </w:tcPr>
          <w:p w14:paraId="21DC7C9C">
            <w:pPr>
              <w:spacing w:after="100" w:afterAutospacing="1"/>
              <w:rPr>
                <w:rFonts w:hint="eastAsia" w:ascii="宋体" w:hAnsi="宋体" w:eastAsia="宋体" w:cs="宋体"/>
                <w:b w:val="0"/>
                <w:bCs w:val="0"/>
                <w:szCs w:val="21"/>
                <w:highlight w:val="none"/>
              </w:rPr>
            </w:pPr>
            <w:r>
              <w:rPr>
                <w:rFonts w:hint="eastAsia" w:ascii="宋体" w:hAnsi="宋体" w:eastAsia="宋体" w:cs="宋体"/>
                <w:b w:val="0"/>
                <w:bCs w:val="0"/>
                <w:szCs w:val="21"/>
                <w:highlight w:val="none"/>
              </w:rPr>
              <w:t>……</w:t>
            </w:r>
          </w:p>
        </w:tc>
        <w:tc>
          <w:tcPr>
            <w:tcW w:w="4372" w:type="dxa"/>
            <w:vAlign w:val="center"/>
          </w:tcPr>
          <w:p w14:paraId="4DEF4A79">
            <w:pPr>
              <w:spacing w:after="100" w:afterAutospacing="1"/>
              <w:rPr>
                <w:rFonts w:hint="eastAsia" w:ascii="宋体" w:hAnsi="宋体" w:eastAsia="宋体" w:cs="宋体"/>
                <w:b w:val="0"/>
                <w:bCs w:val="0"/>
                <w:snapToGrid w:val="0"/>
                <w:kern w:val="0"/>
                <w:szCs w:val="21"/>
                <w:highlight w:val="none"/>
              </w:rPr>
            </w:pPr>
            <w:r>
              <w:rPr>
                <w:rFonts w:hint="eastAsia" w:ascii="宋体" w:hAnsi="宋体" w:eastAsia="宋体" w:cs="宋体"/>
                <w:b w:val="0"/>
                <w:bCs w:val="0"/>
                <w:snapToGrid w:val="0"/>
                <w:kern w:val="0"/>
                <w:szCs w:val="21"/>
                <w:highlight w:val="none"/>
              </w:rPr>
              <w:t>……</w:t>
            </w:r>
          </w:p>
        </w:tc>
        <w:tc>
          <w:tcPr>
            <w:tcW w:w="1843" w:type="dxa"/>
            <w:vAlign w:val="center"/>
          </w:tcPr>
          <w:p w14:paraId="7D244EAF">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   页</w:t>
            </w:r>
          </w:p>
        </w:tc>
      </w:tr>
      <w:tr w14:paraId="31CED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28EA3E94">
            <w:pPr>
              <w:snapToGrid w:val="0"/>
              <w:jc w:val="center"/>
              <w:rPr>
                <w:rFonts w:hint="eastAsia" w:ascii="宋体" w:hAnsi="宋体" w:eastAsia="宋体" w:cs="宋体"/>
                <w:szCs w:val="21"/>
                <w:highlight w:val="none"/>
                <w:lang w:val="en-US" w:eastAsia="zh-CN"/>
              </w:rPr>
            </w:pPr>
            <w:r>
              <w:rPr>
                <w:rFonts w:hint="eastAsia" w:ascii="宋体" w:hAnsi="宋体" w:eastAsia="宋体" w:cs="宋体"/>
                <w:b w:val="0"/>
                <w:bCs w:val="0"/>
                <w:szCs w:val="21"/>
                <w:highlight w:val="none"/>
              </w:rPr>
              <w:t>……</w:t>
            </w:r>
          </w:p>
        </w:tc>
        <w:tc>
          <w:tcPr>
            <w:tcW w:w="1886" w:type="dxa"/>
            <w:vAlign w:val="center"/>
          </w:tcPr>
          <w:p w14:paraId="7B8F6769">
            <w:pPr>
              <w:spacing w:after="100" w:afterAutospacing="1"/>
              <w:rPr>
                <w:rFonts w:hint="eastAsia" w:ascii="宋体" w:hAnsi="宋体" w:eastAsia="宋体" w:cs="宋体"/>
                <w:szCs w:val="21"/>
                <w:highlight w:val="none"/>
                <w:lang w:val="en-US" w:eastAsia="zh-CN"/>
              </w:rPr>
            </w:pPr>
            <w:r>
              <w:rPr>
                <w:rFonts w:hint="eastAsia" w:ascii="宋体" w:hAnsi="宋体" w:eastAsia="宋体" w:cs="宋体"/>
                <w:b w:val="0"/>
                <w:bCs w:val="0"/>
                <w:szCs w:val="21"/>
                <w:highlight w:val="none"/>
              </w:rPr>
              <w:t>……</w:t>
            </w:r>
          </w:p>
        </w:tc>
        <w:tc>
          <w:tcPr>
            <w:tcW w:w="4372" w:type="dxa"/>
            <w:vAlign w:val="center"/>
          </w:tcPr>
          <w:p w14:paraId="2BC1E19D">
            <w:pPr>
              <w:spacing w:after="100" w:afterAutospacing="1"/>
              <w:rPr>
                <w:rFonts w:hint="eastAsia" w:ascii="宋体" w:hAnsi="宋体" w:eastAsia="宋体" w:cs="宋体"/>
                <w:snapToGrid w:val="0"/>
                <w:kern w:val="0"/>
                <w:szCs w:val="21"/>
                <w:highlight w:val="none"/>
              </w:rPr>
            </w:pPr>
            <w:r>
              <w:rPr>
                <w:rFonts w:hint="eastAsia" w:ascii="宋体" w:hAnsi="宋体" w:eastAsia="宋体" w:cs="宋体"/>
                <w:b w:val="0"/>
                <w:bCs w:val="0"/>
                <w:szCs w:val="21"/>
                <w:highlight w:val="none"/>
              </w:rPr>
              <w:t>……</w:t>
            </w:r>
          </w:p>
        </w:tc>
        <w:tc>
          <w:tcPr>
            <w:tcW w:w="1843" w:type="dxa"/>
            <w:vAlign w:val="center"/>
          </w:tcPr>
          <w:p w14:paraId="4DA72BF6">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第   页</w:t>
            </w:r>
          </w:p>
        </w:tc>
      </w:tr>
      <w:tr w14:paraId="62202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232918A8">
            <w:pPr>
              <w:snapToGrid w:val="0"/>
              <w:jc w:val="center"/>
              <w:rPr>
                <w:rFonts w:hint="eastAsia" w:ascii="宋体" w:hAnsi="宋体" w:eastAsia="宋体" w:cs="宋体"/>
                <w:szCs w:val="21"/>
                <w:highlight w:val="none"/>
              </w:rPr>
            </w:pPr>
          </w:p>
        </w:tc>
        <w:tc>
          <w:tcPr>
            <w:tcW w:w="1886" w:type="dxa"/>
            <w:vAlign w:val="center"/>
          </w:tcPr>
          <w:p w14:paraId="74D47990">
            <w:pPr>
              <w:spacing w:after="100" w:afterAutospacing="1"/>
              <w:rPr>
                <w:rFonts w:hint="eastAsia" w:ascii="宋体" w:hAnsi="宋体" w:eastAsia="宋体" w:cs="宋体"/>
                <w:szCs w:val="21"/>
                <w:highlight w:val="none"/>
              </w:rPr>
            </w:pPr>
          </w:p>
        </w:tc>
        <w:tc>
          <w:tcPr>
            <w:tcW w:w="4372" w:type="dxa"/>
            <w:vAlign w:val="center"/>
          </w:tcPr>
          <w:p w14:paraId="115FE1EB">
            <w:pPr>
              <w:spacing w:after="100" w:afterAutospacing="1"/>
              <w:rPr>
                <w:rFonts w:hint="eastAsia" w:ascii="宋体" w:hAnsi="宋体" w:eastAsia="宋体" w:cs="宋体"/>
                <w:szCs w:val="21"/>
                <w:highlight w:val="none"/>
              </w:rPr>
            </w:pPr>
          </w:p>
        </w:tc>
        <w:tc>
          <w:tcPr>
            <w:tcW w:w="1843" w:type="dxa"/>
            <w:vAlign w:val="center"/>
          </w:tcPr>
          <w:p w14:paraId="1C510C57">
            <w:pPr>
              <w:snapToGrid w:val="0"/>
              <w:jc w:val="center"/>
              <w:rPr>
                <w:rFonts w:hint="eastAsia" w:ascii="宋体" w:hAnsi="宋体" w:eastAsia="宋体" w:cs="宋体"/>
                <w:szCs w:val="21"/>
                <w:highlight w:val="none"/>
              </w:rPr>
            </w:pPr>
            <w:r>
              <w:rPr>
                <w:rFonts w:hint="eastAsia" w:ascii="宋体" w:hAnsi="宋体" w:eastAsia="宋体" w:cs="宋体"/>
                <w:b w:val="0"/>
                <w:bCs w:val="0"/>
                <w:szCs w:val="21"/>
                <w:highlight w:val="none"/>
              </w:rPr>
              <w:t>……</w:t>
            </w:r>
          </w:p>
        </w:tc>
      </w:tr>
      <w:tr w14:paraId="46C9B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404218B2">
            <w:pPr>
              <w:snapToGrid w:val="0"/>
              <w:jc w:val="center"/>
              <w:rPr>
                <w:rFonts w:hint="eastAsia" w:ascii="宋体" w:hAnsi="宋体" w:eastAsia="宋体" w:cs="宋体"/>
                <w:szCs w:val="21"/>
                <w:highlight w:val="none"/>
              </w:rPr>
            </w:pPr>
          </w:p>
        </w:tc>
        <w:tc>
          <w:tcPr>
            <w:tcW w:w="1886" w:type="dxa"/>
            <w:vAlign w:val="center"/>
          </w:tcPr>
          <w:p w14:paraId="6F8729EF">
            <w:pPr>
              <w:spacing w:after="100" w:afterAutospacing="1"/>
              <w:rPr>
                <w:rFonts w:hint="eastAsia" w:ascii="宋体" w:hAnsi="宋体" w:eastAsia="宋体" w:cs="宋体"/>
                <w:szCs w:val="21"/>
                <w:highlight w:val="none"/>
              </w:rPr>
            </w:pPr>
          </w:p>
        </w:tc>
        <w:tc>
          <w:tcPr>
            <w:tcW w:w="4372" w:type="dxa"/>
            <w:vAlign w:val="center"/>
          </w:tcPr>
          <w:p w14:paraId="5CC772D2">
            <w:pPr>
              <w:rPr>
                <w:rFonts w:hint="eastAsia" w:ascii="宋体" w:hAnsi="宋体" w:eastAsia="宋体" w:cs="宋体"/>
                <w:szCs w:val="21"/>
                <w:highlight w:val="none"/>
              </w:rPr>
            </w:pPr>
          </w:p>
        </w:tc>
        <w:tc>
          <w:tcPr>
            <w:tcW w:w="1843" w:type="dxa"/>
            <w:vAlign w:val="center"/>
          </w:tcPr>
          <w:p w14:paraId="4ACDEBE2">
            <w:pPr>
              <w:snapToGrid w:val="0"/>
              <w:jc w:val="both"/>
              <w:rPr>
                <w:rFonts w:hint="eastAsia" w:ascii="宋体" w:hAnsi="宋体" w:eastAsia="宋体" w:cs="宋体"/>
                <w:szCs w:val="21"/>
                <w:highlight w:val="none"/>
              </w:rPr>
            </w:pPr>
          </w:p>
        </w:tc>
      </w:tr>
      <w:tr w14:paraId="27733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250736F7">
            <w:pPr>
              <w:snapToGrid w:val="0"/>
              <w:jc w:val="center"/>
              <w:rPr>
                <w:rFonts w:hint="eastAsia" w:ascii="宋体" w:hAnsi="宋体" w:eastAsia="宋体" w:cs="宋体"/>
                <w:szCs w:val="21"/>
                <w:highlight w:val="none"/>
              </w:rPr>
            </w:pPr>
          </w:p>
        </w:tc>
        <w:tc>
          <w:tcPr>
            <w:tcW w:w="1886" w:type="dxa"/>
            <w:vAlign w:val="center"/>
          </w:tcPr>
          <w:p w14:paraId="58264B8B">
            <w:pPr>
              <w:spacing w:after="100" w:afterAutospacing="1"/>
              <w:rPr>
                <w:rFonts w:hint="eastAsia" w:ascii="宋体" w:hAnsi="宋体" w:eastAsia="宋体" w:cs="宋体"/>
                <w:szCs w:val="21"/>
                <w:highlight w:val="none"/>
              </w:rPr>
            </w:pPr>
          </w:p>
        </w:tc>
        <w:tc>
          <w:tcPr>
            <w:tcW w:w="4372" w:type="dxa"/>
            <w:vAlign w:val="center"/>
          </w:tcPr>
          <w:p w14:paraId="5993E62F">
            <w:pPr>
              <w:snapToGrid w:val="0"/>
              <w:rPr>
                <w:rFonts w:hint="eastAsia" w:ascii="宋体" w:hAnsi="宋体" w:eastAsia="宋体" w:cs="宋体"/>
                <w:szCs w:val="21"/>
                <w:highlight w:val="none"/>
              </w:rPr>
            </w:pPr>
          </w:p>
        </w:tc>
        <w:tc>
          <w:tcPr>
            <w:tcW w:w="1843" w:type="dxa"/>
            <w:vAlign w:val="center"/>
          </w:tcPr>
          <w:p w14:paraId="2A60A304">
            <w:pPr>
              <w:snapToGrid w:val="0"/>
              <w:jc w:val="center"/>
              <w:rPr>
                <w:rFonts w:hint="eastAsia" w:ascii="宋体" w:hAnsi="宋体" w:eastAsia="宋体" w:cs="宋体"/>
                <w:szCs w:val="21"/>
                <w:highlight w:val="none"/>
              </w:rPr>
            </w:pPr>
          </w:p>
        </w:tc>
      </w:tr>
      <w:tr w14:paraId="352A4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161F01DF">
            <w:pPr>
              <w:snapToGrid w:val="0"/>
              <w:jc w:val="center"/>
              <w:rPr>
                <w:rFonts w:hint="eastAsia" w:ascii="宋体" w:hAnsi="宋体" w:eastAsia="宋体" w:cs="宋体"/>
                <w:szCs w:val="21"/>
                <w:highlight w:val="none"/>
              </w:rPr>
            </w:pPr>
          </w:p>
        </w:tc>
        <w:tc>
          <w:tcPr>
            <w:tcW w:w="1886" w:type="dxa"/>
            <w:vAlign w:val="center"/>
          </w:tcPr>
          <w:p w14:paraId="2D48888F">
            <w:pPr>
              <w:pStyle w:val="28"/>
              <w:spacing w:line="240" w:lineRule="auto"/>
              <w:ind w:firstLine="0"/>
              <w:rPr>
                <w:rFonts w:hint="eastAsia" w:ascii="宋体" w:hAnsi="宋体" w:eastAsia="宋体" w:cs="宋体"/>
                <w:highlight w:val="none"/>
              </w:rPr>
            </w:pPr>
          </w:p>
        </w:tc>
        <w:tc>
          <w:tcPr>
            <w:tcW w:w="4372" w:type="dxa"/>
            <w:vAlign w:val="center"/>
          </w:tcPr>
          <w:p w14:paraId="22372657">
            <w:pPr>
              <w:pStyle w:val="28"/>
              <w:spacing w:line="240" w:lineRule="auto"/>
              <w:ind w:firstLine="0"/>
              <w:rPr>
                <w:rFonts w:hint="eastAsia" w:ascii="宋体" w:hAnsi="宋体" w:eastAsia="宋体" w:cs="宋体"/>
                <w:highlight w:val="none"/>
              </w:rPr>
            </w:pPr>
          </w:p>
        </w:tc>
        <w:tc>
          <w:tcPr>
            <w:tcW w:w="1843" w:type="dxa"/>
            <w:vAlign w:val="center"/>
          </w:tcPr>
          <w:p w14:paraId="0582F922">
            <w:pPr>
              <w:snapToGrid w:val="0"/>
              <w:jc w:val="center"/>
              <w:rPr>
                <w:rFonts w:hint="eastAsia" w:ascii="宋体" w:hAnsi="宋体" w:eastAsia="宋体" w:cs="宋体"/>
                <w:szCs w:val="21"/>
                <w:highlight w:val="none"/>
              </w:rPr>
            </w:pPr>
          </w:p>
        </w:tc>
      </w:tr>
      <w:tr w14:paraId="11304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3041F9B2">
            <w:pPr>
              <w:snapToGrid w:val="0"/>
              <w:jc w:val="center"/>
              <w:rPr>
                <w:rFonts w:hint="eastAsia" w:ascii="宋体" w:hAnsi="宋体" w:eastAsia="宋体" w:cs="宋体"/>
                <w:szCs w:val="21"/>
                <w:highlight w:val="none"/>
              </w:rPr>
            </w:pPr>
          </w:p>
        </w:tc>
        <w:tc>
          <w:tcPr>
            <w:tcW w:w="1886" w:type="dxa"/>
            <w:vAlign w:val="center"/>
          </w:tcPr>
          <w:p w14:paraId="08CDAB41">
            <w:pPr>
              <w:pStyle w:val="28"/>
              <w:spacing w:line="240" w:lineRule="auto"/>
              <w:ind w:firstLine="0"/>
              <w:rPr>
                <w:rFonts w:hint="eastAsia" w:ascii="宋体" w:hAnsi="宋体" w:eastAsia="宋体" w:cs="宋体"/>
                <w:highlight w:val="none"/>
              </w:rPr>
            </w:pPr>
          </w:p>
        </w:tc>
        <w:tc>
          <w:tcPr>
            <w:tcW w:w="4372" w:type="dxa"/>
            <w:vAlign w:val="center"/>
          </w:tcPr>
          <w:p w14:paraId="2A280B95">
            <w:pPr>
              <w:pStyle w:val="28"/>
              <w:spacing w:line="240" w:lineRule="auto"/>
              <w:ind w:firstLine="0"/>
              <w:rPr>
                <w:rFonts w:hint="eastAsia" w:ascii="宋体" w:hAnsi="宋体" w:eastAsia="宋体" w:cs="宋体"/>
                <w:highlight w:val="none"/>
              </w:rPr>
            </w:pPr>
          </w:p>
        </w:tc>
        <w:tc>
          <w:tcPr>
            <w:tcW w:w="1843" w:type="dxa"/>
            <w:vAlign w:val="center"/>
          </w:tcPr>
          <w:p w14:paraId="29B32613">
            <w:pPr>
              <w:snapToGrid w:val="0"/>
              <w:jc w:val="center"/>
              <w:rPr>
                <w:rFonts w:hint="eastAsia" w:ascii="宋体" w:hAnsi="宋体" w:eastAsia="宋体" w:cs="宋体"/>
                <w:szCs w:val="21"/>
                <w:highlight w:val="none"/>
              </w:rPr>
            </w:pPr>
          </w:p>
        </w:tc>
      </w:tr>
      <w:tr w14:paraId="5D64D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696B6420">
            <w:pPr>
              <w:snapToGrid w:val="0"/>
              <w:jc w:val="center"/>
              <w:rPr>
                <w:rFonts w:hint="eastAsia" w:ascii="宋体" w:hAnsi="宋体" w:eastAsia="宋体" w:cs="宋体"/>
                <w:szCs w:val="21"/>
                <w:highlight w:val="none"/>
              </w:rPr>
            </w:pPr>
          </w:p>
        </w:tc>
        <w:tc>
          <w:tcPr>
            <w:tcW w:w="1886" w:type="dxa"/>
            <w:vAlign w:val="center"/>
          </w:tcPr>
          <w:p w14:paraId="6AEBCC87">
            <w:pPr>
              <w:spacing w:after="100" w:afterAutospacing="1"/>
              <w:rPr>
                <w:rFonts w:hint="eastAsia" w:ascii="宋体" w:hAnsi="宋体" w:eastAsia="宋体" w:cs="宋体"/>
                <w:highlight w:val="none"/>
              </w:rPr>
            </w:pPr>
          </w:p>
        </w:tc>
        <w:tc>
          <w:tcPr>
            <w:tcW w:w="4372" w:type="dxa"/>
            <w:vAlign w:val="center"/>
          </w:tcPr>
          <w:p w14:paraId="6F9DC3C6">
            <w:pPr>
              <w:spacing w:after="100" w:afterAutospacing="1"/>
              <w:rPr>
                <w:rFonts w:hint="eastAsia" w:ascii="宋体" w:hAnsi="宋体" w:eastAsia="宋体" w:cs="宋体"/>
                <w:szCs w:val="21"/>
                <w:highlight w:val="none"/>
              </w:rPr>
            </w:pPr>
          </w:p>
        </w:tc>
        <w:tc>
          <w:tcPr>
            <w:tcW w:w="1843" w:type="dxa"/>
            <w:vAlign w:val="center"/>
          </w:tcPr>
          <w:p w14:paraId="41BC50C3">
            <w:pPr>
              <w:snapToGrid w:val="0"/>
              <w:jc w:val="center"/>
              <w:rPr>
                <w:rFonts w:hint="eastAsia" w:ascii="宋体" w:hAnsi="宋体" w:eastAsia="宋体" w:cs="宋体"/>
                <w:szCs w:val="21"/>
                <w:highlight w:val="none"/>
              </w:rPr>
            </w:pPr>
          </w:p>
        </w:tc>
      </w:tr>
      <w:tr w14:paraId="2078B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4F87C582">
            <w:pPr>
              <w:snapToGrid w:val="0"/>
              <w:jc w:val="center"/>
              <w:rPr>
                <w:rFonts w:hint="eastAsia" w:ascii="宋体" w:hAnsi="宋体" w:eastAsia="宋体" w:cs="宋体"/>
                <w:szCs w:val="21"/>
                <w:highlight w:val="none"/>
              </w:rPr>
            </w:pPr>
          </w:p>
        </w:tc>
        <w:tc>
          <w:tcPr>
            <w:tcW w:w="1886" w:type="dxa"/>
            <w:vAlign w:val="center"/>
          </w:tcPr>
          <w:p w14:paraId="43596E1E">
            <w:pPr>
              <w:spacing w:after="100" w:afterAutospacing="1"/>
              <w:rPr>
                <w:rFonts w:hint="eastAsia" w:ascii="宋体" w:hAnsi="宋体" w:eastAsia="宋体" w:cs="宋体"/>
                <w:highlight w:val="none"/>
              </w:rPr>
            </w:pPr>
          </w:p>
        </w:tc>
        <w:tc>
          <w:tcPr>
            <w:tcW w:w="4372" w:type="dxa"/>
            <w:vAlign w:val="center"/>
          </w:tcPr>
          <w:p w14:paraId="7C0BB5A0">
            <w:pPr>
              <w:spacing w:after="100" w:afterAutospacing="1"/>
              <w:rPr>
                <w:rFonts w:hint="eastAsia" w:ascii="宋体" w:hAnsi="宋体" w:eastAsia="宋体" w:cs="宋体"/>
                <w:kern w:val="0"/>
                <w:szCs w:val="21"/>
                <w:highlight w:val="none"/>
              </w:rPr>
            </w:pPr>
          </w:p>
        </w:tc>
        <w:tc>
          <w:tcPr>
            <w:tcW w:w="1843" w:type="dxa"/>
            <w:vAlign w:val="center"/>
          </w:tcPr>
          <w:p w14:paraId="42EC0C5A">
            <w:pPr>
              <w:snapToGrid w:val="0"/>
              <w:jc w:val="center"/>
              <w:rPr>
                <w:rFonts w:hint="eastAsia" w:ascii="宋体" w:hAnsi="宋体" w:eastAsia="宋体" w:cs="宋体"/>
                <w:szCs w:val="21"/>
                <w:highlight w:val="none"/>
              </w:rPr>
            </w:pPr>
          </w:p>
        </w:tc>
      </w:tr>
    </w:tbl>
    <w:p w14:paraId="382B866C">
      <w:pPr>
        <w:snapToGrid w:val="0"/>
        <w:ind w:firstLine="480"/>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p>
    <w:tbl>
      <w:tblPr>
        <w:tblStyle w:val="45"/>
        <w:tblW w:w="8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5"/>
        <w:gridCol w:w="6258"/>
        <w:gridCol w:w="1843"/>
      </w:tblGrid>
      <w:tr w14:paraId="48F62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0D14F580">
            <w:pPr>
              <w:snapToGrid w:val="0"/>
              <w:jc w:val="center"/>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序号</w:t>
            </w:r>
          </w:p>
        </w:tc>
        <w:tc>
          <w:tcPr>
            <w:tcW w:w="6258" w:type="dxa"/>
            <w:tcBorders>
              <w:top w:val="single" w:color="auto" w:sz="4" w:space="0"/>
              <w:left w:val="single" w:color="auto" w:sz="4" w:space="0"/>
              <w:bottom w:val="single" w:color="auto" w:sz="4" w:space="0"/>
              <w:right w:val="single" w:color="auto" w:sz="4" w:space="0"/>
            </w:tcBorders>
            <w:vAlign w:val="center"/>
          </w:tcPr>
          <w:p w14:paraId="49D29535">
            <w:pPr>
              <w:jc w:val="center"/>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评审内容</w:t>
            </w:r>
          </w:p>
        </w:tc>
        <w:tc>
          <w:tcPr>
            <w:tcW w:w="1843" w:type="dxa"/>
            <w:tcBorders>
              <w:top w:val="single" w:color="auto" w:sz="4" w:space="0"/>
              <w:left w:val="single" w:color="auto" w:sz="4" w:space="0"/>
              <w:bottom w:val="single" w:color="auto" w:sz="4" w:space="0"/>
              <w:right w:val="single" w:color="auto" w:sz="4" w:space="0"/>
            </w:tcBorders>
            <w:vAlign w:val="center"/>
          </w:tcPr>
          <w:p w14:paraId="766AA7AA">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投标文件对应内容的册及页码</w:t>
            </w:r>
          </w:p>
        </w:tc>
      </w:tr>
      <w:tr w14:paraId="40E2F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866" w:type="dxa"/>
            <w:gridSpan w:val="3"/>
            <w:tcBorders>
              <w:top w:val="single" w:color="auto" w:sz="4" w:space="0"/>
              <w:left w:val="single" w:color="auto" w:sz="4" w:space="0"/>
              <w:bottom w:val="single" w:color="auto" w:sz="4" w:space="0"/>
              <w:right w:val="single" w:color="auto" w:sz="4" w:space="0"/>
            </w:tcBorders>
            <w:vAlign w:val="center"/>
          </w:tcPr>
          <w:p w14:paraId="1409ECB1">
            <w:pPr>
              <w:snapToGrid w:val="0"/>
              <w:ind w:firstLine="480"/>
              <w:jc w:val="center"/>
              <w:rPr>
                <w:rFonts w:hint="eastAsia" w:ascii="宋体" w:hAnsi="宋体" w:eastAsia="宋体" w:cs="宋体"/>
                <w:szCs w:val="21"/>
                <w:highlight w:val="none"/>
              </w:rPr>
            </w:pPr>
            <w:r>
              <w:rPr>
                <w:rFonts w:hint="eastAsia" w:ascii="宋体" w:hAnsi="宋体" w:eastAsia="宋体" w:cs="宋体"/>
                <w:b/>
                <w:bCs/>
                <w:sz w:val="28"/>
                <w:szCs w:val="28"/>
                <w:highlight w:val="none"/>
              </w:rPr>
              <w:t>符合性审查</w:t>
            </w:r>
          </w:p>
        </w:tc>
      </w:tr>
      <w:tr w14:paraId="23B3E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181D4FA3">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6258" w:type="dxa"/>
            <w:tcBorders>
              <w:top w:val="single" w:color="auto" w:sz="4" w:space="0"/>
              <w:left w:val="single" w:color="auto" w:sz="4" w:space="0"/>
              <w:bottom w:val="single" w:color="auto" w:sz="4" w:space="0"/>
              <w:right w:val="single" w:color="auto" w:sz="4" w:space="0"/>
            </w:tcBorders>
            <w:vAlign w:val="center"/>
          </w:tcPr>
          <w:p w14:paraId="01F396E5">
            <w:pPr>
              <w:rPr>
                <w:rFonts w:hint="eastAsia" w:ascii="宋体" w:hAnsi="宋体" w:eastAsia="宋体" w:cs="宋体"/>
                <w:szCs w:val="21"/>
                <w:highlight w:val="none"/>
                <w:lang w:val="en-US" w:eastAsia="zh-CN"/>
              </w:rPr>
            </w:pPr>
            <w:r>
              <w:rPr>
                <w:rFonts w:hint="eastAsia" w:ascii="宋体" w:hAnsi="宋体" w:eastAsia="宋体" w:cs="宋体"/>
                <w:b w:val="0"/>
                <w:bCs w:val="0"/>
                <w:kern w:val="2"/>
                <w:sz w:val="21"/>
                <w:szCs w:val="21"/>
                <w:highlight w:val="none"/>
                <w:lang w:val="en-US" w:eastAsia="zh-CN" w:bidi="ar-SA"/>
              </w:rPr>
              <w:t>详见符合性审查表内容，须一一对应</w:t>
            </w:r>
          </w:p>
        </w:tc>
        <w:tc>
          <w:tcPr>
            <w:tcW w:w="1843" w:type="dxa"/>
            <w:tcBorders>
              <w:top w:val="single" w:color="auto" w:sz="4" w:space="0"/>
              <w:left w:val="single" w:color="auto" w:sz="4" w:space="0"/>
              <w:bottom w:val="single" w:color="auto" w:sz="4" w:space="0"/>
              <w:right w:val="single" w:color="auto" w:sz="4" w:space="0"/>
            </w:tcBorders>
            <w:vAlign w:val="center"/>
          </w:tcPr>
          <w:p w14:paraId="5B4CD0CB">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第   页</w:t>
            </w:r>
          </w:p>
        </w:tc>
      </w:tr>
      <w:tr w14:paraId="4A366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2179C6F8">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6258" w:type="dxa"/>
            <w:tcBorders>
              <w:top w:val="single" w:color="auto" w:sz="4" w:space="0"/>
              <w:left w:val="single" w:color="auto" w:sz="4" w:space="0"/>
              <w:bottom w:val="single" w:color="auto" w:sz="4" w:space="0"/>
              <w:right w:val="single" w:color="auto" w:sz="4" w:space="0"/>
            </w:tcBorders>
            <w:vAlign w:val="center"/>
          </w:tcPr>
          <w:p w14:paraId="781AA48A">
            <w:pPr>
              <w:rPr>
                <w:rFonts w:hint="eastAsia" w:ascii="宋体" w:hAnsi="宋体" w:eastAsia="宋体" w:cs="宋体"/>
                <w:szCs w:val="21"/>
                <w:highlight w:val="none"/>
              </w:rPr>
            </w:pPr>
            <w:r>
              <w:rPr>
                <w:rFonts w:hint="eastAsia" w:ascii="宋体" w:hAnsi="宋体" w:eastAsia="宋体" w:cs="宋体"/>
                <w:b w:val="0"/>
                <w:bCs w:val="0"/>
                <w:szCs w:val="21"/>
                <w:highlight w:val="none"/>
              </w:rPr>
              <w:t>……</w:t>
            </w:r>
          </w:p>
        </w:tc>
        <w:tc>
          <w:tcPr>
            <w:tcW w:w="1843" w:type="dxa"/>
            <w:tcBorders>
              <w:top w:val="single" w:color="auto" w:sz="4" w:space="0"/>
              <w:left w:val="single" w:color="auto" w:sz="4" w:space="0"/>
              <w:bottom w:val="single" w:color="auto" w:sz="4" w:space="0"/>
              <w:right w:val="single" w:color="auto" w:sz="4" w:space="0"/>
            </w:tcBorders>
            <w:vAlign w:val="center"/>
          </w:tcPr>
          <w:p w14:paraId="10041401">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第   页</w:t>
            </w:r>
          </w:p>
        </w:tc>
      </w:tr>
      <w:tr w14:paraId="45507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75235A9F">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6258" w:type="dxa"/>
            <w:tcBorders>
              <w:top w:val="single" w:color="auto" w:sz="4" w:space="0"/>
              <w:left w:val="single" w:color="auto" w:sz="4" w:space="0"/>
              <w:bottom w:val="single" w:color="auto" w:sz="4" w:space="0"/>
              <w:right w:val="single" w:color="auto" w:sz="4" w:space="0"/>
            </w:tcBorders>
            <w:vAlign w:val="center"/>
          </w:tcPr>
          <w:p w14:paraId="4DCFDDFD">
            <w:pPr>
              <w:rPr>
                <w:rFonts w:hint="eastAsia" w:ascii="宋体" w:hAnsi="宋体" w:eastAsia="宋体" w:cs="宋体"/>
                <w:szCs w:val="21"/>
                <w:highlight w:val="none"/>
              </w:rPr>
            </w:pPr>
            <w:r>
              <w:rPr>
                <w:rFonts w:hint="eastAsia" w:ascii="宋体" w:hAnsi="宋体" w:eastAsia="宋体" w:cs="宋体"/>
                <w:b w:val="0"/>
                <w:bCs w:val="0"/>
                <w:szCs w:val="21"/>
                <w:highlight w:val="none"/>
              </w:rPr>
              <w:t>……</w:t>
            </w:r>
          </w:p>
        </w:tc>
        <w:tc>
          <w:tcPr>
            <w:tcW w:w="1843" w:type="dxa"/>
            <w:tcBorders>
              <w:top w:val="single" w:color="auto" w:sz="4" w:space="0"/>
              <w:left w:val="single" w:color="auto" w:sz="4" w:space="0"/>
              <w:bottom w:val="single" w:color="auto" w:sz="4" w:space="0"/>
              <w:right w:val="single" w:color="auto" w:sz="4" w:space="0"/>
            </w:tcBorders>
            <w:vAlign w:val="center"/>
          </w:tcPr>
          <w:p w14:paraId="536DF1E4">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第   页</w:t>
            </w:r>
          </w:p>
        </w:tc>
      </w:tr>
      <w:tr w14:paraId="30556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069F0E07">
            <w:pPr>
              <w:snapToGrid w:val="0"/>
              <w:jc w:val="center"/>
              <w:rPr>
                <w:rFonts w:hint="eastAsia" w:ascii="宋体" w:hAnsi="宋体" w:eastAsia="宋体" w:cs="宋体"/>
                <w:szCs w:val="21"/>
                <w:highlight w:val="none"/>
                <w:lang w:val="en-US" w:eastAsia="zh-CN"/>
              </w:rPr>
            </w:pPr>
            <w:r>
              <w:rPr>
                <w:rFonts w:hint="eastAsia" w:ascii="宋体" w:hAnsi="宋体" w:eastAsia="宋体" w:cs="宋体"/>
                <w:b w:val="0"/>
                <w:bCs w:val="0"/>
                <w:szCs w:val="21"/>
                <w:highlight w:val="none"/>
              </w:rPr>
              <w:t>……</w:t>
            </w:r>
          </w:p>
        </w:tc>
        <w:tc>
          <w:tcPr>
            <w:tcW w:w="6258" w:type="dxa"/>
            <w:tcBorders>
              <w:top w:val="single" w:color="auto" w:sz="4" w:space="0"/>
              <w:left w:val="single" w:color="auto" w:sz="4" w:space="0"/>
              <w:bottom w:val="single" w:color="auto" w:sz="4" w:space="0"/>
              <w:right w:val="single" w:color="auto" w:sz="4" w:space="0"/>
            </w:tcBorders>
            <w:vAlign w:val="center"/>
          </w:tcPr>
          <w:p w14:paraId="01C11367">
            <w:pPr>
              <w:rPr>
                <w:rFonts w:hint="eastAsia" w:ascii="宋体" w:hAnsi="宋体" w:eastAsia="宋体" w:cs="宋体"/>
                <w:szCs w:val="21"/>
                <w:highlight w:val="none"/>
                <w:lang w:val="en-US" w:eastAsia="zh-CN"/>
              </w:rPr>
            </w:pPr>
            <w:r>
              <w:rPr>
                <w:rFonts w:hint="eastAsia" w:ascii="宋体" w:hAnsi="宋体" w:eastAsia="宋体" w:cs="宋体"/>
                <w:b w:val="0"/>
                <w:bCs w:val="0"/>
                <w:szCs w:val="21"/>
                <w:highlight w:val="none"/>
              </w:rPr>
              <w:t>……</w:t>
            </w:r>
          </w:p>
        </w:tc>
        <w:tc>
          <w:tcPr>
            <w:tcW w:w="1843" w:type="dxa"/>
            <w:tcBorders>
              <w:top w:val="single" w:color="auto" w:sz="4" w:space="0"/>
              <w:left w:val="single" w:color="auto" w:sz="4" w:space="0"/>
              <w:bottom w:val="single" w:color="auto" w:sz="4" w:space="0"/>
              <w:right w:val="single" w:color="auto" w:sz="4" w:space="0"/>
            </w:tcBorders>
            <w:vAlign w:val="center"/>
          </w:tcPr>
          <w:p w14:paraId="0A404749">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第   页</w:t>
            </w:r>
          </w:p>
        </w:tc>
      </w:tr>
      <w:tr w14:paraId="44C27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559CC296">
            <w:pPr>
              <w:snapToGrid w:val="0"/>
              <w:jc w:val="center"/>
              <w:rPr>
                <w:rFonts w:hint="eastAsia" w:ascii="宋体" w:hAnsi="宋体" w:eastAsia="宋体" w:cs="宋体"/>
                <w:szCs w:val="21"/>
                <w:highlight w:val="none"/>
                <w:lang w:val="en-US" w:eastAsia="zh-CN"/>
              </w:rPr>
            </w:pPr>
            <w:r>
              <w:rPr>
                <w:rFonts w:hint="eastAsia" w:ascii="宋体" w:hAnsi="宋体" w:eastAsia="宋体" w:cs="宋体"/>
                <w:b w:val="0"/>
                <w:bCs w:val="0"/>
                <w:szCs w:val="21"/>
                <w:highlight w:val="none"/>
              </w:rPr>
              <w:t>……</w:t>
            </w:r>
          </w:p>
        </w:tc>
        <w:tc>
          <w:tcPr>
            <w:tcW w:w="6258" w:type="dxa"/>
            <w:tcBorders>
              <w:top w:val="single" w:color="auto" w:sz="4" w:space="0"/>
              <w:left w:val="single" w:color="auto" w:sz="4" w:space="0"/>
              <w:bottom w:val="single" w:color="auto" w:sz="4" w:space="0"/>
              <w:right w:val="single" w:color="auto" w:sz="4" w:space="0"/>
            </w:tcBorders>
            <w:vAlign w:val="center"/>
          </w:tcPr>
          <w:p w14:paraId="7492DDA1">
            <w:pPr>
              <w:rPr>
                <w:rFonts w:hint="eastAsia" w:ascii="宋体" w:hAnsi="宋体" w:eastAsia="宋体" w:cs="宋体"/>
                <w:szCs w:val="21"/>
                <w:highlight w:val="none"/>
                <w:lang w:val="en-US" w:eastAsia="zh-CN"/>
              </w:rPr>
            </w:pPr>
            <w:r>
              <w:rPr>
                <w:rFonts w:hint="eastAsia" w:ascii="宋体" w:hAnsi="宋体" w:eastAsia="宋体" w:cs="宋体"/>
                <w:b w:val="0"/>
                <w:bCs w:val="0"/>
                <w:szCs w:val="21"/>
                <w:highlight w:val="none"/>
              </w:rPr>
              <w:t>……</w:t>
            </w:r>
          </w:p>
        </w:tc>
        <w:tc>
          <w:tcPr>
            <w:tcW w:w="1843" w:type="dxa"/>
            <w:tcBorders>
              <w:top w:val="single" w:color="auto" w:sz="4" w:space="0"/>
              <w:left w:val="single" w:color="auto" w:sz="4" w:space="0"/>
              <w:bottom w:val="single" w:color="auto" w:sz="4" w:space="0"/>
              <w:right w:val="single" w:color="auto" w:sz="4" w:space="0"/>
            </w:tcBorders>
            <w:vAlign w:val="center"/>
          </w:tcPr>
          <w:p w14:paraId="53DF328B">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宋体" w:hAnsi="宋体" w:eastAsia="宋体" w:cs="宋体"/>
                <w:szCs w:val="21"/>
                <w:highlight w:val="none"/>
              </w:rPr>
            </w:pPr>
            <w:r>
              <w:rPr>
                <w:rFonts w:hint="eastAsia" w:ascii="宋体" w:hAnsi="宋体" w:eastAsia="宋体" w:cs="宋体"/>
                <w:b w:val="0"/>
                <w:bCs w:val="0"/>
                <w:szCs w:val="21"/>
                <w:highlight w:val="none"/>
              </w:rPr>
              <w:t>……</w:t>
            </w:r>
          </w:p>
        </w:tc>
      </w:tr>
      <w:tr w14:paraId="35B5C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551AF6F3">
            <w:pPr>
              <w:snapToGrid w:val="0"/>
              <w:jc w:val="center"/>
              <w:rPr>
                <w:rFonts w:hint="eastAsia" w:ascii="宋体" w:hAnsi="宋体" w:eastAsia="宋体" w:cs="宋体"/>
                <w:szCs w:val="21"/>
                <w:highlight w:val="none"/>
              </w:rPr>
            </w:pPr>
          </w:p>
        </w:tc>
        <w:tc>
          <w:tcPr>
            <w:tcW w:w="6258" w:type="dxa"/>
            <w:tcBorders>
              <w:top w:val="single" w:color="auto" w:sz="4" w:space="0"/>
              <w:left w:val="single" w:color="auto" w:sz="4" w:space="0"/>
              <w:bottom w:val="single" w:color="auto" w:sz="4" w:space="0"/>
              <w:right w:val="single" w:color="auto" w:sz="4" w:space="0"/>
            </w:tcBorders>
            <w:vAlign w:val="center"/>
          </w:tcPr>
          <w:p w14:paraId="3E84BE69">
            <w:pPr>
              <w:textAlignment w:val="center"/>
              <w:rPr>
                <w:rFonts w:hint="eastAsia" w:ascii="宋体" w:hAnsi="宋体" w:eastAsia="宋体" w:cs="宋体"/>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00B59F5C">
            <w:pPr>
              <w:snapToGrid w:val="0"/>
              <w:ind w:firstLine="480"/>
              <w:jc w:val="center"/>
              <w:rPr>
                <w:rFonts w:hint="eastAsia" w:ascii="宋体" w:hAnsi="宋体" w:eastAsia="宋体" w:cs="宋体"/>
                <w:szCs w:val="21"/>
                <w:highlight w:val="none"/>
              </w:rPr>
            </w:pPr>
          </w:p>
        </w:tc>
      </w:tr>
      <w:tr w14:paraId="7B7EE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681F1E56">
            <w:pPr>
              <w:snapToGrid w:val="0"/>
              <w:jc w:val="center"/>
              <w:rPr>
                <w:rFonts w:hint="eastAsia" w:ascii="宋体" w:hAnsi="宋体" w:eastAsia="宋体" w:cs="宋体"/>
                <w:szCs w:val="21"/>
                <w:highlight w:val="none"/>
              </w:rPr>
            </w:pPr>
          </w:p>
        </w:tc>
        <w:tc>
          <w:tcPr>
            <w:tcW w:w="6258" w:type="dxa"/>
            <w:tcBorders>
              <w:top w:val="single" w:color="auto" w:sz="4" w:space="0"/>
              <w:left w:val="single" w:color="auto" w:sz="4" w:space="0"/>
              <w:bottom w:val="single" w:color="auto" w:sz="4" w:space="0"/>
              <w:right w:val="single" w:color="auto" w:sz="4" w:space="0"/>
            </w:tcBorders>
            <w:vAlign w:val="center"/>
          </w:tcPr>
          <w:p w14:paraId="0A3029AD">
            <w:pPr>
              <w:rPr>
                <w:rFonts w:hint="eastAsia" w:ascii="宋体" w:hAnsi="宋体" w:eastAsia="宋体" w:cs="宋体"/>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7BBBBF3D">
            <w:pPr>
              <w:snapToGrid w:val="0"/>
              <w:ind w:firstLine="480"/>
              <w:jc w:val="center"/>
              <w:rPr>
                <w:rFonts w:hint="eastAsia" w:ascii="宋体" w:hAnsi="宋体" w:eastAsia="宋体" w:cs="宋体"/>
                <w:szCs w:val="21"/>
                <w:highlight w:val="none"/>
              </w:rPr>
            </w:pPr>
          </w:p>
        </w:tc>
      </w:tr>
      <w:tr w14:paraId="15159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58BE3F86">
            <w:pPr>
              <w:snapToGrid w:val="0"/>
              <w:jc w:val="center"/>
              <w:rPr>
                <w:rFonts w:hint="eastAsia" w:ascii="宋体" w:hAnsi="宋体" w:eastAsia="宋体" w:cs="宋体"/>
                <w:szCs w:val="21"/>
                <w:highlight w:val="none"/>
              </w:rPr>
            </w:pPr>
          </w:p>
        </w:tc>
        <w:tc>
          <w:tcPr>
            <w:tcW w:w="6258" w:type="dxa"/>
            <w:tcBorders>
              <w:top w:val="single" w:color="auto" w:sz="4" w:space="0"/>
              <w:left w:val="single" w:color="auto" w:sz="4" w:space="0"/>
              <w:bottom w:val="single" w:color="auto" w:sz="4" w:space="0"/>
              <w:right w:val="single" w:color="auto" w:sz="4" w:space="0"/>
            </w:tcBorders>
            <w:vAlign w:val="center"/>
          </w:tcPr>
          <w:p w14:paraId="7FE1232C">
            <w:pPr>
              <w:rPr>
                <w:rFonts w:hint="eastAsia" w:ascii="宋体" w:hAnsi="宋体" w:eastAsia="宋体" w:cs="宋体"/>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194FE04C">
            <w:pPr>
              <w:snapToGrid w:val="0"/>
              <w:ind w:firstLine="480"/>
              <w:jc w:val="center"/>
              <w:rPr>
                <w:rFonts w:hint="eastAsia" w:ascii="宋体" w:hAnsi="宋体" w:eastAsia="宋体" w:cs="宋体"/>
                <w:szCs w:val="21"/>
                <w:highlight w:val="none"/>
              </w:rPr>
            </w:pPr>
          </w:p>
        </w:tc>
      </w:tr>
      <w:tr w14:paraId="1DDF8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0E76598E">
            <w:pPr>
              <w:snapToGrid w:val="0"/>
              <w:jc w:val="center"/>
              <w:rPr>
                <w:rFonts w:hint="eastAsia" w:ascii="宋体" w:hAnsi="宋体" w:eastAsia="宋体" w:cs="宋体"/>
                <w:szCs w:val="21"/>
                <w:highlight w:val="none"/>
              </w:rPr>
            </w:pPr>
          </w:p>
        </w:tc>
        <w:tc>
          <w:tcPr>
            <w:tcW w:w="6258" w:type="dxa"/>
            <w:tcBorders>
              <w:top w:val="single" w:color="auto" w:sz="4" w:space="0"/>
              <w:left w:val="single" w:color="auto" w:sz="4" w:space="0"/>
              <w:bottom w:val="single" w:color="auto" w:sz="4" w:space="0"/>
              <w:right w:val="single" w:color="auto" w:sz="4" w:space="0"/>
            </w:tcBorders>
            <w:vAlign w:val="center"/>
          </w:tcPr>
          <w:p w14:paraId="3FD76680">
            <w:pPr>
              <w:rPr>
                <w:rFonts w:hint="eastAsia" w:ascii="宋体" w:hAnsi="宋体" w:eastAsia="宋体" w:cs="宋体"/>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400DEF65">
            <w:pPr>
              <w:snapToGrid w:val="0"/>
              <w:ind w:firstLine="480"/>
              <w:jc w:val="center"/>
              <w:rPr>
                <w:rFonts w:hint="eastAsia" w:ascii="宋体" w:hAnsi="宋体" w:eastAsia="宋体" w:cs="宋体"/>
                <w:szCs w:val="21"/>
                <w:highlight w:val="none"/>
              </w:rPr>
            </w:pPr>
          </w:p>
        </w:tc>
      </w:tr>
    </w:tbl>
    <w:p w14:paraId="41EC809F">
      <w:pPr>
        <w:spacing w:line="360" w:lineRule="auto"/>
        <w:ind w:firstLine="480"/>
        <w:jc w:val="left"/>
        <w:rPr>
          <w:rFonts w:hint="eastAsia" w:ascii="宋体" w:hAnsi="宋体" w:eastAsia="宋体" w:cs="宋体"/>
          <w:szCs w:val="21"/>
          <w:highlight w:val="none"/>
        </w:rPr>
      </w:pPr>
    </w:p>
    <w:p w14:paraId="72518C7D">
      <w:pPr>
        <w:rPr>
          <w:rFonts w:hint="eastAsia" w:ascii="宋体" w:hAnsi="宋体" w:eastAsia="宋体" w:cs="宋体"/>
          <w:highlight w:val="none"/>
        </w:rPr>
      </w:pPr>
      <w:bookmarkStart w:id="376" w:name="_Toc16472"/>
      <w:r>
        <w:rPr>
          <w:rFonts w:hint="eastAsia" w:ascii="宋体" w:hAnsi="宋体" w:eastAsia="宋体" w:cs="宋体"/>
          <w:highlight w:val="none"/>
        </w:rPr>
        <w:t>注：该评标索引表格放在投标文件目录后，正文的第一页。</w:t>
      </w:r>
      <w:bookmarkEnd w:id="376"/>
      <w:bookmarkStart w:id="377" w:name="_Toc15152"/>
      <w:bookmarkStart w:id="378" w:name="_Toc24075"/>
      <w:bookmarkStart w:id="379" w:name="_Toc19769"/>
      <w:bookmarkStart w:id="380" w:name="_Toc8278"/>
      <w:bookmarkStart w:id="381" w:name="_Toc16276"/>
      <w:bookmarkStart w:id="382" w:name="_Toc8800"/>
      <w:bookmarkStart w:id="383" w:name="_Toc31746"/>
    </w:p>
    <w:p w14:paraId="42110487">
      <w:pPr>
        <w:jc w:val="center"/>
        <w:rPr>
          <w:rFonts w:hint="eastAsia" w:ascii="宋体" w:hAnsi="宋体" w:eastAsia="宋体" w:cs="宋体"/>
          <w:szCs w:val="21"/>
          <w:highlight w:val="none"/>
        </w:rPr>
      </w:pPr>
    </w:p>
    <w:p w14:paraId="0692BEDD">
      <w:pPr>
        <w:jc w:val="center"/>
        <w:rPr>
          <w:rFonts w:hint="eastAsia" w:ascii="宋体" w:hAnsi="宋体" w:eastAsia="宋体" w:cs="宋体"/>
          <w:szCs w:val="21"/>
          <w:highlight w:val="none"/>
        </w:rPr>
      </w:pPr>
    </w:p>
    <w:p w14:paraId="02ED40DD">
      <w:pPr>
        <w:jc w:val="center"/>
        <w:rPr>
          <w:rFonts w:hint="eastAsia" w:ascii="宋体" w:hAnsi="宋体" w:eastAsia="宋体" w:cs="宋体"/>
          <w:szCs w:val="21"/>
          <w:highlight w:val="none"/>
        </w:rPr>
      </w:pPr>
    </w:p>
    <w:p w14:paraId="540634BD">
      <w:pPr>
        <w:jc w:val="center"/>
        <w:rPr>
          <w:rFonts w:hint="eastAsia" w:ascii="宋体" w:hAnsi="宋体" w:eastAsia="宋体" w:cs="宋体"/>
          <w:b/>
          <w:bCs/>
          <w:sz w:val="30"/>
          <w:szCs w:val="30"/>
          <w:highlight w:val="none"/>
        </w:rPr>
        <w:sectPr>
          <w:footerReference r:id="rId9" w:type="default"/>
          <w:pgSz w:w="11906" w:h="16838"/>
          <w:pgMar w:top="1440" w:right="1440" w:bottom="1440" w:left="1440" w:header="851" w:footer="992" w:gutter="0"/>
          <w:pgBorders>
            <w:top w:val="none" w:sz="0" w:space="0"/>
            <w:left w:val="none" w:sz="0" w:space="0"/>
            <w:bottom w:val="none" w:sz="0" w:space="0"/>
            <w:right w:val="none" w:sz="0" w:space="0"/>
          </w:pgBorders>
          <w:pgNumType w:fmt="decimal"/>
          <w:cols w:space="0" w:num="1"/>
          <w:rtlGutter w:val="0"/>
          <w:docGrid w:linePitch="312" w:charSpace="0"/>
        </w:sectPr>
      </w:pPr>
    </w:p>
    <w:p w14:paraId="6E8B5540">
      <w:pPr>
        <w:jc w:val="center"/>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评标索引</w:t>
      </w:r>
    </w:p>
    <w:p w14:paraId="1D9B930E">
      <w:pPr>
        <w:rPr>
          <w:rFonts w:hint="eastAsia" w:ascii="宋体" w:hAnsi="宋体" w:eastAsia="宋体" w:cs="宋体"/>
          <w:highlight w:val="none"/>
        </w:rPr>
      </w:pPr>
    </w:p>
    <w:tbl>
      <w:tblPr>
        <w:tblStyle w:val="45"/>
        <w:tblW w:w="8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5"/>
        <w:gridCol w:w="1886"/>
        <w:gridCol w:w="4855"/>
        <w:gridCol w:w="1360"/>
      </w:tblGrid>
      <w:tr w14:paraId="2C1B0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765" w:type="dxa"/>
            <w:vAlign w:val="center"/>
          </w:tcPr>
          <w:p w14:paraId="7C9B0CD1">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序号</w:t>
            </w:r>
          </w:p>
        </w:tc>
        <w:tc>
          <w:tcPr>
            <w:tcW w:w="1886" w:type="dxa"/>
            <w:vAlign w:val="center"/>
          </w:tcPr>
          <w:p w14:paraId="16CC7652">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评标办法审查内容</w:t>
            </w:r>
          </w:p>
        </w:tc>
        <w:tc>
          <w:tcPr>
            <w:tcW w:w="4855" w:type="dxa"/>
            <w:vAlign w:val="center"/>
          </w:tcPr>
          <w:p w14:paraId="0E3A2562">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评标办法审查标准</w:t>
            </w:r>
          </w:p>
        </w:tc>
        <w:tc>
          <w:tcPr>
            <w:tcW w:w="1360" w:type="dxa"/>
            <w:vAlign w:val="center"/>
          </w:tcPr>
          <w:p w14:paraId="528BEBAE">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投标文件对应内容的册及页码</w:t>
            </w:r>
          </w:p>
        </w:tc>
      </w:tr>
      <w:tr w14:paraId="153B5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866" w:type="dxa"/>
            <w:gridSpan w:val="4"/>
            <w:tcBorders>
              <w:top w:val="single" w:color="auto" w:sz="4" w:space="0"/>
              <w:left w:val="single" w:color="auto" w:sz="4" w:space="0"/>
              <w:bottom w:val="single" w:color="auto" w:sz="4" w:space="0"/>
              <w:right w:val="single" w:color="auto" w:sz="4" w:space="0"/>
            </w:tcBorders>
            <w:vAlign w:val="center"/>
          </w:tcPr>
          <w:p w14:paraId="0D2DCE9A">
            <w:pPr>
              <w:snapToGrid w:val="0"/>
              <w:ind w:firstLine="480"/>
              <w:jc w:val="center"/>
              <w:rPr>
                <w:rFonts w:hint="eastAsia" w:ascii="宋体" w:hAnsi="宋体" w:eastAsia="宋体" w:cs="宋体"/>
                <w:b/>
                <w:bCs/>
                <w:szCs w:val="21"/>
                <w:highlight w:val="none"/>
              </w:rPr>
            </w:pPr>
            <w:r>
              <w:rPr>
                <w:rFonts w:hint="eastAsia" w:ascii="宋体" w:hAnsi="宋体" w:eastAsia="宋体" w:cs="宋体"/>
                <w:b/>
                <w:bCs/>
                <w:sz w:val="28"/>
                <w:szCs w:val="28"/>
                <w:highlight w:val="none"/>
              </w:rPr>
              <w:t>商务部分评审</w:t>
            </w:r>
          </w:p>
        </w:tc>
      </w:tr>
      <w:tr w14:paraId="1F80C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2B5534BA">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1886" w:type="dxa"/>
            <w:tcBorders>
              <w:top w:val="single" w:color="auto" w:sz="4" w:space="0"/>
              <w:left w:val="single" w:color="auto" w:sz="4" w:space="0"/>
              <w:bottom w:val="single" w:color="auto" w:sz="4" w:space="0"/>
              <w:right w:val="single" w:color="auto" w:sz="4" w:space="0"/>
            </w:tcBorders>
            <w:vAlign w:val="center"/>
          </w:tcPr>
          <w:p w14:paraId="385782D1">
            <w:pPr>
              <w:jc w:val="center"/>
              <w:rPr>
                <w:rFonts w:hint="eastAsia" w:ascii="宋体" w:hAnsi="宋体" w:eastAsia="宋体" w:cs="宋体"/>
                <w:szCs w:val="21"/>
                <w:highlight w:val="none"/>
              </w:rPr>
            </w:pPr>
            <w:r>
              <w:rPr>
                <w:rFonts w:hint="eastAsia" w:ascii="宋体" w:hAnsi="宋体" w:eastAsia="宋体" w:cs="宋体"/>
                <w:b w:val="0"/>
                <w:bCs w:val="0"/>
                <w:kern w:val="2"/>
                <w:sz w:val="21"/>
                <w:szCs w:val="21"/>
                <w:highlight w:val="none"/>
                <w:lang w:val="en-US" w:eastAsia="zh-CN" w:bidi="ar-SA"/>
              </w:rPr>
              <w:t>详见详细评审表内容，须一一对应</w:t>
            </w:r>
          </w:p>
        </w:tc>
        <w:tc>
          <w:tcPr>
            <w:tcW w:w="4855" w:type="dxa"/>
            <w:tcBorders>
              <w:top w:val="single" w:color="auto" w:sz="4" w:space="0"/>
              <w:left w:val="single" w:color="auto" w:sz="4" w:space="0"/>
              <w:bottom w:val="single" w:color="auto" w:sz="4" w:space="0"/>
              <w:right w:val="single" w:color="auto" w:sz="4" w:space="0"/>
            </w:tcBorders>
            <w:vAlign w:val="center"/>
          </w:tcPr>
          <w:p w14:paraId="4268148E">
            <w:pPr>
              <w:jc w:val="left"/>
              <w:rPr>
                <w:rFonts w:hint="eastAsia" w:ascii="宋体" w:hAnsi="宋体" w:eastAsia="宋体" w:cs="宋体"/>
                <w:szCs w:val="21"/>
                <w:highlight w:val="none"/>
              </w:rPr>
            </w:pPr>
            <w:r>
              <w:rPr>
                <w:rFonts w:hint="eastAsia" w:ascii="宋体" w:hAnsi="宋体" w:eastAsia="宋体" w:cs="宋体"/>
                <w:b w:val="0"/>
                <w:bCs w:val="0"/>
                <w:kern w:val="2"/>
                <w:sz w:val="21"/>
                <w:szCs w:val="21"/>
                <w:highlight w:val="none"/>
                <w:lang w:val="en-US" w:eastAsia="zh-CN" w:bidi="ar-SA"/>
              </w:rPr>
              <w:t>详见详细评审表内容，须一一对应</w:t>
            </w:r>
          </w:p>
        </w:tc>
        <w:tc>
          <w:tcPr>
            <w:tcW w:w="1360" w:type="dxa"/>
            <w:tcBorders>
              <w:top w:val="single" w:color="auto" w:sz="4" w:space="0"/>
              <w:left w:val="single" w:color="auto" w:sz="4" w:space="0"/>
              <w:bottom w:val="single" w:color="auto" w:sz="4" w:space="0"/>
              <w:right w:val="single" w:color="auto" w:sz="4" w:space="0"/>
            </w:tcBorders>
            <w:vAlign w:val="center"/>
          </w:tcPr>
          <w:p w14:paraId="3748F97F">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第   页</w:t>
            </w:r>
          </w:p>
        </w:tc>
      </w:tr>
      <w:tr w14:paraId="04792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0EA1EF60">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1886" w:type="dxa"/>
            <w:tcBorders>
              <w:top w:val="single" w:color="auto" w:sz="4" w:space="0"/>
              <w:left w:val="single" w:color="auto" w:sz="4" w:space="0"/>
              <w:bottom w:val="single" w:color="auto" w:sz="4" w:space="0"/>
              <w:right w:val="single" w:color="auto" w:sz="4" w:space="0"/>
            </w:tcBorders>
            <w:vAlign w:val="center"/>
          </w:tcPr>
          <w:p w14:paraId="7C86D3F4">
            <w:pPr>
              <w:jc w:val="center"/>
              <w:rPr>
                <w:rFonts w:hint="eastAsia" w:ascii="宋体" w:hAnsi="宋体" w:eastAsia="宋体" w:cs="宋体"/>
                <w:szCs w:val="21"/>
                <w:highlight w:val="none"/>
              </w:rPr>
            </w:pPr>
            <w:r>
              <w:rPr>
                <w:rFonts w:hint="eastAsia" w:ascii="宋体" w:hAnsi="宋体" w:eastAsia="宋体" w:cs="宋体"/>
                <w:highlight w:val="none"/>
              </w:rPr>
              <w:t>……</w:t>
            </w:r>
          </w:p>
        </w:tc>
        <w:tc>
          <w:tcPr>
            <w:tcW w:w="4855" w:type="dxa"/>
            <w:tcBorders>
              <w:top w:val="single" w:color="auto" w:sz="4" w:space="0"/>
              <w:left w:val="single" w:color="auto" w:sz="4" w:space="0"/>
              <w:bottom w:val="single" w:color="auto" w:sz="4" w:space="0"/>
              <w:right w:val="single" w:color="auto" w:sz="4" w:space="0"/>
            </w:tcBorders>
            <w:vAlign w:val="center"/>
          </w:tcPr>
          <w:p w14:paraId="6AF1141B">
            <w:pPr>
              <w:jc w:val="left"/>
              <w:rPr>
                <w:rFonts w:hint="eastAsia" w:ascii="宋体" w:hAnsi="宋体" w:eastAsia="宋体" w:cs="宋体"/>
                <w:szCs w:val="21"/>
                <w:highlight w:val="none"/>
              </w:rPr>
            </w:pPr>
            <w:r>
              <w:rPr>
                <w:rFonts w:hint="eastAsia" w:ascii="宋体" w:hAnsi="宋体" w:eastAsia="宋体" w:cs="宋体"/>
                <w:snapToGrid w:val="0"/>
                <w:kern w:val="0"/>
                <w:szCs w:val="21"/>
                <w:highlight w:val="none"/>
              </w:rPr>
              <w:t>……</w:t>
            </w:r>
          </w:p>
        </w:tc>
        <w:tc>
          <w:tcPr>
            <w:tcW w:w="1360" w:type="dxa"/>
            <w:tcBorders>
              <w:top w:val="single" w:color="auto" w:sz="4" w:space="0"/>
              <w:left w:val="single" w:color="auto" w:sz="4" w:space="0"/>
              <w:bottom w:val="single" w:color="auto" w:sz="4" w:space="0"/>
              <w:right w:val="single" w:color="auto" w:sz="4" w:space="0"/>
            </w:tcBorders>
            <w:vAlign w:val="center"/>
          </w:tcPr>
          <w:p w14:paraId="2A789FD7">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第   页</w:t>
            </w:r>
          </w:p>
        </w:tc>
      </w:tr>
      <w:tr w14:paraId="455AB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572DDC10">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1886" w:type="dxa"/>
            <w:tcBorders>
              <w:top w:val="single" w:color="auto" w:sz="4" w:space="0"/>
              <w:left w:val="single" w:color="auto" w:sz="4" w:space="0"/>
              <w:bottom w:val="single" w:color="auto" w:sz="4" w:space="0"/>
              <w:right w:val="single" w:color="auto" w:sz="4" w:space="0"/>
            </w:tcBorders>
            <w:vAlign w:val="center"/>
          </w:tcPr>
          <w:p w14:paraId="17E94359">
            <w:pPr>
              <w:jc w:val="center"/>
              <w:rPr>
                <w:rFonts w:hint="eastAsia" w:ascii="宋体" w:hAnsi="宋体" w:eastAsia="宋体" w:cs="宋体"/>
                <w:szCs w:val="21"/>
                <w:highlight w:val="none"/>
              </w:rPr>
            </w:pPr>
            <w:r>
              <w:rPr>
                <w:rFonts w:hint="eastAsia" w:ascii="宋体" w:hAnsi="宋体" w:eastAsia="宋体" w:cs="宋体"/>
                <w:snapToGrid w:val="0"/>
                <w:kern w:val="0"/>
                <w:highlight w:val="none"/>
              </w:rPr>
              <w:t>……</w:t>
            </w:r>
          </w:p>
        </w:tc>
        <w:tc>
          <w:tcPr>
            <w:tcW w:w="4855" w:type="dxa"/>
            <w:tcBorders>
              <w:top w:val="single" w:color="auto" w:sz="4" w:space="0"/>
              <w:left w:val="single" w:color="auto" w:sz="4" w:space="0"/>
              <w:bottom w:val="single" w:color="auto" w:sz="4" w:space="0"/>
              <w:right w:val="single" w:color="auto" w:sz="4" w:space="0"/>
            </w:tcBorders>
            <w:vAlign w:val="center"/>
          </w:tcPr>
          <w:p w14:paraId="529AB120">
            <w:pPr>
              <w:jc w:val="left"/>
              <w:rPr>
                <w:rFonts w:hint="eastAsia" w:ascii="宋体" w:hAnsi="宋体" w:eastAsia="宋体" w:cs="宋体"/>
                <w:szCs w:val="21"/>
                <w:highlight w:val="none"/>
              </w:rPr>
            </w:pPr>
            <w:r>
              <w:rPr>
                <w:rFonts w:hint="eastAsia" w:ascii="宋体" w:hAnsi="宋体" w:eastAsia="宋体" w:cs="宋体"/>
                <w:snapToGrid w:val="0"/>
                <w:kern w:val="0"/>
                <w:szCs w:val="21"/>
                <w:highlight w:val="none"/>
              </w:rPr>
              <w:t>……</w:t>
            </w:r>
          </w:p>
        </w:tc>
        <w:tc>
          <w:tcPr>
            <w:tcW w:w="1360" w:type="dxa"/>
            <w:tcBorders>
              <w:top w:val="single" w:color="auto" w:sz="4" w:space="0"/>
              <w:left w:val="single" w:color="auto" w:sz="4" w:space="0"/>
              <w:bottom w:val="single" w:color="auto" w:sz="4" w:space="0"/>
              <w:right w:val="single" w:color="auto" w:sz="4" w:space="0"/>
            </w:tcBorders>
            <w:vAlign w:val="center"/>
          </w:tcPr>
          <w:p w14:paraId="18D7546A">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第   页</w:t>
            </w:r>
          </w:p>
        </w:tc>
      </w:tr>
      <w:tr w14:paraId="145F3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62E9E339">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4</w:t>
            </w:r>
          </w:p>
        </w:tc>
        <w:tc>
          <w:tcPr>
            <w:tcW w:w="1886" w:type="dxa"/>
            <w:tcBorders>
              <w:top w:val="single" w:color="auto" w:sz="4" w:space="0"/>
              <w:left w:val="single" w:color="auto" w:sz="4" w:space="0"/>
              <w:bottom w:val="single" w:color="auto" w:sz="4" w:space="0"/>
              <w:right w:val="single" w:color="auto" w:sz="4" w:space="0"/>
            </w:tcBorders>
            <w:vAlign w:val="center"/>
          </w:tcPr>
          <w:p w14:paraId="00E3C980">
            <w:pPr>
              <w:jc w:val="center"/>
              <w:rPr>
                <w:rFonts w:hint="eastAsia" w:ascii="宋体" w:hAnsi="宋体" w:eastAsia="宋体" w:cs="宋体"/>
                <w:szCs w:val="21"/>
                <w:highlight w:val="none"/>
              </w:rPr>
            </w:pPr>
            <w:r>
              <w:rPr>
                <w:rFonts w:hint="eastAsia" w:ascii="宋体" w:hAnsi="宋体" w:eastAsia="宋体" w:cs="宋体"/>
                <w:szCs w:val="21"/>
                <w:highlight w:val="none"/>
              </w:rPr>
              <w:t>……</w:t>
            </w:r>
          </w:p>
        </w:tc>
        <w:tc>
          <w:tcPr>
            <w:tcW w:w="4855" w:type="dxa"/>
            <w:tcBorders>
              <w:top w:val="single" w:color="auto" w:sz="4" w:space="0"/>
              <w:left w:val="single" w:color="auto" w:sz="4" w:space="0"/>
              <w:bottom w:val="single" w:color="auto" w:sz="4" w:space="0"/>
              <w:right w:val="single" w:color="auto" w:sz="4" w:space="0"/>
            </w:tcBorders>
            <w:vAlign w:val="center"/>
          </w:tcPr>
          <w:p w14:paraId="0DF3B6C3">
            <w:pPr>
              <w:jc w:val="left"/>
              <w:rPr>
                <w:rFonts w:hint="eastAsia" w:ascii="宋体" w:hAnsi="宋体" w:eastAsia="宋体" w:cs="宋体"/>
                <w:szCs w:val="21"/>
                <w:highlight w:val="none"/>
              </w:rPr>
            </w:pPr>
            <w:r>
              <w:rPr>
                <w:rFonts w:hint="eastAsia" w:ascii="宋体" w:hAnsi="宋体" w:eastAsia="宋体" w:cs="宋体"/>
                <w:snapToGrid w:val="0"/>
                <w:kern w:val="0"/>
                <w:szCs w:val="21"/>
                <w:highlight w:val="none"/>
              </w:rPr>
              <w:t>……</w:t>
            </w:r>
          </w:p>
        </w:tc>
        <w:tc>
          <w:tcPr>
            <w:tcW w:w="1360" w:type="dxa"/>
            <w:tcBorders>
              <w:top w:val="single" w:color="auto" w:sz="4" w:space="0"/>
              <w:left w:val="single" w:color="auto" w:sz="4" w:space="0"/>
              <w:bottom w:val="single" w:color="auto" w:sz="4" w:space="0"/>
              <w:right w:val="single" w:color="auto" w:sz="4" w:space="0"/>
            </w:tcBorders>
            <w:vAlign w:val="center"/>
          </w:tcPr>
          <w:p w14:paraId="5FD5842B">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第   页</w:t>
            </w:r>
          </w:p>
        </w:tc>
      </w:tr>
      <w:tr w14:paraId="0AB68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470443B2">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w:t>
            </w:r>
          </w:p>
        </w:tc>
        <w:tc>
          <w:tcPr>
            <w:tcW w:w="1886" w:type="dxa"/>
            <w:tcBorders>
              <w:top w:val="single" w:color="auto" w:sz="4" w:space="0"/>
              <w:left w:val="single" w:color="auto" w:sz="4" w:space="0"/>
              <w:bottom w:val="single" w:color="auto" w:sz="4" w:space="0"/>
              <w:right w:val="single" w:color="auto" w:sz="4" w:space="0"/>
            </w:tcBorders>
            <w:vAlign w:val="center"/>
          </w:tcPr>
          <w:p w14:paraId="65EF0D64">
            <w:pPr>
              <w:jc w:val="center"/>
              <w:rPr>
                <w:rFonts w:hint="eastAsia" w:ascii="宋体" w:hAnsi="宋体" w:eastAsia="宋体" w:cs="宋体"/>
                <w:szCs w:val="21"/>
                <w:highlight w:val="none"/>
              </w:rPr>
            </w:pPr>
            <w:r>
              <w:rPr>
                <w:rFonts w:hint="eastAsia" w:ascii="宋体" w:hAnsi="宋体" w:eastAsia="宋体" w:cs="宋体"/>
                <w:szCs w:val="21"/>
                <w:highlight w:val="none"/>
              </w:rPr>
              <w:t>……</w:t>
            </w:r>
          </w:p>
        </w:tc>
        <w:tc>
          <w:tcPr>
            <w:tcW w:w="4855" w:type="dxa"/>
            <w:tcBorders>
              <w:top w:val="single" w:color="auto" w:sz="4" w:space="0"/>
              <w:left w:val="single" w:color="auto" w:sz="4" w:space="0"/>
              <w:bottom w:val="single" w:color="auto" w:sz="4" w:space="0"/>
              <w:right w:val="single" w:color="auto" w:sz="4" w:space="0"/>
            </w:tcBorders>
            <w:vAlign w:val="center"/>
          </w:tcPr>
          <w:p w14:paraId="046402DE">
            <w:pPr>
              <w:jc w:val="left"/>
              <w:rPr>
                <w:rFonts w:hint="eastAsia" w:ascii="宋体" w:hAnsi="宋体" w:eastAsia="宋体" w:cs="宋体"/>
                <w:szCs w:val="21"/>
                <w:highlight w:val="none"/>
              </w:rPr>
            </w:pPr>
            <w:r>
              <w:rPr>
                <w:rFonts w:hint="eastAsia" w:ascii="宋体" w:hAnsi="宋体" w:eastAsia="宋体" w:cs="宋体"/>
                <w:szCs w:val="21"/>
                <w:highlight w:val="none"/>
              </w:rPr>
              <w:t>……</w:t>
            </w:r>
          </w:p>
        </w:tc>
        <w:tc>
          <w:tcPr>
            <w:tcW w:w="1360" w:type="dxa"/>
            <w:tcBorders>
              <w:top w:val="single" w:color="auto" w:sz="4" w:space="0"/>
              <w:left w:val="single" w:color="auto" w:sz="4" w:space="0"/>
              <w:bottom w:val="single" w:color="auto" w:sz="4" w:space="0"/>
              <w:right w:val="single" w:color="auto" w:sz="4" w:space="0"/>
            </w:tcBorders>
            <w:vAlign w:val="center"/>
          </w:tcPr>
          <w:p w14:paraId="43F537DA">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w:t>
            </w:r>
          </w:p>
        </w:tc>
      </w:tr>
      <w:tr w14:paraId="272E9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1"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1D67D9B4">
            <w:pPr>
              <w:snapToGrid w:val="0"/>
              <w:jc w:val="center"/>
              <w:rPr>
                <w:rFonts w:hint="eastAsia" w:ascii="宋体" w:hAnsi="宋体" w:eastAsia="宋体" w:cs="宋体"/>
                <w:szCs w:val="21"/>
                <w:highlight w:val="none"/>
              </w:rPr>
            </w:pPr>
          </w:p>
        </w:tc>
        <w:tc>
          <w:tcPr>
            <w:tcW w:w="1886" w:type="dxa"/>
            <w:tcBorders>
              <w:top w:val="single" w:color="auto" w:sz="4" w:space="0"/>
              <w:left w:val="single" w:color="auto" w:sz="4" w:space="0"/>
              <w:bottom w:val="single" w:color="auto" w:sz="4" w:space="0"/>
              <w:right w:val="single" w:color="auto" w:sz="4" w:space="0"/>
            </w:tcBorders>
            <w:vAlign w:val="center"/>
          </w:tcPr>
          <w:p w14:paraId="243EF9B1">
            <w:pPr>
              <w:jc w:val="center"/>
              <w:rPr>
                <w:rFonts w:hint="eastAsia" w:ascii="宋体" w:hAnsi="宋体" w:eastAsia="宋体" w:cs="宋体"/>
                <w:szCs w:val="21"/>
                <w:highlight w:val="none"/>
              </w:rPr>
            </w:pPr>
          </w:p>
        </w:tc>
        <w:tc>
          <w:tcPr>
            <w:tcW w:w="4855" w:type="dxa"/>
            <w:tcBorders>
              <w:top w:val="single" w:color="auto" w:sz="4" w:space="0"/>
              <w:left w:val="single" w:color="auto" w:sz="4" w:space="0"/>
              <w:bottom w:val="single" w:color="auto" w:sz="4" w:space="0"/>
              <w:right w:val="single" w:color="auto" w:sz="4" w:space="0"/>
            </w:tcBorders>
            <w:vAlign w:val="center"/>
          </w:tcPr>
          <w:p w14:paraId="6CD286E5">
            <w:pPr>
              <w:jc w:val="left"/>
              <w:rPr>
                <w:rFonts w:hint="eastAsia" w:ascii="宋体" w:hAnsi="宋体" w:eastAsia="宋体" w:cs="宋体"/>
                <w:szCs w:val="21"/>
                <w:highlight w:val="none"/>
              </w:rPr>
            </w:pPr>
          </w:p>
        </w:tc>
        <w:tc>
          <w:tcPr>
            <w:tcW w:w="1360" w:type="dxa"/>
            <w:tcBorders>
              <w:top w:val="single" w:color="auto" w:sz="4" w:space="0"/>
              <w:left w:val="single" w:color="auto" w:sz="4" w:space="0"/>
              <w:bottom w:val="single" w:color="auto" w:sz="4" w:space="0"/>
              <w:right w:val="single" w:color="auto" w:sz="4" w:space="0"/>
            </w:tcBorders>
            <w:vAlign w:val="center"/>
          </w:tcPr>
          <w:p w14:paraId="421AAB08">
            <w:pPr>
              <w:snapToGrid w:val="0"/>
              <w:ind w:firstLine="480"/>
              <w:jc w:val="center"/>
              <w:rPr>
                <w:rFonts w:hint="eastAsia" w:ascii="宋体" w:hAnsi="宋体" w:eastAsia="宋体" w:cs="宋体"/>
                <w:szCs w:val="21"/>
                <w:highlight w:val="none"/>
              </w:rPr>
            </w:pPr>
          </w:p>
        </w:tc>
      </w:tr>
      <w:tr w14:paraId="1E294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2DDFB2A6">
            <w:pPr>
              <w:snapToGrid w:val="0"/>
              <w:jc w:val="center"/>
              <w:rPr>
                <w:rFonts w:hint="eastAsia" w:ascii="宋体" w:hAnsi="宋体" w:eastAsia="宋体" w:cs="宋体"/>
                <w:szCs w:val="21"/>
                <w:highlight w:val="none"/>
              </w:rPr>
            </w:pPr>
          </w:p>
        </w:tc>
        <w:tc>
          <w:tcPr>
            <w:tcW w:w="1886" w:type="dxa"/>
            <w:tcBorders>
              <w:top w:val="single" w:color="auto" w:sz="4" w:space="0"/>
              <w:left w:val="single" w:color="auto" w:sz="4" w:space="0"/>
              <w:bottom w:val="single" w:color="auto" w:sz="4" w:space="0"/>
              <w:right w:val="single" w:color="auto" w:sz="4" w:space="0"/>
            </w:tcBorders>
            <w:vAlign w:val="center"/>
          </w:tcPr>
          <w:p w14:paraId="23D6E277">
            <w:pPr>
              <w:jc w:val="center"/>
              <w:rPr>
                <w:rFonts w:hint="eastAsia" w:ascii="宋体" w:hAnsi="宋体" w:eastAsia="宋体" w:cs="宋体"/>
                <w:szCs w:val="21"/>
                <w:highlight w:val="none"/>
              </w:rPr>
            </w:pPr>
          </w:p>
        </w:tc>
        <w:tc>
          <w:tcPr>
            <w:tcW w:w="4855" w:type="dxa"/>
            <w:tcBorders>
              <w:top w:val="single" w:color="auto" w:sz="4" w:space="0"/>
              <w:left w:val="single" w:color="auto" w:sz="4" w:space="0"/>
              <w:bottom w:val="single" w:color="auto" w:sz="4" w:space="0"/>
              <w:right w:val="single" w:color="auto" w:sz="4" w:space="0"/>
            </w:tcBorders>
            <w:vAlign w:val="center"/>
          </w:tcPr>
          <w:p w14:paraId="258C6EE0">
            <w:pPr>
              <w:jc w:val="left"/>
              <w:rPr>
                <w:rFonts w:hint="eastAsia" w:ascii="宋体" w:hAnsi="宋体" w:eastAsia="宋体" w:cs="宋体"/>
                <w:szCs w:val="21"/>
                <w:highlight w:val="none"/>
              </w:rPr>
            </w:pPr>
          </w:p>
        </w:tc>
        <w:tc>
          <w:tcPr>
            <w:tcW w:w="1360" w:type="dxa"/>
            <w:tcBorders>
              <w:top w:val="single" w:color="auto" w:sz="4" w:space="0"/>
              <w:left w:val="single" w:color="auto" w:sz="4" w:space="0"/>
              <w:bottom w:val="single" w:color="auto" w:sz="4" w:space="0"/>
              <w:right w:val="single" w:color="auto" w:sz="4" w:space="0"/>
            </w:tcBorders>
            <w:vAlign w:val="center"/>
          </w:tcPr>
          <w:p w14:paraId="02219123">
            <w:pPr>
              <w:snapToGrid w:val="0"/>
              <w:ind w:firstLine="480"/>
              <w:jc w:val="center"/>
              <w:rPr>
                <w:rFonts w:hint="eastAsia" w:ascii="宋体" w:hAnsi="宋体" w:eastAsia="宋体" w:cs="宋体"/>
                <w:szCs w:val="21"/>
                <w:highlight w:val="none"/>
              </w:rPr>
            </w:pPr>
          </w:p>
        </w:tc>
      </w:tr>
      <w:tr w14:paraId="79FA8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866" w:type="dxa"/>
            <w:gridSpan w:val="4"/>
            <w:tcBorders>
              <w:top w:val="single" w:color="auto" w:sz="4" w:space="0"/>
              <w:left w:val="single" w:color="auto" w:sz="4" w:space="0"/>
              <w:bottom w:val="single" w:color="auto" w:sz="4" w:space="0"/>
              <w:right w:val="single" w:color="auto" w:sz="4" w:space="0"/>
            </w:tcBorders>
            <w:vAlign w:val="center"/>
          </w:tcPr>
          <w:p w14:paraId="6A80C3D0">
            <w:pPr>
              <w:snapToGrid w:val="0"/>
              <w:ind w:firstLine="480"/>
              <w:jc w:val="center"/>
              <w:rPr>
                <w:rFonts w:hint="eastAsia" w:ascii="宋体" w:hAnsi="宋体" w:eastAsia="宋体" w:cs="宋体"/>
                <w:szCs w:val="21"/>
                <w:highlight w:val="none"/>
              </w:rPr>
            </w:pPr>
            <w:r>
              <w:rPr>
                <w:rFonts w:hint="eastAsia" w:ascii="宋体" w:hAnsi="宋体" w:eastAsia="宋体" w:cs="宋体"/>
                <w:b/>
                <w:bCs/>
                <w:sz w:val="28"/>
                <w:szCs w:val="28"/>
                <w:highlight w:val="none"/>
                <w:lang w:val="en-US" w:eastAsia="zh-CN"/>
              </w:rPr>
              <w:t>技术</w:t>
            </w:r>
            <w:r>
              <w:rPr>
                <w:rFonts w:hint="eastAsia" w:ascii="宋体" w:hAnsi="宋体" w:eastAsia="宋体" w:cs="宋体"/>
                <w:b/>
                <w:bCs/>
                <w:sz w:val="28"/>
                <w:szCs w:val="28"/>
                <w:highlight w:val="none"/>
              </w:rPr>
              <w:t>部分评审</w:t>
            </w:r>
          </w:p>
        </w:tc>
      </w:tr>
      <w:tr w14:paraId="30E1C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01E22BC7">
            <w:pPr>
              <w:snapToGrid w:val="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1</w:t>
            </w:r>
          </w:p>
        </w:tc>
        <w:tc>
          <w:tcPr>
            <w:tcW w:w="1886" w:type="dxa"/>
            <w:tcBorders>
              <w:top w:val="single" w:color="auto" w:sz="4" w:space="0"/>
              <w:left w:val="single" w:color="auto" w:sz="4" w:space="0"/>
              <w:bottom w:val="single" w:color="auto" w:sz="4" w:space="0"/>
              <w:right w:val="single" w:color="auto" w:sz="4" w:space="0"/>
            </w:tcBorders>
            <w:vAlign w:val="center"/>
          </w:tcPr>
          <w:p w14:paraId="76520416">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详见详细评审表内容，须一一对应</w:t>
            </w:r>
          </w:p>
        </w:tc>
        <w:tc>
          <w:tcPr>
            <w:tcW w:w="4855" w:type="dxa"/>
            <w:tcBorders>
              <w:top w:val="single" w:color="auto" w:sz="4" w:space="0"/>
              <w:left w:val="single" w:color="auto" w:sz="4" w:space="0"/>
              <w:bottom w:val="single" w:color="auto" w:sz="4" w:space="0"/>
              <w:right w:val="single" w:color="auto" w:sz="4" w:space="0"/>
            </w:tcBorders>
            <w:vAlign w:val="center"/>
          </w:tcPr>
          <w:p w14:paraId="40ACC1AA">
            <w:pPr>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详见详细评审表内容，须一一对应</w:t>
            </w:r>
          </w:p>
        </w:tc>
        <w:tc>
          <w:tcPr>
            <w:tcW w:w="1360" w:type="dxa"/>
            <w:tcBorders>
              <w:top w:val="single" w:color="auto" w:sz="4" w:space="0"/>
              <w:left w:val="single" w:color="auto" w:sz="4" w:space="0"/>
              <w:bottom w:val="single" w:color="auto" w:sz="4" w:space="0"/>
              <w:right w:val="single" w:color="auto" w:sz="4" w:space="0"/>
            </w:tcBorders>
            <w:vAlign w:val="center"/>
          </w:tcPr>
          <w:p w14:paraId="204A148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第   页</w:t>
            </w:r>
          </w:p>
        </w:tc>
      </w:tr>
      <w:tr w14:paraId="6602F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325CFC14">
            <w:pPr>
              <w:snapToGrid w:val="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2</w:t>
            </w:r>
          </w:p>
        </w:tc>
        <w:tc>
          <w:tcPr>
            <w:tcW w:w="1886" w:type="dxa"/>
            <w:tcBorders>
              <w:top w:val="single" w:color="auto" w:sz="4" w:space="0"/>
              <w:left w:val="single" w:color="auto" w:sz="4" w:space="0"/>
              <w:bottom w:val="single" w:color="auto" w:sz="4" w:space="0"/>
              <w:right w:val="single" w:color="auto" w:sz="4" w:space="0"/>
            </w:tcBorders>
            <w:vAlign w:val="center"/>
          </w:tcPr>
          <w:p w14:paraId="462403A7">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highlight w:val="none"/>
              </w:rPr>
              <w:t>……</w:t>
            </w:r>
          </w:p>
        </w:tc>
        <w:tc>
          <w:tcPr>
            <w:tcW w:w="4855" w:type="dxa"/>
            <w:tcBorders>
              <w:top w:val="single" w:color="auto" w:sz="4" w:space="0"/>
              <w:left w:val="single" w:color="auto" w:sz="4" w:space="0"/>
              <w:bottom w:val="single" w:color="auto" w:sz="4" w:space="0"/>
              <w:right w:val="single" w:color="auto" w:sz="4" w:space="0"/>
            </w:tcBorders>
            <w:vAlign w:val="center"/>
          </w:tcPr>
          <w:p w14:paraId="2A2898C2">
            <w:pPr>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napToGrid w:val="0"/>
                <w:kern w:val="0"/>
                <w:szCs w:val="21"/>
                <w:highlight w:val="none"/>
              </w:rPr>
              <w:t>……</w:t>
            </w:r>
          </w:p>
        </w:tc>
        <w:tc>
          <w:tcPr>
            <w:tcW w:w="1360" w:type="dxa"/>
            <w:tcBorders>
              <w:top w:val="single" w:color="auto" w:sz="4" w:space="0"/>
              <w:left w:val="single" w:color="auto" w:sz="4" w:space="0"/>
              <w:bottom w:val="single" w:color="auto" w:sz="4" w:space="0"/>
              <w:right w:val="single" w:color="auto" w:sz="4" w:space="0"/>
            </w:tcBorders>
            <w:vAlign w:val="center"/>
          </w:tcPr>
          <w:p w14:paraId="423D9C7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第   页</w:t>
            </w:r>
          </w:p>
        </w:tc>
      </w:tr>
      <w:tr w14:paraId="4BE42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1B562290">
            <w:pPr>
              <w:snapToGrid w:val="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3</w:t>
            </w:r>
          </w:p>
        </w:tc>
        <w:tc>
          <w:tcPr>
            <w:tcW w:w="1886" w:type="dxa"/>
            <w:tcBorders>
              <w:top w:val="single" w:color="auto" w:sz="4" w:space="0"/>
              <w:left w:val="single" w:color="auto" w:sz="4" w:space="0"/>
              <w:bottom w:val="single" w:color="auto" w:sz="4" w:space="0"/>
              <w:right w:val="single" w:color="auto" w:sz="4" w:space="0"/>
            </w:tcBorders>
            <w:vAlign w:val="center"/>
          </w:tcPr>
          <w:p w14:paraId="4C8DF8C6">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napToGrid w:val="0"/>
                <w:kern w:val="0"/>
                <w:highlight w:val="none"/>
              </w:rPr>
              <w:t>……</w:t>
            </w:r>
          </w:p>
        </w:tc>
        <w:tc>
          <w:tcPr>
            <w:tcW w:w="4855" w:type="dxa"/>
            <w:tcBorders>
              <w:top w:val="single" w:color="auto" w:sz="4" w:space="0"/>
              <w:left w:val="single" w:color="auto" w:sz="4" w:space="0"/>
              <w:bottom w:val="single" w:color="auto" w:sz="4" w:space="0"/>
              <w:right w:val="single" w:color="auto" w:sz="4" w:space="0"/>
            </w:tcBorders>
            <w:vAlign w:val="center"/>
          </w:tcPr>
          <w:p w14:paraId="78FA3046">
            <w:pPr>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napToGrid w:val="0"/>
                <w:kern w:val="0"/>
                <w:szCs w:val="21"/>
                <w:highlight w:val="none"/>
              </w:rPr>
              <w:t>……</w:t>
            </w:r>
          </w:p>
        </w:tc>
        <w:tc>
          <w:tcPr>
            <w:tcW w:w="1360" w:type="dxa"/>
            <w:tcBorders>
              <w:top w:val="single" w:color="auto" w:sz="4" w:space="0"/>
              <w:left w:val="single" w:color="auto" w:sz="4" w:space="0"/>
              <w:bottom w:val="single" w:color="auto" w:sz="4" w:space="0"/>
              <w:right w:val="single" w:color="auto" w:sz="4" w:space="0"/>
            </w:tcBorders>
            <w:vAlign w:val="center"/>
          </w:tcPr>
          <w:p w14:paraId="4FA4F0A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第   页</w:t>
            </w:r>
          </w:p>
        </w:tc>
      </w:tr>
      <w:tr w14:paraId="39A9C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3FD0084F">
            <w:pPr>
              <w:snapToGrid w:val="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4</w:t>
            </w:r>
          </w:p>
        </w:tc>
        <w:tc>
          <w:tcPr>
            <w:tcW w:w="1886" w:type="dxa"/>
            <w:tcBorders>
              <w:top w:val="single" w:color="auto" w:sz="4" w:space="0"/>
              <w:left w:val="single" w:color="auto" w:sz="4" w:space="0"/>
              <w:bottom w:val="single" w:color="auto" w:sz="4" w:space="0"/>
              <w:right w:val="single" w:color="auto" w:sz="4" w:space="0"/>
            </w:tcBorders>
            <w:vAlign w:val="center"/>
          </w:tcPr>
          <w:p w14:paraId="715BE057">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w:t>
            </w:r>
          </w:p>
        </w:tc>
        <w:tc>
          <w:tcPr>
            <w:tcW w:w="4855" w:type="dxa"/>
            <w:tcBorders>
              <w:top w:val="single" w:color="auto" w:sz="4" w:space="0"/>
              <w:left w:val="single" w:color="auto" w:sz="4" w:space="0"/>
              <w:bottom w:val="single" w:color="auto" w:sz="4" w:space="0"/>
              <w:right w:val="single" w:color="auto" w:sz="4" w:space="0"/>
            </w:tcBorders>
            <w:vAlign w:val="center"/>
          </w:tcPr>
          <w:p w14:paraId="278678E8">
            <w:pPr>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napToGrid w:val="0"/>
                <w:kern w:val="0"/>
                <w:szCs w:val="21"/>
                <w:highlight w:val="none"/>
              </w:rPr>
              <w:t>……</w:t>
            </w:r>
          </w:p>
        </w:tc>
        <w:tc>
          <w:tcPr>
            <w:tcW w:w="1360" w:type="dxa"/>
            <w:tcBorders>
              <w:top w:val="single" w:color="auto" w:sz="4" w:space="0"/>
              <w:left w:val="single" w:color="auto" w:sz="4" w:space="0"/>
              <w:bottom w:val="single" w:color="auto" w:sz="4" w:space="0"/>
              <w:right w:val="single" w:color="auto" w:sz="4" w:space="0"/>
            </w:tcBorders>
            <w:vAlign w:val="center"/>
          </w:tcPr>
          <w:p w14:paraId="6BB8536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第   页</w:t>
            </w:r>
          </w:p>
        </w:tc>
      </w:tr>
      <w:tr w14:paraId="1897F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0C64EF22">
            <w:pPr>
              <w:snapToGrid w:val="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w:t>
            </w:r>
          </w:p>
        </w:tc>
        <w:tc>
          <w:tcPr>
            <w:tcW w:w="1886" w:type="dxa"/>
            <w:tcBorders>
              <w:top w:val="single" w:color="auto" w:sz="4" w:space="0"/>
              <w:left w:val="single" w:color="auto" w:sz="4" w:space="0"/>
              <w:bottom w:val="single" w:color="auto" w:sz="4" w:space="0"/>
              <w:right w:val="single" w:color="auto" w:sz="4" w:space="0"/>
            </w:tcBorders>
            <w:vAlign w:val="center"/>
          </w:tcPr>
          <w:p w14:paraId="7E17517C">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w:t>
            </w:r>
          </w:p>
        </w:tc>
        <w:tc>
          <w:tcPr>
            <w:tcW w:w="4855" w:type="dxa"/>
            <w:tcBorders>
              <w:top w:val="single" w:color="auto" w:sz="4" w:space="0"/>
              <w:left w:val="single" w:color="auto" w:sz="4" w:space="0"/>
              <w:bottom w:val="single" w:color="auto" w:sz="4" w:space="0"/>
              <w:right w:val="single" w:color="auto" w:sz="4" w:space="0"/>
            </w:tcBorders>
            <w:vAlign w:val="center"/>
          </w:tcPr>
          <w:p w14:paraId="15FECDEB">
            <w:pPr>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w:t>
            </w:r>
          </w:p>
        </w:tc>
        <w:tc>
          <w:tcPr>
            <w:tcW w:w="1360" w:type="dxa"/>
            <w:tcBorders>
              <w:top w:val="single" w:color="auto" w:sz="4" w:space="0"/>
              <w:left w:val="single" w:color="auto" w:sz="4" w:space="0"/>
              <w:bottom w:val="single" w:color="auto" w:sz="4" w:space="0"/>
              <w:right w:val="single" w:color="auto" w:sz="4" w:space="0"/>
            </w:tcBorders>
            <w:vAlign w:val="center"/>
          </w:tcPr>
          <w:p w14:paraId="6B100FF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w:t>
            </w:r>
          </w:p>
        </w:tc>
      </w:tr>
      <w:tr w14:paraId="58104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6403ED49">
            <w:pPr>
              <w:snapToGrid w:val="0"/>
              <w:jc w:val="center"/>
              <w:rPr>
                <w:rFonts w:hint="eastAsia" w:ascii="宋体" w:hAnsi="宋体" w:eastAsia="宋体" w:cs="宋体"/>
                <w:szCs w:val="21"/>
                <w:highlight w:val="none"/>
              </w:rPr>
            </w:pPr>
          </w:p>
        </w:tc>
        <w:tc>
          <w:tcPr>
            <w:tcW w:w="1886" w:type="dxa"/>
            <w:tcBorders>
              <w:top w:val="single" w:color="auto" w:sz="4" w:space="0"/>
              <w:left w:val="single" w:color="auto" w:sz="4" w:space="0"/>
              <w:bottom w:val="single" w:color="auto" w:sz="4" w:space="0"/>
              <w:right w:val="single" w:color="auto" w:sz="4" w:space="0"/>
            </w:tcBorders>
            <w:vAlign w:val="center"/>
          </w:tcPr>
          <w:p w14:paraId="108166FF">
            <w:pPr>
              <w:jc w:val="center"/>
              <w:rPr>
                <w:rFonts w:hint="eastAsia" w:ascii="宋体" w:hAnsi="宋体" w:eastAsia="宋体" w:cs="宋体"/>
                <w:szCs w:val="21"/>
                <w:highlight w:val="none"/>
              </w:rPr>
            </w:pPr>
          </w:p>
        </w:tc>
        <w:tc>
          <w:tcPr>
            <w:tcW w:w="4855" w:type="dxa"/>
            <w:tcBorders>
              <w:top w:val="single" w:color="auto" w:sz="4" w:space="0"/>
              <w:left w:val="single" w:color="auto" w:sz="4" w:space="0"/>
              <w:bottom w:val="single" w:color="auto" w:sz="4" w:space="0"/>
              <w:right w:val="single" w:color="auto" w:sz="4" w:space="0"/>
            </w:tcBorders>
            <w:vAlign w:val="center"/>
          </w:tcPr>
          <w:p w14:paraId="73EA16B8">
            <w:pPr>
              <w:jc w:val="left"/>
              <w:rPr>
                <w:rFonts w:hint="eastAsia" w:ascii="宋体" w:hAnsi="宋体" w:eastAsia="宋体" w:cs="宋体"/>
                <w:szCs w:val="21"/>
                <w:highlight w:val="none"/>
              </w:rPr>
            </w:pPr>
          </w:p>
        </w:tc>
        <w:tc>
          <w:tcPr>
            <w:tcW w:w="1360" w:type="dxa"/>
            <w:tcBorders>
              <w:top w:val="single" w:color="auto" w:sz="4" w:space="0"/>
              <w:left w:val="single" w:color="auto" w:sz="4" w:space="0"/>
              <w:bottom w:val="single" w:color="auto" w:sz="4" w:space="0"/>
              <w:right w:val="single" w:color="auto" w:sz="4" w:space="0"/>
            </w:tcBorders>
            <w:vAlign w:val="center"/>
          </w:tcPr>
          <w:p w14:paraId="587EF345">
            <w:pPr>
              <w:snapToGrid w:val="0"/>
              <w:ind w:firstLine="480" w:firstLineChars="0"/>
              <w:jc w:val="center"/>
              <w:rPr>
                <w:rFonts w:hint="eastAsia" w:ascii="宋体" w:hAnsi="宋体" w:eastAsia="宋体" w:cs="宋体"/>
                <w:szCs w:val="21"/>
                <w:highlight w:val="none"/>
              </w:rPr>
            </w:pPr>
          </w:p>
        </w:tc>
      </w:tr>
      <w:tr w14:paraId="2A41D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14:paraId="47117F1D">
            <w:pPr>
              <w:snapToGrid w:val="0"/>
              <w:jc w:val="center"/>
              <w:rPr>
                <w:rFonts w:hint="eastAsia" w:ascii="宋体" w:hAnsi="宋体" w:eastAsia="宋体" w:cs="宋体"/>
                <w:szCs w:val="21"/>
                <w:highlight w:val="none"/>
              </w:rPr>
            </w:pPr>
          </w:p>
        </w:tc>
        <w:tc>
          <w:tcPr>
            <w:tcW w:w="1886" w:type="dxa"/>
            <w:tcBorders>
              <w:top w:val="single" w:color="auto" w:sz="4" w:space="0"/>
              <w:left w:val="single" w:color="auto" w:sz="4" w:space="0"/>
              <w:bottom w:val="single" w:color="auto" w:sz="4" w:space="0"/>
              <w:right w:val="single" w:color="auto" w:sz="4" w:space="0"/>
            </w:tcBorders>
            <w:vAlign w:val="center"/>
          </w:tcPr>
          <w:p w14:paraId="735D92F4">
            <w:pPr>
              <w:jc w:val="center"/>
              <w:rPr>
                <w:rFonts w:hint="eastAsia" w:ascii="宋体" w:hAnsi="宋体" w:eastAsia="宋体" w:cs="宋体"/>
                <w:szCs w:val="21"/>
                <w:highlight w:val="none"/>
              </w:rPr>
            </w:pPr>
          </w:p>
        </w:tc>
        <w:tc>
          <w:tcPr>
            <w:tcW w:w="4855" w:type="dxa"/>
            <w:tcBorders>
              <w:top w:val="single" w:color="auto" w:sz="4" w:space="0"/>
              <w:left w:val="single" w:color="auto" w:sz="4" w:space="0"/>
              <w:bottom w:val="single" w:color="auto" w:sz="4" w:space="0"/>
              <w:right w:val="single" w:color="auto" w:sz="4" w:space="0"/>
            </w:tcBorders>
            <w:vAlign w:val="center"/>
          </w:tcPr>
          <w:p w14:paraId="7C4663C9">
            <w:pPr>
              <w:jc w:val="left"/>
              <w:rPr>
                <w:rFonts w:hint="eastAsia" w:ascii="宋体" w:hAnsi="宋体" w:eastAsia="宋体" w:cs="宋体"/>
                <w:szCs w:val="21"/>
                <w:highlight w:val="none"/>
              </w:rPr>
            </w:pPr>
          </w:p>
        </w:tc>
        <w:tc>
          <w:tcPr>
            <w:tcW w:w="1360" w:type="dxa"/>
            <w:tcBorders>
              <w:top w:val="single" w:color="auto" w:sz="4" w:space="0"/>
              <w:left w:val="single" w:color="auto" w:sz="4" w:space="0"/>
              <w:bottom w:val="single" w:color="auto" w:sz="4" w:space="0"/>
              <w:right w:val="single" w:color="auto" w:sz="4" w:space="0"/>
            </w:tcBorders>
            <w:vAlign w:val="center"/>
          </w:tcPr>
          <w:p w14:paraId="12D06A92">
            <w:pPr>
              <w:snapToGrid w:val="0"/>
              <w:ind w:firstLine="480" w:firstLineChars="0"/>
              <w:jc w:val="center"/>
              <w:rPr>
                <w:rFonts w:hint="eastAsia" w:ascii="宋体" w:hAnsi="宋体" w:eastAsia="宋体" w:cs="宋体"/>
                <w:szCs w:val="21"/>
                <w:highlight w:val="none"/>
              </w:rPr>
            </w:pPr>
          </w:p>
        </w:tc>
      </w:tr>
    </w:tbl>
    <w:p w14:paraId="521D4A53">
      <w:pPr>
        <w:jc w:val="center"/>
        <w:rPr>
          <w:rFonts w:hint="eastAsia" w:ascii="宋体" w:hAnsi="宋体" w:eastAsia="宋体" w:cs="宋体"/>
          <w:szCs w:val="21"/>
          <w:highlight w:val="none"/>
        </w:rPr>
      </w:pPr>
    </w:p>
    <w:p w14:paraId="548BB4C1">
      <w:pPr>
        <w:rPr>
          <w:rFonts w:hint="eastAsia" w:ascii="宋体" w:hAnsi="宋体" w:eastAsia="宋体" w:cs="宋体"/>
          <w:highlight w:val="none"/>
        </w:rPr>
      </w:pPr>
      <w:r>
        <w:rPr>
          <w:rFonts w:hint="eastAsia" w:ascii="宋体" w:hAnsi="宋体" w:eastAsia="宋体" w:cs="宋体"/>
          <w:szCs w:val="21"/>
          <w:highlight w:val="none"/>
        </w:rPr>
        <w:tab/>
      </w:r>
      <w:r>
        <w:rPr>
          <w:rFonts w:hint="eastAsia" w:ascii="宋体" w:hAnsi="宋体" w:eastAsia="宋体" w:cs="宋体"/>
          <w:highlight w:val="none"/>
        </w:rPr>
        <w:t>注：该评标索引表格放在投标文件目录后，正文的第一页。</w:t>
      </w:r>
    </w:p>
    <w:p w14:paraId="039C4FD9">
      <w:pPr>
        <w:tabs>
          <w:tab w:val="left" w:pos="360"/>
          <w:tab w:val="center" w:pos="4334"/>
        </w:tabs>
        <w:jc w:val="left"/>
        <w:rPr>
          <w:rFonts w:hint="eastAsia" w:ascii="宋体" w:hAnsi="宋体" w:eastAsia="宋体" w:cs="宋体"/>
          <w:szCs w:val="21"/>
          <w:highlight w:val="none"/>
        </w:rPr>
      </w:pPr>
      <w:r>
        <w:rPr>
          <w:rFonts w:hint="eastAsia" w:ascii="宋体" w:hAnsi="宋体" w:eastAsia="宋体" w:cs="宋体"/>
          <w:szCs w:val="21"/>
          <w:highlight w:val="none"/>
        </w:rPr>
        <w:tab/>
      </w:r>
    </w:p>
    <w:p w14:paraId="7C2817A7">
      <w:pPr>
        <w:jc w:val="center"/>
        <w:rPr>
          <w:rFonts w:hint="eastAsia" w:ascii="宋体" w:hAnsi="宋体" w:eastAsia="宋体" w:cs="宋体"/>
          <w:b/>
          <w:bCs/>
          <w:sz w:val="30"/>
          <w:szCs w:val="30"/>
          <w:highlight w:val="none"/>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0" w:num="1"/>
          <w:rtlGutter w:val="0"/>
          <w:docGrid w:linePitch="312" w:charSpace="0"/>
        </w:sectPr>
      </w:pPr>
    </w:p>
    <w:bookmarkEnd w:id="377"/>
    <w:bookmarkEnd w:id="378"/>
    <w:bookmarkEnd w:id="379"/>
    <w:bookmarkEnd w:id="380"/>
    <w:bookmarkEnd w:id="381"/>
    <w:bookmarkEnd w:id="382"/>
    <w:bookmarkEnd w:id="383"/>
    <w:p w14:paraId="579248EE">
      <w:pPr>
        <w:pStyle w:val="4"/>
        <w:spacing w:before="0" w:after="0" w:line="240" w:lineRule="auto"/>
        <w:rPr>
          <w:rFonts w:hint="eastAsia" w:ascii="宋体" w:hAnsi="宋体" w:eastAsia="宋体" w:cs="宋体"/>
          <w:sz w:val="28"/>
          <w:szCs w:val="28"/>
          <w:highlight w:val="none"/>
        </w:rPr>
      </w:pPr>
      <w:bookmarkStart w:id="384" w:name="_Toc103677755"/>
      <w:bookmarkStart w:id="385" w:name="_Toc25528"/>
      <w:r>
        <w:rPr>
          <w:rFonts w:hint="eastAsia" w:ascii="宋体" w:hAnsi="宋体" w:eastAsia="宋体" w:cs="宋体"/>
          <w:sz w:val="28"/>
          <w:szCs w:val="28"/>
          <w:highlight w:val="none"/>
        </w:rPr>
        <w:t>第一部分  商务部分</w:t>
      </w:r>
      <w:bookmarkEnd w:id="384"/>
      <w:bookmarkEnd w:id="385"/>
    </w:p>
    <w:p w14:paraId="10760AEC">
      <w:pPr>
        <w:pStyle w:val="6"/>
        <w:spacing w:before="0" w:after="0" w:line="240" w:lineRule="auto"/>
        <w:rPr>
          <w:rFonts w:hint="eastAsia" w:ascii="宋体" w:hAnsi="宋体" w:eastAsia="宋体" w:cs="宋体"/>
          <w:sz w:val="28"/>
          <w:szCs w:val="28"/>
          <w:highlight w:val="none"/>
        </w:rPr>
      </w:pPr>
      <w:bookmarkStart w:id="386" w:name="_Toc103677756"/>
      <w:bookmarkStart w:id="387" w:name="_Toc30106"/>
      <w:r>
        <w:rPr>
          <w:rFonts w:hint="eastAsia" w:ascii="宋体" w:hAnsi="宋体" w:eastAsia="宋体" w:cs="宋体"/>
          <w:sz w:val="28"/>
          <w:szCs w:val="28"/>
          <w:highlight w:val="none"/>
        </w:rPr>
        <w:t>一、投标函</w:t>
      </w:r>
      <w:bookmarkEnd w:id="386"/>
      <w:bookmarkEnd w:id="387"/>
    </w:p>
    <w:p w14:paraId="492C179A">
      <w:pPr>
        <w:autoSpaceDE w:val="0"/>
        <w:autoSpaceDN w:val="0"/>
        <w:adjustRightInd w:val="0"/>
        <w:spacing w:line="360" w:lineRule="auto"/>
        <w:jc w:val="center"/>
        <w:rPr>
          <w:rFonts w:hint="eastAsia" w:ascii="宋体" w:hAnsi="宋体" w:eastAsia="宋体" w:cs="宋体"/>
          <w:b/>
          <w:bCs/>
          <w:kern w:val="0"/>
          <w:sz w:val="36"/>
          <w:szCs w:val="36"/>
          <w:highlight w:val="none"/>
        </w:rPr>
      </w:pPr>
      <w:r>
        <w:rPr>
          <w:rFonts w:hint="eastAsia" w:ascii="宋体" w:hAnsi="宋体" w:eastAsia="宋体" w:cs="宋体"/>
          <w:b/>
          <w:bCs/>
          <w:kern w:val="0"/>
          <w:sz w:val="36"/>
          <w:szCs w:val="36"/>
          <w:highlight w:val="none"/>
        </w:rPr>
        <w:t>投标函</w:t>
      </w:r>
    </w:p>
    <w:p w14:paraId="1C3EDE41">
      <w:pPr>
        <w:autoSpaceDE w:val="0"/>
        <w:autoSpaceDN w:val="0"/>
        <w:adjustRightInd w:val="0"/>
        <w:snapToGrid w:val="0"/>
        <w:spacing w:line="360" w:lineRule="auto"/>
        <w:jc w:val="left"/>
        <w:rPr>
          <w:rFonts w:hint="eastAsia" w:ascii="宋体" w:hAnsi="宋体" w:eastAsia="宋体" w:cs="宋体"/>
          <w:b/>
          <w:bCs/>
          <w:kern w:val="0"/>
          <w:sz w:val="24"/>
          <w:highlight w:val="none"/>
        </w:rPr>
      </w:pPr>
      <w:r>
        <w:rPr>
          <w:rFonts w:hint="eastAsia" w:ascii="宋体" w:hAnsi="宋体" w:eastAsia="宋体" w:cs="宋体"/>
          <w:b/>
          <w:bCs/>
          <w:kern w:val="0"/>
          <w:sz w:val="24"/>
          <w:highlight w:val="none"/>
          <w:u w:val="single"/>
          <w:lang w:eastAsia="zh-CN"/>
        </w:rPr>
        <w:t>新疆财经大学</w:t>
      </w:r>
      <w:r>
        <w:rPr>
          <w:rFonts w:hint="eastAsia" w:ascii="宋体" w:hAnsi="宋体" w:eastAsia="宋体" w:cs="宋体"/>
          <w:b/>
          <w:bCs/>
          <w:kern w:val="0"/>
          <w:sz w:val="24"/>
          <w:highlight w:val="none"/>
        </w:rPr>
        <w:t>（采购人名称）：</w:t>
      </w:r>
    </w:p>
    <w:p w14:paraId="6914633B">
      <w:pPr>
        <w:autoSpaceDE w:val="0"/>
        <w:autoSpaceDN w:val="0"/>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1.我方已仔细研究了</w:t>
      </w:r>
      <w:r>
        <w:rPr>
          <w:rFonts w:hint="eastAsia" w:ascii="宋体" w:hAnsi="宋体" w:eastAsia="宋体" w:cs="宋体"/>
          <w:kern w:val="0"/>
          <w:sz w:val="24"/>
          <w:highlight w:val="none"/>
          <w:u w:val="single"/>
        </w:rPr>
        <w:t xml:space="preserve">  （项目名称） （</w:t>
      </w:r>
      <w:r>
        <w:rPr>
          <w:rFonts w:hint="eastAsia" w:ascii="宋体" w:hAnsi="宋体" w:eastAsia="宋体" w:cs="宋体"/>
          <w:kern w:val="0"/>
          <w:sz w:val="24"/>
          <w:highlight w:val="none"/>
          <w:u w:val="single"/>
          <w:lang w:val="en-US" w:eastAsia="zh-CN"/>
        </w:rPr>
        <w:t>项目编号</w:t>
      </w:r>
      <w:r>
        <w:rPr>
          <w:rFonts w:hint="eastAsia" w:ascii="宋体" w:hAnsi="宋体" w:eastAsia="宋体" w:cs="宋体"/>
          <w:kern w:val="0"/>
          <w:sz w:val="24"/>
          <w:highlight w:val="none"/>
          <w:u w:val="single"/>
        </w:rPr>
        <w:t>）</w:t>
      </w:r>
      <w:r>
        <w:rPr>
          <w:rFonts w:hint="eastAsia" w:ascii="宋体" w:hAnsi="宋体" w:eastAsia="宋体" w:cs="宋体"/>
          <w:kern w:val="0"/>
          <w:sz w:val="24"/>
          <w:highlight w:val="none"/>
        </w:rPr>
        <w:t>招标文件（包括修改、澄清文件）的全部内容，且对招标文件无任何异议，并愿意以“开标一览表”所填写的投标报价、</w:t>
      </w:r>
      <w:r>
        <w:rPr>
          <w:rFonts w:hint="eastAsia" w:ascii="宋体" w:hAnsi="宋体" w:eastAsia="宋体" w:cs="宋体"/>
          <w:kern w:val="0"/>
          <w:sz w:val="24"/>
          <w:highlight w:val="none"/>
          <w:lang w:val="en-US" w:eastAsia="zh-CN"/>
        </w:rPr>
        <w:t>服务期限</w:t>
      </w:r>
      <w:r>
        <w:rPr>
          <w:rFonts w:hint="eastAsia" w:ascii="宋体" w:hAnsi="宋体" w:eastAsia="宋体" w:cs="宋体"/>
          <w:kern w:val="0"/>
          <w:sz w:val="24"/>
          <w:highlight w:val="none"/>
        </w:rPr>
        <w:t>、</w:t>
      </w:r>
      <w:r>
        <w:rPr>
          <w:rFonts w:hint="eastAsia" w:ascii="宋体" w:hAnsi="宋体" w:eastAsia="宋体" w:cs="宋体"/>
          <w:kern w:val="0"/>
          <w:sz w:val="24"/>
          <w:highlight w:val="none"/>
          <w:lang w:val="en-US" w:eastAsia="zh-CN"/>
        </w:rPr>
        <w:t>服务</w:t>
      </w:r>
      <w:r>
        <w:rPr>
          <w:rFonts w:hint="eastAsia" w:ascii="宋体" w:hAnsi="宋体" w:eastAsia="宋体" w:cs="宋体"/>
          <w:kern w:val="0"/>
          <w:sz w:val="24"/>
          <w:highlight w:val="none"/>
        </w:rPr>
        <w:t>地点</w:t>
      </w:r>
      <w:r>
        <w:rPr>
          <w:rFonts w:hint="eastAsia" w:ascii="宋体" w:hAnsi="宋体" w:eastAsia="宋体" w:cs="宋体"/>
          <w:kern w:val="0"/>
          <w:sz w:val="24"/>
          <w:highlight w:val="none"/>
          <w:lang w:val="en-US" w:eastAsia="zh-CN"/>
        </w:rPr>
        <w:t>及付款方式</w:t>
      </w:r>
      <w:r>
        <w:rPr>
          <w:rFonts w:hint="eastAsia" w:ascii="宋体" w:hAnsi="宋体" w:eastAsia="宋体" w:cs="宋体"/>
          <w:kern w:val="0"/>
          <w:sz w:val="24"/>
          <w:highlight w:val="none"/>
        </w:rPr>
        <w:t>，向你方</w:t>
      </w:r>
      <w:r>
        <w:rPr>
          <w:rFonts w:hint="eastAsia" w:ascii="宋体" w:hAnsi="宋体" w:eastAsia="宋体" w:cs="宋体"/>
          <w:sz w:val="24"/>
          <w:highlight w:val="none"/>
        </w:rPr>
        <w:t>提供招标文件要求的服务</w:t>
      </w:r>
      <w:r>
        <w:rPr>
          <w:rFonts w:hint="eastAsia" w:ascii="宋体" w:hAnsi="宋体" w:eastAsia="宋体" w:cs="宋体"/>
          <w:kern w:val="0"/>
          <w:sz w:val="24"/>
          <w:highlight w:val="none"/>
        </w:rPr>
        <w:t>。</w:t>
      </w:r>
    </w:p>
    <w:p w14:paraId="73107B72">
      <w:pPr>
        <w:autoSpaceDE w:val="0"/>
        <w:autoSpaceDN w:val="0"/>
        <w:adjustRightInd w:val="0"/>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2.我方承诺在投标有效期内不修改或撤销投标文件。否则，你方可不予退还我方的投标保证金。</w:t>
      </w:r>
    </w:p>
    <w:p w14:paraId="0467E638">
      <w:pPr>
        <w:autoSpaceDE w:val="0"/>
        <w:autoSpaceDN w:val="0"/>
        <w:adjustRightInd w:val="0"/>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3.随同本投标函提交投标保证金一份，金额见“开标一览表”。</w:t>
      </w:r>
    </w:p>
    <w:p w14:paraId="4B995EFB">
      <w:pPr>
        <w:autoSpaceDE w:val="0"/>
        <w:autoSpaceDN w:val="0"/>
        <w:adjustRightInd w:val="0"/>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4.本投标的投标有效期为自投标截止之日起</w:t>
      </w:r>
      <w:r>
        <w:rPr>
          <w:rFonts w:hint="eastAsia" w:ascii="宋体" w:hAnsi="宋体" w:eastAsia="宋体" w:cs="宋体"/>
          <w:kern w:val="0"/>
          <w:sz w:val="24"/>
          <w:highlight w:val="none"/>
          <w:u w:val="single"/>
        </w:rPr>
        <w:t xml:space="preserve"> 90 </w:t>
      </w:r>
      <w:r>
        <w:rPr>
          <w:rFonts w:hint="eastAsia" w:ascii="宋体" w:hAnsi="宋体" w:eastAsia="宋体" w:cs="宋体"/>
          <w:kern w:val="0"/>
          <w:sz w:val="24"/>
          <w:highlight w:val="none"/>
        </w:rPr>
        <w:t>个日历天。</w:t>
      </w:r>
    </w:p>
    <w:p w14:paraId="1A26CA84">
      <w:pPr>
        <w:autoSpaceDE w:val="0"/>
        <w:autoSpaceDN w:val="0"/>
        <w:adjustRightInd w:val="0"/>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5.我方承诺所提交的投标文件及有关资料是完整的、真实的和准确的，否则，我方承担由此造成的任何损失及引起的任何后果。若我方已经收到中标通知书，我方将无条件的承认该中标通知书无效，对采购人不具有任何法律约束力。</w:t>
      </w:r>
    </w:p>
    <w:p w14:paraId="7D8B5E14">
      <w:pPr>
        <w:autoSpaceDE w:val="0"/>
        <w:autoSpaceDN w:val="0"/>
        <w:adjustRightInd w:val="0"/>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6．如我方中标：</w:t>
      </w:r>
    </w:p>
    <w:p w14:paraId="5EF939AC">
      <w:pPr>
        <w:autoSpaceDE w:val="0"/>
        <w:autoSpaceDN w:val="0"/>
        <w:adjustRightInd w:val="0"/>
        <w:snapToGrid w:val="0"/>
        <w:spacing w:line="360" w:lineRule="auto"/>
        <w:ind w:left="359" w:leftChars="171"/>
        <w:jc w:val="left"/>
        <w:rPr>
          <w:rFonts w:hint="eastAsia" w:ascii="宋体" w:hAnsi="宋体" w:eastAsia="宋体" w:cs="宋体"/>
          <w:kern w:val="0"/>
          <w:sz w:val="24"/>
          <w:highlight w:val="none"/>
        </w:rPr>
      </w:pPr>
      <w:r>
        <w:rPr>
          <w:rFonts w:hint="eastAsia" w:ascii="宋体" w:hAnsi="宋体" w:eastAsia="宋体" w:cs="宋体"/>
          <w:kern w:val="0"/>
          <w:sz w:val="24"/>
          <w:highlight w:val="none"/>
        </w:rPr>
        <w:t>（1）我方承诺在收到中标通知书后，在中标通知书规定的期限内与你方签订合同。</w:t>
      </w:r>
    </w:p>
    <w:p w14:paraId="1202D918">
      <w:pPr>
        <w:autoSpaceDE w:val="0"/>
        <w:autoSpaceDN w:val="0"/>
        <w:adjustRightInd w:val="0"/>
        <w:snapToGrid w:val="0"/>
        <w:spacing w:line="360" w:lineRule="auto"/>
        <w:ind w:left="359" w:leftChars="171"/>
        <w:jc w:val="left"/>
        <w:rPr>
          <w:rFonts w:hint="eastAsia" w:ascii="宋体" w:hAnsi="宋体" w:eastAsia="宋体" w:cs="宋体"/>
          <w:kern w:val="0"/>
          <w:sz w:val="24"/>
          <w:highlight w:val="none"/>
        </w:rPr>
      </w:pPr>
      <w:r>
        <w:rPr>
          <w:rFonts w:hint="eastAsia" w:ascii="宋体" w:hAnsi="宋体" w:eastAsia="宋体" w:cs="宋体"/>
          <w:kern w:val="0"/>
          <w:sz w:val="24"/>
          <w:highlight w:val="none"/>
        </w:rPr>
        <w:t>（2）我方承诺按照招标文件规定向你方递交履约保证金。</w:t>
      </w:r>
    </w:p>
    <w:p w14:paraId="13EDDFF2">
      <w:pPr>
        <w:autoSpaceDE w:val="0"/>
        <w:autoSpaceDN w:val="0"/>
        <w:adjustRightInd w:val="0"/>
        <w:snapToGrid w:val="0"/>
        <w:spacing w:line="360" w:lineRule="auto"/>
        <w:ind w:left="359" w:leftChars="171"/>
        <w:jc w:val="left"/>
        <w:rPr>
          <w:rFonts w:hint="eastAsia" w:ascii="宋体" w:hAnsi="宋体" w:eastAsia="宋体" w:cs="宋体"/>
          <w:kern w:val="0"/>
          <w:sz w:val="24"/>
          <w:highlight w:val="none"/>
        </w:rPr>
      </w:pPr>
      <w:r>
        <w:rPr>
          <w:rFonts w:hint="eastAsia" w:ascii="宋体" w:hAnsi="宋体" w:eastAsia="宋体" w:cs="宋体"/>
          <w:kern w:val="0"/>
          <w:sz w:val="24"/>
          <w:highlight w:val="none"/>
        </w:rPr>
        <w:t>（3）我方承诺按合同约定的期限和地点，提供符合招标文件要求的全部的招标货物（/或服务）。</w:t>
      </w:r>
    </w:p>
    <w:p w14:paraId="0DA74D0B">
      <w:pPr>
        <w:autoSpaceDE w:val="0"/>
        <w:autoSpaceDN w:val="0"/>
        <w:adjustRightInd w:val="0"/>
        <w:snapToGrid w:val="0"/>
        <w:spacing w:line="360" w:lineRule="auto"/>
        <w:ind w:left="359" w:leftChars="171"/>
        <w:jc w:val="left"/>
        <w:rPr>
          <w:rFonts w:hint="eastAsia" w:ascii="宋体" w:hAnsi="宋体" w:eastAsia="宋体" w:cs="宋体"/>
          <w:kern w:val="0"/>
          <w:sz w:val="24"/>
          <w:highlight w:val="none"/>
        </w:rPr>
      </w:pPr>
      <w:r>
        <w:rPr>
          <w:rFonts w:hint="eastAsia" w:ascii="宋体" w:hAnsi="宋体" w:eastAsia="宋体" w:cs="宋体"/>
          <w:kern w:val="0"/>
          <w:sz w:val="24"/>
          <w:highlight w:val="none"/>
        </w:rPr>
        <w:t>（4）我方将按招标文件规定提交履约保证金，作为履行合同的担保。</w:t>
      </w:r>
    </w:p>
    <w:p w14:paraId="1DFF5D53">
      <w:pPr>
        <w:autoSpaceDE w:val="0"/>
        <w:autoSpaceDN w:val="0"/>
        <w:adjustRightInd w:val="0"/>
        <w:snapToGrid w:val="0"/>
        <w:spacing w:line="360" w:lineRule="auto"/>
        <w:ind w:left="359" w:leftChars="171"/>
        <w:jc w:val="left"/>
        <w:rPr>
          <w:rFonts w:hint="eastAsia" w:ascii="宋体" w:hAnsi="宋体" w:eastAsia="宋体" w:cs="宋体"/>
          <w:kern w:val="0"/>
          <w:sz w:val="24"/>
          <w:highlight w:val="none"/>
        </w:rPr>
      </w:pPr>
      <w:r>
        <w:rPr>
          <w:rFonts w:hint="eastAsia" w:ascii="宋体" w:hAnsi="宋体" w:eastAsia="宋体" w:cs="宋体"/>
          <w:kern w:val="0"/>
          <w:sz w:val="24"/>
          <w:highlight w:val="none"/>
        </w:rPr>
        <w:t>（5）我方保证在收到中标通知书后五个工作日内按要求支付招标服务费。</w:t>
      </w:r>
    </w:p>
    <w:p w14:paraId="04CC4202">
      <w:pPr>
        <w:autoSpaceDE w:val="0"/>
        <w:autoSpaceDN w:val="0"/>
        <w:adjustRightInd w:val="0"/>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7．</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（其他补充说明）。</w:t>
      </w:r>
    </w:p>
    <w:p w14:paraId="65278530">
      <w:pPr>
        <w:autoSpaceDE w:val="0"/>
        <w:autoSpaceDN w:val="0"/>
        <w:adjustRightInd w:val="0"/>
        <w:snapToGrid w:val="0"/>
        <w:spacing w:line="360" w:lineRule="auto"/>
        <w:ind w:firstLine="3120" w:firstLineChars="13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投 标 人： （盖单位章）</w:t>
      </w:r>
    </w:p>
    <w:p w14:paraId="1670E1DB">
      <w:pPr>
        <w:autoSpaceDE w:val="0"/>
        <w:autoSpaceDN w:val="0"/>
        <w:adjustRightInd w:val="0"/>
        <w:snapToGrid w:val="0"/>
        <w:spacing w:line="360" w:lineRule="auto"/>
        <w:ind w:firstLine="3120" w:firstLineChars="13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法定代表人或其委托代理人：（签字或加盖人名章）</w:t>
      </w:r>
    </w:p>
    <w:p w14:paraId="05056609">
      <w:pPr>
        <w:autoSpaceDE w:val="0"/>
        <w:autoSpaceDN w:val="0"/>
        <w:adjustRightInd w:val="0"/>
        <w:snapToGrid w:val="0"/>
        <w:spacing w:line="360" w:lineRule="auto"/>
        <w:ind w:firstLine="3120" w:firstLineChars="13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地址：</w:t>
      </w:r>
    </w:p>
    <w:p w14:paraId="6F9075DE">
      <w:pPr>
        <w:autoSpaceDE w:val="0"/>
        <w:autoSpaceDN w:val="0"/>
        <w:adjustRightInd w:val="0"/>
        <w:snapToGrid w:val="0"/>
        <w:spacing w:line="360" w:lineRule="auto"/>
        <w:ind w:firstLine="3120" w:firstLineChars="13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电话：</w:t>
      </w:r>
    </w:p>
    <w:p w14:paraId="69B37F2E">
      <w:pPr>
        <w:autoSpaceDE w:val="0"/>
        <w:autoSpaceDN w:val="0"/>
        <w:adjustRightInd w:val="0"/>
        <w:snapToGrid w:val="0"/>
        <w:spacing w:line="360" w:lineRule="auto"/>
        <w:ind w:firstLine="3120" w:firstLineChars="1300"/>
        <w:rPr>
          <w:rFonts w:hint="eastAsia" w:ascii="宋体" w:hAnsi="宋体" w:eastAsia="宋体" w:cs="宋体"/>
          <w:kern w:val="0"/>
          <w:sz w:val="24"/>
          <w:highlight w:val="none"/>
        </w:rPr>
      </w:pPr>
      <w:r>
        <w:rPr>
          <w:rFonts w:hint="eastAsia" w:ascii="宋体" w:hAnsi="宋体" w:eastAsia="宋体" w:cs="宋体"/>
          <w:kern w:val="0"/>
          <w:sz w:val="24"/>
          <w:highlight w:val="none"/>
        </w:rPr>
        <w:t>传真：</w:t>
      </w:r>
    </w:p>
    <w:p w14:paraId="4BCF587C">
      <w:pPr>
        <w:autoSpaceDE w:val="0"/>
        <w:autoSpaceDN w:val="0"/>
        <w:adjustRightInd w:val="0"/>
        <w:snapToGrid w:val="0"/>
        <w:spacing w:line="360" w:lineRule="auto"/>
        <w:ind w:left="5939" w:leftChars="2828"/>
        <w:jc w:val="left"/>
        <w:rPr>
          <w:rFonts w:hint="eastAsia" w:ascii="宋体" w:hAnsi="宋体" w:eastAsia="宋体" w:cs="宋体"/>
          <w:highlight w:val="none"/>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0" w:num="1"/>
          <w:rtlGutter w:val="0"/>
          <w:docGrid w:linePitch="312" w:charSpace="0"/>
        </w:sectPr>
      </w:pPr>
      <w:r>
        <w:rPr>
          <w:rFonts w:hint="eastAsia" w:ascii="宋体" w:hAnsi="宋体" w:eastAsia="宋体" w:cs="宋体"/>
          <w:kern w:val="0"/>
          <w:sz w:val="24"/>
          <w:highlight w:val="none"/>
        </w:rPr>
        <w:t>年  月   日</w:t>
      </w:r>
      <w:r>
        <w:rPr>
          <w:rFonts w:hint="eastAsia" w:ascii="宋体" w:hAnsi="宋体" w:eastAsia="宋体" w:cs="宋体"/>
          <w:highlight w:val="none"/>
        </w:rPr>
        <w:br w:type="page"/>
      </w:r>
      <w:bookmarkStart w:id="388" w:name="_Toc31123"/>
      <w:bookmarkStart w:id="389" w:name="_Toc18628"/>
    </w:p>
    <w:p w14:paraId="4779543F">
      <w:pPr>
        <w:pStyle w:val="6"/>
        <w:adjustRightInd w:val="0"/>
        <w:snapToGrid w:val="0"/>
        <w:spacing w:before="0" w:after="0" w:line="360" w:lineRule="auto"/>
        <w:rPr>
          <w:rFonts w:hint="eastAsia" w:ascii="宋体" w:hAnsi="宋体" w:eastAsia="宋体" w:cs="宋体"/>
          <w:sz w:val="28"/>
          <w:szCs w:val="28"/>
          <w:highlight w:val="none"/>
        </w:rPr>
      </w:pPr>
      <w:bookmarkStart w:id="390" w:name="_Toc4741"/>
      <w:bookmarkStart w:id="391" w:name="_Toc103677757"/>
      <w:r>
        <w:rPr>
          <w:rFonts w:hint="eastAsia" w:ascii="宋体" w:hAnsi="宋体" w:eastAsia="宋体" w:cs="宋体"/>
          <w:sz w:val="28"/>
          <w:szCs w:val="28"/>
          <w:highlight w:val="none"/>
        </w:rPr>
        <w:t>二、《法定代表人资格证明书》</w:t>
      </w:r>
      <w:r>
        <w:rPr>
          <w:rFonts w:hint="eastAsia" w:ascii="宋体" w:hAnsi="宋体" w:cs="宋体"/>
          <w:sz w:val="28"/>
          <w:szCs w:val="28"/>
          <w:highlight w:val="none"/>
          <w:lang w:val="en-US" w:eastAsia="zh-CN"/>
        </w:rPr>
        <w:t>及</w:t>
      </w:r>
      <w:r>
        <w:rPr>
          <w:rFonts w:hint="eastAsia" w:ascii="宋体" w:hAnsi="宋体" w:eastAsia="宋体" w:cs="宋体"/>
          <w:sz w:val="28"/>
          <w:szCs w:val="28"/>
          <w:highlight w:val="none"/>
        </w:rPr>
        <w:t>《法定代表人授权委托书》</w:t>
      </w:r>
      <w:bookmarkEnd w:id="390"/>
    </w:p>
    <w:p w14:paraId="7F8662EC">
      <w:pPr>
        <w:pStyle w:val="7"/>
        <w:adjustRightInd w:val="0"/>
        <w:snapToGrid w:val="0"/>
        <w:spacing w:before="0" w:after="0" w:line="360" w:lineRule="auto"/>
        <w:jc w:val="center"/>
        <w:rPr>
          <w:rFonts w:hint="eastAsia" w:ascii="宋体" w:hAnsi="宋体" w:eastAsia="宋体" w:cs="宋体"/>
          <w:sz w:val="36"/>
          <w:szCs w:val="36"/>
          <w:highlight w:val="none"/>
        </w:rPr>
      </w:pPr>
      <w:r>
        <w:rPr>
          <w:rFonts w:hint="eastAsia" w:ascii="宋体" w:hAnsi="宋体" w:eastAsia="宋体" w:cs="宋体"/>
          <w:sz w:val="36"/>
          <w:szCs w:val="36"/>
          <w:highlight w:val="none"/>
        </w:rPr>
        <w:t>（1）法定代表人资格证明书</w:t>
      </w:r>
    </w:p>
    <w:p w14:paraId="5D777A36">
      <w:pPr>
        <w:autoSpaceDE w:val="0"/>
        <w:autoSpaceDN w:val="0"/>
        <w:adjustRightInd w:val="0"/>
        <w:spacing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投标人名称：</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 xml:space="preserve"> </w:t>
      </w:r>
    </w:p>
    <w:p w14:paraId="15095709">
      <w:pPr>
        <w:autoSpaceDE w:val="0"/>
        <w:autoSpaceDN w:val="0"/>
        <w:adjustRightInd w:val="0"/>
        <w:spacing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单位性质： </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 xml:space="preserve"> </w:t>
      </w:r>
    </w:p>
    <w:p w14:paraId="1155AB6C">
      <w:pPr>
        <w:autoSpaceDE w:val="0"/>
        <w:autoSpaceDN w:val="0"/>
        <w:adjustRightInd w:val="0"/>
        <w:spacing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地    址： </w:t>
      </w:r>
      <w:r>
        <w:rPr>
          <w:rFonts w:hint="eastAsia" w:ascii="宋体" w:hAnsi="宋体" w:eastAsia="宋体" w:cs="宋体"/>
          <w:kern w:val="0"/>
          <w:sz w:val="24"/>
          <w:highlight w:val="none"/>
          <w:u w:val="single"/>
        </w:rPr>
        <w:t xml:space="preserve">                       </w:t>
      </w:r>
    </w:p>
    <w:p w14:paraId="2330A395">
      <w:pPr>
        <w:autoSpaceDE w:val="0"/>
        <w:autoSpaceDN w:val="0"/>
        <w:adjustRightInd w:val="0"/>
        <w:spacing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成立时间：</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 xml:space="preserve"> 年</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月</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日</w:t>
      </w:r>
    </w:p>
    <w:p w14:paraId="79D97C2A">
      <w:pPr>
        <w:autoSpaceDE w:val="0"/>
        <w:autoSpaceDN w:val="0"/>
        <w:adjustRightInd w:val="0"/>
        <w:spacing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经营期限：</w:t>
      </w:r>
    </w:p>
    <w:p w14:paraId="4A2EE6CE">
      <w:pPr>
        <w:autoSpaceDE w:val="0"/>
        <w:autoSpaceDN w:val="0"/>
        <w:adjustRightInd w:val="0"/>
        <w:spacing w:line="360" w:lineRule="auto"/>
        <w:jc w:val="left"/>
        <w:rPr>
          <w:rFonts w:hint="eastAsia" w:ascii="宋体" w:hAnsi="宋体" w:eastAsia="宋体" w:cs="宋体"/>
          <w:kern w:val="0"/>
          <w:sz w:val="24"/>
          <w:highlight w:val="none"/>
        </w:rPr>
      </w:pPr>
    </w:p>
    <w:p w14:paraId="323CA83C">
      <w:pPr>
        <w:autoSpaceDE w:val="0"/>
        <w:autoSpaceDN w:val="0"/>
        <w:adjustRightInd w:val="0"/>
        <w:spacing w:line="360" w:lineRule="auto"/>
        <w:jc w:val="left"/>
        <w:rPr>
          <w:rFonts w:hint="eastAsia" w:ascii="宋体" w:hAnsi="宋体" w:eastAsia="宋体" w:cs="宋体"/>
          <w:kern w:val="0"/>
          <w:sz w:val="24"/>
          <w:highlight w:val="none"/>
        </w:rPr>
      </w:pPr>
    </w:p>
    <w:p w14:paraId="10610C60">
      <w:pPr>
        <w:autoSpaceDE w:val="0"/>
        <w:autoSpaceDN w:val="0"/>
        <w:adjustRightInd w:val="0"/>
        <w:spacing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姓名：</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性别：</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年龄：</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 xml:space="preserve"> 职务：</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系</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（投标人名称）的法定代表人。</w:t>
      </w:r>
    </w:p>
    <w:p w14:paraId="752E5CCE">
      <w:pPr>
        <w:autoSpaceDE w:val="0"/>
        <w:autoSpaceDN w:val="0"/>
        <w:adjustRightInd w:val="0"/>
        <w:spacing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特此证明。</w:t>
      </w:r>
    </w:p>
    <w:p w14:paraId="783EBE63">
      <w:pPr>
        <w:autoSpaceDE w:val="0"/>
        <w:autoSpaceDN w:val="0"/>
        <w:adjustRightInd w:val="0"/>
        <w:spacing w:line="360" w:lineRule="auto"/>
        <w:jc w:val="left"/>
        <w:rPr>
          <w:rFonts w:hint="eastAsia" w:ascii="宋体" w:hAnsi="宋体" w:eastAsia="宋体" w:cs="宋体"/>
          <w:kern w:val="0"/>
          <w:sz w:val="24"/>
          <w:highlight w:val="none"/>
        </w:rPr>
      </w:pPr>
    </w:p>
    <w:p w14:paraId="47E2D28A">
      <w:pPr>
        <w:autoSpaceDE w:val="0"/>
        <w:autoSpaceDN w:val="0"/>
        <w:adjustRightInd w:val="0"/>
        <w:spacing w:line="360" w:lineRule="auto"/>
        <w:jc w:val="left"/>
        <w:rPr>
          <w:rFonts w:hint="eastAsia" w:ascii="宋体" w:hAnsi="宋体" w:eastAsia="宋体" w:cs="宋体"/>
          <w:kern w:val="0"/>
          <w:sz w:val="24"/>
          <w:highlight w:val="none"/>
        </w:rPr>
      </w:pPr>
    </w:p>
    <w:p w14:paraId="3C30C5AE">
      <w:pPr>
        <w:autoSpaceDE w:val="0"/>
        <w:autoSpaceDN w:val="0"/>
        <w:adjustRightInd w:val="0"/>
        <w:spacing w:line="360" w:lineRule="auto"/>
        <w:jc w:val="left"/>
        <w:rPr>
          <w:rFonts w:hint="eastAsia" w:ascii="宋体" w:hAnsi="宋体" w:eastAsia="宋体" w:cs="宋体"/>
          <w:kern w:val="0"/>
          <w:sz w:val="24"/>
          <w:highlight w:val="none"/>
        </w:rPr>
      </w:pPr>
    </w:p>
    <w:p w14:paraId="16185698">
      <w:pPr>
        <w:autoSpaceDE w:val="0"/>
        <w:autoSpaceDN w:val="0"/>
        <w:adjustRightInd w:val="0"/>
        <w:spacing w:line="360" w:lineRule="auto"/>
        <w:jc w:val="left"/>
        <w:rPr>
          <w:rFonts w:hint="eastAsia" w:ascii="宋体" w:hAnsi="宋体" w:eastAsia="宋体" w:cs="宋体"/>
          <w:kern w:val="0"/>
          <w:sz w:val="24"/>
          <w:highlight w:val="none"/>
        </w:rPr>
      </w:pPr>
    </w:p>
    <w:p w14:paraId="61DB5000">
      <w:pPr>
        <w:autoSpaceDE w:val="0"/>
        <w:autoSpaceDN w:val="0"/>
        <w:adjustRightInd w:val="0"/>
        <w:spacing w:line="360" w:lineRule="auto"/>
        <w:jc w:val="right"/>
        <w:rPr>
          <w:rFonts w:hint="eastAsia" w:ascii="宋体" w:hAnsi="宋体" w:eastAsia="宋体" w:cs="宋体"/>
          <w:kern w:val="0"/>
          <w:sz w:val="24"/>
          <w:highlight w:val="none"/>
        </w:rPr>
      </w:pPr>
      <w:r>
        <w:rPr>
          <w:rFonts w:hint="eastAsia" w:ascii="宋体" w:hAnsi="宋体" w:eastAsia="宋体" w:cs="宋体"/>
          <w:kern w:val="0"/>
          <w:sz w:val="24"/>
          <w:highlight w:val="none"/>
        </w:rPr>
        <w:t>投标人：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（盖投标人公章）</w:t>
      </w:r>
    </w:p>
    <w:p w14:paraId="45BBE316">
      <w:pPr>
        <w:autoSpaceDE w:val="0"/>
        <w:autoSpaceDN w:val="0"/>
        <w:adjustRightInd w:val="0"/>
        <w:spacing w:line="360" w:lineRule="auto"/>
        <w:ind w:left="5399" w:leftChars="2571"/>
        <w:jc w:val="left"/>
        <w:rPr>
          <w:rFonts w:hint="eastAsia" w:ascii="宋体" w:hAnsi="宋体" w:eastAsia="宋体" w:cs="宋体"/>
          <w:kern w:val="0"/>
          <w:sz w:val="24"/>
          <w:highlight w:val="none"/>
        </w:rPr>
      </w:pPr>
    </w:p>
    <w:p w14:paraId="2418F139">
      <w:pPr>
        <w:autoSpaceDE w:val="0"/>
        <w:autoSpaceDN w:val="0"/>
        <w:adjustRightInd w:val="0"/>
        <w:spacing w:line="360" w:lineRule="auto"/>
        <w:ind w:left="6659" w:leftChars="3171"/>
        <w:jc w:val="left"/>
        <w:rPr>
          <w:rFonts w:hint="eastAsia" w:ascii="宋体" w:hAnsi="宋体" w:eastAsia="宋体" w:cs="宋体"/>
          <w:sz w:val="24"/>
          <w:highlight w:val="none"/>
        </w:rPr>
      </w:pPr>
      <w:r>
        <w:rPr>
          <w:rFonts w:hint="eastAsia" w:ascii="宋体" w:hAnsi="宋体" w:eastAsia="宋体" w:cs="宋体"/>
          <w:kern w:val="0"/>
          <w:sz w:val="24"/>
          <w:highlight w:val="none"/>
        </w:rPr>
        <w:t>年  月  日</w:t>
      </w:r>
      <w:bookmarkStart w:id="392" w:name="_Toc195922058"/>
    </w:p>
    <w:p w14:paraId="637F9C3A">
      <w:pPr>
        <w:rPr>
          <w:rFonts w:hint="eastAsia" w:ascii="宋体" w:hAnsi="宋体" w:eastAsia="宋体" w:cs="宋体"/>
          <w:sz w:val="36"/>
          <w:szCs w:val="36"/>
          <w:highlight w:val="none"/>
        </w:rPr>
      </w:pPr>
      <w:r>
        <w:rPr>
          <w:rFonts w:hint="eastAsia" w:ascii="宋体" w:hAnsi="宋体" w:eastAsia="宋体" w:cs="宋体"/>
          <w:sz w:val="36"/>
          <w:szCs w:val="36"/>
          <w:highlight w:val="none"/>
        </w:rPr>
        <w:br w:type="page"/>
      </w:r>
    </w:p>
    <w:p w14:paraId="775377FD">
      <w:pPr>
        <w:pStyle w:val="7"/>
        <w:numPr>
          <w:ilvl w:val="0"/>
          <w:numId w:val="0"/>
        </w:numPr>
        <w:adjustRightInd w:val="0"/>
        <w:snapToGrid w:val="0"/>
        <w:spacing w:before="0" w:after="0" w:line="360" w:lineRule="auto"/>
        <w:jc w:val="center"/>
        <w:rPr>
          <w:rFonts w:hint="eastAsia" w:ascii="宋体" w:hAnsi="宋体" w:eastAsia="宋体" w:cs="宋体"/>
          <w:sz w:val="36"/>
          <w:szCs w:val="36"/>
          <w:highlight w:val="none"/>
        </w:rPr>
      </w:pPr>
      <w:r>
        <w:rPr>
          <w:rFonts w:hint="eastAsia" w:ascii="宋体" w:hAnsi="宋体" w:eastAsia="宋体" w:cs="宋体"/>
          <w:b/>
          <w:bCs/>
          <w:kern w:val="2"/>
          <w:sz w:val="36"/>
          <w:szCs w:val="36"/>
          <w:highlight w:val="none"/>
          <w:lang w:val="en-US" w:eastAsia="zh-CN" w:bidi="ar-SA"/>
        </w:rPr>
        <w:t>（</w:t>
      </w:r>
      <w:r>
        <w:rPr>
          <w:rFonts w:hint="eastAsia" w:ascii="宋体" w:hAnsi="宋体" w:cs="宋体"/>
          <w:b/>
          <w:bCs/>
          <w:kern w:val="2"/>
          <w:sz w:val="36"/>
          <w:szCs w:val="36"/>
          <w:highlight w:val="none"/>
          <w:lang w:val="en-US" w:eastAsia="zh-CN" w:bidi="ar-SA"/>
        </w:rPr>
        <w:t>2</w:t>
      </w:r>
      <w:r>
        <w:rPr>
          <w:rFonts w:hint="eastAsia" w:ascii="宋体" w:hAnsi="宋体" w:eastAsia="宋体" w:cs="宋体"/>
          <w:b/>
          <w:bCs/>
          <w:kern w:val="2"/>
          <w:sz w:val="36"/>
          <w:szCs w:val="36"/>
          <w:highlight w:val="none"/>
          <w:lang w:val="en-US" w:eastAsia="zh-CN" w:bidi="ar-SA"/>
        </w:rPr>
        <w:t>）</w:t>
      </w:r>
      <w:bookmarkEnd w:id="392"/>
      <w:r>
        <w:rPr>
          <w:rFonts w:hint="eastAsia" w:ascii="宋体" w:hAnsi="宋体" w:eastAsia="宋体" w:cs="宋体"/>
          <w:sz w:val="36"/>
          <w:szCs w:val="36"/>
          <w:highlight w:val="none"/>
        </w:rPr>
        <w:t>法定代表人授权委托书</w:t>
      </w:r>
    </w:p>
    <w:p w14:paraId="0007ED7C">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left"/>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致：____________(采购人)</w:t>
      </w:r>
    </w:p>
    <w:p w14:paraId="21446EBE">
      <w:pPr>
        <w:autoSpaceDE w:val="0"/>
        <w:autoSpaceDN w:val="0"/>
        <w:adjustRightIn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本人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（姓名）系</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（投标人名称）的法定代表人，现委托</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（姓名）为我方代理人。代理人根据授权，以我方名义签署、澄清、说明、补正、递交、撤回、修改</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（项目名称）投标文件、签订合同和处理有关事宜，其法律后果由我方承担。</w:t>
      </w:r>
    </w:p>
    <w:p w14:paraId="22B83CA0">
      <w:pPr>
        <w:autoSpaceDE w:val="0"/>
        <w:autoSpaceDN w:val="0"/>
        <w:adjustRightInd w:val="0"/>
        <w:spacing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委托期限：</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 xml:space="preserve"> 。</w:t>
      </w:r>
    </w:p>
    <w:p w14:paraId="6B54AB63">
      <w:pPr>
        <w:autoSpaceDE w:val="0"/>
        <w:autoSpaceDN w:val="0"/>
        <w:adjustRightInd w:val="0"/>
        <w:spacing w:line="360" w:lineRule="auto"/>
        <w:jc w:val="left"/>
        <w:rPr>
          <w:rFonts w:hint="eastAsia" w:ascii="宋体" w:hAnsi="宋体" w:eastAsia="宋体" w:cs="宋体"/>
          <w:kern w:val="0"/>
          <w:sz w:val="24"/>
          <w:highlight w:val="none"/>
        </w:rPr>
      </w:pPr>
    </w:p>
    <w:p w14:paraId="0BBFB06F">
      <w:pPr>
        <w:autoSpaceDE w:val="0"/>
        <w:autoSpaceDN w:val="0"/>
        <w:adjustRightInd w:val="0"/>
        <w:spacing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代理人无转委托权。</w:t>
      </w:r>
    </w:p>
    <w:p w14:paraId="4F87BE30">
      <w:pPr>
        <w:autoSpaceDE w:val="0"/>
        <w:autoSpaceDN w:val="0"/>
        <w:adjustRightInd w:val="0"/>
        <w:spacing w:line="360" w:lineRule="auto"/>
        <w:jc w:val="left"/>
        <w:rPr>
          <w:rFonts w:hint="eastAsia" w:ascii="宋体" w:hAnsi="宋体" w:eastAsia="宋体" w:cs="宋体"/>
          <w:kern w:val="0"/>
          <w:sz w:val="24"/>
          <w:highlight w:val="none"/>
        </w:rPr>
      </w:pPr>
    </w:p>
    <w:p w14:paraId="7E4FB51E">
      <w:pPr>
        <w:autoSpaceDE w:val="0"/>
        <w:autoSpaceDN w:val="0"/>
        <w:adjustRightInd w:val="0"/>
        <w:spacing w:line="360" w:lineRule="auto"/>
        <w:jc w:val="left"/>
        <w:rPr>
          <w:rFonts w:hint="eastAsia" w:ascii="宋体" w:hAnsi="宋体" w:eastAsia="宋体" w:cs="宋体"/>
          <w:kern w:val="0"/>
          <w:sz w:val="24"/>
          <w:highlight w:val="none"/>
        </w:rPr>
      </w:pPr>
    </w:p>
    <w:p w14:paraId="1B4D8028">
      <w:pPr>
        <w:autoSpaceDE w:val="0"/>
        <w:autoSpaceDN w:val="0"/>
        <w:adjustRightInd w:val="0"/>
        <w:spacing w:line="360" w:lineRule="auto"/>
        <w:jc w:val="left"/>
        <w:rPr>
          <w:rFonts w:hint="eastAsia" w:ascii="宋体" w:hAnsi="宋体" w:eastAsia="宋体" w:cs="宋体"/>
          <w:kern w:val="0"/>
          <w:sz w:val="24"/>
          <w:highlight w:val="none"/>
        </w:rPr>
      </w:pPr>
    </w:p>
    <w:p w14:paraId="269CEF28">
      <w:pPr>
        <w:autoSpaceDE w:val="0"/>
        <w:autoSpaceDN w:val="0"/>
        <w:adjustRightInd w:val="0"/>
        <w:spacing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附：法定代表人身份证复印件</w:t>
      </w:r>
    </w:p>
    <w:p w14:paraId="679B79CF">
      <w:pPr>
        <w:autoSpaceDE w:val="0"/>
        <w:autoSpaceDN w:val="0"/>
        <w:adjustRightInd w:val="0"/>
        <w:spacing w:line="360" w:lineRule="auto"/>
        <w:ind w:firstLine="480"/>
        <w:jc w:val="left"/>
        <w:rPr>
          <w:rFonts w:hint="eastAsia" w:ascii="宋体" w:hAnsi="宋体" w:eastAsia="宋体" w:cs="宋体"/>
          <w:kern w:val="0"/>
          <w:sz w:val="24"/>
          <w:highlight w:val="none"/>
        </w:rPr>
      </w:pPr>
      <w:r>
        <w:rPr>
          <w:rFonts w:hint="eastAsia" w:ascii="宋体" w:hAnsi="宋体" w:eastAsia="宋体" w:cs="宋体"/>
          <w:kern w:val="0"/>
          <w:sz w:val="24"/>
          <w:highlight w:val="none"/>
        </w:rPr>
        <w:t>委托代理人身份证复印件</w:t>
      </w:r>
    </w:p>
    <w:p w14:paraId="0B9D8CC8">
      <w:pPr>
        <w:autoSpaceDE w:val="0"/>
        <w:autoSpaceDN w:val="0"/>
        <w:adjustRightInd w:val="0"/>
        <w:spacing w:line="360" w:lineRule="auto"/>
        <w:jc w:val="left"/>
        <w:rPr>
          <w:rFonts w:hint="eastAsia" w:ascii="宋体" w:hAnsi="宋体" w:eastAsia="宋体" w:cs="宋体"/>
          <w:kern w:val="0"/>
          <w:sz w:val="24"/>
          <w:highlight w:val="none"/>
        </w:rPr>
      </w:pPr>
    </w:p>
    <w:p w14:paraId="61D98C05">
      <w:pPr>
        <w:autoSpaceDE w:val="0"/>
        <w:autoSpaceDN w:val="0"/>
        <w:adjustRightInd w:val="0"/>
        <w:spacing w:line="360" w:lineRule="auto"/>
        <w:jc w:val="left"/>
        <w:rPr>
          <w:rFonts w:hint="eastAsia" w:ascii="宋体" w:hAnsi="宋体" w:eastAsia="宋体" w:cs="宋体"/>
          <w:kern w:val="0"/>
          <w:sz w:val="24"/>
          <w:highlight w:val="none"/>
        </w:rPr>
      </w:pPr>
    </w:p>
    <w:p w14:paraId="18917BA9">
      <w:pPr>
        <w:autoSpaceDE w:val="0"/>
        <w:autoSpaceDN w:val="0"/>
        <w:adjustRightInd w:val="0"/>
        <w:spacing w:line="360" w:lineRule="auto"/>
        <w:jc w:val="left"/>
        <w:rPr>
          <w:rFonts w:hint="eastAsia" w:ascii="宋体" w:hAnsi="宋体" w:eastAsia="宋体" w:cs="宋体"/>
          <w:kern w:val="0"/>
          <w:sz w:val="24"/>
          <w:highlight w:val="none"/>
        </w:rPr>
      </w:pPr>
    </w:p>
    <w:p w14:paraId="624C7C4D">
      <w:pPr>
        <w:autoSpaceDE w:val="0"/>
        <w:autoSpaceDN w:val="0"/>
        <w:adjustRightInd w:val="0"/>
        <w:spacing w:line="360" w:lineRule="auto"/>
        <w:ind w:left="3958" w:leftChars="1885"/>
        <w:jc w:val="left"/>
        <w:rPr>
          <w:rFonts w:hint="eastAsia" w:ascii="宋体" w:hAnsi="宋体" w:eastAsia="宋体" w:cs="宋体"/>
          <w:kern w:val="0"/>
          <w:sz w:val="24"/>
          <w:highlight w:val="none"/>
        </w:rPr>
      </w:pPr>
      <w:r>
        <w:rPr>
          <w:rFonts w:hint="eastAsia" w:ascii="宋体" w:hAnsi="宋体" w:eastAsia="宋体" w:cs="宋体"/>
          <w:kern w:val="0"/>
          <w:sz w:val="24"/>
          <w:highlight w:val="none"/>
        </w:rPr>
        <w:t>投标人：            （盖单位章）</w:t>
      </w:r>
    </w:p>
    <w:p w14:paraId="298F033D">
      <w:pPr>
        <w:autoSpaceDE w:val="0"/>
        <w:autoSpaceDN w:val="0"/>
        <w:adjustRightInd w:val="0"/>
        <w:spacing w:line="360" w:lineRule="auto"/>
        <w:ind w:left="3958" w:leftChars="1885"/>
        <w:jc w:val="left"/>
        <w:rPr>
          <w:rFonts w:hint="eastAsia" w:ascii="宋体" w:hAnsi="宋体" w:eastAsia="宋体" w:cs="宋体"/>
          <w:kern w:val="0"/>
          <w:sz w:val="24"/>
          <w:highlight w:val="none"/>
        </w:rPr>
      </w:pPr>
      <w:r>
        <w:rPr>
          <w:rFonts w:hint="eastAsia" w:ascii="宋体" w:hAnsi="宋体" w:eastAsia="宋体" w:cs="宋体"/>
          <w:kern w:val="0"/>
          <w:sz w:val="24"/>
          <w:highlight w:val="none"/>
        </w:rPr>
        <w:t>法定代表人：             （签字或加盖人名章）</w:t>
      </w:r>
    </w:p>
    <w:p w14:paraId="0BAA4348">
      <w:pPr>
        <w:autoSpaceDE w:val="0"/>
        <w:autoSpaceDN w:val="0"/>
        <w:adjustRightInd w:val="0"/>
        <w:spacing w:line="360" w:lineRule="auto"/>
        <w:ind w:left="3958" w:leftChars="1885"/>
        <w:jc w:val="left"/>
        <w:rPr>
          <w:rFonts w:hint="eastAsia" w:ascii="宋体" w:hAnsi="宋体" w:eastAsia="宋体" w:cs="宋体"/>
          <w:kern w:val="0"/>
          <w:sz w:val="24"/>
          <w:highlight w:val="none"/>
        </w:rPr>
      </w:pPr>
      <w:r>
        <w:rPr>
          <w:rFonts w:hint="eastAsia" w:ascii="宋体" w:hAnsi="宋体" w:eastAsia="宋体" w:cs="宋体"/>
          <w:kern w:val="0"/>
          <w:sz w:val="24"/>
          <w:highlight w:val="none"/>
        </w:rPr>
        <w:t>身份证号码：</w:t>
      </w:r>
    </w:p>
    <w:p w14:paraId="4AE23786">
      <w:pPr>
        <w:autoSpaceDE w:val="0"/>
        <w:autoSpaceDN w:val="0"/>
        <w:adjustRightInd w:val="0"/>
        <w:spacing w:line="360" w:lineRule="auto"/>
        <w:ind w:left="3958" w:leftChars="1885"/>
        <w:jc w:val="left"/>
        <w:rPr>
          <w:rFonts w:hint="eastAsia" w:ascii="宋体" w:hAnsi="宋体" w:eastAsia="宋体" w:cs="宋体"/>
          <w:kern w:val="0"/>
          <w:sz w:val="24"/>
          <w:highlight w:val="none"/>
        </w:rPr>
      </w:pPr>
      <w:r>
        <w:rPr>
          <w:rFonts w:hint="eastAsia" w:ascii="宋体" w:hAnsi="宋体" w:eastAsia="宋体" w:cs="宋体"/>
          <w:kern w:val="0"/>
          <w:sz w:val="24"/>
          <w:highlight w:val="none"/>
        </w:rPr>
        <w:t>委托代理人：             （签字或加盖人名章）</w:t>
      </w:r>
    </w:p>
    <w:p w14:paraId="4A7ABB5E">
      <w:pPr>
        <w:autoSpaceDE w:val="0"/>
        <w:autoSpaceDN w:val="0"/>
        <w:adjustRightInd w:val="0"/>
        <w:spacing w:line="360" w:lineRule="auto"/>
        <w:ind w:left="3958" w:leftChars="1885"/>
        <w:jc w:val="left"/>
        <w:rPr>
          <w:rFonts w:hint="eastAsia" w:ascii="宋体" w:hAnsi="宋体" w:eastAsia="宋体" w:cs="宋体"/>
          <w:kern w:val="0"/>
          <w:sz w:val="24"/>
          <w:highlight w:val="none"/>
        </w:rPr>
      </w:pPr>
      <w:r>
        <w:rPr>
          <w:rFonts w:hint="eastAsia" w:ascii="宋体" w:hAnsi="宋体" w:eastAsia="宋体" w:cs="宋体"/>
          <w:kern w:val="0"/>
          <w:sz w:val="24"/>
          <w:highlight w:val="none"/>
        </w:rPr>
        <w:t>身份证号码：</w:t>
      </w:r>
    </w:p>
    <w:p w14:paraId="26D09DBC">
      <w:pPr>
        <w:autoSpaceDE w:val="0"/>
        <w:autoSpaceDN w:val="0"/>
        <w:adjustRightInd w:val="0"/>
        <w:spacing w:line="360" w:lineRule="auto"/>
        <w:ind w:left="3958" w:leftChars="1885"/>
        <w:jc w:val="left"/>
        <w:rPr>
          <w:rFonts w:hint="eastAsia" w:ascii="宋体" w:hAnsi="宋体" w:eastAsia="宋体" w:cs="宋体"/>
          <w:kern w:val="0"/>
          <w:sz w:val="24"/>
          <w:highlight w:val="none"/>
        </w:rPr>
      </w:pPr>
      <w:r>
        <w:rPr>
          <w:rFonts w:hint="eastAsia" w:ascii="宋体" w:hAnsi="宋体" w:eastAsia="宋体" w:cs="宋体"/>
          <w:kern w:val="0"/>
          <w:sz w:val="24"/>
          <w:highlight w:val="none"/>
        </w:rPr>
        <w:t>年 月 日</w:t>
      </w:r>
    </w:p>
    <w:p w14:paraId="6DF6EC00">
      <w:pPr>
        <w:rPr>
          <w:rFonts w:hint="eastAsia" w:ascii="宋体" w:hAnsi="宋体" w:eastAsia="宋体" w:cs="宋体"/>
          <w:highlight w:val="none"/>
        </w:rPr>
      </w:pPr>
    </w:p>
    <w:p w14:paraId="76636167">
      <w:pPr>
        <w:rPr>
          <w:rFonts w:hint="eastAsia" w:ascii="宋体" w:hAnsi="宋体" w:eastAsia="宋体" w:cs="宋体"/>
          <w:highlight w:val="none"/>
        </w:rPr>
      </w:pPr>
    </w:p>
    <w:p w14:paraId="6B3B1AD8">
      <w:pPr>
        <w:rPr>
          <w:rFonts w:hint="eastAsia" w:ascii="宋体" w:hAnsi="宋体" w:eastAsia="宋体" w:cs="宋体"/>
          <w:highlight w:val="none"/>
        </w:rPr>
      </w:pPr>
    </w:p>
    <w:p w14:paraId="56E7B8F5">
      <w:pPr>
        <w:spacing w:line="360" w:lineRule="auto"/>
        <w:outlineLvl w:val="1"/>
        <w:rPr>
          <w:rFonts w:hint="eastAsia" w:ascii="宋体" w:hAnsi="宋体" w:eastAsia="宋体" w:cs="宋体"/>
          <w:b/>
          <w:sz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0" w:num="1"/>
          <w:rtlGutter w:val="0"/>
          <w:docGrid w:linePitch="312" w:charSpace="0"/>
        </w:sectPr>
      </w:pPr>
    </w:p>
    <w:p w14:paraId="1E63E595">
      <w:pPr>
        <w:pStyle w:val="6"/>
        <w:spacing w:before="0" w:after="0" w:line="240" w:lineRule="auto"/>
        <w:rPr>
          <w:rFonts w:hint="eastAsia" w:ascii="宋体" w:hAnsi="宋体" w:eastAsia="宋体" w:cs="宋体"/>
          <w:b/>
          <w:bCs/>
          <w:kern w:val="0"/>
          <w:sz w:val="36"/>
          <w:szCs w:val="36"/>
          <w:highlight w:val="none"/>
        </w:rPr>
      </w:pPr>
      <w:bookmarkStart w:id="393" w:name="_Toc5114"/>
      <w:r>
        <w:rPr>
          <w:rFonts w:hint="eastAsia" w:ascii="宋体" w:hAnsi="宋体" w:eastAsia="宋体" w:cs="宋体"/>
          <w:sz w:val="28"/>
          <w:szCs w:val="28"/>
          <w:highlight w:val="none"/>
        </w:rPr>
        <w:t>三、资格审查证明文件</w:t>
      </w:r>
      <w:bookmarkEnd w:id="388"/>
      <w:bookmarkEnd w:id="389"/>
      <w:bookmarkEnd w:id="391"/>
      <w:bookmarkEnd w:id="393"/>
    </w:p>
    <w:p w14:paraId="0F348A63">
      <w:pPr>
        <w:autoSpaceDE w:val="0"/>
        <w:autoSpaceDN w:val="0"/>
        <w:adjustRightInd w:val="0"/>
        <w:jc w:val="center"/>
        <w:rPr>
          <w:rFonts w:hint="eastAsia" w:ascii="宋体" w:hAnsi="宋体" w:eastAsia="宋体" w:cs="宋体"/>
          <w:b/>
          <w:bCs/>
          <w:kern w:val="0"/>
          <w:sz w:val="36"/>
          <w:szCs w:val="36"/>
          <w:highlight w:val="none"/>
        </w:rPr>
      </w:pPr>
      <w:r>
        <w:rPr>
          <w:rFonts w:hint="eastAsia" w:ascii="宋体" w:hAnsi="宋体" w:eastAsia="宋体" w:cs="宋体"/>
          <w:b/>
          <w:bCs/>
          <w:kern w:val="0"/>
          <w:sz w:val="36"/>
          <w:szCs w:val="36"/>
          <w:highlight w:val="none"/>
        </w:rPr>
        <w:t>资格审查证明文件</w:t>
      </w:r>
    </w:p>
    <w:p w14:paraId="64E704CE">
      <w:pPr>
        <w:rPr>
          <w:rFonts w:hint="eastAsia" w:ascii="宋体" w:hAnsi="宋体" w:eastAsia="宋体" w:cs="宋体"/>
          <w:highlight w:val="none"/>
        </w:rPr>
      </w:pPr>
    </w:p>
    <w:p w14:paraId="5C4993CA">
      <w:pPr>
        <w:spacing w:line="360" w:lineRule="auto"/>
        <w:ind w:firstLine="480" w:firstLineChars="200"/>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1、提供有效的营业执照 (或事业单位法人证书) 等证明材料 (加盖单位公 章) ； 自然人需提供身份证明（格式见3-1）</w:t>
      </w:r>
    </w:p>
    <w:p w14:paraId="15F30955">
      <w:pPr>
        <w:spacing w:line="360" w:lineRule="auto"/>
        <w:ind w:firstLine="480" w:firstLineChars="200"/>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2、提供参加本次政府采购活动最近一年度（202</w:t>
      </w:r>
      <w:r>
        <w:rPr>
          <w:rFonts w:hint="eastAsia" w:ascii="宋体" w:hAnsi="宋体" w:eastAsia="宋体" w:cs="宋体"/>
          <w:snapToGrid w:val="0"/>
          <w:kern w:val="0"/>
          <w:sz w:val="24"/>
          <w:highlight w:val="none"/>
          <w:lang w:val="en-US" w:eastAsia="zh-CN"/>
        </w:rPr>
        <w:t>4</w:t>
      </w:r>
      <w:r>
        <w:rPr>
          <w:rFonts w:hint="eastAsia" w:ascii="宋体" w:hAnsi="宋体" w:eastAsia="宋体" w:cs="宋体"/>
          <w:snapToGrid w:val="0"/>
          <w:kern w:val="0"/>
          <w:sz w:val="24"/>
          <w:highlight w:val="none"/>
        </w:rPr>
        <w:t>年</w:t>
      </w:r>
      <w:r>
        <w:rPr>
          <w:rFonts w:hint="eastAsia" w:ascii="宋体" w:hAnsi="宋体" w:eastAsia="宋体" w:cs="宋体"/>
          <w:snapToGrid w:val="0"/>
          <w:kern w:val="0"/>
          <w:sz w:val="24"/>
          <w:highlight w:val="none"/>
          <w:lang w:val="en-US" w:eastAsia="zh-CN"/>
        </w:rPr>
        <w:t>或2025年</w:t>
      </w:r>
      <w:r>
        <w:rPr>
          <w:rFonts w:hint="eastAsia" w:ascii="宋体" w:hAnsi="宋体" w:eastAsia="宋体" w:cs="宋体"/>
          <w:snapToGrid w:val="0"/>
          <w:kern w:val="0"/>
          <w:sz w:val="24"/>
          <w:highlight w:val="none"/>
        </w:rPr>
        <w:t>度）的经会计师事务所或审计机构审计的审计报告或财务报表</w:t>
      </w:r>
      <w:r>
        <w:rPr>
          <w:rFonts w:hint="eastAsia" w:ascii="宋体" w:hAnsi="宋体" w:eastAsia="宋体" w:cs="宋体"/>
          <w:snapToGrid w:val="0"/>
          <w:kern w:val="0"/>
          <w:sz w:val="24"/>
          <w:highlight w:val="none"/>
          <w:lang w:val="zh-CN"/>
        </w:rPr>
        <w:t>（</w:t>
      </w:r>
      <w:r>
        <w:rPr>
          <w:rFonts w:hint="eastAsia" w:ascii="宋体" w:hAnsi="宋体" w:eastAsia="宋体" w:cs="宋体"/>
          <w:snapToGrid w:val="0"/>
          <w:kern w:val="0"/>
          <w:sz w:val="24"/>
          <w:highlight w:val="none"/>
          <w:lang w:val="zh-CN" w:eastAsia="zh-CN"/>
        </w:rPr>
        <w:t>包含资产负债表、现金流量表、利润表</w:t>
      </w:r>
      <w:r>
        <w:rPr>
          <w:rFonts w:hint="eastAsia" w:ascii="宋体" w:hAnsi="宋体" w:eastAsia="宋体" w:cs="宋体"/>
          <w:snapToGrid w:val="0"/>
          <w:kern w:val="0"/>
          <w:sz w:val="24"/>
          <w:highlight w:val="none"/>
          <w:lang w:val="zh-CN"/>
        </w:rPr>
        <w:t>）</w:t>
      </w:r>
      <w:r>
        <w:rPr>
          <w:rFonts w:hint="eastAsia" w:ascii="宋体" w:hAnsi="宋体" w:eastAsia="宋体" w:cs="宋体"/>
          <w:snapToGrid w:val="0"/>
          <w:kern w:val="0"/>
          <w:sz w:val="24"/>
          <w:highlight w:val="none"/>
        </w:rPr>
        <w:t>或银行资信证明等复印件加盖公章；</w:t>
      </w:r>
      <w:r>
        <w:rPr>
          <w:rFonts w:hint="eastAsia" w:ascii="宋体" w:hAnsi="宋体" w:eastAsia="宋体" w:cs="宋体"/>
          <w:snapToGrid w:val="0"/>
          <w:kern w:val="0"/>
          <w:sz w:val="24"/>
          <w:highlight w:val="none"/>
          <w:lang w:val="en-US" w:eastAsia="zh-CN"/>
        </w:rPr>
        <w:t>成立不满一年的可不提供审计报告须提供财务报表或银行资信证明；当月新成立的单位无需提供。</w:t>
      </w:r>
      <w:r>
        <w:rPr>
          <w:rFonts w:hint="eastAsia" w:ascii="宋体" w:hAnsi="宋体" w:eastAsia="宋体" w:cs="宋体"/>
          <w:snapToGrid w:val="0"/>
          <w:kern w:val="0"/>
          <w:sz w:val="24"/>
          <w:highlight w:val="none"/>
        </w:rPr>
        <w:t>（格式见3-2）</w:t>
      </w:r>
    </w:p>
    <w:p w14:paraId="04B7B691">
      <w:pPr>
        <w:spacing w:line="360" w:lineRule="auto"/>
        <w:ind w:firstLine="480" w:firstLineChars="200"/>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3、根据项目需求提供履行合同所必需的设备和专业技术能力相关的证明材料或声明，加盖公章（格式见3-3）</w:t>
      </w:r>
    </w:p>
    <w:p w14:paraId="3DD36B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4、提供依法缴纳税收和社会保障资金的相关材料（提供提交投标文件截止时间前一年内至少一个月依法缴纳税收及缴纳社会保障资金的证明材料；投标人依法享受缓缴、免缴税收、社会保障资金的，提供证明材料）（格式见3-4）</w:t>
      </w:r>
    </w:p>
    <w:p w14:paraId="177BE432">
      <w:pPr>
        <w:spacing w:line="360" w:lineRule="auto"/>
        <w:ind w:firstLine="480" w:firstLineChars="200"/>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lang w:val="en-US" w:eastAsia="zh-CN"/>
        </w:rPr>
        <w:t>5、</w:t>
      </w:r>
      <w:r>
        <w:rPr>
          <w:rFonts w:hint="eastAsia" w:ascii="宋体" w:hAnsi="宋体" w:eastAsia="宋体" w:cs="宋体"/>
          <w:snapToGrid w:val="0"/>
          <w:kern w:val="0"/>
          <w:sz w:val="24"/>
          <w:highlight w:val="none"/>
        </w:rPr>
        <w:t>提供参加本次政府采购活动前3年内在经营活动中没有重大违法记录声明函(加盖公章)。（格式见3-</w:t>
      </w:r>
      <w:r>
        <w:rPr>
          <w:rFonts w:hint="eastAsia" w:ascii="宋体" w:hAnsi="宋体" w:eastAsia="宋体" w:cs="宋体"/>
          <w:snapToGrid w:val="0"/>
          <w:kern w:val="0"/>
          <w:sz w:val="24"/>
          <w:highlight w:val="none"/>
          <w:lang w:val="en-US" w:eastAsia="zh-CN"/>
        </w:rPr>
        <w:t>5</w:t>
      </w:r>
      <w:r>
        <w:rPr>
          <w:rFonts w:hint="eastAsia" w:ascii="宋体" w:hAnsi="宋体" w:eastAsia="宋体" w:cs="宋体"/>
          <w:snapToGrid w:val="0"/>
          <w:kern w:val="0"/>
          <w:sz w:val="24"/>
          <w:highlight w:val="none"/>
        </w:rPr>
        <w:t>）</w:t>
      </w:r>
    </w:p>
    <w:p w14:paraId="030488A4">
      <w:pPr>
        <w:spacing w:line="360" w:lineRule="auto"/>
        <w:ind w:firstLine="480" w:firstLineChars="200"/>
        <w:rPr>
          <w:rFonts w:hint="eastAsia" w:ascii="宋体" w:hAnsi="宋体" w:eastAsia="宋体" w:cs="宋体"/>
          <w:snapToGrid w:val="0"/>
          <w:kern w:val="0"/>
          <w:sz w:val="24"/>
          <w:highlight w:val="none"/>
          <w:lang w:val="en-US" w:eastAsia="zh-CN"/>
        </w:rPr>
      </w:pPr>
      <w:r>
        <w:rPr>
          <w:rFonts w:hint="eastAsia" w:ascii="宋体" w:hAnsi="宋体" w:eastAsia="宋体" w:cs="宋体"/>
          <w:snapToGrid w:val="0"/>
          <w:kern w:val="0"/>
          <w:sz w:val="24"/>
          <w:highlight w:val="none"/>
          <w:lang w:val="en-US" w:eastAsia="zh-CN"/>
        </w:rPr>
        <w:t>6、在“信用中国”（www.creditchina.gov.cn）未被列入重大税收违法失信主体、“中国执行信息公开网”（http://zxgk.court.gov.cn/）未被列入失信被执行人；“中国政府采购网”（www.ccgp.gov.cn）网站上未被列入政府采购严重违法失信行为记录名单；（此项以现场查询结果为准）</w:t>
      </w:r>
    </w:p>
    <w:p w14:paraId="1856C6FA">
      <w:pPr>
        <w:spacing w:line="360" w:lineRule="auto"/>
        <w:ind w:firstLine="480" w:firstLineChars="200"/>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lang w:val="en-US" w:eastAsia="zh-CN"/>
        </w:rPr>
        <w:t>7</w:t>
      </w:r>
      <w:r>
        <w:rPr>
          <w:rFonts w:hint="eastAsia" w:ascii="宋体" w:hAnsi="宋体" w:eastAsia="宋体" w:cs="宋体"/>
          <w:snapToGrid w:val="0"/>
          <w:kern w:val="0"/>
          <w:sz w:val="24"/>
          <w:highlight w:val="none"/>
        </w:rPr>
        <w:t>、请根据“落实政府采购政策需满足的资格要求”，上传对应的资格文件，格式以采购文件要求为准：是否提供了《中小企业声明函》。（格式见3-</w:t>
      </w:r>
      <w:r>
        <w:rPr>
          <w:rFonts w:hint="eastAsia" w:ascii="宋体" w:hAnsi="宋体" w:eastAsia="宋体" w:cs="宋体"/>
          <w:snapToGrid w:val="0"/>
          <w:kern w:val="0"/>
          <w:sz w:val="24"/>
          <w:highlight w:val="none"/>
          <w:lang w:val="en-US" w:eastAsia="zh-CN"/>
        </w:rPr>
        <w:t>7</w:t>
      </w:r>
      <w:r>
        <w:rPr>
          <w:rFonts w:hint="eastAsia" w:ascii="宋体" w:hAnsi="宋体" w:eastAsia="宋体" w:cs="宋体"/>
          <w:snapToGrid w:val="0"/>
          <w:kern w:val="0"/>
          <w:sz w:val="24"/>
          <w:highlight w:val="none"/>
        </w:rPr>
        <w:t>)</w:t>
      </w:r>
    </w:p>
    <w:p w14:paraId="5AD15DA2">
      <w:pPr>
        <w:spacing w:line="360" w:lineRule="auto"/>
        <w:ind w:firstLine="480" w:firstLineChars="200"/>
        <w:rPr>
          <w:rFonts w:hint="eastAsia" w:ascii="宋体" w:hAnsi="宋体" w:eastAsia="宋体" w:cs="宋体"/>
          <w:snapToGrid w:val="0"/>
          <w:kern w:val="0"/>
          <w:sz w:val="24"/>
          <w:highlight w:val="none"/>
          <w:lang w:val="en-US" w:eastAsia="zh-CN"/>
        </w:rPr>
      </w:pPr>
      <w:r>
        <w:rPr>
          <w:rFonts w:hint="eastAsia" w:ascii="宋体" w:hAnsi="宋体" w:eastAsia="宋体" w:cs="宋体"/>
          <w:snapToGrid w:val="0"/>
          <w:kern w:val="0"/>
          <w:sz w:val="24"/>
          <w:highlight w:val="none"/>
          <w:lang w:val="en-US" w:eastAsia="zh-CN"/>
        </w:rPr>
        <w:t>8、特定资格要求（格式见3-8)</w:t>
      </w:r>
    </w:p>
    <w:p w14:paraId="1780D09B">
      <w:pPr>
        <w:spacing w:line="360" w:lineRule="auto"/>
        <w:ind w:firstLine="480" w:firstLineChars="200"/>
        <w:rPr>
          <w:rFonts w:hint="eastAsia" w:ascii="宋体" w:hAnsi="宋体" w:eastAsia="宋体" w:cs="宋体"/>
          <w:b w:val="0"/>
          <w:bCs w:val="0"/>
          <w:snapToGrid w:val="0"/>
          <w:kern w:val="0"/>
          <w:sz w:val="24"/>
          <w:highlight w:val="none"/>
        </w:rPr>
      </w:pPr>
      <w:r>
        <w:rPr>
          <w:rFonts w:hint="eastAsia" w:ascii="宋体" w:hAnsi="宋体" w:eastAsia="宋体" w:cs="宋体"/>
          <w:b w:val="0"/>
          <w:bCs w:val="0"/>
          <w:snapToGrid w:val="0"/>
          <w:kern w:val="0"/>
          <w:sz w:val="24"/>
          <w:highlight w:val="none"/>
          <w:lang w:val="en-US" w:eastAsia="zh-CN"/>
        </w:rPr>
        <w:t>（1）</w:t>
      </w:r>
      <w:r>
        <w:rPr>
          <w:rFonts w:hint="eastAsia" w:ascii="宋体" w:hAnsi="宋体" w:eastAsia="宋体" w:cs="宋体"/>
          <w:b w:val="0"/>
          <w:bCs w:val="0"/>
          <w:snapToGrid w:val="0"/>
          <w:kern w:val="0"/>
          <w:sz w:val="24"/>
          <w:highlight w:val="none"/>
        </w:rPr>
        <w:t>提供承诺函：</w:t>
      </w:r>
      <w:r>
        <w:rPr>
          <w:rFonts w:hint="eastAsia" w:ascii="宋体" w:hAnsi="宋体" w:eastAsia="宋体" w:cs="宋体"/>
          <w:b w:val="0"/>
          <w:bCs w:val="0"/>
          <w:snapToGrid w:val="0"/>
          <w:kern w:val="0"/>
          <w:sz w:val="24"/>
          <w:highlight w:val="none"/>
          <w:lang w:val="en-US" w:eastAsia="zh-CN"/>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18DB939A">
      <w:pPr>
        <w:numPr>
          <w:ilvl w:val="0"/>
          <w:numId w:val="0"/>
        </w:numPr>
        <w:spacing w:line="360" w:lineRule="auto"/>
        <w:ind w:left="72" w:leftChars="0"/>
        <w:rPr>
          <w:rFonts w:hint="eastAsia" w:ascii="宋体" w:hAnsi="宋体" w:eastAsia="宋体" w:cs="宋体"/>
          <w:b/>
          <w:bCs/>
          <w:snapToGrid w:val="0"/>
          <w:kern w:val="0"/>
          <w:sz w:val="24"/>
          <w:highlight w:val="none"/>
        </w:rPr>
      </w:pPr>
      <w:r>
        <w:rPr>
          <w:rFonts w:hint="eastAsia" w:ascii="宋体" w:hAnsi="宋体" w:eastAsia="宋体" w:cs="宋体"/>
          <w:b/>
          <w:bCs/>
          <w:snapToGrid w:val="0"/>
          <w:kern w:val="0"/>
          <w:sz w:val="24"/>
          <w:highlight w:val="none"/>
        </w:rPr>
        <w:t>以上提供的扫描件、复印件</w:t>
      </w:r>
      <w:r>
        <w:rPr>
          <w:rFonts w:hint="eastAsia" w:ascii="宋体" w:hAnsi="宋体" w:eastAsia="宋体" w:cs="宋体"/>
          <w:b/>
          <w:bCs/>
          <w:snapToGrid w:val="0"/>
          <w:kern w:val="0"/>
          <w:sz w:val="24"/>
          <w:highlight w:val="none"/>
          <w:lang w:val="en-US" w:eastAsia="zh-CN"/>
        </w:rPr>
        <w:t>的证明材料</w:t>
      </w:r>
      <w:r>
        <w:rPr>
          <w:rFonts w:hint="eastAsia" w:ascii="宋体" w:hAnsi="宋体" w:eastAsia="宋体" w:cs="宋体"/>
          <w:b/>
          <w:bCs/>
          <w:snapToGrid w:val="0"/>
          <w:kern w:val="0"/>
          <w:sz w:val="24"/>
          <w:highlight w:val="none"/>
        </w:rPr>
        <w:t>须加盖投标人公章</w:t>
      </w:r>
      <w:r>
        <w:rPr>
          <w:rFonts w:hint="eastAsia" w:ascii="宋体" w:hAnsi="宋体" w:eastAsia="宋体" w:cs="宋体"/>
          <w:b/>
          <w:bCs/>
          <w:snapToGrid w:val="0"/>
          <w:kern w:val="0"/>
          <w:sz w:val="24"/>
          <w:highlight w:val="none"/>
          <w:lang w:eastAsia="zh-CN"/>
        </w:rPr>
        <w:t>；</w:t>
      </w:r>
      <w:r>
        <w:rPr>
          <w:rFonts w:hint="eastAsia" w:ascii="宋体" w:hAnsi="宋体" w:eastAsia="宋体" w:cs="宋体"/>
          <w:b/>
          <w:bCs/>
          <w:snapToGrid w:val="0"/>
          <w:kern w:val="0"/>
          <w:sz w:val="24"/>
          <w:highlight w:val="none"/>
          <w:lang w:val="en-US" w:eastAsia="zh-CN"/>
        </w:rPr>
        <w:t>有格式要求的须按规定盖章</w:t>
      </w:r>
      <w:r>
        <w:rPr>
          <w:rFonts w:hint="eastAsia" w:ascii="宋体" w:hAnsi="宋体" w:eastAsia="宋体" w:cs="宋体"/>
          <w:b/>
          <w:bCs/>
          <w:snapToGrid w:val="0"/>
          <w:kern w:val="0"/>
          <w:sz w:val="24"/>
          <w:highlight w:val="none"/>
        </w:rPr>
        <w:t>。</w:t>
      </w:r>
    </w:p>
    <w:p w14:paraId="0F2A0B01">
      <w:pPr>
        <w:spacing w:line="360" w:lineRule="auto"/>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br w:type="page"/>
      </w:r>
      <w:bookmarkStart w:id="394" w:name="_Hlt520274121"/>
      <w:bookmarkEnd w:id="394"/>
    </w:p>
    <w:p w14:paraId="3BF0174A">
      <w:pPr>
        <w:pStyle w:val="7"/>
        <w:spacing w:line="240" w:lineRule="auto"/>
        <w:rPr>
          <w:rFonts w:hint="eastAsia" w:ascii="宋体" w:hAnsi="宋体" w:eastAsia="宋体" w:cs="宋体"/>
          <w:highlight w:val="none"/>
        </w:rPr>
      </w:pPr>
      <w:r>
        <w:rPr>
          <w:rFonts w:hint="eastAsia" w:ascii="宋体" w:hAnsi="宋体" w:eastAsia="宋体" w:cs="宋体"/>
          <w:highlight w:val="none"/>
        </w:rPr>
        <w:t>3-1 投标人在国家或地方有关登记管理机关登记注册的有效证明材料复印件（如营业执照、事业单位法人证书、自然人身份证明等，加盖公章）</w:t>
      </w:r>
    </w:p>
    <w:p w14:paraId="2CA63834">
      <w:pPr>
        <w:snapToGrid w:val="0"/>
        <w:jc w:val="left"/>
        <w:textAlignment w:val="baseline"/>
        <w:rPr>
          <w:rFonts w:hint="eastAsia" w:ascii="宋体" w:hAnsi="宋体" w:eastAsia="宋体" w:cs="宋体"/>
          <w:sz w:val="24"/>
          <w:highlight w:val="none"/>
        </w:rPr>
      </w:pPr>
    </w:p>
    <w:p w14:paraId="3B41356D">
      <w:pPr>
        <w:snapToGrid w:val="0"/>
        <w:spacing w:line="380" w:lineRule="exact"/>
        <w:textAlignment w:val="baseline"/>
        <w:rPr>
          <w:rFonts w:hint="eastAsia" w:ascii="宋体" w:hAnsi="宋体" w:eastAsia="宋体" w:cs="宋体"/>
          <w:sz w:val="20"/>
          <w:highlight w:val="none"/>
        </w:rPr>
      </w:pPr>
      <w:r>
        <w:rPr>
          <w:rFonts w:hint="eastAsia" w:ascii="宋体" w:hAnsi="宋体" w:eastAsia="宋体" w:cs="宋体"/>
          <w:highlight w:val="none"/>
        </w:rPr>
        <w:t>说明：</w:t>
      </w:r>
    </w:p>
    <w:p w14:paraId="55285B7F">
      <w:pPr>
        <w:snapToGrid w:val="0"/>
        <w:spacing w:line="380" w:lineRule="exact"/>
        <w:ind w:firstLine="420" w:firstLineChars="200"/>
        <w:textAlignment w:val="baseline"/>
        <w:rPr>
          <w:rFonts w:hint="eastAsia" w:ascii="宋体" w:hAnsi="宋体" w:eastAsia="宋体" w:cs="宋体"/>
          <w:sz w:val="20"/>
          <w:highlight w:val="none"/>
        </w:rPr>
      </w:pPr>
      <w:r>
        <w:rPr>
          <w:rFonts w:hint="eastAsia" w:ascii="宋体" w:hAnsi="宋体" w:eastAsia="宋体" w:cs="宋体"/>
          <w:highlight w:val="none"/>
        </w:rPr>
        <w:t>供应商是企业（包括合伙企业）的，应提供其在工商部门注册的有效“企业营业执照”复印件；</w:t>
      </w:r>
    </w:p>
    <w:p w14:paraId="0573EDB1">
      <w:pPr>
        <w:snapToGrid w:val="0"/>
        <w:spacing w:line="380" w:lineRule="exact"/>
        <w:ind w:firstLine="420" w:firstLineChars="200"/>
        <w:textAlignment w:val="baseline"/>
        <w:rPr>
          <w:rFonts w:hint="eastAsia" w:ascii="宋体" w:hAnsi="宋体" w:eastAsia="宋体" w:cs="宋体"/>
          <w:sz w:val="20"/>
          <w:highlight w:val="none"/>
        </w:rPr>
      </w:pPr>
      <w:r>
        <w:rPr>
          <w:rFonts w:hint="eastAsia" w:ascii="宋体" w:hAnsi="宋体" w:eastAsia="宋体" w:cs="宋体"/>
          <w:highlight w:val="none"/>
        </w:rPr>
        <w:t>供应商是事业单位的，应提供其有效的“事业单位法人证书”复印件；</w:t>
      </w:r>
    </w:p>
    <w:p w14:paraId="6BF9AD94">
      <w:pPr>
        <w:snapToGrid w:val="0"/>
        <w:spacing w:line="380" w:lineRule="exact"/>
        <w:ind w:firstLine="420" w:firstLineChars="200"/>
        <w:textAlignment w:val="baseline"/>
        <w:rPr>
          <w:rFonts w:hint="eastAsia" w:ascii="宋体" w:hAnsi="宋体" w:eastAsia="宋体" w:cs="宋体"/>
          <w:sz w:val="20"/>
          <w:highlight w:val="none"/>
        </w:rPr>
      </w:pPr>
      <w:r>
        <w:rPr>
          <w:rFonts w:hint="eastAsia" w:ascii="宋体" w:hAnsi="宋体" w:eastAsia="宋体" w:cs="宋体"/>
          <w:highlight w:val="none"/>
        </w:rPr>
        <w:t>供应商是非企业专业服务机构的，应提供其有效的“执业许可证”复印件；</w:t>
      </w:r>
    </w:p>
    <w:p w14:paraId="481F3338">
      <w:pPr>
        <w:snapToGrid w:val="0"/>
        <w:spacing w:line="380" w:lineRule="exact"/>
        <w:ind w:firstLine="420" w:firstLineChars="200"/>
        <w:textAlignment w:val="baseline"/>
        <w:rPr>
          <w:rFonts w:hint="eastAsia" w:ascii="宋体" w:hAnsi="宋体" w:eastAsia="宋体" w:cs="宋体"/>
          <w:sz w:val="20"/>
          <w:highlight w:val="none"/>
        </w:rPr>
      </w:pPr>
      <w:r>
        <w:rPr>
          <w:rFonts w:hint="eastAsia" w:ascii="宋体" w:hAnsi="宋体" w:eastAsia="宋体" w:cs="宋体"/>
          <w:highlight w:val="none"/>
        </w:rPr>
        <w:t>供应商是个体工商户的，应提供其有效的“个体工商户营业执照”复印件；</w:t>
      </w:r>
    </w:p>
    <w:p w14:paraId="0889E746">
      <w:pPr>
        <w:snapToGrid w:val="0"/>
        <w:spacing w:line="380" w:lineRule="exact"/>
        <w:ind w:firstLine="420" w:firstLineChars="200"/>
        <w:textAlignment w:val="baseline"/>
        <w:rPr>
          <w:rFonts w:hint="eastAsia" w:ascii="宋体" w:hAnsi="宋体" w:eastAsia="宋体" w:cs="宋体"/>
          <w:sz w:val="20"/>
          <w:highlight w:val="none"/>
        </w:rPr>
      </w:pPr>
      <w:r>
        <w:rPr>
          <w:rFonts w:hint="eastAsia" w:ascii="宋体" w:hAnsi="宋体" w:eastAsia="宋体" w:cs="宋体"/>
          <w:highlight w:val="none"/>
        </w:rPr>
        <w:t>供应商是自然人的，应提供其有效的自然人身份证明复印件。</w:t>
      </w:r>
    </w:p>
    <w:p w14:paraId="76FC1D96">
      <w:pPr>
        <w:snapToGrid w:val="0"/>
        <w:jc w:val="left"/>
        <w:textAlignment w:val="baseline"/>
        <w:rPr>
          <w:rFonts w:hint="eastAsia" w:ascii="宋体" w:hAnsi="宋体" w:eastAsia="宋体" w:cs="宋体"/>
          <w:sz w:val="24"/>
          <w:highlight w:val="none"/>
        </w:rPr>
      </w:pPr>
    </w:p>
    <w:p w14:paraId="4289624A">
      <w:pPr>
        <w:rPr>
          <w:rFonts w:hint="eastAsia" w:ascii="宋体" w:hAnsi="宋体" w:eastAsia="宋体" w:cs="宋体"/>
          <w:highlight w:val="none"/>
        </w:rPr>
      </w:pPr>
    </w:p>
    <w:p w14:paraId="365FA87D">
      <w:pPr>
        <w:rPr>
          <w:rFonts w:hint="eastAsia" w:ascii="宋体" w:hAnsi="宋体" w:eastAsia="宋体" w:cs="宋体"/>
          <w:highlight w:val="none"/>
        </w:rPr>
      </w:pPr>
    </w:p>
    <w:p w14:paraId="3B1FBEA1">
      <w:pPr>
        <w:rPr>
          <w:rFonts w:hint="eastAsia" w:ascii="宋体" w:hAnsi="宋体" w:eastAsia="宋体" w:cs="宋体"/>
          <w:highlight w:val="none"/>
        </w:rPr>
      </w:pPr>
    </w:p>
    <w:p w14:paraId="47E82F96">
      <w:pPr>
        <w:rPr>
          <w:rFonts w:hint="eastAsia" w:ascii="宋体" w:hAnsi="宋体" w:eastAsia="宋体" w:cs="宋体"/>
          <w:highlight w:val="none"/>
        </w:rPr>
      </w:pPr>
    </w:p>
    <w:p w14:paraId="47B0CFBF">
      <w:pPr>
        <w:snapToGrid w:val="0"/>
        <w:textAlignment w:val="baseline"/>
        <w:rPr>
          <w:rFonts w:hint="eastAsia" w:ascii="宋体" w:hAnsi="宋体" w:eastAsia="宋体" w:cs="宋体"/>
          <w:b/>
          <w:sz w:val="24"/>
          <w:highlight w:val="none"/>
        </w:rPr>
      </w:pPr>
      <w:bookmarkStart w:id="395" w:name="_Toc16920"/>
      <w:bookmarkStart w:id="396" w:name="_Toc16787"/>
      <w:bookmarkStart w:id="397" w:name="_Toc21701"/>
      <w:bookmarkStart w:id="398" w:name="_Toc21548"/>
      <w:r>
        <w:rPr>
          <w:rFonts w:hint="eastAsia" w:ascii="宋体" w:hAnsi="宋体" w:eastAsia="宋体" w:cs="宋体"/>
          <w:b/>
          <w:sz w:val="24"/>
          <w:highlight w:val="none"/>
        </w:rPr>
        <w:br w:type="page"/>
      </w:r>
    </w:p>
    <w:p w14:paraId="690153B9">
      <w:pPr>
        <w:pStyle w:val="7"/>
        <w:spacing w:line="240" w:lineRule="auto"/>
        <w:rPr>
          <w:rFonts w:hint="eastAsia" w:ascii="宋体" w:hAnsi="宋体" w:eastAsia="宋体" w:cs="宋体"/>
          <w:highlight w:val="none"/>
        </w:rPr>
      </w:pPr>
      <w:r>
        <w:rPr>
          <w:rFonts w:hint="eastAsia" w:ascii="宋体" w:hAnsi="宋体" w:eastAsia="宋体" w:cs="宋体"/>
          <w:highlight w:val="none"/>
        </w:rPr>
        <w:t xml:space="preserve">3-2 </w:t>
      </w:r>
      <w:bookmarkEnd w:id="395"/>
      <w:bookmarkEnd w:id="396"/>
      <w:bookmarkEnd w:id="397"/>
      <w:bookmarkEnd w:id="398"/>
      <w:r>
        <w:rPr>
          <w:rFonts w:hint="eastAsia" w:ascii="宋体" w:hAnsi="宋体" w:eastAsia="宋体" w:cs="宋体"/>
          <w:highlight w:val="none"/>
        </w:rPr>
        <w:t>财务审计报告或财务报表</w:t>
      </w:r>
    </w:p>
    <w:p w14:paraId="5DA03DCB">
      <w:pPr>
        <w:snapToGrid w:val="0"/>
        <w:spacing w:line="380" w:lineRule="exact"/>
        <w:textAlignment w:val="baseline"/>
        <w:rPr>
          <w:rFonts w:hint="eastAsia" w:ascii="宋体" w:hAnsi="宋体" w:eastAsia="宋体" w:cs="宋体"/>
          <w:sz w:val="20"/>
          <w:highlight w:val="none"/>
        </w:rPr>
      </w:pPr>
      <w:r>
        <w:rPr>
          <w:rFonts w:hint="eastAsia" w:ascii="宋体" w:hAnsi="宋体" w:eastAsia="宋体" w:cs="宋体"/>
          <w:highlight w:val="none"/>
        </w:rPr>
        <w:t>说明：</w:t>
      </w:r>
    </w:p>
    <w:p w14:paraId="101510D7">
      <w:pPr>
        <w:snapToGrid w:val="0"/>
        <w:spacing w:line="360" w:lineRule="auto"/>
        <w:ind w:right="155"/>
        <w:textAlignment w:val="baseline"/>
        <w:rPr>
          <w:rFonts w:hint="eastAsia" w:ascii="宋体" w:hAnsi="宋体" w:eastAsia="宋体" w:cs="宋体"/>
          <w:sz w:val="20"/>
          <w:szCs w:val="21"/>
          <w:highlight w:val="none"/>
        </w:rPr>
      </w:pPr>
    </w:p>
    <w:p w14:paraId="0A7CA4F5">
      <w:pPr>
        <w:keepNext w:val="0"/>
        <w:keepLines w:val="0"/>
        <w:pageBreakBefore w:val="0"/>
        <w:widowControl w:val="0"/>
        <w:tabs>
          <w:tab w:val="left" w:pos="993"/>
          <w:tab w:val="left" w:pos="1030"/>
          <w:tab w:val="left" w:pos="8364"/>
        </w:tabs>
        <w:kinsoku/>
        <w:wordWrap/>
        <w:overflowPunct/>
        <w:topLinePunct w:val="0"/>
        <w:autoSpaceDE/>
        <w:autoSpaceDN/>
        <w:bidi w:val="0"/>
        <w:adjustRightInd/>
        <w:snapToGrid w:val="0"/>
        <w:ind w:left="0" w:right="0" w:firstLine="420" w:firstLineChars="200"/>
        <w:jc w:val="left"/>
        <w:textAlignment w:val="baseline"/>
        <w:rPr>
          <w:rFonts w:hint="eastAsia" w:ascii="宋体" w:hAnsi="宋体" w:eastAsia="宋体" w:cs="宋体"/>
          <w:b/>
          <w:sz w:val="24"/>
          <w:highlight w:val="none"/>
        </w:rPr>
      </w:pPr>
      <w:r>
        <w:rPr>
          <w:rFonts w:hint="eastAsia" w:ascii="宋体" w:hAnsi="宋体" w:eastAsia="宋体" w:cs="宋体"/>
          <w:highlight w:val="none"/>
          <w:lang w:val="en-US" w:eastAsia="zh-CN"/>
        </w:rPr>
        <w:t>提供参加本次政府采购活动最近一年度（2024年或2025年度）的经会计师事务所或审计机构审计的审计报告或财务报表（包含资产负债表、现金流量表、利润表）或银行资信证明等复印件加盖公章；成立不满一年的可不提供审计报告须提供财务报表或银行资信证明；当月新成立的单位无需提供。</w:t>
      </w:r>
    </w:p>
    <w:p w14:paraId="7850B465">
      <w:pPr>
        <w:rPr>
          <w:rFonts w:hint="eastAsia" w:ascii="宋体" w:hAnsi="宋体" w:eastAsia="宋体" w:cs="宋体"/>
          <w:highlight w:val="none"/>
        </w:rPr>
      </w:pPr>
    </w:p>
    <w:p w14:paraId="16412E84">
      <w:pPr>
        <w:rPr>
          <w:rFonts w:hint="eastAsia" w:ascii="宋体" w:hAnsi="宋体" w:eastAsia="宋体" w:cs="宋体"/>
          <w:highlight w:val="none"/>
        </w:rPr>
      </w:pPr>
    </w:p>
    <w:p w14:paraId="789ECE9F">
      <w:pPr>
        <w:snapToGrid w:val="0"/>
        <w:textAlignment w:val="baseline"/>
        <w:rPr>
          <w:rFonts w:hint="eastAsia" w:ascii="宋体" w:hAnsi="宋体" w:eastAsia="宋体" w:cs="宋体"/>
          <w:b/>
          <w:sz w:val="24"/>
          <w:highlight w:val="none"/>
        </w:rPr>
      </w:pPr>
      <w:bookmarkStart w:id="399" w:name="_Toc22558"/>
      <w:bookmarkStart w:id="400" w:name="_Toc11031"/>
      <w:bookmarkStart w:id="401" w:name="_Toc29140"/>
      <w:bookmarkStart w:id="402" w:name="_Toc24495"/>
      <w:r>
        <w:rPr>
          <w:rFonts w:hint="eastAsia" w:ascii="宋体" w:hAnsi="宋体" w:eastAsia="宋体" w:cs="宋体"/>
          <w:b/>
          <w:sz w:val="24"/>
          <w:highlight w:val="none"/>
        </w:rPr>
        <w:br w:type="page"/>
      </w:r>
    </w:p>
    <w:bookmarkEnd w:id="399"/>
    <w:bookmarkEnd w:id="400"/>
    <w:bookmarkEnd w:id="401"/>
    <w:bookmarkEnd w:id="402"/>
    <w:p w14:paraId="55B3E079">
      <w:pPr>
        <w:pStyle w:val="7"/>
        <w:spacing w:line="240" w:lineRule="auto"/>
        <w:rPr>
          <w:rFonts w:hint="eastAsia" w:ascii="宋体" w:hAnsi="宋体" w:eastAsia="宋体" w:cs="宋体"/>
          <w:highlight w:val="none"/>
        </w:rPr>
      </w:pPr>
      <w:bookmarkStart w:id="403" w:name="_Toc1233"/>
      <w:bookmarkStart w:id="404" w:name="_Toc10448"/>
      <w:bookmarkStart w:id="405" w:name="_Toc11244"/>
      <w:bookmarkStart w:id="406" w:name="_Toc19881"/>
      <w:r>
        <w:rPr>
          <w:rFonts w:hint="eastAsia" w:ascii="宋体" w:hAnsi="宋体" w:eastAsia="宋体" w:cs="宋体"/>
          <w:highlight w:val="none"/>
        </w:rPr>
        <w:t xml:space="preserve">3-3 </w:t>
      </w:r>
      <w:bookmarkEnd w:id="403"/>
      <w:bookmarkEnd w:id="404"/>
      <w:bookmarkEnd w:id="405"/>
      <w:bookmarkEnd w:id="406"/>
      <w:r>
        <w:rPr>
          <w:rFonts w:hint="eastAsia" w:ascii="宋体" w:hAnsi="宋体" w:eastAsia="宋体" w:cs="宋体"/>
          <w:highlight w:val="none"/>
        </w:rPr>
        <w:t>提供具有履行合同所必需的设备和专业技术能力相关证明材料或声明；</w:t>
      </w:r>
    </w:p>
    <w:p w14:paraId="1534414D">
      <w:pPr>
        <w:snapToGrid w:val="0"/>
        <w:ind w:firstLine="480"/>
        <w:textAlignment w:val="baseline"/>
        <w:rPr>
          <w:rFonts w:hint="eastAsia" w:ascii="宋体" w:hAnsi="宋体" w:eastAsia="宋体" w:cs="宋体"/>
          <w:kern w:val="0"/>
          <w:sz w:val="24"/>
          <w:highlight w:val="none"/>
        </w:rPr>
      </w:pPr>
    </w:p>
    <w:p w14:paraId="56F56805">
      <w:pPr>
        <w:snapToGrid w:val="0"/>
        <w:spacing w:line="360" w:lineRule="auto"/>
        <w:jc w:val="left"/>
        <w:textAlignment w:val="baseline"/>
        <w:rPr>
          <w:rFonts w:hint="eastAsia" w:ascii="宋体" w:hAnsi="宋体" w:eastAsia="宋体" w:cs="宋体"/>
          <w:kern w:val="0"/>
          <w:sz w:val="24"/>
          <w:highlight w:val="none"/>
        </w:rPr>
      </w:pPr>
      <w:r>
        <w:rPr>
          <w:rFonts w:hint="eastAsia" w:ascii="宋体" w:hAnsi="宋体" w:eastAsia="宋体" w:cs="宋体"/>
          <w:kern w:val="0"/>
          <w:sz w:val="24"/>
          <w:highlight w:val="none"/>
        </w:rPr>
        <w:t>若提供声明函，参考格式如下：</w:t>
      </w:r>
    </w:p>
    <w:p w14:paraId="2AD5BC0D">
      <w:pPr>
        <w:spacing w:line="360" w:lineRule="auto"/>
        <w:jc w:val="center"/>
        <w:rPr>
          <w:rFonts w:hint="eastAsia" w:ascii="宋体" w:hAnsi="宋体" w:eastAsia="宋体" w:cs="宋体"/>
          <w:b/>
          <w:bCs/>
          <w:sz w:val="28"/>
          <w:szCs w:val="36"/>
          <w:highlight w:val="none"/>
        </w:rPr>
      </w:pPr>
    </w:p>
    <w:p w14:paraId="7CF8A5CB">
      <w:pPr>
        <w:spacing w:line="360" w:lineRule="auto"/>
        <w:jc w:val="center"/>
        <w:rPr>
          <w:rFonts w:hint="eastAsia" w:ascii="宋体" w:hAnsi="宋体" w:eastAsia="宋体" w:cs="宋体"/>
          <w:b/>
          <w:bCs/>
          <w:sz w:val="28"/>
          <w:szCs w:val="36"/>
          <w:highlight w:val="none"/>
        </w:rPr>
      </w:pPr>
      <w:r>
        <w:rPr>
          <w:rFonts w:hint="eastAsia" w:ascii="宋体" w:hAnsi="宋体" w:eastAsia="宋体" w:cs="宋体"/>
          <w:b/>
          <w:bCs/>
          <w:sz w:val="28"/>
          <w:szCs w:val="36"/>
          <w:highlight w:val="none"/>
        </w:rPr>
        <w:t>具有履行合同所必需的设备和专业技术能力的声明函</w:t>
      </w:r>
    </w:p>
    <w:p w14:paraId="203F52FC">
      <w:pPr>
        <w:snapToGrid w:val="0"/>
        <w:spacing w:line="360" w:lineRule="auto"/>
        <w:textAlignment w:val="baseline"/>
        <w:rPr>
          <w:rFonts w:hint="eastAsia" w:ascii="宋体" w:hAnsi="宋体" w:eastAsia="宋体" w:cs="宋体"/>
          <w:kern w:val="0"/>
          <w:sz w:val="24"/>
          <w:highlight w:val="none"/>
          <w:u w:val="single" w:color="000000"/>
        </w:rPr>
      </w:pPr>
    </w:p>
    <w:p w14:paraId="26BE100B">
      <w:pPr>
        <w:snapToGrid w:val="0"/>
        <w:spacing w:line="360" w:lineRule="auto"/>
        <w:textAlignment w:val="baseline"/>
        <w:rPr>
          <w:rFonts w:hint="eastAsia" w:ascii="宋体" w:hAnsi="宋体" w:eastAsia="宋体" w:cs="宋体"/>
          <w:kern w:val="0"/>
          <w:sz w:val="24"/>
          <w:highlight w:val="none"/>
          <w:u w:val="single" w:color="000000"/>
        </w:rPr>
      </w:pPr>
      <w:r>
        <w:rPr>
          <w:rFonts w:hint="eastAsia" w:ascii="宋体" w:hAnsi="宋体" w:eastAsia="宋体" w:cs="宋体"/>
          <w:kern w:val="0"/>
          <w:sz w:val="24"/>
          <w:highlight w:val="none"/>
          <w:u w:val="single" w:color="000000"/>
          <w:lang w:eastAsia="zh-CN"/>
        </w:rPr>
        <w:t>新疆财经大学</w:t>
      </w:r>
      <w:r>
        <w:rPr>
          <w:rFonts w:hint="eastAsia" w:ascii="宋体" w:hAnsi="宋体" w:eastAsia="宋体" w:cs="宋体"/>
          <w:kern w:val="0"/>
          <w:sz w:val="24"/>
          <w:highlight w:val="none"/>
          <w:u w:val="single" w:color="000000"/>
        </w:rPr>
        <w:t>(采购人名称) ：</w:t>
      </w:r>
    </w:p>
    <w:p w14:paraId="60E1E729">
      <w:pPr>
        <w:snapToGrid w:val="0"/>
        <w:spacing w:line="360" w:lineRule="auto"/>
        <w:ind w:firstLine="480"/>
        <w:textAlignment w:val="baseline"/>
        <w:rPr>
          <w:rFonts w:hint="eastAsia" w:ascii="宋体" w:hAnsi="宋体" w:eastAsia="宋体" w:cs="宋体"/>
          <w:kern w:val="0"/>
          <w:sz w:val="24"/>
          <w:highlight w:val="none"/>
        </w:rPr>
      </w:pPr>
      <w:r>
        <w:rPr>
          <w:rFonts w:hint="eastAsia" w:ascii="宋体" w:hAnsi="宋体" w:eastAsia="宋体" w:cs="宋体"/>
          <w:kern w:val="0"/>
          <w:sz w:val="24"/>
          <w:highlight w:val="none"/>
        </w:rPr>
        <w:t>我方承诺</w:t>
      </w:r>
      <w:r>
        <w:rPr>
          <w:rFonts w:hint="eastAsia" w:ascii="宋体" w:hAnsi="宋体" w:eastAsia="宋体" w:cs="宋体"/>
          <w:sz w:val="24"/>
          <w:highlight w:val="none"/>
        </w:rPr>
        <w:t>具备履行合同所必需的设备和专业技术能力</w:t>
      </w:r>
      <w:r>
        <w:rPr>
          <w:rFonts w:hint="eastAsia" w:ascii="宋体" w:hAnsi="宋体" w:eastAsia="宋体" w:cs="宋体"/>
          <w:kern w:val="0"/>
          <w:sz w:val="24"/>
          <w:highlight w:val="none"/>
        </w:rPr>
        <w:t>。</w:t>
      </w:r>
    </w:p>
    <w:p w14:paraId="78A85631">
      <w:pPr>
        <w:snapToGrid w:val="0"/>
        <w:spacing w:line="360" w:lineRule="auto"/>
        <w:ind w:firstLine="480"/>
        <w:textAlignment w:val="baseline"/>
        <w:rPr>
          <w:rFonts w:hint="eastAsia" w:ascii="宋体" w:hAnsi="宋体" w:eastAsia="宋体" w:cs="宋体"/>
          <w:kern w:val="0"/>
          <w:sz w:val="24"/>
          <w:highlight w:val="none"/>
        </w:rPr>
      </w:pPr>
      <w:r>
        <w:rPr>
          <w:rFonts w:hint="eastAsia" w:ascii="宋体" w:hAnsi="宋体" w:eastAsia="宋体" w:cs="宋体"/>
          <w:kern w:val="0"/>
          <w:sz w:val="24"/>
          <w:highlight w:val="none"/>
        </w:rPr>
        <w:t>特此声明</w:t>
      </w:r>
    </w:p>
    <w:p w14:paraId="12DA417C">
      <w:pPr>
        <w:snapToGrid w:val="0"/>
        <w:spacing w:line="360" w:lineRule="auto"/>
        <w:ind w:firstLine="480"/>
        <w:textAlignment w:val="baseline"/>
        <w:rPr>
          <w:rFonts w:hint="eastAsia" w:ascii="宋体" w:hAnsi="宋体" w:eastAsia="宋体" w:cs="宋体"/>
          <w:b/>
          <w:sz w:val="24"/>
          <w:highlight w:val="none"/>
        </w:rPr>
      </w:pPr>
    </w:p>
    <w:p w14:paraId="5EF51BAB">
      <w:pPr>
        <w:snapToGrid w:val="0"/>
        <w:ind w:firstLine="480"/>
        <w:textAlignment w:val="baseline"/>
        <w:rPr>
          <w:rFonts w:hint="eastAsia" w:ascii="宋体" w:hAnsi="宋体" w:eastAsia="宋体" w:cs="宋体"/>
          <w:b/>
          <w:sz w:val="24"/>
          <w:highlight w:val="none"/>
        </w:rPr>
      </w:pPr>
    </w:p>
    <w:p w14:paraId="66E73C4F">
      <w:pPr>
        <w:snapToGrid w:val="0"/>
        <w:ind w:firstLine="480"/>
        <w:textAlignment w:val="baseline"/>
        <w:rPr>
          <w:rFonts w:hint="eastAsia" w:ascii="宋体" w:hAnsi="宋体" w:eastAsia="宋体" w:cs="宋体"/>
          <w:b/>
          <w:sz w:val="24"/>
          <w:highlight w:val="none"/>
        </w:rPr>
      </w:pPr>
    </w:p>
    <w:p w14:paraId="116CE460">
      <w:pPr>
        <w:snapToGrid w:val="0"/>
        <w:spacing w:before="156" w:line="440" w:lineRule="exact"/>
        <w:ind w:left="-103" w:leftChars="-49" w:firstLine="616" w:firstLineChars="257"/>
        <w:textAlignment w:val="baseline"/>
        <w:rPr>
          <w:rFonts w:hint="eastAsia" w:ascii="宋体" w:hAnsi="宋体" w:eastAsia="宋体" w:cs="宋体"/>
          <w:sz w:val="24"/>
          <w:highlight w:val="none"/>
        </w:rPr>
      </w:pPr>
      <w:r>
        <w:rPr>
          <w:rFonts w:hint="eastAsia" w:ascii="宋体" w:hAnsi="宋体" w:eastAsia="宋体" w:cs="宋体"/>
          <w:sz w:val="24"/>
          <w:highlight w:val="none"/>
        </w:rPr>
        <w:t>投标人名称：</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（公章）</w:t>
      </w:r>
    </w:p>
    <w:p w14:paraId="48308877">
      <w:pPr>
        <w:snapToGrid w:val="0"/>
        <w:spacing w:before="156" w:line="440" w:lineRule="exact"/>
        <w:ind w:left="460" w:leftChars="219"/>
        <w:textAlignment w:val="baseline"/>
        <w:rPr>
          <w:rFonts w:hint="eastAsia" w:ascii="宋体" w:hAnsi="宋体" w:eastAsia="宋体" w:cs="宋体"/>
          <w:sz w:val="24"/>
          <w:highlight w:val="none"/>
        </w:rPr>
      </w:pPr>
      <w:r>
        <w:rPr>
          <w:rFonts w:hint="eastAsia" w:ascii="宋体" w:hAnsi="宋体" w:eastAsia="宋体" w:cs="宋体"/>
          <w:sz w:val="24"/>
          <w:highlight w:val="none"/>
        </w:rPr>
        <w:t>法定代表人或其委托代理人：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（签字或加盖人名章）</w:t>
      </w:r>
    </w:p>
    <w:p w14:paraId="10949348">
      <w:pPr>
        <w:snapToGrid w:val="0"/>
        <w:spacing w:before="156" w:line="440" w:lineRule="exact"/>
        <w:ind w:left="460" w:leftChars="219"/>
        <w:textAlignment w:val="baseline"/>
        <w:rPr>
          <w:rFonts w:hint="eastAsia" w:ascii="宋体" w:hAnsi="宋体" w:eastAsia="宋体" w:cs="宋体"/>
          <w:sz w:val="24"/>
          <w:highlight w:val="none"/>
          <w:u w:val="single"/>
        </w:rPr>
      </w:pPr>
      <w:r>
        <w:rPr>
          <w:rFonts w:hint="eastAsia" w:ascii="宋体" w:hAnsi="宋体" w:eastAsia="宋体" w:cs="宋体"/>
          <w:sz w:val="24"/>
          <w:highlight w:val="none"/>
        </w:rPr>
        <w:t>日期：</w:t>
      </w:r>
      <w:r>
        <w:rPr>
          <w:rFonts w:hint="eastAsia" w:ascii="宋体" w:hAnsi="宋体" w:eastAsia="宋体" w:cs="宋体"/>
          <w:sz w:val="24"/>
          <w:highlight w:val="none"/>
          <w:u w:val="single"/>
        </w:rPr>
        <w:t xml:space="preserve">           </w:t>
      </w:r>
    </w:p>
    <w:p w14:paraId="03B331C7">
      <w:pPr>
        <w:tabs>
          <w:tab w:val="left" w:pos="993"/>
          <w:tab w:val="left" w:pos="1030"/>
          <w:tab w:val="left" w:pos="8364"/>
        </w:tabs>
        <w:snapToGrid w:val="0"/>
        <w:spacing w:after="156"/>
        <w:ind w:right="-56" w:firstLine="480" w:firstLineChars="200"/>
        <w:jc w:val="left"/>
        <w:textAlignment w:val="baseline"/>
        <w:rPr>
          <w:rFonts w:hint="eastAsia" w:ascii="宋体" w:hAnsi="宋体" w:eastAsia="宋体" w:cs="宋体"/>
          <w:sz w:val="24"/>
          <w:highlight w:val="none"/>
        </w:rPr>
      </w:pPr>
    </w:p>
    <w:p w14:paraId="10EB8185">
      <w:pPr>
        <w:tabs>
          <w:tab w:val="left" w:pos="993"/>
          <w:tab w:val="left" w:pos="1030"/>
          <w:tab w:val="left" w:pos="8364"/>
        </w:tabs>
        <w:snapToGrid w:val="0"/>
        <w:spacing w:after="156"/>
        <w:ind w:left="420" w:right="-56" w:firstLine="480" w:firstLineChars="200"/>
        <w:jc w:val="left"/>
        <w:textAlignment w:val="baseline"/>
        <w:rPr>
          <w:rFonts w:hint="eastAsia" w:ascii="宋体" w:hAnsi="宋体" w:eastAsia="宋体" w:cs="宋体"/>
          <w:sz w:val="24"/>
          <w:highlight w:val="none"/>
        </w:rPr>
      </w:pPr>
    </w:p>
    <w:p w14:paraId="5A3DB105">
      <w:pPr>
        <w:tabs>
          <w:tab w:val="left" w:pos="993"/>
          <w:tab w:val="left" w:pos="1030"/>
          <w:tab w:val="left" w:pos="8364"/>
        </w:tabs>
        <w:snapToGrid w:val="0"/>
        <w:spacing w:after="156"/>
        <w:ind w:left="420" w:right="-56" w:firstLine="480" w:firstLineChars="200"/>
        <w:jc w:val="left"/>
        <w:textAlignment w:val="baseline"/>
        <w:rPr>
          <w:rFonts w:hint="eastAsia" w:ascii="宋体" w:hAnsi="宋体" w:eastAsia="宋体" w:cs="宋体"/>
          <w:sz w:val="24"/>
          <w:highlight w:val="none"/>
        </w:rPr>
      </w:pPr>
    </w:p>
    <w:p w14:paraId="38E79568">
      <w:pPr>
        <w:tabs>
          <w:tab w:val="left" w:pos="993"/>
          <w:tab w:val="left" w:pos="1030"/>
          <w:tab w:val="left" w:pos="8364"/>
        </w:tabs>
        <w:snapToGrid w:val="0"/>
        <w:spacing w:after="156"/>
        <w:ind w:right="-56"/>
        <w:jc w:val="left"/>
        <w:textAlignment w:val="baseline"/>
        <w:rPr>
          <w:rFonts w:hint="eastAsia" w:ascii="宋体" w:hAnsi="宋体" w:eastAsia="宋体" w:cs="宋体"/>
          <w:b/>
          <w:sz w:val="24"/>
          <w:highlight w:val="none"/>
        </w:rPr>
      </w:pPr>
      <w:bookmarkStart w:id="407" w:name="_Toc2794"/>
      <w:bookmarkStart w:id="408" w:name="_Toc29373"/>
      <w:bookmarkStart w:id="409" w:name="_Toc16271"/>
      <w:bookmarkStart w:id="410" w:name="_Toc22356"/>
      <w:r>
        <w:rPr>
          <w:rFonts w:hint="eastAsia" w:ascii="宋体" w:hAnsi="宋体" w:eastAsia="宋体" w:cs="宋体"/>
          <w:b/>
          <w:sz w:val="24"/>
          <w:highlight w:val="none"/>
        </w:rPr>
        <w:br w:type="page"/>
      </w:r>
    </w:p>
    <w:p w14:paraId="1032F68D">
      <w:pPr>
        <w:pStyle w:val="7"/>
        <w:spacing w:line="240" w:lineRule="auto"/>
        <w:rPr>
          <w:rFonts w:hint="eastAsia" w:ascii="宋体" w:hAnsi="宋体" w:eastAsia="宋体" w:cs="宋体"/>
          <w:highlight w:val="none"/>
        </w:rPr>
      </w:pPr>
      <w:r>
        <w:rPr>
          <w:rFonts w:hint="eastAsia" w:ascii="宋体" w:hAnsi="宋体" w:eastAsia="宋体" w:cs="宋体"/>
          <w:highlight w:val="none"/>
        </w:rPr>
        <w:t>3-4 依法缴纳税收和社会保障资金缴纳记录</w:t>
      </w:r>
      <w:bookmarkEnd w:id="407"/>
      <w:bookmarkEnd w:id="408"/>
      <w:bookmarkEnd w:id="409"/>
      <w:bookmarkEnd w:id="410"/>
    </w:p>
    <w:p w14:paraId="16F1D885">
      <w:pPr>
        <w:tabs>
          <w:tab w:val="left" w:pos="993"/>
          <w:tab w:val="left" w:pos="1030"/>
          <w:tab w:val="left" w:pos="8364"/>
        </w:tabs>
        <w:snapToGrid w:val="0"/>
        <w:spacing w:after="156"/>
        <w:ind w:right="-56"/>
        <w:jc w:val="left"/>
        <w:textAlignment w:val="baseline"/>
        <w:rPr>
          <w:rFonts w:hint="eastAsia" w:ascii="宋体" w:hAnsi="宋体" w:eastAsia="宋体" w:cs="宋体"/>
          <w:sz w:val="24"/>
          <w:highlight w:val="none"/>
        </w:rPr>
      </w:pPr>
      <w:r>
        <w:rPr>
          <w:rFonts w:hint="eastAsia" w:ascii="宋体" w:hAnsi="宋体" w:eastAsia="宋体" w:cs="宋体"/>
          <w:sz w:val="24"/>
          <w:highlight w:val="none"/>
        </w:rPr>
        <w:t>说明：</w:t>
      </w:r>
    </w:p>
    <w:p w14:paraId="2C3CBFAA">
      <w:pPr>
        <w:keepNext w:val="0"/>
        <w:keepLines w:val="0"/>
        <w:pageBreakBefore w:val="0"/>
        <w:widowControl w:val="0"/>
        <w:kinsoku/>
        <w:wordWrap w:val="0"/>
        <w:overflowPunct/>
        <w:topLinePunct w:val="0"/>
        <w:autoSpaceDE/>
        <w:autoSpaceDN/>
        <w:bidi w:val="0"/>
        <w:adjustRightInd/>
        <w:snapToGrid/>
        <w:ind w:left="0" w:firstLine="420" w:firstLineChars="200"/>
        <w:textAlignment w:val="auto"/>
        <w:rPr>
          <w:rFonts w:hint="eastAsia" w:ascii="宋体" w:hAnsi="宋体" w:eastAsia="宋体" w:cs="宋体"/>
          <w:highlight w:val="none"/>
        </w:rPr>
      </w:pPr>
      <w:r>
        <w:rPr>
          <w:rFonts w:hint="eastAsia" w:ascii="宋体" w:hAnsi="宋体" w:eastAsia="宋体" w:cs="宋体"/>
          <w:highlight w:val="none"/>
          <w:lang w:val="en-US" w:eastAsia="zh-CN"/>
        </w:rPr>
        <w:t>提供依法缴纳税收和社会保障资金的相关材料（提供提交投标文件截止时间前一年内至少一个月依法缴纳税收及缴纳社会保障资金的证明材料；投标人依法享受缓缴、免缴税收、社会保障资金的，提供证明材料）</w:t>
      </w:r>
    </w:p>
    <w:p w14:paraId="22C6264D">
      <w:pPr>
        <w:tabs>
          <w:tab w:val="left" w:pos="993"/>
          <w:tab w:val="left" w:pos="1030"/>
          <w:tab w:val="left" w:pos="8364"/>
        </w:tabs>
        <w:snapToGrid w:val="0"/>
        <w:spacing w:after="156"/>
        <w:ind w:left="420" w:right="-56"/>
        <w:jc w:val="left"/>
        <w:textAlignment w:val="baseline"/>
        <w:rPr>
          <w:rFonts w:hint="eastAsia" w:ascii="宋体" w:hAnsi="宋体" w:eastAsia="宋体" w:cs="宋体"/>
          <w:sz w:val="24"/>
          <w:highlight w:val="none"/>
        </w:rPr>
      </w:pPr>
    </w:p>
    <w:p w14:paraId="19D074AD">
      <w:pPr>
        <w:snapToGrid w:val="0"/>
        <w:textAlignment w:val="baseline"/>
        <w:rPr>
          <w:rFonts w:hint="eastAsia" w:ascii="宋体" w:hAnsi="宋体" w:eastAsia="宋体" w:cs="宋体"/>
          <w:b/>
          <w:sz w:val="24"/>
          <w:highlight w:val="none"/>
        </w:rPr>
      </w:pPr>
      <w:bookmarkStart w:id="411" w:name="_Toc26453"/>
      <w:bookmarkStart w:id="412" w:name="_Toc17455"/>
      <w:bookmarkStart w:id="413" w:name="_Toc27325"/>
      <w:bookmarkStart w:id="414" w:name="_Toc14366"/>
      <w:r>
        <w:rPr>
          <w:rFonts w:hint="eastAsia" w:ascii="宋体" w:hAnsi="宋体" w:eastAsia="宋体" w:cs="宋体"/>
          <w:b/>
          <w:sz w:val="24"/>
          <w:highlight w:val="none"/>
        </w:rPr>
        <w:br w:type="page"/>
      </w:r>
    </w:p>
    <w:p w14:paraId="0CA10A76">
      <w:pPr>
        <w:pStyle w:val="7"/>
        <w:spacing w:line="240" w:lineRule="auto"/>
        <w:rPr>
          <w:rFonts w:hint="eastAsia" w:ascii="宋体" w:hAnsi="宋体" w:eastAsia="宋体" w:cs="宋体"/>
          <w:highlight w:val="none"/>
        </w:rPr>
      </w:pPr>
      <w:r>
        <w:rPr>
          <w:rFonts w:hint="eastAsia" w:ascii="宋体" w:hAnsi="宋体" w:eastAsia="宋体" w:cs="宋体"/>
          <w:highlight w:val="none"/>
        </w:rPr>
        <w:t xml:space="preserve">3-5  </w:t>
      </w:r>
      <w:bookmarkEnd w:id="411"/>
      <w:bookmarkEnd w:id="412"/>
      <w:bookmarkEnd w:id="413"/>
      <w:bookmarkEnd w:id="414"/>
      <w:r>
        <w:rPr>
          <w:rFonts w:hint="eastAsia" w:ascii="宋体" w:hAnsi="宋体" w:eastAsia="宋体" w:cs="宋体"/>
          <w:highlight w:val="none"/>
        </w:rPr>
        <w:t>投标人参加政府采购活动前3年内在经营活动中没有重大违法记录的书面声明（格式）</w:t>
      </w:r>
    </w:p>
    <w:p w14:paraId="5C06AA7B">
      <w:pPr>
        <w:snapToGrid w:val="0"/>
        <w:jc w:val="center"/>
        <w:textAlignment w:val="baseline"/>
        <w:rPr>
          <w:rFonts w:hint="eastAsia" w:ascii="宋体" w:hAnsi="宋体" w:eastAsia="宋体" w:cs="宋体"/>
          <w:sz w:val="24"/>
          <w:highlight w:val="none"/>
        </w:rPr>
      </w:pPr>
    </w:p>
    <w:p w14:paraId="0FAF6F1A">
      <w:pPr>
        <w:spacing w:line="360" w:lineRule="auto"/>
        <w:jc w:val="center"/>
        <w:rPr>
          <w:rFonts w:hint="eastAsia" w:ascii="宋体" w:hAnsi="宋体" w:eastAsia="宋体" w:cs="宋体"/>
          <w:b/>
          <w:bCs/>
          <w:sz w:val="28"/>
          <w:szCs w:val="36"/>
          <w:highlight w:val="none"/>
        </w:rPr>
      </w:pPr>
      <w:r>
        <w:rPr>
          <w:rFonts w:hint="eastAsia" w:ascii="宋体" w:hAnsi="宋体" w:eastAsia="宋体" w:cs="宋体"/>
          <w:b/>
          <w:bCs/>
          <w:sz w:val="28"/>
          <w:szCs w:val="36"/>
          <w:highlight w:val="none"/>
        </w:rPr>
        <w:t>声明函</w:t>
      </w:r>
    </w:p>
    <w:p w14:paraId="27398A9B">
      <w:pPr>
        <w:snapToGrid w:val="0"/>
        <w:jc w:val="center"/>
        <w:textAlignment w:val="baseline"/>
        <w:rPr>
          <w:rFonts w:hint="eastAsia" w:ascii="宋体" w:hAnsi="宋体" w:eastAsia="宋体" w:cs="宋体"/>
          <w:sz w:val="24"/>
          <w:highlight w:val="none"/>
        </w:rPr>
      </w:pPr>
    </w:p>
    <w:p w14:paraId="3ECA9549">
      <w:pPr>
        <w:tabs>
          <w:tab w:val="left" w:pos="5580"/>
        </w:tabs>
        <w:snapToGrid w:val="0"/>
        <w:spacing w:before="120" w:line="360" w:lineRule="auto"/>
        <w:textAlignment w:val="baseline"/>
        <w:rPr>
          <w:rFonts w:hint="eastAsia" w:ascii="宋体" w:hAnsi="宋体" w:eastAsia="宋体" w:cs="宋体"/>
          <w:sz w:val="24"/>
          <w:highlight w:val="none"/>
        </w:rPr>
      </w:pPr>
      <w:r>
        <w:rPr>
          <w:rFonts w:hint="eastAsia" w:ascii="宋体" w:hAnsi="宋体" w:eastAsia="宋体" w:cs="宋体"/>
          <w:sz w:val="24"/>
          <w:highlight w:val="none"/>
        </w:rPr>
        <w:t>致：</w:t>
      </w:r>
      <w:r>
        <w:rPr>
          <w:rFonts w:hint="eastAsia" w:ascii="宋体" w:hAnsi="宋体" w:eastAsia="宋体" w:cs="宋体"/>
          <w:sz w:val="24"/>
          <w:highlight w:val="none"/>
          <w:u w:val="single" w:color="000000"/>
        </w:rPr>
        <w:t xml:space="preserve">   （采购人）  </w:t>
      </w:r>
    </w:p>
    <w:p w14:paraId="10CB113E">
      <w:pPr>
        <w:tabs>
          <w:tab w:val="left" w:pos="5580"/>
        </w:tabs>
        <w:snapToGrid w:val="0"/>
        <w:spacing w:before="120" w:line="360" w:lineRule="auto"/>
        <w:ind w:firstLine="480" w:firstLineChars="200"/>
        <w:textAlignment w:val="baseline"/>
        <w:rPr>
          <w:rFonts w:hint="eastAsia" w:ascii="宋体" w:hAnsi="宋体" w:eastAsia="宋体" w:cs="宋体"/>
          <w:sz w:val="24"/>
          <w:highlight w:val="none"/>
        </w:rPr>
      </w:pPr>
    </w:p>
    <w:p w14:paraId="1B909A25">
      <w:pPr>
        <w:tabs>
          <w:tab w:val="left" w:pos="5580"/>
        </w:tabs>
        <w:snapToGrid w:val="0"/>
        <w:spacing w:before="120" w:line="360" w:lineRule="auto"/>
        <w:ind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在本项目投标截止时间前，我方郑重承诺在参加本项目政府采购活动前三年内，在经营活动中无重大违法记录。我方未受到刑事处罚或责令停业、吊销许可证（或执照）、较大数额罚款等行政处罚；未处于财产被接管、冻结、破产状况。</w:t>
      </w:r>
    </w:p>
    <w:p w14:paraId="296D42D2">
      <w:pPr>
        <w:tabs>
          <w:tab w:val="left" w:pos="5580"/>
        </w:tabs>
        <w:snapToGrid w:val="0"/>
        <w:spacing w:before="120" w:line="360" w:lineRule="auto"/>
        <w:ind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如发现我方提供的声明函不实时，我方将按照《政府采购法》有关提供虚假材料的规定，接受处罚。</w:t>
      </w:r>
    </w:p>
    <w:p w14:paraId="377D721B">
      <w:pPr>
        <w:tabs>
          <w:tab w:val="left" w:pos="5580"/>
        </w:tabs>
        <w:snapToGrid w:val="0"/>
        <w:spacing w:before="120" w:line="360" w:lineRule="auto"/>
        <w:ind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特此声明。</w:t>
      </w:r>
    </w:p>
    <w:p w14:paraId="35EF7445">
      <w:pPr>
        <w:tabs>
          <w:tab w:val="left" w:pos="5580"/>
        </w:tabs>
        <w:snapToGrid w:val="0"/>
        <w:spacing w:before="120" w:line="360" w:lineRule="auto"/>
        <w:ind w:firstLine="480" w:firstLineChars="200"/>
        <w:textAlignment w:val="baseline"/>
        <w:rPr>
          <w:rFonts w:hint="eastAsia" w:ascii="宋体" w:hAnsi="宋体" w:eastAsia="宋体" w:cs="宋体"/>
          <w:sz w:val="24"/>
          <w:highlight w:val="none"/>
        </w:rPr>
      </w:pPr>
    </w:p>
    <w:p w14:paraId="72A043D8">
      <w:pPr>
        <w:tabs>
          <w:tab w:val="left" w:pos="5580"/>
        </w:tabs>
        <w:snapToGrid w:val="0"/>
        <w:spacing w:before="120" w:line="360" w:lineRule="auto"/>
        <w:ind w:firstLine="480" w:firstLineChars="200"/>
        <w:textAlignment w:val="baseline"/>
        <w:rPr>
          <w:rFonts w:hint="eastAsia" w:ascii="宋体" w:hAnsi="宋体" w:eastAsia="宋体" w:cs="宋体"/>
          <w:sz w:val="24"/>
          <w:highlight w:val="none"/>
        </w:rPr>
      </w:pPr>
    </w:p>
    <w:p w14:paraId="0F47DA2B">
      <w:pPr>
        <w:tabs>
          <w:tab w:val="left" w:pos="5580"/>
        </w:tabs>
        <w:snapToGrid w:val="0"/>
        <w:spacing w:before="120" w:line="360" w:lineRule="auto"/>
        <w:ind w:firstLine="480" w:firstLineChars="200"/>
        <w:textAlignment w:val="baseline"/>
        <w:rPr>
          <w:rFonts w:hint="eastAsia" w:ascii="宋体" w:hAnsi="宋体" w:eastAsia="宋体" w:cs="宋体"/>
          <w:sz w:val="24"/>
          <w:highlight w:val="none"/>
        </w:rPr>
      </w:pPr>
    </w:p>
    <w:p w14:paraId="76D88790">
      <w:pPr>
        <w:pStyle w:val="88"/>
        <w:keepNext w:val="0"/>
        <w:keepLines w:val="0"/>
        <w:pageBreakBefore w:val="0"/>
        <w:widowControl w:val="0"/>
        <w:kinsoku/>
        <w:wordWrap/>
        <w:overflowPunct/>
        <w:topLinePunct w:val="0"/>
        <w:autoSpaceDE/>
        <w:autoSpaceDN/>
        <w:bidi w:val="0"/>
        <w:adjustRightInd/>
        <w:snapToGrid w:val="0"/>
        <w:spacing w:line="360" w:lineRule="auto"/>
        <w:textAlignment w:val="baseline"/>
        <w:rPr>
          <w:rFonts w:hint="eastAsia" w:ascii="宋体" w:hAnsi="宋体" w:eastAsia="宋体" w:cs="宋体"/>
          <w:sz w:val="24"/>
          <w:highlight w:val="none"/>
        </w:rPr>
      </w:pPr>
      <w:r>
        <w:rPr>
          <w:rFonts w:hint="eastAsia" w:ascii="宋体" w:hAnsi="宋体" w:eastAsia="宋体" w:cs="宋体"/>
          <w:sz w:val="24"/>
          <w:highlight w:val="none"/>
        </w:rPr>
        <w:t>法定代表人或其委托代理人（签字或加盖人名章</w:t>
      </w:r>
      <w:r>
        <w:rPr>
          <w:rFonts w:hint="eastAsia" w:ascii="宋体" w:hAnsi="宋体" w:eastAsia="宋体" w:cs="宋体"/>
          <w:highlight w:val="none"/>
        </w:rPr>
        <w:t>）</w:t>
      </w:r>
      <w:r>
        <w:rPr>
          <w:rFonts w:hint="eastAsia" w:ascii="宋体" w:hAnsi="宋体" w:eastAsia="宋体" w:cs="宋体"/>
          <w:sz w:val="24"/>
          <w:highlight w:val="none"/>
        </w:rPr>
        <w:t>：____________________________</w:t>
      </w:r>
    </w:p>
    <w:p w14:paraId="122BC1F1">
      <w:pPr>
        <w:pStyle w:val="88"/>
        <w:keepNext w:val="0"/>
        <w:keepLines w:val="0"/>
        <w:pageBreakBefore w:val="0"/>
        <w:widowControl w:val="0"/>
        <w:kinsoku/>
        <w:wordWrap/>
        <w:overflowPunct/>
        <w:topLinePunct w:val="0"/>
        <w:autoSpaceDE/>
        <w:autoSpaceDN/>
        <w:bidi w:val="0"/>
        <w:adjustRightInd/>
        <w:snapToGrid w:val="0"/>
        <w:spacing w:line="360" w:lineRule="auto"/>
        <w:textAlignment w:val="baseline"/>
        <w:rPr>
          <w:rFonts w:hint="eastAsia" w:ascii="宋体" w:hAnsi="宋体" w:eastAsia="宋体" w:cs="宋体"/>
          <w:sz w:val="24"/>
          <w:highlight w:val="none"/>
          <w:u w:val="single" w:color="000000"/>
        </w:rPr>
      </w:pPr>
      <w:r>
        <w:rPr>
          <w:rFonts w:hint="eastAsia" w:ascii="宋体" w:hAnsi="宋体" w:eastAsia="宋体" w:cs="宋体"/>
          <w:sz w:val="24"/>
          <w:highlight w:val="none"/>
        </w:rPr>
        <w:t>投标人名称(盖章)：</w:t>
      </w:r>
      <w:r>
        <w:rPr>
          <w:rFonts w:hint="eastAsia" w:ascii="宋体" w:hAnsi="宋体" w:eastAsia="宋体" w:cs="宋体"/>
          <w:sz w:val="24"/>
          <w:highlight w:val="none"/>
          <w:u w:val="single" w:color="000000"/>
        </w:rPr>
        <w:t xml:space="preserve"> </w:t>
      </w:r>
      <w:r>
        <w:rPr>
          <w:rFonts w:hint="eastAsia" w:ascii="宋体" w:hAnsi="宋体" w:eastAsia="宋体" w:cs="宋体"/>
          <w:sz w:val="24"/>
          <w:highlight w:val="none"/>
          <w:u w:val="single" w:color="000000"/>
        </w:rPr>
        <w:tab/>
      </w:r>
      <w:r>
        <w:rPr>
          <w:rFonts w:hint="eastAsia" w:ascii="宋体" w:hAnsi="宋体" w:eastAsia="宋体" w:cs="宋体"/>
          <w:sz w:val="24"/>
          <w:highlight w:val="none"/>
          <w:u w:val="single" w:color="000000"/>
        </w:rPr>
        <w:t xml:space="preserve">                        </w:t>
      </w:r>
      <w:r>
        <w:rPr>
          <w:rFonts w:hint="eastAsia" w:ascii="宋体" w:hAnsi="宋体" w:eastAsia="宋体" w:cs="宋体"/>
          <w:sz w:val="24"/>
          <w:highlight w:val="none"/>
          <w:u w:val="single" w:color="000000"/>
        </w:rPr>
        <w:tab/>
      </w:r>
    </w:p>
    <w:p w14:paraId="762B52DD">
      <w:pPr>
        <w:keepNext w:val="0"/>
        <w:keepLines w:val="0"/>
        <w:pageBreakBefore w:val="0"/>
        <w:widowControl w:val="0"/>
        <w:kinsoku/>
        <w:wordWrap/>
        <w:overflowPunct/>
        <w:topLinePunct w:val="0"/>
        <w:autoSpaceDE/>
        <w:autoSpaceDN/>
        <w:bidi w:val="0"/>
        <w:adjustRightInd/>
        <w:snapToGrid w:val="0"/>
        <w:spacing w:line="360" w:lineRule="auto"/>
        <w:textAlignment w:val="baseline"/>
        <w:rPr>
          <w:rFonts w:hint="eastAsia" w:ascii="宋体" w:hAnsi="宋体" w:eastAsia="宋体" w:cs="宋体"/>
          <w:sz w:val="24"/>
          <w:highlight w:val="none"/>
          <w:u w:val="single"/>
        </w:rPr>
      </w:pPr>
      <w:r>
        <w:rPr>
          <w:rFonts w:hint="eastAsia" w:ascii="宋体" w:hAnsi="宋体" w:eastAsia="宋体" w:cs="宋体"/>
          <w:sz w:val="24"/>
          <w:highlight w:val="none"/>
        </w:rPr>
        <w:t>日期：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w:t>
      </w:r>
    </w:p>
    <w:p w14:paraId="745B4E7C">
      <w:pPr>
        <w:snapToGrid w:val="0"/>
        <w:ind w:right="280"/>
        <w:textAlignment w:val="baseline"/>
        <w:rPr>
          <w:rFonts w:hint="eastAsia" w:ascii="宋体" w:hAnsi="宋体" w:eastAsia="宋体" w:cs="宋体"/>
          <w:sz w:val="24"/>
          <w:highlight w:val="none"/>
        </w:rPr>
      </w:pPr>
    </w:p>
    <w:p w14:paraId="3C384E38">
      <w:pPr>
        <w:tabs>
          <w:tab w:val="left" w:pos="5580"/>
        </w:tabs>
        <w:snapToGrid w:val="0"/>
        <w:spacing w:before="120" w:line="360" w:lineRule="auto"/>
        <w:textAlignment w:val="baseline"/>
        <w:rPr>
          <w:rFonts w:hint="eastAsia" w:ascii="宋体" w:hAnsi="宋体" w:eastAsia="宋体" w:cs="宋体"/>
          <w:sz w:val="24"/>
          <w:highlight w:val="none"/>
        </w:rPr>
      </w:pPr>
    </w:p>
    <w:p w14:paraId="6B9F3A6C">
      <w:pPr>
        <w:tabs>
          <w:tab w:val="left" w:pos="5580"/>
        </w:tabs>
        <w:snapToGrid w:val="0"/>
        <w:spacing w:before="120" w:line="360" w:lineRule="auto"/>
        <w:ind w:firstLine="480" w:firstLineChars="200"/>
        <w:textAlignment w:val="baseline"/>
        <w:rPr>
          <w:rFonts w:hint="eastAsia" w:ascii="宋体" w:hAnsi="宋体" w:eastAsia="宋体" w:cs="宋体"/>
          <w:sz w:val="24"/>
          <w:highlight w:val="none"/>
        </w:rPr>
      </w:pPr>
    </w:p>
    <w:p w14:paraId="3796423A">
      <w:pPr>
        <w:tabs>
          <w:tab w:val="left" w:pos="5580"/>
        </w:tabs>
        <w:snapToGrid w:val="0"/>
        <w:spacing w:before="120" w:line="360" w:lineRule="auto"/>
        <w:ind w:firstLine="480" w:firstLineChars="200"/>
        <w:textAlignment w:val="baseline"/>
        <w:rPr>
          <w:rFonts w:hint="eastAsia" w:ascii="宋体" w:hAnsi="宋体" w:eastAsia="宋体" w:cs="宋体"/>
          <w:sz w:val="24"/>
          <w:highlight w:val="none"/>
        </w:rPr>
      </w:pPr>
    </w:p>
    <w:p w14:paraId="7ADDD427">
      <w:pPr>
        <w:tabs>
          <w:tab w:val="left" w:pos="993"/>
          <w:tab w:val="left" w:pos="1030"/>
          <w:tab w:val="left" w:pos="8364"/>
        </w:tabs>
        <w:snapToGrid w:val="0"/>
        <w:spacing w:after="156"/>
        <w:ind w:left="420" w:right="-56" w:firstLine="480" w:firstLineChars="200"/>
        <w:jc w:val="left"/>
        <w:textAlignment w:val="baseline"/>
        <w:rPr>
          <w:rFonts w:hint="eastAsia" w:ascii="宋体" w:hAnsi="宋体" w:eastAsia="宋体" w:cs="宋体"/>
          <w:sz w:val="24"/>
          <w:highlight w:val="none"/>
        </w:rPr>
      </w:pPr>
    </w:p>
    <w:p w14:paraId="0D386DEF">
      <w:pPr>
        <w:widowControl/>
        <w:snapToGrid w:val="0"/>
        <w:jc w:val="left"/>
        <w:textAlignment w:val="baseline"/>
        <w:rPr>
          <w:rFonts w:hint="eastAsia" w:ascii="宋体" w:hAnsi="宋体" w:eastAsia="宋体" w:cs="宋体"/>
          <w:b/>
          <w:sz w:val="24"/>
          <w:highlight w:val="none"/>
        </w:rPr>
      </w:pPr>
    </w:p>
    <w:p w14:paraId="5E7CDD1D">
      <w:pPr>
        <w:rPr>
          <w:rFonts w:hint="eastAsia" w:ascii="宋体" w:hAnsi="宋体" w:eastAsia="宋体" w:cs="宋体"/>
          <w:highlight w:val="none"/>
        </w:rPr>
      </w:pPr>
    </w:p>
    <w:p w14:paraId="4DBD0BB8">
      <w:pPr>
        <w:tabs>
          <w:tab w:val="left" w:pos="993"/>
          <w:tab w:val="left" w:pos="1030"/>
          <w:tab w:val="left" w:pos="8364"/>
        </w:tabs>
        <w:snapToGrid w:val="0"/>
        <w:spacing w:after="156"/>
        <w:ind w:right="-56"/>
        <w:jc w:val="left"/>
        <w:textAlignment w:val="baseline"/>
        <w:rPr>
          <w:rFonts w:hint="eastAsia" w:ascii="宋体" w:hAnsi="宋体" w:eastAsia="宋体" w:cs="宋体"/>
          <w:b/>
          <w:sz w:val="24"/>
          <w:highlight w:val="none"/>
        </w:rPr>
        <w:sectPr>
          <w:footerReference r:id="rId10" w:type="default"/>
          <w:pgSz w:w="11906" w:h="16838"/>
          <w:pgMar w:top="1440" w:right="1440" w:bottom="1440" w:left="1440" w:header="851" w:footer="992" w:gutter="0"/>
          <w:pgBorders>
            <w:top w:val="none" w:sz="0" w:space="0"/>
            <w:left w:val="none" w:sz="0" w:space="0"/>
            <w:bottom w:val="none" w:sz="0" w:space="0"/>
            <w:right w:val="none" w:sz="0" w:space="0"/>
          </w:pgBorders>
          <w:pgNumType w:fmt="decimal"/>
          <w:cols w:space="0" w:num="1"/>
          <w:rtlGutter w:val="0"/>
          <w:docGrid w:linePitch="312" w:charSpace="0"/>
        </w:sectPr>
      </w:pPr>
      <w:bookmarkStart w:id="415" w:name="_Toc12562"/>
      <w:bookmarkStart w:id="416" w:name="_Toc11412"/>
      <w:bookmarkStart w:id="417" w:name="_Toc9381"/>
      <w:bookmarkStart w:id="418" w:name="_Toc2139"/>
    </w:p>
    <w:p w14:paraId="42968D6C">
      <w:pPr>
        <w:pStyle w:val="7"/>
        <w:spacing w:line="240" w:lineRule="auto"/>
        <w:rPr>
          <w:rFonts w:hint="eastAsia" w:ascii="宋体" w:hAnsi="宋体" w:eastAsia="宋体" w:cs="宋体"/>
          <w:b/>
          <w:sz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0" w:num="1"/>
          <w:rtlGutter w:val="0"/>
          <w:docGrid w:linePitch="312" w:charSpace="0"/>
        </w:sectPr>
      </w:pPr>
      <w:r>
        <w:rPr>
          <w:rFonts w:hint="eastAsia" w:ascii="宋体" w:hAnsi="宋体" w:eastAsia="宋体" w:cs="宋体"/>
          <w:highlight w:val="none"/>
          <w:lang w:val="en-US" w:eastAsia="zh-CN"/>
        </w:rPr>
        <w:t>3-6  在“信用中国”（www.creditchina.gov.cn）未被列入重大税收违法失信主体、“中国执行信息公开网”（http://zxgk.court.gov.cn/）未被列入失信被执行人；“中国政府采购网”（www.ccgp.gov.cn）网站上未被列入政府采购严重违法失信行为记录名单；(此项以现场查询结果为准)</w:t>
      </w:r>
    </w:p>
    <w:bookmarkEnd w:id="415"/>
    <w:bookmarkEnd w:id="416"/>
    <w:bookmarkEnd w:id="417"/>
    <w:bookmarkEnd w:id="418"/>
    <w:p w14:paraId="6C6FBE2B">
      <w:pPr>
        <w:pStyle w:val="7"/>
        <w:spacing w:line="240" w:lineRule="auto"/>
        <w:rPr>
          <w:rFonts w:hint="eastAsia" w:ascii="宋体" w:hAnsi="宋体" w:eastAsia="宋体" w:cs="宋体"/>
          <w:highlight w:val="none"/>
        </w:rPr>
      </w:pPr>
      <w:r>
        <w:rPr>
          <w:rFonts w:hint="eastAsia" w:ascii="宋体" w:hAnsi="宋体" w:eastAsia="宋体" w:cs="宋体"/>
          <w:highlight w:val="none"/>
        </w:rPr>
        <w:t>3-</w:t>
      </w:r>
      <w:r>
        <w:rPr>
          <w:rFonts w:hint="eastAsia" w:ascii="宋体" w:hAnsi="宋体" w:eastAsia="宋体" w:cs="宋体"/>
          <w:highlight w:val="none"/>
          <w:lang w:val="en-US" w:eastAsia="zh-CN"/>
        </w:rPr>
        <w:t>7</w:t>
      </w:r>
      <w:r>
        <w:rPr>
          <w:rFonts w:hint="eastAsia" w:ascii="宋体" w:hAnsi="宋体" w:eastAsia="宋体" w:cs="宋体"/>
          <w:highlight w:val="none"/>
        </w:rPr>
        <w:t xml:space="preserve"> 落实政府采购政策的证明材料</w:t>
      </w:r>
    </w:p>
    <w:p w14:paraId="7076382A">
      <w:pPr>
        <w:spacing w:line="360" w:lineRule="auto"/>
        <w:jc w:val="center"/>
        <w:rPr>
          <w:rFonts w:hint="eastAsia"/>
          <w:b/>
          <w:bCs/>
          <w:sz w:val="28"/>
          <w:szCs w:val="36"/>
          <w:highlight w:val="none"/>
        </w:rPr>
      </w:pPr>
      <w:r>
        <w:rPr>
          <w:rFonts w:hint="eastAsia"/>
          <w:b/>
          <w:bCs/>
          <w:sz w:val="28"/>
          <w:szCs w:val="36"/>
          <w:highlight w:val="none"/>
          <w:lang w:val="en-US" w:eastAsia="zh-CN"/>
        </w:rPr>
        <w:t>中小企业声明函（服务）</w:t>
      </w:r>
    </w:p>
    <w:p w14:paraId="35251E92">
      <w:pPr>
        <w:spacing w:line="360" w:lineRule="auto"/>
        <w:ind w:left="120"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本公司（联合体）郑重声明，根据《政府采购促进中小企业发展管理办法》（财库〔2020〕[2020]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2F9A5E97">
      <w:pPr>
        <w:spacing w:line="360" w:lineRule="auto"/>
        <w:ind w:left="120"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1.（标的名称），属于（其他未列明行业）；承建（承接）企业为（企业名称），从业人员</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lang w:val="en-US" w:eastAsia="zh-CN"/>
        </w:rPr>
        <w:t>人，营业收入为</w:t>
      </w:r>
      <w:r>
        <w:rPr>
          <w:rFonts w:hint="eastAsia" w:ascii="宋体" w:hAnsi="宋体" w:eastAsia="宋体" w:cs="宋体"/>
          <w:sz w:val="24"/>
          <w:highlight w:val="none"/>
          <w:u w:val="single"/>
          <w:lang w:val="en-US" w:eastAsia="zh-CN"/>
        </w:rPr>
        <w:t xml:space="preserve"> </w:t>
      </w:r>
      <w:r>
        <w:rPr>
          <w:rFonts w:hint="eastAsia" w:ascii="宋体" w:hAnsi="宋体" w:cs="宋体"/>
          <w:sz w:val="24"/>
          <w:highlight w:val="none"/>
          <w:u w:val="single"/>
          <w:lang w:val="en-US" w:eastAsia="zh-CN"/>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lang w:val="en-US" w:eastAsia="zh-CN"/>
        </w:rPr>
        <w:t>万元，资产总额为</w:t>
      </w:r>
      <w:r>
        <w:rPr>
          <w:rFonts w:hint="eastAsia" w:ascii="宋体" w:hAnsi="宋体" w:eastAsia="宋体" w:cs="宋体"/>
          <w:sz w:val="24"/>
          <w:highlight w:val="none"/>
          <w:u w:val="single"/>
          <w:lang w:val="en-US" w:eastAsia="zh-CN"/>
        </w:rPr>
        <w:t xml:space="preserve"> </w:t>
      </w:r>
      <w:r>
        <w:rPr>
          <w:rFonts w:hint="eastAsia" w:ascii="宋体" w:hAnsi="宋体" w:cs="宋体"/>
          <w:sz w:val="24"/>
          <w:highlight w:val="none"/>
          <w:u w:val="single"/>
          <w:lang w:val="en-US" w:eastAsia="zh-CN"/>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lang w:val="en-US" w:eastAsia="zh-CN"/>
        </w:rPr>
        <w:t>万元，属于</w:t>
      </w:r>
      <w:r>
        <w:rPr>
          <w:rFonts w:hint="eastAsia" w:ascii="宋体" w:hAnsi="宋体" w:eastAsia="宋体" w:cs="宋体"/>
          <w:sz w:val="24"/>
          <w:highlight w:val="none"/>
          <w:u w:val="single"/>
          <w:lang w:val="en-US" w:eastAsia="zh-CN"/>
        </w:rPr>
        <w:t xml:space="preserve">  </w:t>
      </w:r>
      <w:r>
        <w:rPr>
          <w:rFonts w:hint="eastAsia" w:ascii="宋体" w:hAnsi="宋体" w:cs="宋体"/>
          <w:sz w:val="24"/>
          <w:highlight w:val="none"/>
          <w:u w:val="single"/>
          <w:lang w:val="en-US" w:eastAsia="zh-CN"/>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lang w:val="en-US" w:eastAsia="zh-CN"/>
        </w:rPr>
        <w:t>（中型企业、小型企业、微型企业）；</w:t>
      </w:r>
    </w:p>
    <w:p w14:paraId="01BCC42C">
      <w:pPr>
        <w:spacing w:line="360" w:lineRule="auto"/>
        <w:ind w:left="120"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 （标的名称），属于（其他未列明行业）；承建（承接）企业为（企业名称），从业人员</w:t>
      </w:r>
      <w:r>
        <w:rPr>
          <w:rFonts w:hint="eastAsia" w:ascii="宋体" w:hAnsi="宋体" w:cs="宋体"/>
          <w:sz w:val="24"/>
          <w:highlight w:val="none"/>
          <w:u w:val="single"/>
          <w:lang w:val="en-US" w:eastAsia="zh-CN"/>
        </w:rPr>
        <w:t xml:space="preserve">    </w:t>
      </w:r>
      <w:r>
        <w:rPr>
          <w:rFonts w:hint="eastAsia" w:ascii="宋体" w:hAnsi="宋体" w:eastAsia="宋体" w:cs="宋体"/>
          <w:sz w:val="24"/>
          <w:highlight w:val="none"/>
          <w:lang w:val="en-US" w:eastAsia="zh-CN"/>
        </w:rPr>
        <w:t>人，营业收入为</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lang w:val="en-US" w:eastAsia="zh-CN"/>
        </w:rPr>
        <w:t>万元，资产总额为    万元，属于</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lang w:val="en-US" w:eastAsia="zh-CN"/>
        </w:rPr>
        <w:t>（中型企业、小型企业、微型企业）；</w:t>
      </w:r>
    </w:p>
    <w:p w14:paraId="65B48841">
      <w:pPr>
        <w:spacing w:line="360" w:lineRule="auto"/>
        <w:ind w:left="120"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w:t>
      </w:r>
    </w:p>
    <w:p w14:paraId="534DDD54">
      <w:pPr>
        <w:spacing w:line="360" w:lineRule="auto"/>
        <w:ind w:left="120"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以上企业，不属于大企业的分支机构，不存在控股股东为大企业的情形，也不存在与大企业的负责人为同一人的情形。</w:t>
      </w:r>
    </w:p>
    <w:p w14:paraId="5D77024E">
      <w:pPr>
        <w:spacing w:line="360" w:lineRule="auto"/>
        <w:ind w:left="120"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本企业对上述声明内容的真实性负责。如有虚假，将依法承担相应责任。</w:t>
      </w:r>
    </w:p>
    <w:p w14:paraId="71AA0EEC">
      <w:pPr>
        <w:spacing w:line="360" w:lineRule="auto"/>
        <w:ind w:left="120" w:firstLine="480" w:firstLineChars="200"/>
        <w:jc w:val="righ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企业名称（盖章）：</w:t>
      </w:r>
    </w:p>
    <w:p w14:paraId="3E69A32A">
      <w:pPr>
        <w:spacing w:line="360" w:lineRule="auto"/>
        <w:ind w:left="120" w:firstLine="480" w:firstLineChars="200"/>
        <w:jc w:val="right"/>
        <w:rPr>
          <w:rFonts w:hint="eastAsia" w:ascii="宋体" w:hAnsi="宋体" w:eastAsia="宋体" w:cs="宋体"/>
          <w:sz w:val="24"/>
          <w:highlight w:val="none"/>
        </w:rPr>
      </w:pPr>
      <w:r>
        <w:rPr>
          <w:rFonts w:hint="eastAsia" w:ascii="宋体" w:hAnsi="宋体" w:eastAsia="宋体" w:cs="宋体"/>
          <w:sz w:val="24"/>
          <w:highlight w:val="none"/>
          <w:lang w:val="en-US" w:eastAsia="zh-CN"/>
        </w:rPr>
        <w:t>日期：</w:t>
      </w:r>
    </w:p>
    <w:p w14:paraId="6312556E">
      <w:pPr>
        <w:spacing w:line="360" w:lineRule="auto"/>
        <w:ind w:left="120" w:firstLine="480" w:firstLineChars="200"/>
        <w:rPr>
          <w:rFonts w:hint="eastAsia" w:ascii="宋体" w:hAnsi="宋体" w:eastAsia="宋体" w:cs="宋体"/>
          <w:sz w:val="24"/>
          <w:highlight w:val="none"/>
        </w:rPr>
      </w:pPr>
    </w:p>
    <w:p w14:paraId="7F8FD96F">
      <w:pPr>
        <w:spacing w:line="360" w:lineRule="auto"/>
        <w:ind w:left="120" w:firstLine="480" w:firstLineChars="200"/>
        <w:rPr>
          <w:rFonts w:hint="eastAsia" w:ascii="宋体" w:hAnsi="宋体" w:eastAsia="宋体" w:cs="宋体"/>
          <w:sz w:val="24"/>
          <w:highlight w:val="none"/>
        </w:rPr>
      </w:pPr>
    </w:p>
    <w:p w14:paraId="05A5D0BD">
      <w:pPr>
        <w:spacing w:line="360" w:lineRule="auto"/>
        <w:ind w:left="120"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说明：1、填写前请认真阅读《政府采购促进中小企业发展管理办法》（财库〔2020〕46号）相关规定。</w:t>
      </w:r>
    </w:p>
    <w:p w14:paraId="29DC7C55">
      <w:pPr>
        <w:spacing w:line="360" w:lineRule="auto"/>
        <w:ind w:left="120"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关于进一步加大政府采购支持中小企业力度的通知财库〔2022〕19号。</w:t>
      </w:r>
    </w:p>
    <w:p w14:paraId="7D184CD8">
      <w:pPr>
        <w:spacing w:line="360" w:lineRule="auto"/>
        <w:ind w:left="120"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从业人员、营业收入、资产总额填报上一年度数据，无上一年度数据的新成立企业可不填报。</w:t>
      </w:r>
    </w:p>
    <w:p w14:paraId="48BDFB5C">
      <w:pPr>
        <w:spacing w:line="360" w:lineRule="auto"/>
        <w:ind w:left="120"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请按上述格式要求提供、填写完整。</w:t>
      </w:r>
    </w:p>
    <w:p w14:paraId="56A4DF18">
      <w:pPr>
        <w:spacing w:line="360" w:lineRule="auto"/>
        <w:ind w:left="120"/>
        <w:rPr>
          <w:rFonts w:hint="eastAsia" w:ascii="宋体" w:hAnsi="宋体" w:eastAsia="宋体" w:cs="宋体"/>
          <w:sz w:val="24"/>
          <w:highlight w:val="none"/>
        </w:rPr>
      </w:pPr>
    </w:p>
    <w:p w14:paraId="2725D66F">
      <w:pPr>
        <w:rPr>
          <w:rFonts w:hint="eastAsia" w:ascii="宋体" w:hAnsi="宋体" w:eastAsia="宋体" w:cs="宋体"/>
          <w:sz w:val="24"/>
          <w:highlight w:val="none"/>
        </w:rPr>
      </w:pPr>
      <w:r>
        <w:rPr>
          <w:rFonts w:hint="eastAsia" w:ascii="宋体" w:hAnsi="宋体" w:eastAsia="宋体" w:cs="宋体"/>
          <w:sz w:val="24"/>
          <w:highlight w:val="none"/>
        </w:rPr>
        <w:t xml:space="preserve">      </w:t>
      </w:r>
    </w:p>
    <w:p w14:paraId="3143631B">
      <w:pPr>
        <w:pStyle w:val="7"/>
        <w:spacing w:line="240" w:lineRule="auto"/>
        <w:rPr>
          <w:rFonts w:hint="eastAsia" w:ascii="宋体" w:hAnsi="宋体" w:eastAsia="宋体" w:cs="宋体"/>
          <w:highlight w:val="none"/>
          <w:lang w:val="en-US" w:eastAsia="zh-CN"/>
        </w:rPr>
      </w:pPr>
      <w:bookmarkStart w:id="419" w:name="_Toc10509"/>
      <w:r>
        <w:rPr>
          <w:rFonts w:hint="eastAsia" w:ascii="宋体" w:hAnsi="宋体" w:eastAsia="宋体" w:cs="宋体"/>
          <w:highlight w:val="none"/>
        </w:rPr>
        <w:t>3-</w:t>
      </w:r>
      <w:r>
        <w:rPr>
          <w:rFonts w:hint="eastAsia" w:ascii="宋体" w:hAnsi="宋体" w:eastAsia="宋体" w:cs="宋体"/>
          <w:highlight w:val="none"/>
          <w:lang w:val="en-US" w:eastAsia="zh-CN"/>
        </w:rPr>
        <w:t>8</w:t>
      </w:r>
      <w:r>
        <w:rPr>
          <w:rFonts w:hint="eastAsia" w:ascii="宋体" w:hAnsi="宋体" w:eastAsia="宋体" w:cs="宋体"/>
          <w:highlight w:val="none"/>
        </w:rPr>
        <w:t xml:space="preserve"> </w:t>
      </w:r>
      <w:bookmarkEnd w:id="419"/>
      <w:r>
        <w:rPr>
          <w:rFonts w:hint="eastAsia" w:ascii="宋体" w:hAnsi="宋体" w:eastAsia="宋体" w:cs="宋体"/>
          <w:highlight w:val="none"/>
          <w:lang w:val="en-US" w:eastAsia="zh-CN"/>
        </w:rPr>
        <w:t>特殊资格要求</w:t>
      </w:r>
    </w:p>
    <w:p w14:paraId="11A47627">
      <w:pPr>
        <w:keepNext w:val="0"/>
        <w:keepLines w:val="0"/>
        <w:pageBreakBefore w:val="0"/>
        <w:widowControl w:val="0"/>
        <w:tabs>
          <w:tab w:val="left" w:pos="993"/>
          <w:tab w:val="left" w:pos="1030"/>
          <w:tab w:val="left" w:pos="8364"/>
        </w:tabs>
        <w:kinsoku/>
        <w:wordWrap/>
        <w:overflowPunct/>
        <w:topLinePunct w:val="0"/>
        <w:autoSpaceDE/>
        <w:autoSpaceDN/>
        <w:bidi w:val="0"/>
        <w:adjustRightInd/>
        <w:snapToGrid w:val="0"/>
        <w:ind w:left="0" w:right="0" w:firstLine="420" w:firstLineChars="200"/>
        <w:jc w:val="left"/>
        <w:textAlignment w:val="baseline"/>
        <w:rPr>
          <w:rFonts w:hint="eastAsia" w:ascii="宋体" w:hAnsi="宋体" w:eastAsia="宋体" w:cs="宋体"/>
          <w:highlight w:val="none"/>
          <w:lang w:val="en-US" w:eastAsia="zh-CN"/>
        </w:rPr>
      </w:pPr>
      <w:r>
        <w:rPr>
          <w:rFonts w:hint="eastAsia" w:ascii="宋体" w:hAnsi="宋体" w:eastAsia="宋体" w:cs="宋体"/>
          <w:highlight w:val="none"/>
          <w:lang w:val="en-US" w:eastAsia="zh-CN"/>
        </w:rPr>
        <w:t>提供承诺函：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77190025">
      <w:pPr>
        <w:rPr>
          <w:rFonts w:hint="eastAsia" w:ascii="宋体" w:hAnsi="宋体" w:eastAsia="宋体" w:cs="宋体"/>
          <w:highlight w:val="none"/>
        </w:rPr>
      </w:pPr>
    </w:p>
    <w:p w14:paraId="741AFEDB">
      <w:pPr>
        <w:rPr>
          <w:rFonts w:hint="eastAsia" w:ascii="宋体" w:hAnsi="宋体" w:eastAsia="宋体" w:cs="宋体"/>
          <w:highlight w:val="none"/>
        </w:rPr>
      </w:pPr>
    </w:p>
    <w:p w14:paraId="4F252A9C">
      <w:pPr>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val="en-US" w:eastAsia="zh-CN"/>
        </w:rPr>
        <w:t>承诺函</w:t>
      </w:r>
    </w:p>
    <w:p w14:paraId="00A2170E">
      <w:pPr>
        <w:rPr>
          <w:rFonts w:hint="eastAsia" w:ascii="宋体" w:hAnsi="宋体" w:eastAsia="宋体" w:cs="宋体"/>
          <w:highlight w:val="none"/>
        </w:rPr>
      </w:pPr>
    </w:p>
    <w:p w14:paraId="36C1354B">
      <w:pPr>
        <w:rPr>
          <w:rFonts w:hint="eastAsia" w:ascii="宋体" w:hAnsi="宋体" w:eastAsia="宋体" w:cs="宋体"/>
          <w:highlight w:val="none"/>
        </w:rPr>
      </w:pPr>
    </w:p>
    <w:p w14:paraId="24D79874">
      <w:pPr>
        <w:tabs>
          <w:tab w:val="left" w:pos="5580"/>
        </w:tabs>
        <w:snapToGrid w:val="0"/>
        <w:spacing w:before="120" w:line="360" w:lineRule="auto"/>
        <w:textAlignment w:val="baseline"/>
        <w:rPr>
          <w:rFonts w:hint="eastAsia" w:ascii="宋体" w:hAnsi="宋体" w:eastAsia="宋体" w:cs="宋体"/>
          <w:sz w:val="24"/>
          <w:szCs w:val="20"/>
          <w:highlight w:val="none"/>
        </w:rPr>
      </w:pPr>
      <w:r>
        <w:rPr>
          <w:rFonts w:hint="eastAsia" w:ascii="宋体" w:hAnsi="宋体" w:eastAsia="宋体" w:cs="宋体"/>
          <w:sz w:val="24"/>
          <w:szCs w:val="20"/>
          <w:highlight w:val="none"/>
        </w:rPr>
        <w:t>致：</w:t>
      </w:r>
      <w:r>
        <w:rPr>
          <w:rFonts w:hint="eastAsia" w:ascii="宋体" w:hAnsi="宋体" w:eastAsia="宋体" w:cs="宋体"/>
          <w:sz w:val="24"/>
          <w:szCs w:val="20"/>
          <w:highlight w:val="none"/>
          <w:u w:val="single" w:color="000000"/>
        </w:rPr>
        <w:t xml:space="preserve">   （采购人）  </w:t>
      </w:r>
    </w:p>
    <w:p w14:paraId="67194FEB">
      <w:pPr>
        <w:tabs>
          <w:tab w:val="left" w:pos="5580"/>
        </w:tabs>
        <w:snapToGrid w:val="0"/>
        <w:spacing w:before="120" w:line="360" w:lineRule="auto"/>
        <w:ind w:firstLine="480" w:firstLineChars="200"/>
        <w:textAlignment w:val="baseline"/>
        <w:rPr>
          <w:rFonts w:hint="eastAsia" w:ascii="宋体" w:hAnsi="宋体" w:eastAsia="宋体" w:cs="宋体"/>
          <w:sz w:val="24"/>
          <w:szCs w:val="20"/>
          <w:highlight w:val="none"/>
        </w:rPr>
      </w:pPr>
    </w:p>
    <w:p w14:paraId="2743F299">
      <w:pPr>
        <w:keepNext w:val="0"/>
        <w:keepLines w:val="0"/>
        <w:pageBreakBefore w:val="0"/>
        <w:widowControl w:val="0"/>
        <w:tabs>
          <w:tab w:val="left" w:pos="5580"/>
        </w:tabs>
        <w:kinsoku/>
        <w:wordWrap/>
        <w:overflowPunct/>
        <w:topLinePunct w:val="0"/>
        <w:autoSpaceDE/>
        <w:autoSpaceDN/>
        <w:bidi w:val="0"/>
        <w:adjustRightInd/>
        <w:snapToGrid w:val="0"/>
        <w:spacing w:line="360" w:lineRule="auto"/>
        <w:ind w:firstLine="480" w:firstLineChars="200"/>
        <w:textAlignment w:val="baseline"/>
        <w:rPr>
          <w:rFonts w:hint="eastAsia" w:ascii="宋体" w:hAnsi="宋体" w:eastAsia="宋体" w:cs="宋体"/>
          <w:sz w:val="24"/>
          <w:szCs w:val="20"/>
          <w:highlight w:val="none"/>
          <w:lang w:val="en-US" w:eastAsia="zh-CN"/>
        </w:rPr>
      </w:pPr>
      <w:r>
        <w:rPr>
          <w:rFonts w:hint="eastAsia" w:ascii="宋体" w:hAnsi="宋体" w:eastAsia="宋体" w:cs="宋体"/>
          <w:sz w:val="24"/>
          <w:szCs w:val="20"/>
          <w:highlight w:val="none"/>
          <w:lang w:val="en-US" w:eastAsia="zh-CN"/>
        </w:rPr>
        <w:t>我公司承诺：单位负责人为同一人或者存在直接控股、管理关系的不同供应商，不参加同一合同项下的政府采购活动；除单一来源采购项目外，为采购项目提供整体设计、规范编制或者项目管理、监理、检测等服务的供应商，不得再参加该采购项目的其他采购活动。</w:t>
      </w:r>
    </w:p>
    <w:p w14:paraId="4F060103">
      <w:pPr>
        <w:pStyle w:val="28"/>
        <w:snapToGrid w:val="0"/>
        <w:textAlignment w:val="baseline"/>
        <w:rPr>
          <w:rFonts w:hint="eastAsia" w:ascii="宋体" w:hAnsi="宋体" w:eastAsia="宋体" w:cs="宋体"/>
          <w:sz w:val="24"/>
          <w:szCs w:val="20"/>
          <w:highlight w:val="none"/>
          <w:lang w:eastAsia="zh-CN"/>
        </w:rPr>
      </w:pPr>
      <w:r>
        <w:rPr>
          <w:rFonts w:hint="eastAsia" w:ascii="宋体" w:hAnsi="宋体" w:eastAsia="宋体" w:cs="宋体"/>
          <w:sz w:val="24"/>
          <w:szCs w:val="20"/>
          <w:highlight w:val="none"/>
        </w:rPr>
        <w:t>特此</w:t>
      </w:r>
      <w:r>
        <w:rPr>
          <w:rFonts w:hint="eastAsia" w:ascii="宋体" w:hAnsi="宋体" w:eastAsia="宋体" w:cs="宋体"/>
          <w:sz w:val="24"/>
          <w:szCs w:val="20"/>
          <w:highlight w:val="none"/>
          <w:lang w:val="en-US" w:eastAsia="zh-CN"/>
        </w:rPr>
        <w:t>承诺</w:t>
      </w:r>
      <w:r>
        <w:rPr>
          <w:rFonts w:hint="eastAsia" w:ascii="宋体" w:hAnsi="宋体" w:eastAsia="宋体" w:cs="宋体"/>
          <w:sz w:val="24"/>
          <w:szCs w:val="20"/>
          <w:highlight w:val="none"/>
          <w:lang w:eastAsia="zh-CN"/>
        </w:rPr>
        <w:t>！</w:t>
      </w:r>
    </w:p>
    <w:p w14:paraId="1E65A73F">
      <w:pPr>
        <w:pStyle w:val="28"/>
        <w:snapToGrid w:val="0"/>
        <w:textAlignment w:val="baseline"/>
        <w:rPr>
          <w:rFonts w:hint="eastAsia" w:ascii="宋体" w:hAnsi="宋体" w:eastAsia="宋体" w:cs="宋体"/>
          <w:sz w:val="24"/>
          <w:szCs w:val="20"/>
          <w:highlight w:val="none"/>
          <w:lang w:eastAsia="zh-CN"/>
        </w:rPr>
      </w:pPr>
    </w:p>
    <w:p w14:paraId="519AE0B5">
      <w:pPr>
        <w:pStyle w:val="28"/>
        <w:snapToGrid w:val="0"/>
        <w:textAlignment w:val="baseline"/>
        <w:rPr>
          <w:rFonts w:hint="eastAsia" w:ascii="宋体" w:hAnsi="宋体" w:eastAsia="宋体" w:cs="宋体"/>
          <w:sz w:val="24"/>
          <w:szCs w:val="20"/>
          <w:highlight w:val="none"/>
          <w:lang w:eastAsia="zh-CN"/>
        </w:rPr>
      </w:pPr>
    </w:p>
    <w:p w14:paraId="157EC602">
      <w:pPr>
        <w:pStyle w:val="28"/>
        <w:snapToGrid w:val="0"/>
        <w:textAlignment w:val="baseline"/>
        <w:rPr>
          <w:rFonts w:hint="eastAsia" w:ascii="宋体" w:hAnsi="宋体" w:eastAsia="宋体" w:cs="宋体"/>
          <w:sz w:val="24"/>
          <w:szCs w:val="20"/>
          <w:highlight w:val="none"/>
          <w:lang w:eastAsia="zh-CN"/>
        </w:rPr>
      </w:pPr>
    </w:p>
    <w:p w14:paraId="39B8A376">
      <w:pPr>
        <w:pStyle w:val="28"/>
        <w:snapToGrid w:val="0"/>
        <w:spacing w:line="360" w:lineRule="auto"/>
        <w:textAlignment w:val="baseline"/>
        <w:rPr>
          <w:rFonts w:hint="eastAsia" w:ascii="宋体" w:hAnsi="宋体" w:eastAsia="宋体" w:cs="宋体"/>
          <w:sz w:val="24"/>
          <w:szCs w:val="20"/>
          <w:highlight w:val="none"/>
          <w:lang w:eastAsia="zh-CN"/>
        </w:rPr>
      </w:pPr>
      <w:r>
        <w:rPr>
          <w:rFonts w:hint="eastAsia" w:ascii="宋体" w:hAnsi="宋体" w:eastAsia="宋体" w:cs="宋体"/>
          <w:sz w:val="24"/>
          <w:szCs w:val="20"/>
          <w:highlight w:val="none"/>
          <w:lang w:eastAsia="zh-CN"/>
        </w:rPr>
        <w:t>法定代表人或其委托代理人（签字或加盖人名章）：____________________________</w:t>
      </w:r>
    </w:p>
    <w:p w14:paraId="4F785171">
      <w:pPr>
        <w:pStyle w:val="28"/>
        <w:snapToGrid w:val="0"/>
        <w:spacing w:line="360" w:lineRule="auto"/>
        <w:textAlignment w:val="baseline"/>
        <w:rPr>
          <w:rFonts w:hint="eastAsia" w:ascii="宋体" w:hAnsi="宋体" w:eastAsia="宋体" w:cs="宋体"/>
          <w:sz w:val="24"/>
          <w:szCs w:val="20"/>
          <w:highlight w:val="none"/>
          <w:lang w:eastAsia="zh-CN"/>
        </w:rPr>
      </w:pPr>
      <w:r>
        <w:rPr>
          <w:rFonts w:hint="eastAsia" w:ascii="宋体" w:hAnsi="宋体" w:eastAsia="宋体" w:cs="宋体"/>
          <w:sz w:val="24"/>
          <w:szCs w:val="20"/>
          <w:highlight w:val="none"/>
          <w:lang w:eastAsia="zh-CN"/>
        </w:rPr>
        <w:t xml:space="preserve">投标人名称(盖章)： </w:t>
      </w:r>
      <w:r>
        <w:rPr>
          <w:rFonts w:hint="eastAsia" w:ascii="宋体" w:hAnsi="宋体" w:eastAsia="宋体" w:cs="宋体"/>
          <w:sz w:val="24"/>
          <w:szCs w:val="20"/>
          <w:highlight w:val="none"/>
          <w:lang w:eastAsia="zh-CN"/>
        </w:rPr>
        <w:tab/>
      </w:r>
      <w:r>
        <w:rPr>
          <w:rFonts w:hint="eastAsia" w:ascii="宋体" w:hAnsi="宋体" w:eastAsia="宋体" w:cs="宋体"/>
          <w:sz w:val="24"/>
          <w:szCs w:val="20"/>
          <w:highlight w:val="none"/>
          <w:lang w:eastAsia="zh-CN"/>
        </w:rPr>
        <w:t xml:space="preserve">                        </w:t>
      </w:r>
      <w:r>
        <w:rPr>
          <w:rFonts w:hint="eastAsia" w:ascii="宋体" w:hAnsi="宋体" w:eastAsia="宋体" w:cs="宋体"/>
          <w:sz w:val="24"/>
          <w:szCs w:val="20"/>
          <w:highlight w:val="none"/>
          <w:lang w:eastAsia="zh-CN"/>
        </w:rPr>
        <w:tab/>
      </w:r>
    </w:p>
    <w:p w14:paraId="041F8ECE">
      <w:pPr>
        <w:pStyle w:val="28"/>
        <w:snapToGrid w:val="0"/>
        <w:spacing w:line="360" w:lineRule="auto"/>
        <w:textAlignment w:val="baseline"/>
        <w:rPr>
          <w:rFonts w:hint="eastAsia" w:ascii="宋体" w:hAnsi="宋体" w:eastAsia="宋体" w:cs="宋体"/>
          <w:sz w:val="24"/>
          <w:szCs w:val="20"/>
          <w:highlight w:val="none"/>
          <w:lang w:eastAsia="zh-CN"/>
        </w:rPr>
      </w:pPr>
      <w:r>
        <w:rPr>
          <w:rFonts w:hint="eastAsia" w:ascii="宋体" w:hAnsi="宋体" w:eastAsia="宋体" w:cs="宋体"/>
          <w:sz w:val="24"/>
          <w:szCs w:val="20"/>
          <w:highlight w:val="none"/>
          <w:lang w:eastAsia="zh-CN"/>
        </w:rPr>
        <w:t xml:space="preserve">日期：                                 </w:t>
      </w:r>
    </w:p>
    <w:p w14:paraId="18F98017">
      <w:pPr>
        <w:pStyle w:val="28"/>
        <w:snapToGrid w:val="0"/>
        <w:textAlignment w:val="baseline"/>
        <w:rPr>
          <w:rFonts w:hint="eastAsia" w:ascii="宋体" w:hAnsi="宋体" w:eastAsia="宋体" w:cs="宋体"/>
          <w:sz w:val="24"/>
          <w:szCs w:val="20"/>
          <w:highlight w:val="none"/>
          <w:lang w:eastAsia="zh-CN"/>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0" w:num="1"/>
          <w:rtlGutter w:val="0"/>
          <w:docGrid w:linePitch="312" w:charSpace="0"/>
        </w:sectPr>
      </w:pPr>
    </w:p>
    <w:p w14:paraId="64F53122">
      <w:pPr>
        <w:pStyle w:val="6"/>
        <w:spacing w:before="0" w:after="0" w:line="240" w:lineRule="auto"/>
        <w:rPr>
          <w:rFonts w:hint="eastAsia" w:ascii="宋体" w:hAnsi="宋体" w:eastAsia="宋体" w:cs="宋体"/>
          <w:sz w:val="28"/>
          <w:szCs w:val="28"/>
          <w:highlight w:val="none"/>
        </w:rPr>
      </w:pPr>
      <w:bookmarkStart w:id="420" w:name="_Toc1428"/>
      <w:bookmarkStart w:id="421" w:name="_Toc103677760"/>
      <w:bookmarkStart w:id="422" w:name="_Toc11675"/>
      <w:bookmarkStart w:id="423" w:name="_Toc22313"/>
      <w:r>
        <w:rPr>
          <w:rFonts w:hint="eastAsia" w:ascii="宋体" w:hAnsi="宋体" w:eastAsia="宋体" w:cs="宋体"/>
          <w:sz w:val="28"/>
          <w:szCs w:val="28"/>
          <w:highlight w:val="none"/>
          <w:lang w:val="en-US" w:eastAsia="zh-CN"/>
        </w:rPr>
        <w:t>四</w:t>
      </w:r>
      <w:r>
        <w:rPr>
          <w:rFonts w:hint="eastAsia" w:ascii="宋体" w:hAnsi="宋体" w:eastAsia="宋体" w:cs="宋体"/>
          <w:sz w:val="28"/>
          <w:szCs w:val="28"/>
          <w:highlight w:val="none"/>
        </w:rPr>
        <w:t>、投标人</w:t>
      </w:r>
      <w:r>
        <w:rPr>
          <w:rFonts w:hint="eastAsia" w:ascii="宋体" w:hAnsi="宋体" w:cs="宋体"/>
          <w:sz w:val="28"/>
          <w:szCs w:val="28"/>
          <w:highlight w:val="none"/>
          <w:lang w:val="en-US" w:eastAsia="zh-CN"/>
        </w:rPr>
        <w:t>类似</w:t>
      </w:r>
      <w:r>
        <w:rPr>
          <w:rFonts w:hint="eastAsia" w:ascii="宋体" w:hAnsi="宋体" w:eastAsia="宋体" w:cs="宋体"/>
          <w:sz w:val="28"/>
          <w:szCs w:val="28"/>
          <w:highlight w:val="none"/>
        </w:rPr>
        <w:t>业绩一览表</w:t>
      </w:r>
      <w:bookmarkEnd w:id="420"/>
      <w:r>
        <w:rPr>
          <w:rFonts w:hint="eastAsia" w:ascii="宋体" w:hAnsi="宋体" w:eastAsia="宋体" w:cs="宋体"/>
          <w:sz w:val="28"/>
          <w:szCs w:val="28"/>
          <w:highlight w:val="none"/>
        </w:rPr>
        <w:t>（202</w:t>
      </w: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月1日至投标截止日）</w:t>
      </w:r>
      <w:bookmarkEnd w:id="421"/>
      <w:bookmarkEnd w:id="422"/>
      <w:bookmarkEnd w:id="423"/>
    </w:p>
    <w:p w14:paraId="66B9497E">
      <w:pPr>
        <w:rPr>
          <w:rFonts w:hint="eastAsia" w:ascii="宋体" w:hAnsi="宋体" w:eastAsia="宋体" w:cs="宋体"/>
          <w:highlight w:val="none"/>
        </w:rPr>
      </w:pPr>
    </w:p>
    <w:tbl>
      <w:tblPr>
        <w:tblStyle w:val="45"/>
        <w:tblW w:w="8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3"/>
        <w:gridCol w:w="1305"/>
        <w:gridCol w:w="723"/>
        <w:gridCol w:w="838"/>
        <w:gridCol w:w="1452"/>
        <w:gridCol w:w="993"/>
        <w:gridCol w:w="1275"/>
        <w:gridCol w:w="842"/>
      </w:tblGrid>
      <w:tr w14:paraId="5B48B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013" w:type="dxa"/>
            <w:vAlign w:val="center"/>
          </w:tcPr>
          <w:p w14:paraId="5F22E748">
            <w:pPr>
              <w:jc w:val="center"/>
              <w:rPr>
                <w:rFonts w:hint="eastAsia" w:ascii="宋体" w:hAnsi="宋体" w:eastAsia="宋体" w:cs="宋体"/>
                <w:sz w:val="24"/>
                <w:highlight w:val="none"/>
              </w:rPr>
            </w:pPr>
            <w:r>
              <w:rPr>
                <w:rFonts w:hint="eastAsia" w:ascii="宋体" w:hAnsi="宋体" w:eastAsia="宋体" w:cs="宋体"/>
                <w:sz w:val="24"/>
                <w:highlight w:val="none"/>
              </w:rPr>
              <w:t>年份</w:t>
            </w:r>
          </w:p>
        </w:tc>
        <w:tc>
          <w:tcPr>
            <w:tcW w:w="1305" w:type="dxa"/>
            <w:vAlign w:val="center"/>
          </w:tcPr>
          <w:p w14:paraId="220F055C">
            <w:pPr>
              <w:jc w:val="center"/>
              <w:rPr>
                <w:rFonts w:hint="eastAsia" w:ascii="宋体" w:hAnsi="宋体" w:eastAsia="宋体" w:cs="宋体"/>
                <w:sz w:val="24"/>
                <w:highlight w:val="none"/>
              </w:rPr>
            </w:pPr>
            <w:r>
              <w:rPr>
                <w:rFonts w:hint="eastAsia" w:ascii="宋体" w:hAnsi="宋体" w:eastAsia="宋体" w:cs="宋体"/>
                <w:sz w:val="24"/>
                <w:highlight w:val="none"/>
                <w:lang w:val="en-US" w:eastAsia="zh-CN"/>
              </w:rPr>
              <w:t>项目</w:t>
            </w:r>
            <w:r>
              <w:rPr>
                <w:rFonts w:hint="eastAsia" w:ascii="宋体" w:hAnsi="宋体" w:eastAsia="宋体" w:cs="宋体"/>
                <w:sz w:val="24"/>
                <w:highlight w:val="none"/>
              </w:rPr>
              <w:t>名称</w:t>
            </w:r>
          </w:p>
        </w:tc>
        <w:tc>
          <w:tcPr>
            <w:tcW w:w="723" w:type="dxa"/>
            <w:vAlign w:val="center"/>
          </w:tcPr>
          <w:p w14:paraId="10A8DF47">
            <w:pPr>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采购内容</w:t>
            </w:r>
          </w:p>
        </w:tc>
        <w:tc>
          <w:tcPr>
            <w:tcW w:w="838" w:type="dxa"/>
            <w:vAlign w:val="center"/>
          </w:tcPr>
          <w:p w14:paraId="4CBEC52F">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服务期限</w:t>
            </w:r>
          </w:p>
        </w:tc>
        <w:tc>
          <w:tcPr>
            <w:tcW w:w="1452" w:type="dxa"/>
            <w:vAlign w:val="center"/>
          </w:tcPr>
          <w:p w14:paraId="2B314E73">
            <w:pPr>
              <w:jc w:val="center"/>
              <w:rPr>
                <w:rFonts w:hint="eastAsia" w:ascii="宋体" w:hAnsi="宋体" w:eastAsia="宋体" w:cs="宋体"/>
                <w:sz w:val="24"/>
                <w:highlight w:val="none"/>
              </w:rPr>
            </w:pPr>
            <w:r>
              <w:rPr>
                <w:rFonts w:hint="eastAsia" w:ascii="宋体" w:hAnsi="宋体" w:eastAsia="宋体" w:cs="宋体"/>
                <w:sz w:val="24"/>
                <w:highlight w:val="none"/>
              </w:rPr>
              <w:t>合同价格或中标通知书中载明中标金额</w:t>
            </w:r>
          </w:p>
        </w:tc>
        <w:tc>
          <w:tcPr>
            <w:tcW w:w="993" w:type="dxa"/>
            <w:vAlign w:val="center"/>
          </w:tcPr>
          <w:p w14:paraId="0DB120D2">
            <w:pPr>
              <w:jc w:val="center"/>
              <w:rPr>
                <w:rFonts w:hint="eastAsia" w:ascii="宋体" w:hAnsi="宋体" w:eastAsia="宋体" w:cs="宋体"/>
                <w:sz w:val="24"/>
                <w:highlight w:val="none"/>
              </w:rPr>
            </w:pPr>
            <w:r>
              <w:rPr>
                <w:rFonts w:hint="eastAsia" w:ascii="宋体" w:hAnsi="宋体" w:eastAsia="宋体" w:cs="宋体"/>
                <w:sz w:val="24"/>
                <w:highlight w:val="none"/>
              </w:rPr>
              <w:t>使用单位名称</w:t>
            </w:r>
          </w:p>
        </w:tc>
        <w:tc>
          <w:tcPr>
            <w:tcW w:w="1275" w:type="dxa"/>
            <w:vAlign w:val="center"/>
          </w:tcPr>
          <w:p w14:paraId="1DFA4A8A">
            <w:pPr>
              <w:jc w:val="center"/>
              <w:rPr>
                <w:rFonts w:hint="eastAsia" w:ascii="宋体" w:hAnsi="宋体" w:eastAsia="宋体" w:cs="宋体"/>
                <w:sz w:val="24"/>
                <w:highlight w:val="none"/>
              </w:rPr>
            </w:pPr>
            <w:r>
              <w:rPr>
                <w:rFonts w:hint="eastAsia" w:ascii="宋体" w:hAnsi="宋体" w:eastAsia="宋体" w:cs="宋体"/>
                <w:sz w:val="24"/>
                <w:highlight w:val="none"/>
              </w:rPr>
              <w:t>使用单位联系人及电话</w:t>
            </w:r>
          </w:p>
        </w:tc>
        <w:tc>
          <w:tcPr>
            <w:tcW w:w="842" w:type="dxa"/>
            <w:vAlign w:val="center"/>
          </w:tcPr>
          <w:p w14:paraId="0ACBC84A">
            <w:pPr>
              <w:jc w:val="center"/>
              <w:rPr>
                <w:rFonts w:hint="eastAsia" w:ascii="宋体" w:hAnsi="宋体" w:eastAsia="宋体" w:cs="宋体"/>
                <w:sz w:val="24"/>
                <w:highlight w:val="none"/>
              </w:rPr>
            </w:pPr>
            <w:r>
              <w:rPr>
                <w:rFonts w:hint="eastAsia" w:ascii="宋体" w:hAnsi="宋体" w:eastAsia="宋体" w:cs="宋体"/>
                <w:sz w:val="24"/>
                <w:highlight w:val="none"/>
              </w:rPr>
              <w:t>备注</w:t>
            </w:r>
          </w:p>
        </w:tc>
      </w:tr>
      <w:tr w14:paraId="5CCC7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3" w:type="dxa"/>
            <w:vAlign w:val="center"/>
          </w:tcPr>
          <w:p w14:paraId="10C270BE">
            <w:pPr>
              <w:jc w:val="center"/>
              <w:rPr>
                <w:rFonts w:hint="eastAsia" w:ascii="宋体" w:hAnsi="宋体" w:eastAsia="宋体" w:cs="宋体"/>
                <w:sz w:val="24"/>
                <w:highlight w:val="none"/>
              </w:rPr>
            </w:pPr>
            <w:r>
              <w:rPr>
                <w:rFonts w:hint="eastAsia" w:ascii="宋体" w:hAnsi="宋体" w:eastAsia="宋体" w:cs="宋体"/>
                <w:sz w:val="24"/>
                <w:highlight w:val="none"/>
              </w:rPr>
              <w:t>20  年</w:t>
            </w:r>
          </w:p>
        </w:tc>
        <w:tc>
          <w:tcPr>
            <w:tcW w:w="1305" w:type="dxa"/>
            <w:vAlign w:val="center"/>
          </w:tcPr>
          <w:p w14:paraId="6FE30350">
            <w:pPr>
              <w:jc w:val="center"/>
              <w:rPr>
                <w:rFonts w:hint="eastAsia" w:ascii="宋体" w:hAnsi="宋体" w:eastAsia="宋体" w:cs="宋体"/>
                <w:sz w:val="24"/>
                <w:highlight w:val="none"/>
              </w:rPr>
            </w:pPr>
          </w:p>
        </w:tc>
        <w:tc>
          <w:tcPr>
            <w:tcW w:w="723" w:type="dxa"/>
            <w:vAlign w:val="center"/>
          </w:tcPr>
          <w:p w14:paraId="15BC1584">
            <w:pPr>
              <w:jc w:val="center"/>
              <w:rPr>
                <w:rFonts w:hint="eastAsia" w:ascii="宋体" w:hAnsi="宋体" w:eastAsia="宋体" w:cs="宋体"/>
                <w:sz w:val="24"/>
                <w:highlight w:val="none"/>
              </w:rPr>
            </w:pPr>
          </w:p>
        </w:tc>
        <w:tc>
          <w:tcPr>
            <w:tcW w:w="838" w:type="dxa"/>
            <w:vAlign w:val="center"/>
          </w:tcPr>
          <w:p w14:paraId="5D0B4EBD">
            <w:pPr>
              <w:jc w:val="center"/>
              <w:rPr>
                <w:rFonts w:hint="eastAsia" w:ascii="宋体" w:hAnsi="宋体" w:eastAsia="宋体" w:cs="宋体"/>
                <w:sz w:val="24"/>
                <w:highlight w:val="none"/>
              </w:rPr>
            </w:pPr>
          </w:p>
        </w:tc>
        <w:tc>
          <w:tcPr>
            <w:tcW w:w="1452" w:type="dxa"/>
            <w:vAlign w:val="center"/>
          </w:tcPr>
          <w:p w14:paraId="52D5A7B3">
            <w:pPr>
              <w:jc w:val="center"/>
              <w:rPr>
                <w:rFonts w:hint="eastAsia" w:ascii="宋体" w:hAnsi="宋体" w:eastAsia="宋体" w:cs="宋体"/>
                <w:sz w:val="24"/>
                <w:highlight w:val="none"/>
              </w:rPr>
            </w:pPr>
          </w:p>
        </w:tc>
        <w:tc>
          <w:tcPr>
            <w:tcW w:w="993" w:type="dxa"/>
            <w:vAlign w:val="center"/>
          </w:tcPr>
          <w:p w14:paraId="64EE5664">
            <w:pPr>
              <w:jc w:val="center"/>
              <w:rPr>
                <w:rFonts w:hint="eastAsia" w:ascii="宋体" w:hAnsi="宋体" w:eastAsia="宋体" w:cs="宋体"/>
                <w:sz w:val="24"/>
                <w:highlight w:val="none"/>
              </w:rPr>
            </w:pPr>
          </w:p>
        </w:tc>
        <w:tc>
          <w:tcPr>
            <w:tcW w:w="1275" w:type="dxa"/>
            <w:vAlign w:val="center"/>
          </w:tcPr>
          <w:p w14:paraId="72B0B09B">
            <w:pPr>
              <w:jc w:val="center"/>
              <w:rPr>
                <w:rFonts w:hint="eastAsia" w:ascii="宋体" w:hAnsi="宋体" w:eastAsia="宋体" w:cs="宋体"/>
                <w:sz w:val="24"/>
                <w:highlight w:val="none"/>
              </w:rPr>
            </w:pPr>
          </w:p>
        </w:tc>
        <w:tc>
          <w:tcPr>
            <w:tcW w:w="842" w:type="dxa"/>
            <w:vAlign w:val="center"/>
          </w:tcPr>
          <w:p w14:paraId="579FCAAA">
            <w:pPr>
              <w:jc w:val="center"/>
              <w:rPr>
                <w:rFonts w:hint="eastAsia" w:ascii="宋体" w:hAnsi="宋体" w:eastAsia="宋体" w:cs="宋体"/>
                <w:sz w:val="24"/>
                <w:highlight w:val="none"/>
              </w:rPr>
            </w:pPr>
          </w:p>
        </w:tc>
      </w:tr>
      <w:tr w14:paraId="4344C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3" w:type="dxa"/>
            <w:vAlign w:val="center"/>
          </w:tcPr>
          <w:p w14:paraId="29481315">
            <w:pPr>
              <w:jc w:val="center"/>
              <w:rPr>
                <w:rFonts w:hint="eastAsia" w:ascii="宋体" w:hAnsi="宋体" w:eastAsia="宋体" w:cs="宋体"/>
                <w:sz w:val="24"/>
                <w:highlight w:val="none"/>
              </w:rPr>
            </w:pPr>
          </w:p>
        </w:tc>
        <w:tc>
          <w:tcPr>
            <w:tcW w:w="1305" w:type="dxa"/>
            <w:vAlign w:val="center"/>
          </w:tcPr>
          <w:p w14:paraId="2D9D5794">
            <w:pPr>
              <w:jc w:val="center"/>
              <w:rPr>
                <w:rFonts w:hint="eastAsia" w:ascii="宋体" w:hAnsi="宋体" w:eastAsia="宋体" w:cs="宋体"/>
                <w:sz w:val="24"/>
                <w:highlight w:val="none"/>
              </w:rPr>
            </w:pPr>
          </w:p>
        </w:tc>
        <w:tc>
          <w:tcPr>
            <w:tcW w:w="723" w:type="dxa"/>
            <w:vAlign w:val="center"/>
          </w:tcPr>
          <w:p w14:paraId="4B17FA3B">
            <w:pPr>
              <w:jc w:val="center"/>
              <w:rPr>
                <w:rFonts w:hint="eastAsia" w:ascii="宋体" w:hAnsi="宋体" w:eastAsia="宋体" w:cs="宋体"/>
                <w:sz w:val="24"/>
                <w:highlight w:val="none"/>
              </w:rPr>
            </w:pPr>
          </w:p>
        </w:tc>
        <w:tc>
          <w:tcPr>
            <w:tcW w:w="838" w:type="dxa"/>
            <w:vAlign w:val="center"/>
          </w:tcPr>
          <w:p w14:paraId="69098FB8">
            <w:pPr>
              <w:jc w:val="center"/>
              <w:rPr>
                <w:rFonts w:hint="eastAsia" w:ascii="宋体" w:hAnsi="宋体" w:eastAsia="宋体" w:cs="宋体"/>
                <w:sz w:val="24"/>
                <w:highlight w:val="none"/>
              </w:rPr>
            </w:pPr>
          </w:p>
        </w:tc>
        <w:tc>
          <w:tcPr>
            <w:tcW w:w="1452" w:type="dxa"/>
            <w:vAlign w:val="center"/>
          </w:tcPr>
          <w:p w14:paraId="59C4456A">
            <w:pPr>
              <w:jc w:val="center"/>
              <w:rPr>
                <w:rFonts w:hint="eastAsia" w:ascii="宋体" w:hAnsi="宋体" w:eastAsia="宋体" w:cs="宋体"/>
                <w:sz w:val="24"/>
                <w:highlight w:val="none"/>
              </w:rPr>
            </w:pPr>
          </w:p>
        </w:tc>
        <w:tc>
          <w:tcPr>
            <w:tcW w:w="993" w:type="dxa"/>
            <w:vAlign w:val="center"/>
          </w:tcPr>
          <w:p w14:paraId="3373A642">
            <w:pPr>
              <w:jc w:val="center"/>
              <w:rPr>
                <w:rFonts w:hint="eastAsia" w:ascii="宋体" w:hAnsi="宋体" w:eastAsia="宋体" w:cs="宋体"/>
                <w:sz w:val="24"/>
                <w:highlight w:val="none"/>
              </w:rPr>
            </w:pPr>
          </w:p>
        </w:tc>
        <w:tc>
          <w:tcPr>
            <w:tcW w:w="1275" w:type="dxa"/>
            <w:vAlign w:val="center"/>
          </w:tcPr>
          <w:p w14:paraId="5F12BC7B">
            <w:pPr>
              <w:jc w:val="center"/>
              <w:rPr>
                <w:rFonts w:hint="eastAsia" w:ascii="宋体" w:hAnsi="宋体" w:eastAsia="宋体" w:cs="宋体"/>
                <w:sz w:val="24"/>
                <w:highlight w:val="none"/>
              </w:rPr>
            </w:pPr>
          </w:p>
        </w:tc>
        <w:tc>
          <w:tcPr>
            <w:tcW w:w="842" w:type="dxa"/>
            <w:vAlign w:val="center"/>
          </w:tcPr>
          <w:p w14:paraId="1B62AD4D">
            <w:pPr>
              <w:jc w:val="center"/>
              <w:rPr>
                <w:rFonts w:hint="eastAsia" w:ascii="宋体" w:hAnsi="宋体" w:eastAsia="宋体" w:cs="宋体"/>
                <w:sz w:val="24"/>
                <w:highlight w:val="none"/>
              </w:rPr>
            </w:pPr>
          </w:p>
        </w:tc>
      </w:tr>
      <w:tr w14:paraId="47BDC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3" w:type="dxa"/>
            <w:vAlign w:val="center"/>
          </w:tcPr>
          <w:p w14:paraId="078AB837">
            <w:pPr>
              <w:jc w:val="center"/>
              <w:rPr>
                <w:rFonts w:hint="eastAsia" w:ascii="宋体" w:hAnsi="宋体" w:eastAsia="宋体" w:cs="宋体"/>
                <w:sz w:val="24"/>
                <w:highlight w:val="none"/>
              </w:rPr>
            </w:pPr>
            <w:r>
              <w:rPr>
                <w:rFonts w:hint="eastAsia" w:ascii="宋体" w:hAnsi="宋体" w:eastAsia="宋体" w:cs="宋体"/>
                <w:sz w:val="24"/>
                <w:highlight w:val="none"/>
              </w:rPr>
              <w:t>20  年</w:t>
            </w:r>
          </w:p>
        </w:tc>
        <w:tc>
          <w:tcPr>
            <w:tcW w:w="1305" w:type="dxa"/>
            <w:vAlign w:val="center"/>
          </w:tcPr>
          <w:p w14:paraId="398C8DA5">
            <w:pPr>
              <w:jc w:val="center"/>
              <w:rPr>
                <w:rFonts w:hint="eastAsia" w:ascii="宋体" w:hAnsi="宋体" w:eastAsia="宋体" w:cs="宋体"/>
                <w:sz w:val="24"/>
                <w:highlight w:val="none"/>
              </w:rPr>
            </w:pPr>
          </w:p>
        </w:tc>
        <w:tc>
          <w:tcPr>
            <w:tcW w:w="723" w:type="dxa"/>
            <w:vAlign w:val="center"/>
          </w:tcPr>
          <w:p w14:paraId="48669EC7">
            <w:pPr>
              <w:jc w:val="center"/>
              <w:rPr>
                <w:rFonts w:hint="eastAsia" w:ascii="宋体" w:hAnsi="宋体" w:eastAsia="宋体" w:cs="宋体"/>
                <w:sz w:val="24"/>
                <w:highlight w:val="none"/>
              </w:rPr>
            </w:pPr>
          </w:p>
        </w:tc>
        <w:tc>
          <w:tcPr>
            <w:tcW w:w="838" w:type="dxa"/>
            <w:vAlign w:val="center"/>
          </w:tcPr>
          <w:p w14:paraId="3684AF93">
            <w:pPr>
              <w:jc w:val="center"/>
              <w:rPr>
                <w:rFonts w:hint="eastAsia" w:ascii="宋体" w:hAnsi="宋体" w:eastAsia="宋体" w:cs="宋体"/>
                <w:sz w:val="24"/>
                <w:highlight w:val="none"/>
              </w:rPr>
            </w:pPr>
          </w:p>
        </w:tc>
        <w:tc>
          <w:tcPr>
            <w:tcW w:w="1452" w:type="dxa"/>
            <w:vAlign w:val="center"/>
          </w:tcPr>
          <w:p w14:paraId="12FDB698">
            <w:pPr>
              <w:jc w:val="center"/>
              <w:rPr>
                <w:rFonts w:hint="eastAsia" w:ascii="宋体" w:hAnsi="宋体" w:eastAsia="宋体" w:cs="宋体"/>
                <w:sz w:val="24"/>
                <w:highlight w:val="none"/>
              </w:rPr>
            </w:pPr>
          </w:p>
        </w:tc>
        <w:tc>
          <w:tcPr>
            <w:tcW w:w="993" w:type="dxa"/>
            <w:vAlign w:val="center"/>
          </w:tcPr>
          <w:p w14:paraId="5A161167">
            <w:pPr>
              <w:jc w:val="center"/>
              <w:rPr>
                <w:rFonts w:hint="eastAsia" w:ascii="宋体" w:hAnsi="宋体" w:eastAsia="宋体" w:cs="宋体"/>
                <w:sz w:val="24"/>
                <w:highlight w:val="none"/>
              </w:rPr>
            </w:pPr>
          </w:p>
        </w:tc>
        <w:tc>
          <w:tcPr>
            <w:tcW w:w="1275" w:type="dxa"/>
            <w:vAlign w:val="center"/>
          </w:tcPr>
          <w:p w14:paraId="244AA86D">
            <w:pPr>
              <w:jc w:val="center"/>
              <w:rPr>
                <w:rFonts w:hint="eastAsia" w:ascii="宋体" w:hAnsi="宋体" w:eastAsia="宋体" w:cs="宋体"/>
                <w:sz w:val="24"/>
                <w:highlight w:val="none"/>
              </w:rPr>
            </w:pPr>
          </w:p>
        </w:tc>
        <w:tc>
          <w:tcPr>
            <w:tcW w:w="842" w:type="dxa"/>
            <w:vAlign w:val="center"/>
          </w:tcPr>
          <w:p w14:paraId="5C04CA84">
            <w:pPr>
              <w:jc w:val="center"/>
              <w:rPr>
                <w:rFonts w:hint="eastAsia" w:ascii="宋体" w:hAnsi="宋体" w:eastAsia="宋体" w:cs="宋体"/>
                <w:sz w:val="24"/>
                <w:highlight w:val="none"/>
              </w:rPr>
            </w:pPr>
          </w:p>
        </w:tc>
      </w:tr>
      <w:tr w14:paraId="6F24533E">
        <w:tblPrEx>
          <w:tblCellMar>
            <w:top w:w="0" w:type="dxa"/>
            <w:left w:w="108" w:type="dxa"/>
            <w:bottom w:w="0" w:type="dxa"/>
            <w:right w:w="108" w:type="dxa"/>
          </w:tblCellMar>
        </w:tblPrEx>
        <w:trPr>
          <w:trHeight w:val="454" w:hRule="atLeast"/>
          <w:jc w:val="center"/>
        </w:trPr>
        <w:tc>
          <w:tcPr>
            <w:tcW w:w="1013" w:type="dxa"/>
            <w:vAlign w:val="center"/>
          </w:tcPr>
          <w:p w14:paraId="5E19C7F0">
            <w:pPr>
              <w:jc w:val="center"/>
              <w:rPr>
                <w:rFonts w:hint="eastAsia" w:ascii="宋体" w:hAnsi="宋体" w:eastAsia="宋体" w:cs="宋体"/>
                <w:sz w:val="24"/>
                <w:highlight w:val="none"/>
              </w:rPr>
            </w:pPr>
          </w:p>
        </w:tc>
        <w:tc>
          <w:tcPr>
            <w:tcW w:w="1305" w:type="dxa"/>
            <w:vAlign w:val="center"/>
          </w:tcPr>
          <w:p w14:paraId="14608940">
            <w:pPr>
              <w:jc w:val="center"/>
              <w:rPr>
                <w:rFonts w:hint="eastAsia" w:ascii="宋体" w:hAnsi="宋体" w:eastAsia="宋体" w:cs="宋体"/>
                <w:sz w:val="24"/>
                <w:highlight w:val="none"/>
              </w:rPr>
            </w:pPr>
          </w:p>
        </w:tc>
        <w:tc>
          <w:tcPr>
            <w:tcW w:w="723" w:type="dxa"/>
            <w:vAlign w:val="center"/>
          </w:tcPr>
          <w:p w14:paraId="53B7DF47">
            <w:pPr>
              <w:jc w:val="center"/>
              <w:rPr>
                <w:rFonts w:hint="eastAsia" w:ascii="宋体" w:hAnsi="宋体" w:eastAsia="宋体" w:cs="宋体"/>
                <w:sz w:val="24"/>
                <w:highlight w:val="none"/>
              </w:rPr>
            </w:pPr>
          </w:p>
        </w:tc>
        <w:tc>
          <w:tcPr>
            <w:tcW w:w="838" w:type="dxa"/>
            <w:vAlign w:val="center"/>
          </w:tcPr>
          <w:p w14:paraId="4C1AA9D2">
            <w:pPr>
              <w:jc w:val="center"/>
              <w:rPr>
                <w:rFonts w:hint="eastAsia" w:ascii="宋体" w:hAnsi="宋体" w:eastAsia="宋体" w:cs="宋体"/>
                <w:sz w:val="24"/>
                <w:highlight w:val="none"/>
              </w:rPr>
            </w:pPr>
          </w:p>
        </w:tc>
        <w:tc>
          <w:tcPr>
            <w:tcW w:w="1452" w:type="dxa"/>
            <w:vAlign w:val="center"/>
          </w:tcPr>
          <w:p w14:paraId="4D36529C">
            <w:pPr>
              <w:jc w:val="center"/>
              <w:rPr>
                <w:rFonts w:hint="eastAsia" w:ascii="宋体" w:hAnsi="宋体" w:eastAsia="宋体" w:cs="宋体"/>
                <w:sz w:val="24"/>
                <w:highlight w:val="none"/>
              </w:rPr>
            </w:pPr>
          </w:p>
        </w:tc>
        <w:tc>
          <w:tcPr>
            <w:tcW w:w="993" w:type="dxa"/>
            <w:vAlign w:val="center"/>
          </w:tcPr>
          <w:p w14:paraId="3632BDC0">
            <w:pPr>
              <w:jc w:val="center"/>
              <w:rPr>
                <w:rFonts w:hint="eastAsia" w:ascii="宋体" w:hAnsi="宋体" w:eastAsia="宋体" w:cs="宋体"/>
                <w:sz w:val="24"/>
                <w:highlight w:val="none"/>
              </w:rPr>
            </w:pPr>
          </w:p>
        </w:tc>
        <w:tc>
          <w:tcPr>
            <w:tcW w:w="1275" w:type="dxa"/>
            <w:vAlign w:val="center"/>
          </w:tcPr>
          <w:p w14:paraId="0F69F771">
            <w:pPr>
              <w:jc w:val="center"/>
              <w:rPr>
                <w:rFonts w:hint="eastAsia" w:ascii="宋体" w:hAnsi="宋体" w:eastAsia="宋体" w:cs="宋体"/>
                <w:sz w:val="24"/>
                <w:highlight w:val="none"/>
              </w:rPr>
            </w:pPr>
          </w:p>
        </w:tc>
        <w:tc>
          <w:tcPr>
            <w:tcW w:w="842" w:type="dxa"/>
            <w:vAlign w:val="center"/>
          </w:tcPr>
          <w:p w14:paraId="195E25AF">
            <w:pPr>
              <w:jc w:val="center"/>
              <w:rPr>
                <w:rFonts w:hint="eastAsia" w:ascii="宋体" w:hAnsi="宋体" w:eastAsia="宋体" w:cs="宋体"/>
                <w:sz w:val="24"/>
                <w:highlight w:val="none"/>
              </w:rPr>
            </w:pPr>
          </w:p>
        </w:tc>
      </w:tr>
      <w:tr w14:paraId="4725A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3" w:type="dxa"/>
            <w:vAlign w:val="center"/>
          </w:tcPr>
          <w:p w14:paraId="4DF3EAF7">
            <w:pPr>
              <w:jc w:val="center"/>
              <w:rPr>
                <w:rFonts w:hint="eastAsia" w:ascii="宋体" w:hAnsi="宋体" w:eastAsia="宋体" w:cs="宋体"/>
                <w:sz w:val="24"/>
                <w:highlight w:val="none"/>
              </w:rPr>
            </w:pPr>
            <w:r>
              <w:rPr>
                <w:rFonts w:hint="eastAsia" w:ascii="宋体" w:hAnsi="宋体" w:eastAsia="宋体" w:cs="宋体"/>
                <w:sz w:val="24"/>
                <w:highlight w:val="none"/>
              </w:rPr>
              <w:t>20  年</w:t>
            </w:r>
          </w:p>
        </w:tc>
        <w:tc>
          <w:tcPr>
            <w:tcW w:w="1305" w:type="dxa"/>
            <w:vAlign w:val="center"/>
          </w:tcPr>
          <w:p w14:paraId="321F463B">
            <w:pPr>
              <w:jc w:val="center"/>
              <w:rPr>
                <w:rFonts w:hint="eastAsia" w:ascii="宋体" w:hAnsi="宋体" w:eastAsia="宋体" w:cs="宋体"/>
                <w:sz w:val="24"/>
                <w:highlight w:val="none"/>
              </w:rPr>
            </w:pPr>
          </w:p>
        </w:tc>
        <w:tc>
          <w:tcPr>
            <w:tcW w:w="723" w:type="dxa"/>
            <w:vAlign w:val="center"/>
          </w:tcPr>
          <w:p w14:paraId="66C57B9B">
            <w:pPr>
              <w:jc w:val="center"/>
              <w:rPr>
                <w:rFonts w:hint="eastAsia" w:ascii="宋体" w:hAnsi="宋体" w:eastAsia="宋体" w:cs="宋体"/>
                <w:sz w:val="24"/>
                <w:highlight w:val="none"/>
              </w:rPr>
            </w:pPr>
          </w:p>
        </w:tc>
        <w:tc>
          <w:tcPr>
            <w:tcW w:w="838" w:type="dxa"/>
            <w:vAlign w:val="center"/>
          </w:tcPr>
          <w:p w14:paraId="03EFF977">
            <w:pPr>
              <w:jc w:val="center"/>
              <w:rPr>
                <w:rFonts w:hint="eastAsia" w:ascii="宋体" w:hAnsi="宋体" w:eastAsia="宋体" w:cs="宋体"/>
                <w:sz w:val="24"/>
                <w:highlight w:val="none"/>
              </w:rPr>
            </w:pPr>
          </w:p>
        </w:tc>
        <w:tc>
          <w:tcPr>
            <w:tcW w:w="1452" w:type="dxa"/>
            <w:vAlign w:val="center"/>
          </w:tcPr>
          <w:p w14:paraId="5511DE57">
            <w:pPr>
              <w:jc w:val="center"/>
              <w:rPr>
                <w:rFonts w:hint="eastAsia" w:ascii="宋体" w:hAnsi="宋体" w:eastAsia="宋体" w:cs="宋体"/>
                <w:sz w:val="24"/>
                <w:highlight w:val="none"/>
              </w:rPr>
            </w:pPr>
          </w:p>
        </w:tc>
        <w:tc>
          <w:tcPr>
            <w:tcW w:w="993" w:type="dxa"/>
            <w:vAlign w:val="center"/>
          </w:tcPr>
          <w:p w14:paraId="45686052">
            <w:pPr>
              <w:jc w:val="center"/>
              <w:rPr>
                <w:rFonts w:hint="eastAsia" w:ascii="宋体" w:hAnsi="宋体" w:eastAsia="宋体" w:cs="宋体"/>
                <w:sz w:val="24"/>
                <w:highlight w:val="none"/>
              </w:rPr>
            </w:pPr>
          </w:p>
        </w:tc>
        <w:tc>
          <w:tcPr>
            <w:tcW w:w="1275" w:type="dxa"/>
            <w:vAlign w:val="center"/>
          </w:tcPr>
          <w:p w14:paraId="3BFD6A75">
            <w:pPr>
              <w:jc w:val="center"/>
              <w:rPr>
                <w:rFonts w:hint="eastAsia" w:ascii="宋体" w:hAnsi="宋体" w:eastAsia="宋体" w:cs="宋体"/>
                <w:sz w:val="24"/>
                <w:highlight w:val="none"/>
              </w:rPr>
            </w:pPr>
          </w:p>
        </w:tc>
        <w:tc>
          <w:tcPr>
            <w:tcW w:w="842" w:type="dxa"/>
            <w:vAlign w:val="center"/>
          </w:tcPr>
          <w:p w14:paraId="1788D87D">
            <w:pPr>
              <w:jc w:val="center"/>
              <w:rPr>
                <w:rFonts w:hint="eastAsia" w:ascii="宋体" w:hAnsi="宋体" w:eastAsia="宋体" w:cs="宋体"/>
                <w:sz w:val="24"/>
                <w:highlight w:val="none"/>
              </w:rPr>
            </w:pPr>
          </w:p>
        </w:tc>
      </w:tr>
      <w:tr w14:paraId="5B956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3" w:type="dxa"/>
            <w:vAlign w:val="center"/>
          </w:tcPr>
          <w:p w14:paraId="6805B43D">
            <w:pPr>
              <w:jc w:val="center"/>
              <w:rPr>
                <w:rFonts w:hint="eastAsia" w:ascii="宋体" w:hAnsi="宋体" w:eastAsia="宋体" w:cs="宋体"/>
                <w:sz w:val="24"/>
                <w:highlight w:val="none"/>
              </w:rPr>
            </w:pPr>
          </w:p>
        </w:tc>
        <w:tc>
          <w:tcPr>
            <w:tcW w:w="1305" w:type="dxa"/>
            <w:vAlign w:val="center"/>
          </w:tcPr>
          <w:p w14:paraId="022C22B1">
            <w:pPr>
              <w:jc w:val="center"/>
              <w:rPr>
                <w:rFonts w:hint="eastAsia" w:ascii="宋体" w:hAnsi="宋体" w:eastAsia="宋体" w:cs="宋体"/>
                <w:sz w:val="24"/>
                <w:highlight w:val="none"/>
              </w:rPr>
            </w:pPr>
          </w:p>
        </w:tc>
        <w:tc>
          <w:tcPr>
            <w:tcW w:w="723" w:type="dxa"/>
            <w:vAlign w:val="center"/>
          </w:tcPr>
          <w:p w14:paraId="27293F27">
            <w:pPr>
              <w:jc w:val="center"/>
              <w:rPr>
                <w:rFonts w:hint="eastAsia" w:ascii="宋体" w:hAnsi="宋体" w:eastAsia="宋体" w:cs="宋体"/>
                <w:sz w:val="24"/>
                <w:highlight w:val="none"/>
              </w:rPr>
            </w:pPr>
          </w:p>
        </w:tc>
        <w:tc>
          <w:tcPr>
            <w:tcW w:w="838" w:type="dxa"/>
            <w:vAlign w:val="center"/>
          </w:tcPr>
          <w:p w14:paraId="0E36F801">
            <w:pPr>
              <w:jc w:val="center"/>
              <w:rPr>
                <w:rFonts w:hint="eastAsia" w:ascii="宋体" w:hAnsi="宋体" w:eastAsia="宋体" w:cs="宋体"/>
                <w:sz w:val="24"/>
                <w:highlight w:val="none"/>
              </w:rPr>
            </w:pPr>
          </w:p>
        </w:tc>
        <w:tc>
          <w:tcPr>
            <w:tcW w:w="1452" w:type="dxa"/>
            <w:vAlign w:val="center"/>
          </w:tcPr>
          <w:p w14:paraId="2A367F6A">
            <w:pPr>
              <w:jc w:val="center"/>
              <w:rPr>
                <w:rFonts w:hint="eastAsia" w:ascii="宋体" w:hAnsi="宋体" w:eastAsia="宋体" w:cs="宋体"/>
                <w:sz w:val="24"/>
                <w:highlight w:val="none"/>
              </w:rPr>
            </w:pPr>
          </w:p>
        </w:tc>
        <w:tc>
          <w:tcPr>
            <w:tcW w:w="993" w:type="dxa"/>
            <w:vAlign w:val="center"/>
          </w:tcPr>
          <w:p w14:paraId="11A2762B">
            <w:pPr>
              <w:jc w:val="center"/>
              <w:rPr>
                <w:rFonts w:hint="eastAsia" w:ascii="宋体" w:hAnsi="宋体" w:eastAsia="宋体" w:cs="宋体"/>
                <w:sz w:val="24"/>
                <w:highlight w:val="none"/>
              </w:rPr>
            </w:pPr>
          </w:p>
        </w:tc>
        <w:tc>
          <w:tcPr>
            <w:tcW w:w="1275" w:type="dxa"/>
            <w:vAlign w:val="center"/>
          </w:tcPr>
          <w:p w14:paraId="55A57848">
            <w:pPr>
              <w:jc w:val="center"/>
              <w:rPr>
                <w:rFonts w:hint="eastAsia" w:ascii="宋体" w:hAnsi="宋体" w:eastAsia="宋体" w:cs="宋体"/>
                <w:sz w:val="24"/>
                <w:highlight w:val="none"/>
              </w:rPr>
            </w:pPr>
          </w:p>
        </w:tc>
        <w:tc>
          <w:tcPr>
            <w:tcW w:w="842" w:type="dxa"/>
            <w:vAlign w:val="center"/>
          </w:tcPr>
          <w:p w14:paraId="3D14A297">
            <w:pPr>
              <w:jc w:val="center"/>
              <w:rPr>
                <w:rFonts w:hint="eastAsia" w:ascii="宋体" w:hAnsi="宋体" w:eastAsia="宋体" w:cs="宋体"/>
                <w:sz w:val="24"/>
                <w:highlight w:val="none"/>
              </w:rPr>
            </w:pPr>
          </w:p>
        </w:tc>
      </w:tr>
      <w:tr w14:paraId="45BD3579">
        <w:tblPrEx>
          <w:tblCellMar>
            <w:top w:w="0" w:type="dxa"/>
            <w:left w:w="108" w:type="dxa"/>
            <w:bottom w:w="0" w:type="dxa"/>
            <w:right w:w="108" w:type="dxa"/>
          </w:tblCellMar>
        </w:tblPrEx>
        <w:trPr>
          <w:trHeight w:val="454" w:hRule="atLeast"/>
          <w:jc w:val="center"/>
        </w:trPr>
        <w:tc>
          <w:tcPr>
            <w:tcW w:w="1013" w:type="dxa"/>
            <w:vAlign w:val="center"/>
          </w:tcPr>
          <w:p w14:paraId="403F6DEC">
            <w:pPr>
              <w:jc w:val="center"/>
              <w:rPr>
                <w:rFonts w:hint="eastAsia" w:ascii="宋体" w:hAnsi="宋体" w:eastAsia="宋体" w:cs="宋体"/>
                <w:sz w:val="24"/>
                <w:highlight w:val="none"/>
              </w:rPr>
            </w:pPr>
            <w:r>
              <w:rPr>
                <w:rFonts w:hint="eastAsia" w:ascii="宋体" w:hAnsi="宋体" w:eastAsia="宋体" w:cs="宋体"/>
                <w:sz w:val="24"/>
                <w:highlight w:val="none"/>
              </w:rPr>
              <w:t>20  年</w:t>
            </w:r>
          </w:p>
        </w:tc>
        <w:tc>
          <w:tcPr>
            <w:tcW w:w="1305" w:type="dxa"/>
            <w:vAlign w:val="center"/>
          </w:tcPr>
          <w:p w14:paraId="0678E627">
            <w:pPr>
              <w:jc w:val="center"/>
              <w:rPr>
                <w:rFonts w:hint="eastAsia" w:ascii="宋体" w:hAnsi="宋体" w:eastAsia="宋体" w:cs="宋体"/>
                <w:sz w:val="24"/>
                <w:highlight w:val="none"/>
              </w:rPr>
            </w:pPr>
          </w:p>
        </w:tc>
        <w:tc>
          <w:tcPr>
            <w:tcW w:w="723" w:type="dxa"/>
            <w:vAlign w:val="center"/>
          </w:tcPr>
          <w:p w14:paraId="23015AD7">
            <w:pPr>
              <w:jc w:val="center"/>
              <w:rPr>
                <w:rFonts w:hint="eastAsia" w:ascii="宋体" w:hAnsi="宋体" w:eastAsia="宋体" w:cs="宋体"/>
                <w:sz w:val="24"/>
                <w:highlight w:val="none"/>
              </w:rPr>
            </w:pPr>
          </w:p>
        </w:tc>
        <w:tc>
          <w:tcPr>
            <w:tcW w:w="838" w:type="dxa"/>
            <w:vAlign w:val="center"/>
          </w:tcPr>
          <w:p w14:paraId="6EF062FF">
            <w:pPr>
              <w:jc w:val="center"/>
              <w:rPr>
                <w:rFonts w:hint="eastAsia" w:ascii="宋体" w:hAnsi="宋体" w:eastAsia="宋体" w:cs="宋体"/>
                <w:sz w:val="24"/>
                <w:highlight w:val="none"/>
              </w:rPr>
            </w:pPr>
          </w:p>
        </w:tc>
        <w:tc>
          <w:tcPr>
            <w:tcW w:w="1452" w:type="dxa"/>
            <w:vAlign w:val="center"/>
          </w:tcPr>
          <w:p w14:paraId="0B202A97">
            <w:pPr>
              <w:jc w:val="center"/>
              <w:rPr>
                <w:rFonts w:hint="eastAsia" w:ascii="宋体" w:hAnsi="宋体" w:eastAsia="宋体" w:cs="宋体"/>
                <w:sz w:val="24"/>
                <w:highlight w:val="none"/>
              </w:rPr>
            </w:pPr>
          </w:p>
        </w:tc>
        <w:tc>
          <w:tcPr>
            <w:tcW w:w="993" w:type="dxa"/>
            <w:vAlign w:val="center"/>
          </w:tcPr>
          <w:p w14:paraId="6EDFEC67">
            <w:pPr>
              <w:jc w:val="center"/>
              <w:rPr>
                <w:rFonts w:hint="eastAsia" w:ascii="宋体" w:hAnsi="宋体" w:eastAsia="宋体" w:cs="宋体"/>
                <w:sz w:val="24"/>
                <w:highlight w:val="none"/>
              </w:rPr>
            </w:pPr>
          </w:p>
        </w:tc>
        <w:tc>
          <w:tcPr>
            <w:tcW w:w="1275" w:type="dxa"/>
            <w:vAlign w:val="center"/>
          </w:tcPr>
          <w:p w14:paraId="3053B9E9">
            <w:pPr>
              <w:jc w:val="center"/>
              <w:rPr>
                <w:rFonts w:hint="eastAsia" w:ascii="宋体" w:hAnsi="宋体" w:eastAsia="宋体" w:cs="宋体"/>
                <w:sz w:val="24"/>
                <w:highlight w:val="none"/>
              </w:rPr>
            </w:pPr>
          </w:p>
        </w:tc>
        <w:tc>
          <w:tcPr>
            <w:tcW w:w="842" w:type="dxa"/>
            <w:vAlign w:val="center"/>
          </w:tcPr>
          <w:p w14:paraId="4D1600AB">
            <w:pPr>
              <w:jc w:val="center"/>
              <w:rPr>
                <w:rFonts w:hint="eastAsia" w:ascii="宋体" w:hAnsi="宋体" w:eastAsia="宋体" w:cs="宋体"/>
                <w:sz w:val="24"/>
                <w:highlight w:val="none"/>
              </w:rPr>
            </w:pPr>
          </w:p>
        </w:tc>
      </w:tr>
    </w:tbl>
    <w:p w14:paraId="438C790C">
      <w:pPr>
        <w:autoSpaceDE w:val="0"/>
        <w:autoSpaceDN w:val="0"/>
        <w:ind w:left="700" w:hanging="700" w:hangingChars="332"/>
        <w:rPr>
          <w:rFonts w:hint="eastAsia" w:ascii="宋体" w:hAnsi="宋体" w:eastAsia="宋体" w:cs="宋体"/>
          <w:sz w:val="24"/>
          <w:highlight w:val="none"/>
        </w:rPr>
      </w:pPr>
      <w:r>
        <w:rPr>
          <w:rFonts w:hint="eastAsia" w:ascii="宋体" w:hAnsi="宋体" w:eastAsia="宋体" w:cs="宋体"/>
          <w:b/>
          <w:szCs w:val="21"/>
          <w:highlight w:val="none"/>
        </w:rPr>
        <w:t>注：</w:t>
      </w:r>
    </w:p>
    <w:p w14:paraId="204621EA">
      <w:pPr>
        <w:numPr>
          <w:ilvl w:val="0"/>
          <w:numId w:val="12"/>
        </w:numPr>
        <w:autoSpaceDE w:val="0"/>
        <w:autoSpaceDN w:val="0"/>
        <w:adjustRightIn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投标人须提供相应的证明文件（</w:t>
      </w:r>
      <w:r>
        <w:rPr>
          <w:rFonts w:hint="eastAsia" w:ascii="宋体" w:hAnsi="宋体" w:eastAsia="宋体" w:cs="宋体"/>
          <w:szCs w:val="21"/>
          <w:highlight w:val="none"/>
          <w:lang w:val="en-US" w:eastAsia="zh-CN"/>
        </w:rPr>
        <w:t>按照评分要求提供</w:t>
      </w:r>
      <w:r>
        <w:rPr>
          <w:rFonts w:hint="eastAsia" w:ascii="宋体" w:hAnsi="宋体" w:eastAsia="宋体" w:cs="宋体"/>
          <w:szCs w:val="21"/>
          <w:highlight w:val="none"/>
        </w:rPr>
        <w:t>）</w:t>
      </w:r>
    </w:p>
    <w:p w14:paraId="672D4AF3">
      <w:pPr>
        <w:numPr>
          <w:ilvl w:val="0"/>
          <w:numId w:val="12"/>
        </w:numPr>
        <w:autoSpaceDE w:val="0"/>
        <w:autoSpaceDN w:val="0"/>
        <w:adjustRightIn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正在执行的类似业绩需标明执行状态，投标人需在备注栏填写合同执行的状态，如：联络阶段、</w:t>
      </w:r>
      <w:r>
        <w:rPr>
          <w:rFonts w:hint="eastAsia" w:ascii="宋体" w:hAnsi="宋体" w:eastAsia="宋体" w:cs="宋体"/>
          <w:szCs w:val="21"/>
          <w:highlight w:val="none"/>
          <w:lang w:val="en-US" w:eastAsia="zh-CN"/>
        </w:rPr>
        <w:t>服务</w:t>
      </w:r>
      <w:r>
        <w:rPr>
          <w:rFonts w:hint="eastAsia" w:ascii="宋体" w:hAnsi="宋体" w:eastAsia="宋体" w:cs="宋体"/>
          <w:szCs w:val="21"/>
          <w:highlight w:val="none"/>
        </w:rPr>
        <w:t>阶段、</w:t>
      </w:r>
      <w:r>
        <w:rPr>
          <w:rFonts w:hint="eastAsia" w:ascii="宋体" w:hAnsi="宋体" w:eastAsia="宋体" w:cs="宋体"/>
          <w:szCs w:val="21"/>
          <w:highlight w:val="none"/>
          <w:lang w:val="en-US" w:eastAsia="zh-CN"/>
        </w:rPr>
        <w:t>服务</w:t>
      </w:r>
      <w:r>
        <w:rPr>
          <w:rFonts w:hint="eastAsia" w:ascii="宋体" w:hAnsi="宋体" w:eastAsia="宋体" w:cs="宋体"/>
          <w:szCs w:val="21"/>
          <w:highlight w:val="none"/>
        </w:rPr>
        <w:t>完毕阶段等。</w:t>
      </w:r>
    </w:p>
    <w:p w14:paraId="3489E003">
      <w:pPr>
        <w:keepNext w:val="0"/>
        <w:keepLines w:val="0"/>
        <w:pageBreakBefore w:val="0"/>
        <w:widowControl w:val="0"/>
        <w:kinsoku/>
        <w:wordWrap/>
        <w:overflowPunct/>
        <w:topLinePunct w:val="0"/>
        <w:autoSpaceDE/>
        <w:autoSpaceDN/>
        <w:bidi w:val="0"/>
        <w:snapToGrid/>
        <w:spacing w:line="360" w:lineRule="auto"/>
        <w:ind w:left="0" w:leftChars="0" w:firstLine="0" w:firstLineChars="0"/>
        <w:rPr>
          <w:rFonts w:hint="eastAsia" w:ascii="宋体" w:hAnsi="宋体" w:eastAsia="宋体" w:cs="宋体"/>
          <w:highlight w:val="none"/>
        </w:rPr>
      </w:pPr>
    </w:p>
    <w:p w14:paraId="1172B3FD">
      <w:pPr>
        <w:keepNext w:val="0"/>
        <w:keepLines w:val="0"/>
        <w:pageBreakBefore w:val="0"/>
        <w:widowControl w:val="0"/>
        <w:kinsoku/>
        <w:wordWrap/>
        <w:overflowPunct/>
        <w:topLinePunct w:val="0"/>
        <w:autoSpaceDE/>
        <w:autoSpaceDN/>
        <w:bidi w:val="0"/>
        <w:snapToGrid/>
        <w:spacing w:line="360" w:lineRule="auto"/>
        <w:ind w:left="0" w:leftChars="0" w:firstLine="0" w:firstLineChars="0"/>
        <w:rPr>
          <w:rFonts w:hint="eastAsia" w:ascii="宋体" w:hAnsi="宋体" w:eastAsia="宋体" w:cs="宋体"/>
          <w:highlight w:val="none"/>
        </w:rPr>
      </w:pPr>
      <w:r>
        <w:rPr>
          <w:rFonts w:hint="eastAsia" w:ascii="宋体" w:hAnsi="宋体" w:eastAsia="宋体" w:cs="宋体"/>
          <w:highlight w:val="none"/>
        </w:rPr>
        <w:t>投标人：（公章）</w:t>
      </w:r>
    </w:p>
    <w:p w14:paraId="02DAA24B">
      <w:pPr>
        <w:pStyle w:val="36"/>
        <w:keepNext w:val="0"/>
        <w:keepLines w:val="0"/>
        <w:pageBreakBefore w:val="0"/>
        <w:widowControl w:val="0"/>
        <w:kinsoku/>
        <w:wordWrap/>
        <w:overflowPunct/>
        <w:topLinePunct w:val="0"/>
        <w:autoSpaceDE/>
        <w:autoSpaceDN/>
        <w:bidi w:val="0"/>
        <w:snapToGrid/>
        <w:spacing w:line="360" w:lineRule="auto"/>
        <w:ind w:left="0" w:leftChars="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法定代表人或其委托代理人：（签字或加盖人名章）</w:t>
      </w:r>
    </w:p>
    <w:p w14:paraId="6B4E9221">
      <w:pPr>
        <w:keepNext w:val="0"/>
        <w:keepLines w:val="0"/>
        <w:pageBreakBefore w:val="0"/>
        <w:widowControl w:val="0"/>
        <w:kinsoku/>
        <w:wordWrap/>
        <w:overflowPunct/>
        <w:topLinePunct w:val="0"/>
        <w:autoSpaceDE/>
        <w:autoSpaceDN/>
        <w:bidi w:val="0"/>
        <w:snapToGrid/>
        <w:spacing w:line="360" w:lineRule="auto"/>
        <w:ind w:left="0" w:leftChars="0" w:firstLine="0" w:firstLineChars="0"/>
        <w:rPr>
          <w:rFonts w:hint="eastAsia" w:ascii="宋体" w:hAnsi="宋体" w:eastAsia="宋体" w:cs="宋体"/>
          <w:sz w:val="24"/>
          <w:highlight w:val="none"/>
        </w:rPr>
      </w:pPr>
      <w:r>
        <w:rPr>
          <w:rFonts w:hint="eastAsia" w:ascii="宋体" w:hAnsi="宋体" w:eastAsia="宋体" w:cs="宋体"/>
          <w:szCs w:val="21"/>
          <w:highlight w:val="none"/>
        </w:rPr>
        <w:t>日期：  年 月  日</w:t>
      </w:r>
    </w:p>
    <w:p w14:paraId="2311DF57">
      <w:pPr>
        <w:keepNext w:val="0"/>
        <w:keepLines w:val="0"/>
        <w:pageBreakBefore w:val="0"/>
        <w:widowControl w:val="0"/>
        <w:kinsoku/>
        <w:wordWrap/>
        <w:overflowPunct/>
        <w:topLinePunct w:val="0"/>
        <w:autoSpaceDE/>
        <w:autoSpaceDN/>
        <w:bidi w:val="0"/>
        <w:snapToGrid/>
        <w:spacing w:line="360" w:lineRule="auto"/>
        <w:ind w:left="0" w:leftChars="0" w:firstLine="0" w:firstLineChars="0"/>
        <w:rPr>
          <w:rFonts w:hint="eastAsia" w:ascii="宋体" w:hAnsi="宋体" w:eastAsia="宋体" w:cs="宋体"/>
          <w:highlight w:val="none"/>
        </w:rPr>
      </w:pPr>
    </w:p>
    <w:p w14:paraId="5C83A597">
      <w:pPr>
        <w:pStyle w:val="6"/>
        <w:spacing w:before="0" w:after="0" w:line="240" w:lineRule="auto"/>
        <w:rPr>
          <w:rFonts w:hint="eastAsia" w:ascii="宋体" w:hAnsi="宋体" w:eastAsia="宋体" w:cs="宋体"/>
          <w:sz w:val="28"/>
          <w:szCs w:val="28"/>
          <w:highlight w:val="none"/>
        </w:rPr>
        <w:sectPr>
          <w:footerReference r:id="rId11" w:type="default"/>
          <w:pgSz w:w="11906" w:h="16838"/>
          <w:pgMar w:top="1440" w:right="1440" w:bottom="1440" w:left="1440" w:header="851" w:footer="992" w:gutter="0"/>
          <w:pgBorders>
            <w:top w:val="none" w:sz="0" w:space="0"/>
            <w:left w:val="none" w:sz="0" w:space="0"/>
            <w:bottom w:val="none" w:sz="0" w:space="0"/>
            <w:right w:val="none" w:sz="0" w:space="0"/>
          </w:pgBorders>
          <w:pgNumType w:fmt="decimal"/>
          <w:cols w:space="0" w:num="1"/>
          <w:rtlGutter w:val="0"/>
          <w:docGrid w:linePitch="312" w:charSpace="0"/>
        </w:sectPr>
      </w:pPr>
    </w:p>
    <w:p w14:paraId="1DF91447">
      <w:pPr>
        <w:pStyle w:val="6"/>
        <w:spacing w:before="0" w:after="0" w:line="240" w:lineRule="auto"/>
        <w:rPr>
          <w:rFonts w:hint="eastAsia" w:ascii="宋体" w:hAnsi="宋体" w:eastAsia="宋体" w:cs="宋体"/>
          <w:highlight w:val="none"/>
        </w:rPr>
      </w:pPr>
      <w:bookmarkStart w:id="424" w:name="_Toc1638"/>
      <w:bookmarkStart w:id="425" w:name="_Toc103677761"/>
      <w:r>
        <w:rPr>
          <w:rFonts w:hint="eastAsia" w:ascii="宋体" w:hAnsi="宋体" w:eastAsia="宋体" w:cs="宋体"/>
          <w:sz w:val="28"/>
          <w:szCs w:val="28"/>
          <w:highlight w:val="none"/>
          <w:lang w:val="en-US" w:eastAsia="zh-CN"/>
        </w:rPr>
        <w:t>五</w:t>
      </w:r>
      <w:r>
        <w:rPr>
          <w:rFonts w:hint="eastAsia" w:ascii="宋体" w:hAnsi="宋体" w:eastAsia="宋体" w:cs="宋体"/>
          <w:sz w:val="28"/>
          <w:szCs w:val="28"/>
          <w:highlight w:val="none"/>
        </w:rPr>
        <w:t>、商务偏差表</w:t>
      </w:r>
      <w:bookmarkEnd w:id="424"/>
      <w:bookmarkEnd w:id="425"/>
    </w:p>
    <w:tbl>
      <w:tblPr>
        <w:tblStyle w:val="45"/>
        <w:tblW w:w="8848" w:type="dxa"/>
        <w:tblInd w:w="0" w:type="dxa"/>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28" w:type="dxa"/>
          <w:bottom w:w="0" w:type="dxa"/>
          <w:right w:w="28" w:type="dxa"/>
        </w:tblCellMar>
      </w:tblPr>
      <w:tblGrid>
        <w:gridCol w:w="628"/>
        <w:gridCol w:w="1920"/>
        <w:gridCol w:w="2160"/>
        <w:gridCol w:w="1800"/>
        <w:gridCol w:w="1742"/>
        <w:gridCol w:w="598"/>
      </w:tblGrid>
      <w:tr w14:paraId="7B38B35E">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28" w:type="dxa"/>
            <w:bottom w:w="0" w:type="dxa"/>
            <w:right w:w="28" w:type="dxa"/>
          </w:tblCellMar>
        </w:tblPrEx>
        <w:trPr>
          <w:cantSplit/>
          <w:trHeight w:val="800" w:hRule="atLeast"/>
        </w:trPr>
        <w:tc>
          <w:tcPr>
            <w:tcW w:w="628" w:type="dxa"/>
            <w:vAlign w:val="center"/>
          </w:tcPr>
          <w:p w14:paraId="3A236E05">
            <w:pPr>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1920" w:type="dxa"/>
            <w:vAlign w:val="center"/>
          </w:tcPr>
          <w:p w14:paraId="56A80CDA">
            <w:pPr>
              <w:jc w:val="center"/>
              <w:rPr>
                <w:rFonts w:hint="eastAsia" w:ascii="宋体" w:hAnsi="宋体" w:eastAsia="宋体" w:cs="宋体"/>
                <w:szCs w:val="21"/>
                <w:highlight w:val="none"/>
              </w:rPr>
            </w:pPr>
            <w:r>
              <w:rPr>
                <w:rFonts w:hint="eastAsia" w:ascii="宋体" w:hAnsi="宋体" w:eastAsia="宋体" w:cs="宋体"/>
                <w:szCs w:val="21"/>
                <w:highlight w:val="none"/>
              </w:rPr>
              <w:t>招标文件条目号</w:t>
            </w:r>
          </w:p>
        </w:tc>
        <w:tc>
          <w:tcPr>
            <w:tcW w:w="2160" w:type="dxa"/>
            <w:vAlign w:val="center"/>
          </w:tcPr>
          <w:p w14:paraId="7724907A">
            <w:pPr>
              <w:jc w:val="center"/>
              <w:rPr>
                <w:rFonts w:hint="eastAsia" w:ascii="宋体" w:hAnsi="宋体" w:eastAsia="宋体" w:cs="宋体"/>
                <w:szCs w:val="21"/>
                <w:highlight w:val="none"/>
              </w:rPr>
            </w:pPr>
            <w:r>
              <w:rPr>
                <w:rFonts w:hint="eastAsia" w:ascii="宋体" w:hAnsi="宋体" w:eastAsia="宋体" w:cs="宋体"/>
                <w:szCs w:val="21"/>
                <w:highlight w:val="none"/>
              </w:rPr>
              <w:t>招标文件的规定</w:t>
            </w:r>
          </w:p>
          <w:p w14:paraId="29740B14">
            <w:pPr>
              <w:jc w:val="center"/>
              <w:rPr>
                <w:rFonts w:hint="eastAsia" w:ascii="宋体" w:hAnsi="宋体" w:eastAsia="宋体" w:cs="宋体"/>
                <w:szCs w:val="21"/>
                <w:highlight w:val="none"/>
              </w:rPr>
            </w:pPr>
            <w:r>
              <w:rPr>
                <w:rFonts w:hint="eastAsia" w:ascii="宋体" w:hAnsi="宋体" w:eastAsia="宋体" w:cs="宋体"/>
                <w:szCs w:val="21"/>
                <w:highlight w:val="none"/>
              </w:rPr>
              <w:t>和要求</w:t>
            </w:r>
          </w:p>
        </w:tc>
        <w:tc>
          <w:tcPr>
            <w:tcW w:w="1800" w:type="dxa"/>
            <w:vAlign w:val="center"/>
          </w:tcPr>
          <w:p w14:paraId="61A096BB">
            <w:pPr>
              <w:jc w:val="center"/>
              <w:rPr>
                <w:rFonts w:hint="eastAsia" w:ascii="宋体" w:hAnsi="宋体" w:eastAsia="宋体" w:cs="宋体"/>
                <w:szCs w:val="21"/>
                <w:highlight w:val="none"/>
              </w:rPr>
            </w:pPr>
            <w:r>
              <w:rPr>
                <w:rFonts w:hint="eastAsia" w:ascii="宋体" w:hAnsi="宋体" w:eastAsia="宋体" w:cs="宋体"/>
                <w:szCs w:val="21"/>
                <w:highlight w:val="none"/>
              </w:rPr>
              <w:t>投标文件的响应</w:t>
            </w:r>
          </w:p>
        </w:tc>
        <w:tc>
          <w:tcPr>
            <w:tcW w:w="1742" w:type="dxa"/>
            <w:vAlign w:val="center"/>
          </w:tcPr>
          <w:p w14:paraId="0455F69F">
            <w:pPr>
              <w:jc w:val="center"/>
              <w:rPr>
                <w:rFonts w:hint="eastAsia" w:ascii="宋体" w:hAnsi="宋体" w:eastAsia="宋体" w:cs="宋体"/>
                <w:szCs w:val="21"/>
                <w:highlight w:val="none"/>
              </w:rPr>
            </w:pPr>
            <w:r>
              <w:rPr>
                <w:rFonts w:hint="eastAsia" w:ascii="宋体" w:hAnsi="宋体" w:eastAsia="宋体" w:cs="宋体"/>
                <w:szCs w:val="21"/>
                <w:highlight w:val="none"/>
              </w:rPr>
              <w:t>偏差</w:t>
            </w:r>
          </w:p>
        </w:tc>
        <w:tc>
          <w:tcPr>
            <w:tcW w:w="598" w:type="dxa"/>
            <w:vAlign w:val="center"/>
          </w:tcPr>
          <w:p w14:paraId="218EA342">
            <w:pPr>
              <w:jc w:val="center"/>
              <w:rPr>
                <w:rFonts w:hint="eastAsia" w:ascii="宋体" w:hAnsi="宋体" w:eastAsia="宋体" w:cs="宋体"/>
                <w:szCs w:val="21"/>
                <w:highlight w:val="none"/>
              </w:rPr>
            </w:pPr>
            <w:r>
              <w:rPr>
                <w:rFonts w:hint="eastAsia" w:ascii="宋体" w:hAnsi="宋体" w:eastAsia="宋体" w:cs="宋体"/>
                <w:szCs w:val="21"/>
                <w:highlight w:val="none"/>
              </w:rPr>
              <w:t>说明</w:t>
            </w:r>
          </w:p>
        </w:tc>
      </w:tr>
      <w:tr w14:paraId="002407EB">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28" w:type="dxa"/>
            <w:bottom w:w="0" w:type="dxa"/>
            <w:right w:w="28" w:type="dxa"/>
          </w:tblCellMar>
        </w:tblPrEx>
        <w:trPr>
          <w:cantSplit/>
          <w:trHeight w:val="524" w:hRule="atLeast"/>
        </w:trPr>
        <w:tc>
          <w:tcPr>
            <w:tcW w:w="628" w:type="dxa"/>
            <w:vAlign w:val="center"/>
          </w:tcPr>
          <w:p w14:paraId="048CCE79">
            <w:pPr>
              <w:rPr>
                <w:rFonts w:hint="eastAsia" w:ascii="宋体" w:hAnsi="宋体" w:eastAsia="宋体" w:cs="宋体"/>
                <w:szCs w:val="21"/>
                <w:highlight w:val="none"/>
              </w:rPr>
            </w:pPr>
          </w:p>
        </w:tc>
        <w:tc>
          <w:tcPr>
            <w:tcW w:w="1920" w:type="dxa"/>
            <w:vAlign w:val="center"/>
          </w:tcPr>
          <w:p w14:paraId="1A3DD261">
            <w:pPr>
              <w:rPr>
                <w:rFonts w:hint="eastAsia" w:ascii="宋体" w:hAnsi="宋体" w:eastAsia="宋体" w:cs="宋体"/>
                <w:szCs w:val="21"/>
                <w:highlight w:val="none"/>
              </w:rPr>
            </w:pPr>
          </w:p>
        </w:tc>
        <w:tc>
          <w:tcPr>
            <w:tcW w:w="2160" w:type="dxa"/>
            <w:vAlign w:val="center"/>
          </w:tcPr>
          <w:p w14:paraId="01469A2D">
            <w:pPr>
              <w:rPr>
                <w:rFonts w:hint="eastAsia" w:ascii="宋体" w:hAnsi="宋体" w:eastAsia="宋体" w:cs="宋体"/>
                <w:szCs w:val="21"/>
                <w:highlight w:val="none"/>
              </w:rPr>
            </w:pPr>
          </w:p>
        </w:tc>
        <w:tc>
          <w:tcPr>
            <w:tcW w:w="1800" w:type="dxa"/>
            <w:vAlign w:val="center"/>
          </w:tcPr>
          <w:p w14:paraId="18338908">
            <w:pPr>
              <w:rPr>
                <w:rFonts w:hint="eastAsia" w:ascii="宋体" w:hAnsi="宋体" w:eastAsia="宋体" w:cs="宋体"/>
                <w:szCs w:val="21"/>
                <w:highlight w:val="none"/>
              </w:rPr>
            </w:pPr>
          </w:p>
        </w:tc>
        <w:tc>
          <w:tcPr>
            <w:tcW w:w="1742" w:type="dxa"/>
            <w:vAlign w:val="center"/>
          </w:tcPr>
          <w:p w14:paraId="4CFD7944">
            <w:pPr>
              <w:jc w:val="center"/>
              <w:rPr>
                <w:rFonts w:hint="eastAsia" w:ascii="宋体" w:hAnsi="宋体" w:eastAsia="宋体" w:cs="宋体"/>
                <w:i/>
                <w:iCs/>
                <w:szCs w:val="21"/>
                <w:highlight w:val="none"/>
              </w:rPr>
            </w:pPr>
            <w:r>
              <w:rPr>
                <w:rFonts w:hint="eastAsia" w:ascii="宋体" w:hAnsi="宋体" w:eastAsia="宋体" w:cs="宋体"/>
                <w:szCs w:val="21"/>
                <w:highlight w:val="none"/>
              </w:rPr>
              <w:t>无偏离，完全响应</w:t>
            </w:r>
          </w:p>
        </w:tc>
        <w:tc>
          <w:tcPr>
            <w:tcW w:w="598" w:type="dxa"/>
            <w:vAlign w:val="center"/>
          </w:tcPr>
          <w:p w14:paraId="4A09D8B3">
            <w:pPr>
              <w:rPr>
                <w:rFonts w:hint="eastAsia" w:ascii="宋体" w:hAnsi="宋体" w:eastAsia="宋体" w:cs="宋体"/>
                <w:szCs w:val="21"/>
                <w:highlight w:val="none"/>
              </w:rPr>
            </w:pPr>
          </w:p>
        </w:tc>
      </w:tr>
      <w:tr w14:paraId="123D7AB5">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28" w:type="dxa"/>
            <w:bottom w:w="0" w:type="dxa"/>
            <w:right w:w="28" w:type="dxa"/>
          </w:tblCellMar>
        </w:tblPrEx>
        <w:trPr>
          <w:cantSplit/>
          <w:trHeight w:val="524" w:hRule="atLeast"/>
        </w:trPr>
        <w:tc>
          <w:tcPr>
            <w:tcW w:w="628" w:type="dxa"/>
            <w:vAlign w:val="center"/>
          </w:tcPr>
          <w:p w14:paraId="07F0FC93">
            <w:pPr>
              <w:rPr>
                <w:rFonts w:hint="eastAsia" w:ascii="宋体" w:hAnsi="宋体" w:eastAsia="宋体" w:cs="宋体"/>
                <w:szCs w:val="21"/>
                <w:highlight w:val="none"/>
              </w:rPr>
            </w:pPr>
          </w:p>
        </w:tc>
        <w:tc>
          <w:tcPr>
            <w:tcW w:w="1920" w:type="dxa"/>
            <w:vAlign w:val="center"/>
          </w:tcPr>
          <w:p w14:paraId="06BB05AF">
            <w:pPr>
              <w:rPr>
                <w:rFonts w:hint="eastAsia" w:ascii="宋体" w:hAnsi="宋体" w:eastAsia="宋体" w:cs="宋体"/>
                <w:szCs w:val="21"/>
                <w:highlight w:val="none"/>
              </w:rPr>
            </w:pPr>
          </w:p>
        </w:tc>
        <w:tc>
          <w:tcPr>
            <w:tcW w:w="2160" w:type="dxa"/>
            <w:vAlign w:val="center"/>
          </w:tcPr>
          <w:p w14:paraId="38BAB7F3">
            <w:pPr>
              <w:rPr>
                <w:rFonts w:hint="eastAsia" w:ascii="宋体" w:hAnsi="宋体" w:eastAsia="宋体" w:cs="宋体"/>
                <w:szCs w:val="21"/>
                <w:highlight w:val="none"/>
              </w:rPr>
            </w:pPr>
          </w:p>
        </w:tc>
        <w:tc>
          <w:tcPr>
            <w:tcW w:w="1800" w:type="dxa"/>
            <w:vAlign w:val="center"/>
          </w:tcPr>
          <w:p w14:paraId="77F02A8A">
            <w:pPr>
              <w:rPr>
                <w:rFonts w:hint="eastAsia" w:ascii="宋体" w:hAnsi="宋体" w:eastAsia="宋体" w:cs="宋体"/>
                <w:szCs w:val="21"/>
                <w:highlight w:val="none"/>
              </w:rPr>
            </w:pPr>
          </w:p>
        </w:tc>
        <w:tc>
          <w:tcPr>
            <w:tcW w:w="1742" w:type="dxa"/>
            <w:vAlign w:val="center"/>
          </w:tcPr>
          <w:p w14:paraId="30AE5345">
            <w:pPr>
              <w:jc w:val="center"/>
              <w:rPr>
                <w:rFonts w:hint="eastAsia" w:ascii="宋体" w:hAnsi="宋体" w:eastAsia="宋体" w:cs="宋体"/>
                <w:szCs w:val="21"/>
                <w:highlight w:val="none"/>
              </w:rPr>
            </w:pPr>
            <w:r>
              <w:rPr>
                <w:rFonts w:hint="eastAsia" w:ascii="宋体" w:hAnsi="宋体" w:eastAsia="宋体" w:cs="宋体"/>
                <w:szCs w:val="21"/>
                <w:highlight w:val="none"/>
              </w:rPr>
              <w:t>无偏离，完全响应</w:t>
            </w:r>
          </w:p>
        </w:tc>
        <w:tc>
          <w:tcPr>
            <w:tcW w:w="598" w:type="dxa"/>
            <w:vAlign w:val="center"/>
          </w:tcPr>
          <w:p w14:paraId="079F3688">
            <w:pPr>
              <w:rPr>
                <w:rFonts w:hint="eastAsia" w:ascii="宋体" w:hAnsi="宋体" w:eastAsia="宋体" w:cs="宋体"/>
                <w:szCs w:val="21"/>
                <w:highlight w:val="none"/>
              </w:rPr>
            </w:pPr>
          </w:p>
        </w:tc>
      </w:tr>
      <w:tr w14:paraId="69DF4933">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28" w:type="dxa"/>
            <w:bottom w:w="0" w:type="dxa"/>
            <w:right w:w="28" w:type="dxa"/>
          </w:tblCellMar>
        </w:tblPrEx>
        <w:trPr>
          <w:cantSplit/>
          <w:trHeight w:val="524" w:hRule="atLeast"/>
        </w:trPr>
        <w:tc>
          <w:tcPr>
            <w:tcW w:w="628" w:type="dxa"/>
            <w:vAlign w:val="center"/>
          </w:tcPr>
          <w:p w14:paraId="47322268">
            <w:pPr>
              <w:rPr>
                <w:rFonts w:hint="eastAsia" w:ascii="宋体" w:hAnsi="宋体" w:eastAsia="宋体" w:cs="宋体"/>
                <w:szCs w:val="21"/>
                <w:highlight w:val="none"/>
              </w:rPr>
            </w:pPr>
          </w:p>
        </w:tc>
        <w:tc>
          <w:tcPr>
            <w:tcW w:w="1920" w:type="dxa"/>
            <w:vAlign w:val="center"/>
          </w:tcPr>
          <w:p w14:paraId="52A11A81">
            <w:pPr>
              <w:rPr>
                <w:rFonts w:hint="eastAsia" w:ascii="宋体" w:hAnsi="宋体" w:eastAsia="宋体" w:cs="宋体"/>
                <w:szCs w:val="21"/>
                <w:highlight w:val="none"/>
              </w:rPr>
            </w:pPr>
          </w:p>
        </w:tc>
        <w:tc>
          <w:tcPr>
            <w:tcW w:w="2160" w:type="dxa"/>
            <w:vAlign w:val="center"/>
          </w:tcPr>
          <w:p w14:paraId="2FB64B82">
            <w:pPr>
              <w:rPr>
                <w:rFonts w:hint="eastAsia" w:ascii="宋体" w:hAnsi="宋体" w:eastAsia="宋体" w:cs="宋体"/>
                <w:szCs w:val="21"/>
                <w:highlight w:val="none"/>
              </w:rPr>
            </w:pPr>
          </w:p>
        </w:tc>
        <w:tc>
          <w:tcPr>
            <w:tcW w:w="1800" w:type="dxa"/>
            <w:vAlign w:val="center"/>
          </w:tcPr>
          <w:p w14:paraId="6AF0692F">
            <w:pPr>
              <w:rPr>
                <w:rFonts w:hint="eastAsia" w:ascii="宋体" w:hAnsi="宋体" w:eastAsia="宋体" w:cs="宋体"/>
                <w:szCs w:val="21"/>
                <w:highlight w:val="none"/>
              </w:rPr>
            </w:pPr>
          </w:p>
        </w:tc>
        <w:tc>
          <w:tcPr>
            <w:tcW w:w="1742" w:type="dxa"/>
            <w:vAlign w:val="center"/>
          </w:tcPr>
          <w:p w14:paraId="3A58F64A">
            <w:pPr>
              <w:jc w:val="center"/>
              <w:rPr>
                <w:rFonts w:hint="eastAsia" w:ascii="宋体" w:hAnsi="宋体" w:eastAsia="宋体" w:cs="宋体"/>
                <w:szCs w:val="21"/>
                <w:highlight w:val="none"/>
              </w:rPr>
            </w:pPr>
            <w:r>
              <w:rPr>
                <w:rFonts w:hint="eastAsia" w:ascii="宋体" w:hAnsi="宋体" w:eastAsia="宋体" w:cs="宋体"/>
                <w:szCs w:val="21"/>
                <w:highlight w:val="none"/>
              </w:rPr>
              <w:t>无偏离，完全响应</w:t>
            </w:r>
          </w:p>
        </w:tc>
        <w:tc>
          <w:tcPr>
            <w:tcW w:w="598" w:type="dxa"/>
            <w:vAlign w:val="center"/>
          </w:tcPr>
          <w:p w14:paraId="60C7DE0D">
            <w:pPr>
              <w:rPr>
                <w:rFonts w:hint="eastAsia" w:ascii="宋体" w:hAnsi="宋体" w:eastAsia="宋体" w:cs="宋体"/>
                <w:szCs w:val="21"/>
                <w:highlight w:val="none"/>
              </w:rPr>
            </w:pPr>
          </w:p>
        </w:tc>
      </w:tr>
      <w:tr w14:paraId="5A29CA50">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28" w:type="dxa"/>
            <w:bottom w:w="0" w:type="dxa"/>
            <w:right w:w="28" w:type="dxa"/>
          </w:tblCellMar>
        </w:tblPrEx>
        <w:trPr>
          <w:cantSplit/>
          <w:trHeight w:val="524" w:hRule="atLeast"/>
        </w:trPr>
        <w:tc>
          <w:tcPr>
            <w:tcW w:w="628" w:type="dxa"/>
            <w:vAlign w:val="center"/>
          </w:tcPr>
          <w:p w14:paraId="56F458F6">
            <w:pPr>
              <w:rPr>
                <w:rFonts w:hint="eastAsia" w:ascii="宋体" w:hAnsi="宋体" w:eastAsia="宋体" w:cs="宋体"/>
                <w:szCs w:val="21"/>
                <w:highlight w:val="none"/>
              </w:rPr>
            </w:pPr>
          </w:p>
        </w:tc>
        <w:tc>
          <w:tcPr>
            <w:tcW w:w="1920" w:type="dxa"/>
            <w:vAlign w:val="center"/>
          </w:tcPr>
          <w:p w14:paraId="379C5E5F">
            <w:pPr>
              <w:rPr>
                <w:rFonts w:hint="eastAsia" w:ascii="宋体" w:hAnsi="宋体" w:eastAsia="宋体" w:cs="宋体"/>
                <w:szCs w:val="21"/>
                <w:highlight w:val="none"/>
              </w:rPr>
            </w:pPr>
          </w:p>
        </w:tc>
        <w:tc>
          <w:tcPr>
            <w:tcW w:w="2160" w:type="dxa"/>
            <w:vAlign w:val="center"/>
          </w:tcPr>
          <w:p w14:paraId="36752060">
            <w:pPr>
              <w:rPr>
                <w:rFonts w:hint="eastAsia" w:ascii="宋体" w:hAnsi="宋体" w:eastAsia="宋体" w:cs="宋体"/>
                <w:szCs w:val="21"/>
                <w:highlight w:val="none"/>
              </w:rPr>
            </w:pPr>
          </w:p>
        </w:tc>
        <w:tc>
          <w:tcPr>
            <w:tcW w:w="1800" w:type="dxa"/>
            <w:vAlign w:val="center"/>
          </w:tcPr>
          <w:p w14:paraId="0636DEF2">
            <w:pPr>
              <w:rPr>
                <w:rFonts w:hint="eastAsia" w:ascii="宋体" w:hAnsi="宋体" w:eastAsia="宋体" w:cs="宋体"/>
                <w:szCs w:val="21"/>
                <w:highlight w:val="none"/>
              </w:rPr>
            </w:pPr>
          </w:p>
        </w:tc>
        <w:tc>
          <w:tcPr>
            <w:tcW w:w="1742" w:type="dxa"/>
            <w:vAlign w:val="center"/>
          </w:tcPr>
          <w:p w14:paraId="3DE0B2B4">
            <w:pPr>
              <w:jc w:val="center"/>
              <w:rPr>
                <w:rFonts w:hint="eastAsia" w:ascii="宋体" w:hAnsi="宋体" w:eastAsia="宋体" w:cs="宋体"/>
                <w:szCs w:val="21"/>
                <w:highlight w:val="none"/>
              </w:rPr>
            </w:pPr>
          </w:p>
        </w:tc>
        <w:tc>
          <w:tcPr>
            <w:tcW w:w="598" w:type="dxa"/>
            <w:vAlign w:val="center"/>
          </w:tcPr>
          <w:p w14:paraId="44A9BA94">
            <w:pPr>
              <w:rPr>
                <w:rFonts w:hint="eastAsia" w:ascii="宋体" w:hAnsi="宋体" w:eastAsia="宋体" w:cs="宋体"/>
                <w:szCs w:val="21"/>
                <w:highlight w:val="none"/>
              </w:rPr>
            </w:pPr>
          </w:p>
        </w:tc>
      </w:tr>
      <w:tr w14:paraId="570CEC2D">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28" w:type="dxa"/>
            <w:bottom w:w="0" w:type="dxa"/>
            <w:right w:w="28" w:type="dxa"/>
          </w:tblCellMar>
        </w:tblPrEx>
        <w:trPr>
          <w:cantSplit/>
          <w:trHeight w:val="524" w:hRule="atLeast"/>
        </w:trPr>
        <w:tc>
          <w:tcPr>
            <w:tcW w:w="628" w:type="dxa"/>
            <w:vAlign w:val="center"/>
          </w:tcPr>
          <w:p w14:paraId="1E1BB864">
            <w:pPr>
              <w:rPr>
                <w:rFonts w:hint="eastAsia" w:ascii="宋体" w:hAnsi="宋体" w:eastAsia="宋体" w:cs="宋体"/>
                <w:szCs w:val="21"/>
                <w:highlight w:val="none"/>
              </w:rPr>
            </w:pPr>
          </w:p>
        </w:tc>
        <w:tc>
          <w:tcPr>
            <w:tcW w:w="1920" w:type="dxa"/>
            <w:vAlign w:val="center"/>
          </w:tcPr>
          <w:p w14:paraId="2838F727">
            <w:pPr>
              <w:rPr>
                <w:rFonts w:hint="eastAsia" w:ascii="宋体" w:hAnsi="宋体" w:eastAsia="宋体" w:cs="宋体"/>
                <w:szCs w:val="21"/>
                <w:highlight w:val="none"/>
              </w:rPr>
            </w:pPr>
          </w:p>
        </w:tc>
        <w:tc>
          <w:tcPr>
            <w:tcW w:w="2160" w:type="dxa"/>
            <w:vAlign w:val="center"/>
          </w:tcPr>
          <w:p w14:paraId="0AFA7C69">
            <w:pPr>
              <w:rPr>
                <w:rFonts w:hint="eastAsia" w:ascii="宋体" w:hAnsi="宋体" w:eastAsia="宋体" w:cs="宋体"/>
                <w:szCs w:val="21"/>
                <w:highlight w:val="none"/>
              </w:rPr>
            </w:pPr>
          </w:p>
        </w:tc>
        <w:tc>
          <w:tcPr>
            <w:tcW w:w="1800" w:type="dxa"/>
            <w:vAlign w:val="center"/>
          </w:tcPr>
          <w:p w14:paraId="5584D0DF">
            <w:pPr>
              <w:rPr>
                <w:rFonts w:hint="eastAsia" w:ascii="宋体" w:hAnsi="宋体" w:eastAsia="宋体" w:cs="宋体"/>
                <w:szCs w:val="21"/>
                <w:highlight w:val="none"/>
              </w:rPr>
            </w:pPr>
          </w:p>
        </w:tc>
        <w:tc>
          <w:tcPr>
            <w:tcW w:w="1742" w:type="dxa"/>
            <w:vAlign w:val="center"/>
          </w:tcPr>
          <w:p w14:paraId="52DFF354">
            <w:pPr>
              <w:jc w:val="center"/>
              <w:rPr>
                <w:rFonts w:hint="eastAsia" w:ascii="宋体" w:hAnsi="宋体" w:eastAsia="宋体" w:cs="宋体"/>
                <w:szCs w:val="21"/>
                <w:highlight w:val="none"/>
              </w:rPr>
            </w:pPr>
          </w:p>
        </w:tc>
        <w:tc>
          <w:tcPr>
            <w:tcW w:w="598" w:type="dxa"/>
            <w:vAlign w:val="center"/>
          </w:tcPr>
          <w:p w14:paraId="72A969AC">
            <w:pPr>
              <w:rPr>
                <w:rFonts w:hint="eastAsia" w:ascii="宋体" w:hAnsi="宋体" w:eastAsia="宋体" w:cs="宋体"/>
                <w:szCs w:val="21"/>
                <w:highlight w:val="none"/>
              </w:rPr>
            </w:pPr>
          </w:p>
        </w:tc>
      </w:tr>
      <w:tr w14:paraId="228C8D59">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28" w:type="dxa"/>
            <w:bottom w:w="0" w:type="dxa"/>
            <w:right w:w="28" w:type="dxa"/>
          </w:tblCellMar>
        </w:tblPrEx>
        <w:trPr>
          <w:cantSplit/>
          <w:trHeight w:val="524" w:hRule="atLeast"/>
        </w:trPr>
        <w:tc>
          <w:tcPr>
            <w:tcW w:w="628" w:type="dxa"/>
            <w:vAlign w:val="center"/>
          </w:tcPr>
          <w:p w14:paraId="48B04159">
            <w:pPr>
              <w:rPr>
                <w:rFonts w:hint="eastAsia" w:ascii="宋体" w:hAnsi="宋体" w:eastAsia="宋体" w:cs="宋体"/>
                <w:szCs w:val="21"/>
                <w:highlight w:val="none"/>
              </w:rPr>
            </w:pPr>
          </w:p>
        </w:tc>
        <w:tc>
          <w:tcPr>
            <w:tcW w:w="1920" w:type="dxa"/>
            <w:vAlign w:val="center"/>
          </w:tcPr>
          <w:p w14:paraId="0AB1F34D">
            <w:pPr>
              <w:rPr>
                <w:rFonts w:hint="eastAsia" w:ascii="宋体" w:hAnsi="宋体" w:eastAsia="宋体" w:cs="宋体"/>
                <w:szCs w:val="21"/>
                <w:highlight w:val="none"/>
              </w:rPr>
            </w:pPr>
          </w:p>
        </w:tc>
        <w:tc>
          <w:tcPr>
            <w:tcW w:w="2160" w:type="dxa"/>
            <w:vAlign w:val="center"/>
          </w:tcPr>
          <w:p w14:paraId="268DE181">
            <w:pPr>
              <w:rPr>
                <w:rFonts w:hint="eastAsia" w:ascii="宋体" w:hAnsi="宋体" w:eastAsia="宋体" w:cs="宋体"/>
                <w:szCs w:val="21"/>
                <w:highlight w:val="none"/>
              </w:rPr>
            </w:pPr>
          </w:p>
        </w:tc>
        <w:tc>
          <w:tcPr>
            <w:tcW w:w="1800" w:type="dxa"/>
            <w:vAlign w:val="center"/>
          </w:tcPr>
          <w:p w14:paraId="3C17AA1B">
            <w:pPr>
              <w:rPr>
                <w:rFonts w:hint="eastAsia" w:ascii="宋体" w:hAnsi="宋体" w:eastAsia="宋体" w:cs="宋体"/>
                <w:szCs w:val="21"/>
                <w:highlight w:val="none"/>
              </w:rPr>
            </w:pPr>
          </w:p>
        </w:tc>
        <w:tc>
          <w:tcPr>
            <w:tcW w:w="1742" w:type="dxa"/>
            <w:vAlign w:val="center"/>
          </w:tcPr>
          <w:p w14:paraId="7B57D909">
            <w:pPr>
              <w:jc w:val="center"/>
              <w:rPr>
                <w:rFonts w:hint="eastAsia" w:ascii="宋体" w:hAnsi="宋体" w:eastAsia="宋体" w:cs="宋体"/>
                <w:szCs w:val="21"/>
                <w:highlight w:val="none"/>
              </w:rPr>
            </w:pPr>
          </w:p>
        </w:tc>
        <w:tc>
          <w:tcPr>
            <w:tcW w:w="598" w:type="dxa"/>
            <w:vAlign w:val="center"/>
          </w:tcPr>
          <w:p w14:paraId="2D8C19AA">
            <w:pPr>
              <w:rPr>
                <w:rFonts w:hint="eastAsia" w:ascii="宋体" w:hAnsi="宋体" w:eastAsia="宋体" w:cs="宋体"/>
                <w:szCs w:val="21"/>
                <w:highlight w:val="none"/>
              </w:rPr>
            </w:pPr>
          </w:p>
        </w:tc>
      </w:tr>
      <w:tr w14:paraId="039E0F50">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28" w:type="dxa"/>
            <w:bottom w:w="0" w:type="dxa"/>
            <w:right w:w="28" w:type="dxa"/>
          </w:tblCellMar>
        </w:tblPrEx>
        <w:trPr>
          <w:cantSplit/>
          <w:trHeight w:val="524" w:hRule="atLeast"/>
        </w:trPr>
        <w:tc>
          <w:tcPr>
            <w:tcW w:w="628" w:type="dxa"/>
            <w:vAlign w:val="center"/>
          </w:tcPr>
          <w:p w14:paraId="29BC63A0">
            <w:pPr>
              <w:rPr>
                <w:rFonts w:hint="eastAsia" w:ascii="宋体" w:hAnsi="宋体" w:eastAsia="宋体" w:cs="宋体"/>
                <w:szCs w:val="21"/>
                <w:highlight w:val="none"/>
              </w:rPr>
            </w:pPr>
          </w:p>
        </w:tc>
        <w:tc>
          <w:tcPr>
            <w:tcW w:w="1920" w:type="dxa"/>
            <w:vAlign w:val="center"/>
          </w:tcPr>
          <w:p w14:paraId="3A211C9D">
            <w:pPr>
              <w:rPr>
                <w:rFonts w:hint="eastAsia" w:ascii="宋体" w:hAnsi="宋体" w:eastAsia="宋体" w:cs="宋体"/>
                <w:szCs w:val="21"/>
                <w:highlight w:val="none"/>
              </w:rPr>
            </w:pPr>
          </w:p>
        </w:tc>
        <w:tc>
          <w:tcPr>
            <w:tcW w:w="2160" w:type="dxa"/>
            <w:vAlign w:val="center"/>
          </w:tcPr>
          <w:p w14:paraId="036350C5">
            <w:pPr>
              <w:rPr>
                <w:rFonts w:hint="eastAsia" w:ascii="宋体" w:hAnsi="宋体" w:eastAsia="宋体" w:cs="宋体"/>
                <w:szCs w:val="21"/>
                <w:highlight w:val="none"/>
              </w:rPr>
            </w:pPr>
          </w:p>
        </w:tc>
        <w:tc>
          <w:tcPr>
            <w:tcW w:w="1800" w:type="dxa"/>
            <w:vAlign w:val="center"/>
          </w:tcPr>
          <w:p w14:paraId="15EC55D8">
            <w:pPr>
              <w:rPr>
                <w:rFonts w:hint="eastAsia" w:ascii="宋体" w:hAnsi="宋体" w:eastAsia="宋体" w:cs="宋体"/>
                <w:szCs w:val="21"/>
                <w:highlight w:val="none"/>
              </w:rPr>
            </w:pPr>
          </w:p>
        </w:tc>
        <w:tc>
          <w:tcPr>
            <w:tcW w:w="1742" w:type="dxa"/>
            <w:vAlign w:val="center"/>
          </w:tcPr>
          <w:p w14:paraId="45C4296C">
            <w:pPr>
              <w:jc w:val="center"/>
              <w:rPr>
                <w:rFonts w:hint="eastAsia" w:ascii="宋体" w:hAnsi="宋体" w:eastAsia="宋体" w:cs="宋体"/>
                <w:szCs w:val="21"/>
                <w:highlight w:val="none"/>
              </w:rPr>
            </w:pPr>
          </w:p>
        </w:tc>
        <w:tc>
          <w:tcPr>
            <w:tcW w:w="598" w:type="dxa"/>
            <w:vAlign w:val="center"/>
          </w:tcPr>
          <w:p w14:paraId="1775B84E">
            <w:pPr>
              <w:rPr>
                <w:rFonts w:hint="eastAsia" w:ascii="宋体" w:hAnsi="宋体" w:eastAsia="宋体" w:cs="宋体"/>
                <w:szCs w:val="21"/>
                <w:highlight w:val="none"/>
              </w:rPr>
            </w:pPr>
          </w:p>
        </w:tc>
      </w:tr>
    </w:tbl>
    <w:p w14:paraId="0B3523FD">
      <w:pPr>
        <w:spacing w:after="240"/>
        <w:ind w:hanging="119"/>
        <w:rPr>
          <w:rFonts w:hint="eastAsia" w:ascii="宋体" w:hAnsi="宋体" w:eastAsia="宋体" w:cs="宋体"/>
          <w:highlight w:val="none"/>
        </w:rPr>
      </w:pPr>
    </w:p>
    <w:p w14:paraId="2818024A">
      <w:pPr>
        <w:spacing w:before="120" w:beforeLines="50" w:line="440" w:lineRule="exact"/>
        <w:ind w:left="-103" w:leftChars="-49" w:firstLine="15"/>
        <w:rPr>
          <w:rFonts w:hint="eastAsia" w:ascii="宋体" w:hAnsi="宋体" w:eastAsia="宋体" w:cs="宋体"/>
          <w:highlight w:val="none"/>
        </w:rPr>
      </w:pPr>
      <w:r>
        <w:rPr>
          <w:rFonts w:hint="eastAsia" w:ascii="宋体" w:hAnsi="宋体" w:eastAsia="宋体" w:cs="宋体"/>
          <w:highlight w:val="none"/>
        </w:rPr>
        <w:t>投标人：（公章）</w:t>
      </w:r>
    </w:p>
    <w:p w14:paraId="2F23145D">
      <w:pPr>
        <w:spacing w:before="120" w:beforeLines="50" w:line="440" w:lineRule="exact"/>
        <w:ind w:left="-103" w:leftChars="-49"/>
        <w:rPr>
          <w:rFonts w:hint="eastAsia" w:ascii="宋体" w:hAnsi="宋体" w:eastAsia="宋体" w:cs="宋体"/>
          <w:highlight w:val="none"/>
        </w:rPr>
      </w:pPr>
      <w:r>
        <w:rPr>
          <w:rFonts w:hint="eastAsia" w:ascii="宋体" w:hAnsi="宋体" w:eastAsia="宋体" w:cs="宋体"/>
          <w:highlight w:val="none"/>
        </w:rPr>
        <w:t>法定代表人或其</w:t>
      </w:r>
      <w:r>
        <w:rPr>
          <w:rFonts w:hint="eastAsia" w:ascii="宋体" w:hAnsi="宋体" w:eastAsia="宋体" w:cs="宋体"/>
          <w:szCs w:val="21"/>
          <w:highlight w:val="none"/>
        </w:rPr>
        <w:t>委托代理人</w:t>
      </w:r>
      <w:r>
        <w:rPr>
          <w:rFonts w:hint="eastAsia" w:ascii="宋体" w:hAnsi="宋体" w:eastAsia="宋体" w:cs="宋体"/>
          <w:highlight w:val="none"/>
        </w:rPr>
        <w:t>：（签字或加盖人名章）</w:t>
      </w:r>
    </w:p>
    <w:p w14:paraId="5B5537C1">
      <w:pPr>
        <w:spacing w:before="120" w:beforeLines="50" w:line="440" w:lineRule="exact"/>
        <w:ind w:left="-103" w:leftChars="-49"/>
        <w:rPr>
          <w:rFonts w:hint="eastAsia" w:ascii="宋体" w:hAnsi="宋体" w:eastAsia="宋体" w:cs="宋体"/>
          <w:highlight w:val="none"/>
        </w:rPr>
      </w:pPr>
      <w:r>
        <w:rPr>
          <w:rFonts w:hint="eastAsia" w:ascii="宋体" w:hAnsi="宋体" w:eastAsia="宋体" w:cs="宋体"/>
          <w:highlight w:val="none"/>
        </w:rPr>
        <w:t>日期：</w:t>
      </w:r>
    </w:p>
    <w:p w14:paraId="5BC5FC9B">
      <w:pPr>
        <w:rPr>
          <w:rFonts w:hint="eastAsia" w:ascii="宋体" w:hAnsi="宋体" w:eastAsia="宋体" w:cs="宋体"/>
          <w:highlight w:val="none"/>
        </w:rPr>
      </w:pPr>
    </w:p>
    <w:p w14:paraId="69D71536">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注：商务条款主要包括报价要求</w:t>
      </w:r>
      <w:r>
        <w:rPr>
          <w:rFonts w:hint="eastAsia" w:ascii="宋体" w:hAnsi="宋体" w:eastAsia="宋体" w:cs="宋体"/>
          <w:highlight w:val="none"/>
          <w:lang w:eastAsia="zh-CN"/>
        </w:rPr>
        <w:t>、</w:t>
      </w:r>
      <w:r>
        <w:rPr>
          <w:rFonts w:hint="eastAsia" w:ascii="宋体" w:hAnsi="宋体" w:eastAsia="宋体" w:cs="宋体"/>
          <w:highlight w:val="none"/>
          <w:lang w:val="en-US" w:eastAsia="zh-CN"/>
        </w:rPr>
        <w:t>服务期限、服务地点、付款方式</w:t>
      </w:r>
      <w:r>
        <w:rPr>
          <w:rFonts w:hint="eastAsia" w:ascii="宋体" w:hAnsi="宋体" w:eastAsia="宋体" w:cs="宋体"/>
          <w:highlight w:val="none"/>
        </w:rPr>
        <w:t>等。</w:t>
      </w:r>
      <w:bookmarkStart w:id="426" w:name="_Toc18481"/>
      <w:bookmarkStart w:id="427" w:name="_Toc29772"/>
    </w:p>
    <w:p w14:paraId="4D0CD4ED">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与</w:t>
      </w:r>
      <w:r>
        <w:rPr>
          <w:rFonts w:hint="eastAsia" w:ascii="宋体" w:hAnsi="宋体" w:cs="宋体"/>
          <w:highlight w:val="none"/>
          <w:lang w:val="en-US" w:eastAsia="zh-CN"/>
        </w:rPr>
        <w:t>招标</w:t>
      </w:r>
      <w:r>
        <w:rPr>
          <w:rFonts w:hint="eastAsia" w:ascii="宋体" w:hAnsi="宋体" w:eastAsia="宋体" w:cs="宋体"/>
          <w:highlight w:val="none"/>
        </w:rPr>
        <w:t>文件中</w:t>
      </w:r>
      <w:r>
        <w:rPr>
          <w:rFonts w:hint="eastAsia" w:ascii="宋体" w:hAnsi="宋体" w:eastAsia="宋体" w:cs="宋体"/>
          <w:highlight w:val="none"/>
          <w:lang w:eastAsia="zh-CN"/>
        </w:rPr>
        <w:t>商务部分内容</w:t>
      </w:r>
      <w:r>
        <w:rPr>
          <w:rFonts w:hint="eastAsia" w:ascii="宋体" w:hAnsi="宋体" w:eastAsia="宋体" w:cs="宋体"/>
          <w:highlight w:val="none"/>
        </w:rPr>
        <w:t>对应填写。若全部响应可填写完全响应，若有偏差需对偏差情况做出必要说明。</w:t>
      </w:r>
      <w:r>
        <w:rPr>
          <w:rFonts w:hint="eastAsia" w:ascii="宋体" w:hAnsi="宋体" w:cs="宋体"/>
          <w:highlight w:val="none"/>
          <w:lang w:val="en-US" w:eastAsia="zh-CN"/>
        </w:rPr>
        <w:t>投标人</w:t>
      </w:r>
      <w:r>
        <w:rPr>
          <w:rFonts w:hint="eastAsia" w:ascii="宋体" w:hAnsi="宋体" w:eastAsia="宋体" w:cs="宋体"/>
          <w:highlight w:val="none"/>
        </w:rPr>
        <w:t>应对故意隐瞒</w:t>
      </w:r>
      <w:r>
        <w:rPr>
          <w:rFonts w:hint="eastAsia" w:ascii="宋体" w:hAnsi="宋体" w:eastAsia="宋体" w:cs="宋体"/>
          <w:highlight w:val="none"/>
          <w:lang w:val="en-US" w:eastAsia="zh-CN"/>
        </w:rPr>
        <w:t>商务</w:t>
      </w:r>
      <w:r>
        <w:rPr>
          <w:rFonts w:hint="eastAsia" w:ascii="宋体" w:hAnsi="宋体" w:eastAsia="宋体" w:cs="宋体"/>
          <w:highlight w:val="none"/>
        </w:rPr>
        <w:t>偏差的行为承担责任。如不列出，则视为</w:t>
      </w:r>
      <w:r>
        <w:rPr>
          <w:rFonts w:hint="eastAsia" w:ascii="宋体" w:hAnsi="宋体" w:cs="宋体"/>
          <w:highlight w:val="none"/>
          <w:lang w:val="en-US" w:eastAsia="zh-CN"/>
        </w:rPr>
        <w:t>投标人</w:t>
      </w:r>
      <w:r>
        <w:rPr>
          <w:rFonts w:hint="eastAsia" w:ascii="宋体" w:hAnsi="宋体" w:eastAsia="宋体" w:cs="宋体"/>
          <w:highlight w:val="none"/>
        </w:rPr>
        <w:t>完全同意《</w:t>
      </w:r>
      <w:r>
        <w:rPr>
          <w:rFonts w:hint="eastAsia" w:ascii="宋体" w:hAnsi="宋体" w:cs="宋体"/>
          <w:highlight w:val="none"/>
          <w:lang w:val="en-US" w:eastAsia="zh-CN"/>
        </w:rPr>
        <w:t>招标</w:t>
      </w:r>
      <w:r>
        <w:rPr>
          <w:rFonts w:hint="eastAsia" w:ascii="宋体" w:hAnsi="宋体" w:eastAsia="宋体" w:cs="宋体"/>
          <w:highlight w:val="none"/>
        </w:rPr>
        <w:t>文件》的商务条款。</w:t>
      </w:r>
    </w:p>
    <w:bookmarkEnd w:id="426"/>
    <w:bookmarkEnd w:id="427"/>
    <w:p w14:paraId="09A9B49A">
      <w:pPr>
        <w:rPr>
          <w:rFonts w:hint="eastAsia" w:ascii="宋体" w:hAnsi="宋体" w:eastAsia="宋体" w:cs="宋体"/>
          <w:highlight w:val="none"/>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0" w:num="1"/>
          <w:rtlGutter w:val="0"/>
          <w:docGrid w:linePitch="312" w:charSpace="0"/>
        </w:sectPr>
      </w:pPr>
    </w:p>
    <w:p w14:paraId="18EEABFC">
      <w:pPr>
        <w:pStyle w:val="6"/>
        <w:spacing w:before="0" w:after="0" w:line="240" w:lineRule="auto"/>
        <w:rPr>
          <w:rFonts w:hint="eastAsia" w:ascii="宋体" w:hAnsi="宋体" w:eastAsia="宋体" w:cs="宋体"/>
          <w:sz w:val="28"/>
          <w:szCs w:val="28"/>
          <w:highlight w:val="none"/>
        </w:rPr>
      </w:pPr>
      <w:bookmarkStart w:id="428" w:name="_Toc24580"/>
      <w:bookmarkStart w:id="429" w:name="_Toc103677762"/>
      <w:bookmarkStart w:id="430" w:name="_Hlk99310377"/>
      <w:r>
        <w:rPr>
          <w:rFonts w:hint="eastAsia" w:ascii="宋体" w:hAnsi="宋体" w:eastAsia="宋体" w:cs="宋体"/>
          <w:sz w:val="28"/>
          <w:szCs w:val="28"/>
          <w:highlight w:val="none"/>
          <w:lang w:val="en-US" w:eastAsia="zh-CN"/>
        </w:rPr>
        <w:t>六</w:t>
      </w:r>
      <w:r>
        <w:rPr>
          <w:rFonts w:hint="eastAsia" w:ascii="宋体" w:hAnsi="宋体" w:eastAsia="宋体" w:cs="宋体"/>
          <w:sz w:val="28"/>
          <w:szCs w:val="28"/>
          <w:highlight w:val="none"/>
        </w:rPr>
        <w:t>、投标人基本情况表</w:t>
      </w:r>
      <w:bookmarkEnd w:id="428"/>
      <w:bookmarkEnd w:id="429"/>
    </w:p>
    <w:tbl>
      <w:tblPr>
        <w:tblStyle w:val="45"/>
        <w:tblW w:w="87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1"/>
        <w:gridCol w:w="963"/>
        <w:gridCol w:w="2284"/>
        <w:gridCol w:w="1078"/>
        <w:gridCol w:w="2529"/>
      </w:tblGrid>
      <w:tr w14:paraId="2073B2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901" w:type="dxa"/>
            <w:tcBorders>
              <w:top w:val="single" w:color="auto" w:sz="4" w:space="0"/>
              <w:left w:val="single" w:color="auto" w:sz="4" w:space="0"/>
              <w:bottom w:val="single" w:color="auto" w:sz="4" w:space="0"/>
              <w:right w:val="single" w:color="auto" w:sz="4" w:space="0"/>
            </w:tcBorders>
            <w:vAlign w:val="center"/>
          </w:tcPr>
          <w:p w14:paraId="09A86EAF">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投标人名称</w:t>
            </w:r>
          </w:p>
        </w:tc>
        <w:tc>
          <w:tcPr>
            <w:tcW w:w="6854" w:type="dxa"/>
            <w:gridSpan w:val="4"/>
            <w:tcBorders>
              <w:top w:val="single" w:color="auto" w:sz="4" w:space="0"/>
              <w:left w:val="single" w:color="auto" w:sz="4" w:space="0"/>
              <w:bottom w:val="single" w:color="auto" w:sz="4" w:space="0"/>
              <w:right w:val="single" w:color="auto" w:sz="4" w:space="0"/>
            </w:tcBorders>
            <w:vAlign w:val="center"/>
          </w:tcPr>
          <w:p w14:paraId="27E99756">
            <w:pPr>
              <w:topLinePunct/>
              <w:spacing w:line="440" w:lineRule="exact"/>
              <w:jc w:val="center"/>
              <w:rPr>
                <w:rFonts w:hint="eastAsia" w:ascii="宋体" w:hAnsi="宋体" w:eastAsia="宋体" w:cs="宋体"/>
                <w:szCs w:val="21"/>
                <w:highlight w:val="none"/>
              </w:rPr>
            </w:pPr>
          </w:p>
        </w:tc>
      </w:tr>
      <w:tr w14:paraId="07C840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901" w:type="dxa"/>
            <w:tcBorders>
              <w:top w:val="single" w:color="auto" w:sz="4" w:space="0"/>
              <w:left w:val="single" w:color="auto" w:sz="4" w:space="0"/>
              <w:bottom w:val="single" w:color="auto" w:sz="4" w:space="0"/>
              <w:right w:val="single" w:color="auto" w:sz="4" w:space="0"/>
            </w:tcBorders>
            <w:vAlign w:val="center"/>
          </w:tcPr>
          <w:p w14:paraId="47990619">
            <w:pPr>
              <w:topLinePunct/>
              <w:spacing w:line="440" w:lineRule="exact"/>
              <w:jc w:val="center"/>
              <w:rPr>
                <w:rFonts w:hint="eastAsia" w:ascii="宋体" w:hAnsi="宋体" w:eastAsia="宋体" w:cs="宋体"/>
                <w:szCs w:val="21"/>
                <w:highlight w:val="none"/>
              </w:rPr>
            </w:pPr>
            <w:r>
              <w:rPr>
                <w:rFonts w:hint="eastAsia" w:ascii="宋体" w:hAnsi="宋体" w:eastAsia="宋体" w:cs="宋体"/>
                <w:highlight w:val="none"/>
              </w:rPr>
              <w:t>统一社会信用代码</w:t>
            </w:r>
          </w:p>
        </w:tc>
        <w:tc>
          <w:tcPr>
            <w:tcW w:w="3247" w:type="dxa"/>
            <w:gridSpan w:val="2"/>
            <w:tcBorders>
              <w:top w:val="single" w:color="auto" w:sz="4" w:space="0"/>
              <w:left w:val="single" w:color="auto" w:sz="4" w:space="0"/>
              <w:bottom w:val="single" w:color="auto" w:sz="4" w:space="0"/>
              <w:right w:val="single" w:color="auto" w:sz="4" w:space="0"/>
            </w:tcBorders>
            <w:vAlign w:val="center"/>
          </w:tcPr>
          <w:p w14:paraId="1A6BC63E">
            <w:pPr>
              <w:topLinePunct/>
              <w:spacing w:line="440" w:lineRule="exact"/>
              <w:jc w:val="center"/>
              <w:rPr>
                <w:rFonts w:hint="eastAsia" w:ascii="宋体" w:hAnsi="宋体" w:eastAsia="宋体" w:cs="宋体"/>
                <w:szCs w:val="21"/>
                <w:highlight w:val="none"/>
              </w:rPr>
            </w:pPr>
          </w:p>
        </w:tc>
        <w:tc>
          <w:tcPr>
            <w:tcW w:w="1078" w:type="dxa"/>
            <w:tcBorders>
              <w:top w:val="single" w:color="auto" w:sz="4" w:space="0"/>
              <w:left w:val="single" w:color="auto" w:sz="4" w:space="0"/>
              <w:bottom w:val="single" w:color="auto" w:sz="4" w:space="0"/>
              <w:right w:val="single" w:color="auto" w:sz="4" w:space="0"/>
            </w:tcBorders>
            <w:vAlign w:val="center"/>
          </w:tcPr>
          <w:p w14:paraId="7B3F8564">
            <w:pPr>
              <w:topLinePunct/>
              <w:spacing w:line="440" w:lineRule="exact"/>
              <w:jc w:val="center"/>
              <w:rPr>
                <w:rFonts w:hint="eastAsia" w:ascii="宋体" w:hAnsi="宋体" w:eastAsia="宋体" w:cs="宋体"/>
                <w:szCs w:val="21"/>
                <w:highlight w:val="none"/>
              </w:rPr>
            </w:pPr>
            <w:r>
              <w:rPr>
                <w:rFonts w:hint="eastAsia" w:ascii="宋体" w:hAnsi="宋体" w:eastAsia="宋体" w:cs="宋体"/>
                <w:sz w:val="24"/>
                <w:highlight w:val="none"/>
              </w:rPr>
              <w:t>类型</w:t>
            </w:r>
          </w:p>
        </w:tc>
        <w:tc>
          <w:tcPr>
            <w:tcW w:w="2529" w:type="dxa"/>
            <w:tcBorders>
              <w:top w:val="single" w:color="auto" w:sz="4" w:space="0"/>
              <w:left w:val="single" w:color="auto" w:sz="4" w:space="0"/>
              <w:bottom w:val="single" w:color="auto" w:sz="4" w:space="0"/>
              <w:right w:val="single" w:color="auto" w:sz="4" w:space="0"/>
            </w:tcBorders>
            <w:vAlign w:val="center"/>
          </w:tcPr>
          <w:p w14:paraId="54040A6E">
            <w:pPr>
              <w:topLinePunct/>
              <w:spacing w:line="440" w:lineRule="exact"/>
              <w:jc w:val="center"/>
              <w:rPr>
                <w:rFonts w:hint="eastAsia" w:ascii="宋体" w:hAnsi="宋体" w:eastAsia="宋体" w:cs="宋体"/>
                <w:szCs w:val="21"/>
                <w:highlight w:val="none"/>
              </w:rPr>
            </w:pPr>
          </w:p>
        </w:tc>
      </w:tr>
      <w:tr w14:paraId="40A95B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901" w:type="dxa"/>
            <w:tcBorders>
              <w:top w:val="single" w:color="auto" w:sz="4" w:space="0"/>
              <w:left w:val="single" w:color="auto" w:sz="4" w:space="0"/>
              <w:bottom w:val="single" w:color="auto" w:sz="4" w:space="0"/>
              <w:right w:val="single" w:color="auto" w:sz="4" w:space="0"/>
            </w:tcBorders>
            <w:vAlign w:val="center"/>
          </w:tcPr>
          <w:p w14:paraId="256C39DA">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注册资金</w:t>
            </w:r>
          </w:p>
        </w:tc>
        <w:tc>
          <w:tcPr>
            <w:tcW w:w="3247" w:type="dxa"/>
            <w:gridSpan w:val="2"/>
            <w:tcBorders>
              <w:top w:val="single" w:color="auto" w:sz="4" w:space="0"/>
              <w:left w:val="single" w:color="auto" w:sz="4" w:space="0"/>
              <w:bottom w:val="single" w:color="auto" w:sz="4" w:space="0"/>
              <w:right w:val="single" w:color="auto" w:sz="4" w:space="0"/>
            </w:tcBorders>
            <w:vAlign w:val="center"/>
          </w:tcPr>
          <w:p w14:paraId="1FB0C704">
            <w:pPr>
              <w:topLinePunct/>
              <w:spacing w:line="440" w:lineRule="exact"/>
              <w:jc w:val="center"/>
              <w:rPr>
                <w:rFonts w:hint="eastAsia" w:ascii="宋体" w:hAnsi="宋体" w:eastAsia="宋体" w:cs="宋体"/>
                <w:szCs w:val="21"/>
                <w:highlight w:val="none"/>
              </w:rPr>
            </w:pPr>
          </w:p>
        </w:tc>
        <w:tc>
          <w:tcPr>
            <w:tcW w:w="1078" w:type="dxa"/>
            <w:tcBorders>
              <w:top w:val="single" w:color="auto" w:sz="4" w:space="0"/>
              <w:left w:val="single" w:color="auto" w:sz="4" w:space="0"/>
              <w:bottom w:val="single" w:color="auto" w:sz="4" w:space="0"/>
              <w:right w:val="single" w:color="auto" w:sz="4" w:space="0"/>
            </w:tcBorders>
            <w:vAlign w:val="center"/>
          </w:tcPr>
          <w:p w14:paraId="6B9210F7">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成立时间</w:t>
            </w:r>
          </w:p>
        </w:tc>
        <w:tc>
          <w:tcPr>
            <w:tcW w:w="2529" w:type="dxa"/>
            <w:tcBorders>
              <w:top w:val="single" w:color="auto" w:sz="4" w:space="0"/>
              <w:left w:val="single" w:color="auto" w:sz="4" w:space="0"/>
              <w:bottom w:val="single" w:color="auto" w:sz="4" w:space="0"/>
              <w:right w:val="single" w:color="auto" w:sz="4" w:space="0"/>
            </w:tcBorders>
            <w:vAlign w:val="center"/>
          </w:tcPr>
          <w:p w14:paraId="4D2AEBF3">
            <w:pPr>
              <w:topLinePunct/>
              <w:spacing w:line="440" w:lineRule="exact"/>
              <w:jc w:val="center"/>
              <w:rPr>
                <w:rFonts w:hint="eastAsia" w:ascii="宋体" w:hAnsi="宋体" w:eastAsia="宋体" w:cs="宋体"/>
                <w:szCs w:val="21"/>
                <w:highlight w:val="none"/>
              </w:rPr>
            </w:pPr>
          </w:p>
        </w:tc>
      </w:tr>
      <w:tr w14:paraId="0B163A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901" w:type="dxa"/>
            <w:tcBorders>
              <w:top w:val="single" w:color="auto" w:sz="4" w:space="0"/>
              <w:left w:val="single" w:color="auto" w:sz="4" w:space="0"/>
              <w:bottom w:val="single" w:color="auto" w:sz="4" w:space="0"/>
              <w:right w:val="single" w:color="auto" w:sz="4" w:space="0"/>
            </w:tcBorders>
            <w:vAlign w:val="center"/>
          </w:tcPr>
          <w:p w14:paraId="77B36B64">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注册地址</w:t>
            </w:r>
          </w:p>
        </w:tc>
        <w:tc>
          <w:tcPr>
            <w:tcW w:w="3247" w:type="dxa"/>
            <w:gridSpan w:val="2"/>
            <w:tcBorders>
              <w:top w:val="single" w:color="auto" w:sz="4" w:space="0"/>
              <w:left w:val="single" w:color="auto" w:sz="4" w:space="0"/>
              <w:bottom w:val="single" w:color="auto" w:sz="4" w:space="0"/>
              <w:right w:val="single" w:color="auto" w:sz="4" w:space="0"/>
            </w:tcBorders>
            <w:vAlign w:val="center"/>
          </w:tcPr>
          <w:p w14:paraId="14CAF060">
            <w:pPr>
              <w:topLinePunct/>
              <w:spacing w:line="440" w:lineRule="exact"/>
              <w:jc w:val="center"/>
              <w:rPr>
                <w:rFonts w:hint="eastAsia" w:ascii="宋体" w:hAnsi="宋体" w:eastAsia="宋体" w:cs="宋体"/>
                <w:szCs w:val="21"/>
                <w:highlight w:val="none"/>
              </w:rPr>
            </w:pPr>
          </w:p>
        </w:tc>
        <w:tc>
          <w:tcPr>
            <w:tcW w:w="1078" w:type="dxa"/>
            <w:tcBorders>
              <w:top w:val="single" w:color="auto" w:sz="4" w:space="0"/>
              <w:left w:val="single" w:color="auto" w:sz="4" w:space="0"/>
              <w:bottom w:val="single" w:color="auto" w:sz="4" w:space="0"/>
              <w:right w:val="single" w:color="auto" w:sz="4" w:space="0"/>
            </w:tcBorders>
            <w:vAlign w:val="center"/>
          </w:tcPr>
          <w:p w14:paraId="4588F223">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邮政编码</w:t>
            </w:r>
          </w:p>
        </w:tc>
        <w:tc>
          <w:tcPr>
            <w:tcW w:w="2529" w:type="dxa"/>
            <w:tcBorders>
              <w:top w:val="single" w:color="auto" w:sz="4" w:space="0"/>
              <w:left w:val="single" w:color="auto" w:sz="4" w:space="0"/>
              <w:bottom w:val="single" w:color="auto" w:sz="4" w:space="0"/>
              <w:right w:val="single" w:color="auto" w:sz="4" w:space="0"/>
            </w:tcBorders>
            <w:vAlign w:val="center"/>
          </w:tcPr>
          <w:p w14:paraId="5AC3F2FE">
            <w:pPr>
              <w:topLinePunct/>
              <w:spacing w:line="440" w:lineRule="exact"/>
              <w:jc w:val="center"/>
              <w:rPr>
                <w:rFonts w:hint="eastAsia" w:ascii="宋体" w:hAnsi="宋体" w:eastAsia="宋体" w:cs="宋体"/>
                <w:szCs w:val="21"/>
                <w:highlight w:val="none"/>
              </w:rPr>
            </w:pPr>
          </w:p>
        </w:tc>
      </w:tr>
      <w:tr w14:paraId="6B0B40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901" w:type="dxa"/>
            <w:vMerge w:val="restart"/>
            <w:tcBorders>
              <w:top w:val="single" w:color="auto" w:sz="4" w:space="0"/>
              <w:left w:val="single" w:color="auto" w:sz="4" w:space="0"/>
              <w:bottom w:val="single" w:color="auto" w:sz="4" w:space="0"/>
              <w:right w:val="single" w:color="auto" w:sz="4" w:space="0"/>
            </w:tcBorders>
            <w:vAlign w:val="center"/>
          </w:tcPr>
          <w:p w14:paraId="2B8ECA27">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联系方式</w:t>
            </w:r>
          </w:p>
        </w:tc>
        <w:tc>
          <w:tcPr>
            <w:tcW w:w="963" w:type="dxa"/>
            <w:tcBorders>
              <w:top w:val="single" w:color="auto" w:sz="4" w:space="0"/>
              <w:left w:val="single" w:color="auto" w:sz="4" w:space="0"/>
              <w:bottom w:val="single" w:color="auto" w:sz="4" w:space="0"/>
              <w:right w:val="single" w:color="auto" w:sz="4" w:space="0"/>
            </w:tcBorders>
            <w:vAlign w:val="center"/>
          </w:tcPr>
          <w:p w14:paraId="114E8F26">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联系人</w:t>
            </w:r>
          </w:p>
        </w:tc>
        <w:tc>
          <w:tcPr>
            <w:tcW w:w="2284" w:type="dxa"/>
            <w:tcBorders>
              <w:top w:val="single" w:color="auto" w:sz="4" w:space="0"/>
              <w:left w:val="single" w:color="auto" w:sz="4" w:space="0"/>
              <w:bottom w:val="single" w:color="auto" w:sz="4" w:space="0"/>
              <w:right w:val="single" w:color="auto" w:sz="4" w:space="0"/>
            </w:tcBorders>
            <w:vAlign w:val="center"/>
          </w:tcPr>
          <w:p w14:paraId="52667237">
            <w:pPr>
              <w:topLinePunct/>
              <w:spacing w:line="440" w:lineRule="exact"/>
              <w:jc w:val="center"/>
              <w:rPr>
                <w:rFonts w:hint="eastAsia" w:ascii="宋体" w:hAnsi="宋体" w:eastAsia="宋体" w:cs="宋体"/>
                <w:szCs w:val="21"/>
                <w:highlight w:val="none"/>
              </w:rPr>
            </w:pPr>
          </w:p>
        </w:tc>
        <w:tc>
          <w:tcPr>
            <w:tcW w:w="1078" w:type="dxa"/>
            <w:tcBorders>
              <w:top w:val="single" w:color="auto" w:sz="4" w:space="0"/>
              <w:left w:val="single" w:color="auto" w:sz="4" w:space="0"/>
              <w:bottom w:val="single" w:color="auto" w:sz="4" w:space="0"/>
              <w:right w:val="single" w:color="auto" w:sz="4" w:space="0"/>
            </w:tcBorders>
            <w:vAlign w:val="center"/>
          </w:tcPr>
          <w:p w14:paraId="3F3355A7">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电 话</w:t>
            </w:r>
          </w:p>
        </w:tc>
        <w:tc>
          <w:tcPr>
            <w:tcW w:w="2529" w:type="dxa"/>
            <w:tcBorders>
              <w:top w:val="single" w:color="auto" w:sz="4" w:space="0"/>
              <w:left w:val="single" w:color="auto" w:sz="4" w:space="0"/>
              <w:bottom w:val="single" w:color="auto" w:sz="4" w:space="0"/>
              <w:right w:val="single" w:color="auto" w:sz="4" w:space="0"/>
            </w:tcBorders>
            <w:vAlign w:val="center"/>
          </w:tcPr>
          <w:p w14:paraId="26F92D3F">
            <w:pPr>
              <w:topLinePunct/>
              <w:spacing w:line="440" w:lineRule="exact"/>
              <w:jc w:val="center"/>
              <w:rPr>
                <w:rFonts w:hint="eastAsia" w:ascii="宋体" w:hAnsi="宋体" w:eastAsia="宋体" w:cs="宋体"/>
                <w:szCs w:val="21"/>
                <w:highlight w:val="none"/>
              </w:rPr>
            </w:pPr>
          </w:p>
        </w:tc>
      </w:tr>
      <w:tr w14:paraId="44CDED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901" w:type="dxa"/>
            <w:vMerge w:val="continue"/>
            <w:tcBorders>
              <w:top w:val="single" w:color="auto" w:sz="4" w:space="0"/>
              <w:left w:val="single" w:color="auto" w:sz="4" w:space="0"/>
              <w:bottom w:val="single" w:color="auto" w:sz="4" w:space="0"/>
              <w:right w:val="single" w:color="auto" w:sz="4" w:space="0"/>
            </w:tcBorders>
            <w:vAlign w:val="center"/>
          </w:tcPr>
          <w:p w14:paraId="5ABBBB47">
            <w:pPr>
              <w:topLinePunct/>
              <w:spacing w:line="440" w:lineRule="exact"/>
              <w:jc w:val="center"/>
              <w:rPr>
                <w:rFonts w:hint="eastAsia" w:ascii="宋体" w:hAnsi="宋体" w:eastAsia="宋体" w:cs="宋体"/>
                <w:szCs w:val="21"/>
                <w:highlight w:val="none"/>
              </w:rPr>
            </w:pPr>
          </w:p>
        </w:tc>
        <w:tc>
          <w:tcPr>
            <w:tcW w:w="963" w:type="dxa"/>
            <w:tcBorders>
              <w:top w:val="single" w:color="auto" w:sz="4" w:space="0"/>
              <w:left w:val="single" w:color="auto" w:sz="4" w:space="0"/>
              <w:bottom w:val="single" w:color="auto" w:sz="4" w:space="0"/>
              <w:right w:val="single" w:color="auto" w:sz="4" w:space="0"/>
            </w:tcBorders>
            <w:vAlign w:val="center"/>
          </w:tcPr>
          <w:p w14:paraId="014F4A08">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传  真</w:t>
            </w:r>
          </w:p>
        </w:tc>
        <w:tc>
          <w:tcPr>
            <w:tcW w:w="2284" w:type="dxa"/>
            <w:tcBorders>
              <w:top w:val="single" w:color="auto" w:sz="4" w:space="0"/>
              <w:left w:val="single" w:color="auto" w:sz="4" w:space="0"/>
              <w:bottom w:val="single" w:color="auto" w:sz="4" w:space="0"/>
              <w:right w:val="single" w:color="auto" w:sz="4" w:space="0"/>
            </w:tcBorders>
            <w:vAlign w:val="center"/>
          </w:tcPr>
          <w:p w14:paraId="21E30420">
            <w:pPr>
              <w:topLinePunct/>
              <w:spacing w:line="440" w:lineRule="exact"/>
              <w:jc w:val="center"/>
              <w:rPr>
                <w:rFonts w:hint="eastAsia" w:ascii="宋体" w:hAnsi="宋体" w:eastAsia="宋体" w:cs="宋体"/>
                <w:szCs w:val="21"/>
                <w:highlight w:val="none"/>
              </w:rPr>
            </w:pPr>
          </w:p>
        </w:tc>
        <w:tc>
          <w:tcPr>
            <w:tcW w:w="1078" w:type="dxa"/>
            <w:tcBorders>
              <w:top w:val="single" w:color="auto" w:sz="4" w:space="0"/>
              <w:left w:val="single" w:color="auto" w:sz="4" w:space="0"/>
              <w:bottom w:val="single" w:color="auto" w:sz="4" w:space="0"/>
              <w:right w:val="single" w:color="auto" w:sz="4" w:space="0"/>
            </w:tcBorders>
            <w:vAlign w:val="center"/>
          </w:tcPr>
          <w:p w14:paraId="3410046F">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邮 箱</w:t>
            </w:r>
          </w:p>
        </w:tc>
        <w:tc>
          <w:tcPr>
            <w:tcW w:w="2529" w:type="dxa"/>
            <w:tcBorders>
              <w:top w:val="single" w:color="auto" w:sz="4" w:space="0"/>
              <w:left w:val="single" w:color="auto" w:sz="4" w:space="0"/>
              <w:bottom w:val="single" w:color="auto" w:sz="4" w:space="0"/>
              <w:right w:val="single" w:color="auto" w:sz="4" w:space="0"/>
            </w:tcBorders>
            <w:vAlign w:val="center"/>
          </w:tcPr>
          <w:p w14:paraId="31A4EE1E">
            <w:pPr>
              <w:topLinePunct/>
              <w:spacing w:line="440" w:lineRule="exact"/>
              <w:jc w:val="center"/>
              <w:rPr>
                <w:rFonts w:hint="eastAsia" w:ascii="宋体" w:hAnsi="宋体" w:eastAsia="宋体" w:cs="宋体"/>
                <w:szCs w:val="21"/>
                <w:highlight w:val="none"/>
              </w:rPr>
            </w:pPr>
          </w:p>
        </w:tc>
      </w:tr>
      <w:tr w14:paraId="3F86A1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901" w:type="dxa"/>
            <w:tcBorders>
              <w:top w:val="single" w:color="auto" w:sz="4" w:space="0"/>
              <w:left w:val="single" w:color="auto" w:sz="4" w:space="0"/>
              <w:bottom w:val="single" w:color="auto" w:sz="4" w:space="0"/>
              <w:right w:val="single" w:color="auto" w:sz="4" w:space="0"/>
            </w:tcBorders>
            <w:vAlign w:val="center"/>
          </w:tcPr>
          <w:p w14:paraId="4CD59245">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法定代表人</w:t>
            </w:r>
          </w:p>
          <w:p w14:paraId="37C3808E">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（或负责人）</w:t>
            </w:r>
          </w:p>
        </w:tc>
        <w:tc>
          <w:tcPr>
            <w:tcW w:w="963" w:type="dxa"/>
            <w:tcBorders>
              <w:top w:val="single" w:color="auto" w:sz="4" w:space="0"/>
              <w:left w:val="single" w:color="auto" w:sz="4" w:space="0"/>
              <w:bottom w:val="single" w:color="auto" w:sz="4" w:space="0"/>
              <w:right w:val="single" w:color="auto" w:sz="4" w:space="0"/>
            </w:tcBorders>
            <w:vAlign w:val="center"/>
          </w:tcPr>
          <w:p w14:paraId="1ADBA878">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姓名</w:t>
            </w:r>
          </w:p>
        </w:tc>
        <w:tc>
          <w:tcPr>
            <w:tcW w:w="2284" w:type="dxa"/>
            <w:tcBorders>
              <w:top w:val="single" w:color="auto" w:sz="4" w:space="0"/>
              <w:left w:val="single" w:color="auto" w:sz="4" w:space="0"/>
              <w:bottom w:val="single" w:color="auto" w:sz="4" w:space="0"/>
              <w:right w:val="single" w:color="auto" w:sz="4" w:space="0"/>
            </w:tcBorders>
            <w:vAlign w:val="center"/>
          </w:tcPr>
          <w:p w14:paraId="2C22FD39">
            <w:pPr>
              <w:topLinePunct/>
              <w:spacing w:line="440" w:lineRule="exact"/>
              <w:jc w:val="center"/>
              <w:rPr>
                <w:rFonts w:hint="eastAsia" w:ascii="宋体" w:hAnsi="宋体" w:eastAsia="宋体" w:cs="宋体"/>
                <w:szCs w:val="21"/>
                <w:highlight w:val="none"/>
              </w:rPr>
            </w:pPr>
          </w:p>
        </w:tc>
        <w:tc>
          <w:tcPr>
            <w:tcW w:w="1078" w:type="dxa"/>
            <w:tcBorders>
              <w:top w:val="single" w:color="auto" w:sz="4" w:space="0"/>
              <w:left w:val="single" w:color="auto" w:sz="4" w:space="0"/>
              <w:bottom w:val="single" w:color="auto" w:sz="4" w:space="0"/>
              <w:right w:val="single" w:color="auto" w:sz="4" w:space="0"/>
            </w:tcBorders>
            <w:vAlign w:val="center"/>
          </w:tcPr>
          <w:p w14:paraId="44DEE547">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电话</w:t>
            </w:r>
          </w:p>
        </w:tc>
        <w:tc>
          <w:tcPr>
            <w:tcW w:w="2529" w:type="dxa"/>
            <w:tcBorders>
              <w:top w:val="single" w:color="auto" w:sz="4" w:space="0"/>
              <w:left w:val="single" w:color="auto" w:sz="4" w:space="0"/>
              <w:bottom w:val="single" w:color="auto" w:sz="4" w:space="0"/>
              <w:right w:val="single" w:color="auto" w:sz="4" w:space="0"/>
            </w:tcBorders>
            <w:vAlign w:val="center"/>
          </w:tcPr>
          <w:p w14:paraId="59844078">
            <w:pPr>
              <w:topLinePunct/>
              <w:spacing w:line="440" w:lineRule="exact"/>
              <w:jc w:val="center"/>
              <w:rPr>
                <w:rFonts w:hint="eastAsia" w:ascii="宋体" w:hAnsi="宋体" w:eastAsia="宋体" w:cs="宋体"/>
                <w:szCs w:val="21"/>
                <w:highlight w:val="none"/>
              </w:rPr>
            </w:pPr>
          </w:p>
        </w:tc>
      </w:tr>
      <w:tr w14:paraId="68A42F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901" w:type="dxa"/>
            <w:tcBorders>
              <w:top w:val="single" w:color="auto" w:sz="4" w:space="0"/>
              <w:left w:val="single" w:color="auto" w:sz="4" w:space="0"/>
              <w:bottom w:val="single" w:color="auto" w:sz="4" w:space="0"/>
              <w:right w:val="single" w:color="auto" w:sz="4" w:space="0"/>
            </w:tcBorders>
            <w:vAlign w:val="center"/>
          </w:tcPr>
          <w:p w14:paraId="3DD95DD0">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投标人须知要求投标人需具有的各类资质证书</w:t>
            </w:r>
          </w:p>
        </w:tc>
        <w:tc>
          <w:tcPr>
            <w:tcW w:w="6854" w:type="dxa"/>
            <w:gridSpan w:val="4"/>
            <w:tcBorders>
              <w:top w:val="single" w:color="auto" w:sz="4" w:space="0"/>
              <w:left w:val="single" w:color="auto" w:sz="4" w:space="0"/>
              <w:bottom w:val="single" w:color="auto" w:sz="4" w:space="0"/>
              <w:right w:val="single" w:color="auto" w:sz="4" w:space="0"/>
            </w:tcBorders>
            <w:vAlign w:val="center"/>
          </w:tcPr>
          <w:p w14:paraId="1F007D02">
            <w:pPr>
              <w:topLinePunct/>
              <w:spacing w:line="440" w:lineRule="exact"/>
              <w:ind w:firstLine="105" w:firstLineChars="50"/>
              <w:rPr>
                <w:rFonts w:hint="eastAsia" w:ascii="宋体" w:hAnsi="宋体" w:eastAsia="宋体" w:cs="宋体"/>
                <w:szCs w:val="21"/>
                <w:highlight w:val="none"/>
              </w:rPr>
            </w:pPr>
            <w:r>
              <w:rPr>
                <w:rFonts w:hint="eastAsia" w:ascii="宋体" w:hAnsi="宋体" w:eastAsia="宋体" w:cs="宋体"/>
                <w:szCs w:val="21"/>
                <w:highlight w:val="none"/>
              </w:rPr>
              <w:t>类型：              等级：          证书号：</w:t>
            </w:r>
          </w:p>
        </w:tc>
      </w:tr>
      <w:tr w14:paraId="485CE0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901" w:type="dxa"/>
            <w:tcBorders>
              <w:top w:val="single" w:color="auto" w:sz="4" w:space="0"/>
              <w:left w:val="single" w:color="auto" w:sz="4" w:space="0"/>
              <w:bottom w:val="single" w:color="auto" w:sz="4" w:space="0"/>
              <w:right w:val="single" w:color="auto" w:sz="4" w:space="0"/>
            </w:tcBorders>
            <w:vAlign w:val="center"/>
          </w:tcPr>
          <w:p w14:paraId="3E66DB9C">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基本账户开户银行</w:t>
            </w:r>
          </w:p>
        </w:tc>
        <w:tc>
          <w:tcPr>
            <w:tcW w:w="6854" w:type="dxa"/>
            <w:gridSpan w:val="4"/>
            <w:tcBorders>
              <w:top w:val="single" w:color="auto" w:sz="4" w:space="0"/>
              <w:left w:val="single" w:color="auto" w:sz="4" w:space="0"/>
              <w:bottom w:val="single" w:color="auto" w:sz="4" w:space="0"/>
              <w:right w:val="single" w:color="auto" w:sz="4" w:space="0"/>
            </w:tcBorders>
            <w:vAlign w:val="center"/>
          </w:tcPr>
          <w:p w14:paraId="4686D247">
            <w:pPr>
              <w:topLinePunct/>
              <w:spacing w:line="440" w:lineRule="exact"/>
              <w:ind w:firstLine="105" w:firstLineChars="50"/>
              <w:rPr>
                <w:rFonts w:hint="eastAsia" w:ascii="宋体" w:hAnsi="宋体" w:eastAsia="宋体" w:cs="宋体"/>
                <w:szCs w:val="21"/>
                <w:highlight w:val="none"/>
              </w:rPr>
            </w:pPr>
          </w:p>
        </w:tc>
      </w:tr>
      <w:tr w14:paraId="1231AD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901" w:type="dxa"/>
            <w:tcBorders>
              <w:top w:val="single" w:color="auto" w:sz="4" w:space="0"/>
              <w:left w:val="single" w:color="auto" w:sz="4" w:space="0"/>
              <w:bottom w:val="single" w:color="auto" w:sz="4" w:space="0"/>
              <w:right w:val="single" w:color="auto" w:sz="4" w:space="0"/>
            </w:tcBorders>
            <w:vAlign w:val="center"/>
          </w:tcPr>
          <w:p w14:paraId="1404C175">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基本账户银行账号</w:t>
            </w:r>
          </w:p>
        </w:tc>
        <w:tc>
          <w:tcPr>
            <w:tcW w:w="6854" w:type="dxa"/>
            <w:gridSpan w:val="4"/>
            <w:tcBorders>
              <w:top w:val="single" w:color="auto" w:sz="4" w:space="0"/>
              <w:left w:val="single" w:color="auto" w:sz="4" w:space="0"/>
              <w:bottom w:val="single" w:color="auto" w:sz="4" w:space="0"/>
              <w:right w:val="single" w:color="auto" w:sz="4" w:space="0"/>
            </w:tcBorders>
            <w:vAlign w:val="center"/>
          </w:tcPr>
          <w:p w14:paraId="5B12B892">
            <w:pPr>
              <w:topLinePunct/>
              <w:spacing w:line="440" w:lineRule="exact"/>
              <w:ind w:firstLine="105" w:firstLineChars="50"/>
              <w:rPr>
                <w:rFonts w:hint="eastAsia" w:ascii="宋体" w:hAnsi="宋体" w:eastAsia="宋体" w:cs="宋体"/>
                <w:szCs w:val="21"/>
                <w:highlight w:val="none"/>
              </w:rPr>
            </w:pPr>
          </w:p>
        </w:tc>
      </w:tr>
      <w:tr w14:paraId="44396A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901" w:type="dxa"/>
            <w:tcBorders>
              <w:top w:val="single" w:color="auto" w:sz="4" w:space="0"/>
              <w:left w:val="single" w:color="auto" w:sz="4" w:space="0"/>
              <w:bottom w:val="single" w:color="auto" w:sz="4" w:space="0"/>
              <w:right w:val="single" w:color="auto" w:sz="4" w:space="0"/>
            </w:tcBorders>
            <w:vAlign w:val="center"/>
          </w:tcPr>
          <w:p w14:paraId="27D2D60B">
            <w:pPr>
              <w:topLinePunct/>
              <w:spacing w:line="440" w:lineRule="exact"/>
              <w:jc w:val="left"/>
              <w:rPr>
                <w:rFonts w:hint="eastAsia" w:ascii="宋体" w:hAnsi="宋体" w:eastAsia="宋体" w:cs="宋体"/>
                <w:szCs w:val="21"/>
                <w:highlight w:val="none"/>
              </w:rPr>
            </w:pPr>
            <w:r>
              <w:rPr>
                <w:rFonts w:hint="eastAsia" w:ascii="宋体" w:hAnsi="宋体" w:eastAsia="宋体" w:cs="宋体"/>
                <w:szCs w:val="21"/>
                <w:highlight w:val="none"/>
              </w:rPr>
              <w:t>投标人关联企业情况（包括但不限于与投标人法定代表人（单位负责人）为同一人或者存在控股、管理关系的不同单位）</w:t>
            </w:r>
          </w:p>
        </w:tc>
        <w:tc>
          <w:tcPr>
            <w:tcW w:w="6854" w:type="dxa"/>
            <w:gridSpan w:val="4"/>
            <w:tcBorders>
              <w:top w:val="single" w:color="auto" w:sz="4" w:space="0"/>
              <w:left w:val="single" w:color="auto" w:sz="4" w:space="0"/>
              <w:bottom w:val="single" w:color="auto" w:sz="4" w:space="0"/>
              <w:right w:val="single" w:color="auto" w:sz="4" w:space="0"/>
            </w:tcBorders>
            <w:vAlign w:val="center"/>
          </w:tcPr>
          <w:p w14:paraId="006D8193">
            <w:pPr>
              <w:topLinePunct/>
              <w:spacing w:line="440" w:lineRule="exact"/>
              <w:ind w:firstLine="105" w:firstLineChars="50"/>
              <w:rPr>
                <w:rFonts w:hint="eastAsia" w:ascii="宋体" w:hAnsi="宋体" w:eastAsia="宋体" w:cs="宋体"/>
                <w:szCs w:val="21"/>
                <w:highlight w:val="none"/>
              </w:rPr>
            </w:pPr>
          </w:p>
        </w:tc>
      </w:tr>
      <w:tr w14:paraId="79C2D7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901" w:type="dxa"/>
            <w:tcBorders>
              <w:top w:val="single" w:color="auto" w:sz="4" w:space="0"/>
              <w:left w:val="single" w:color="auto" w:sz="4" w:space="0"/>
              <w:bottom w:val="single" w:color="auto" w:sz="4" w:space="0"/>
              <w:right w:val="single" w:color="auto" w:sz="4" w:space="0"/>
            </w:tcBorders>
            <w:vAlign w:val="center"/>
          </w:tcPr>
          <w:p w14:paraId="49BDBC72">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备注</w:t>
            </w:r>
          </w:p>
        </w:tc>
        <w:tc>
          <w:tcPr>
            <w:tcW w:w="6854" w:type="dxa"/>
            <w:gridSpan w:val="4"/>
            <w:tcBorders>
              <w:top w:val="single" w:color="auto" w:sz="4" w:space="0"/>
              <w:left w:val="single" w:color="auto" w:sz="4" w:space="0"/>
              <w:bottom w:val="single" w:color="auto" w:sz="4" w:space="0"/>
              <w:right w:val="single" w:color="auto" w:sz="4" w:space="0"/>
            </w:tcBorders>
            <w:vAlign w:val="center"/>
          </w:tcPr>
          <w:p w14:paraId="63229070">
            <w:pPr>
              <w:topLinePunct/>
              <w:spacing w:line="440" w:lineRule="exact"/>
              <w:jc w:val="center"/>
              <w:rPr>
                <w:rFonts w:hint="eastAsia" w:ascii="宋体" w:hAnsi="宋体" w:eastAsia="宋体" w:cs="宋体"/>
                <w:szCs w:val="21"/>
                <w:highlight w:val="none"/>
              </w:rPr>
            </w:pPr>
          </w:p>
        </w:tc>
      </w:tr>
    </w:tbl>
    <w:p w14:paraId="5AE20BB5">
      <w:pPr>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兹声明上述信息是真实、正确的，并提供了全部能提供的资料和数据；如我方提供的证明材料有虚假情况，愿承担相应后果。</w:t>
      </w:r>
    </w:p>
    <w:p w14:paraId="72669245">
      <w:pPr>
        <w:spacing w:before="120" w:beforeLines="50" w:line="440" w:lineRule="exact"/>
        <w:ind w:left="-103" w:leftChars="-49" w:firstLine="539" w:firstLineChars="257"/>
        <w:rPr>
          <w:rFonts w:hint="eastAsia" w:ascii="宋体" w:hAnsi="宋体" w:eastAsia="宋体" w:cs="宋体"/>
          <w:highlight w:val="none"/>
        </w:rPr>
      </w:pPr>
      <w:r>
        <w:rPr>
          <w:rFonts w:hint="eastAsia" w:ascii="宋体" w:hAnsi="宋体" w:eastAsia="宋体" w:cs="宋体"/>
          <w:highlight w:val="none"/>
        </w:rPr>
        <w:t>投标人：（公章）</w:t>
      </w:r>
    </w:p>
    <w:p w14:paraId="48D632AB">
      <w:pPr>
        <w:spacing w:before="120" w:beforeLines="50" w:line="440" w:lineRule="exact"/>
        <w:ind w:left="460" w:leftChars="219"/>
        <w:rPr>
          <w:rFonts w:hint="eastAsia" w:ascii="宋体" w:hAnsi="宋体" w:eastAsia="宋体" w:cs="宋体"/>
          <w:highlight w:val="none"/>
        </w:rPr>
      </w:pPr>
      <w:r>
        <w:rPr>
          <w:rFonts w:hint="eastAsia" w:ascii="宋体" w:hAnsi="宋体" w:eastAsia="宋体" w:cs="宋体"/>
          <w:highlight w:val="none"/>
        </w:rPr>
        <w:t>法定代表人或其</w:t>
      </w:r>
      <w:r>
        <w:rPr>
          <w:rFonts w:hint="eastAsia" w:ascii="宋体" w:hAnsi="宋体" w:eastAsia="宋体" w:cs="宋体"/>
          <w:szCs w:val="21"/>
          <w:highlight w:val="none"/>
        </w:rPr>
        <w:t>委托代理人</w:t>
      </w:r>
      <w:r>
        <w:rPr>
          <w:rFonts w:hint="eastAsia" w:ascii="宋体" w:hAnsi="宋体" w:eastAsia="宋体" w:cs="宋体"/>
          <w:highlight w:val="none"/>
        </w:rPr>
        <w:t>：（签字或加盖人名章）</w:t>
      </w:r>
    </w:p>
    <w:p w14:paraId="6C714048">
      <w:pPr>
        <w:rPr>
          <w:rFonts w:hint="eastAsia" w:ascii="宋体" w:hAnsi="宋体" w:eastAsia="宋体" w:cs="宋体"/>
          <w:highlight w:val="none"/>
        </w:rPr>
      </w:pPr>
    </w:p>
    <w:p w14:paraId="36C469F3">
      <w:pPr>
        <w:ind w:firstLine="420" w:firstLineChars="200"/>
        <w:rPr>
          <w:rFonts w:hint="eastAsia" w:ascii="宋体" w:hAnsi="宋体" w:eastAsia="宋体" w:cs="宋体"/>
          <w:highlight w:val="none"/>
        </w:rPr>
      </w:pPr>
      <w:r>
        <w:rPr>
          <w:rFonts w:hint="eastAsia" w:ascii="宋体" w:hAnsi="宋体" w:eastAsia="宋体" w:cs="宋体"/>
          <w:highlight w:val="none"/>
        </w:rPr>
        <w:t>日期：</w:t>
      </w:r>
    </w:p>
    <w:bookmarkEnd w:id="430"/>
    <w:p w14:paraId="51ED497D">
      <w:pPr>
        <w:pStyle w:val="6"/>
        <w:spacing w:before="0" w:after="0" w:line="240" w:lineRule="auto"/>
        <w:rPr>
          <w:rFonts w:hint="eastAsia" w:ascii="宋体" w:hAnsi="宋体" w:eastAsia="宋体" w:cs="宋体"/>
          <w:sz w:val="28"/>
          <w:szCs w:val="28"/>
          <w:highlight w:val="none"/>
        </w:rPr>
      </w:pPr>
      <w:bookmarkStart w:id="431" w:name="_Toc26649"/>
      <w:bookmarkStart w:id="432" w:name="_Toc103677764"/>
      <w:bookmarkStart w:id="433" w:name="_Hlk99310416"/>
      <w:r>
        <w:rPr>
          <w:rFonts w:hint="eastAsia" w:ascii="宋体" w:hAnsi="宋体" w:eastAsia="宋体" w:cs="宋体"/>
          <w:sz w:val="28"/>
          <w:szCs w:val="28"/>
          <w:highlight w:val="none"/>
          <w:lang w:val="en-US" w:eastAsia="zh-CN"/>
        </w:rPr>
        <w:t>七</w:t>
      </w:r>
      <w:r>
        <w:rPr>
          <w:rFonts w:hint="eastAsia" w:ascii="宋体" w:hAnsi="宋体" w:eastAsia="宋体" w:cs="宋体"/>
          <w:sz w:val="28"/>
          <w:szCs w:val="28"/>
          <w:highlight w:val="none"/>
        </w:rPr>
        <w:t>、投标承诺书</w:t>
      </w:r>
      <w:bookmarkEnd w:id="431"/>
      <w:bookmarkEnd w:id="432"/>
    </w:p>
    <w:p w14:paraId="4E4CFDAF">
      <w:pPr>
        <w:jc w:val="center"/>
        <w:rPr>
          <w:rFonts w:hint="eastAsia" w:ascii="宋体" w:hAnsi="宋体" w:eastAsia="宋体" w:cs="宋体"/>
          <w:sz w:val="32"/>
          <w:szCs w:val="32"/>
          <w:highlight w:val="none"/>
        </w:rPr>
      </w:pPr>
    </w:p>
    <w:p w14:paraId="1C9F0713">
      <w:pPr>
        <w:jc w:val="center"/>
        <w:rPr>
          <w:rFonts w:hint="eastAsia" w:ascii="宋体" w:hAnsi="宋体" w:eastAsia="宋体" w:cs="宋体"/>
          <w:sz w:val="32"/>
          <w:szCs w:val="32"/>
          <w:highlight w:val="none"/>
        </w:rPr>
      </w:pPr>
    </w:p>
    <w:p w14:paraId="51C62753">
      <w:pPr>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投标承诺书</w:t>
      </w:r>
    </w:p>
    <w:p w14:paraId="12180EC7">
      <w:pPr>
        <w:spacing w:line="360" w:lineRule="auto"/>
        <w:rPr>
          <w:rFonts w:hint="eastAsia" w:ascii="宋体" w:hAnsi="宋体" w:eastAsia="宋体" w:cs="宋体"/>
          <w:sz w:val="24"/>
          <w:highlight w:val="none"/>
          <w:lang w:eastAsia="zh-CN"/>
        </w:rPr>
      </w:pPr>
      <w:r>
        <w:rPr>
          <w:rFonts w:hint="eastAsia" w:ascii="宋体" w:hAnsi="宋体" w:eastAsia="宋体" w:cs="宋体"/>
          <w:sz w:val="24"/>
          <w:highlight w:val="none"/>
        </w:rPr>
        <w:t>致：</w:t>
      </w:r>
      <w:r>
        <w:rPr>
          <w:rFonts w:hint="eastAsia" w:ascii="宋体" w:hAnsi="宋体" w:eastAsia="宋体" w:cs="宋体"/>
          <w:sz w:val="24"/>
          <w:highlight w:val="none"/>
          <w:u w:val="single"/>
          <w:lang w:eastAsia="zh-CN"/>
        </w:rPr>
        <w:t>新疆财经大学</w:t>
      </w:r>
    </w:p>
    <w:p w14:paraId="0CE1424C">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我方在此声明，我方</w:t>
      </w:r>
      <w:r>
        <w:rPr>
          <w:rFonts w:hint="eastAsia" w:ascii="宋体" w:hAnsi="宋体" w:cs="宋体"/>
          <w:sz w:val="24"/>
          <w:highlight w:val="none"/>
          <w:lang w:val="en-US" w:eastAsia="zh-CN"/>
        </w:rPr>
        <w:t>对</w:t>
      </w:r>
      <w:r>
        <w:rPr>
          <w:rFonts w:hint="eastAsia" w:ascii="宋体" w:hAnsi="宋体" w:eastAsia="宋体" w:cs="宋体"/>
          <w:sz w:val="24"/>
          <w:highlight w:val="none"/>
        </w:rPr>
        <w:t>以下事项进行承诺：</w:t>
      </w:r>
    </w:p>
    <w:p w14:paraId="43051012">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（1）在本次投标中我方无与其他投标人相互串通投标，或与采购人串通投标的行为；</w:t>
      </w:r>
    </w:p>
    <w:p w14:paraId="645E8B31">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cs="宋体"/>
          <w:sz w:val="24"/>
          <w:highlight w:val="none"/>
          <w:lang w:val="en-US" w:eastAsia="zh-CN"/>
        </w:rPr>
        <w:t>2</w:t>
      </w:r>
      <w:r>
        <w:rPr>
          <w:rFonts w:hint="eastAsia" w:ascii="宋体" w:hAnsi="宋体" w:eastAsia="宋体" w:cs="宋体"/>
          <w:sz w:val="24"/>
          <w:highlight w:val="none"/>
        </w:rPr>
        <w:t>）在本次投标中我方无向采购人或评标委员会成员行贿的手段谋取中标的行为；</w:t>
      </w:r>
    </w:p>
    <w:p w14:paraId="52A18931">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（3）在本次投标中我方无出借或借用资质行为、在投标文件中所附资料（业绩、</w:t>
      </w:r>
      <w:r>
        <w:rPr>
          <w:rFonts w:hint="eastAsia" w:ascii="宋体" w:hAnsi="宋体" w:eastAsia="宋体" w:cs="宋体"/>
          <w:sz w:val="24"/>
          <w:highlight w:val="none"/>
          <w:lang w:val="en-US" w:eastAsia="zh-CN"/>
        </w:rPr>
        <w:t>服务团队人员</w:t>
      </w:r>
      <w:r>
        <w:rPr>
          <w:rFonts w:hint="eastAsia" w:ascii="宋体" w:hAnsi="宋体" w:eastAsia="宋体" w:cs="宋体"/>
          <w:sz w:val="24"/>
          <w:highlight w:val="none"/>
        </w:rPr>
        <w:t>资料等）无弄虚作假；</w:t>
      </w:r>
    </w:p>
    <w:p w14:paraId="242C349A">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（4）我方没有处于被责令停产、停业、投标资格被取消状态；</w:t>
      </w:r>
    </w:p>
    <w:p w14:paraId="0FAE9696">
      <w:pPr>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（5）我方不采用非法手段获取证据进行质疑、投诉，在质疑、投诉过程中不提供虚假情况或进行恶意质疑、投诉</w:t>
      </w:r>
      <w:r>
        <w:rPr>
          <w:rFonts w:hint="eastAsia" w:ascii="宋体" w:hAnsi="宋体" w:cs="宋体"/>
          <w:sz w:val="24"/>
          <w:highlight w:val="none"/>
          <w:lang w:eastAsia="zh-CN"/>
        </w:rPr>
        <w:t>；</w:t>
      </w:r>
    </w:p>
    <w:p w14:paraId="12D60BEE">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上述承诺内容如有不实，我方愿意承担由此造成的一切法律责任，并承诺以投标保证金赔偿给采购人造成的损失。</w:t>
      </w:r>
    </w:p>
    <w:p w14:paraId="44B533DA">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特此承诺</w:t>
      </w:r>
    </w:p>
    <w:p w14:paraId="64C7B81A">
      <w:pPr>
        <w:spacing w:line="360" w:lineRule="auto"/>
        <w:ind w:firstLine="480" w:firstLineChars="200"/>
        <w:rPr>
          <w:rFonts w:hint="eastAsia" w:ascii="宋体" w:hAnsi="宋体" w:eastAsia="宋体" w:cs="宋体"/>
          <w:sz w:val="24"/>
          <w:highlight w:val="none"/>
        </w:rPr>
      </w:pPr>
    </w:p>
    <w:p w14:paraId="73A9025D">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投标人名称（公章）： </w:t>
      </w:r>
    </w:p>
    <w:p w14:paraId="16C40494">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法定代表人或其委托代理人（签字或加盖人名章）：</w:t>
      </w:r>
    </w:p>
    <w:p w14:paraId="7FD51259">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日    期：     年   月    日</w:t>
      </w:r>
    </w:p>
    <w:p w14:paraId="40F8B9EB">
      <w:pPr>
        <w:rPr>
          <w:rFonts w:hint="eastAsia" w:ascii="宋体" w:hAnsi="宋体" w:eastAsia="宋体" w:cs="宋体"/>
          <w:highlight w:val="none"/>
        </w:rPr>
      </w:pPr>
    </w:p>
    <w:p w14:paraId="1E6395A3">
      <w:pPr>
        <w:rPr>
          <w:rFonts w:hint="eastAsia" w:ascii="宋体" w:hAnsi="宋体" w:eastAsia="宋体" w:cs="宋体"/>
          <w:highlight w:val="none"/>
        </w:rPr>
      </w:pPr>
    </w:p>
    <w:p w14:paraId="49660D6F">
      <w:pPr>
        <w:rPr>
          <w:rFonts w:hint="eastAsia" w:ascii="宋体" w:hAnsi="宋体" w:eastAsia="宋体" w:cs="宋体"/>
          <w:highlight w:val="none"/>
        </w:rPr>
      </w:pPr>
    </w:p>
    <w:p w14:paraId="187A2143">
      <w:pPr>
        <w:rPr>
          <w:rFonts w:hint="eastAsia" w:ascii="宋体" w:hAnsi="宋体" w:eastAsia="宋体" w:cs="宋体"/>
          <w:highlight w:val="none"/>
        </w:rPr>
      </w:pPr>
    </w:p>
    <w:p w14:paraId="7BD03051">
      <w:pPr>
        <w:rPr>
          <w:rFonts w:hint="eastAsia" w:ascii="宋体" w:hAnsi="宋体" w:eastAsia="宋体" w:cs="宋体"/>
          <w:highlight w:val="none"/>
        </w:rPr>
      </w:pPr>
    </w:p>
    <w:p w14:paraId="109DE0EC">
      <w:pPr>
        <w:rPr>
          <w:rFonts w:hint="eastAsia" w:ascii="宋体" w:hAnsi="宋体" w:eastAsia="宋体" w:cs="宋体"/>
          <w:highlight w:val="none"/>
        </w:rPr>
      </w:pPr>
    </w:p>
    <w:p w14:paraId="787AD5F3">
      <w:pPr>
        <w:rPr>
          <w:rFonts w:hint="eastAsia" w:ascii="宋体" w:hAnsi="宋体" w:eastAsia="宋体" w:cs="宋体"/>
          <w:highlight w:val="none"/>
        </w:rPr>
      </w:pPr>
    </w:p>
    <w:p w14:paraId="4E93FE0A">
      <w:pPr>
        <w:rPr>
          <w:rFonts w:hint="eastAsia" w:ascii="宋体" w:hAnsi="宋体" w:eastAsia="宋体" w:cs="宋体"/>
          <w:highlight w:val="none"/>
        </w:rPr>
      </w:pPr>
    </w:p>
    <w:p w14:paraId="230E1322">
      <w:pPr>
        <w:spacing w:line="360" w:lineRule="auto"/>
        <w:outlineLvl w:val="1"/>
        <w:rPr>
          <w:rFonts w:hint="eastAsia" w:ascii="宋体" w:hAnsi="宋体" w:eastAsia="宋体" w:cs="宋体"/>
          <w:b/>
          <w:bCs/>
          <w:sz w:val="24"/>
          <w:highlight w:val="none"/>
        </w:rPr>
        <w:sectPr>
          <w:footerReference r:id="rId12" w:type="default"/>
          <w:pgSz w:w="11906" w:h="16838"/>
          <w:pgMar w:top="1440" w:right="1440" w:bottom="1440" w:left="1440" w:header="851" w:footer="992" w:gutter="0"/>
          <w:pgBorders>
            <w:top w:val="none" w:sz="0" w:space="0"/>
            <w:left w:val="none" w:sz="0" w:space="0"/>
            <w:bottom w:val="none" w:sz="0" w:space="0"/>
            <w:right w:val="none" w:sz="0" w:space="0"/>
          </w:pgBorders>
          <w:pgNumType w:fmt="decimal"/>
          <w:cols w:space="0" w:num="1"/>
          <w:rtlGutter w:val="0"/>
          <w:docGrid w:linePitch="312" w:charSpace="0"/>
        </w:sectPr>
      </w:pPr>
    </w:p>
    <w:p w14:paraId="427C303C">
      <w:pPr>
        <w:pStyle w:val="6"/>
        <w:spacing w:before="0" w:after="0" w:line="240" w:lineRule="auto"/>
        <w:rPr>
          <w:rFonts w:hint="eastAsia" w:ascii="宋体" w:hAnsi="宋体" w:eastAsia="宋体" w:cs="宋体"/>
          <w:sz w:val="28"/>
          <w:szCs w:val="28"/>
          <w:highlight w:val="none"/>
        </w:rPr>
      </w:pPr>
      <w:bookmarkStart w:id="434" w:name="_Toc28734"/>
      <w:bookmarkStart w:id="435" w:name="_Toc103677765"/>
      <w:r>
        <w:rPr>
          <w:rFonts w:hint="eastAsia" w:ascii="宋体" w:hAnsi="宋体" w:eastAsia="宋体" w:cs="宋体"/>
          <w:sz w:val="28"/>
          <w:szCs w:val="28"/>
          <w:highlight w:val="none"/>
          <w:lang w:val="en-US" w:eastAsia="zh-CN"/>
        </w:rPr>
        <w:t>八</w:t>
      </w:r>
      <w:r>
        <w:rPr>
          <w:rFonts w:hint="eastAsia" w:ascii="宋体" w:hAnsi="宋体" w:eastAsia="宋体" w:cs="宋体"/>
          <w:sz w:val="28"/>
          <w:szCs w:val="28"/>
          <w:highlight w:val="none"/>
        </w:rPr>
        <w:t>、反商业贿赂承诺书</w:t>
      </w:r>
      <w:bookmarkEnd w:id="434"/>
      <w:bookmarkEnd w:id="435"/>
    </w:p>
    <w:p w14:paraId="168BBFD0">
      <w:pPr>
        <w:jc w:val="center"/>
        <w:rPr>
          <w:rFonts w:hint="eastAsia" w:ascii="宋体" w:hAnsi="宋体" w:eastAsia="宋体" w:cs="宋体"/>
          <w:sz w:val="32"/>
          <w:szCs w:val="32"/>
          <w:highlight w:val="none"/>
        </w:rPr>
      </w:pPr>
    </w:p>
    <w:p w14:paraId="4F661FCD">
      <w:pPr>
        <w:pStyle w:val="23"/>
        <w:spacing w:line="440" w:lineRule="exact"/>
        <w:ind w:left="0" w:leftChars="0" w:firstLine="643" w:firstLineChars="200"/>
        <w:jc w:val="center"/>
        <w:rPr>
          <w:rFonts w:hint="eastAsia" w:ascii="宋体" w:hAnsi="宋体" w:eastAsia="宋体" w:cs="宋体"/>
          <w:sz w:val="24"/>
          <w:highlight w:val="none"/>
          <w:lang w:eastAsia="zh-CN"/>
        </w:rPr>
      </w:pPr>
      <w:r>
        <w:rPr>
          <w:rFonts w:hint="eastAsia" w:ascii="宋体" w:hAnsi="宋体" w:eastAsia="宋体" w:cs="宋体"/>
          <w:b/>
          <w:bCs/>
          <w:sz w:val="32"/>
          <w:szCs w:val="32"/>
          <w:highlight w:val="none"/>
          <w:lang w:val="en-US" w:eastAsia="zh-CN"/>
        </w:rPr>
        <w:t>承诺书（1）</w:t>
      </w:r>
    </w:p>
    <w:p w14:paraId="38BB1B20">
      <w:pPr>
        <w:pStyle w:val="23"/>
        <w:spacing w:line="440" w:lineRule="exact"/>
        <w:ind w:left="0" w:leftChars="0" w:firstLine="480" w:firstLineChars="200"/>
        <w:rPr>
          <w:rFonts w:hint="eastAsia" w:ascii="宋体" w:hAnsi="宋体" w:eastAsia="宋体" w:cs="宋体"/>
          <w:sz w:val="24"/>
          <w:highlight w:val="none"/>
        </w:rPr>
      </w:pPr>
      <w:r>
        <w:rPr>
          <w:rFonts w:hint="eastAsia" w:ascii="宋体" w:hAnsi="宋体" w:eastAsia="宋体" w:cs="宋体"/>
          <w:sz w:val="24"/>
          <w:highlight w:val="none"/>
        </w:rPr>
        <w:t>我方承诺在</w:t>
      </w:r>
      <w:r>
        <w:rPr>
          <w:rFonts w:hint="eastAsia" w:ascii="宋体" w:hAnsi="宋体" w:eastAsia="宋体" w:cs="宋体"/>
          <w:sz w:val="24"/>
          <w:highlight w:val="none"/>
          <w:u w:val="single"/>
        </w:rPr>
        <w:t>（</w:t>
      </w:r>
      <w:r>
        <w:rPr>
          <w:rFonts w:hint="eastAsia" w:ascii="宋体" w:hAnsi="宋体" w:eastAsia="宋体" w:cs="宋体"/>
          <w:sz w:val="24"/>
          <w:highlight w:val="none"/>
          <w:u w:val="single"/>
          <w:lang w:val="en-US" w:eastAsia="zh-CN"/>
        </w:rPr>
        <w:t>项目编号、项目名称</w:t>
      </w:r>
      <w:r>
        <w:rPr>
          <w:rFonts w:hint="eastAsia" w:ascii="宋体" w:hAnsi="宋体" w:eastAsia="宋体" w:cs="宋体"/>
          <w:sz w:val="24"/>
          <w:highlight w:val="none"/>
          <w:u w:val="single"/>
        </w:rPr>
        <w:t>）</w:t>
      </w:r>
      <w:r>
        <w:rPr>
          <w:rFonts w:hint="eastAsia" w:ascii="宋体" w:hAnsi="宋体" w:eastAsia="宋体" w:cs="宋体"/>
          <w:sz w:val="24"/>
          <w:highlight w:val="none"/>
        </w:rPr>
        <w:t>招标活动中，不给予采购方工作人员以及采购代理机构工作人员及其亲属各种形式的商业贿赂（包括送礼金礼品、有价证券、购物券、回扣、佣金、咨询费、劳务费、赞助费、宣传费、支付旅游费用、报销各种消费凭证、宴请、娱乐等），如有上述行为，我方及项目参与人员愿意按照《反不正当竞争法》的有关规定接受处罚。</w:t>
      </w:r>
    </w:p>
    <w:p w14:paraId="56A4E1A1">
      <w:pPr>
        <w:spacing w:line="360" w:lineRule="auto"/>
        <w:rPr>
          <w:rFonts w:hint="eastAsia" w:ascii="宋体" w:hAnsi="宋体" w:eastAsia="宋体" w:cs="宋体"/>
          <w:sz w:val="24"/>
          <w:highlight w:val="none"/>
        </w:rPr>
      </w:pPr>
    </w:p>
    <w:p w14:paraId="1697D5F2">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投标人名称（公章）： </w:t>
      </w:r>
    </w:p>
    <w:p w14:paraId="412D1361">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法定代表人或其委托代理人（签字或加盖人名章）：</w:t>
      </w:r>
    </w:p>
    <w:p w14:paraId="7C37AAEC">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日    期：     年   月    日</w:t>
      </w:r>
    </w:p>
    <w:p w14:paraId="2F73E9B7">
      <w:pPr>
        <w:rPr>
          <w:rFonts w:hint="eastAsia" w:ascii="宋体" w:hAnsi="宋体" w:eastAsia="宋体" w:cs="宋体"/>
          <w:sz w:val="28"/>
          <w:szCs w:val="28"/>
          <w:highlight w:val="none"/>
        </w:rPr>
      </w:pPr>
    </w:p>
    <w:p w14:paraId="0091C944">
      <w:pPr>
        <w:pStyle w:val="23"/>
        <w:spacing w:line="440" w:lineRule="exact"/>
        <w:ind w:left="0" w:leftChars="0" w:firstLine="643" w:firstLineChars="200"/>
        <w:jc w:val="center"/>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承诺书（2）</w:t>
      </w:r>
    </w:p>
    <w:p w14:paraId="5366B93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投标单位承诺书 </w:t>
      </w:r>
    </w:p>
    <w:p w14:paraId="51881E2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我公司承诺在参加本次</w:t>
      </w:r>
      <w:r>
        <w:rPr>
          <w:rFonts w:hint="eastAsia" w:ascii="宋体" w:hAnsi="宋体" w:eastAsia="宋体" w:cs="宋体"/>
          <w:kern w:val="2"/>
          <w:sz w:val="24"/>
          <w:szCs w:val="24"/>
          <w:highlight w:val="none"/>
          <w:u w:val="single"/>
          <w:lang w:val="en-US" w:eastAsia="zh-CN" w:bidi="ar-SA"/>
        </w:rPr>
        <w:t>（项目编号、项目名称）</w:t>
      </w:r>
      <w:r>
        <w:rPr>
          <w:rFonts w:hint="eastAsia" w:ascii="宋体" w:hAnsi="宋体" w:eastAsia="宋体" w:cs="宋体"/>
          <w:kern w:val="2"/>
          <w:sz w:val="24"/>
          <w:szCs w:val="24"/>
          <w:highlight w:val="none"/>
          <w:lang w:val="en-US" w:eastAsia="zh-CN" w:bidi="ar-SA"/>
        </w:rPr>
        <w:t xml:space="preserve">投标前三年内，无以下行为： </w:t>
      </w:r>
    </w:p>
    <w:p w14:paraId="4816D48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重大违法行为； </w:t>
      </w:r>
    </w:p>
    <w:p w14:paraId="59444CF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商业贿赂行为； </w:t>
      </w:r>
    </w:p>
    <w:p w14:paraId="1436A11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政府采购法《第七十七条》，列入不良行为记录名单的各种行为； </w:t>
      </w:r>
    </w:p>
    <w:p w14:paraId="5BBD16A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如有上述行为，我公司及项目参与人员自愿放弃本次项目的投标、报价资格，若为预中标、成交人，也自愿放弃中标、成交资格。 </w:t>
      </w:r>
    </w:p>
    <w:p w14:paraId="514DAA14">
      <w:pPr>
        <w:pStyle w:val="5"/>
        <w:rPr>
          <w:rFonts w:hint="eastAsia" w:ascii="宋体" w:hAnsi="宋体" w:eastAsia="宋体" w:cs="宋体"/>
          <w:highlight w:val="none"/>
        </w:rPr>
      </w:pPr>
    </w:p>
    <w:p w14:paraId="3FA9E9AD">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投标人名称（公章）： </w:t>
      </w:r>
    </w:p>
    <w:p w14:paraId="5437A53D">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法定代表人或其委托代理人（签字或加盖人名章）：</w:t>
      </w:r>
    </w:p>
    <w:p w14:paraId="6298721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日    期：     年   月    日</w:t>
      </w:r>
    </w:p>
    <w:p w14:paraId="14EEFD0F">
      <w:pPr>
        <w:rPr>
          <w:rFonts w:hint="eastAsia" w:ascii="宋体" w:hAnsi="宋体" w:eastAsia="宋体" w:cs="宋体"/>
          <w:highlight w:val="none"/>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0" w:num="1"/>
          <w:rtlGutter w:val="0"/>
          <w:docGrid w:linePitch="312" w:charSpace="0"/>
        </w:sectPr>
      </w:pPr>
    </w:p>
    <w:p w14:paraId="6C12551E">
      <w:pPr>
        <w:pStyle w:val="6"/>
        <w:numPr>
          <w:ilvl w:val="0"/>
          <w:numId w:val="13"/>
        </w:numPr>
        <w:spacing w:before="0" w:after="0" w:line="240" w:lineRule="auto"/>
        <w:rPr>
          <w:rFonts w:hint="eastAsia" w:ascii="宋体" w:hAnsi="宋体" w:eastAsia="宋体" w:cs="宋体"/>
          <w:sz w:val="28"/>
          <w:szCs w:val="28"/>
          <w:highlight w:val="none"/>
          <w:lang w:val="en-US" w:eastAsia="zh-CN"/>
        </w:rPr>
      </w:pPr>
      <w:bookmarkStart w:id="436" w:name="_Toc6415"/>
      <w:r>
        <w:rPr>
          <w:rFonts w:hint="eastAsia" w:ascii="宋体" w:hAnsi="宋体" w:eastAsia="宋体" w:cs="宋体"/>
          <w:sz w:val="28"/>
          <w:szCs w:val="28"/>
          <w:highlight w:val="none"/>
          <w:lang w:val="en-US" w:eastAsia="zh-CN"/>
        </w:rPr>
        <w:t>拟投入本项目的服务团队</w:t>
      </w:r>
      <w:bookmarkEnd w:id="436"/>
      <w:bookmarkStart w:id="437" w:name="_Toc103677767"/>
    </w:p>
    <w:p w14:paraId="3EFDF8EE">
      <w:pPr>
        <w:autoSpaceDE w:val="0"/>
        <w:autoSpaceDN w:val="0"/>
        <w:adjustRightInd w:val="0"/>
        <w:spacing w:line="440" w:lineRule="exact"/>
        <w:jc w:val="center"/>
        <w:rPr>
          <w:rFonts w:hint="eastAsia" w:ascii="宋体" w:hAnsi="宋体" w:eastAsia="宋体" w:cs="宋体"/>
          <w:b/>
          <w:bCs/>
          <w:highlight w:val="none"/>
          <w:lang w:eastAsia="zh-CN"/>
        </w:rPr>
      </w:pPr>
      <w:r>
        <w:rPr>
          <w:rFonts w:hint="eastAsia" w:ascii="宋体" w:hAnsi="宋体" w:cs="宋体"/>
          <w:b/>
          <w:bCs/>
          <w:highlight w:val="none"/>
          <w:lang w:val="en-US" w:eastAsia="zh-CN"/>
        </w:rPr>
        <w:t>拟投入本项目的服务团队</w:t>
      </w:r>
    </w:p>
    <w:tbl>
      <w:tblPr>
        <w:tblStyle w:val="45"/>
        <w:tblW w:w="95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273"/>
        <w:gridCol w:w="1953"/>
        <w:gridCol w:w="1361"/>
        <w:gridCol w:w="1361"/>
        <w:gridCol w:w="1271"/>
        <w:gridCol w:w="1629"/>
      </w:tblGrid>
      <w:tr w14:paraId="57503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708" w:type="dxa"/>
            <w:vAlign w:val="center"/>
          </w:tcPr>
          <w:p w14:paraId="22BB9C00">
            <w:pPr>
              <w:spacing w:line="440" w:lineRule="exact"/>
              <w:jc w:val="center"/>
              <w:rPr>
                <w:rFonts w:hint="eastAsia" w:ascii="宋体" w:hAnsi="宋体" w:eastAsia="宋体" w:cs="宋体"/>
                <w:highlight w:val="none"/>
              </w:rPr>
            </w:pPr>
            <w:r>
              <w:rPr>
                <w:rFonts w:hint="eastAsia" w:ascii="宋体" w:hAnsi="宋体" w:eastAsia="宋体" w:cs="宋体"/>
                <w:highlight w:val="none"/>
              </w:rPr>
              <w:t>序号</w:t>
            </w:r>
          </w:p>
        </w:tc>
        <w:tc>
          <w:tcPr>
            <w:tcW w:w="1273" w:type="dxa"/>
            <w:vAlign w:val="center"/>
          </w:tcPr>
          <w:p w14:paraId="23769229">
            <w:pPr>
              <w:spacing w:line="440" w:lineRule="exact"/>
              <w:jc w:val="center"/>
              <w:rPr>
                <w:rFonts w:hint="eastAsia" w:ascii="宋体" w:hAnsi="宋体" w:eastAsia="宋体" w:cs="宋体"/>
                <w:highlight w:val="none"/>
              </w:rPr>
            </w:pPr>
            <w:r>
              <w:rPr>
                <w:rFonts w:hint="eastAsia" w:ascii="宋体" w:hAnsi="宋体" w:eastAsia="宋体" w:cs="宋体"/>
                <w:highlight w:val="none"/>
              </w:rPr>
              <w:t>姓名</w:t>
            </w:r>
          </w:p>
        </w:tc>
        <w:tc>
          <w:tcPr>
            <w:tcW w:w="1953" w:type="dxa"/>
            <w:vAlign w:val="center"/>
          </w:tcPr>
          <w:p w14:paraId="4D384028">
            <w:pPr>
              <w:spacing w:line="440" w:lineRule="exact"/>
              <w:jc w:val="center"/>
              <w:rPr>
                <w:rFonts w:hint="eastAsia" w:ascii="宋体" w:hAnsi="宋体" w:eastAsia="宋体" w:cs="宋体"/>
                <w:highlight w:val="none"/>
              </w:rPr>
            </w:pPr>
            <w:r>
              <w:rPr>
                <w:rFonts w:hint="eastAsia" w:ascii="宋体" w:hAnsi="宋体" w:eastAsia="宋体" w:cs="宋体"/>
                <w:highlight w:val="none"/>
              </w:rPr>
              <w:t>性别</w:t>
            </w:r>
          </w:p>
        </w:tc>
        <w:tc>
          <w:tcPr>
            <w:tcW w:w="1361" w:type="dxa"/>
            <w:vAlign w:val="center"/>
          </w:tcPr>
          <w:p w14:paraId="2C612182">
            <w:pPr>
              <w:spacing w:line="440" w:lineRule="exact"/>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年龄</w:t>
            </w:r>
          </w:p>
        </w:tc>
        <w:tc>
          <w:tcPr>
            <w:tcW w:w="1361" w:type="dxa"/>
            <w:vAlign w:val="center"/>
          </w:tcPr>
          <w:p w14:paraId="3BE497EB">
            <w:pPr>
              <w:spacing w:line="440" w:lineRule="exact"/>
              <w:jc w:val="center"/>
              <w:rPr>
                <w:rFonts w:hint="eastAsia" w:ascii="宋体" w:hAnsi="宋体" w:eastAsia="宋体" w:cs="宋体"/>
                <w:highlight w:val="none"/>
              </w:rPr>
            </w:pPr>
            <w:r>
              <w:rPr>
                <w:rFonts w:hint="eastAsia" w:ascii="宋体" w:hAnsi="宋体" w:eastAsia="宋体" w:cs="宋体"/>
                <w:highlight w:val="none"/>
              </w:rPr>
              <w:t>职称</w:t>
            </w:r>
          </w:p>
        </w:tc>
        <w:tc>
          <w:tcPr>
            <w:tcW w:w="1271" w:type="dxa"/>
            <w:vAlign w:val="center"/>
          </w:tcPr>
          <w:p w14:paraId="590190A6">
            <w:pPr>
              <w:spacing w:line="440" w:lineRule="exact"/>
              <w:jc w:val="center"/>
              <w:rPr>
                <w:rFonts w:hint="eastAsia" w:ascii="宋体" w:hAnsi="宋体" w:eastAsia="宋体" w:cs="宋体"/>
                <w:highlight w:val="none"/>
              </w:rPr>
            </w:pPr>
            <w:r>
              <w:rPr>
                <w:rFonts w:hint="eastAsia" w:ascii="宋体" w:hAnsi="宋体" w:eastAsia="宋体" w:cs="宋体"/>
                <w:highlight w:val="none"/>
              </w:rPr>
              <w:t>岗位</w:t>
            </w:r>
          </w:p>
        </w:tc>
        <w:tc>
          <w:tcPr>
            <w:tcW w:w="1629" w:type="dxa"/>
            <w:vAlign w:val="center"/>
          </w:tcPr>
          <w:p w14:paraId="186ED9C5">
            <w:pPr>
              <w:spacing w:line="440" w:lineRule="exact"/>
              <w:jc w:val="center"/>
              <w:rPr>
                <w:rFonts w:hint="eastAsia" w:ascii="宋体" w:hAnsi="宋体" w:eastAsia="宋体" w:cs="宋体"/>
                <w:highlight w:val="none"/>
              </w:rPr>
            </w:pPr>
            <w:r>
              <w:rPr>
                <w:rFonts w:hint="eastAsia" w:ascii="宋体" w:hAnsi="宋体" w:eastAsia="宋体" w:cs="宋体"/>
                <w:highlight w:val="none"/>
              </w:rPr>
              <w:t>从事该岗位时间</w:t>
            </w:r>
          </w:p>
        </w:tc>
      </w:tr>
      <w:tr w14:paraId="29AD3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08" w:type="dxa"/>
          </w:tcPr>
          <w:p w14:paraId="114DF0A2">
            <w:pPr>
              <w:spacing w:line="440" w:lineRule="exact"/>
              <w:jc w:val="center"/>
              <w:rPr>
                <w:rFonts w:hint="eastAsia" w:ascii="宋体" w:hAnsi="宋体" w:eastAsia="宋体" w:cs="宋体"/>
                <w:highlight w:val="none"/>
              </w:rPr>
            </w:pPr>
            <w:r>
              <w:rPr>
                <w:rFonts w:hint="eastAsia" w:ascii="宋体" w:hAnsi="宋体" w:eastAsia="宋体" w:cs="宋体"/>
                <w:highlight w:val="none"/>
              </w:rPr>
              <w:t>1</w:t>
            </w:r>
          </w:p>
        </w:tc>
        <w:tc>
          <w:tcPr>
            <w:tcW w:w="1273" w:type="dxa"/>
          </w:tcPr>
          <w:p w14:paraId="5235C10C">
            <w:pPr>
              <w:spacing w:line="440" w:lineRule="exact"/>
              <w:jc w:val="center"/>
              <w:rPr>
                <w:rFonts w:hint="eastAsia" w:ascii="宋体" w:hAnsi="宋体" w:eastAsia="宋体" w:cs="宋体"/>
                <w:highlight w:val="none"/>
              </w:rPr>
            </w:pPr>
          </w:p>
        </w:tc>
        <w:tc>
          <w:tcPr>
            <w:tcW w:w="1953" w:type="dxa"/>
          </w:tcPr>
          <w:p w14:paraId="1963F8FE">
            <w:pPr>
              <w:spacing w:line="440" w:lineRule="exact"/>
              <w:jc w:val="center"/>
              <w:rPr>
                <w:rFonts w:hint="eastAsia" w:ascii="宋体" w:hAnsi="宋体" w:eastAsia="宋体" w:cs="宋体"/>
                <w:highlight w:val="none"/>
              </w:rPr>
            </w:pPr>
          </w:p>
        </w:tc>
        <w:tc>
          <w:tcPr>
            <w:tcW w:w="1361" w:type="dxa"/>
          </w:tcPr>
          <w:p w14:paraId="1E1D269F">
            <w:pPr>
              <w:spacing w:line="440" w:lineRule="exact"/>
              <w:jc w:val="center"/>
              <w:rPr>
                <w:rFonts w:hint="eastAsia" w:ascii="宋体" w:hAnsi="宋体" w:eastAsia="宋体" w:cs="宋体"/>
                <w:highlight w:val="none"/>
              </w:rPr>
            </w:pPr>
          </w:p>
        </w:tc>
        <w:tc>
          <w:tcPr>
            <w:tcW w:w="1361" w:type="dxa"/>
          </w:tcPr>
          <w:p w14:paraId="653C8184">
            <w:pPr>
              <w:spacing w:line="440" w:lineRule="exact"/>
              <w:jc w:val="center"/>
              <w:rPr>
                <w:rFonts w:hint="eastAsia" w:ascii="宋体" w:hAnsi="宋体" w:eastAsia="宋体" w:cs="宋体"/>
                <w:highlight w:val="none"/>
              </w:rPr>
            </w:pPr>
          </w:p>
        </w:tc>
        <w:tc>
          <w:tcPr>
            <w:tcW w:w="1271" w:type="dxa"/>
          </w:tcPr>
          <w:p w14:paraId="7813E55A">
            <w:pPr>
              <w:spacing w:line="440" w:lineRule="exact"/>
              <w:jc w:val="center"/>
              <w:rPr>
                <w:rFonts w:hint="eastAsia" w:ascii="宋体" w:hAnsi="宋体" w:eastAsia="宋体" w:cs="宋体"/>
                <w:highlight w:val="none"/>
              </w:rPr>
            </w:pPr>
          </w:p>
        </w:tc>
        <w:tc>
          <w:tcPr>
            <w:tcW w:w="1629" w:type="dxa"/>
          </w:tcPr>
          <w:p w14:paraId="28F29ED2">
            <w:pPr>
              <w:spacing w:line="440" w:lineRule="exact"/>
              <w:jc w:val="center"/>
              <w:rPr>
                <w:rFonts w:hint="eastAsia" w:ascii="宋体" w:hAnsi="宋体" w:eastAsia="宋体" w:cs="宋体"/>
                <w:highlight w:val="none"/>
              </w:rPr>
            </w:pPr>
          </w:p>
        </w:tc>
      </w:tr>
      <w:tr w14:paraId="6EB4C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08" w:type="dxa"/>
          </w:tcPr>
          <w:p w14:paraId="7DD80F42">
            <w:pPr>
              <w:spacing w:line="440" w:lineRule="exact"/>
              <w:jc w:val="center"/>
              <w:rPr>
                <w:rFonts w:hint="eastAsia" w:ascii="宋体" w:hAnsi="宋体" w:eastAsia="宋体" w:cs="宋体"/>
                <w:highlight w:val="none"/>
              </w:rPr>
            </w:pPr>
            <w:r>
              <w:rPr>
                <w:rFonts w:hint="eastAsia" w:ascii="宋体" w:hAnsi="宋体" w:eastAsia="宋体" w:cs="宋体"/>
                <w:highlight w:val="none"/>
              </w:rPr>
              <w:t>2</w:t>
            </w:r>
          </w:p>
        </w:tc>
        <w:tc>
          <w:tcPr>
            <w:tcW w:w="1273" w:type="dxa"/>
          </w:tcPr>
          <w:p w14:paraId="12B76034">
            <w:pPr>
              <w:spacing w:line="440" w:lineRule="exact"/>
              <w:jc w:val="center"/>
              <w:rPr>
                <w:rFonts w:hint="eastAsia" w:ascii="宋体" w:hAnsi="宋体" w:eastAsia="宋体" w:cs="宋体"/>
                <w:highlight w:val="none"/>
              </w:rPr>
            </w:pPr>
          </w:p>
        </w:tc>
        <w:tc>
          <w:tcPr>
            <w:tcW w:w="1953" w:type="dxa"/>
          </w:tcPr>
          <w:p w14:paraId="3974B460">
            <w:pPr>
              <w:spacing w:line="440" w:lineRule="exact"/>
              <w:jc w:val="center"/>
              <w:rPr>
                <w:rFonts w:hint="eastAsia" w:ascii="宋体" w:hAnsi="宋体" w:eastAsia="宋体" w:cs="宋体"/>
                <w:highlight w:val="none"/>
              </w:rPr>
            </w:pPr>
          </w:p>
        </w:tc>
        <w:tc>
          <w:tcPr>
            <w:tcW w:w="1361" w:type="dxa"/>
          </w:tcPr>
          <w:p w14:paraId="0B41EC03">
            <w:pPr>
              <w:spacing w:line="440" w:lineRule="exact"/>
              <w:jc w:val="center"/>
              <w:rPr>
                <w:rFonts w:hint="eastAsia" w:ascii="宋体" w:hAnsi="宋体" w:eastAsia="宋体" w:cs="宋体"/>
                <w:highlight w:val="none"/>
              </w:rPr>
            </w:pPr>
          </w:p>
        </w:tc>
        <w:tc>
          <w:tcPr>
            <w:tcW w:w="1361" w:type="dxa"/>
          </w:tcPr>
          <w:p w14:paraId="36F53F61">
            <w:pPr>
              <w:spacing w:line="440" w:lineRule="exact"/>
              <w:jc w:val="center"/>
              <w:rPr>
                <w:rFonts w:hint="eastAsia" w:ascii="宋体" w:hAnsi="宋体" w:eastAsia="宋体" w:cs="宋体"/>
                <w:highlight w:val="none"/>
              </w:rPr>
            </w:pPr>
          </w:p>
        </w:tc>
        <w:tc>
          <w:tcPr>
            <w:tcW w:w="1271" w:type="dxa"/>
          </w:tcPr>
          <w:p w14:paraId="3F9CDA38">
            <w:pPr>
              <w:spacing w:line="440" w:lineRule="exact"/>
              <w:jc w:val="center"/>
              <w:rPr>
                <w:rFonts w:hint="eastAsia" w:ascii="宋体" w:hAnsi="宋体" w:eastAsia="宋体" w:cs="宋体"/>
                <w:highlight w:val="none"/>
              </w:rPr>
            </w:pPr>
          </w:p>
        </w:tc>
        <w:tc>
          <w:tcPr>
            <w:tcW w:w="1629" w:type="dxa"/>
          </w:tcPr>
          <w:p w14:paraId="73D4B9CE">
            <w:pPr>
              <w:spacing w:line="440" w:lineRule="exact"/>
              <w:jc w:val="center"/>
              <w:rPr>
                <w:rFonts w:hint="eastAsia" w:ascii="宋体" w:hAnsi="宋体" w:eastAsia="宋体" w:cs="宋体"/>
                <w:highlight w:val="none"/>
              </w:rPr>
            </w:pPr>
          </w:p>
        </w:tc>
      </w:tr>
      <w:tr w14:paraId="463F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08" w:type="dxa"/>
          </w:tcPr>
          <w:p w14:paraId="0131DBF5">
            <w:pPr>
              <w:spacing w:line="440" w:lineRule="exact"/>
              <w:jc w:val="center"/>
              <w:rPr>
                <w:rFonts w:hint="eastAsia" w:ascii="宋体" w:hAnsi="宋体" w:eastAsia="宋体" w:cs="宋体"/>
                <w:highlight w:val="none"/>
              </w:rPr>
            </w:pPr>
            <w:r>
              <w:rPr>
                <w:rFonts w:hint="eastAsia" w:ascii="宋体" w:hAnsi="宋体" w:eastAsia="宋体" w:cs="宋体"/>
                <w:highlight w:val="none"/>
              </w:rPr>
              <w:t>3</w:t>
            </w:r>
          </w:p>
        </w:tc>
        <w:tc>
          <w:tcPr>
            <w:tcW w:w="1273" w:type="dxa"/>
          </w:tcPr>
          <w:p w14:paraId="218A0B10">
            <w:pPr>
              <w:spacing w:line="440" w:lineRule="exact"/>
              <w:jc w:val="center"/>
              <w:rPr>
                <w:rFonts w:hint="eastAsia" w:ascii="宋体" w:hAnsi="宋体" w:eastAsia="宋体" w:cs="宋体"/>
                <w:highlight w:val="none"/>
              </w:rPr>
            </w:pPr>
          </w:p>
        </w:tc>
        <w:tc>
          <w:tcPr>
            <w:tcW w:w="1953" w:type="dxa"/>
          </w:tcPr>
          <w:p w14:paraId="078CD9F2">
            <w:pPr>
              <w:spacing w:line="440" w:lineRule="exact"/>
              <w:jc w:val="center"/>
              <w:rPr>
                <w:rFonts w:hint="eastAsia" w:ascii="宋体" w:hAnsi="宋体" w:eastAsia="宋体" w:cs="宋体"/>
                <w:highlight w:val="none"/>
              </w:rPr>
            </w:pPr>
          </w:p>
        </w:tc>
        <w:tc>
          <w:tcPr>
            <w:tcW w:w="1361" w:type="dxa"/>
          </w:tcPr>
          <w:p w14:paraId="051FF1B1">
            <w:pPr>
              <w:spacing w:line="440" w:lineRule="exact"/>
              <w:jc w:val="center"/>
              <w:rPr>
                <w:rFonts w:hint="eastAsia" w:ascii="宋体" w:hAnsi="宋体" w:eastAsia="宋体" w:cs="宋体"/>
                <w:highlight w:val="none"/>
              </w:rPr>
            </w:pPr>
          </w:p>
        </w:tc>
        <w:tc>
          <w:tcPr>
            <w:tcW w:w="1361" w:type="dxa"/>
          </w:tcPr>
          <w:p w14:paraId="3423B199">
            <w:pPr>
              <w:spacing w:line="440" w:lineRule="exact"/>
              <w:jc w:val="center"/>
              <w:rPr>
                <w:rFonts w:hint="eastAsia" w:ascii="宋体" w:hAnsi="宋体" w:eastAsia="宋体" w:cs="宋体"/>
                <w:highlight w:val="none"/>
              </w:rPr>
            </w:pPr>
          </w:p>
        </w:tc>
        <w:tc>
          <w:tcPr>
            <w:tcW w:w="1271" w:type="dxa"/>
          </w:tcPr>
          <w:p w14:paraId="088A3797">
            <w:pPr>
              <w:spacing w:line="440" w:lineRule="exact"/>
              <w:jc w:val="center"/>
              <w:rPr>
                <w:rFonts w:hint="eastAsia" w:ascii="宋体" w:hAnsi="宋体" w:eastAsia="宋体" w:cs="宋体"/>
                <w:highlight w:val="none"/>
              </w:rPr>
            </w:pPr>
          </w:p>
        </w:tc>
        <w:tc>
          <w:tcPr>
            <w:tcW w:w="1629" w:type="dxa"/>
          </w:tcPr>
          <w:p w14:paraId="6FC61523">
            <w:pPr>
              <w:spacing w:line="440" w:lineRule="exact"/>
              <w:jc w:val="center"/>
              <w:rPr>
                <w:rFonts w:hint="eastAsia" w:ascii="宋体" w:hAnsi="宋体" w:eastAsia="宋体" w:cs="宋体"/>
                <w:highlight w:val="none"/>
              </w:rPr>
            </w:pPr>
          </w:p>
        </w:tc>
      </w:tr>
      <w:tr w14:paraId="66943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708" w:type="dxa"/>
          </w:tcPr>
          <w:p w14:paraId="1F39EDDF">
            <w:pPr>
              <w:spacing w:line="440" w:lineRule="exact"/>
              <w:jc w:val="center"/>
              <w:rPr>
                <w:rFonts w:hint="eastAsia" w:ascii="宋体" w:hAnsi="宋体" w:eastAsia="宋体" w:cs="宋体"/>
                <w:highlight w:val="none"/>
              </w:rPr>
            </w:pPr>
            <w:r>
              <w:rPr>
                <w:rFonts w:hint="eastAsia" w:ascii="宋体" w:hAnsi="宋体" w:eastAsia="宋体" w:cs="宋体"/>
                <w:highlight w:val="none"/>
              </w:rPr>
              <w:t>…</w:t>
            </w:r>
          </w:p>
        </w:tc>
        <w:tc>
          <w:tcPr>
            <w:tcW w:w="1273" w:type="dxa"/>
          </w:tcPr>
          <w:p w14:paraId="2CDB0756">
            <w:pPr>
              <w:spacing w:line="440" w:lineRule="exact"/>
              <w:jc w:val="center"/>
              <w:rPr>
                <w:rFonts w:hint="eastAsia" w:ascii="宋体" w:hAnsi="宋体" w:eastAsia="宋体" w:cs="宋体"/>
                <w:highlight w:val="none"/>
              </w:rPr>
            </w:pPr>
          </w:p>
        </w:tc>
        <w:tc>
          <w:tcPr>
            <w:tcW w:w="1953" w:type="dxa"/>
          </w:tcPr>
          <w:p w14:paraId="0D0B7C05">
            <w:pPr>
              <w:spacing w:line="440" w:lineRule="exact"/>
              <w:jc w:val="center"/>
              <w:rPr>
                <w:rFonts w:hint="eastAsia" w:ascii="宋体" w:hAnsi="宋体" w:eastAsia="宋体" w:cs="宋体"/>
                <w:highlight w:val="none"/>
              </w:rPr>
            </w:pPr>
          </w:p>
        </w:tc>
        <w:tc>
          <w:tcPr>
            <w:tcW w:w="1361" w:type="dxa"/>
          </w:tcPr>
          <w:p w14:paraId="6107A08C">
            <w:pPr>
              <w:spacing w:line="440" w:lineRule="exact"/>
              <w:jc w:val="center"/>
              <w:rPr>
                <w:rFonts w:hint="eastAsia" w:ascii="宋体" w:hAnsi="宋体" w:eastAsia="宋体" w:cs="宋体"/>
                <w:highlight w:val="none"/>
              </w:rPr>
            </w:pPr>
          </w:p>
        </w:tc>
        <w:tc>
          <w:tcPr>
            <w:tcW w:w="1361" w:type="dxa"/>
          </w:tcPr>
          <w:p w14:paraId="191F3B88">
            <w:pPr>
              <w:spacing w:line="440" w:lineRule="exact"/>
              <w:jc w:val="center"/>
              <w:rPr>
                <w:rFonts w:hint="eastAsia" w:ascii="宋体" w:hAnsi="宋体" w:eastAsia="宋体" w:cs="宋体"/>
                <w:highlight w:val="none"/>
              </w:rPr>
            </w:pPr>
          </w:p>
        </w:tc>
        <w:tc>
          <w:tcPr>
            <w:tcW w:w="1271" w:type="dxa"/>
          </w:tcPr>
          <w:p w14:paraId="2A5ADADA">
            <w:pPr>
              <w:spacing w:line="440" w:lineRule="exact"/>
              <w:jc w:val="center"/>
              <w:rPr>
                <w:rFonts w:hint="eastAsia" w:ascii="宋体" w:hAnsi="宋体" w:eastAsia="宋体" w:cs="宋体"/>
                <w:highlight w:val="none"/>
              </w:rPr>
            </w:pPr>
          </w:p>
        </w:tc>
        <w:tc>
          <w:tcPr>
            <w:tcW w:w="1629" w:type="dxa"/>
          </w:tcPr>
          <w:p w14:paraId="46620290">
            <w:pPr>
              <w:spacing w:line="440" w:lineRule="exact"/>
              <w:jc w:val="center"/>
              <w:rPr>
                <w:rFonts w:hint="eastAsia" w:ascii="宋体" w:hAnsi="宋体" w:eastAsia="宋体" w:cs="宋体"/>
                <w:highlight w:val="none"/>
              </w:rPr>
            </w:pPr>
          </w:p>
        </w:tc>
      </w:tr>
    </w:tbl>
    <w:p w14:paraId="5C562C5C">
      <w:pPr>
        <w:spacing w:line="440" w:lineRule="exact"/>
        <w:rPr>
          <w:rFonts w:hint="eastAsia" w:ascii="宋体" w:hAnsi="宋体" w:eastAsia="宋体" w:cs="宋体"/>
          <w:highlight w:val="none"/>
          <w:u w:val="single"/>
        </w:rPr>
      </w:pPr>
      <w:r>
        <w:rPr>
          <w:rFonts w:hint="eastAsia" w:ascii="宋体" w:hAnsi="宋体" w:eastAsia="宋体" w:cs="宋体"/>
          <w:highlight w:val="none"/>
        </w:rPr>
        <w:t>投标人名称（公章）：</w:t>
      </w:r>
      <w:r>
        <w:rPr>
          <w:rFonts w:hint="eastAsia" w:ascii="宋体" w:hAnsi="宋体" w:eastAsia="宋体" w:cs="宋体"/>
          <w:highlight w:val="none"/>
          <w:u w:val="single"/>
        </w:rPr>
        <w:t xml:space="preserve">　　　　　         </w:t>
      </w:r>
    </w:p>
    <w:p w14:paraId="71D5B650">
      <w:pPr>
        <w:spacing w:line="440" w:lineRule="exact"/>
        <w:rPr>
          <w:rFonts w:hint="eastAsia" w:ascii="宋体" w:hAnsi="宋体" w:eastAsia="宋体" w:cs="宋体"/>
          <w:highlight w:val="none"/>
        </w:rPr>
      </w:pPr>
      <w:r>
        <w:rPr>
          <w:rFonts w:hint="eastAsia" w:ascii="宋体" w:hAnsi="宋体" w:eastAsia="宋体" w:cs="宋体"/>
          <w:highlight w:val="none"/>
        </w:rPr>
        <w:t>投标人代表签字：</w:t>
      </w:r>
    </w:p>
    <w:p w14:paraId="289B07C6">
      <w:pPr>
        <w:spacing w:line="440" w:lineRule="exact"/>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lang w:val="en-US" w:eastAsia="zh-CN"/>
        </w:rPr>
        <w:t xml:space="preserve">  </w:t>
      </w:r>
      <w:r>
        <w:rPr>
          <w:rFonts w:hint="eastAsia" w:ascii="宋体" w:hAnsi="宋体" w:eastAsia="宋体" w:cs="宋体"/>
          <w:highlight w:val="none"/>
        </w:rPr>
        <w:t>年</w:t>
      </w:r>
      <w:r>
        <w:rPr>
          <w:rFonts w:hint="eastAsia" w:ascii="宋体" w:hAnsi="宋体" w:eastAsia="宋体" w:cs="宋体"/>
          <w:highlight w:val="none"/>
          <w:lang w:val="en-US" w:eastAsia="zh-CN"/>
        </w:rPr>
        <w:t xml:space="preserve">  </w:t>
      </w:r>
      <w:r>
        <w:rPr>
          <w:rFonts w:hint="eastAsia" w:ascii="宋体" w:hAnsi="宋体" w:eastAsia="宋体" w:cs="宋体"/>
          <w:highlight w:val="none"/>
        </w:rPr>
        <w:t>月</w:t>
      </w:r>
      <w:r>
        <w:rPr>
          <w:rFonts w:hint="eastAsia" w:ascii="宋体" w:hAnsi="宋体" w:eastAsia="宋体" w:cs="宋体"/>
          <w:highlight w:val="none"/>
          <w:lang w:val="en-US" w:eastAsia="zh-CN"/>
        </w:rPr>
        <w:t xml:space="preserve">  </w:t>
      </w:r>
      <w:r>
        <w:rPr>
          <w:rFonts w:hint="eastAsia" w:ascii="宋体" w:hAnsi="宋体" w:eastAsia="宋体" w:cs="宋体"/>
          <w:highlight w:val="none"/>
        </w:rPr>
        <w:t>日</w:t>
      </w:r>
    </w:p>
    <w:p w14:paraId="77FC73B9">
      <w:pPr>
        <w:spacing w:line="440" w:lineRule="exact"/>
        <w:rPr>
          <w:rFonts w:hint="eastAsia" w:ascii="宋体" w:hAnsi="宋体" w:eastAsia="宋体" w:cs="宋体"/>
          <w:highlight w:val="none"/>
        </w:rPr>
      </w:pPr>
    </w:p>
    <w:p w14:paraId="39D9001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注：</w:t>
      </w:r>
      <w:r>
        <w:rPr>
          <w:rFonts w:hint="eastAsia" w:ascii="宋体" w:hAnsi="宋体" w:cs="宋体"/>
          <w:highlight w:val="none"/>
          <w:lang w:val="en-US" w:eastAsia="zh-CN"/>
        </w:rPr>
        <w:t>1、本表所指服务团队是指</w:t>
      </w:r>
      <w:r>
        <w:rPr>
          <w:rFonts w:hint="eastAsia" w:ascii="宋体" w:hAnsi="宋体" w:eastAsia="宋体" w:cs="宋体"/>
          <w:highlight w:val="none"/>
          <w:lang w:val="en-US" w:eastAsia="zh-CN"/>
        </w:rPr>
        <w:t>拟投入本项目服务团队的管理人员</w:t>
      </w:r>
      <w:r>
        <w:rPr>
          <w:rFonts w:hint="eastAsia" w:ascii="宋体" w:hAnsi="宋体" w:cs="宋体"/>
          <w:highlight w:val="none"/>
          <w:lang w:val="en-US" w:eastAsia="zh-CN"/>
        </w:rPr>
        <w:t>；</w:t>
      </w:r>
    </w:p>
    <w:p w14:paraId="4266135F">
      <w:pPr>
        <w:keepNext w:val="0"/>
        <w:keepLines w:val="0"/>
        <w:pageBreakBefore w:val="0"/>
        <w:widowControl w:val="0"/>
        <w:kinsoku/>
        <w:wordWrap/>
        <w:overflowPunct/>
        <w:topLinePunct w:val="0"/>
        <w:autoSpaceDE/>
        <w:autoSpaceDN/>
        <w:bidi w:val="0"/>
        <w:adjustRightInd/>
        <w:snapToGrid/>
        <w:spacing w:line="440" w:lineRule="exact"/>
        <w:ind w:firstLine="840" w:firstLineChars="400"/>
        <w:textAlignment w:val="auto"/>
        <w:rPr>
          <w:rFonts w:hint="eastAsia" w:ascii="宋体" w:hAnsi="宋体" w:eastAsia="宋体" w:cs="宋体"/>
          <w:highlight w:val="none"/>
          <w:lang w:val="en-US" w:eastAsia="zh-CN"/>
        </w:rPr>
      </w:pPr>
      <w:r>
        <w:rPr>
          <w:rFonts w:hint="eastAsia" w:ascii="宋体" w:hAnsi="宋体" w:cs="宋体"/>
          <w:kern w:val="2"/>
          <w:sz w:val="21"/>
          <w:szCs w:val="24"/>
          <w:highlight w:val="none"/>
          <w:lang w:val="en-US" w:eastAsia="zh-CN" w:bidi="ar-SA"/>
        </w:rPr>
        <w:t>2</w:t>
      </w:r>
      <w:r>
        <w:rPr>
          <w:rFonts w:hint="eastAsia" w:ascii="宋体" w:hAnsi="宋体" w:eastAsia="宋体" w:cs="宋体"/>
          <w:kern w:val="2"/>
          <w:sz w:val="21"/>
          <w:szCs w:val="24"/>
          <w:highlight w:val="none"/>
          <w:lang w:val="en-US" w:eastAsia="zh-CN" w:bidi="ar-SA"/>
        </w:rPr>
        <w:t>、</w:t>
      </w:r>
      <w:r>
        <w:rPr>
          <w:rFonts w:hint="eastAsia" w:ascii="宋体" w:hAnsi="宋体" w:eastAsia="宋体" w:cs="宋体"/>
          <w:highlight w:val="none"/>
          <w:lang w:val="en-US" w:eastAsia="zh-CN"/>
        </w:rPr>
        <w:t>上述人员须提供以上人员的身份证、劳动合同或投标文件截止时间前一年内至少一个月依法缴纳社保的证明材料（须提供防伪查询途径，如：二维码或查询官网网址等）</w:t>
      </w:r>
      <w:r>
        <w:rPr>
          <w:rFonts w:hint="eastAsia" w:ascii="宋体" w:hAnsi="宋体" w:cs="宋体"/>
          <w:highlight w:val="none"/>
          <w:lang w:val="en-US" w:eastAsia="zh-CN"/>
        </w:rPr>
        <w:t>；</w:t>
      </w:r>
    </w:p>
    <w:p w14:paraId="2029AA5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840" w:firstLineChars="400"/>
        <w:textAlignment w:val="auto"/>
        <w:rPr>
          <w:rFonts w:hint="eastAsia" w:ascii="宋体" w:hAnsi="宋体" w:eastAsia="宋体" w:cs="宋体"/>
          <w:highlight w:val="none"/>
          <w:lang w:val="en-US" w:eastAsia="zh-CN"/>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0" w:num="1"/>
          <w:rtlGutter w:val="0"/>
          <w:docGrid w:linePitch="312" w:charSpace="0"/>
        </w:sectPr>
      </w:pPr>
      <w:r>
        <w:rPr>
          <w:rFonts w:hint="eastAsia" w:ascii="宋体" w:hAnsi="宋体" w:cs="宋体"/>
          <w:kern w:val="2"/>
          <w:sz w:val="21"/>
          <w:szCs w:val="24"/>
          <w:highlight w:val="none"/>
          <w:lang w:val="en-US" w:eastAsia="zh-CN" w:bidi="ar-SA"/>
        </w:rPr>
        <w:t>3</w:t>
      </w:r>
      <w:r>
        <w:rPr>
          <w:rFonts w:hint="eastAsia" w:ascii="宋体" w:hAnsi="宋体" w:eastAsia="宋体" w:cs="宋体"/>
          <w:kern w:val="2"/>
          <w:sz w:val="21"/>
          <w:szCs w:val="24"/>
          <w:highlight w:val="none"/>
          <w:lang w:val="en-US" w:eastAsia="zh-CN" w:bidi="ar-SA"/>
        </w:rPr>
        <w:t>、</w:t>
      </w:r>
      <w:r>
        <w:rPr>
          <w:rFonts w:hint="eastAsia" w:ascii="宋体" w:hAnsi="宋体" w:eastAsia="宋体" w:cs="宋体"/>
          <w:highlight w:val="none"/>
          <w:lang w:val="en-US" w:eastAsia="zh-CN"/>
        </w:rPr>
        <w:t>以上资料须在本表后附</w:t>
      </w:r>
      <w:r>
        <w:rPr>
          <w:rFonts w:hint="eastAsia" w:ascii="宋体" w:hAnsi="宋体" w:cs="宋体"/>
          <w:highlight w:val="none"/>
          <w:lang w:val="en-US" w:eastAsia="zh-CN"/>
        </w:rPr>
        <w:t>。</w:t>
      </w:r>
    </w:p>
    <w:p w14:paraId="6D1475B3">
      <w:pPr>
        <w:spacing w:before="0" w:after="0" w:line="240" w:lineRule="auto"/>
        <w:jc w:val="center"/>
        <w:outlineLvl w:val="9"/>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承诺书</w:t>
      </w:r>
    </w:p>
    <w:p w14:paraId="00A8C724">
      <w:pPr>
        <w:spacing w:before="0" w:after="0" w:line="240" w:lineRule="auto"/>
        <w:outlineLvl w:val="9"/>
        <w:rPr>
          <w:rFonts w:hint="eastAsia" w:ascii="宋体" w:hAnsi="宋体" w:eastAsia="宋体" w:cs="宋体"/>
          <w:sz w:val="28"/>
          <w:szCs w:val="28"/>
          <w:highlight w:val="none"/>
          <w:lang w:val="en-US" w:eastAsia="zh-CN"/>
        </w:rPr>
      </w:pPr>
    </w:p>
    <w:p w14:paraId="6977FB8A">
      <w:pPr>
        <w:spacing w:line="360" w:lineRule="auto"/>
        <w:rPr>
          <w:rFonts w:hint="eastAsia" w:ascii="宋体" w:hAnsi="宋体" w:eastAsia="宋体" w:cs="宋体"/>
          <w:sz w:val="24"/>
          <w:highlight w:val="none"/>
          <w:lang w:eastAsia="zh-CN"/>
        </w:rPr>
      </w:pPr>
      <w:r>
        <w:rPr>
          <w:rFonts w:hint="eastAsia" w:ascii="宋体" w:hAnsi="宋体" w:eastAsia="宋体" w:cs="宋体"/>
          <w:sz w:val="24"/>
          <w:highlight w:val="none"/>
        </w:rPr>
        <w:t>致：</w:t>
      </w:r>
      <w:r>
        <w:rPr>
          <w:rFonts w:hint="eastAsia" w:ascii="宋体" w:hAnsi="宋体" w:eastAsia="宋体" w:cs="宋体"/>
          <w:sz w:val="24"/>
          <w:highlight w:val="none"/>
          <w:u w:val="single"/>
          <w:lang w:eastAsia="zh-CN"/>
        </w:rPr>
        <w:t>新疆财经大学</w:t>
      </w:r>
    </w:p>
    <w:p w14:paraId="19EC3BF3">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我方</w:t>
      </w:r>
      <w:r>
        <w:rPr>
          <w:rFonts w:hint="eastAsia" w:ascii="宋体" w:hAnsi="宋体" w:eastAsia="宋体" w:cs="宋体"/>
          <w:sz w:val="24"/>
          <w:highlight w:val="none"/>
          <w:lang w:val="en-US" w:eastAsia="zh-CN"/>
        </w:rPr>
        <w:t>对</w:t>
      </w:r>
      <w:r>
        <w:rPr>
          <w:rFonts w:hint="eastAsia" w:ascii="宋体" w:hAnsi="宋体" w:eastAsia="宋体" w:cs="宋体"/>
          <w:sz w:val="24"/>
          <w:highlight w:val="none"/>
        </w:rPr>
        <w:t>以下事项进行承诺：</w:t>
      </w:r>
    </w:p>
    <w:p w14:paraId="7ADE9994">
      <w:pPr>
        <w:numPr>
          <w:ilvl w:val="0"/>
          <w:numId w:val="14"/>
        </w:num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我单位派遣人员有3年从业经验的为</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lang w:val="en-US" w:eastAsia="zh-CN"/>
        </w:rPr>
        <w:t>人，有2年从业经验的为</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lang w:val="en-US" w:eastAsia="zh-CN"/>
        </w:rPr>
        <w:t>人；</w:t>
      </w:r>
    </w:p>
    <w:p w14:paraId="126C1A2C">
      <w:pPr>
        <w:numPr>
          <w:ilvl w:val="0"/>
          <w:numId w:val="14"/>
        </w:numPr>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我</w:t>
      </w:r>
      <w:r>
        <w:rPr>
          <w:rFonts w:hint="eastAsia" w:ascii="宋体" w:hAnsi="宋体" w:eastAsia="宋体" w:cs="宋体"/>
          <w:sz w:val="24"/>
          <w:highlight w:val="none"/>
        </w:rPr>
        <w:t>单位</w:t>
      </w:r>
      <w:r>
        <w:rPr>
          <w:rFonts w:hint="eastAsia" w:ascii="宋体" w:hAnsi="宋体" w:eastAsia="宋体" w:cs="宋体"/>
          <w:sz w:val="24"/>
          <w:highlight w:val="none"/>
          <w:lang w:val="en-US" w:eastAsia="zh-CN"/>
        </w:rPr>
        <w:t>派遣人员40至45周岁（含）人员为</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人</w:t>
      </w:r>
      <w:r>
        <w:rPr>
          <w:rFonts w:hint="eastAsia" w:ascii="宋体" w:hAnsi="宋体" w:eastAsia="宋体" w:cs="宋体"/>
          <w:sz w:val="24"/>
          <w:highlight w:val="none"/>
          <w:lang w:eastAsia="zh-CN"/>
        </w:rPr>
        <w:t>；</w:t>
      </w:r>
    </w:p>
    <w:p w14:paraId="02DF65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3、我</w:t>
      </w:r>
      <w:r>
        <w:rPr>
          <w:rFonts w:hint="eastAsia" w:ascii="宋体" w:hAnsi="宋体" w:eastAsia="宋体" w:cs="宋体"/>
          <w:sz w:val="24"/>
          <w:highlight w:val="none"/>
          <w:lang w:eastAsia="zh-CN"/>
        </w:rPr>
        <w:t>单位</w:t>
      </w:r>
      <w:r>
        <w:rPr>
          <w:rFonts w:hint="eastAsia" w:ascii="宋体" w:hAnsi="宋体" w:eastAsia="宋体" w:cs="宋体"/>
          <w:sz w:val="24"/>
          <w:highlight w:val="none"/>
          <w:lang w:val="en-US" w:eastAsia="zh-CN"/>
        </w:rPr>
        <w:t>派遣人员</w:t>
      </w:r>
      <w:r>
        <w:rPr>
          <w:rFonts w:hint="eastAsia" w:ascii="宋体" w:hAnsi="宋体" w:eastAsia="宋体" w:cs="宋体"/>
          <w:sz w:val="24"/>
          <w:highlight w:val="none"/>
          <w:u w:val="none"/>
          <w:lang w:val="en-US" w:eastAsia="zh-CN"/>
        </w:rPr>
        <w:t>39周岁（含）以下人员</w:t>
      </w:r>
      <w:r>
        <w:rPr>
          <w:rFonts w:hint="eastAsia" w:ascii="宋体" w:hAnsi="宋体" w:eastAsia="宋体" w:cs="宋体"/>
          <w:sz w:val="24"/>
          <w:highlight w:val="none"/>
          <w:lang w:val="en-US" w:eastAsia="zh-CN"/>
        </w:rPr>
        <w:t>为</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lang w:eastAsia="zh-CN"/>
        </w:rPr>
        <w:t>人；</w:t>
      </w:r>
    </w:p>
    <w:p w14:paraId="120662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4、我单位派遣人员有退役军人的为</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lang w:val="en-US" w:eastAsia="zh-CN"/>
        </w:rPr>
        <w:t>人。</w:t>
      </w:r>
    </w:p>
    <w:p w14:paraId="082E6DC0">
      <w:pPr>
        <w:spacing w:line="360" w:lineRule="auto"/>
        <w:ind w:firstLine="480" w:firstLineChars="200"/>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我方若中标则按此承诺书提供派遣人员并按照采购人要求在规定时间内提供符合人员要求的证明材料，若实际提供人员与此承诺内容如有不符，我方愿意承担由此造成的一切法律责任。</w:t>
      </w:r>
    </w:p>
    <w:p w14:paraId="2B8E561B">
      <w:pPr>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特此承诺</w:t>
      </w:r>
      <w:r>
        <w:rPr>
          <w:rFonts w:hint="eastAsia" w:ascii="宋体" w:hAnsi="宋体" w:eastAsia="宋体" w:cs="宋体"/>
          <w:sz w:val="24"/>
          <w:highlight w:val="none"/>
          <w:lang w:eastAsia="zh-CN"/>
        </w:rPr>
        <w:t>！</w:t>
      </w:r>
    </w:p>
    <w:p w14:paraId="35203B82">
      <w:pPr>
        <w:spacing w:line="360" w:lineRule="auto"/>
        <w:ind w:firstLine="480" w:firstLineChars="200"/>
        <w:rPr>
          <w:rFonts w:hint="eastAsia" w:ascii="宋体" w:hAnsi="宋体" w:eastAsia="宋体" w:cs="宋体"/>
          <w:sz w:val="24"/>
          <w:highlight w:val="none"/>
        </w:rPr>
      </w:pPr>
    </w:p>
    <w:p w14:paraId="7C9F129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投标人名称（公章）：</w:t>
      </w:r>
    </w:p>
    <w:p w14:paraId="441B724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法定代表人或其委托代理人（签字或加盖人名章）：</w:t>
      </w:r>
    </w:p>
    <w:p w14:paraId="35FC97C3">
      <w:pPr>
        <w:ind w:firstLine="480" w:firstLineChars="200"/>
        <w:rPr>
          <w:rFonts w:hint="eastAsia"/>
          <w:highlight w:val="none"/>
          <w:lang w:val="en-US" w:eastAsia="zh-CN"/>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0" w:num="1"/>
          <w:rtlGutter w:val="0"/>
          <w:docGrid w:linePitch="312" w:charSpace="0"/>
        </w:sectPr>
      </w:pPr>
      <w:r>
        <w:rPr>
          <w:rFonts w:hint="eastAsia" w:ascii="宋体" w:hAnsi="宋体" w:eastAsia="宋体" w:cs="宋体"/>
          <w:sz w:val="24"/>
          <w:highlight w:val="none"/>
        </w:rPr>
        <w:t>日    期：     年   月    日</w:t>
      </w:r>
    </w:p>
    <w:p w14:paraId="4824FC7F">
      <w:pPr>
        <w:pStyle w:val="6"/>
        <w:numPr>
          <w:ilvl w:val="0"/>
          <w:numId w:val="15"/>
        </w:numPr>
        <w:spacing w:before="0" w:after="0" w:line="240" w:lineRule="auto"/>
        <w:rPr>
          <w:rFonts w:hint="eastAsia" w:ascii="宋体" w:hAnsi="宋体" w:cs="宋体"/>
          <w:sz w:val="28"/>
          <w:szCs w:val="28"/>
          <w:highlight w:val="none"/>
          <w:lang w:val="en-US" w:eastAsia="zh-CN"/>
        </w:rPr>
      </w:pPr>
      <w:bookmarkStart w:id="438" w:name="_Toc13201"/>
      <w:r>
        <w:rPr>
          <w:rFonts w:hint="eastAsia" w:ascii="宋体" w:hAnsi="宋体" w:cs="宋体"/>
          <w:sz w:val="28"/>
          <w:szCs w:val="28"/>
          <w:highlight w:val="none"/>
          <w:lang w:val="en-US" w:eastAsia="zh-CN"/>
        </w:rPr>
        <w:t>服务需求承诺书</w:t>
      </w:r>
      <w:bookmarkEnd w:id="438"/>
    </w:p>
    <w:p w14:paraId="166303DB">
      <w:pPr>
        <w:numPr>
          <w:ilvl w:val="0"/>
          <w:numId w:val="0"/>
        </w:numPr>
        <w:rPr>
          <w:rFonts w:hint="default"/>
          <w:highlight w:val="none"/>
          <w:lang w:val="en-US" w:eastAsia="zh-CN"/>
        </w:rPr>
      </w:pPr>
    </w:p>
    <w:p w14:paraId="09CF1FEF">
      <w:pPr>
        <w:spacing w:before="0" w:after="0" w:line="240" w:lineRule="auto"/>
        <w:jc w:val="center"/>
        <w:outlineLvl w:val="9"/>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承诺书</w:t>
      </w:r>
    </w:p>
    <w:p w14:paraId="32D6ABDA">
      <w:pPr>
        <w:spacing w:before="0" w:after="0" w:line="240" w:lineRule="auto"/>
        <w:outlineLvl w:val="9"/>
        <w:rPr>
          <w:rFonts w:hint="eastAsia" w:ascii="宋体" w:hAnsi="宋体" w:eastAsia="宋体" w:cs="宋体"/>
          <w:sz w:val="28"/>
          <w:szCs w:val="28"/>
          <w:highlight w:val="none"/>
          <w:lang w:val="en-US" w:eastAsia="zh-CN"/>
        </w:rPr>
      </w:pPr>
    </w:p>
    <w:p w14:paraId="7013A5F3">
      <w:pPr>
        <w:spacing w:line="360" w:lineRule="auto"/>
        <w:rPr>
          <w:rFonts w:hint="eastAsia" w:ascii="宋体" w:hAnsi="宋体" w:eastAsia="宋体" w:cs="宋体"/>
          <w:sz w:val="24"/>
          <w:highlight w:val="none"/>
          <w:lang w:eastAsia="zh-CN"/>
        </w:rPr>
      </w:pPr>
      <w:r>
        <w:rPr>
          <w:rFonts w:hint="eastAsia" w:ascii="宋体" w:hAnsi="宋体" w:eastAsia="宋体" w:cs="宋体"/>
          <w:sz w:val="24"/>
          <w:highlight w:val="none"/>
        </w:rPr>
        <w:t>致：</w:t>
      </w:r>
      <w:r>
        <w:rPr>
          <w:rFonts w:hint="eastAsia" w:ascii="宋体" w:hAnsi="宋体" w:eastAsia="宋体" w:cs="宋体"/>
          <w:sz w:val="24"/>
          <w:highlight w:val="none"/>
          <w:u w:val="single"/>
          <w:lang w:eastAsia="zh-CN"/>
        </w:rPr>
        <w:t>新疆财经大学</w:t>
      </w:r>
    </w:p>
    <w:p w14:paraId="76BF79BE">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我方在此</w:t>
      </w:r>
      <w:r>
        <w:rPr>
          <w:rFonts w:hint="eastAsia" w:ascii="宋体" w:hAnsi="宋体" w:cs="宋体"/>
          <w:sz w:val="24"/>
          <w:highlight w:val="none"/>
          <w:lang w:val="en-US" w:eastAsia="zh-CN"/>
        </w:rPr>
        <w:t>承诺</w:t>
      </w:r>
      <w:r>
        <w:rPr>
          <w:rFonts w:hint="eastAsia" w:ascii="宋体" w:hAnsi="宋体" w:eastAsia="宋体" w:cs="宋体"/>
          <w:sz w:val="24"/>
          <w:highlight w:val="none"/>
        </w:rPr>
        <w:t>，我方</w:t>
      </w:r>
      <w:r>
        <w:rPr>
          <w:rFonts w:hint="eastAsia" w:ascii="宋体" w:hAnsi="宋体" w:cs="宋体"/>
          <w:sz w:val="24"/>
          <w:highlight w:val="none"/>
          <w:lang w:val="en-US" w:eastAsia="zh-CN"/>
        </w:rPr>
        <w:t>对</w:t>
      </w:r>
      <w:r>
        <w:rPr>
          <w:rFonts w:hint="eastAsia" w:ascii="宋体" w:hAnsi="宋体" w:eastAsia="宋体" w:cs="宋体"/>
          <w:sz w:val="24"/>
          <w:highlight w:val="none"/>
        </w:rPr>
        <w:t>以下事项进行承诺：</w:t>
      </w:r>
    </w:p>
    <w:p w14:paraId="6FD954FD">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每月向学校指派85个岗位（一个岗位8小时）的宿舍值班人员，寒、暑假（共2个月）向学校指派共计40个岗位的宿舍值班人员，</w:t>
      </w:r>
      <w:r>
        <w:rPr>
          <w:rFonts w:hint="eastAsia" w:ascii="宋体" w:hAnsi="宋体" w:cs="宋体"/>
          <w:sz w:val="24"/>
          <w:highlight w:val="none"/>
          <w:lang w:val="en-US" w:eastAsia="zh-CN"/>
        </w:rPr>
        <w:t>拟定</w:t>
      </w:r>
      <w:r>
        <w:rPr>
          <w:rFonts w:hint="eastAsia" w:ascii="宋体" w:hAnsi="宋体" w:eastAsia="宋体" w:cs="宋体"/>
          <w:sz w:val="24"/>
          <w:highlight w:val="none"/>
          <w:lang w:val="en-US" w:eastAsia="zh-CN"/>
        </w:rPr>
        <w:t>一年共计</w:t>
      </w:r>
      <w:r>
        <w:rPr>
          <w:rFonts w:hint="eastAsia" w:ascii="宋体" w:hAnsi="宋体" w:cs="宋体"/>
          <w:sz w:val="24"/>
          <w:highlight w:val="none"/>
          <w:lang w:val="en-US" w:eastAsia="zh-CN"/>
        </w:rPr>
        <w:t>890</w:t>
      </w:r>
      <w:r>
        <w:rPr>
          <w:rFonts w:hint="eastAsia" w:ascii="宋体" w:hAnsi="宋体" w:eastAsia="宋体" w:cs="宋体"/>
          <w:sz w:val="24"/>
          <w:highlight w:val="none"/>
          <w:lang w:val="en-US" w:eastAsia="zh-CN"/>
        </w:rPr>
        <w:t>个岗位</w:t>
      </w:r>
      <w:r>
        <w:rPr>
          <w:rFonts w:hint="eastAsia" w:ascii="宋体" w:hAnsi="宋体" w:eastAsia="宋体" w:cs="宋体"/>
          <w:sz w:val="24"/>
          <w:highlight w:val="none"/>
        </w:rPr>
        <w:t>；</w:t>
      </w:r>
    </w:p>
    <w:p w14:paraId="5069D22B">
      <w:pPr>
        <w:spacing w:line="360" w:lineRule="auto"/>
        <w:ind w:firstLine="480" w:firstLineChars="200"/>
        <w:rPr>
          <w:rFonts w:hint="eastAsia" w:ascii="宋体" w:hAnsi="宋体" w:cs="宋体"/>
          <w:sz w:val="24"/>
          <w:highlight w:val="none"/>
          <w:lang w:val="en-US" w:eastAsia="zh-CN"/>
        </w:rPr>
      </w:pPr>
      <w:r>
        <w:rPr>
          <w:rFonts w:hint="eastAsia" w:ascii="宋体" w:hAnsi="宋体" w:eastAsia="宋体" w:cs="宋体"/>
          <w:sz w:val="24"/>
          <w:highlight w:val="none"/>
        </w:rPr>
        <w:t>（</w:t>
      </w:r>
      <w:r>
        <w:rPr>
          <w:rFonts w:hint="eastAsia" w:ascii="宋体" w:hAnsi="宋体" w:cs="宋体"/>
          <w:sz w:val="24"/>
          <w:highlight w:val="none"/>
          <w:lang w:val="en-US" w:eastAsia="zh-CN"/>
        </w:rPr>
        <w:t>2</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在每个校区各安排一名住校管理人员</w:t>
      </w:r>
      <w:r>
        <w:rPr>
          <w:rFonts w:hint="eastAsia" w:ascii="宋体" w:hAnsi="宋体" w:cs="宋体"/>
          <w:sz w:val="24"/>
          <w:highlight w:val="none"/>
          <w:lang w:val="en-US" w:eastAsia="zh-CN"/>
        </w:rPr>
        <w:t>；</w:t>
      </w:r>
    </w:p>
    <w:p w14:paraId="3ED0388C">
      <w:pPr>
        <w:spacing w:line="360" w:lineRule="auto"/>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（3）根据学校需要，提供宿管（值班员和管理员），白天12小时2人在岗，晚上12小时1人在岗。</w:t>
      </w:r>
    </w:p>
    <w:p w14:paraId="02230471">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上述承诺内容如有不实，我方愿意承担由此造成的一切法律责任，并承诺以投标保证金赔偿给采购人造成的损失。</w:t>
      </w:r>
    </w:p>
    <w:p w14:paraId="1DC77AD1">
      <w:pPr>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特此承诺</w:t>
      </w:r>
      <w:r>
        <w:rPr>
          <w:rFonts w:hint="eastAsia" w:ascii="宋体" w:hAnsi="宋体" w:cs="宋体"/>
          <w:sz w:val="24"/>
          <w:highlight w:val="none"/>
          <w:lang w:eastAsia="zh-CN"/>
        </w:rPr>
        <w:t>！</w:t>
      </w:r>
    </w:p>
    <w:p w14:paraId="2C8D4793">
      <w:pPr>
        <w:spacing w:line="360" w:lineRule="auto"/>
        <w:ind w:firstLine="480" w:firstLineChars="200"/>
        <w:rPr>
          <w:rFonts w:hint="eastAsia" w:ascii="宋体" w:hAnsi="宋体" w:eastAsia="宋体" w:cs="宋体"/>
          <w:sz w:val="24"/>
          <w:highlight w:val="none"/>
        </w:rPr>
      </w:pPr>
    </w:p>
    <w:p w14:paraId="250F9EA1">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投标人名称（公章）： </w:t>
      </w:r>
    </w:p>
    <w:p w14:paraId="637D6B98">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法定代表人或其委托代理人（签字或加盖人名章）：</w:t>
      </w:r>
    </w:p>
    <w:p w14:paraId="7EDC58E7">
      <w:pPr>
        <w:ind w:firstLine="480" w:firstLineChars="200"/>
        <w:rPr>
          <w:rFonts w:hint="eastAsia"/>
          <w:highlight w:val="none"/>
          <w:lang w:val="en-US" w:eastAsia="zh-CN"/>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0" w:num="1"/>
          <w:rtlGutter w:val="0"/>
          <w:docGrid w:linePitch="312" w:charSpace="0"/>
        </w:sectPr>
      </w:pPr>
      <w:r>
        <w:rPr>
          <w:rFonts w:hint="eastAsia" w:ascii="宋体" w:hAnsi="宋体" w:eastAsia="宋体" w:cs="宋体"/>
          <w:sz w:val="24"/>
          <w:highlight w:val="none"/>
        </w:rPr>
        <w:t>日    期：     年   月    日</w:t>
      </w:r>
    </w:p>
    <w:p w14:paraId="05826233">
      <w:pPr>
        <w:pStyle w:val="6"/>
        <w:spacing w:before="0" w:after="0" w:line="240" w:lineRule="auto"/>
        <w:rPr>
          <w:rFonts w:hint="eastAsia" w:ascii="宋体" w:hAnsi="宋体" w:eastAsia="宋体" w:cs="宋体"/>
          <w:sz w:val="28"/>
          <w:szCs w:val="28"/>
          <w:highlight w:val="none"/>
          <w:lang w:val="en-US" w:eastAsia="zh-CN"/>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0" w:num="1"/>
          <w:rtlGutter w:val="0"/>
          <w:docGrid w:linePitch="312" w:charSpace="0"/>
        </w:sectPr>
      </w:pPr>
      <w:bookmarkStart w:id="439" w:name="_Toc23324"/>
      <w:r>
        <w:rPr>
          <w:rFonts w:hint="eastAsia" w:ascii="宋体" w:hAnsi="宋体" w:eastAsia="宋体" w:cs="宋体"/>
          <w:sz w:val="28"/>
          <w:szCs w:val="28"/>
          <w:highlight w:val="none"/>
          <w:lang w:val="en-US" w:eastAsia="zh-CN"/>
        </w:rPr>
        <w:t>十</w:t>
      </w:r>
      <w:r>
        <w:rPr>
          <w:rFonts w:hint="eastAsia" w:ascii="宋体" w:hAnsi="宋体" w:cs="宋体"/>
          <w:sz w:val="28"/>
          <w:szCs w:val="28"/>
          <w:highlight w:val="none"/>
          <w:lang w:val="en-US" w:eastAsia="zh-CN"/>
        </w:rPr>
        <w:t>一</w:t>
      </w:r>
      <w:r>
        <w:rPr>
          <w:rFonts w:hint="eastAsia" w:ascii="宋体" w:hAnsi="宋体" w:eastAsia="宋体" w:cs="宋体"/>
          <w:sz w:val="28"/>
          <w:szCs w:val="28"/>
          <w:highlight w:val="none"/>
          <w:lang w:val="en-US" w:eastAsia="zh-CN"/>
        </w:rPr>
        <w:t>、投标保证金</w:t>
      </w:r>
      <w:r>
        <w:rPr>
          <w:rFonts w:hint="eastAsia" w:ascii="宋体" w:hAnsi="宋体" w:cs="宋体"/>
          <w:sz w:val="28"/>
          <w:szCs w:val="28"/>
          <w:highlight w:val="none"/>
          <w:lang w:val="en-US" w:eastAsia="zh-CN"/>
        </w:rPr>
        <w:t>缴纳</w:t>
      </w:r>
      <w:r>
        <w:rPr>
          <w:rFonts w:hint="eastAsia" w:ascii="宋体" w:hAnsi="宋体" w:eastAsia="宋体" w:cs="宋体"/>
          <w:sz w:val="28"/>
          <w:szCs w:val="28"/>
          <w:highlight w:val="none"/>
          <w:lang w:val="en-US" w:eastAsia="zh-CN"/>
        </w:rPr>
        <w:t>凭证</w:t>
      </w:r>
      <w:bookmarkEnd w:id="439"/>
    </w:p>
    <w:p w14:paraId="5CD3D147">
      <w:pPr>
        <w:pStyle w:val="6"/>
        <w:spacing w:before="0" w:after="0" w:line="240" w:lineRule="auto"/>
        <w:rPr>
          <w:rFonts w:hint="eastAsia" w:ascii="宋体" w:hAnsi="宋体" w:eastAsia="宋体" w:cs="宋体"/>
          <w:sz w:val="28"/>
          <w:szCs w:val="28"/>
          <w:highlight w:val="none"/>
        </w:rPr>
      </w:pPr>
      <w:bookmarkStart w:id="440" w:name="_Toc7541"/>
      <w:r>
        <w:rPr>
          <w:rFonts w:hint="eastAsia" w:ascii="宋体" w:hAnsi="宋体" w:eastAsia="宋体" w:cs="宋体"/>
          <w:sz w:val="28"/>
          <w:szCs w:val="28"/>
          <w:highlight w:val="none"/>
        </w:rPr>
        <w:t>十</w:t>
      </w:r>
      <w:r>
        <w:rPr>
          <w:rFonts w:hint="eastAsia" w:ascii="宋体" w:hAnsi="宋体" w:cs="宋体"/>
          <w:sz w:val="28"/>
          <w:szCs w:val="28"/>
          <w:highlight w:val="none"/>
          <w:lang w:val="en-US" w:eastAsia="zh-CN"/>
        </w:rPr>
        <w:t>二</w:t>
      </w:r>
      <w:r>
        <w:rPr>
          <w:rFonts w:hint="eastAsia" w:ascii="宋体" w:hAnsi="宋体" w:eastAsia="宋体" w:cs="宋体"/>
          <w:sz w:val="28"/>
          <w:szCs w:val="28"/>
          <w:highlight w:val="none"/>
        </w:rPr>
        <w:t>、其他商务部分资料</w:t>
      </w:r>
      <w:bookmarkEnd w:id="437"/>
      <w:bookmarkEnd w:id="440"/>
    </w:p>
    <w:p w14:paraId="6BF80B66">
      <w:pPr>
        <w:spacing w:line="360" w:lineRule="auto"/>
        <w:ind w:firstLine="480" w:firstLineChars="200"/>
        <w:rPr>
          <w:rFonts w:hint="eastAsia" w:ascii="宋体" w:hAnsi="宋体" w:eastAsia="宋体" w:cs="宋体"/>
          <w:sz w:val="24"/>
          <w:highlight w:val="none"/>
        </w:rPr>
      </w:pPr>
    </w:p>
    <w:p w14:paraId="418C8978">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rPr>
        <w:t>招标文件中要求提交的其他商务部分资料或投标人认为需要提供的其它商务部分说明或资料</w:t>
      </w:r>
      <w:r>
        <w:rPr>
          <w:rFonts w:hint="eastAsia" w:ascii="宋体" w:hAnsi="宋体" w:eastAsia="宋体" w:cs="宋体"/>
          <w:sz w:val="24"/>
          <w:szCs w:val="24"/>
          <w:highlight w:val="none"/>
          <w:lang w:val="en-US" w:eastAsia="zh-CN"/>
        </w:rPr>
        <w:t>。</w:t>
      </w:r>
    </w:p>
    <w:p w14:paraId="4A6D7B79">
      <w:pPr>
        <w:spacing w:line="360" w:lineRule="auto"/>
        <w:ind w:firstLine="480" w:firstLineChars="200"/>
        <w:rPr>
          <w:rFonts w:hint="eastAsia" w:ascii="宋体" w:hAnsi="宋体" w:eastAsia="宋体" w:cs="宋体"/>
          <w:sz w:val="24"/>
          <w:highlight w:val="none"/>
          <w:lang w:val="en-US" w:eastAsia="zh-CN"/>
        </w:rPr>
      </w:pPr>
    </w:p>
    <w:p w14:paraId="55F2B710">
      <w:pPr>
        <w:rPr>
          <w:rFonts w:hint="eastAsia" w:ascii="宋体" w:hAnsi="宋体" w:eastAsia="宋体" w:cs="宋体"/>
          <w:highlight w:val="none"/>
        </w:rPr>
      </w:pPr>
    </w:p>
    <w:p w14:paraId="2D842620">
      <w:pPr>
        <w:spacing w:line="360" w:lineRule="auto"/>
        <w:rPr>
          <w:rFonts w:hint="eastAsia" w:ascii="宋体" w:hAnsi="宋体" w:eastAsia="宋体" w:cs="宋体"/>
          <w:sz w:val="24"/>
          <w:highlight w:val="none"/>
        </w:rPr>
      </w:pPr>
    </w:p>
    <w:p w14:paraId="71468D97">
      <w:pPr>
        <w:pStyle w:val="6"/>
        <w:spacing w:before="0" w:after="0" w:line="240" w:lineRule="auto"/>
        <w:rPr>
          <w:rFonts w:hint="eastAsia" w:ascii="宋体" w:hAnsi="宋体" w:eastAsia="宋体" w:cs="宋体"/>
          <w:sz w:val="28"/>
          <w:szCs w:val="28"/>
          <w:highlight w:val="none"/>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0" w:num="1"/>
          <w:rtlGutter w:val="0"/>
          <w:docGrid w:linePitch="312" w:charSpace="0"/>
        </w:sectPr>
      </w:pPr>
    </w:p>
    <w:p w14:paraId="63087C2B">
      <w:pPr>
        <w:pStyle w:val="6"/>
        <w:spacing w:before="0" w:after="0" w:line="360" w:lineRule="auto"/>
        <w:rPr>
          <w:rFonts w:hint="eastAsia" w:ascii="宋体" w:hAnsi="宋体" w:eastAsia="宋体" w:cs="宋体"/>
          <w:sz w:val="28"/>
          <w:szCs w:val="28"/>
          <w:highlight w:val="none"/>
        </w:rPr>
      </w:pPr>
      <w:bookmarkStart w:id="441" w:name="_Toc4332"/>
      <w:bookmarkStart w:id="442" w:name="_Toc103677768"/>
      <w:r>
        <w:rPr>
          <w:rFonts w:hint="eastAsia" w:ascii="宋体" w:hAnsi="宋体" w:eastAsia="宋体" w:cs="宋体"/>
          <w:sz w:val="28"/>
          <w:szCs w:val="28"/>
          <w:highlight w:val="none"/>
        </w:rPr>
        <w:t>十</w:t>
      </w:r>
      <w:r>
        <w:rPr>
          <w:rFonts w:hint="eastAsia" w:ascii="宋体" w:hAnsi="宋体" w:cs="宋体"/>
          <w:sz w:val="28"/>
          <w:szCs w:val="28"/>
          <w:highlight w:val="none"/>
          <w:lang w:val="en-US" w:eastAsia="zh-CN"/>
        </w:rPr>
        <w:t>三</w:t>
      </w:r>
      <w:r>
        <w:rPr>
          <w:rFonts w:hint="eastAsia" w:ascii="宋体" w:hAnsi="宋体" w:eastAsia="宋体" w:cs="宋体"/>
          <w:sz w:val="28"/>
          <w:szCs w:val="28"/>
          <w:highlight w:val="none"/>
        </w:rPr>
        <w:t>、其他补充资料</w:t>
      </w:r>
      <w:bookmarkEnd w:id="441"/>
      <w:bookmarkEnd w:id="442"/>
    </w:p>
    <w:p w14:paraId="50A6A51D">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为了便于为投标人在招标文件规定时间内尽快退还投标保证金及节省办理相关手续所耗时间，在此邀请投标人单独提供以下资料（可以在投标文件中提供，投标文件中未提供的请在开标后将盖章后的电子版扫描件发送至电子邮箱</w:t>
      </w:r>
      <w:r>
        <w:rPr>
          <w:rFonts w:hint="eastAsia" w:ascii="宋体" w:hAnsi="宋体" w:eastAsia="宋体" w:cs="宋体"/>
          <w:kern w:val="0"/>
          <w:sz w:val="24"/>
          <w:highlight w:val="none"/>
          <w:lang w:val="en-US" w:eastAsia="zh-CN"/>
        </w:rPr>
        <w:t>1390299472@qq.com</w:t>
      </w:r>
      <w:r>
        <w:rPr>
          <w:rFonts w:hint="eastAsia" w:ascii="宋体" w:hAnsi="宋体" w:eastAsia="宋体" w:cs="宋体"/>
          <w:sz w:val="24"/>
          <w:highlight w:val="none"/>
        </w:rPr>
        <w:t>），未提供以下补充资料的，不构成不响应招标文件要求。</w:t>
      </w:r>
    </w:p>
    <w:p w14:paraId="65A8289C">
      <w:pPr>
        <w:spacing w:before="0" w:after="0" w:line="360" w:lineRule="auto"/>
        <w:jc w:val="left"/>
        <w:outlineLvl w:val="9"/>
        <w:rPr>
          <w:rFonts w:hint="eastAsia" w:ascii="宋体" w:hAnsi="宋体" w:eastAsia="宋体" w:cs="宋体"/>
          <w:b w:val="0"/>
          <w:bCs w:val="0"/>
          <w:highlight w:val="none"/>
        </w:rPr>
      </w:pPr>
      <w:r>
        <w:rPr>
          <w:rFonts w:hint="eastAsia" w:ascii="宋体" w:hAnsi="宋体" w:eastAsia="宋体" w:cs="宋体"/>
          <w:b w:val="0"/>
          <w:bCs w:val="0"/>
          <w:highlight w:val="none"/>
        </w:rPr>
        <w:t>补充资料：开户许可证复印件；或银行账户信息（加盖公章）</w:t>
      </w:r>
    </w:p>
    <w:p w14:paraId="5E056D66">
      <w:pPr>
        <w:spacing w:line="360" w:lineRule="auto"/>
        <w:rPr>
          <w:rFonts w:hint="eastAsia" w:ascii="宋体" w:hAnsi="宋体" w:eastAsia="宋体" w:cs="宋体"/>
          <w:sz w:val="24"/>
          <w:highlight w:val="none"/>
        </w:rPr>
      </w:pPr>
      <w:r>
        <w:rPr>
          <w:rFonts w:hint="eastAsia" w:ascii="宋体" w:hAnsi="宋体" w:eastAsia="宋体" w:cs="宋体"/>
          <w:sz w:val="24"/>
          <w:highlight w:val="none"/>
        </w:rPr>
        <w:t>若选择提供银行账户信息的，可以按以下格式格式提供：</w:t>
      </w:r>
    </w:p>
    <w:p w14:paraId="23FACE21">
      <w:pPr>
        <w:spacing w:line="360" w:lineRule="auto"/>
        <w:ind w:firstLine="364" w:firstLineChars="152"/>
        <w:rPr>
          <w:rFonts w:hint="eastAsia" w:ascii="宋体" w:hAnsi="宋体" w:eastAsia="宋体" w:cs="宋体"/>
          <w:sz w:val="24"/>
          <w:szCs w:val="32"/>
          <w:highlight w:val="none"/>
        </w:rPr>
      </w:pPr>
      <w:r>
        <w:rPr>
          <w:rFonts w:hint="eastAsia" w:ascii="宋体" w:hAnsi="宋体" w:eastAsia="宋体" w:cs="宋体"/>
          <w:sz w:val="24"/>
          <w:szCs w:val="32"/>
          <w:highlight w:val="none"/>
        </w:rPr>
        <w:t>单位名称：</w:t>
      </w:r>
    </w:p>
    <w:p w14:paraId="30D393C6">
      <w:pPr>
        <w:spacing w:line="360" w:lineRule="auto"/>
        <w:ind w:firstLine="364" w:firstLineChars="152"/>
        <w:rPr>
          <w:rFonts w:hint="eastAsia" w:ascii="宋体" w:hAnsi="宋体" w:eastAsia="宋体" w:cs="宋体"/>
          <w:sz w:val="24"/>
          <w:szCs w:val="32"/>
          <w:highlight w:val="none"/>
        </w:rPr>
      </w:pPr>
      <w:r>
        <w:rPr>
          <w:rFonts w:hint="eastAsia" w:ascii="宋体" w:hAnsi="宋体" w:eastAsia="宋体" w:cs="宋体"/>
          <w:sz w:val="24"/>
          <w:szCs w:val="32"/>
          <w:highlight w:val="none"/>
        </w:rPr>
        <w:t>开户银行：</w:t>
      </w:r>
    </w:p>
    <w:p w14:paraId="2C3AC3AD">
      <w:pPr>
        <w:spacing w:line="360" w:lineRule="auto"/>
        <w:ind w:firstLine="364" w:firstLineChars="152"/>
        <w:rPr>
          <w:rFonts w:hint="eastAsia" w:ascii="宋体" w:hAnsi="宋体" w:eastAsia="宋体" w:cs="宋体"/>
          <w:sz w:val="24"/>
          <w:szCs w:val="32"/>
          <w:highlight w:val="none"/>
        </w:rPr>
      </w:pPr>
      <w:r>
        <w:rPr>
          <w:rFonts w:hint="eastAsia" w:ascii="宋体" w:hAnsi="宋体" w:eastAsia="宋体" w:cs="宋体"/>
          <w:sz w:val="24"/>
          <w:szCs w:val="32"/>
          <w:highlight w:val="none"/>
        </w:rPr>
        <w:t>银行账号：</w:t>
      </w:r>
    </w:p>
    <w:p w14:paraId="6ADF26FF">
      <w:pPr>
        <w:spacing w:line="360" w:lineRule="auto"/>
        <w:ind w:firstLine="364" w:firstLineChars="152"/>
        <w:rPr>
          <w:rFonts w:hint="eastAsia" w:ascii="宋体" w:hAnsi="宋体" w:eastAsia="宋体" w:cs="宋体"/>
          <w:sz w:val="24"/>
          <w:szCs w:val="32"/>
          <w:highlight w:val="none"/>
        </w:rPr>
      </w:pPr>
      <w:r>
        <w:rPr>
          <w:rFonts w:hint="eastAsia" w:ascii="宋体" w:hAnsi="宋体" w:eastAsia="宋体" w:cs="宋体"/>
          <w:sz w:val="24"/>
          <w:szCs w:val="32"/>
          <w:highlight w:val="none"/>
        </w:rPr>
        <w:t>开户行号：</w:t>
      </w:r>
    </w:p>
    <w:p w14:paraId="1E8F3B33">
      <w:pPr>
        <w:spacing w:line="360" w:lineRule="auto"/>
        <w:ind w:firstLine="364" w:firstLineChars="152"/>
        <w:rPr>
          <w:rFonts w:hint="eastAsia" w:ascii="宋体" w:hAnsi="宋体" w:eastAsia="宋体" w:cs="宋体"/>
          <w:sz w:val="24"/>
          <w:szCs w:val="32"/>
          <w:highlight w:val="none"/>
        </w:rPr>
      </w:pPr>
      <w:r>
        <w:rPr>
          <w:rFonts w:hint="eastAsia" w:ascii="宋体" w:hAnsi="宋体" w:eastAsia="宋体" w:cs="宋体"/>
          <w:sz w:val="24"/>
          <w:szCs w:val="32"/>
          <w:highlight w:val="none"/>
        </w:rPr>
        <w:t>单位地址：</w:t>
      </w:r>
    </w:p>
    <w:p w14:paraId="3FA1FC85">
      <w:pPr>
        <w:spacing w:line="360" w:lineRule="auto"/>
        <w:ind w:firstLine="364" w:firstLineChars="152"/>
        <w:rPr>
          <w:rFonts w:hint="eastAsia" w:ascii="宋体" w:hAnsi="宋体" w:eastAsia="宋体" w:cs="宋体"/>
          <w:sz w:val="24"/>
          <w:szCs w:val="32"/>
          <w:highlight w:val="none"/>
        </w:rPr>
      </w:pPr>
      <w:r>
        <w:rPr>
          <w:rFonts w:hint="eastAsia" w:ascii="宋体" w:hAnsi="宋体" w:eastAsia="宋体" w:cs="宋体"/>
          <w:sz w:val="24"/>
          <w:szCs w:val="32"/>
          <w:highlight w:val="none"/>
        </w:rPr>
        <w:t>财务部门联系电话：</w:t>
      </w:r>
    </w:p>
    <w:p w14:paraId="7966BC43">
      <w:pPr>
        <w:rPr>
          <w:rFonts w:hint="eastAsia" w:ascii="宋体" w:hAnsi="宋体" w:eastAsia="宋体" w:cs="宋体"/>
          <w:highlight w:val="none"/>
        </w:rPr>
      </w:pPr>
    </w:p>
    <w:p w14:paraId="38D2FFFF">
      <w:pPr>
        <w:pStyle w:val="7"/>
        <w:spacing w:before="0" w:after="0" w:line="360" w:lineRule="auto"/>
        <w:jc w:val="left"/>
        <w:rPr>
          <w:rFonts w:hint="eastAsia" w:ascii="宋体" w:hAnsi="宋体" w:eastAsia="宋体" w:cs="宋体"/>
          <w:b w:val="0"/>
          <w:bCs w:val="0"/>
          <w:highlight w:val="none"/>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0" w:num="1"/>
          <w:rtlGutter w:val="0"/>
          <w:docGrid w:linePitch="312" w:charSpace="0"/>
        </w:sectPr>
      </w:pPr>
    </w:p>
    <w:bookmarkEnd w:id="433"/>
    <w:p w14:paraId="7210E881">
      <w:pPr>
        <w:rPr>
          <w:rFonts w:hint="eastAsia" w:ascii="宋体" w:hAnsi="宋体" w:eastAsia="宋体" w:cs="宋体"/>
          <w:b/>
          <w:bCs/>
          <w:sz w:val="28"/>
          <w:szCs w:val="28"/>
          <w:highlight w:val="none"/>
        </w:rPr>
      </w:pPr>
      <w:bookmarkStart w:id="443" w:name="_Toc103677769"/>
      <w:bookmarkStart w:id="444" w:name="_Toc28435"/>
      <w:bookmarkStart w:id="445" w:name="_Toc3327"/>
      <w:r>
        <w:rPr>
          <w:rFonts w:hint="eastAsia" w:ascii="宋体" w:hAnsi="宋体" w:eastAsia="宋体" w:cs="宋体"/>
          <w:b/>
          <w:bCs/>
          <w:sz w:val="28"/>
          <w:szCs w:val="28"/>
          <w:highlight w:val="none"/>
        </w:rPr>
        <w:t>封面</w:t>
      </w:r>
    </w:p>
    <w:p w14:paraId="69305061">
      <w:pPr>
        <w:jc w:val="center"/>
        <w:rPr>
          <w:rFonts w:hint="eastAsia" w:ascii="宋体" w:hAnsi="宋体" w:eastAsia="宋体" w:cs="宋体"/>
          <w:sz w:val="44"/>
          <w:szCs w:val="44"/>
          <w:highlight w:val="none"/>
        </w:rPr>
      </w:pPr>
      <w:r>
        <w:rPr>
          <w:rFonts w:hint="eastAsia" w:ascii="宋体" w:hAnsi="宋体" w:eastAsia="宋体" w:cs="宋体"/>
          <w:b/>
          <w:bCs/>
          <w:sz w:val="28"/>
          <w:szCs w:val="28"/>
          <w:highlight w:val="none"/>
        </w:rPr>
        <w:t xml:space="preserve">            </w:t>
      </w:r>
      <w:r>
        <w:rPr>
          <w:rFonts w:hint="eastAsia" w:ascii="宋体" w:hAnsi="宋体" w:eastAsia="宋体" w:cs="宋体"/>
          <w:highlight w:val="none"/>
        </w:rPr>
        <w:t xml:space="preserve">        </w:t>
      </w:r>
      <w:r>
        <w:rPr>
          <w:rFonts w:hint="eastAsia" w:ascii="宋体" w:hAnsi="宋体" w:eastAsia="宋体" w:cs="宋体"/>
          <w:sz w:val="44"/>
          <w:szCs w:val="44"/>
          <w:highlight w:val="none"/>
        </w:rPr>
        <w:t xml:space="preserve">                                            </w:t>
      </w:r>
    </w:p>
    <w:p w14:paraId="71B86368">
      <w:pPr>
        <w:jc w:val="center"/>
        <w:rPr>
          <w:rFonts w:hint="eastAsia" w:ascii="宋体" w:hAnsi="宋体" w:eastAsia="宋体" w:cs="宋体"/>
          <w:kern w:val="0"/>
          <w:szCs w:val="21"/>
          <w:highlight w:val="none"/>
          <w:u w:val="single"/>
        </w:rPr>
      </w:pPr>
    </w:p>
    <w:p w14:paraId="1225B005">
      <w:pPr>
        <w:jc w:val="center"/>
        <w:rPr>
          <w:rFonts w:hint="eastAsia" w:ascii="宋体" w:hAnsi="宋体" w:eastAsia="宋体" w:cs="宋体"/>
          <w:kern w:val="0"/>
          <w:szCs w:val="21"/>
          <w:highlight w:val="none"/>
          <w:u w:val="single"/>
        </w:rPr>
      </w:pPr>
    </w:p>
    <w:p w14:paraId="14E984E1">
      <w:pPr>
        <w:jc w:val="center"/>
        <w:rPr>
          <w:rFonts w:hint="eastAsia" w:ascii="宋体" w:hAnsi="宋体" w:eastAsia="宋体" w:cs="宋体"/>
          <w:kern w:val="0"/>
          <w:szCs w:val="21"/>
          <w:highlight w:val="none"/>
          <w:u w:val="single"/>
        </w:rPr>
      </w:pPr>
    </w:p>
    <w:p w14:paraId="457A3D10">
      <w:pPr>
        <w:jc w:val="center"/>
        <w:rPr>
          <w:rFonts w:hint="eastAsia" w:ascii="宋体" w:hAnsi="宋体" w:eastAsia="宋体" w:cs="宋体"/>
          <w:kern w:val="0"/>
          <w:szCs w:val="21"/>
          <w:highlight w:val="none"/>
          <w:u w:val="single"/>
        </w:rPr>
      </w:pPr>
    </w:p>
    <w:p w14:paraId="2D925631">
      <w:pPr>
        <w:jc w:val="center"/>
        <w:rPr>
          <w:rFonts w:hint="eastAsia" w:ascii="宋体" w:hAnsi="宋体" w:eastAsia="宋体" w:cs="宋体"/>
          <w:kern w:val="0"/>
          <w:szCs w:val="21"/>
          <w:highlight w:val="none"/>
          <w:u w:val="single"/>
        </w:rPr>
      </w:pPr>
    </w:p>
    <w:p w14:paraId="15553632">
      <w:pPr>
        <w:jc w:val="center"/>
        <w:rPr>
          <w:rFonts w:hint="eastAsia" w:ascii="宋体" w:hAnsi="宋体" w:eastAsia="宋体" w:cs="宋体"/>
          <w:sz w:val="28"/>
          <w:highlight w:val="none"/>
          <w:u w:val="single"/>
        </w:rPr>
      </w:pPr>
      <w:r>
        <w:rPr>
          <w:rFonts w:hint="eastAsia" w:ascii="宋体" w:hAnsi="宋体" w:eastAsia="宋体" w:cs="宋体"/>
          <w:kern w:val="0"/>
          <w:szCs w:val="21"/>
          <w:highlight w:val="none"/>
          <w:u w:val="single"/>
        </w:rPr>
        <w:t xml:space="preserve">                   </w:t>
      </w:r>
      <w:r>
        <w:rPr>
          <w:rFonts w:hint="eastAsia" w:ascii="宋体" w:hAnsi="宋体" w:eastAsia="宋体" w:cs="宋体"/>
          <w:sz w:val="28"/>
          <w:highlight w:val="none"/>
          <w:u w:val="single"/>
        </w:rPr>
        <w:t>（项目名称）</w:t>
      </w:r>
    </w:p>
    <w:p w14:paraId="550D615D">
      <w:pPr>
        <w:rPr>
          <w:rFonts w:hint="eastAsia" w:ascii="宋体" w:hAnsi="宋体" w:eastAsia="宋体" w:cs="宋体"/>
          <w:highlight w:val="none"/>
          <w:u w:val="single"/>
        </w:rPr>
      </w:pPr>
    </w:p>
    <w:p w14:paraId="2796760C">
      <w:pPr>
        <w:jc w:val="center"/>
        <w:rPr>
          <w:rFonts w:hint="eastAsia" w:ascii="宋体" w:hAnsi="宋体" w:eastAsia="宋体" w:cs="宋体"/>
          <w:sz w:val="32"/>
          <w:szCs w:val="32"/>
          <w:highlight w:val="none"/>
          <w:u w:val="single"/>
        </w:rPr>
      </w:pPr>
      <w:r>
        <w:rPr>
          <w:rFonts w:hint="eastAsia" w:ascii="宋体" w:hAnsi="宋体" w:eastAsia="宋体" w:cs="宋体"/>
          <w:kern w:val="0"/>
          <w:szCs w:val="21"/>
          <w:highlight w:val="none"/>
          <w:u w:val="single"/>
        </w:rPr>
        <w:t xml:space="preserve">                   </w:t>
      </w:r>
      <w:r>
        <w:rPr>
          <w:rFonts w:hint="eastAsia" w:ascii="宋体" w:hAnsi="宋体" w:eastAsia="宋体" w:cs="宋体"/>
          <w:sz w:val="32"/>
          <w:szCs w:val="32"/>
          <w:highlight w:val="none"/>
          <w:u w:val="single"/>
        </w:rPr>
        <w:t>（</w:t>
      </w:r>
      <w:r>
        <w:rPr>
          <w:rFonts w:hint="eastAsia" w:ascii="宋体" w:hAnsi="宋体" w:eastAsia="宋体" w:cs="宋体"/>
          <w:sz w:val="28"/>
          <w:highlight w:val="none"/>
          <w:u w:val="single"/>
        </w:rPr>
        <w:t>项目编号</w:t>
      </w:r>
      <w:r>
        <w:rPr>
          <w:rFonts w:hint="eastAsia" w:ascii="宋体" w:hAnsi="宋体" w:eastAsia="宋体" w:cs="宋体"/>
          <w:sz w:val="32"/>
          <w:szCs w:val="32"/>
          <w:highlight w:val="none"/>
          <w:u w:val="single"/>
        </w:rPr>
        <w:t>）</w:t>
      </w:r>
    </w:p>
    <w:p w14:paraId="4A0E76EA">
      <w:pPr>
        <w:rPr>
          <w:rFonts w:hint="eastAsia" w:ascii="宋体" w:hAnsi="宋体" w:eastAsia="宋体" w:cs="宋体"/>
          <w:highlight w:val="none"/>
          <w:u w:val="single"/>
        </w:rPr>
      </w:pPr>
    </w:p>
    <w:p w14:paraId="1020B330">
      <w:pPr>
        <w:jc w:val="center"/>
        <w:rPr>
          <w:rFonts w:hint="eastAsia" w:ascii="宋体" w:hAnsi="宋体" w:eastAsia="宋体" w:cs="宋体"/>
          <w:sz w:val="28"/>
          <w:highlight w:val="none"/>
          <w:u w:val="single"/>
        </w:rPr>
      </w:pPr>
      <w:r>
        <w:rPr>
          <w:rFonts w:hint="eastAsia" w:ascii="宋体" w:hAnsi="宋体" w:eastAsia="宋体" w:cs="宋体"/>
          <w:kern w:val="0"/>
          <w:szCs w:val="21"/>
          <w:highlight w:val="none"/>
          <w:u w:val="single"/>
        </w:rPr>
        <w:t xml:space="preserve">                   </w:t>
      </w:r>
      <w:r>
        <w:rPr>
          <w:rFonts w:hint="eastAsia" w:ascii="宋体" w:hAnsi="宋体" w:eastAsia="宋体" w:cs="宋体"/>
          <w:sz w:val="28"/>
          <w:highlight w:val="none"/>
          <w:u w:val="single"/>
        </w:rPr>
        <w:t>（标项名称）</w:t>
      </w:r>
    </w:p>
    <w:p w14:paraId="73EFA6D3">
      <w:pPr>
        <w:rPr>
          <w:rFonts w:hint="eastAsia" w:ascii="宋体" w:hAnsi="宋体" w:eastAsia="宋体" w:cs="宋体"/>
          <w:highlight w:val="none"/>
          <w:u w:val="single"/>
        </w:rPr>
      </w:pPr>
    </w:p>
    <w:p w14:paraId="38A60730">
      <w:pPr>
        <w:ind w:firstLine="2560" w:firstLineChars="800"/>
        <w:rPr>
          <w:rFonts w:hint="eastAsia" w:ascii="宋体" w:hAnsi="宋体" w:eastAsia="宋体" w:cs="宋体"/>
          <w:sz w:val="32"/>
          <w:szCs w:val="32"/>
          <w:highlight w:val="none"/>
          <w:u w:val="single"/>
        </w:rPr>
      </w:pPr>
      <w:r>
        <w:rPr>
          <w:rFonts w:hint="eastAsia" w:ascii="宋体" w:hAnsi="宋体" w:eastAsia="宋体" w:cs="宋体"/>
          <w:sz w:val="32"/>
          <w:szCs w:val="32"/>
          <w:highlight w:val="none"/>
          <w:u w:val="single"/>
        </w:rPr>
        <w:t>标项</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u w:val="single"/>
          <w:lang w:val="en-US" w:eastAsia="zh-CN"/>
        </w:rPr>
        <w:t xml:space="preserve"> </w:t>
      </w:r>
      <w:r>
        <w:rPr>
          <w:rFonts w:hint="eastAsia" w:ascii="宋体" w:hAnsi="宋体" w:eastAsia="宋体" w:cs="宋体"/>
          <w:kern w:val="0"/>
          <w:szCs w:val="21"/>
          <w:highlight w:val="none"/>
          <w:u w:val="single"/>
        </w:rPr>
        <w:t xml:space="preserve">    </w:t>
      </w:r>
      <w:r>
        <w:rPr>
          <w:rFonts w:hint="eastAsia" w:ascii="宋体" w:hAnsi="宋体" w:eastAsia="宋体" w:cs="宋体"/>
          <w:sz w:val="32"/>
          <w:szCs w:val="32"/>
          <w:highlight w:val="none"/>
          <w:u w:val="single"/>
          <w:lang w:val="en-US" w:eastAsia="zh-CN"/>
        </w:rPr>
        <w:t xml:space="preserve">   </w:t>
      </w:r>
      <w:r>
        <w:rPr>
          <w:rFonts w:hint="eastAsia" w:ascii="宋体" w:hAnsi="宋体" w:eastAsia="宋体" w:cs="宋体"/>
          <w:kern w:val="0"/>
          <w:szCs w:val="21"/>
          <w:highlight w:val="none"/>
          <w:u w:val="single"/>
        </w:rPr>
        <w:t xml:space="preserve">     </w:t>
      </w:r>
      <w:r>
        <w:rPr>
          <w:rFonts w:hint="eastAsia" w:ascii="宋体" w:hAnsi="宋体" w:eastAsia="宋体" w:cs="宋体"/>
          <w:sz w:val="32"/>
          <w:szCs w:val="32"/>
          <w:highlight w:val="none"/>
          <w:u w:val="single"/>
        </w:rPr>
        <w:t>（</w:t>
      </w:r>
      <w:r>
        <w:rPr>
          <w:rFonts w:hint="eastAsia" w:ascii="宋体" w:hAnsi="宋体" w:eastAsia="宋体" w:cs="宋体"/>
          <w:sz w:val="28"/>
          <w:highlight w:val="none"/>
          <w:u w:val="single"/>
        </w:rPr>
        <w:t>标项号</w:t>
      </w:r>
      <w:r>
        <w:rPr>
          <w:rFonts w:hint="eastAsia" w:ascii="宋体" w:hAnsi="宋体" w:eastAsia="宋体" w:cs="宋体"/>
          <w:sz w:val="32"/>
          <w:szCs w:val="32"/>
          <w:highlight w:val="none"/>
          <w:u w:val="single"/>
        </w:rPr>
        <w:t>）</w:t>
      </w:r>
    </w:p>
    <w:p w14:paraId="13316D77">
      <w:pPr>
        <w:rPr>
          <w:rFonts w:hint="eastAsia" w:ascii="宋体" w:hAnsi="宋体" w:eastAsia="宋体" w:cs="宋体"/>
          <w:highlight w:val="none"/>
        </w:rPr>
      </w:pPr>
    </w:p>
    <w:p w14:paraId="5E9A4FFA">
      <w:pPr>
        <w:jc w:val="center"/>
        <w:rPr>
          <w:rFonts w:hint="eastAsia" w:ascii="宋体" w:hAnsi="宋体" w:eastAsia="宋体" w:cs="宋体"/>
          <w:sz w:val="72"/>
          <w:szCs w:val="72"/>
          <w:highlight w:val="none"/>
        </w:rPr>
      </w:pPr>
    </w:p>
    <w:p w14:paraId="24864310">
      <w:pPr>
        <w:jc w:val="center"/>
        <w:rPr>
          <w:rFonts w:hint="eastAsia" w:ascii="宋体" w:hAnsi="宋体" w:eastAsia="宋体" w:cs="宋体"/>
          <w:b/>
          <w:bCs/>
          <w:sz w:val="72"/>
          <w:szCs w:val="72"/>
          <w:highlight w:val="none"/>
        </w:rPr>
      </w:pPr>
      <w:r>
        <w:rPr>
          <w:rFonts w:hint="eastAsia" w:ascii="宋体" w:hAnsi="宋体" w:eastAsia="宋体" w:cs="宋体"/>
          <w:b/>
          <w:bCs/>
          <w:sz w:val="72"/>
          <w:szCs w:val="72"/>
          <w:highlight w:val="none"/>
        </w:rPr>
        <w:t>投   标  文  件</w:t>
      </w:r>
    </w:p>
    <w:p w14:paraId="413749DE">
      <w:pPr>
        <w:rPr>
          <w:rFonts w:hint="eastAsia" w:ascii="宋体" w:hAnsi="宋体" w:eastAsia="宋体" w:cs="宋体"/>
          <w:highlight w:val="none"/>
        </w:rPr>
      </w:pPr>
    </w:p>
    <w:p w14:paraId="67F2B36B">
      <w:pPr>
        <w:jc w:val="center"/>
        <w:rPr>
          <w:rFonts w:hint="eastAsia" w:ascii="宋体" w:hAnsi="宋体" w:eastAsia="宋体" w:cs="宋体"/>
          <w:sz w:val="52"/>
          <w:szCs w:val="72"/>
          <w:highlight w:val="none"/>
        </w:rPr>
      </w:pPr>
      <w:r>
        <w:rPr>
          <w:rFonts w:hint="eastAsia" w:ascii="宋体" w:hAnsi="宋体" w:eastAsia="宋体" w:cs="宋体"/>
          <w:sz w:val="52"/>
          <w:szCs w:val="72"/>
          <w:highlight w:val="none"/>
        </w:rPr>
        <w:t>（报价部分）</w:t>
      </w:r>
    </w:p>
    <w:p w14:paraId="56440FE9">
      <w:pPr>
        <w:rPr>
          <w:rFonts w:hint="eastAsia" w:ascii="宋体" w:hAnsi="宋体" w:eastAsia="宋体" w:cs="宋体"/>
          <w:highlight w:val="none"/>
        </w:rPr>
      </w:pPr>
    </w:p>
    <w:p w14:paraId="0EE0054A">
      <w:pPr>
        <w:rPr>
          <w:rFonts w:hint="eastAsia" w:ascii="宋体" w:hAnsi="宋体" w:eastAsia="宋体" w:cs="宋体"/>
          <w:highlight w:val="none"/>
        </w:rPr>
      </w:pPr>
    </w:p>
    <w:p w14:paraId="09A8FB0E">
      <w:pPr>
        <w:rPr>
          <w:rFonts w:hint="eastAsia" w:ascii="宋体" w:hAnsi="宋体" w:eastAsia="宋体" w:cs="宋体"/>
          <w:highlight w:val="none"/>
        </w:rPr>
      </w:pPr>
    </w:p>
    <w:p w14:paraId="1ADA151B">
      <w:pPr>
        <w:rPr>
          <w:rFonts w:hint="eastAsia" w:ascii="宋体" w:hAnsi="宋体" w:eastAsia="宋体" w:cs="宋体"/>
          <w:highlight w:val="none"/>
        </w:rPr>
      </w:pPr>
    </w:p>
    <w:p w14:paraId="6728DFE7">
      <w:pPr>
        <w:rPr>
          <w:rFonts w:hint="eastAsia" w:ascii="宋体" w:hAnsi="宋体" w:eastAsia="宋体" w:cs="宋体"/>
          <w:highlight w:val="none"/>
        </w:rPr>
      </w:pPr>
    </w:p>
    <w:p w14:paraId="723972E9">
      <w:pPr>
        <w:rPr>
          <w:rFonts w:hint="eastAsia" w:ascii="宋体" w:hAnsi="宋体" w:eastAsia="宋体" w:cs="宋体"/>
          <w:highlight w:val="none"/>
        </w:rPr>
      </w:pPr>
    </w:p>
    <w:p w14:paraId="1D8F27F6">
      <w:pPr>
        <w:rPr>
          <w:rFonts w:hint="eastAsia" w:ascii="宋体" w:hAnsi="宋体" w:eastAsia="宋体" w:cs="宋体"/>
          <w:highlight w:val="none"/>
        </w:rPr>
      </w:pPr>
    </w:p>
    <w:p w14:paraId="22885623">
      <w:pPr>
        <w:rPr>
          <w:rFonts w:hint="eastAsia" w:ascii="宋体" w:hAnsi="宋体" w:eastAsia="宋体" w:cs="宋体"/>
          <w:highlight w:val="none"/>
        </w:rPr>
      </w:pPr>
    </w:p>
    <w:p w14:paraId="5B8E5487">
      <w:pPr>
        <w:rPr>
          <w:rFonts w:hint="eastAsia" w:ascii="宋体" w:hAnsi="宋体" w:eastAsia="宋体" w:cs="宋体"/>
          <w:highlight w:val="none"/>
        </w:rPr>
      </w:pPr>
    </w:p>
    <w:p w14:paraId="3A09A3F2">
      <w:pPr>
        <w:rPr>
          <w:rFonts w:hint="eastAsia" w:ascii="宋体" w:hAnsi="宋体" w:eastAsia="宋体" w:cs="宋体"/>
          <w:highlight w:val="none"/>
        </w:rPr>
      </w:pPr>
    </w:p>
    <w:p w14:paraId="01E66BD9">
      <w:pPr>
        <w:rPr>
          <w:rFonts w:hint="eastAsia" w:ascii="宋体" w:hAnsi="宋体" w:eastAsia="宋体" w:cs="宋体"/>
          <w:highlight w:val="none"/>
        </w:rPr>
      </w:pPr>
    </w:p>
    <w:p w14:paraId="3298486E">
      <w:pPr>
        <w:rPr>
          <w:rFonts w:hint="eastAsia" w:ascii="宋体" w:hAnsi="宋体" w:eastAsia="宋体" w:cs="宋体"/>
          <w:highlight w:val="none"/>
        </w:rPr>
      </w:pPr>
    </w:p>
    <w:p w14:paraId="6987BF6F">
      <w:pPr>
        <w:spacing w:line="360" w:lineRule="auto"/>
        <w:ind w:firstLine="960" w:firstLineChars="30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投  标  人：</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rPr>
        <w:t>（盖单位章）</w:t>
      </w:r>
    </w:p>
    <w:p w14:paraId="7525FD01">
      <w:pPr>
        <w:spacing w:line="360" w:lineRule="auto"/>
        <w:ind w:firstLine="960" w:firstLineChars="30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法定代表人或其委托代理人：</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rPr>
        <w:t>（签字</w:t>
      </w:r>
      <w:r>
        <w:rPr>
          <w:rFonts w:hint="eastAsia" w:ascii="宋体" w:hAnsi="宋体" w:eastAsia="宋体" w:cs="宋体"/>
          <w:sz w:val="32"/>
          <w:szCs w:val="32"/>
          <w:highlight w:val="none"/>
          <w:lang w:val="en-US" w:eastAsia="zh-CN"/>
        </w:rPr>
        <w:t>或盖章</w:t>
      </w:r>
      <w:r>
        <w:rPr>
          <w:rFonts w:hint="eastAsia" w:ascii="宋体" w:hAnsi="宋体" w:eastAsia="宋体" w:cs="宋体"/>
          <w:sz w:val="32"/>
          <w:szCs w:val="32"/>
          <w:highlight w:val="none"/>
        </w:rPr>
        <w:t>）</w:t>
      </w:r>
    </w:p>
    <w:p w14:paraId="3A1D1B27">
      <w:pPr>
        <w:spacing w:line="360" w:lineRule="auto"/>
        <w:ind w:firstLine="960" w:firstLineChars="300"/>
        <w:rPr>
          <w:rFonts w:hint="eastAsia" w:ascii="宋体" w:hAnsi="宋体" w:eastAsia="宋体" w:cs="宋体"/>
          <w:sz w:val="32"/>
          <w:szCs w:val="32"/>
          <w:highlight w:val="none"/>
        </w:rPr>
      </w:pPr>
      <w:r>
        <w:rPr>
          <w:rFonts w:hint="eastAsia" w:ascii="宋体" w:hAnsi="宋体" w:eastAsia="宋体" w:cs="宋体"/>
          <w:sz w:val="32"/>
          <w:szCs w:val="32"/>
          <w:highlight w:val="none"/>
        </w:rPr>
        <w:t>日      期：</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rPr>
        <w:t>年</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rPr>
        <w:t>月</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rPr>
        <w:t>日</w:t>
      </w:r>
    </w:p>
    <w:p w14:paraId="66D7B8E8">
      <w:pPr>
        <w:rPr>
          <w:rFonts w:hint="eastAsia" w:ascii="宋体" w:hAnsi="宋体" w:eastAsia="宋体" w:cs="宋体"/>
          <w:highlight w:val="none"/>
        </w:rPr>
      </w:pPr>
    </w:p>
    <w:p w14:paraId="30A546D0">
      <w:pPr>
        <w:pStyle w:val="439"/>
        <w:jc w:val="center"/>
        <w:rPr>
          <w:rFonts w:hint="eastAsia" w:ascii="宋体" w:hAnsi="宋体" w:eastAsia="宋体" w:cs="宋体"/>
          <w:highlight w:val="none"/>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0" w:num="1"/>
          <w:rtlGutter w:val="0"/>
          <w:docGrid w:linePitch="312" w:charSpace="0"/>
        </w:sectPr>
      </w:pPr>
      <w:r>
        <w:rPr>
          <w:rFonts w:hint="eastAsia" w:ascii="宋体" w:hAnsi="宋体" w:eastAsia="宋体" w:cs="宋体"/>
          <w:sz w:val="28"/>
          <w:szCs w:val="28"/>
          <w:highlight w:val="none"/>
        </w:rPr>
        <w:t>投标文件在   年  月  日时分前不得开启</w:t>
      </w:r>
    </w:p>
    <w:p w14:paraId="06133027">
      <w:pPr>
        <w:pStyle w:val="4"/>
        <w:spacing w:before="0" w:after="0" w:line="360" w:lineRule="auto"/>
        <w:rPr>
          <w:rFonts w:hint="eastAsia" w:ascii="宋体" w:hAnsi="宋体" w:eastAsia="宋体" w:cs="宋体"/>
          <w:sz w:val="28"/>
          <w:szCs w:val="28"/>
          <w:highlight w:val="none"/>
        </w:rPr>
      </w:pPr>
      <w:bookmarkStart w:id="446" w:name="_Toc5814"/>
      <w:r>
        <w:rPr>
          <w:rFonts w:hint="eastAsia" w:ascii="宋体" w:hAnsi="宋体" w:eastAsia="宋体" w:cs="宋体"/>
          <w:sz w:val="28"/>
          <w:szCs w:val="28"/>
          <w:highlight w:val="none"/>
        </w:rPr>
        <w:t>第二部分  报价部分</w:t>
      </w:r>
      <w:bookmarkEnd w:id="443"/>
      <w:bookmarkEnd w:id="446"/>
    </w:p>
    <w:p w14:paraId="64D82415">
      <w:pPr>
        <w:pStyle w:val="6"/>
        <w:spacing w:before="0" w:after="0" w:line="360" w:lineRule="auto"/>
        <w:rPr>
          <w:rFonts w:hint="eastAsia" w:ascii="宋体" w:hAnsi="宋体" w:eastAsia="宋体" w:cs="宋体"/>
          <w:sz w:val="28"/>
          <w:szCs w:val="28"/>
          <w:highlight w:val="none"/>
          <w:lang w:eastAsia="zh-CN"/>
        </w:rPr>
      </w:pPr>
      <w:bookmarkStart w:id="447" w:name="_Toc103677770"/>
      <w:bookmarkStart w:id="448" w:name="_Toc30136"/>
      <w:r>
        <w:rPr>
          <w:rFonts w:hint="eastAsia" w:ascii="宋体" w:hAnsi="宋体" w:eastAsia="宋体" w:cs="宋体"/>
          <w:sz w:val="28"/>
          <w:szCs w:val="28"/>
          <w:highlight w:val="none"/>
        </w:rPr>
        <w:t>一、开标一览表</w:t>
      </w:r>
      <w:bookmarkEnd w:id="447"/>
      <w:bookmarkEnd w:id="448"/>
    </w:p>
    <w:bookmarkEnd w:id="444"/>
    <w:bookmarkEnd w:id="445"/>
    <w:p w14:paraId="55C5FFBB">
      <w:pPr>
        <w:spacing w:line="360" w:lineRule="auto"/>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开标一览表</w:t>
      </w:r>
    </w:p>
    <w:tbl>
      <w:tblPr>
        <w:tblStyle w:val="45"/>
        <w:tblW w:w="8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1946"/>
        <w:gridCol w:w="6504"/>
      </w:tblGrid>
      <w:tr w14:paraId="30858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33" w:hRule="atLeast"/>
          <w:jc w:val="center"/>
        </w:trPr>
        <w:tc>
          <w:tcPr>
            <w:tcW w:w="1946" w:type="dxa"/>
            <w:noWrap w:val="0"/>
            <w:vAlign w:val="center"/>
          </w:tcPr>
          <w:p w14:paraId="6063E173">
            <w:pPr>
              <w:pStyle w:val="44"/>
              <w:ind w:left="0" w:leftChars="0" w:firstLine="0" w:firstLineChars="0"/>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项目编号</w:t>
            </w:r>
          </w:p>
        </w:tc>
        <w:tc>
          <w:tcPr>
            <w:tcW w:w="6504" w:type="dxa"/>
            <w:noWrap w:val="0"/>
            <w:vAlign w:val="center"/>
          </w:tcPr>
          <w:p w14:paraId="71212962">
            <w:pPr>
              <w:pStyle w:val="44"/>
              <w:ind w:left="0" w:leftChars="0" w:firstLine="0" w:firstLineChars="0"/>
              <w:jc w:val="left"/>
              <w:rPr>
                <w:rFonts w:hint="eastAsia" w:ascii="宋体" w:hAnsi="宋体" w:eastAsia="宋体" w:cs="宋体"/>
                <w:b/>
                <w:bCs/>
                <w:sz w:val="24"/>
                <w:szCs w:val="24"/>
                <w:highlight w:val="none"/>
                <w:lang w:val="en-US" w:eastAsia="zh-CN"/>
              </w:rPr>
            </w:pPr>
          </w:p>
        </w:tc>
      </w:tr>
      <w:tr w14:paraId="7FF12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98" w:hRule="atLeast"/>
          <w:jc w:val="center"/>
        </w:trPr>
        <w:tc>
          <w:tcPr>
            <w:tcW w:w="1946" w:type="dxa"/>
            <w:noWrap w:val="0"/>
            <w:vAlign w:val="center"/>
          </w:tcPr>
          <w:p w14:paraId="7537EFD2">
            <w:pPr>
              <w:pStyle w:val="44"/>
              <w:ind w:left="0" w:leftChars="0" w:firstLine="0" w:firstLineChars="0"/>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项目名称</w:t>
            </w:r>
          </w:p>
        </w:tc>
        <w:tc>
          <w:tcPr>
            <w:tcW w:w="6504" w:type="dxa"/>
            <w:noWrap w:val="0"/>
            <w:vAlign w:val="center"/>
          </w:tcPr>
          <w:p w14:paraId="4EB913BF">
            <w:pPr>
              <w:pStyle w:val="44"/>
              <w:ind w:left="0" w:leftChars="0" w:firstLine="0" w:firstLineChars="0"/>
              <w:jc w:val="left"/>
              <w:rPr>
                <w:rFonts w:hint="eastAsia" w:ascii="宋体" w:hAnsi="宋体" w:eastAsia="宋体" w:cs="宋体"/>
                <w:b/>
                <w:bCs/>
                <w:sz w:val="24"/>
                <w:szCs w:val="24"/>
                <w:highlight w:val="none"/>
                <w:lang w:val="en-US" w:eastAsia="zh-CN"/>
              </w:rPr>
            </w:pPr>
          </w:p>
        </w:tc>
      </w:tr>
      <w:tr w14:paraId="36559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86" w:hRule="atLeast"/>
          <w:jc w:val="center"/>
        </w:trPr>
        <w:tc>
          <w:tcPr>
            <w:tcW w:w="1946" w:type="dxa"/>
            <w:noWrap w:val="0"/>
            <w:vAlign w:val="center"/>
          </w:tcPr>
          <w:p w14:paraId="2ABBF65F">
            <w:pPr>
              <w:pStyle w:val="44"/>
              <w:ind w:left="0" w:leftChars="0" w:firstLine="0" w:firstLineChars="0"/>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投标报价（元）</w:t>
            </w:r>
          </w:p>
        </w:tc>
        <w:tc>
          <w:tcPr>
            <w:tcW w:w="6504" w:type="dxa"/>
            <w:noWrap w:val="0"/>
            <w:vAlign w:val="center"/>
          </w:tcPr>
          <w:p w14:paraId="789CBFCA">
            <w:pPr>
              <w:pStyle w:val="44"/>
              <w:ind w:left="0" w:leftChars="0" w:firstLine="0" w:firstLineChars="0"/>
              <w:jc w:val="lef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人民币（小写金额）：                         元</w:t>
            </w:r>
          </w:p>
          <w:p w14:paraId="40619180">
            <w:pPr>
              <w:pStyle w:val="44"/>
              <w:ind w:left="0" w:leftChars="0" w:firstLine="0" w:firstLineChars="0"/>
              <w:jc w:val="lef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 xml:space="preserve">人民币（大写金额）：                          </w:t>
            </w:r>
          </w:p>
          <w:p w14:paraId="28434F15">
            <w:pPr>
              <w:pStyle w:val="44"/>
              <w:ind w:left="0" w:leftChars="0" w:firstLine="0" w:firstLineChars="0"/>
              <w:jc w:val="lef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注：如有不一致，以大写为准。</w:t>
            </w:r>
          </w:p>
        </w:tc>
      </w:tr>
      <w:tr w14:paraId="61D89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86" w:hRule="atLeast"/>
          <w:jc w:val="center"/>
        </w:trPr>
        <w:tc>
          <w:tcPr>
            <w:tcW w:w="1946" w:type="dxa"/>
            <w:noWrap w:val="0"/>
            <w:vAlign w:val="center"/>
          </w:tcPr>
          <w:p w14:paraId="3CF0E546">
            <w:pPr>
              <w:pStyle w:val="44"/>
              <w:ind w:left="0" w:leftChars="0" w:firstLine="0" w:firstLineChars="0"/>
              <w:jc w:val="center"/>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岗位费（元/个）</w:t>
            </w:r>
          </w:p>
        </w:tc>
        <w:tc>
          <w:tcPr>
            <w:tcW w:w="6504" w:type="dxa"/>
            <w:noWrap w:val="0"/>
            <w:vAlign w:val="center"/>
          </w:tcPr>
          <w:p w14:paraId="08E745C9">
            <w:pPr>
              <w:pStyle w:val="44"/>
              <w:ind w:left="0" w:leftChars="0" w:firstLine="0" w:firstLineChars="0"/>
              <w:jc w:val="left"/>
              <w:rPr>
                <w:rFonts w:hint="default"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人民币（小写金额）：                         元/个</w:t>
            </w:r>
          </w:p>
          <w:p w14:paraId="4402839D">
            <w:pPr>
              <w:pStyle w:val="44"/>
              <w:ind w:left="0" w:leftChars="0" w:firstLine="0" w:firstLineChars="0"/>
              <w:jc w:val="left"/>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 xml:space="preserve">人民币（大写金额）：                          </w:t>
            </w:r>
          </w:p>
          <w:p w14:paraId="7130E3CB">
            <w:pPr>
              <w:pStyle w:val="44"/>
              <w:ind w:left="0" w:leftChars="0" w:firstLine="0" w:firstLineChars="0"/>
              <w:jc w:val="left"/>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注：1.岗位费*拟定一年岗位数=投标报价；</w:t>
            </w:r>
          </w:p>
          <w:p w14:paraId="2FF1DF92">
            <w:pPr>
              <w:pStyle w:val="44"/>
              <w:ind w:left="0" w:leftChars="0" w:firstLine="482" w:firstLineChars="200"/>
              <w:jc w:val="left"/>
              <w:rPr>
                <w:rFonts w:hint="default"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2.最终结算按岗位费*实际使用岗位数按月支付。</w:t>
            </w:r>
          </w:p>
        </w:tc>
      </w:tr>
      <w:tr w14:paraId="6FF97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1" w:hRule="atLeast"/>
          <w:jc w:val="center"/>
        </w:trPr>
        <w:tc>
          <w:tcPr>
            <w:tcW w:w="1946" w:type="dxa"/>
            <w:noWrap w:val="0"/>
            <w:vAlign w:val="center"/>
          </w:tcPr>
          <w:p w14:paraId="1AEF8BB0">
            <w:pPr>
              <w:pStyle w:val="44"/>
              <w:ind w:left="0" w:leftChars="0" w:firstLine="0" w:firstLineChars="0"/>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付款方式</w:t>
            </w:r>
          </w:p>
        </w:tc>
        <w:tc>
          <w:tcPr>
            <w:tcW w:w="6504" w:type="dxa"/>
            <w:noWrap w:val="0"/>
            <w:vAlign w:val="center"/>
          </w:tcPr>
          <w:p w14:paraId="4818AE60">
            <w:pPr>
              <w:pStyle w:val="44"/>
              <w:ind w:left="0" w:leftChars="0" w:firstLine="0" w:firstLineChars="0"/>
              <w:jc w:val="lef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是否响应</w:t>
            </w:r>
            <w:r>
              <w:rPr>
                <w:rFonts w:hint="eastAsia" w:ascii="宋体" w:hAnsi="宋体" w:cs="宋体"/>
                <w:b/>
                <w:bCs/>
                <w:sz w:val="24"/>
                <w:szCs w:val="24"/>
                <w:highlight w:val="none"/>
                <w:lang w:val="en-US" w:eastAsia="zh-CN"/>
              </w:rPr>
              <w:t>招标</w:t>
            </w:r>
            <w:r>
              <w:rPr>
                <w:rFonts w:hint="eastAsia" w:ascii="宋体" w:hAnsi="宋体" w:eastAsia="宋体" w:cs="宋体"/>
                <w:b/>
                <w:bCs/>
                <w:sz w:val="24"/>
                <w:szCs w:val="24"/>
                <w:highlight w:val="none"/>
                <w:lang w:val="en-US" w:eastAsia="zh-CN"/>
              </w:rPr>
              <w:t>文件要求（</w:t>
            </w:r>
            <w:r>
              <w:rPr>
                <w:rFonts w:hint="eastAsia" w:ascii="宋体" w:hAnsi="宋体" w:eastAsia="宋体" w:cs="宋体"/>
                <w:b/>
                <w:bCs/>
                <w:sz w:val="24"/>
                <w:szCs w:val="24"/>
                <w:highlight w:val="none"/>
                <w:lang w:val="en-US" w:eastAsia="zh-CN"/>
              </w:rPr>
              <w:sym w:font="Wingdings 2" w:char="00A3"/>
            </w:r>
            <w:r>
              <w:rPr>
                <w:rFonts w:hint="eastAsia" w:ascii="宋体" w:hAnsi="宋体" w:eastAsia="宋体" w:cs="宋体"/>
                <w:b/>
                <w:bCs/>
                <w:sz w:val="24"/>
                <w:szCs w:val="24"/>
                <w:highlight w:val="none"/>
                <w:lang w:val="en-US" w:eastAsia="zh-CN"/>
              </w:rPr>
              <w:t xml:space="preserve">是   </w:t>
            </w:r>
            <w:r>
              <w:rPr>
                <w:rFonts w:hint="eastAsia" w:ascii="宋体" w:hAnsi="宋体" w:eastAsia="宋体" w:cs="宋体"/>
                <w:b/>
                <w:bCs/>
                <w:sz w:val="24"/>
                <w:szCs w:val="24"/>
                <w:highlight w:val="none"/>
                <w:lang w:val="en-US" w:eastAsia="zh-CN"/>
              </w:rPr>
              <w:sym w:font="Wingdings 2" w:char="00A3"/>
            </w:r>
            <w:r>
              <w:rPr>
                <w:rFonts w:hint="eastAsia" w:ascii="宋体" w:hAnsi="宋体" w:eastAsia="宋体" w:cs="宋体"/>
                <w:b/>
                <w:bCs/>
                <w:sz w:val="24"/>
                <w:szCs w:val="24"/>
                <w:highlight w:val="none"/>
                <w:lang w:val="en-US" w:eastAsia="zh-CN"/>
              </w:rPr>
              <w:t>否）</w:t>
            </w:r>
          </w:p>
        </w:tc>
      </w:tr>
      <w:tr w14:paraId="46585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1" w:hRule="atLeast"/>
          <w:jc w:val="center"/>
        </w:trPr>
        <w:tc>
          <w:tcPr>
            <w:tcW w:w="1946" w:type="dxa"/>
            <w:noWrap w:val="0"/>
            <w:vAlign w:val="center"/>
          </w:tcPr>
          <w:p w14:paraId="401CC03F">
            <w:pPr>
              <w:pStyle w:val="44"/>
              <w:ind w:left="0" w:leftChars="0" w:firstLine="0" w:firstLineChars="0"/>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服务地点</w:t>
            </w:r>
          </w:p>
        </w:tc>
        <w:tc>
          <w:tcPr>
            <w:tcW w:w="6504" w:type="dxa"/>
            <w:noWrap w:val="0"/>
            <w:vAlign w:val="center"/>
          </w:tcPr>
          <w:p w14:paraId="14A266FE">
            <w:pPr>
              <w:pStyle w:val="44"/>
              <w:ind w:left="0" w:leftChars="0" w:firstLine="0" w:firstLineChars="0"/>
              <w:jc w:val="lef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是否响应招标文件要求（</w:t>
            </w:r>
            <w:r>
              <w:rPr>
                <w:rFonts w:hint="eastAsia" w:ascii="宋体" w:hAnsi="宋体" w:eastAsia="宋体" w:cs="宋体"/>
                <w:b/>
                <w:bCs/>
                <w:sz w:val="24"/>
                <w:szCs w:val="24"/>
                <w:highlight w:val="none"/>
                <w:lang w:val="en-US" w:eastAsia="zh-CN"/>
              </w:rPr>
              <w:sym w:font="Wingdings 2" w:char="00A3"/>
            </w:r>
            <w:r>
              <w:rPr>
                <w:rFonts w:hint="eastAsia" w:ascii="宋体" w:hAnsi="宋体" w:eastAsia="宋体" w:cs="宋体"/>
                <w:b/>
                <w:bCs/>
                <w:sz w:val="24"/>
                <w:szCs w:val="24"/>
                <w:highlight w:val="none"/>
                <w:lang w:val="en-US" w:eastAsia="zh-CN"/>
              </w:rPr>
              <w:t xml:space="preserve">是   </w:t>
            </w:r>
            <w:r>
              <w:rPr>
                <w:rFonts w:hint="eastAsia" w:ascii="宋体" w:hAnsi="宋体" w:eastAsia="宋体" w:cs="宋体"/>
                <w:b/>
                <w:bCs/>
                <w:sz w:val="24"/>
                <w:szCs w:val="24"/>
                <w:highlight w:val="none"/>
                <w:lang w:val="en-US" w:eastAsia="zh-CN"/>
              </w:rPr>
              <w:sym w:font="Wingdings 2" w:char="00A3"/>
            </w:r>
            <w:r>
              <w:rPr>
                <w:rFonts w:hint="eastAsia" w:ascii="宋体" w:hAnsi="宋体" w:eastAsia="宋体" w:cs="宋体"/>
                <w:b/>
                <w:bCs/>
                <w:sz w:val="24"/>
                <w:szCs w:val="24"/>
                <w:highlight w:val="none"/>
                <w:lang w:val="en-US" w:eastAsia="zh-CN"/>
              </w:rPr>
              <w:t>否）</w:t>
            </w:r>
          </w:p>
        </w:tc>
      </w:tr>
      <w:tr w14:paraId="40EB7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1" w:hRule="atLeast"/>
          <w:jc w:val="center"/>
        </w:trPr>
        <w:tc>
          <w:tcPr>
            <w:tcW w:w="1946" w:type="dxa"/>
            <w:noWrap w:val="0"/>
            <w:vAlign w:val="center"/>
          </w:tcPr>
          <w:p w14:paraId="6BD4AD55">
            <w:pPr>
              <w:pStyle w:val="44"/>
              <w:ind w:left="0" w:leftChars="0" w:firstLine="0" w:firstLineChars="0"/>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服务期限</w:t>
            </w:r>
          </w:p>
        </w:tc>
        <w:tc>
          <w:tcPr>
            <w:tcW w:w="6504" w:type="dxa"/>
            <w:noWrap w:val="0"/>
            <w:vAlign w:val="center"/>
          </w:tcPr>
          <w:p w14:paraId="7936CA05">
            <w:pPr>
              <w:pStyle w:val="44"/>
              <w:ind w:left="0" w:leftChars="0" w:firstLine="0" w:firstLineChars="0"/>
              <w:jc w:val="lef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是否响应招标文件要求（</w:t>
            </w:r>
            <w:r>
              <w:rPr>
                <w:rFonts w:hint="eastAsia" w:ascii="宋体" w:hAnsi="宋体" w:eastAsia="宋体" w:cs="宋体"/>
                <w:b/>
                <w:bCs/>
                <w:sz w:val="24"/>
                <w:szCs w:val="24"/>
                <w:highlight w:val="none"/>
                <w:lang w:val="en-US" w:eastAsia="zh-CN"/>
              </w:rPr>
              <w:sym w:font="Wingdings 2" w:char="00A3"/>
            </w:r>
            <w:r>
              <w:rPr>
                <w:rFonts w:hint="eastAsia" w:ascii="宋体" w:hAnsi="宋体" w:eastAsia="宋体" w:cs="宋体"/>
                <w:b/>
                <w:bCs/>
                <w:sz w:val="24"/>
                <w:szCs w:val="24"/>
                <w:highlight w:val="none"/>
                <w:lang w:val="en-US" w:eastAsia="zh-CN"/>
              </w:rPr>
              <w:t xml:space="preserve">是   </w:t>
            </w:r>
            <w:r>
              <w:rPr>
                <w:rFonts w:hint="eastAsia" w:ascii="宋体" w:hAnsi="宋体" w:eastAsia="宋体" w:cs="宋体"/>
                <w:b/>
                <w:bCs/>
                <w:sz w:val="24"/>
                <w:szCs w:val="24"/>
                <w:highlight w:val="none"/>
                <w:lang w:val="en-US" w:eastAsia="zh-CN"/>
              </w:rPr>
              <w:sym w:font="Wingdings 2" w:char="00A3"/>
            </w:r>
            <w:r>
              <w:rPr>
                <w:rFonts w:hint="eastAsia" w:ascii="宋体" w:hAnsi="宋体" w:eastAsia="宋体" w:cs="宋体"/>
                <w:b/>
                <w:bCs/>
                <w:sz w:val="24"/>
                <w:szCs w:val="24"/>
                <w:highlight w:val="none"/>
                <w:lang w:val="en-US" w:eastAsia="zh-CN"/>
              </w:rPr>
              <w:t>否）</w:t>
            </w:r>
          </w:p>
        </w:tc>
      </w:tr>
      <w:tr w14:paraId="68D92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89" w:hRule="atLeast"/>
          <w:jc w:val="center"/>
        </w:trPr>
        <w:tc>
          <w:tcPr>
            <w:tcW w:w="1946" w:type="dxa"/>
            <w:noWrap w:val="0"/>
            <w:vAlign w:val="center"/>
          </w:tcPr>
          <w:p w14:paraId="1C4908F8">
            <w:pPr>
              <w:pStyle w:val="44"/>
              <w:ind w:left="0" w:leftChars="0" w:firstLine="0" w:firstLineChars="0"/>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其他声明</w:t>
            </w:r>
          </w:p>
          <w:p w14:paraId="3CE0FBB7">
            <w:pPr>
              <w:pStyle w:val="44"/>
              <w:ind w:left="0" w:leftChars="0" w:firstLine="0" w:firstLineChars="0"/>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（如有）</w:t>
            </w:r>
          </w:p>
        </w:tc>
        <w:tc>
          <w:tcPr>
            <w:tcW w:w="6504" w:type="dxa"/>
            <w:noWrap w:val="0"/>
            <w:vAlign w:val="center"/>
          </w:tcPr>
          <w:p w14:paraId="1A60D920">
            <w:pPr>
              <w:pStyle w:val="44"/>
              <w:ind w:left="0" w:leftChars="0" w:firstLine="0" w:firstLineChars="0"/>
              <w:jc w:val="left"/>
              <w:rPr>
                <w:rFonts w:hint="eastAsia" w:ascii="宋体" w:hAnsi="宋体" w:eastAsia="宋体" w:cs="宋体"/>
                <w:b/>
                <w:bCs/>
                <w:sz w:val="24"/>
                <w:szCs w:val="24"/>
                <w:highlight w:val="none"/>
                <w:lang w:val="en-US" w:eastAsia="zh-CN"/>
              </w:rPr>
            </w:pPr>
          </w:p>
        </w:tc>
      </w:tr>
    </w:tbl>
    <w:p w14:paraId="79D8C569">
      <w:pPr>
        <w:pStyle w:val="44"/>
        <w:keepNext w:val="0"/>
        <w:keepLines w:val="0"/>
        <w:pageBreakBefore w:val="0"/>
        <w:widowControl w:val="0"/>
        <w:kinsoku/>
        <w:wordWrap/>
        <w:overflowPunct/>
        <w:topLinePunct w:val="0"/>
        <w:autoSpaceDE/>
        <w:autoSpaceDN/>
        <w:bidi w:val="0"/>
        <w:adjustRightInd/>
        <w:snapToGrid/>
        <w:spacing w:after="0" w:line="240" w:lineRule="auto"/>
        <w:ind w:left="0" w:leftChars="0"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注：</w:t>
      </w:r>
      <w:r>
        <w:rPr>
          <w:rFonts w:hint="eastAsia" w:ascii="宋体" w:hAnsi="宋体" w:cs="宋体"/>
          <w:b w:val="0"/>
          <w:bCs w:val="0"/>
          <w:sz w:val="24"/>
          <w:szCs w:val="24"/>
          <w:highlight w:val="none"/>
          <w:lang w:val="en-US" w:eastAsia="zh-CN"/>
        </w:rPr>
        <w:t>投标人</w:t>
      </w:r>
      <w:r>
        <w:rPr>
          <w:rFonts w:hint="eastAsia" w:ascii="宋体" w:hAnsi="宋体" w:eastAsia="宋体" w:cs="宋体"/>
          <w:b w:val="0"/>
          <w:bCs w:val="0"/>
          <w:sz w:val="24"/>
          <w:szCs w:val="24"/>
          <w:highlight w:val="none"/>
          <w:lang w:val="en-US" w:eastAsia="zh-CN"/>
        </w:rPr>
        <w:t>报价根据本项目采购需求应考虑到可能发生的所有与完成本项目相关服务及履行合同义务有关的一切费用。</w:t>
      </w:r>
    </w:p>
    <w:p w14:paraId="54577221">
      <w:pPr>
        <w:pStyle w:val="44"/>
        <w:ind w:left="0" w:leftChars="0" w:firstLine="0" w:firstLineChars="0"/>
        <w:jc w:val="left"/>
        <w:rPr>
          <w:rFonts w:hint="eastAsia" w:ascii="宋体" w:hAnsi="宋体" w:eastAsia="宋体" w:cs="宋体"/>
          <w:b/>
          <w:bCs/>
          <w:sz w:val="24"/>
          <w:szCs w:val="24"/>
          <w:highlight w:val="none"/>
          <w:lang w:val="en-US" w:eastAsia="zh-CN"/>
        </w:rPr>
      </w:pPr>
    </w:p>
    <w:p w14:paraId="1B411F33">
      <w:pPr>
        <w:pStyle w:val="88"/>
        <w:tabs>
          <w:tab w:val="left" w:pos="5580"/>
        </w:tabs>
        <w:spacing w:before="120"/>
        <w:ind w:firstLine="720" w:firstLineChars="300"/>
        <w:rPr>
          <w:rFonts w:hint="eastAsia" w:ascii="宋体" w:hAnsi="宋体" w:eastAsia="宋体" w:cs="宋体"/>
          <w:sz w:val="24"/>
          <w:highlight w:val="none"/>
        </w:rPr>
      </w:pPr>
    </w:p>
    <w:p w14:paraId="127A21FC">
      <w:pPr>
        <w:pStyle w:val="88"/>
        <w:tabs>
          <w:tab w:val="left" w:pos="5580"/>
        </w:tabs>
        <w:spacing w:before="120"/>
        <w:ind w:firstLine="720" w:firstLineChars="300"/>
        <w:rPr>
          <w:rFonts w:hint="eastAsia" w:ascii="宋体" w:hAnsi="宋体" w:eastAsia="宋体" w:cs="宋体"/>
          <w:sz w:val="24"/>
          <w:highlight w:val="none"/>
        </w:rPr>
      </w:pPr>
    </w:p>
    <w:p w14:paraId="5C1D4FE8">
      <w:pPr>
        <w:pStyle w:val="88"/>
        <w:tabs>
          <w:tab w:val="left" w:pos="5580"/>
        </w:tabs>
        <w:spacing w:before="120" w:line="360" w:lineRule="auto"/>
        <w:ind w:firstLine="720" w:firstLineChars="300"/>
        <w:rPr>
          <w:rFonts w:hint="eastAsia" w:ascii="宋体" w:hAnsi="宋体" w:eastAsia="宋体" w:cs="宋体"/>
          <w:sz w:val="24"/>
          <w:highlight w:val="none"/>
        </w:rPr>
      </w:pPr>
      <w:r>
        <w:rPr>
          <w:rFonts w:hint="eastAsia" w:ascii="宋体" w:hAnsi="宋体" w:eastAsia="宋体" w:cs="宋体"/>
          <w:sz w:val="24"/>
          <w:highlight w:val="none"/>
        </w:rPr>
        <w:t>投标人名称（盖章）：</w:t>
      </w:r>
      <w:r>
        <w:rPr>
          <w:rFonts w:hint="eastAsia" w:ascii="宋体" w:hAnsi="宋体" w:eastAsia="宋体" w:cs="宋体"/>
          <w:sz w:val="24"/>
          <w:highlight w:val="none"/>
          <w:u w:val="single"/>
        </w:rPr>
        <w:t xml:space="preserve">                              </w:t>
      </w:r>
    </w:p>
    <w:p w14:paraId="2E7FFEA3">
      <w:pPr>
        <w:pStyle w:val="88"/>
        <w:tabs>
          <w:tab w:val="left" w:pos="5340"/>
        </w:tabs>
        <w:spacing w:before="120" w:line="360" w:lineRule="auto"/>
        <w:ind w:firstLine="720" w:firstLineChars="300"/>
        <w:rPr>
          <w:rFonts w:hint="eastAsia" w:ascii="宋体" w:hAnsi="宋体" w:eastAsia="宋体" w:cs="宋体"/>
          <w:sz w:val="24"/>
          <w:highlight w:val="none"/>
          <w:u w:val="single"/>
        </w:rPr>
      </w:pPr>
      <w:r>
        <w:rPr>
          <w:rFonts w:hint="eastAsia" w:ascii="宋体" w:hAnsi="宋体" w:eastAsia="宋体" w:cs="宋体"/>
          <w:kern w:val="0"/>
          <w:sz w:val="24"/>
          <w:highlight w:val="none"/>
        </w:rPr>
        <w:t>法定代表人或其委托代理人</w:t>
      </w:r>
      <w:r>
        <w:rPr>
          <w:rFonts w:hint="eastAsia" w:ascii="宋体" w:hAnsi="宋体" w:eastAsia="宋体" w:cs="宋体"/>
          <w:sz w:val="24"/>
          <w:highlight w:val="none"/>
        </w:rPr>
        <w:t>(</w:t>
      </w:r>
      <w:r>
        <w:rPr>
          <w:rFonts w:hint="eastAsia" w:ascii="宋体" w:hAnsi="宋体" w:eastAsia="宋体" w:cs="宋体"/>
          <w:highlight w:val="none"/>
        </w:rPr>
        <w:t>签字或加盖人名章</w:t>
      </w:r>
      <w:r>
        <w:rPr>
          <w:rFonts w:hint="eastAsia" w:ascii="宋体" w:hAnsi="宋体" w:eastAsia="宋体" w:cs="宋体"/>
          <w:sz w:val="24"/>
          <w:highlight w:val="none"/>
        </w:rPr>
        <w:t>)：</w:t>
      </w:r>
      <w:r>
        <w:rPr>
          <w:rFonts w:hint="eastAsia" w:ascii="宋体" w:hAnsi="宋体" w:eastAsia="宋体" w:cs="宋体"/>
          <w:sz w:val="24"/>
          <w:highlight w:val="none"/>
          <w:u w:val="single"/>
        </w:rPr>
        <w:tab/>
      </w:r>
      <w:r>
        <w:rPr>
          <w:rFonts w:hint="eastAsia" w:ascii="宋体" w:hAnsi="宋体" w:eastAsia="宋体" w:cs="宋体"/>
          <w:sz w:val="24"/>
          <w:highlight w:val="none"/>
          <w:u w:val="single"/>
        </w:rPr>
        <w:t xml:space="preserve">       </w:t>
      </w:r>
    </w:p>
    <w:p w14:paraId="7A474242">
      <w:pPr>
        <w:pStyle w:val="88"/>
        <w:tabs>
          <w:tab w:val="left" w:pos="5580"/>
        </w:tabs>
        <w:spacing w:before="120" w:line="360" w:lineRule="auto"/>
        <w:ind w:firstLine="720" w:firstLineChars="300"/>
        <w:rPr>
          <w:rFonts w:hint="eastAsia" w:ascii="宋体" w:hAnsi="宋体" w:eastAsia="宋体" w:cs="宋体"/>
          <w:b/>
          <w:kern w:val="0"/>
          <w:sz w:val="24"/>
          <w:szCs w:val="28"/>
          <w:highlight w:val="none"/>
        </w:rPr>
        <w:sectPr>
          <w:footerReference r:id="rId13" w:type="default"/>
          <w:pgSz w:w="11906" w:h="16838"/>
          <w:pgMar w:top="1440" w:right="1440" w:bottom="1440" w:left="1440" w:header="851" w:footer="992" w:gutter="0"/>
          <w:pgBorders>
            <w:top w:val="none" w:sz="0" w:space="0"/>
            <w:left w:val="none" w:sz="0" w:space="0"/>
            <w:bottom w:val="none" w:sz="0" w:space="0"/>
            <w:right w:val="none" w:sz="0" w:space="0"/>
          </w:pgBorders>
          <w:pgNumType w:fmt="decimal"/>
          <w:cols w:space="0" w:num="1"/>
          <w:rtlGutter w:val="0"/>
          <w:docGrid w:linePitch="312" w:charSpace="0"/>
        </w:sectPr>
      </w:pPr>
      <w:r>
        <w:rPr>
          <w:rFonts w:hint="eastAsia" w:ascii="宋体" w:hAnsi="宋体" w:eastAsia="宋体" w:cs="宋体"/>
          <w:sz w:val="24"/>
          <w:highlight w:val="none"/>
        </w:rPr>
        <w:t>日期：</w:t>
      </w:r>
      <w:r>
        <w:rPr>
          <w:rFonts w:hint="eastAsia" w:ascii="宋体" w:hAnsi="宋体" w:eastAsia="宋体" w:cs="宋体"/>
          <w:sz w:val="24"/>
          <w:highlight w:val="none"/>
          <w:u w:val="single"/>
        </w:rPr>
        <w:t xml:space="preserve">                                             </w:t>
      </w:r>
    </w:p>
    <w:p w14:paraId="0071A5BF">
      <w:pPr>
        <w:rPr>
          <w:rFonts w:hint="eastAsia" w:ascii="宋体" w:hAnsi="宋体" w:eastAsia="宋体" w:cs="宋体"/>
          <w:b/>
          <w:bCs/>
          <w:sz w:val="28"/>
          <w:szCs w:val="28"/>
          <w:highlight w:val="none"/>
        </w:rPr>
      </w:pPr>
      <w:bookmarkStart w:id="449" w:name="_Toc103677772"/>
      <w:bookmarkStart w:id="450" w:name="_Toc14600"/>
      <w:bookmarkStart w:id="451" w:name="_Toc32222"/>
      <w:r>
        <w:rPr>
          <w:rFonts w:hint="eastAsia" w:ascii="宋体" w:hAnsi="宋体" w:eastAsia="宋体" w:cs="宋体"/>
          <w:b/>
          <w:bCs/>
          <w:sz w:val="28"/>
          <w:szCs w:val="28"/>
          <w:highlight w:val="none"/>
        </w:rPr>
        <w:t>封面</w:t>
      </w:r>
    </w:p>
    <w:p w14:paraId="7632BE02">
      <w:pPr>
        <w:jc w:val="center"/>
        <w:rPr>
          <w:rFonts w:hint="eastAsia" w:ascii="宋体" w:hAnsi="宋体" w:eastAsia="宋体" w:cs="宋体"/>
          <w:sz w:val="44"/>
          <w:szCs w:val="44"/>
          <w:highlight w:val="none"/>
        </w:rPr>
      </w:pPr>
      <w:r>
        <w:rPr>
          <w:rFonts w:hint="eastAsia" w:ascii="宋体" w:hAnsi="宋体" w:eastAsia="宋体" w:cs="宋体"/>
          <w:b/>
          <w:bCs/>
          <w:sz w:val="28"/>
          <w:szCs w:val="28"/>
          <w:highlight w:val="none"/>
        </w:rPr>
        <w:t xml:space="preserve">            </w:t>
      </w:r>
      <w:r>
        <w:rPr>
          <w:rFonts w:hint="eastAsia" w:ascii="宋体" w:hAnsi="宋体" w:eastAsia="宋体" w:cs="宋体"/>
          <w:highlight w:val="none"/>
        </w:rPr>
        <w:t xml:space="preserve">        </w:t>
      </w:r>
      <w:r>
        <w:rPr>
          <w:rFonts w:hint="eastAsia" w:ascii="宋体" w:hAnsi="宋体" w:eastAsia="宋体" w:cs="宋体"/>
          <w:sz w:val="44"/>
          <w:szCs w:val="44"/>
          <w:highlight w:val="none"/>
        </w:rPr>
        <w:t xml:space="preserve">                 </w:t>
      </w:r>
    </w:p>
    <w:p w14:paraId="225F5CEA">
      <w:pPr>
        <w:jc w:val="center"/>
        <w:rPr>
          <w:rFonts w:hint="eastAsia" w:ascii="宋体" w:hAnsi="宋体" w:eastAsia="宋体" w:cs="宋体"/>
          <w:sz w:val="44"/>
          <w:szCs w:val="44"/>
          <w:highlight w:val="none"/>
        </w:rPr>
      </w:pPr>
      <w:r>
        <w:rPr>
          <w:rFonts w:hint="eastAsia" w:ascii="宋体" w:hAnsi="宋体" w:eastAsia="宋体" w:cs="宋体"/>
          <w:sz w:val="44"/>
          <w:szCs w:val="44"/>
          <w:highlight w:val="none"/>
        </w:rPr>
        <w:t xml:space="preserve">                            </w:t>
      </w:r>
    </w:p>
    <w:p w14:paraId="3579012E">
      <w:pPr>
        <w:jc w:val="center"/>
        <w:rPr>
          <w:rFonts w:hint="eastAsia" w:ascii="宋体" w:hAnsi="宋体" w:eastAsia="宋体" w:cs="宋体"/>
          <w:kern w:val="0"/>
          <w:szCs w:val="21"/>
          <w:highlight w:val="none"/>
          <w:u w:val="single"/>
        </w:rPr>
      </w:pPr>
    </w:p>
    <w:p w14:paraId="76E266CF">
      <w:pPr>
        <w:jc w:val="center"/>
        <w:rPr>
          <w:rFonts w:hint="eastAsia" w:ascii="宋体" w:hAnsi="宋体" w:eastAsia="宋体" w:cs="宋体"/>
          <w:kern w:val="0"/>
          <w:szCs w:val="21"/>
          <w:highlight w:val="none"/>
          <w:u w:val="single"/>
        </w:rPr>
      </w:pPr>
    </w:p>
    <w:p w14:paraId="64208283">
      <w:pPr>
        <w:jc w:val="center"/>
        <w:rPr>
          <w:rFonts w:hint="eastAsia" w:ascii="宋体" w:hAnsi="宋体" w:eastAsia="宋体" w:cs="宋体"/>
          <w:kern w:val="0"/>
          <w:szCs w:val="21"/>
          <w:highlight w:val="none"/>
          <w:u w:val="single"/>
        </w:rPr>
      </w:pPr>
    </w:p>
    <w:p w14:paraId="2F5B81B1">
      <w:pPr>
        <w:jc w:val="center"/>
        <w:rPr>
          <w:rFonts w:hint="eastAsia" w:ascii="宋体" w:hAnsi="宋体" w:eastAsia="宋体" w:cs="宋体"/>
          <w:kern w:val="0"/>
          <w:szCs w:val="21"/>
          <w:highlight w:val="none"/>
          <w:u w:val="single"/>
        </w:rPr>
      </w:pPr>
    </w:p>
    <w:p w14:paraId="3CC38AD7">
      <w:pPr>
        <w:jc w:val="center"/>
        <w:rPr>
          <w:rFonts w:hint="eastAsia" w:ascii="宋体" w:hAnsi="宋体" w:eastAsia="宋体" w:cs="宋体"/>
          <w:kern w:val="0"/>
          <w:szCs w:val="21"/>
          <w:highlight w:val="none"/>
          <w:u w:val="single"/>
        </w:rPr>
      </w:pPr>
    </w:p>
    <w:p w14:paraId="1191F940">
      <w:pPr>
        <w:jc w:val="center"/>
        <w:rPr>
          <w:rFonts w:hint="eastAsia" w:ascii="宋体" w:hAnsi="宋体" w:eastAsia="宋体" w:cs="宋体"/>
          <w:sz w:val="28"/>
          <w:highlight w:val="none"/>
          <w:u w:val="single"/>
        </w:rPr>
      </w:pPr>
      <w:r>
        <w:rPr>
          <w:rFonts w:hint="eastAsia" w:ascii="宋体" w:hAnsi="宋体" w:eastAsia="宋体" w:cs="宋体"/>
          <w:kern w:val="0"/>
          <w:szCs w:val="21"/>
          <w:highlight w:val="none"/>
          <w:u w:val="single"/>
        </w:rPr>
        <w:t xml:space="preserve">                   </w:t>
      </w:r>
      <w:r>
        <w:rPr>
          <w:rFonts w:hint="eastAsia" w:ascii="宋体" w:hAnsi="宋体" w:eastAsia="宋体" w:cs="宋体"/>
          <w:sz w:val="28"/>
          <w:highlight w:val="none"/>
          <w:u w:val="single"/>
        </w:rPr>
        <w:t>（项目名称）</w:t>
      </w:r>
    </w:p>
    <w:p w14:paraId="09AE146D">
      <w:pPr>
        <w:rPr>
          <w:rFonts w:hint="eastAsia" w:ascii="宋体" w:hAnsi="宋体" w:eastAsia="宋体" w:cs="宋体"/>
          <w:highlight w:val="none"/>
          <w:u w:val="single"/>
        </w:rPr>
      </w:pPr>
    </w:p>
    <w:p w14:paraId="3A2EF496">
      <w:pPr>
        <w:jc w:val="center"/>
        <w:rPr>
          <w:rFonts w:hint="eastAsia" w:ascii="宋体" w:hAnsi="宋体" w:eastAsia="宋体" w:cs="宋体"/>
          <w:sz w:val="32"/>
          <w:szCs w:val="32"/>
          <w:highlight w:val="none"/>
          <w:u w:val="single"/>
        </w:rPr>
      </w:pPr>
      <w:r>
        <w:rPr>
          <w:rFonts w:hint="eastAsia" w:ascii="宋体" w:hAnsi="宋体" w:eastAsia="宋体" w:cs="宋体"/>
          <w:kern w:val="0"/>
          <w:szCs w:val="21"/>
          <w:highlight w:val="none"/>
          <w:u w:val="single"/>
        </w:rPr>
        <w:t xml:space="preserve">                   </w:t>
      </w:r>
      <w:r>
        <w:rPr>
          <w:rFonts w:hint="eastAsia" w:ascii="宋体" w:hAnsi="宋体" w:eastAsia="宋体" w:cs="宋体"/>
          <w:sz w:val="32"/>
          <w:szCs w:val="32"/>
          <w:highlight w:val="none"/>
          <w:u w:val="single"/>
        </w:rPr>
        <w:t>（</w:t>
      </w:r>
      <w:r>
        <w:rPr>
          <w:rFonts w:hint="eastAsia" w:ascii="宋体" w:hAnsi="宋体" w:eastAsia="宋体" w:cs="宋体"/>
          <w:sz w:val="28"/>
          <w:highlight w:val="none"/>
          <w:u w:val="single"/>
        </w:rPr>
        <w:t>项目编号</w:t>
      </w:r>
      <w:r>
        <w:rPr>
          <w:rFonts w:hint="eastAsia" w:ascii="宋体" w:hAnsi="宋体" w:eastAsia="宋体" w:cs="宋体"/>
          <w:sz w:val="32"/>
          <w:szCs w:val="32"/>
          <w:highlight w:val="none"/>
          <w:u w:val="single"/>
        </w:rPr>
        <w:t>）</w:t>
      </w:r>
    </w:p>
    <w:p w14:paraId="775BDCAD">
      <w:pPr>
        <w:rPr>
          <w:rFonts w:hint="eastAsia" w:ascii="宋体" w:hAnsi="宋体" w:eastAsia="宋体" w:cs="宋体"/>
          <w:highlight w:val="none"/>
          <w:u w:val="single"/>
        </w:rPr>
      </w:pPr>
    </w:p>
    <w:p w14:paraId="7D0AD5B6">
      <w:pPr>
        <w:jc w:val="center"/>
        <w:rPr>
          <w:rFonts w:hint="eastAsia" w:ascii="宋体" w:hAnsi="宋体" w:eastAsia="宋体" w:cs="宋体"/>
          <w:sz w:val="28"/>
          <w:highlight w:val="none"/>
          <w:u w:val="single"/>
        </w:rPr>
      </w:pPr>
      <w:r>
        <w:rPr>
          <w:rFonts w:hint="eastAsia" w:ascii="宋体" w:hAnsi="宋体" w:eastAsia="宋体" w:cs="宋体"/>
          <w:kern w:val="0"/>
          <w:szCs w:val="21"/>
          <w:highlight w:val="none"/>
          <w:u w:val="single"/>
        </w:rPr>
        <w:t xml:space="preserve">                   </w:t>
      </w:r>
      <w:r>
        <w:rPr>
          <w:rFonts w:hint="eastAsia" w:ascii="宋体" w:hAnsi="宋体" w:eastAsia="宋体" w:cs="宋体"/>
          <w:sz w:val="28"/>
          <w:highlight w:val="none"/>
          <w:u w:val="single"/>
        </w:rPr>
        <w:t>（标项名称）</w:t>
      </w:r>
    </w:p>
    <w:p w14:paraId="42CE986E">
      <w:pPr>
        <w:rPr>
          <w:rFonts w:hint="eastAsia" w:ascii="宋体" w:hAnsi="宋体" w:eastAsia="宋体" w:cs="宋体"/>
          <w:highlight w:val="none"/>
          <w:u w:val="single"/>
        </w:rPr>
      </w:pPr>
    </w:p>
    <w:p w14:paraId="40317BAA">
      <w:pPr>
        <w:ind w:firstLine="2729" w:firstLineChars="853"/>
        <w:rPr>
          <w:rFonts w:hint="eastAsia" w:ascii="宋体" w:hAnsi="宋体" w:eastAsia="宋体" w:cs="宋体"/>
          <w:sz w:val="32"/>
          <w:szCs w:val="32"/>
          <w:highlight w:val="none"/>
          <w:u w:val="single"/>
        </w:rPr>
      </w:pPr>
      <w:r>
        <w:rPr>
          <w:rFonts w:hint="eastAsia" w:ascii="宋体" w:hAnsi="宋体" w:eastAsia="宋体" w:cs="宋体"/>
          <w:sz w:val="32"/>
          <w:szCs w:val="32"/>
          <w:highlight w:val="none"/>
          <w:u w:val="single"/>
        </w:rPr>
        <w:t>标</w:t>
      </w:r>
      <w:r>
        <w:rPr>
          <w:rFonts w:hint="eastAsia" w:ascii="宋体" w:hAnsi="宋体" w:eastAsia="宋体" w:cs="宋体"/>
          <w:color w:val="auto"/>
          <w:sz w:val="32"/>
          <w:szCs w:val="32"/>
          <w:highlight w:val="none"/>
          <w:u w:val="single"/>
        </w:rPr>
        <w:t>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 w:val="32"/>
          <w:szCs w:val="32"/>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kern w:val="0"/>
          <w:szCs w:val="21"/>
          <w:highlight w:val="none"/>
          <w:u w:val="single"/>
        </w:rPr>
        <w:t xml:space="preserve"> </w:t>
      </w:r>
      <w:r>
        <w:rPr>
          <w:rFonts w:hint="eastAsia" w:ascii="宋体" w:hAnsi="宋体" w:eastAsia="宋体" w:cs="宋体"/>
          <w:sz w:val="32"/>
          <w:szCs w:val="32"/>
          <w:highlight w:val="none"/>
          <w:u w:val="single"/>
        </w:rPr>
        <w:t>（</w:t>
      </w:r>
      <w:r>
        <w:rPr>
          <w:rFonts w:hint="eastAsia" w:ascii="宋体" w:hAnsi="宋体" w:eastAsia="宋体" w:cs="宋体"/>
          <w:sz w:val="28"/>
          <w:highlight w:val="none"/>
          <w:u w:val="single"/>
        </w:rPr>
        <w:t>标项号</w:t>
      </w:r>
      <w:r>
        <w:rPr>
          <w:rFonts w:hint="eastAsia" w:ascii="宋体" w:hAnsi="宋体" w:eastAsia="宋体" w:cs="宋体"/>
          <w:sz w:val="32"/>
          <w:szCs w:val="32"/>
          <w:highlight w:val="none"/>
          <w:u w:val="single"/>
        </w:rPr>
        <w:t>）</w:t>
      </w:r>
    </w:p>
    <w:p w14:paraId="310F712F">
      <w:pPr>
        <w:rPr>
          <w:rFonts w:hint="eastAsia" w:ascii="宋体" w:hAnsi="宋体" w:eastAsia="宋体" w:cs="宋体"/>
          <w:highlight w:val="none"/>
        </w:rPr>
      </w:pPr>
    </w:p>
    <w:p w14:paraId="2CD1181C">
      <w:pPr>
        <w:jc w:val="center"/>
        <w:rPr>
          <w:rFonts w:hint="eastAsia" w:ascii="宋体" w:hAnsi="宋体" w:eastAsia="宋体" w:cs="宋体"/>
          <w:sz w:val="72"/>
          <w:szCs w:val="72"/>
          <w:highlight w:val="none"/>
        </w:rPr>
      </w:pPr>
    </w:p>
    <w:p w14:paraId="03BFFAD1">
      <w:pPr>
        <w:jc w:val="center"/>
        <w:rPr>
          <w:rFonts w:hint="eastAsia" w:ascii="宋体" w:hAnsi="宋体" w:eastAsia="宋体" w:cs="宋体"/>
          <w:b/>
          <w:bCs/>
          <w:sz w:val="72"/>
          <w:szCs w:val="72"/>
          <w:highlight w:val="none"/>
        </w:rPr>
      </w:pPr>
      <w:r>
        <w:rPr>
          <w:rFonts w:hint="eastAsia" w:ascii="宋体" w:hAnsi="宋体" w:eastAsia="宋体" w:cs="宋体"/>
          <w:b/>
          <w:bCs/>
          <w:sz w:val="72"/>
          <w:szCs w:val="72"/>
          <w:highlight w:val="none"/>
        </w:rPr>
        <w:t>投   标  文  件</w:t>
      </w:r>
    </w:p>
    <w:p w14:paraId="01F293EB">
      <w:pPr>
        <w:rPr>
          <w:rFonts w:hint="eastAsia" w:ascii="宋体" w:hAnsi="宋体" w:eastAsia="宋体" w:cs="宋体"/>
          <w:highlight w:val="none"/>
        </w:rPr>
      </w:pPr>
    </w:p>
    <w:p w14:paraId="3439F75B">
      <w:pPr>
        <w:jc w:val="center"/>
        <w:rPr>
          <w:rFonts w:hint="eastAsia" w:ascii="宋体" w:hAnsi="宋体" w:eastAsia="宋体" w:cs="宋体"/>
          <w:sz w:val="52"/>
          <w:szCs w:val="72"/>
          <w:highlight w:val="none"/>
        </w:rPr>
      </w:pPr>
      <w:r>
        <w:rPr>
          <w:rFonts w:hint="eastAsia" w:ascii="宋体" w:hAnsi="宋体" w:eastAsia="宋体" w:cs="宋体"/>
          <w:sz w:val="52"/>
          <w:szCs w:val="72"/>
          <w:highlight w:val="none"/>
        </w:rPr>
        <w:t>（技术部分）</w:t>
      </w:r>
    </w:p>
    <w:p w14:paraId="42268DA4">
      <w:pPr>
        <w:rPr>
          <w:rFonts w:hint="eastAsia" w:ascii="宋体" w:hAnsi="宋体" w:eastAsia="宋体" w:cs="宋体"/>
          <w:highlight w:val="none"/>
        </w:rPr>
      </w:pPr>
    </w:p>
    <w:p w14:paraId="50A3425A">
      <w:pPr>
        <w:rPr>
          <w:rFonts w:hint="eastAsia" w:ascii="宋体" w:hAnsi="宋体" w:eastAsia="宋体" w:cs="宋体"/>
          <w:highlight w:val="none"/>
        </w:rPr>
      </w:pPr>
    </w:p>
    <w:p w14:paraId="28C81287">
      <w:pPr>
        <w:rPr>
          <w:rFonts w:hint="eastAsia" w:ascii="宋体" w:hAnsi="宋体" w:eastAsia="宋体" w:cs="宋体"/>
          <w:highlight w:val="none"/>
        </w:rPr>
      </w:pPr>
    </w:p>
    <w:p w14:paraId="3C7FAF71">
      <w:pPr>
        <w:rPr>
          <w:rFonts w:hint="eastAsia" w:ascii="宋体" w:hAnsi="宋体" w:eastAsia="宋体" w:cs="宋体"/>
          <w:highlight w:val="none"/>
        </w:rPr>
      </w:pPr>
    </w:p>
    <w:p w14:paraId="17506555">
      <w:pPr>
        <w:rPr>
          <w:rFonts w:hint="eastAsia" w:ascii="宋体" w:hAnsi="宋体" w:eastAsia="宋体" w:cs="宋体"/>
          <w:highlight w:val="none"/>
        </w:rPr>
      </w:pPr>
    </w:p>
    <w:p w14:paraId="023F6349">
      <w:pPr>
        <w:rPr>
          <w:rFonts w:hint="eastAsia" w:ascii="宋体" w:hAnsi="宋体" w:eastAsia="宋体" w:cs="宋体"/>
          <w:highlight w:val="none"/>
        </w:rPr>
      </w:pPr>
    </w:p>
    <w:p w14:paraId="3AEAC12A">
      <w:pPr>
        <w:rPr>
          <w:rFonts w:hint="eastAsia" w:ascii="宋体" w:hAnsi="宋体" w:eastAsia="宋体" w:cs="宋体"/>
          <w:highlight w:val="none"/>
        </w:rPr>
      </w:pPr>
    </w:p>
    <w:p w14:paraId="578C1E14">
      <w:pPr>
        <w:rPr>
          <w:rFonts w:hint="eastAsia" w:ascii="宋体" w:hAnsi="宋体" w:eastAsia="宋体" w:cs="宋体"/>
          <w:highlight w:val="none"/>
        </w:rPr>
      </w:pPr>
    </w:p>
    <w:p w14:paraId="06D4AB43">
      <w:pPr>
        <w:rPr>
          <w:rFonts w:hint="eastAsia" w:ascii="宋体" w:hAnsi="宋体" w:eastAsia="宋体" w:cs="宋体"/>
          <w:highlight w:val="none"/>
        </w:rPr>
      </w:pPr>
    </w:p>
    <w:p w14:paraId="3F7B63E6">
      <w:pPr>
        <w:rPr>
          <w:rFonts w:hint="eastAsia" w:ascii="宋体" w:hAnsi="宋体" w:eastAsia="宋体" w:cs="宋体"/>
          <w:highlight w:val="none"/>
        </w:rPr>
      </w:pPr>
    </w:p>
    <w:p w14:paraId="3915280C">
      <w:pPr>
        <w:spacing w:line="360" w:lineRule="auto"/>
        <w:ind w:firstLine="960" w:firstLineChars="30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投  标  人：</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rPr>
        <w:t>（盖单位章）</w:t>
      </w:r>
    </w:p>
    <w:p w14:paraId="7327CFE7">
      <w:pPr>
        <w:spacing w:line="360" w:lineRule="auto"/>
        <w:ind w:firstLine="960" w:firstLineChars="30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法定代表人或其委托代理人：</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rPr>
        <w:t>（签字）</w:t>
      </w:r>
    </w:p>
    <w:p w14:paraId="0E52C474">
      <w:pPr>
        <w:spacing w:line="360" w:lineRule="auto"/>
        <w:ind w:firstLine="960" w:firstLineChars="300"/>
        <w:rPr>
          <w:rFonts w:hint="eastAsia" w:ascii="宋体" w:hAnsi="宋体" w:eastAsia="宋体" w:cs="宋体"/>
          <w:sz w:val="32"/>
          <w:szCs w:val="32"/>
          <w:highlight w:val="none"/>
        </w:rPr>
      </w:pPr>
      <w:r>
        <w:rPr>
          <w:rFonts w:hint="eastAsia" w:ascii="宋体" w:hAnsi="宋体" w:eastAsia="宋体" w:cs="宋体"/>
          <w:sz w:val="32"/>
          <w:szCs w:val="32"/>
          <w:highlight w:val="none"/>
        </w:rPr>
        <w:t>日      期：</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rPr>
        <w:t>年</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rPr>
        <w:t>月</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rPr>
        <w:t>日</w:t>
      </w:r>
    </w:p>
    <w:p w14:paraId="62081B15">
      <w:pPr>
        <w:pStyle w:val="439"/>
        <w:jc w:val="center"/>
        <w:rPr>
          <w:rFonts w:hint="eastAsia" w:ascii="宋体" w:hAnsi="宋体" w:eastAsia="宋体" w:cs="宋体"/>
          <w:highlight w:val="none"/>
        </w:rPr>
      </w:pPr>
      <w:r>
        <w:rPr>
          <w:rFonts w:hint="eastAsia" w:ascii="宋体" w:hAnsi="宋体" w:eastAsia="宋体" w:cs="宋体"/>
          <w:sz w:val="28"/>
          <w:szCs w:val="28"/>
          <w:highlight w:val="none"/>
        </w:rPr>
        <w:t>投标文件在   年  月  日时分前不得开启</w:t>
      </w:r>
    </w:p>
    <w:p w14:paraId="4E0B9F70">
      <w:pPr>
        <w:rPr>
          <w:rFonts w:hint="eastAsia" w:ascii="宋体" w:hAnsi="宋体" w:eastAsia="宋体" w:cs="宋体"/>
          <w:highlight w:val="none"/>
        </w:rPr>
      </w:pPr>
    </w:p>
    <w:p w14:paraId="6AEF68D8">
      <w:pPr>
        <w:rPr>
          <w:rFonts w:hint="eastAsia" w:ascii="宋体" w:hAnsi="宋体" w:eastAsia="宋体" w:cs="宋体"/>
          <w:highlight w:val="none"/>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0" w:num="1"/>
          <w:rtlGutter w:val="0"/>
          <w:docGrid w:linePitch="312" w:charSpace="0"/>
        </w:sectPr>
      </w:pPr>
    </w:p>
    <w:p w14:paraId="57D42CF8">
      <w:pPr>
        <w:pStyle w:val="4"/>
        <w:spacing w:before="0" w:after="0" w:line="360" w:lineRule="auto"/>
        <w:rPr>
          <w:rFonts w:hint="eastAsia" w:ascii="宋体" w:hAnsi="宋体" w:eastAsia="宋体" w:cs="宋体"/>
          <w:sz w:val="28"/>
          <w:szCs w:val="28"/>
          <w:highlight w:val="none"/>
        </w:rPr>
      </w:pPr>
      <w:bookmarkStart w:id="452" w:name="_Toc5311"/>
      <w:r>
        <w:rPr>
          <w:rFonts w:hint="eastAsia" w:ascii="宋体" w:hAnsi="宋体" w:eastAsia="宋体" w:cs="宋体"/>
          <w:sz w:val="28"/>
          <w:szCs w:val="28"/>
          <w:highlight w:val="none"/>
        </w:rPr>
        <w:t>第三部分  技术部分</w:t>
      </w:r>
      <w:bookmarkEnd w:id="449"/>
      <w:bookmarkEnd w:id="452"/>
    </w:p>
    <w:p w14:paraId="01E00E04">
      <w:pPr>
        <w:pStyle w:val="6"/>
        <w:spacing w:before="0" w:after="0" w:line="360" w:lineRule="auto"/>
        <w:rPr>
          <w:rFonts w:hint="eastAsia" w:ascii="宋体" w:hAnsi="宋体" w:eastAsia="宋体" w:cs="宋体"/>
          <w:highlight w:val="none"/>
        </w:rPr>
      </w:pPr>
      <w:bookmarkStart w:id="453" w:name="_Toc103677773"/>
      <w:bookmarkStart w:id="454" w:name="_Toc7160"/>
      <w:r>
        <w:rPr>
          <w:rFonts w:hint="eastAsia" w:ascii="宋体" w:hAnsi="宋体" w:eastAsia="宋体" w:cs="宋体"/>
          <w:sz w:val="28"/>
          <w:szCs w:val="28"/>
          <w:highlight w:val="none"/>
        </w:rPr>
        <w:t>一、技术偏离表</w:t>
      </w:r>
      <w:bookmarkEnd w:id="453"/>
      <w:bookmarkEnd w:id="454"/>
    </w:p>
    <w:tbl>
      <w:tblPr>
        <w:tblStyle w:val="45"/>
        <w:tblW w:w="88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28"/>
        <w:gridCol w:w="1920"/>
        <w:gridCol w:w="2160"/>
        <w:gridCol w:w="1800"/>
        <w:gridCol w:w="1742"/>
        <w:gridCol w:w="598"/>
      </w:tblGrid>
      <w:tr w14:paraId="1913B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00" w:hRule="atLeast"/>
        </w:trPr>
        <w:tc>
          <w:tcPr>
            <w:tcW w:w="628" w:type="dxa"/>
            <w:vAlign w:val="center"/>
          </w:tcPr>
          <w:p w14:paraId="157482A4">
            <w:pPr>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1920" w:type="dxa"/>
            <w:vAlign w:val="center"/>
          </w:tcPr>
          <w:p w14:paraId="3FBD07FD">
            <w:pPr>
              <w:jc w:val="center"/>
              <w:rPr>
                <w:rFonts w:hint="eastAsia" w:ascii="宋体" w:hAnsi="宋体" w:eastAsia="宋体" w:cs="宋体"/>
                <w:szCs w:val="21"/>
                <w:highlight w:val="none"/>
              </w:rPr>
            </w:pPr>
            <w:r>
              <w:rPr>
                <w:rFonts w:hint="eastAsia" w:ascii="宋体" w:hAnsi="宋体" w:eastAsia="宋体" w:cs="宋体"/>
                <w:szCs w:val="21"/>
                <w:highlight w:val="none"/>
              </w:rPr>
              <w:t>招标文件条目号</w:t>
            </w:r>
          </w:p>
        </w:tc>
        <w:tc>
          <w:tcPr>
            <w:tcW w:w="2160" w:type="dxa"/>
            <w:vAlign w:val="center"/>
          </w:tcPr>
          <w:p w14:paraId="75CE5752">
            <w:pPr>
              <w:jc w:val="center"/>
              <w:rPr>
                <w:rFonts w:hint="eastAsia" w:ascii="宋体" w:hAnsi="宋体" w:eastAsia="宋体" w:cs="宋体"/>
                <w:szCs w:val="21"/>
                <w:highlight w:val="none"/>
              </w:rPr>
            </w:pPr>
            <w:r>
              <w:rPr>
                <w:rFonts w:hint="eastAsia" w:ascii="宋体" w:hAnsi="宋体" w:eastAsia="宋体" w:cs="宋体"/>
                <w:szCs w:val="21"/>
                <w:highlight w:val="none"/>
              </w:rPr>
              <w:t>招标文件的规定</w:t>
            </w:r>
          </w:p>
          <w:p w14:paraId="7064A8D3">
            <w:pPr>
              <w:jc w:val="center"/>
              <w:rPr>
                <w:rFonts w:hint="eastAsia" w:ascii="宋体" w:hAnsi="宋体" w:eastAsia="宋体" w:cs="宋体"/>
                <w:szCs w:val="21"/>
                <w:highlight w:val="none"/>
              </w:rPr>
            </w:pPr>
            <w:r>
              <w:rPr>
                <w:rFonts w:hint="eastAsia" w:ascii="宋体" w:hAnsi="宋体" w:eastAsia="宋体" w:cs="宋体"/>
                <w:szCs w:val="21"/>
                <w:highlight w:val="none"/>
              </w:rPr>
              <w:t>和要求</w:t>
            </w:r>
          </w:p>
        </w:tc>
        <w:tc>
          <w:tcPr>
            <w:tcW w:w="1800" w:type="dxa"/>
            <w:vAlign w:val="center"/>
          </w:tcPr>
          <w:p w14:paraId="64BD285B">
            <w:pPr>
              <w:jc w:val="center"/>
              <w:rPr>
                <w:rFonts w:hint="eastAsia" w:ascii="宋体" w:hAnsi="宋体" w:eastAsia="宋体" w:cs="宋体"/>
                <w:szCs w:val="21"/>
                <w:highlight w:val="none"/>
              </w:rPr>
            </w:pPr>
            <w:r>
              <w:rPr>
                <w:rFonts w:hint="eastAsia" w:ascii="宋体" w:hAnsi="宋体" w:eastAsia="宋体" w:cs="宋体"/>
                <w:szCs w:val="21"/>
                <w:highlight w:val="none"/>
              </w:rPr>
              <w:t>投标文件的响应</w:t>
            </w:r>
          </w:p>
        </w:tc>
        <w:tc>
          <w:tcPr>
            <w:tcW w:w="1742" w:type="dxa"/>
            <w:vAlign w:val="center"/>
          </w:tcPr>
          <w:p w14:paraId="58A0387B">
            <w:pPr>
              <w:jc w:val="center"/>
              <w:rPr>
                <w:rFonts w:hint="eastAsia" w:ascii="宋体" w:hAnsi="宋体" w:eastAsia="宋体" w:cs="宋体"/>
                <w:szCs w:val="21"/>
                <w:highlight w:val="none"/>
              </w:rPr>
            </w:pPr>
            <w:r>
              <w:rPr>
                <w:rFonts w:hint="eastAsia" w:ascii="宋体" w:hAnsi="宋体" w:eastAsia="宋体" w:cs="宋体"/>
                <w:szCs w:val="21"/>
                <w:highlight w:val="none"/>
              </w:rPr>
              <w:t>偏差</w:t>
            </w:r>
          </w:p>
        </w:tc>
        <w:tc>
          <w:tcPr>
            <w:tcW w:w="598" w:type="dxa"/>
            <w:vAlign w:val="center"/>
          </w:tcPr>
          <w:p w14:paraId="1BD7C25A">
            <w:pPr>
              <w:jc w:val="center"/>
              <w:rPr>
                <w:rFonts w:hint="eastAsia" w:ascii="宋体" w:hAnsi="宋体" w:eastAsia="宋体" w:cs="宋体"/>
                <w:szCs w:val="21"/>
                <w:highlight w:val="none"/>
              </w:rPr>
            </w:pPr>
            <w:r>
              <w:rPr>
                <w:rFonts w:hint="eastAsia" w:ascii="宋体" w:hAnsi="宋体" w:eastAsia="宋体" w:cs="宋体"/>
                <w:szCs w:val="21"/>
                <w:highlight w:val="none"/>
              </w:rPr>
              <w:t>说明</w:t>
            </w:r>
          </w:p>
        </w:tc>
      </w:tr>
      <w:tr w14:paraId="20FD8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1" w:hRule="atLeast"/>
        </w:trPr>
        <w:tc>
          <w:tcPr>
            <w:tcW w:w="628" w:type="dxa"/>
            <w:vAlign w:val="center"/>
          </w:tcPr>
          <w:p w14:paraId="26356C7A">
            <w:pPr>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1920" w:type="dxa"/>
            <w:vAlign w:val="center"/>
          </w:tcPr>
          <w:p w14:paraId="2D623CC5">
            <w:pP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w:t>
            </w:r>
          </w:p>
        </w:tc>
        <w:tc>
          <w:tcPr>
            <w:tcW w:w="2160" w:type="dxa"/>
            <w:vAlign w:val="center"/>
          </w:tcPr>
          <w:p w14:paraId="1F7DB04D">
            <w:pPr>
              <w:rPr>
                <w:rFonts w:hint="eastAsia" w:ascii="宋体" w:hAnsi="宋体" w:eastAsia="宋体" w:cs="宋体"/>
                <w:szCs w:val="21"/>
                <w:highlight w:val="none"/>
              </w:rPr>
            </w:pPr>
          </w:p>
        </w:tc>
        <w:tc>
          <w:tcPr>
            <w:tcW w:w="1800" w:type="dxa"/>
            <w:vAlign w:val="center"/>
          </w:tcPr>
          <w:p w14:paraId="1B259EAE">
            <w:pPr>
              <w:rPr>
                <w:rFonts w:hint="eastAsia" w:ascii="宋体" w:hAnsi="宋体" w:eastAsia="宋体" w:cs="宋体"/>
                <w:szCs w:val="21"/>
                <w:highlight w:val="none"/>
              </w:rPr>
            </w:pPr>
          </w:p>
        </w:tc>
        <w:tc>
          <w:tcPr>
            <w:tcW w:w="1742" w:type="dxa"/>
            <w:vAlign w:val="center"/>
          </w:tcPr>
          <w:p w14:paraId="260FDE63">
            <w:pPr>
              <w:jc w:val="center"/>
              <w:rPr>
                <w:rFonts w:hint="eastAsia" w:ascii="宋体" w:hAnsi="宋体" w:eastAsia="宋体" w:cs="宋体"/>
                <w:szCs w:val="21"/>
                <w:highlight w:val="none"/>
              </w:rPr>
            </w:pPr>
            <w:r>
              <w:rPr>
                <w:rFonts w:hint="eastAsia" w:ascii="宋体" w:hAnsi="宋体" w:eastAsia="宋体" w:cs="宋体"/>
                <w:szCs w:val="21"/>
                <w:highlight w:val="none"/>
              </w:rPr>
              <w:t>无偏离，完全响应</w:t>
            </w:r>
          </w:p>
        </w:tc>
        <w:tc>
          <w:tcPr>
            <w:tcW w:w="598" w:type="dxa"/>
            <w:vAlign w:val="center"/>
          </w:tcPr>
          <w:p w14:paraId="67815A77">
            <w:pPr>
              <w:rPr>
                <w:rFonts w:hint="eastAsia" w:ascii="宋体" w:hAnsi="宋体" w:eastAsia="宋体" w:cs="宋体"/>
                <w:szCs w:val="21"/>
                <w:highlight w:val="none"/>
              </w:rPr>
            </w:pPr>
          </w:p>
        </w:tc>
      </w:tr>
      <w:tr w14:paraId="4F918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1" w:hRule="atLeast"/>
        </w:trPr>
        <w:tc>
          <w:tcPr>
            <w:tcW w:w="628" w:type="dxa"/>
            <w:vAlign w:val="center"/>
          </w:tcPr>
          <w:p w14:paraId="72E85E06">
            <w:pPr>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1920" w:type="dxa"/>
            <w:vAlign w:val="center"/>
          </w:tcPr>
          <w:p w14:paraId="49394BAF">
            <w:pP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w:t>
            </w:r>
          </w:p>
        </w:tc>
        <w:tc>
          <w:tcPr>
            <w:tcW w:w="2160" w:type="dxa"/>
            <w:vAlign w:val="center"/>
          </w:tcPr>
          <w:p w14:paraId="1BE55D8F">
            <w:pPr>
              <w:rPr>
                <w:rFonts w:hint="eastAsia" w:ascii="宋体" w:hAnsi="宋体" w:eastAsia="宋体" w:cs="宋体"/>
                <w:szCs w:val="21"/>
                <w:highlight w:val="none"/>
              </w:rPr>
            </w:pPr>
          </w:p>
        </w:tc>
        <w:tc>
          <w:tcPr>
            <w:tcW w:w="1800" w:type="dxa"/>
            <w:vAlign w:val="center"/>
          </w:tcPr>
          <w:p w14:paraId="3D8F5E3B">
            <w:pPr>
              <w:rPr>
                <w:rFonts w:hint="eastAsia" w:ascii="宋体" w:hAnsi="宋体" w:eastAsia="宋体" w:cs="宋体"/>
                <w:szCs w:val="21"/>
                <w:highlight w:val="none"/>
              </w:rPr>
            </w:pPr>
          </w:p>
        </w:tc>
        <w:tc>
          <w:tcPr>
            <w:tcW w:w="1742" w:type="dxa"/>
            <w:vAlign w:val="center"/>
          </w:tcPr>
          <w:p w14:paraId="3014E8C4">
            <w:pPr>
              <w:jc w:val="center"/>
              <w:rPr>
                <w:rFonts w:hint="eastAsia" w:ascii="宋体" w:hAnsi="宋体" w:eastAsia="宋体" w:cs="宋体"/>
                <w:szCs w:val="21"/>
                <w:highlight w:val="none"/>
              </w:rPr>
            </w:pPr>
            <w:r>
              <w:rPr>
                <w:rFonts w:hint="eastAsia" w:ascii="宋体" w:hAnsi="宋体" w:eastAsia="宋体" w:cs="宋体"/>
                <w:szCs w:val="21"/>
                <w:highlight w:val="none"/>
              </w:rPr>
              <w:t>无偏离，完全响应</w:t>
            </w:r>
          </w:p>
        </w:tc>
        <w:tc>
          <w:tcPr>
            <w:tcW w:w="598" w:type="dxa"/>
            <w:vAlign w:val="center"/>
          </w:tcPr>
          <w:p w14:paraId="170B7B1C">
            <w:pPr>
              <w:rPr>
                <w:rFonts w:hint="eastAsia" w:ascii="宋体" w:hAnsi="宋体" w:eastAsia="宋体" w:cs="宋体"/>
                <w:szCs w:val="21"/>
                <w:highlight w:val="none"/>
              </w:rPr>
            </w:pPr>
          </w:p>
        </w:tc>
      </w:tr>
      <w:tr w14:paraId="5BFD4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1" w:hRule="atLeast"/>
        </w:trPr>
        <w:tc>
          <w:tcPr>
            <w:tcW w:w="628" w:type="dxa"/>
            <w:vAlign w:val="center"/>
          </w:tcPr>
          <w:p w14:paraId="25EB97F7">
            <w:pPr>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1920" w:type="dxa"/>
            <w:vAlign w:val="center"/>
          </w:tcPr>
          <w:p w14:paraId="2FA8DCCC">
            <w:pPr>
              <w:rPr>
                <w:rFonts w:hint="eastAsia" w:ascii="宋体" w:hAnsi="宋体" w:eastAsia="宋体" w:cs="宋体"/>
                <w:szCs w:val="21"/>
                <w:highlight w:val="none"/>
              </w:rPr>
            </w:pPr>
          </w:p>
        </w:tc>
        <w:tc>
          <w:tcPr>
            <w:tcW w:w="2160" w:type="dxa"/>
            <w:vAlign w:val="center"/>
          </w:tcPr>
          <w:p w14:paraId="67B80E99">
            <w:pPr>
              <w:rPr>
                <w:rFonts w:hint="eastAsia" w:ascii="宋体" w:hAnsi="宋体" w:eastAsia="宋体" w:cs="宋体"/>
                <w:szCs w:val="21"/>
                <w:highlight w:val="none"/>
              </w:rPr>
            </w:pPr>
          </w:p>
        </w:tc>
        <w:tc>
          <w:tcPr>
            <w:tcW w:w="1800" w:type="dxa"/>
            <w:vAlign w:val="center"/>
          </w:tcPr>
          <w:p w14:paraId="4C847C05">
            <w:pPr>
              <w:rPr>
                <w:rFonts w:hint="eastAsia" w:ascii="宋体" w:hAnsi="宋体" w:eastAsia="宋体" w:cs="宋体"/>
                <w:szCs w:val="21"/>
                <w:highlight w:val="none"/>
              </w:rPr>
            </w:pPr>
          </w:p>
        </w:tc>
        <w:tc>
          <w:tcPr>
            <w:tcW w:w="1742" w:type="dxa"/>
            <w:vAlign w:val="center"/>
          </w:tcPr>
          <w:p w14:paraId="6CBAA0B5">
            <w:pPr>
              <w:jc w:val="center"/>
              <w:rPr>
                <w:rFonts w:hint="eastAsia" w:ascii="宋体" w:hAnsi="宋体" w:eastAsia="宋体" w:cs="宋体"/>
                <w:szCs w:val="21"/>
                <w:highlight w:val="none"/>
              </w:rPr>
            </w:pPr>
            <w:r>
              <w:rPr>
                <w:rFonts w:hint="eastAsia" w:ascii="宋体" w:hAnsi="宋体" w:eastAsia="宋体" w:cs="宋体"/>
                <w:szCs w:val="21"/>
                <w:highlight w:val="none"/>
              </w:rPr>
              <w:t>无偏离，完全响应</w:t>
            </w:r>
          </w:p>
        </w:tc>
        <w:tc>
          <w:tcPr>
            <w:tcW w:w="598" w:type="dxa"/>
            <w:vAlign w:val="center"/>
          </w:tcPr>
          <w:p w14:paraId="6845F9E9">
            <w:pPr>
              <w:rPr>
                <w:rFonts w:hint="eastAsia" w:ascii="宋体" w:hAnsi="宋体" w:eastAsia="宋体" w:cs="宋体"/>
                <w:szCs w:val="21"/>
                <w:highlight w:val="none"/>
              </w:rPr>
            </w:pPr>
          </w:p>
        </w:tc>
      </w:tr>
      <w:tr w14:paraId="08599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1" w:hRule="atLeast"/>
        </w:trPr>
        <w:tc>
          <w:tcPr>
            <w:tcW w:w="628" w:type="dxa"/>
            <w:vAlign w:val="center"/>
          </w:tcPr>
          <w:p w14:paraId="404CB3E2">
            <w:pPr>
              <w:jc w:val="center"/>
              <w:rPr>
                <w:rFonts w:hint="eastAsia" w:ascii="宋体" w:hAnsi="宋体" w:eastAsia="宋体" w:cs="宋体"/>
                <w:szCs w:val="21"/>
                <w:highlight w:val="none"/>
              </w:rPr>
            </w:pPr>
            <w:r>
              <w:rPr>
                <w:rFonts w:hint="eastAsia" w:ascii="宋体" w:hAnsi="宋体" w:eastAsia="宋体" w:cs="宋体"/>
                <w:szCs w:val="21"/>
                <w:highlight w:val="none"/>
              </w:rPr>
              <w:t>4</w:t>
            </w:r>
          </w:p>
        </w:tc>
        <w:tc>
          <w:tcPr>
            <w:tcW w:w="1920" w:type="dxa"/>
            <w:vAlign w:val="center"/>
          </w:tcPr>
          <w:p w14:paraId="0411FF8C">
            <w:pPr>
              <w:rPr>
                <w:rFonts w:hint="eastAsia" w:ascii="宋体" w:hAnsi="宋体" w:eastAsia="宋体" w:cs="宋体"/>
                <w:szCs w:val="21"/>
                <w:highlight w:val="none"/>
              </w:rPr>
            </w:pPr>
          </w:p>
        </w:tc>
        <w:tc>
          <w:tcPr>
            <w:tcW w:w="2160" w:type="dxa"/>
            <w:vAlign w:val="center"/>
          </w:tcPr>
          <w:p w14:paraId="68C7D588">
            <w:pPr>
              <w:rPr>
                <w:rFonts w:hint="eastAsia" w:ascii="宋体" w:hAnsi="宋体" w:eastAsia="宋体" w:cs="宋体"/>
                <w:szCs w:val="21"/>
                <w:highlight w:val="none"/>
              </w:rPr>
            </w:pPr>
          </w:p>
        </w:tc>
        <w:tc>
          <w:tcPr>
            <w:tcW w:w="1800" w:type="dxa"/>
            <w:vAlign w:val="center"/>
          </w:tcPr>
          <w:p w14:paraId="097F9181">
            <w:pPr>
              <w:rPr>
                <w:rFonts w:hint="eastAsia" w:ascii="宋体" w:hAnsi="宋体" w:eastAsia="宋体" w:cs="宋体"/>
                <w:szCs w:val="21"/>
                <w:highlight w:val="none"/>
              </w:rPr>
            </w:pPr>
          </w:p>
        </w:tc>
        <w:tc>
          <w:tcPr>
            <w:tcW w:w="1742" w:type="dxa"/>
            <w:vAlign w:val="center"/>
          </w:tcPr>
          <w:p w14:paraId="55FB4EB5">
            <w:pPr>
              <w:rPr>
                <w:rFonts w:hint="eastAsia" w:ascii="宋体" w:hAnsi="宋体" w:eastAsia="宋体" w:cs="宋体"/>
                <w:szCs w:val="21"/>
                <w:highlight w:val="none"/>
              </w:rPr>
            </w:pPr>
          </w:p>
        </w:tc>
        <w:tc>
          <w:tcPr>
            <w:tcW w:w="598" w:type="dxa"/>
            <w:vAlign w:val="center"/>
          </w:tcPr>
          <w:p w14:paraId="50B4B878">
            <w:pPr>
              <w:rPr>
                <w:rFonts w:hint="eastAsia" w:ascii="宋体" w:hAnsi="宋体" w:eastAsia="宋体" w:cs="宋体"/>
                <w:szCs w:val="21"/>
                <w:highlight w:val="none"/>
              </w:rPr>
            </w:pPr>
          </w:p>
        </w:tc>
      </w:tr>
      <w:tr w14:paraId="52ACB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1" w:hRule="atLeast"/>
        </w:trPr>
        <w:tc>
          <w:tcPr>
            <w:tcW w:w="628" w:type="dxa"/>
            <w:vAlign w:val="center"/>
          </w:tcPr>
          <w:p w14:paraId="30B7459A">
            <w:pPr>
              <w:jc w:val="center"/>
              <w:rPr>
                <w:rFonts w:hint="eastAsia" w:ascii="宋体" w:hAnsi="宋体" w:eastAsia="宋体" w:cs="宋体"/>
                <w:szCs w:val="21"/>
                <w:highlight w:val="none"/>
              </w:rPr>
            </w:pPr>
            <w:r>
              <w:rPr>
                <w:rFonts w:hint="eastAsia" w:ascii="宋体" w:hAnsi="宋体" w:eastAsia="宋体" w:cs="宋体"/>
                <w:szCs w:val="21"/>
                <w:highlight w:val="none"/>
              </w:rPr>
              <w:t>5</w:t>
            </w:r>
          </w:p>
        </w:tc>
        <w:tc>
          <w:tcPr>
            <w:tcW w:w="1920" w:type="dxa"/>
            <w:vAlign w:val="center"/>
          </w:tcPr>
          <w:p w14:paraId="3B585A84">
            <w:pPr>
              <w:rPr>
                <w:rFonts w:hint="eastAsia" w:ascii="宋体" w:hAnsi="宋体" w:eastAsia="宋体" w:cs="宋体"/>
                <w:szCs w:val="21"/>
                <w:highlight w:val="none"/>
              </w:rPr>
            </w:pPr>
          </w:p>
        </w:tc>
        <w:tc>
          <w:tcPr>
            <w:tcW w:w="2160" w:type="dxa"/>
            <w:vAlign w:val="center"/>
          </w:tcPr>
          <w:p w14:paraId="53629CBD">
            <w:pPr>
              <w:rPr>
                <w:rFonts w:hint="eastAsia" w:ascii="宋体" w:hAnsi="宋体" w:eastAsia="宋体" w:cs="宋体"/>
                <w:szCs w:val="21"/>
                <w:highlight w:val="none"/>
              </w:rPr>
            </w:pPr>
          </w:p>
        </w:tc>
        <w:tc>
          <w:tcPr>
            <w:tcW w:w="1800" w:type="dxa"/>
            <w:vAlign w:val="center"/>
          </w:tcPr>
          <w:p w14:paraId="5A76850A">
            <w:pPr>
              <w:rPr>
                <w:rFonts w:hint="eastAsia" w:ascii="宋体" w:hAnsi="宋体" w:eastAsia="宋体" w:cs="宋体"/>
                <w:szCs w:val="21"/>
                <w:highlight w:val="none"/>
              </w:rPr>
            </w:pPr>
          </w:p>
        </w:tc>
        <w:tc>
          <w:tcPr>
            <w:tcW w:w="1742" w:type="dxa"/>
            <w:vAlign w:val="center"/>
          </w:tcPr>
          <w:p w14:paraId="2EEE12EA">
            <w:pPr>
              <w:rPr>
                <w:rFonts w:hint="eastAsia" w:ascii="宋体" w:hAnsi="宋体" w:eastAsia="宋体" w:cs="宋体"/>
                <w:szCs w:val="21"/>
                <w:highlight w:val="none"/>
              </w:rPr>
            </w:pPr>
          </w:p>
        </w:tc>
        <w:tc>
          <w:tcPr>
            <w:tcW w:w="598" w:type="dxa"/>
            <w:vAlign w:val="center"/>
          </w:tcPr>
          <w:p w14:paraId="46543145">
            <w:pPr>
              <w:rPr>
                <w:rFonts w:hint="eastAsia" w:ascii="宋体" w:hAnsi="宋体" w:eastAsia="宋体" w:cs="宋体"/>
                <w:szCs w:val="21"/>
                <w:highlight w:val="none"/>
              </w:rPr>
            </w:pPr>
          </w:p>
        </w:tc>
      </w:tr>
      <w:tr w14:paraId="0B863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1" w:hRule="atLeast"/>
        </w:trPr>
        <w:tc>
          <w:tcPr>
            <w:tcW w:w="628" w:type="dxa"/>
            <w:vAlign w:val="center"/>
          </w:tcPr>
          <w:p w14:paraId="39B0F85E">
            <w:pPr>
              <w:jc w:val="center"/>
              <w:rPr>
                <w:rFonts w:hint="eastAsia" w:ascii="宋体" w:hAnsi="宋体" w:eastAsia="宋体" w:cs="宋体"/>
                <w:szCs w:val="21"/>
                <w:highlight w:val="none"/>
              </w:rPr>
            </w:pPr>
            <w:r>
              <w:rPr>
                <w:rFonts w:hint="eastAsia" w:ascii="宋体" w:hAnsi="宋体" w:eastAsia="宋体" w:cs="宋体"/>
                <w:szCs w:val="21"/>
                <w:highlight w:val="none"/>
              </w:rPr>
              <w:t>6</w:t>
            </w:r>
          </w:p>
        </w:tc>
        <w:tc>
          <w:tcPr>
            <w:tcW w:w="1920" w:type="dxa"/>
            <w:vAlign w:val="center"/>
          </w:tcPr>
          <w:p w14:paraId="47E0B4E2">
            <w:pPr>
              <w:rPr>
                <w:rFonts w:hint="eastAsia" w:ascii="宋体" w:hAnsi="宋体" w:eastAsia="宋体" w:cs="宋体"/>
                <w:szCs w:val="21"/>
                <w:highlight w:val="none"/>
              </w:rPr>
            </w:pPr>
          </w:p>
        </w:tc>
        <w:tc>
          <w:tcPr>
            <w:tcW w:w="2160" w:type="dxa"/>
            <w:vAlign w:val="center"/>
          </w:tcPr>
          <w:p w14:paraId="7C3D434E">
            <w:pPr>
              <w:rPr>
                <w:rFonts w:hint="eastAsia" w:ascii="宋体" w:hAnsi="宋体" w:eastAsia="宋体" w:cs="宋体"/>
                <w:szCs w:val="21"/>
                <w:highlight w:val="none"/>
              </w:rPr>
            </w:pPr>
          </w:p>
        </w:tc>
        <w:tc>
          <w:tcPr>
            <w:tcW w:w="1800" w:type="dxa"/>
            <w:vAlign w:val="center"/>
          </w:tcPr>
          <w:p w14:paraId="03814D18">
            <w:pPr>
              <w:rPr>
                <w:rFonts w:hint="eastAsia" w:ascii="宋体" w:hAnsi="宋体" w:eastAsia="宋体" w:cs="宋体"/>
                <w:szCs w:val="21"/>
                <w:highlight w:val="none"/>
              </w:rPr>
            </w:pPr>
          </w:p>
        </w:tc>
        <w:tc>
          <w:tcPr>
            <w:tcW w:w="1742" w:type="dxa"/>
            <w:vAlign w:val="center"/>
          </w:tcPr>
          <w:p w14:paraId="47AFF0A3">
            <w:pPr>
              <w:rPr>
                <w:rFonts w:hint="eastAsia" w:ascii="宋体" w:hAnsi="宋体" w:eastAsia="宋体" w:cs="宋体"/>
                <w:szCs w:val="21"/>
                <w:highlight w:val="none"/>
              </w:rPr>
            </w:pPr>
          </w:p>
        </w:tc>
        <w:tc>
          <w:tcPr>
            <w:tcW w:w="598" w:type="dxa"/>
            <w:vAlign w:val="center"/>
          </w:tcPr>
          <w:p w14:paraId="3A287D96">
            <w:pPr>
              <w:rPr>
                <w:rFonts w:hint="eastAsia" w:ascii="宋体" w:hAnsi="宋体" w:eastAsia="宋体" w:cs="宋体"/>
                <w:szCs w:val="21"/>
                <w:highlight w:val="none"/>
              </w:rPr>
            </w:pPr>
          </w:p>
        </w:tc>
      </w:tr>
      <w:tr w14:paraId="787C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1" w:hRule="atLeast"/>
        </w:trPr>
        <w:tc>
          <w:tcPr>
            <w:tcW w:w="628" w:type="dxa"/>
            <w:vAlign w:val="center"/>
          </w:tcPr>
          <w:p w14:paraId="585E0D4B">
            <w:pPr>
              <w:jc w:val="center"/>
              <w:rPr>
                <w:rFonts w:hint="eastAsia" w:ascii="宋体" w:hAnsi="宋体" w:eastAsia="宋体" w:cs="宋体"/>
                <w:szCs w:val="21"/>
                <w:highlight w:val="none"/>
              </w:rPr>
            </w:pPr>
            <w:r>
              <w:rPr>
                <w:rFonts w:hint="eastAsia" w:ascii="宋体" w:hAnsi="宋体" w:eastAsia="宋体" w:cs="宋体"/>
                <w:szCs w:val="21"/>
                <w:highlight w:val="none"/>
              </w:rPr>
              <w:t>…</w:t>
            </w:r>
          </w:p>
        </w:tc>
        <w:tc>
          <w:tcPr>
            <w:tcW w:w="1920" w:type="dxa"/>
            <w:vAlign w:val="center"/>
          </w:tcPr>
          <w:p w14:paraId="1BBA1DD7">
            <w:pPr>
              <w:rPr>
                <w:rFonts w:hint="eastAsia" w:ascii="宋体" w:hAnsi="宋体" w:eastAsia="宋体" w:cs="宋体"/>
                <w:szCs w:val="21"/>
                <w:highlight w:val="none"/>
              </w:rPr>
            </w:pPr>
          </w:p>
        </w:tc>
        <w:tc>
          <w:tcPr>
            <w:tcW w:w="2160" w:type="dxa"/>
            <w:vAlign w:val="center"/>
          </w:tcPr>
          <w:p w14:paraId="4ED49C10">
            <w:pPr>
              <w:rPr>
                <w:rFonts w:hint="eastAsia" w:ascii="宋体" w:hAnsi="宋体" w:eastAsia="宋体" w:cs="宋体"/>
                <w:szCs w:val="21"/>
                <w:highlight w:val="none"/>
              </w:rPr>
            </w:pPr>
          </w:p>
        </w:tc>
        <w:tc>
          <w:tcPr>
            <w:tcW w:w="1800" w:type="dxa"/>
            <w:vAlign w:val="center"/>
          </w:tcPr>
          <w:p w14:paraId="3FA7871E">
            <w:pPr>
              <w:rPr>
                <w:rFonts w:hint="eastAsia" w:ascii="宋体" w:hAnsi="宋体" w:eastAsia="宋体" w:cs="宋体"/>
                <w:szCs w:val="21"/>
                <w:highlight w:val="none"/>
              </w:rPr>
            </w:pPr>
          </w:p>
        </w:tc>
        <w:tc>
          <w:tcPr>
            <w:tcW w:w="1742" w:type="dxa"/>
            <w:vAlign w:val="center"/>
          </w:tcPr>
          <w:p w14:paraId="4F0EBE66">
            <w:pPr>
              <w:rPr>
                <w:rFonts w:hint="eastAsia" w:ascii="宋体" w:hAnsi="宋体" w:eastAsia="宋体" w:cs="宋体"/>
                <w:szCs w:val="21"/>
                <w:highlight w:val="none"/>
              </w:rPr>
            </w:pPr>
          </w:p>
        </w:tc>
        <w:tc>
          <w:tcPr>
            <w:tcW w:w="598" w:type="dxa"/>
            <w:vAlign w:val="center"/>
          </w:tcPr>
          <w:p w14:paraId="0BB21986">
            <w:pPr>
              <w:rPr>
                <w:rFonts w:hint="eastAsia" w:ascii="宋体" w:hAnsi="宋体" w:eastAsia="宋体" w:cs="宋体"/>
                <w:szCs w:val="21"/>
                <w:highlight w:val="none"/>
              </w:rPr>
            </w:pPr>
          </w:p>
        </w:tc>
      </w:tr>
    </w:tbl>
    <w:p w14:paraId="26609B9D">
      <w:pPr>
        <w:spacing w:after="240"/>
        <w:ind w:hanging="119"/>
        <w:rPr>
          <w:rFonts w:hint="eastAsia" w:ascii="宋体" w:hAnsi="宋体" w:eastAsia="宋体" w:cs="宋体"/>
          <w:highlight w:val="none"/>
        </w:rPr>
      </w:pPr>
    </w:p>
    <w:p w14:paraId="7F5AF7E4">
      <w:pPr>
        <w:spacing w:before="120" w:beforeLines="50" w:line="440" w:lineRule="exact"/>
        <w:ind w:left="-103" w:leftChars="-49" w:firstLine="15"/>
        <w:rPr>
          <w:rFonts w:hint="eastAsia" w:ascii="宋体" w:hAnsi="宋体" w:eastAsia="宋体" w:cs="宋体"/>
          <w:highlight w:val="none"/>
        </w:rPr>
      </w:pPr>
      <w:r>
        <w:rPr>
          <w:rFonts w:hint="eastAsia" w:ascii="宋体" w:hAnsi="宋体" w:eastAsia="宋体" w:cs="宋体"/>
          <w:highlight w:val="none"/>
        </w:rPr>
        <w:t>投标人：（公章）</w:t>
      </w:r>
    </w:p>
    <w:p w14:paraId="1AEF46FD">
      <w:pPr>
        <w:spacing w:before="120" w:beforeLines="50"/>
        <w:ind w:left="-103" w:leftChars="-49" w:firstLine="15"/>
        <w:rPr>
          <w:rFonts w:hint="eastAsia" w:ascii="宋体" w:hAnsi="宋体" w:eastAsia="宋体" w:cs="宋体"/>
          <w:highlight w:val="none"/>
        </w:rPr>
      </w:pPr>
      <w:r>
        <w:rPr>
          <w:rFonts w:hint="eastAsia" w:ascii="宋体" w:hAnsi="宋体" w:eastAsia="宋体" w:cs="宋体"/>
          <w:highlight w:val="none"/>
        </w:rPr>
        <w:t>法定代表人或其委托代理人：（签字或加盖人名章）</w:t>
      </w:r>
    </w:p>
    <w:p w14:paraId="4D6A2EBD">
      <w:pPr>
        <w:spacing w:before="120" w:beforeLines="50"/>
        <w:ind w:left="-103" w:leftChars="-49" w:firstLine="15"/>
        <w:rPr>
          <w:rFonts w:hint="eastAsia" w:ascii="宋体" w:hAnsi="宋体" w:eastAsia="宋体" w:cs="宋体"/>
          <w:highlight w:val="none"/>
        </w:rPr>
      </w:pPr>
      <w:r>
        <w:rPr>
          <w:rFonts w:hint="eastAsia" w:ascii="宋体" w:hAnsi="宋体" w:eastAsia="宋体" w:cs="宋体"/>
          <w:highlight w:val="none"/>
        </w:rPr>
        <w:t>日期：</w:t>
      </w:r>
    </w:p>
    <w:p w14:paraId="779DACAB">
      <w:pPr>
        <w:spacing w:line="360" w:lineRule="auto"/>
        <w:rPr>
          <w:rFonts w:hint="eastAsia" w:ascii="宋体" w:hAnsi="宋体" w:eastAsia="宋体" w:cs="宋体"/>
          <w:highlight w:val="none"/>
        </w:rPr>
      </w:pPr>
    </w:p>
    <w:p w14:paraId="007CCD64">
      <w:pPr>
        <w:tabs>
          <w:tab w:val="left" w:pos="1200"/>
        </w:tabs>
        <w:snapToGrid w:val="0"/>
        <w:spacing w:after="120" w:afterLines="50"/>
        <w:ind w:left="850" w:leftChars="203" w:hanging="424" w:hangingChars="202"/>
        <w:rPr>
          <w:rFonts w:hint="eastAsia" w:ascii="宋体" w:hAnsi="宋体" w:eastAsia="宋体" w:cs="宋体"/>
          <w:highlight w:val="none"/>
        </w:rPr>
      </w:pPr>
      <w:r>
        <w:rPr>
          <w:rFonts w:hint="eastAsia" w:ascii="宋体" w:hAnsi="宋体" w:eastAsia="宋体" w:cs="宋体"/>
          <w:highlight w:val="none"/>
        </w:rPr>
        <w:t>注：</w:t>
      </w:r>
      <w:r>
        <w:rPr>
          <w:rFonts w:hint="eastAsia" w:ascii="宋体" w:hAnsi="宋体" w:eastAsia="宋体" w:cs="宋体"/>
          <w:highlight w:val="none"/>
          <w:lang w:val="en-US" w:eastAsia="zh-CN"/>
        </w:rPr>
        <w:t>投标人</w:t>
      </w:r>
      <w:r>
        <w:rPr>
          <w:rFonts w:hint="eastAsia" w:ascii="宋体" w:hAnsi="宋体" w:eastAsia="宋体" w:cs="宋体"/>
          <w:highlight w:val="none"/>
        </w:rPr>
        <w:t>应对</w:t>
      </w:r>
      <w:r>
        <w:rPr>
          <w:rFonts w:hint="eastAsia" w:ascii="宋体" w:hAnsi="宋体" w:eastAsia="宋体" w:cs="宋体"/>
          <w:highlight w:val="none"/>
          <w:lang w:val="en-US" w:eastAsia="zh-CN"/>
        </w:rPr>
        <w:t>招标</w:t>
      </w:r>
      <w:r>
        <w:rPr>
          <w:rFonts w:hint="eastAsia" w:ascii="宋体" w:hAnsi="宋体" w:eastAsia="宋体" w:cs="宋体"/>
          <w:highlight w:val="none"/>
        </w:rPr>
        <w:t>文件第</w:t>
      </w:r>
      <w:r>
        <w:rPr>
          <w:rFonts w:hint="eastAsia" w:ascii="宋体" w:hAnsi="宋体" w:eastAsia="宋体" w:cs="宋体"/>
          <w:highlight w:val="none"/>
          <w:lang w:val="en-US" w:eastAsia="zh-CN"/>
        </w:rPr>
        <w:t>五</w:t>
      </w:r>
      <w:r>
        <w:rPr>
          <w:rFonts w:hint="eastAsia" w:ascii="宋体" w:hAnsi="宋体" w:eastAsia="宋体" w:cs="宋体"/>
          <w:highlight w:val="none"/>
        </w:rPr>
        <w:t>章项目采购需求书内容进行响应，若全部响应可填写完全响应，若有偏差需对偏差情况做出必要说明。</w:t>
      </w:r>
      <w:r>
        <w:rPr>
          <w:rFonts w:hint="eastAsia" w:ascii="宋体" w:hAnsi="宋体" w:eastAsia="宋体" w:cs="宋体"/>
          <w:highlight w:val="none"/>
          <w:lang w:val="en-US" w:eastAsia="zh-CN"/>
        </w:rPr>
        <w:t>投标人</w:t>
      </w:r>
      <w:r>
        <w:rPr>
          <w:rFonts w:hint="eastAsia" w:ascii="宋体" w:hAnsi="宋体" w:eastAsia="宋体" w:cs="宋体"/>
          <w:highlight w:val="none"/>
        </w:rPr>
        <w:t>应对故意隐瞒技术偏差的行为承担责任。除上述偏差外，视为</w:t>
      </w:r>
      <w:r>
        <w:rPr>
          <w:rFonts w:hint="eastAsia" w:ascii="宋体" w:hAnsi="宋体" w:eastAsia="宋体" w:cs="宋体"/>
          <w:highlight w:val="none"/>
          <w:lang w:val="en-US" w:eastAsia="zh-CN"/>
        </w:rPr>
        <w:t>投标人</w:t>
      </w:r>
      <w:r>
        <w:rPr>
          <w:rFonts w:hint="eastAsia" w:ascii="宋体" w:hAnsi="宋体" w:eastAsia="宋体" w:cs="宋体"/>
          <w:highlight w:val="none"/>
        </w:rPr>
        <w:t>完全同意《</w:t>
      </w:r>
      <w:r>
        <w:rPr>
          <w:rFonts w:hint="eastAsia" w:ascii="宋体" w:hAnsi="宋体" w:eastAsia="宋体" w:cs="宋体"/>
          <w:highlight w:val="none"/>
          <w:lang w:val="en-US" w:eastAsia="zh-CN"/>
        </w:rPr>
        <w:t>招标</w:t>
      </w:r>
      <w:r>
        <w:rPr>
          <w:rFonts w:hint="eastAsia" w:ascii="宋体" w:hAnsi="宋体" w:eastAsia="宋体" w:cs="宋体"/>
          <w:highlight w:val="none"/>
        </w:rPr>
        <w:t>文件》的第</w:t>
      </w:r>
      <w:r>
        <w:rPr>
          <w:rFonts w:hint="eastAsia" w:ascii="宋体" w:hAnsi="宋体" w:eastAsia="宋体" w:cs="宋体"/>
          <w:highlight w:val="none"/>
          <w:lang w:val="en-US" w:eastAsia="zh-CN"/>
        </w:rPr>
        <w:t>五</w:t>
      </w:r>
      <w:r>
        <w:rPr>
          <w:rFonts w:hint="eastAsia" w:ascii="宋体" w:hAnsi="宋体" w:eastAsia="宋体" w:cs="宋体"/>
          <w:highlight w:val="none"/>
        </w:rPr>
        <w:t>章项目采购需求。</w:t>
      </w:r>
    </w:p>
    <w:p w14:paraId="67F2ACE2">
      <w:pPr>
        <w:rPr>
          <w:rFonts w:hint="eastAsia" w:ascii="宋体" w:hAnsi="宋体" w:eastAsia="宋体" w:cs="宋体"/>
          <w:sz w:val="28"/>
          <w:szCs w:val="28"/>
          <w:highlight w:val="none"/>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0" w:num="1"/>
          <w:rtlGutter w:val="0"/>
          <w:docGrid w:linePitch="312" w:charSpace="0"/>
        </w:sectPr>
      </w:pPr>
      <w:r>
        <w:rPr>
          <w:rFonts w:hint="eastAsia" w:ascii="宋体" w:hAnsi="宋体" w:eastAsia="宋体" w:cs="宋体"/>
          <w:b/>
          <w:sz w:val="32"/>
          <w:szCs w:val="32"/>
          <w:highlight w:val="none"/>
        </w:rPr>
        <w:br w:type="page"/>
      </w:r>
    </w:p>
    <w:p w14:paraId="19DEAFCD">
      <w:pPr>
        <w:pStyle w:val="6"/>
        <w:spacing w:before="0" w:after="0" w:line="240" w:lineRule="auto"/>
        <w:rPr>
          <w:rFonts w:hint="eastAsia" w:ascii="宋体" w:hAnsi="宋体" w:eastAsia="宋体" w:cs="宋体"/>
          <w:sz w:val="28"/>
          <w:szCs w:val="28"/>
          <w:highlight w:val="none"/>
        </w:rPr>
      </w:pPr>
      <w:bookmarkStart w:id="455" w:name="_Toc103677774"/>
      <w:bookmarkStart w:id="456" w:name="_Toc20499"/>
      <w:bookmarkStart w:id="457" w:name="_Toc157759075"/>
      <w:r>
        <w:rPr>
          <w:rFonts w:hint="eastAsia" w:ascii="宋体" w:hAnsi="宋体" w:eastAsia="宋体" w:cs="宋体"/>
          <w:sz w:val="28"/>
          <w:szCs w:val="28"/>
          <w:highlight w:val="none"/>
        </w:rPr>
        <w:t>二、</w:t>
      </w:r>
      <w:bookmarkEnd w:id="455"/>
      <w:r>
        <w:rPr>
          <w:rFonts w:hint="eastAsia" w:ascii="宋体" w:hAnsi="宋体" w:eastAsia="宋体" w:cs="宋体"/>
          <w:sz w:val="28"/>
          <w:szCs w:val="28"/>
          <w:highlight w:val="none"/>
          <w:lang w:val="en-US" w:eastAsia="zh-CN"/>
        </w:rPr>
        <w:t>服务管理制度</w:t>
      </w:r>
      <w:bookmarkEnd w:id="456"/>
    </w:p>
    <w:bookmarkEnd w:id="457"/>
    <w:p w14:paraId="24924073">
      <w:pPr>
        <w:rPr>
          <w:rFonts w:hint="eastAsia" w:ascii="宋体" w:hAnsi="宋体" w:eastAsia="宋体" w:cs="宋体"/>
          <w:highlight w:val="none"/>
        </w:rPr>
      </w:pPr>
    </w:p>
    <w:p w14:paraId="0D0AF231">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服务管理制度</w:t>
      </w:r>
      <w:r>
        <w:rPr>
          <w:rFonts w:hint="eastAsia" w:ascii="宋体" w:hAnsi="宋体" w:eastAsia="宋体" w:cs="宋体"/>
          <w:sz w:val="24"/>
          <w:highlight w:val="none"/>
        </w:rPr>
        <w:t>包含但不限于</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根据本项目采购需求自行编制</w:t>
      </w:r>
      <w:r>
        <w:rPr>
          <w:rFonts w:hint="eastAsia" w:ascii="宋体" w:hAnsi="宋体" w:eastAsia="宋体" w:cs="宋体"/>
          <w:sz w:val="24"/>
          <w:highlight w:val="none"/>
          <w:lang w:eastAsia="zh-CN"/>
        </w:rPr>
        <w:t>）</w:t>
      </w:r>
      <w:r>
        <w:rPr>
          <w:rFonts w:hint="eastAsia" w:ascii="宋体" w:hAnsi="宋体" w:eastAsia="宋体" w:cs="宋体"/>
          <w:sz w:val="24"/>
          <w:highlight w:val="none"/>
        </w:rPr>
        <w:t>：</w:t>
      </w:r>
    </w:p>
    <w:p w14:paraId="29E8B288">
      <w:pPr>
        <w:pStyle w:val="5"/>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①人员岗位职责及岗位安排；</w:t>
      </w:r>
    </w:p>
    <w:p w14:paraId="5D7A0845">
      <w:pPr>
        <w:pStyle w:val="5"/>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②内部管理规章制度（包含但不限于人员劳动关系、配合校方监督考核等）；</w:t>
      </w:r>
    </w:p>
    <w:p w14:paraId="623C5219">
      <w:pPr>
        <w:pStyle w:val="5"/>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③安全管理制度（包含但不限于巡查、大件物品和贵重物品及违禁物品等进行严格登记与检查、宿舍管理）；</w:t>
      </w:r>
    </w:p>
    <w:p w14:paraId="78EA96F8">
      <w:pPr>
        <w:pStyle w:val="5"/>
        <w:spacing w:line="360" w:lineRule="auto"/>
        <w:rPr>
          <w:rFonts w:hint="eastAsia" w:ascii="宋体" w:hAnsi="宋体" w:eastAsia="宋体" w:cs="宋体"/>
          <w:highlight w:val="none"/>
        </w:rPr>
      </w:pPr>
      <w:r>
        <w:rPr>
          <w:rFonts w:hint="eastAsia" w:ascii="宋体" w:hAnsi="宋体" w:cs="宋体"/>
          <w:b w:val="0"/>
          <w:bCs w:val="0"/>
          <w:sz w:val="24"/>
          <w:highlight w:val="none"/>
          <w:lang w:val="en-US" w:eastAsia="zh-CN"/>
        </w:rPr>
        <w:t>......</w:t>
      </w:r>
    </w:p>
    <w:p w14:paraId="1F5FCA1B">
      <w:pPr>
        <w:rPr>
          <w:rFonts w:hint="eastAsia" w:ascii="宋体" w:hAnsi="宋体" w:eastAsia="宋体" w:cs="宋体"/>
          <w:highlight w:val="none"/>
        </w:rPr>
      </w:pPr>
      <w:bookmarkStart w:id="458" w:name="_Toc103677778"/>
      <w:r>
        <w:rPr>
          <w:rFonts w:hint="eastAsia" w:ascii="宋体" w:hAnsi="宋体" w:eastAsia="宋体" w:cs="宋体"/>
          <w:sz w:val="28"/>
          <w:szCs w:val="28"/>
          <w:highlight w:val="none"/>
          <w:lang w:val="en-US" w:eastAsia="zh-CN"/>
        </w:rPr>
        <w:br w:type="page"/>
      </w:r>
      <w:bookmarkEnd w:id="458"/>
    </w:p>
    <w:p w14:paraId="1CE7890F">
      <w:pPr>
        <w:jc w:val="left"/>
        <w:outlineLvl w:val="1"/>
        <w:rPr>
          <w:rFonts w:hint="eastAsia" w:ascii="宋体" w:hAnsi="宋体" w:eastAsia="宋体" w:cs="宋体"/>
          <w:b/>
          <w:sz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0" w:num="1"/>
          <w:rtlGutter w:val="0"/>
          <w:docGrid w:linePitch="312" w:charSpace="0"/>
        </w:sectPr>
      </w:pPr>
    </w:p>
    <w:bookmarkEnd w:id="450"/>
    <w:bookmarkEnd w:id="451"/>
    <w:p w14:paraId="2EE66099">
      <w:pPr>
        <w:pStyle w:val="6"/>
        <w:spacing w:before="0" w:after="0" w:line="240" w:lineRule="auto"/>
        <w:rPr>
          <w:rFonts w:hint="eastAsia" w:ascii="宋体" w:hAnsi="宋体" w:eastAsia="宋体" w:cs="宋体"/>
          <w:sz w:val="28"/>
          <w:szCs w:val="28"/>
          <w:highlight w:val="none"/>
        </w:rPr>
      </w:pPr>
      <w:bookmarkStart w:id="459" w:name="_Toc103677779"/>
      <w:bookmarkStart w:id="460" w:name="_Toc12894"/>
      <w:bookmarkStart w:id="461" w:name="_Toc22090"/>
      <w:bookmarkStart w:id="462" w:name="_Toc23809"/>
      <w:r>
        <w:rPr>
          <w:rFonts w:hint="eastAsia" w:ascii="宋体" w:hAnsi="宋体" w:eastAsia="宋体" w:cs="宋体"/>
          <w:sz w:val="28"/>
          <w:szCs w:val="28"/>
          <w:highlight w:val="none"/>
          <w:lang w:val="en-US" w:eastAsia="zh-CN"/>
        </w:rPr>
        <w:t>三</w:t>
      </w:r>
      <w:r>
        <w:rPr>
          <w:rFonts w:hint="eastAsia" w:ascii="宋体" w:hAnsi="宋体" w:eastAsia="宋体" w:cs="宋体"/>
          <w:sz w:val="28"/>
          <w:szCs w:val="28"/>
          <w:highlight w:val="none"/>
        </w:rPr>
        <w:t>、</w:t>
      </w:r>
      <w:bookmarkEnd w:id="459"/>
      <w:r>
        <w:rPr>
          <w:rFonts w:hint="eastAsia" w:ascii="宋体" w:hAnsi="宋体" w:eastAsia="宋体" w:cs="宋体"/>
          <w:sz w:val="28"/>
          <w:szCs w:val="28"/>
          <w:highlight w:val="none"/>
          <w:lang w:val="en-US" w:eastAsia="zh-CN"/>
        </w:rPr>
        <w:t>学生管理</w:t>
      </w:r>
      <w:bookmarkEnd w:id="460"/>
    </w:p>
    <w:p w14:paraId="5F0CFDB2">
      <w:pPr>
        <w:rPr>
          <w:rFonts w:hint="eastAsia" w:ascii="宋体" w:hAnsi="宋体" w:eastAsia="宋体" w:cs="宋体"/>
          <w:sz w:val="24"/>
          <w:highlight w:val="none"/>
        </w:rPr>
      </w:pPr>
    </w:p>
    <w:bookmarkEnd w:id="461"/>
    <w:bookmarkEnd w:id="462"/>
    <w:p w14:paraId="3077E20A">
      <w:pPr>
        <w:pStyle w:val="5"/>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学生管理包含但不限于（根据本项目采购需求自行编制）：</w:t>
      </w:r>
    </w:p>
    <w:p w14:paraId="4F63385B">
      <w:pPr>
        <w:pStyle w:val="5"/>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①住宿管理；</w:t>
      </w:r>
    </w:p>
    <w:p w14:paraId="153F3EBD">
      <w:pPr>
        <w:pStyle w:val="5"/>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②学生信息维护；</w:t>
      </w:r>
    </w:p>
    <w:p w14:paraId="7833F060">
      <w:pPr>
        <w:pStyle w:val="5"/>
        <w:spacing w:line="360" w:lineRule="auto"/>
        <w:rPr>
          <w:rFonts w:hint="eastAsia" w:ascii="宋体" w:hAnsi="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③学生行为规范管理</w:t>
      </w:r>
      <w:r>
        <w:rPr>
          <w:rFonts w:hint="eastAsia" w:ascii="宋体" w:hAnsi="宋体" w:cs="宋体"/>
          <w:kern w:val="2"/>
          <w:sz w:val="24"/>
          <w:szCs w:val="24"/>
          <w:highlight w:val="none"/>
          <w:lang w:val="en-US" w:eastAsia="zh-CN" w:bidi="ar-SA"/>
        </w:rPr>
        <w:t>；</w:t>
      </w:r>
    </w:p>
    <w:p w14:paraId="3E1245D3">
      <w:pPr>
        <w:pStyle w:val="5"/>
        <w:spacing w:line="360" w:lineRule="auto"/>
        <w:rPr>
          <w:rFonts w:hint="eastAsia" w:ascii="宋体" w:hAnsi="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④安全管理方案。</w:t>
      </w:r>
    </w:p>
    <w:p w14:paraId="0630F064">
      <w:pPr>
        <w:pStyle w:val="5"/>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w:t>
      </w:r>
    </w:p>
    <w:p w14:paraId="5D4054CC">
      <w:pPr>
        <w:pStyle w:val="5"/>
        <w:spacing w:line="360" w:lineRule="auto"/>
        <w:rPr>
          <w:rFonts w:hint="eastAsia" w:ascii="宋体" w:hAnsi="宋体" w:eastAsia="宋体" w:cs="宋体"/>
          <w:kern w:val="2"/>
          <w:sz w:val="24"/>
          <w:szCs w:val="24"/>
          <w:highlight w:val="none"/>
          <w:lang w:val="en-US" w:eastAsia="zh-CN" w:bidi="ar-SA"/>
        </w:rPr>
      </w:pPr>
    </w:p>
    <w:p w14:paraId="4462C5DB">
      <w:pPr>
        <w:spacing w:line="360" w:lineRule="auto"/>
        <w:outlineLvl w:val="1"/>
        <w:rPr>
          <w:rFonts w:hint="eastAsia" w:ascii="宋体" w:hAnsi="宋体" w:eastAsia="宋体" w:cs="宋体"/>
          <w:b/>
          <w:sz w:val="24"/>
          <w:highlight w:val="none"/>
        </w:rPr>
        <w:sectPr>
          <w:footerReference r:id="rId14" w:type="default"/>
          <w:pgSz w:w="11906" w:h="16838"/>
          <w:pgMar w:top="1440" w:right="1440" w:bottom="1440" w:left="1440" w:header="851" w:footer="992" w:gutter="0"/>
          <w:pgBorders>
            <w:top w:val="none" w:sz="0" w:space="0"/>
            <w:left w:val="none" w:sz="0" w:space="0"/>
            <w:bottom w:val="none" w:sz="0" w:space="0"/>
            <w:right w:val="none" w:sz="0" w:space="0"/>
          </w:pgBorders>
          <w:pgNumType w:fmt="decimal"/>
          <w:cols w:space="0" w:num="1"/>
          <w:rtlGutter w:val="0"/>
          <w:docGrid w:linePitch="312" w:charSpace="0"/>
        </w:sectPr>
      </w:pPr>
    </w:p>
    <w:p w14:paraId="4ACE3689">
      <w:pPr>
        <w:pStyle w:val="6"/>
        <w:spacing w:before="0" w:after="0" w:line="360" w:lineRule="auto"/>
        <w:rPr>
          <w:rFonts w:hint="eastAsia" w:ascii="宋体" w:hAnsi="宋体" w:eastAsia="宋体" w:cs="宋体"/>
          <w:sz w:val="24"/>
          <w:highlight w:val="none"/>
        </w:rPr>
      </w:pPr>
      <w:bookmarkStart w:id="463" w:name="_Toc103677780"/>
      <w:bookmarkStart w:id="464" w:name="_Toc15318"/>
      <w:r>
        <w:rPr>
          <w:rFonts w:hint="eastAsia" w:ascii="宋体" w:hAnsi="宋体" w:eastAsia="宋体" w:cs="宋体"/>
          <w:sz w:val="28"/>
          <w:szCs w:val="28"/>
          <w:highlight w:val="none"/>
          <w:lang w:val="en-US" w:eastAsia="zh-CN"/>
        </w:rPr>
        <w:t>四</w:t>
      </w:r>
      <w:r>
        <w:rPr>
          <w:rFonts w:hint="eastAsia" w:ascii="宋体" w:hAnsi="宋体" w:eastAsia="宋体" w:cs="宋体"/>
          <w:sz w:val="28"/>
          <w:szCs w:val="28"/>
          <w:highlight w:val="none"/>
        </w:rPr>
        <w:t>、</w:t>
      </w:r>
      <w:bookmarkEnd w:id="463"/>
      <w:r>
        <w:rPr>
          <w:rFonts w:hint="eastAsia" w:ascii="宋体" w:hAnsi="宋体" w:eastAsia="宋体" w:cs="宋体"/>
          <w:sz w:val="28"/>
          <w:szCs w:val="28"/>
          <w:highlight w:val="none"/>
          <w:lang w:val="en-US" w:eastAsia="zh-CN"/>
        </w:rPr>
        <w:t>应急方案</w:t>
      </w:r>
      <w:bookmarkEnd w:id="464"/>
    </w:p>
    <w:p w14:paraId="6C14A055">
      <w:pPr>
        <w:pStyle w:val="5"/>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应急方案包含但不限于（根据本项目采购需求自行编制）：</w:t>
      </w:r>
    </w:p>
    <w:p w14:paraId="601D149B">
      <w:pPr>
        <w:pStyle w:val="5"/>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①应急预案与应对措施；</w:t>
      </w:r>
    </w:p>
    <w:p w14:paraId="56092D97">
      <w:pPr>
        <w:pStyle w:val="5"/>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②突发事件处理措施（包含但不限于如火灾、地震、打架斗殴等）</w:t>
      </w:r>
    </w:p>
    <w:p w14:paraId="39C63F34">
      <w:pPr>
        <w:pStyle w:val="5"/>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③应急事件处理措施（包含但不限于如水管爆裂、电路故障等可能影响学生正常生活或安全的情况等）</w:t>
      </w:r>
    </w:p>
    <w:p w14:paraId="785A7D36">
      <w:pPr>
        <w:pStyle w:val="5"/>
        <w:spacing w:line="360" w:lineRule="auto"/>
        <w:rPr>
          <w:rFonts w:hint="eastAsia" w:ascii="宋体" w:hAnsi="宋体" w:eastAsia="宋体" w:cs="宋体"/>
          <w:highlight w:val="none"/>
        </w:rPr>
      </w:pPr>
      <w:r>
        <w:rPr>
          <w:rFonts w:hint="eastAsia" w:ascii="宋体" w:hAnsi="宋体" w:eastAsia="宋体" w:cs="宋体"/>
          <w:kern w:val="2"/>
          <w:sz w:val="24"/>
          <w:szCs w:val="24"/>
          <w:highlight w:val="none"/>
          <w:lang w:val="en-US" w:eastAsia="zh-CN" w:bidi="ar-SA"/>
        </w:rPr>
        <w:t>......</w:t>
      </w:r>
    </w:p>
    <w:p w14:paraId="68B4C001">
      <w:pPr>
        <w:spacing w:line="360" w:lineRule="auto"/>
        <w:rPr>
          <w:rFonts w:hint="eastAsia" w:ascii="宋体" w:hAnsi="宋体" w:eastAsia="宋体" w:cs="宋体"/>
          <w:kern w:val="0"/>
          <w:sz w:val="24"/>
          <w:highlight w:val="none"/>
        </w:rPr>
      </w:pPr>
    </w:p>
    <w:p w14:paraId="0B91E981">
      <w:pPr>
        <w:rPr>
          <w:rFonts w:hint="eastAsia" w:ascii="宋体" w:hAnsi="宋体" w:eastAsia="宋体" w:cs="宋体"/>
          <w:highlight w:val="none"/>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0" w:num="1"/>
          <w:rtlGutter w:val="0"/>
          <w:docGrid w:linePitch="312" w:charSpace="0"/>
        </w:sectPr>
      </w:pPr>
    </w:p>
    <w:p w14:paraId="0288EC7F">
      <w:pPr>
        <w:keepNext/>
        <w:keepLines/>
        <w:widowControl w:val="0"/>
        <w:spacing w:before="0" w:after="0" w:line="360" w:lineRule="auto"/>
        <w:jc w:val="both"/>
        <w:outlineLvl w:val="2"/>
        <w:rPr>
          <w:rFonts w:hint="eastAsia" w:ascii="宋体" w:hAnsi="宋体" w:eastAsia="宋体" w:cs="宋体"/>
          <w:b/>
          <w:bCs/>
          <w:kern w:val="2"/>
          <w:sz w:val="24"/>
          <w:szCs w:val="32"/>
          <w:highlight w:val="none"/>
          <w:lang w:val="en-US" w:eastAsia="zh-CN" w:bidi="ar-SA"/>
        </w:rPr>
      </w:pPr>
      <w:bookmarkStart w:id="465" w:name="_Toc18901"/>
      <w:bookmarkStart w:id="466" w:name="_Toc103677781"/>
      <w:r>
        <w:rPr>
          <w:rFonts w:hint="eastAsia" w:ascii="宋体" w:hAnsi="宋体" w:eastAsia="宋体" w:cs="宋体"/>
          <w:b/>
          <w:bCs/>
          <w:kern w:val="2"/>
          <w:sz w:val="28"/>
          <w:szCs w:val="28"/>
          <w:highlight w:val="none"/>
          <w:lang w:val="en-US" w:eastAsia="zh-CN" w:bidi="ar-SA"/>
        </w:rPr>
        <w:t>五、服务管理档案</w:t>
      </w:r>
      <w:bookmarkEnd w:id="465"/>
    </w:p>
    <w:p w14:paraId="5D10CCB7">
      <w:pPr>
        <w:pStyle w:val="5"/>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服务管理档案包含但不限于（根据本项目采购需求自行编制）：</w:t>
      </w:r>
    </w:p>
    <w:p w14:paraId="2BDD9C40">
      <w:pPr>
        <w:pStyle w:val="5"/>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①消耗品出入库登记领用方案；</w:t>
      </w:r>
    </w:p>
    <w:p w14:paraId="78C1FDBD">
      <w:pPr>
        <w:pStyle w:val="5"/>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②安全巡楼检查记录方案；</w:t>
      </w:r>
    </w:p>
    <w:p w14:paraId="03BC0BE0">
      <w:pPr>
        <w:pStyle w:val="5"/>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③人员出入登记记录方案；</w:t>
      </w:r>
    </w:p>
    <w:p w14:paraId="0DBBEA95">
      <w:pPr>
        <w:pStyle w:val="5"/>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④维修维护服务记录方案；</w:t>
      </w:r>
    </w:p>
    <w:p w14:paraId="0BCCD91E">
      <w:pPr>
        <w:pStyle w:val="5"/>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⑤安全问题排查处理方案。</w:t>
      </w:r>
    </w:p>
    <w:p w14:paraId="152E11C6">
      <w:pPr>
        <w:pStyle w:val="5"/>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w:t>
      </w:r>
    </w:p>
    <w:p w14:paraId="1C8E234F">
      <w:pPr>
        <w:pStyle w:val="5"/>
        <w:spacing w:line="360" w:lineRule="auto"/>
        <w:rPr>
          <w:rFonts w:hint="eastAsia" w:ascii="宋体" w:hAnsi="宋体" w:eastAsia="宋体" w:cs="宋体"/>
          <w:kern w:val="2"/>
          <w:sz w:val="24"/>
          <w:szCs w:val="24"/>
          <w:highlight w:val="none"/>
          <w:lang w:val="en-US" w:eastAsia="zh-CN" w:bidi="ar-SA"/>
        </w:rPr>
      </w:pPr>
    </w:p>
    <w:p w14:paraId="51E81858">
      <w:pPr>
        <w:pStyle w:val="6"/>
        <w:spacing w:before="0" w:after="0" w:line="240" w:lineRule="auto"/>
        <w:rPr>
          <w:rFonts w:hint="eastAsia" w:ascii="宋体" w:hAnsi="宋体" w:eastAsia="宋体" w:cs="宋体"/>
          <w:sz w:val="28"/>
          <w:szCs w:val="28"/>
          <w:highlight w:val="none"/>
          <w:lang w:val="en-US" w:eastAsia="zh-CN"/>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0" w:num="1"/>
          <w:rtlGutter w:val="0"/>
          <w:docGrid w:linePitch="312" w:charSpace="0"/>
        </w:sectPr>
      </w:pPr>
    </w:p>
    <w:p w14:paraId="25ADF531">
      <w:pPr>
        <w:pStyle w:val="6"/>
        <w:spacing w:before="0" w:after="0" w:line="240" w:lineRule="auto"/>
        <w:rPr>
          <w:rFonts w:hint="eastAsia" w:ascii="宋体" w:hAnsi="宋体" w:eastAsia="宋体" w:cs="宋体"/>
          <w:sz w:val="28"/>
          <w:szCs w:val="28"/>
          <w:highlight w:val="none"/>
        </w:rPr>
      </w:pPr>
      <w:bookmarkStart w:id="467" w:name="_Toc11857"/>
      <w:r>
        <w:rPr>
          <w:rFonts w:hint="eastAsia" w:ascii="宋体" w:hAnsi="宋体" w:eastAsia="宋体" w:cs="宋体"/>
          <w:sz w:val="28"/>
          <w:szCs w:val="28"/>
          <w:highlight w:val="none"/>
          <w:lang w:val="en-US" w:eastAsia="zh-CN"/>
        </w:rPr>
        <w:t>六</w:t>
      </w:r>
      <w:r>
        <w:rPr>
          <w:rFonts w:hint="eastAsia" w:ascii="宋体" w:hAnsi="宋体" w:eastAsia="宋体" w:cs="宋体"/>
          <w:sz w:val="28"/>
          <w:szCs w:val="28"/>
          <w:highlight w:val="none"/>
        </w:rPr>
        <w:t>、其他资料</w:t>
      </w:r>
      <w:bookmarkEnd w:id="466"/>
      <w:bookmarkEnd w:id="467"/>
    </w:p>
    <w:p w14:paraId="06B32E4D">
      <w:pPr>
        <w:spacing w:line="360" w:lineRule="auto"/>
        <w:rPr>
          <w:rFonts w:hint="eastAsia" w:ascii="宋体" w:hAnsi="宋体" w:eastAsia="宋体" w:cs="宋体"/>
          <w:sz w:val="24"/>
          <w:highlight w:val="none"/>
        </w:rPr>
      </w:pPr>
    </w:p>
    <w:p w14:paraId="312ADF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招标文件中要求提交的其他技术资料，或投标人认为需要提供的其它说明和资料。</w:t>
      </w:r>
    </w:p>
    <w:p w14:paraId="1DFB6109">
      <w:pPr>
        <w:snapToGrid w:val="0"/>
        <w:spacing w:after="120" w:afterLines="50"/>
        <w:rPr>
          <w:rFonts w:hint="eastAsia" w:ascii="宋体" w:hAnsi="宋体" w:eastAsia="宋体" w:cs="宋体"/>
          <w:highlight w:val="none"/>
        </w:rPr>
      </w:pPr>
    </w:p>
    <w:p w14:paraId="0921F286">
      <w:pPr>
        <w:snapToGrid w:val="0"/>
        <w:spacing w:after="120" w:afterLines="50"/>
        <w:rPr>
          <w:rFonts w:hint="eastAsia" w:ascii="宋体" w:hAnsi="宋体" w:eastAsia="宋体" w:cs="宋体"/>
          <w:highlight w:val="none"/>
        </w:rPr>
      </w:pPr>
    </w:p>
    <w:p w14:paraId="45385A98">
      <w:pPr>
        <w:pStyle w:val="21"/>
        <w:tabs>
          <w:tab w:val="left" w:pos="567"/>
        </w:tabs>
        <w:rPr>
          <w:rFonts w:hint="eastAsia" w:ascii="宋体" w:hAnsi="宋体" w:eastAsia="宋体" w:cs="宋体"/>
          <w:i/>
          <w:highlight w:val="none"/>
        </w:rPr>
      </w:pPr>
    </w:p>
    <w:p w14:paraId="30B60F6B">
      <w:pPr>
        <w:snapToGrid w:val="0"/>
        <w:spacing w:after="120" w:afterLines="50"/>
        <w:rPr>
          <w:rFonts w:hint="eastAsia" w:ascii="宋体" w:hAnsi="宋体" w:eastAsia="宋体" w:cs="宋体"/>
          <w:highlight w:val="none"/>
        </w:rPr>
      </w:pPr>
    </w:p>
    <w:p w14:paraId="1D31A300">
      <w:pPr>
        <w:spacing w:line="360" w:lineRule="auto"/>
        <w:jc w:val="center"/>
        <w:outlineLvl w:val="0"/>
        <w:rPr>
          <w:rFonts w:hint="eastAsia" w:ascii="宋体" w:hAnsi="宋体" w:eastAsia="宋体" w:cs="宋体"/>
          <w:kern w:val="0"/>
          <w:sz w:val="32"/>
          <w:szCs w:val="32"/>
          <w:highlight w:val="none"/>
        </w:rPr>
      </w:pPr>
      <w:r>
        <w:rPr>
          <w:rFonts w:hint="eastAsia" w:ascii="宋体" w:hAnsi="宋体" w:eastAsia="宋体" w:cs="宋体"/>
          <w:highlight w:val="none"/>
        </w:rPr>
        <w:br w:type="page"/>
      </w:r>
      <w:bookmarkStart w:id="468" w:name="_Toc27746"/>
      <w:bookmarkStart w:id="469" w:name="_Toc103677782"/>
      <w:bookmarkStart w:id="470" w:name="_Toc32087"/>
      <w:r>
        <w:rPr>
          <w:rFonts w:hint="eastAsia" w:ascii="宋体" w:hAnsi="宋体" w:eastAsia="宋体" w:cs="宋体"/>
          <w:kern w:val="0"/>
          <w:sz w:val="32"/>
          <w:szCs w:val="32"/>
          <w:highlight w:val="none"/>
        </w:rPr>
        <w:t>第七章 其它</w:t>
      </w:r>
      <w:bookmarkEnd w:id="468"/>
      <w:bookmarkEnd w:id="469"/>
      <w:bookmarkEnd w:id="470"/>
      <w:r>
        <w:rPr>
          <w:rFonts w:hint="eastAsia" w:ascii="宋体" w:hAnsi="宋体" w:eastAsia="宋体" w:cs="宋体"/>
          <w:kern w:val="0"/>
          <w:sz w:val="32"/>
          <w:szCs w:val="32"/>
          <w:highlight w:val="none"/>
        </w:rPr>
        <w:t xml:space="preserve"> </w:t>
      </w:r>
    </w:p>
    <w:p w14:paraId="2DB03CF2">
      <w:pPr>
        <w:tabs>
          <w:tab w:val="left" w:pos="3552"/>
        </w:tabs>
        <w:snapToGrid w:val="0"/>
        <w:spacing w:after="120" w:afterLines="50"/>
        <w:rPr>
          <w:rFonts w:hint="eastAsia" w:ascii="宋体" w:hAnsi="宋体" w:eastAsia="宋体" w:cs="宋体"/>
          <w:highlight w:val="none"/>
        </w:rPr>
      </w:pPr>
      <w:r>
        <w:rPr>
          <w:rFonts w:hint="eastAsia" w:ascii="宋体" w:hAnsi="宋体" w:eastAsia="宋体" w:cs="宋体"/>
          <w:highlight w:val="none"/>
        </w:rPr>
        <w:tab/>
      </w:r>
    </w:p>
    <w:p w14:paraId="3CD36F36">
      <w:pPr>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质疑函范本</w:t>
      </w:r>
    </w:p>
    <w:p w14:paraId="00DDE92D">
      <w:pPr>
        <w:adjustRightInd w:val="0"/>
        <w:snapToGrid w:val="0"/>
        <w:spacing w:before="240" w:beforeLines="100" w:line="360" w:lineRule="auto"/>
        <w:rPr>
          <w:rFonts w:hint="eastAsia" w:ascii="宋体" w:hAnsi="宋体" w:eastAsia="宋体" w:cs="宋体"/>
          <w:bCs/>
          <w:sz w:val="24"/>
          <w:highlight w:val="none"/>
        </w:rPr>
      </w:pPr>
      <w:r>
        <w:rPr>
          <w:rFonts w:hint="eastAsia" w:ascii="宋体" w:hAnsi="宋体" w:eastAsia="宋体" w:cs="宋体"/>
          <w:bCs/>
          <w:sz w:val="24"/>
          <w:highlight w:val="none"/>
        </w:rPr>
        <w:t>一、质疑供应商基本信息</w:t>
      </w:r>
    </w:p>
    <w:p w14:paraId="631AD3FF">
      <w:pPr>
        <w:adjustRightInd w:val="0"/>
        <w:snapToGrid w:val="0"/>
        <w:spacing w:line="360" w:lineRule="auto"/>
        <w:rPr>
          <w:rFonts w:hint="eastAsia" w:ascii="宋体" w:hAnsi="宋体" w:eastAsia="宋体" w:cs="宋体"/>
          <w:sz w:val="24"/>
          <w:highlight w:val="none"/>
          <w:u w:val="dotted"/>
        </w:rPr>
      </w:pPr>
      <w:r>
        <w:rPr>
          <w:rFonts w:hint="eastAsia" w:ascii="宋体" w:hAnsi="宋体" w:eastAsia="宋体" w:cs="宋体"/>
          <w:sz w:val="24"/>
          <w:highlight w:val="none"/>
        </w:rPr>
        <w:t>质疑供应商：</w:t>
      </w:r>
      <w:r>
        <w:rPr>
          <w:rFonts w:hint="eastAsia" w:ascii="宋体" w:hAnsi="宋体" w:eastAsia="宋体" w:cs="宋体"/>
          <w:sz w:val="24"/>
          <w:highlight w:val="none"/>
          <w:u w:val="dotted"/>
        </w:rPr>
        <w:t xml:space="preserve">                                        </w:t>
      </w:r>
    </w:p>
    <w:p w14:paraId="5ED58145">
      <w:pPr>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地址：</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邮编：</w:t>
      </w:r>
      <w:r>
        <w:rPr>
          <w:rFonts w:hint="eastAsia" w:ascii="宋体" w:hAnsi="宋体" w:eastAsia="宋体" w:cs="宋体"/>
          <w:sz w:val="24"/>
          <w:highlight w:val="none"/>
          <w:u w:val="dotted"/>
        </w:rPr>
        <w:t xml:space="preserve">                                                   </w:t>
      </w:r>
    </w:p>
    <w:p w14:paraId="57FA5715">
      <w:pPr>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联系人：</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联系电话：</w:t>
      </w:r>
      <w:r>
        <w:rPr>
          <w:rFonts w:hint="eastAsia" w:ascii="宋体" w:hAnsi="宋体" w:eastAsia="宋体" w:cs="宋体"/>
          <w:sz w:val="24"/>
          <w:highlight w:val="none"/>
          <w:u w:val="dotted"/>
        </w:rPr>
        <w:t xml:space="preserve">                              </w:t>
      </w:r>
    </w:p>
    <w:p w14:paraId="26401E3D">
      <w:pPr>
        <w:adjustRightInd w:val="0"/>
        <w:snapToGrid w:val="0"/>
        <w:spacing w:line="360" w:lineRule="auto"/>
        <w:rPr>
          <w:rFonts w:hint="eastAsia" w:ascii="宋体" w:hAnsi="宋体" w:eastAsia="宋体" w:cs="宋体"/>
          <w:sz w:val="24"/>
          <w:highlight w:val="none"/>
          <w:u w:val="dotted"/>
        </w:rPr>
      </w:pPr>
      <w:r>
        <w:rPr>
          <w:rFonts w:hint="eastAsia" w:ascii="宋体" w:hAnsi="宋体" w:eastAsia="宋体" w:cs="宋体"/>
          <w:sz w:val="24"/>
          <w:highlight w:val="none"/>
        </w:rPr>
        <w:t>授权代表：</w:t>
      </w:r>
      <w:r>
        <w:rPr>
          <w:rFonts w:hint="eastAsia" w:ascii="宋体" w:hAnsi="宋体" w:eastAsia="宋体" w:cs="宋体"/>
          <w:sz w:val="24"/>
          <w:highlight w:val="none"/>
          <w:u w:val="dotted"/>
        </w:rPr>
        <w:t xml:space="preserve">                                          </w:t>
      </w:r>
    </w:p>
    <w:p w14:paraId="73BC964A">
      <w:pPr>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联系电话：</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 xml:space="preserve"> </w:t>
      </w:r>
    </w:p>
    <w:p w14:paraId="18189A30">
      <w:pPr>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地址： </w:t>
      </w:r>
      <w:r>
        <w:rPr>
          <w:rFonts w:hint="eastAsia" w:ascii="宋体" w:hAnsi="宋体" w:eastAsia="宋体" w:cs="宋体"/>
          <w:sz w:val="24"/>
          <w:highlight w:val="none"/>
          <w:u w:val="dotted"/>
        </w:rPr>
        <w:t xml:space="preserve">                        </w:t>
      </w:r>
      <w:r>
        <w:rPr>
          <w:rFonts w:hint="eastAsia" w:ascii="宋体" w:hAnsi="宋体" w:eastAsia="宋体" w:cs="宋体"/>
          <w:sz w:val="24"/>
          <w:highlight w:val="none"/>
        </w:rPr>
        <w:t>邮编：</w:t>
      </w:r>
      <w:r>
        <w:rPr>
          <w:rFonts w:hint="eastAsia" w:ascii="宋体" w:hAnsi="宋体" w:eastAsia="宋体" w:cs="宋体"/>
          <w:sz w:val="24"/>
          <w:highlight w:val="none"/>
          <w:u w:val="dotted"/>
        </w:rPr>
        <w:t xml:space="preserve">                                                </w:t>
      </w:r>
    </w:p>
    <w:p w14:paraId="1CE49D49">
      <w:pPr>
        <w:adjustRightInd w:val="0"/>
        <w:snapToGrid w:val="0"/>
        <w:spacing w:line="360" w:lineRule="auto"/>
        <w:rPr>
          <w:rFonts w:hint="eastAsia" w:ascii="宋体" w:hAnsi="宋体" w:eastAsia="宋体" w:cs="宋体"/>
          <w:bCs/>
          <w:sz w:val="24"/>
          <w:highlight w:val="none"/>
        </w:rPr>
      </w:pPr>
      <w:r>
        <w:rPr>
          <w:rFonts w:hint="eastAsia" w:ascii="宋体" w:hAnsi="宋体" w:eastAsia="宋体" w:cs="宋体"/>
          <w:bCs/>
          <w:sz w:val="24"/>
          <w:highlight w:val="none"/>
        </w:rPr>
        <w:t>二、质疑项目基本情况</w:t>
      </w:r>
    </w:p>
    <w:p w14:paraId="5B37E1F7">
      <w:pPr>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质疑项目的名称：</w:t>
      </w:r>
      <w:r>
        <w:rPr>
          <w:rFonts w:hint="eastAsia" w:ascii="宋体" w:hAnsi="宋体" w:eastAsia="宋体" w:cs="宋体"/>
          <w:sz w:val="24"/>
          <w:highlight w:val="none"/>
          <w:u w:val="dotted"/>
        </w:rPr>
        <w:t xml:space="preserve">                                      </w:t>
      </w:r>
    </w:p>
    <w:p w14:paraId="6FE8A2A2">
      <w:pPr>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质疑项目的编号：</w:t>
      </w:r>
      <w:r>
        <w:rPr>
          <w:rFonts w:hint="eastAsia" w:ascii="宋体" w:hAnsi="宋体" w:eastAsia="宋体" w:cs="宋体"/>
          <w:sz w:val="24"/>
          <w:highlight w:val="none"/>
          <w:u w:val="dotted"/>
        </w:rPr>
        <w:t xml:space="preserve">               </w:t>
      </w:r>
      <w:r>
        <w:rPr>
          <w:rFonts w:hint="eastAsia" w:ascii="宋体" w:hAnsi="宋体" w:eastAsia="宋体" w:cs="宋体"/>
          <w:szCs w:val="21"/>
          <w:highlight w:val="none"/>
        </w:rPr>
        <w:t>标项</w:t>
      </w:r>
      <w:r>
        <w:rPr>
          <w:rFonts w:hint="eastAsia" w:ascii="宋体" w:hAnsi="宋体" w:eastAsia="宋体" w:cs="宋体"/>
          <w:sz w:val="24"/>
          <w:highlight w:val="none"/>
        </w:rPr>
        <w:t>号：</w:t>
      </w:r>
      <w:r>
        <w:rPr>
          <w:rFonts w:hint="eastAsia" w:ascii="宋体" w:hAnsi="宋体" w:eastAsia="宋体" w:cs="宋体"/>
          <w:sz w:val="24"/>
          <w:highlight w:val="none"/>
          <w:u w:val="dotted"/>
        </w:rPr>
        <w:t xml:space="preserve">                 </w:t>
      </w:r>
    </w:p>
    <w:p w14:paraId="118526DF">
      <w:pPr>
        <w:adjustRightInd w:val="0"/>
        <w:snapToGrid w:val="0"/>
        <w:spacing w:line="360" w:lineRule="auto"/>
        <w:rPr>
          <w:rFonts w:hint="eastAsia" w:ascii="宋体" w:hAnsi="宋体" w:eastAsia="宋体" w:cs="宋体"/>
          <w:sz w:val="24"/>
          <w:highlight w:val="none"/>
          <w:u w:val="dotted"/>
        </w:rPr>
      </w:pPr>
      <w:r>
        <w:rPr>
          <w:rFonts w:hint="eastAsia" w:ascii="宋体" w:hAnsi="宋体" w:eastAsia="宋体" w:cs="宋体"/>
          <w:sz w:val="24"/>
          <w:highlight w:val="none"/>
        </w:rPr>
        <w:t>采购人名称：</w:t>
      </w:r>
      <w:r>
        <w:rPr>
          <w:rFonts w:hint="eastAsia" w:ascii="宋体" w:hAnsi="宋体" w:eastAsia="宋体" w:cs="宋体"/>
          <w:sz w:val="24"/>
          <w:highlight w:val="none"/>
          <w:u w:val="dotted"/>
        </w:rPr>
        <w:t xml:space="preserve">                                         </w:t>
      </w:r>
    </w:p>
    <w:p w14:paraId="375056E6">
      <w:pPr>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招标文件获取日期：</w:t>
      </w:r>
      <w:r>
        <w:rPr>
          <w:rFonts w:hint="eastAsia" w:ascii="宋体" w:hAnsi="宋体" w:eastAsia="宋体" w:cs="宋体"/>
          <w:sz w:val="24"/>
          <w:highlight w:val="none"/>
          <w:u w:val="dotted"/>
        </w:rPr>
        <w:t xml:space="preserve">                                           </w:t>
      </w:r>
    </w:p>
    <w:p w14:paraId="050DD813">
      <w:pPr>
        <w:adjustRightInd w:val="0"/>
        <w:snapToGrid w:val="0"/>
        <w:spacing w:line="360" w:lineRule="auto"/>
        <w:rPr>
          <w:rFonts w:hint="eastAsia" w:ascii="宋体" w:hAnsi="宋体" w:eastAsia="宋体" w:cs="宋体"/>
          <w:bCs/>
          <w:sz w:val="24"/>
          <w:highlight w:val="none"/>
        </w:rPr>
      </w:pPr>
      <w:r>
        <w:rPr>
          <w:rFonts w:hint="eastAsia" w:ascii="宋体" w:hAnsi="宋体" w:eastAsia="宋体" w:cs="宋体"/>
          <w:bCs/>
          <w:sz w:val="24"/>
          <w:highlight w:val="none"/>
        </w:rPr>
        <w:t>三、质疑事项具体内容</w:t>
      </w:r>
    </w:p>
    <w:p w14:paraId="7EBD8A48">
      <w:pPr>
        <w:adjustRightInd w:val="0"/>
        <w:snapToGrid w:val="0"/>
        <w:spacing w:line="360" w:lineRule="auto"/>
        <w:rPr>
          <w:rFonts w:hint="eastAsia" w:ascii="宋体" w:hAnsi="宋体" w:eastAsia="宋体" w:cs="宋体"/>
          <w:sz w:val="24"/>
          <w:highlight w:val="none"/>
          <w:u w:val="dotted"/>
        </w:rPr>
      </w:pPr>
      <w:r>
        <w:rPr>
          <w:rFonts w:hint="eastAsia" w:ascii="宋体" w:hAnsi="宋体" w:eastAsia="宋体" w:cs="宋体"/>
          <w:sz w:val="24"/>
          <w:highlight w:val="none"/>
        </w:rPr>
        <w:t>质疑事项1：</w:t>
      </w:r>
      <w:r>
        <w:rPr>
          <w:rFonts w:hint="eastAsia" w:ascii="宋体" w:hAnsi="宋体" w:eastAsia="宋体" w:cs="宋体"/>
          <w:sz w:val="24"/>
          <w:highlight w:val="none"/>
          <w:u w:val="dotted"/>
        </w:rPr>
        <w:t xml:space="preserve">                                         </w:t>
      </w:r>
    </w:p>
    <w:p w14:paraId="79A1D0D6">
      <w:pPr>
        <w:adjustRightInd w:val="0"/>
        <w:snapToGrid w:val="0"/>
        <w:spacing w:line="360" w:lineRule="auto"/>
        <w:rPr>
          <w:rFonts w:hint="eastAsia" w:ascii="宋体" w:hAnsi="宋体" w:eastAsia="宋体" w:cs="宋体"/>
          <w:sz w:val="24"/>
          <w:highlight w:val="none"/>
          <w:u w:val="dotted"/>
        </w:rPr>
      </w:pPr>
      <w:r>
        <w:rPr>
          <w:rFonts w:hint="eastAsia" w:ascii="宋体" w:hAnsi="宋体" w:eastAsia="宋体" w:cs="宋体"/>
          <w:sz w:val="24"/>
          <w:highlight w:val="none"/>
        </w:rPr>
        <w:t>事实依据：</w:t>
      </w:r>
      <w:r>
        <w:rPr>
          <w:rFonts w:hint="eastAsia" w:ascii="宋体" w:hAnsi="宋体" w:eastAsia="宋体" w:cs="宋体"/>
          <w:sz w:val="24"/>
          <w:highlight w:val="none"/>
          <w:u w:val="dotted"/>
        </w:rPr>
        <w:t xml:space="preserve">                                          </w:t>
      </w:r>
    </w:p>
    <w:p w14:paraId="65386B79">
      <w:pPr>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u w:val="dotted"/>
        </w:rPr>
        <w:t xml:space="preserve">                                                       </w:t>
      </w:r>
    </w:p>
    <w:p w14:paraId="60988292">
      <w:pPr>
        <w:adjustRightInd w:val="0"/>
        <w:snapToGrid w:val="0"/>
        <w:spacing w:line="360" w:lineRule="auto"/>
        <w:rPr>
          <w:rFonts w:hint="eastAsia" w:ascii="宋体" w:hAnsi="宋体" w:eastAsia="宋体" w:cs="宋体"/>
          <w:sz w:val="24"/>
          <w:highlight w:val="none"/>
          <w:u w:val="dotted"/>
        </w:rPr>
      </w:pPr>
      <w:r>
        <w:rPr>
          <w:rFonts w:hint="eastAsia" w:ascii="宋体" w:hAnsi="宋体" w:eastAsia="宋体" w:cs="宋体"/>
          <w:sz w:val="24"/>
          <w:highlight w:val="none"/>
        </w:rPr>
        <w:t>法律依据：</w:t>
      </w:r>
      <w:r>
        <w:rPr>
          <w:rFonts w:hint="eastAsia" w:ascii="宋体" w:hAnsi="宋体" w:eastAsia="宋体" w:cs="宋体"/>
          <w:sz w:val="24"/>
          <w:highlight w:val="none"/>
          <w:u w:val="dotted"/>
        </w:rPr>
        <w:t xml:space="preserve">                                          </w:t>
      </w:r>
    </w:p>
    <w:p w14:paraId="2CF7B0F7">
      <w:pPr>
        <w:adjustRightInd w:val="0"/>
        <w:snapToGrid w:val="0"/>
        <w:spacing w:line="360" w:lineRule="auto"/>
        <w:rPr>
          <w:rFonts w:hint="eastAsia" w:ascii="宋体" w:hAnsi="宋体" w:eastAsia="宋体" w:cs="宋体"/>
          <w:sz w:val="24"/>
          <w:highlight w:val="none"/>
          <w:u w:val="dotted"/>
        </w:rPr>
      </w:pPr>
      <w:r>
        <w:rPr>
          <w:rFonts w:hint="eastAsia" w:ascii="宋体" w:hAnsi="宋体" w:eastAsia="宋体" w:cs="宋体"/>
          <w:sz w:val="24"/>
          <w:highlight w:val="none"/>
          <w:u w:val="dotted"/>
        </w:rPr>
        <w:t xml:space="preserve">                                                     </w:t>
      </w:r>
    </w:p>
    <w:p w14:paraId="11721146">
      <w:pPr>
        <w:adjustRightInd w:val="0"/>
        <w:snapToGrid w:val="0"/>
        <w:spacing w:line="360" w:lineRule="auto"/>
        <w:rPr>
          <w:rFonts w:hint="eastAsia" w:ascii="宋体" w:hAnsi="宋体" w:eastAsia="宋体" w:cs="宋体"/>
          <w:sz w:val="24"/>
          <w:highlight w:val="none"/>
          <w:u w:val="dotted"/>
        </w:rPr>
      </w:pPr>
      <w:r>
        <w:rPr>
          <w:rFonts w:hint="eastAsia" w:ascii="宋体" w:hAnsi="宋体" w:eastAsia="宋体" w:cs="宋体"/>
          <w:sz w:val="24"/>
          <w:highlight w:val="none"/>
        </w:rPr>
        <w:t>质疑事项2</w:t>
      </w:r>
    </w:p>
    <w:p w14:paraId="40779430">
      <w:pPr>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w:t>
      </w:r>
    </w:p>
    <w:p w14:paraId="25DF1C98">
      <w:pPr>
        <w:snapToGrid w:val="0"/>
        <w:spacing w:after="120" w:afterLines="50"/>
        <w:rPr>
          <w:rFonts w:hint="eastAsia" w:ascii="宋体" w:hAnsi="宋体" w:eastAsia="宋体" w:cs="宋体"/>
          <w:sz w:val="24"/>
          <w:highlight w:val="none"/>
        </w:rPr>
      </w:pPr>
      <w:r>
        <w:rPr>
          <w:rFonts w:hint="eastAsia" w:ascii="宋体" w:hAnsi="宋体" w:eastAsia="宋体" w:cs="宋体"/>
          <w:bCs/>
          <w:sz w:val="24"/>
          <w:highlight w:val="none"/>
        </w:rPr>
        <w:t>四、与质疑事项相关的质疑请求</w:t>
      </w:r>
    </w:p>
    <w:p w14:paraId="37616F5F">
      <w:pPr>
        <w:adjustRightInd w:val="0"/>
        <w:snapToGrid w:val="0"/>
        <w:spacing w:line="360" w:lineRule="auto"/>
        <w:rPr>
          <w:rFonts w:hint="eastAsia" w:ascii="宋体" w:hAnsi="宋体" w:eastAsia="宋体" w:cs="宋体"/>
          <w:sz w:val="24"/>
          <w:highlight w:val="none"/>
          <w:u w:val="dotted"/>
        </w:rPr>
      </w:pPr>
      <w:r>
        <w:rPr>
          <w:rFonts w:hint="eastAsia" w:ascii="宋体" w:hAnsi="宋体" w:eastAsia="宋体" w:cs="宋体"/>
          <w:sz w:val="24"/>
          <w:highlight w:val="none"/>
        </w:rPr>
        <w:t>请求：</w:t>
      </w:r>
      <w:r>
        <w:rPr>
          <w:rFonts w:hint="eastAsia" w:ascii="宋体" w:hAnsi="宋体" w:eastAsia="宋体" w:cs="宋体"/>
          <w:sz w:val="24"/>
          <w:highlight w:val="none"/>
          <w:u w:val="dotted"/>
        </w:rPr>
        <w:t xml:space="preserve">                                               </w:t>
      </w:r>
    </w:p>
    <w:p w14:paraId="516A451A">
      <w:pPr>
        <w:rPr>
          <w:rFonts w:hint="eastAsia" w:ascii="宋体" w:hAnsi="宋体" w:eastAsia="宋体" w:cs="宋体"/>
          <w:sz w:val="24"/>
          <w:highlight w:val="none"/>
        </w:rPr>
      </w:pPr>
      <w:r>
        <w:rPr>
          <w:rFonts w:hint="eastAsia" w:ascii="宋体" w:hAnsi="宋体" w:eastAsia="宋体" w:cs="宋体"/>
          <w:sz w:val="24"/>
          <w:highlight w:val="none"/>
        </w:rPr>
        <w:t xml:space="preserve">签字(签章)：                   公章：                      </w:t>
      </w:r>
    </w:p>
    <w:p w14:paraId="5E5B6559">
      <w:pPr>
        <w:rPr>
          <w:rFonts w:hint="eastAsia" w:ascii="宋体" w:hAnsi="宋体" w:eastAsia="宋体" w:cs="宋体"/>
          <w:sz w:val="24"/>
          <w:highlight w:val="none"/>
        </w:rPr>
      </w:pPr>
      <w:r>
        <w:rPr>
          <w:rFonts w:hint="eastAsia" w:ascii="宋体" w:hAnsi="宋体" w:eastAsia="宋体" w:cs="宋体"/>
          <w:sz w:val="24"/>
          <w:highlight w:val="none"/>
        </w:rPr>
        <w:t xml:space="preserve">日期：    </w:t>
      </w:r>
    </w:p>
    <w:p w14:paraId="2B5205C9">
      <w:pPr>
        <w:adjustRightInd w:val="0"/>
        <w:snapToGrid w:val="0"/>
        <w:spacing w:line="360" w:lineRule="auto"/>
        <w:rPr>
          <w:rFonts w:hint="eastAsia" w:ascii="宋体" w:hAnsi="宋体" w:eastAsia="宋体" w:cs="宋体"/>
          <w:sz w:val="24"/>
          <w:highlight w:val="none"/>
        </w:rPr>
      </w:pPr>
    </w:p>
    <w:p w14:paraId="25423C4A">
      <w:pPr>
        <w:rPr>
          <w:rFonts w:hint="eastAsia" w:ascii="宋体" w:hAnsi="宋体" w:eastAsia="宋体" w:cs="宋体"/>
          <w:bCs/>
          <w:sz w:val="24"/>
          <w:highlight w:val="none"/>
        </w:rPr>
      </w:pPr>
      <w:r>
        <w:rPr>
          <w:rFonts w:hint="eastAsia" w:ascii="宋体" w:hAnsi="宋体" w:eastAsia="宋体" w:cs="宋体"/>
          <w:sz w:val="24"/>
          <w:highlight w:val="none"/>
        </w:rPr>
        <w:br w:type="page"/>
      </w:r>
      <w:r>
        <w:rPr>
          <w:rFonts w:hint="eastAsia" w:ascii="宋体" w:hAnsi="宋体" w:eastAsia="宋体" w:cs="宋体"/>
          <w:bCs/>
          <w:sz w:val="24"/>
          <w:highlight w:val="none"/>
        </w:rPr>
        <w:t>质疑函制作说明：</w:t>
      </w:r>
    </w:p>
    <w:p w14:paraId="5AF458B6">
      <w:pPr>
        <w:widowControl/>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1.供应商提出质疑时，应提交质疑函和必要的证明材料。</w:t>
      </w:r>
    </w:p>
    <w:p w14:paraId="6817163F">
      <w:pPr>
        <w:widowControl/>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2.质疑供应商若委托代理人进行质疑的，质疑函应按要求列明“授权代表”的有关内容，并在附件中提交由质疑</w:t>
      </w:r>
      <w:r>
        <w:rPr>
          <w:rFonts w:hint="eastAsia" w:ascii="宋体" w:hAnsi="宋体" w:eastAsia="宋体" w:cs="宋体"/>
          <w:bCs/>
          <w:kern w:val="0"/>
          <w:sz w:val="24"/>
          <w:highlight w:val="none"/>
        </w:rPr>
        <w:t>供应商签署的授权委托书。授权委托书应载明代理人的姓名或者名称、代理事项、具体权限、期限和相关事项。</w:t>
      </w:r>
    </w:p>
    <w:p w14:paraId="6414B719">
      <w:pPr>
        <w:widowControl/>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3.质疑供应商若对项目的某一分包进行质疑，质疑函中应列明具体分包号。</w:t>
      </w:r>
    </w:p>
    <w:p w14:paraId="5CC19AF6">
      <w:pPr>
        <w:widowControl/>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4.质疑函的质疑事项应具体、明确，并有必要的事实依据和法律依据。</w:t>
      </w:r>
    </w:p>
    <w:p w14:paraId="4C44E6CC">
      <w:pPr>
        <w:widowControl/>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5.质疑函的质疑请求应与质疑事项相关。</w:t>
      </w:r>
    </w:p>
    <w:p w14:paraId="7FF6D95B">
      <w:pPr>
        <w:widowControl/>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6.质疑供应商为自然人的，质疑函应由本人签字；质疑供应商为法人或者其他组织的，质疑函应由法定代表人、主要负责人，或者其授权代表签字或者盖章，并加盖公章。</w:t>
      </w:r>
    </w:p>
    <w:p w14:paraId="3E3AD03B">
      <w:pPr>
        <w:snapToGrid w:val="0"/>
        <w:spacing w:after="120" w:afterLines="50"/>
        <w:rPr>
          <w:rFonts w:hint="eastAsia" w:ascii="宋体" w:hAnsi="宋体" w:eastAsia="宋体" w:cs="宋体"/>
          <w:sz w:val="24"/>
          <w:highlight w:val="none"/>
        </w:rPr>
      </w:pPr>
    </w:p>
    <w:p w14:paraId="54EA1B7F">
      <w:pPr>
        <w:snapToGrid w:val="0"/>
        <w:spacing w:after="120" w:afterLines="50"/>
        <w:rPr>
          <w:rFonts w:hint="eastAsia" w:ascii="宋体" w:hAnsi="宋体" w:eastAsia="宋体" w:cs="宋体"/>
          <w:sz w:val="24"/>
          <w:highlight w:val="none"/>
        </w:rPr>
      </w:pPr>
    </w:p>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roman"/>
    <w:pitch w:val="default"/>
    <w:sig w:usb0="00000000" w:usb1="00000000" w:usb2="0000003F" w:usb3="00000000" w:csb0="603F01FF" w:csb1="FFFF0000"/>
  </w:font>
  <w:font w:name="Univers">
    <w:panose1 w:val="020B0603020202030204"/>
    <w:charset w:val="00"/>
    <w:family w:val="swiss"/>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MS Gothic">
    <w:panose1 w:val="020B0609070205080204"/>
    <w:charset w:val="80"/>
    <w:family w:val="modern"/>
    <w:pitch w:val="default"/>
    <w:sig w:usb0="E00002FF" w:usb1="6AC7FDFB" w:usb2="08000012" w:usb3="00000000" w:csb0="4002009F" w:csb1="DFD70000"/>
  </w:font>
  <w:font w:name="Century">
    <w:altName w:val="Times New Roman"/>
    <w:panose1 w:val="02040604050505020304"/>
    <w:charset w:val="00"/>
    <w:family w:val="roman"/>
    <w:pitch w:val="default"/>
    <w:sig w:usb0="00000000"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Wingdings 2">
    <w:altName w:val="Wingdings"/>
    <w:panose1 w:val="00000000000000000000"/>
    <w:charset w:val="00"/>
    <w:family w:val="auto"/>
    <w:pitch w:val="default"/>
    <w:sig w:usb0="00000000" w:usb1="00000000" w:usb2="00000000"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EDFF6">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24E61">
    <w:pPr>
      <w:pStyle w:val="3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-1905</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3C0113">
                          <w:pPr>
                            <w:pStyle w:val="32"/>
                            <w:ind w:firstLine="1260" w:firstLineChars="70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square" lIns="0" tIns="0" rIns="0" bIns="0">
                      <a:spAutoFit/>
                    </wps:bodyPr>
                  </wps:wsp>
                </a:graphicData>
              </a:graphic>
            </wp:anchor>
          </w:drawing>
        </mc:Choice>
        <mc:Fallback>
          <w:pict>
            <v:shape id="_x0000_s1026" o:spid="_x0000_s1026" o:spt="202" type="#_x0000_t202" style="position:absolute;left:0pt;margin-top:-0.15pt;height:144pt;width:144pt;mso-position-horizontal:center;mso-position-horizontal-relative:margin;z-index:251660288;mso-width-relative:page;mso-height-relative:page;" filled="f" stroked="f" coordsize="21600,21600" o:gfxdata="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dFFhq0wAAAAYBAAAPAAAAAAAAAAEAIAAAACIAAABkcnMvZG93bnJldi54bWxQ&#10;SwECFAAUAAAACACHTuJALXE1K8MBAACPAwAADgAAAAAAAAABACAAAAAiAQAAZHJzL2Uyb0RvYy54&#10;bWxQSwUGAAAAAAYABgBZAQAAVwUAAAAA&#10;">
              <v:fill on="f" focussize="0,0"/>
              <v:stroke on="f"/>
              <v:imagedata o:title=""/>
              <o:lock v:ext="edit" aspectratio="f"/>
              <v:textbox inset="0mm,0mm,0mm,0mm" style="mso-fit-shape-to-text:t;">
                <w:txbxContent>
                  <w:p w14:paraId="033C0113">
                    <w:pPr>
                      <w:pStyle w:val="32"/>
                      <w:ind w:firstLine="1260" w:firstLineChars="70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BFE41">
    <w:pPr>
      <w:spacing w:line="186" w:lineRule="auto"/>
      <w:ind w:left="4099"/>
      <w:rPr>
        <w:rFonts w:eastAsia="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3F5A7">
                          <w:pPr>
                            <w:pStyle w:val="32"/>
                            <w:jc w:val="both"/>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9E3F5A7">
                    <w:pPr>
                      <w:pStyle w:val="32"/>
                      <w:jc w:val="both"/>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99880">
    <w:pPr>
      <w:pStyle w:val="32"/>
      <w:ind w:firstLine="90" w:firstLineChars="5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AF596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72</w:t>
                          </w:r>
                          <w:r>
                            <w:rPr>
                              <w:rFonts w:hint="eastAsia"/>
                              <w:sz w:val="18"/>
                            </w:rPr>
                            <w:fldChar w:fldCharType="end"/>
                          </w:r>
                        </w:p>
                      </w:txbxContent>
                    </wps:txbx>
                    <wps:bodyPr wrap="none" lIns="0" tIns="0" rIns="0" bIns="0" upright="1">
                      <a:spAutoFit/>
                    </wps:bodyPr>
                  </wps:wsp>
                </a:graphicData>
              </a:graphic>
            </wp:anchor>
          </w:drawing>
        </mc:Choice>
        <mc:Fallback>
          <w:pict>
            <v:shape id="文本框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7MLcgBAACZ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SLm7CixHGLE798/3b58evy8+vr&#10;3J4+QI1ZDwHz0nDnB0yd/YDOrHpQ0eYv6iEYx+aer82VQyIiP1qv1usKQwJj8wXx2ePzECG9ld6S&#10;bDQ04vRKU/npPaQxdU7J1Zy/18aUCRr3lwMxs4dl7iPHbKVhP0yC9r49o54eB99Qh3tOiXnnsK95&#10;R2YjzsZ+No4h6kOH1JaFF4TbY0IShVuuMMJOhXFiRd20XXkl/ryXrMc/avs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sezC3IAQAAmQMAAA4AAAAAAAAAAQAgAAAAHgEAAGRycy9lMm9Eb2Mu&#10;eG1sUEsFBgAAAAAGAAYAWQEAAFgFAAAAAA==&#10;">
              <v:fill on="f" focussize="0,0"/>
              <v:stroke on="f"/>
              <v:imagedata o:title=""/>
              <o:lock v:ext="edit" aspectratio="f"/>
              <v:textbox inset="0mm,0mm,0mm,0mm" style="mso-fit-shape-to-text:t;">
                <w:txbxContent>
                  <w:p w14:paraId="3BAF596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72</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F8314">
    <w:pPr>
      <w:pStyle w:val="32"/>
      <w:ind w:firstLine="90" w:firstLineChars="5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5DEA3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54</w:t>
                          </w:r>
                          <w:r>
                            <w:rPr>
                              <w:rFonts w:hint="eastAsia"/>
                              <w:sz w:val="18"/>
                            </w:rPr>
                            <w:fldChar w:fldCharType="end"/>
                          </w:r>
                        </w:p>
                      </w:txbxContent>
                    </wps:txbx>
                    <wps:bodyPr wrap="none" lIns="0" tIns="0" rIns="0" bIns="0" upright="1">
                      <a:spAutoFit/>
                    </wps:bodyPr>
                  </wps:wsp>
                </a:graphicData>
              </a:graphic>
            </wp:anchor>
          </w:drawing>
        </mc:Choice>
        <mc:Fallback>
          <w:pict>
            <v:shape id="文本框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FFpRMgBAACYAwAADgAAAGRycy9lMm9Eb2MueG1srVPNjtMwEL4j8Q6W&#10;79Rpk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BUljlsc+OX7t8uPX5efX1/n&#10;7vQBakx6CJiWhjs/4M7MfkBnFj2oaPMX5RCMY2/P197KIRGRH61X63WFIYGx+YL47PF5iJDeSm9J&#10;NhoacXilp/z0HtKYOqfkas7fa2PKAI37y4GY2cMy95FjttKwHyZBe9+eUU+Pc2+owzWnxLxz2Na8&#10;IrMRZ2M/G8cQ9aFDasvCC8LtMSGJwi1XGGGnwjiwom5arrwRf95L1uMP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BRaUTIAQAAmAMAAA4AAAAAAAAAAQAgAAAAHgEAAGRycy9lMm9Eb2Mu&#10;eG1sUEsFBgAAAAAGAAYAWQEAAFgFAAAAAA==&#10;">
              <v:fill on="f" focussize="0,0"/>
              <v:stroke on="f"/>
              <v:imagedata o:title=""/>
              <o:lock v:ext="edit" aspectratio="f"/>
              <v:textbox inset="0mm,0mm,0mm,0mm" style="mso-fit-shape-to-text:t;">
                <w:txbxContent>
                  <w:p w14:paraId="115DEA3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54</w:t>
                    </w:r>
                    <w:r>
                      <w:rPr>
                        <w:rFonts w:hint="eastAsia"/>
                        <w:sz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18444">
    <w:pPr>
      <w:pStyle w:val="32"/>
      <w:ind w:firstLine="90" w:firstLineChars="50"/>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6908B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54</w:t>
                          </w:r>
                          <w:r>
                            <w:rPr>
                              <w:rFonts w:hint="eastAsia"/>
                              <w:sz w:val="18"/>
                            </w:rPr>
                            <w:fldChar w:fldCharType="end"/>
                          </w:r>
                        </w:p>
                      </w:txbxContent>
                    </wps:txbx>
                    <wps:bodyPr wrap="none" lIns="0" tIns="0" rIns="0" bIns="0" upright="1">
                      <a:spAutoFit/>
                    </wps:bodyPr>
                  </wps:wsp>
                </a:graphicData>
              </a:graphic>
            </wp:anchor>
          </w:drawing>
        </mc:Choice>
        <mc:Fallback>
          <w:pict>
            <v:shape id="文本框3"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sEhj8gBAACYAwAADgAAAGRycy9lMm9Eb2MueG1srVPNjtMwEL4j8Q6W&#10;79Rpk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2J4xYHfvn+7fLj1+Xn15e5&#10;O32AGpPuAqal4a0fcGdmP6Azix5UtPmLcgjGsbfna2/lkIjIj9ar9brCkMDYfEF89vA8REjvpLck&#10;Gw2NOLzSU376AGlMnVNyNedvtTFlgMb95UDM7GGZ+8gxW2nYD5OgvW/PqKfHuTfU4ZpTYt47bGte&#10;kdmIs7GfjWOI+tAhtWXhBeHNMSGJwi1XGGGnwjiwom5arrwRf95L1sMP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EbBIY/IAQAAmAMAAA4AAAAAAAAAAQAgAAAAHgEAAGRycy9lMm9Eb2Mu&#10;eG1sUEsFBgAAAAAGAAYAWQEAAFgFAAAAAA==&#10;">
              <v:fill on="f" focussize="0,0"/>
              <v:stroke on="f"/>
              <v:imagedata o:title=""/>
              <o:lock v:ext="edit" aspectratio="f"/>
              <v:textbox inset="0mm,0mm,0mm,0mm" style="mso-fit-shape-to-text:t;">
                <w:txbxContent>
                  <w:p w14:paraId="1D6908B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54</w:t>
                    </w:r>
                    <w:r>
                      <w:rPr>
                        <w:rFonts w:hint="eastAsia"/>
                        <w:sz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50F25">
    <w:pPr>
      <w:pStyle w:val="32"/>
      <w:ind w:firstLine="90" w:firstLineChars="50"/>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E21E60">
                          <w:pPr>
                            <w:pStyle w:val="32"/>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DE21E60">
                    <w:pPr>
                      <w:pStyle w:val="32"/>
                    </w:pPr>
                    <w:r>
                      <w:fldChar w:fldCharType="begin"/>
                    </w:r>
                    <w:r>
                      <w:instrText xml:space="preserve"> PAGE  \* MERGEFORMAT </w:instrText>
                    </w:r>
                    <w:r>
                      <w:fldChar w:fldCharType="separate"/>
                    </w:r>
                    <w:r>
                      <w:t>52</w:t>
                    </w:r>
                    <w:r>
                      <w:fldChar w:fldCharType="end"/>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3BAB41"/>
                      </w:txbxContent>
                    </wps:txbx>
                    <wps:bodyPr wrap="none" lIns="0" tIns="0" rIns="0" bIns="0" upright="1">
                      <a:spAutoFit/>
                    </wps:bodyPr>
                  </wps:wsp>
                </a:graphicData>
              </a:graphic>
            </wp:anchor>
          </w:drawing>
        </mc:Choice>
        <mc:Fallback>
          <w:pict>
            <v:shape id="文本框5"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Xv+ncgBAACZAwAADgAAAGRycy9lMm9Eb2MueG1srVPNjtMwEL4j8Q6W&#10;79RppUV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SLm3BDieMWJ3758f3y8/fl17eb&#10;3J4+QI1Z9wHz0vDWD5g6+wGdWfWgos1f1EMwjs09X5srh0REfrRerdcVhgTG5gvis4fnIUJ6J70l&#10;2WhoxOmVpvLTB0hj6pySqzl/p40pEzTuLwdiZg/L3EeO2UrDfpgE7X17Rj09Dr6hDvecEvPeYV/z&#10;jsxGnI39bBxD1IcOqS0LLwhvjglJFG65wgg7FcaJFXXTduWVeHwvWQ9/1P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F7/p3IAQAAmQMAAA4AAAAAAAAAAQAgAAAAHgEAAGRycy9lMm9Eb2Mu&#10;eG1sUEsFBgAAAAAGAAYAWQEAAFgFAAAAAA==&#10;">
              <v:fill on="f" focussize="0,0"/>
              <v:stroke on="f"/>
              <v:imagedata o:title=""/>
              <o:lock v:ext="edit" aspectratio="f"/>
              <v:textbox inset="0mm,0mm,0mm,0mm" style="mso-fit-shape-to-text:t;">
                <w:txbxContent>
                  <w:p w14:paraId="223BAB41"/>
                </w:txbxContent>
              </v:textbox>
            </v:shape>
          </w:pict>
        </mc:Fallback>
      </mc:AlternateContent>
    </w:r>
    <w:r>
      <w:rPr>
        <w:rFonts w:hint="eastAsia"/>
      </w:rPr>
      <w:t>72</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AAF40">
    <w:pPr>
      <w:pStyle w:val="32"/>
      <w:ind w:firstLine="90" w:firstLineChars="50"/>
      <w:jc w:val="cente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62D130">
                          <w:pPr>
                            <w:pStyle w:val="32"/>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F62D130">
                    <w:pPr>
                      <w:pStyle w:val="32"/>
                    </w:pPr>
                    <w:r>
                      <w:fldChar w:fldCharType="begin"/>
                    </w:r>
                    <w:r>
                      <w:instrText xml:space="preserve"> PAGE  \* MERGEFORMAT </w:instrText>
                    </w:r>
                    <w:r>
                      <w:fldChar w:fldCharType="separate"/>
                    </w:r>
                    <w:r>
                      <w:t>58</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DAC103"/>
                      </w:txbxContent>
                    </wps:txbx>
                    <wps:bodyPr wrap="none" lIns="0" tIns="0" rIns="0" bIns="0" upright="1">
                      <a:spAutoFit/>
                    </wps:bodyPr>
                  </wps:wsp>
                </a:graphicData>
              </a:graphic>
            </wp:anchor>
          </w:drawing>
        </mc:Choice>
        <mc:Fallback>
          <w:pict>
            <v:shape id="文本框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ivUecgBAACY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t3k&#10;7vQBaky6D5iWhrd+wJ2Z/YDOLHpQ0eYvyiEYx96er72VQyIiP1qv1usKQwJj8wXx2cPzECG9k96S&#10;bDQ04vBKT/npA6QxdU7J1Zy/08aUARr3lwMxs4dl7iPHbKVhP0yC9r49o54e595Qh2tOiXnvsK15&#10;RWYjzsZ+No4h6kOH1JaFF4Q3x4QkCrdcYYSdCuPAirppufJGPL6XrIcfavs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4r1HnIAQAAmAMAAA4AAAAAAAAAAQAgAAAAHgEAAGRycy9lMm9Eb2Mu&#10;eG1sUEsFBgAAAAAGAAYAWQEAAFgFAAAAAA==&#10;">
              <v:fill on="f" focussize="0,0"/>
              <v:stroke on="f"/>
              <v:imagedata o:title=""/>
              <o:lock v:ext="edit" aspectratio="f"/>
              <v:textbox inset="0mm,0mm,0mm,0mm" style="mso-fit-shape-to-text:t;">
                <w:txbxContent>
                  <w:p w14:paraId="5EDAC103"/>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72B57">
    <w:pPr>
      <w:pStyle w:val="32"/>
      <w:ind w:firstLine="90" w:firstLineChars="5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59080" cy="1828800"/>
              <wp:effectExtent l="0" t="0" r="0" b="0"/>
              <wp:wrapNone/>
              <wp:docPr id="10" name="文本框5"/>
              <wp:cNvGraphicFramePr/>
              <a:graphic xmlns:a="http://schemas.openxmlformats.org/drawingml/2006/main">
                <a:graphicData uri="http://schemas.microsoft.com/office/word/2010/wordprocessingShape">
                  <wps:wsp>
                    <wps:cNvSpPr txBox="1"/>
                    <wps:spPr>
                      <a:xfrm>
                        <a:off x="0" y="0"/>
                        <a:ext cx="259080" cy="1828800"/>
                      </a:xfrm>
                      <a:prstGeom prst="rect">
                        <a:avLst/>
                      </a:prstGeom>
                      <a:noFill/>
                      <a:ln>
                        <a:noFill/>
                      </a:ln>
                    </wps:spPr>
                    <wps:txbx>
                      <w:txbxContent>
                        <w:p w14:paraId="32EDD4B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72</w:t>
                          </w:r>
                          <w:r>
                            <w:rPr>
                              <w:rFonts w:hint="eastAsia"/>
                              <w:sz w:val="18"/>
                            </w:rPr>
                            <w:fldChar w:fldCharType="end"/>
                          </w:r>
                        </w:p>
                      </w:txbxContent>
                    </wps:txbx>
                    <wps:bodyPr wrap="square" lIns="0" tIns="0" rIns="0" bIns="0" upright="1">
                      <a:spAutoFit/>
                    </wps:bodyPr>
                  </wps:wsp>
                </a:graphicData>
              </a:graphic>
            </wp:anchor>
          </w:drawing>
        </mc:Choice>
        <mc:Fallback>
          <w:pict>
            <v:shape id="文本框5" o:spid="_x0000_s1026" o:spt="202" type="#_x0000_t202" style="position:absolute;left:0pt;margin-top:0pt;height:144pt;width:20.4pt;mso-position-horizontal:center;mso-position-horizontal-relative:margin;z-index:251661312;mso-width-relative:page;mso-height-relative:page;" filled="f" stroked="f" coordsize="21600,21600" o:gfxdata="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JWw4DSAAAABAEAAA8AAAAAAAAAAQAgAAAAIgAAAGRycy9k&#10;b3ducmV2LnhtbFBLAQIUABQAAAAIAIdO4kDLyquRzwEAAJoDAAAOAAAAAAAAAAEAIAAAACEBAABk&#10;cnMvZTJvRG9jLnhtbFBLBQYAAAAABgAGAFkBAABiBQAAAAA=&#10;">
              <v:fill on="f" focussize="0,0"/>
              <v:stroke on="f"/>
              <v:imagedata o:title=""/>
              <o:lock v:ext="edit" aspectratio="f"/>
              <v:textbox inset="0mm,0mm,0mm,0mm" style="mso-fit-shape-to-text:t;">
                <w:txbxContent>
                  <w:p w14:paraId="32EDD4B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72</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FBF37">
    <w:pPr>
      <w:pStyle w:val="33"/>
      <w:pBdr>
        <w:bottom w:val="single" w:color="auto" w:sz="4" w:space="1"/>
      </w:pBdr>
      <w:jc w:val="left"/>
    </w:pPr>
    <w:r>
      <w:rPr>
        <w:rFonts w:hint="eastAsia"/>
        <w:lang w:eastAsia="zh-CN"/>
      </w:rPr>
      <w:t>新疆财经大学校本部、北校区学生宿舍楼管理外包服务项目</w:t>
    </w:r>
    <w:r>
      <w:t xml:space="preserve">            </w:t>
    </w:r>
    <w:r>
      <w:rPr>
        <w:rFonts w:hint="eastAsia"/>
        <w:lang w:val="en-US" w:eastAsia="zh-CN"/>
      </w:rPr>
      <w:t xml:space="preserve">                             </w:t>
    </w:r>
    <w:r>
      <w:rPr>
        <w:rFonts w:hint="eastAsia"/>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46FE4">
    <w:pPr>
      <w:pStyle w:val="3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DE646">
    <w:pPr>
      <w:pStyle w:val="33"/>
      <w:pBdr>
        <w:bottom w:val="none" w:color="auto" w:sz="0" w:space="1"/>
      </w:pBdr>
      <w:jc w:val="left"/>
    </w:pPr>
    <w:r>
      <w:rPr>
        <w:rFonts w:hint="eastAsia"/>
        <w:lang w:eastAsia="zh-CN"/>
      </w:rPr>
      <w:t>新疆财经大学校本部、北校区学生宿舍楼管理外包服务项目</w:t>
    </w:r>
    <w:r>
      <w:t xml:space="preserve">             </w:t>
    </w:r>
    <w:r>
      <w:rPr>
        <w:rFonts w:hint="eastAsia"/>
        <w:lang w:val="en-US" w:eastAsia="zh-CN"/>
      </w:rPr>
      <w:t xml:space="preserve">                           </w:t>
    </w:r>
    <w:r>
      <w:rPr>
        <w:rFonts w:hint="eastAsia"/>
      </w:rPr>
      <w:t>招标文件</w:t>
    </w:r>
  </w:p>
  <w:p w14:paraId="3998BBDA">
    <w:pPr>
      <w:pBdr>
        <w:bottom w:val="single" w:color="auto" w:sz="4" w:space="0"/>
      </w:pBd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B2A45D"/>
    <w:multiLevelType w:val="singleLevel"/>
    <w:tmpl w:val="AFB2A45D"/>
    <w:lvl w:ilvl="0" w:tentative="0">
      <w:start w:val="1"/>
      <w:numFmt w:val="decimal"/>
      <w:suff w:val="nothing"/>
      <w:lvlText w:val="%1、"/>
      <w:lvlJc w:val="left"/>
    </w:lvl>
  </w:abstractNum>
  <w:abstractNum w:abstractNumId="1">
    <w:nsid w:val="DABC7975"/>
    <w:multiLevelType w:val="singleLevel"/>
    <w:tmpl w:val="DABC7975"/>
    <w:lvl w:ilvl="0" w:tentative="0">
      <w:start w:val="2"/>
      <w:numFmt w:val="chineseCounting"/>
      <w:suff w:val="space"/>
      <w:lvlText w:val="第%1章"/>
      <w:lvlJc w:val="left"/>
      <w:rPr>
        <w:rFonts w:hint="eastAsia"/>
      </w:rPr>
    </w:lvl>
  </w:abstractNum>
  <w:abstractNum w:abstractNumId="2">
    <w:nsid w:val="0000000A"/>
    <w:multiLevelType w:val="multilevel"/>
    <w:tmpl w:val="0000000A"/>
    <w:lvl w:ilvl="0" w:tentative="0">
      <w:start w:val="1"/>
      <w:numFmt w:val="decimal"/>
      <w:lvlText w:val="（%1）"/>
      <w:lvlJc w:val="left"/>
      <w:pPr>
        <w:ind w:left="1499" w:hanging="420"/>
      </w:pPr>
      <w:rPr>
        <w:rFonts w:hint="eastAsia"/>
      </w:rPr>
    </w:lvl>
    <w:lvl w:ilvl="1" w:tentative="0">
      <w:start w:val="1"/>
      <w:numFmt w:val="lowerLetter"/>
      <w:lvlText w:val="%2)"/>
      <w:lvlJc w:val="left"/>
      <w:pPr>
        <w:ind w:left="1919" w:hanging="420"/>
      </w:pPr>
    </w:lvl>
    <w:lvl w:ilvl="2" w:tentative="0">
      <w:start w:val="1"/>
      <w:numFmt w:val="lowerRoman"/>
      <w:lvlText w:val="%3."/>
      <w:lvlJc w:val="right"/>
      <w:pPr>
        <w:ind w:left="2339" w:hanging="420"/>
      </w:pPr>
    </w:lvl>
    <w:lvl w:ilvl="3" w:tentative="0">
      <w:start w:val="1"/>
      <w:numFmt w:val="decimal"/>
      <w:lvlText w:val="%4."/>
      <w:lvlJc w:val="left"/>
      <w:pPr>
        <w:ind w:left="2759" w:hanging="420"/>
      </w:pPr>
    </w:lvl>
    <w:lvl w:ilvl="4" w:tentative="0">
      <w:start w:val="1"/>
      <w:numFmt w:val="lowerLetter"/>
      <w:lvlText w:val="%5)"/>
      <w:lvlJc w:val="left"/>
      <w:pPr>
        <w:ind w:left="3179" w:hanging="420"/>
      </w:pPr>
    </w:lvl>
    <w:lvl w:ilvl="5" w:tentative="0">
      <w:start w:val="1"/>
      <w:numFmt w:val="lowerRoman"/>
      <w:lvlText w:val="%6."/>
      <w:lvlJc w:val="right"/>
      <w:pPr>
        <w:ind w:left="3599" w:hanging="420"/>
      </w:pPr>
    </w:lvl>
    <w:lvl w:ilvl="6" w:tentative="0">
      <w:start w:val="1"/>
      <w:numFmt w:val="decimal"/>
      <w:lvlText w:val="%7."/>
      <w:lvlJc w:val="left"/>
      <w:pPr>
        <w:ind w:left="4019" w:hanging="420"/>
      </w:pPr>
    </w:lvl>
    <w:lvl w:ilvl="7" w:tentative="0">
      <w:start w:val="1"/>
      <w:numFmt w:val="lowerLetter"/>
      <w:lvlText w:val="%8)"/>
      <w:lvlJc w:val="left"/>
      <w:pPr>
        <w:ind w:left="4439" w:hanging="420"/>
      </w:pPr>
    </w:lvl>
    <w:lvl w:ilvl="8" w:tentative="0">
      <w:start w:val="1"/>
      <w:numFmt w:val="lowerRoman"/>
      <w:lvlText w:val="%9."/>
      <w:lvlJc w:val="right"/>
      <w:pPr>
        <w:ind w:left="4859" w:hanging="420"/>
      </w:pPr>
    </w:lvl>
  </w:abstractNum>
  <w:abstractNum w:abstractNumId="3">
    <w:nsid w:val="0000000C"/>
    <w:multiLevelType w:val="multilevel"/>
    <w:tmpl w:val="0000000C"/>
    <w:lvl w:ilvl="0" w:tentative="0">
      <w:start w:val="1"/>
      <w:numFmt w:val="decimal"/>
      <w:lvlText w:val="%1"/>
      <w:lvlJc w:val="left"/>
      <w:pPr>
        <w:tabs>
          <w:tab w:val="left" w:pos="1134"/>
        </w:tabs>
        <w:ind w:left="1134" w:hanging="1134"/>
      </w:pPr>
      <w:rPr>
        <w:rFonts w:hint="eastAsia" w:ascii="宋体" w:eastAsia="宋体"/>
        <w:sz w:val="24"/>
        <w:szCs w:val="24"/>
      </w:rPr>
    </w:lvl>
    <w:lvl w:ilvl="1" w:tentative="0">
      <w:start w:val="1"/>
      <w:numFmt w:val="decimal"/>
      <w:lvlText w:val="%1.%2"/>
      <w:lvlJc w:val="left"/>
      <w:pPr>
        <w:tabs>
          <w:tab w:val="left" w:pos="1134"/>
        </w:tabs>
        <w:ind w:left="1134" w:hanging="1134"/>
      </w:pPr>
      <w:rPr>
        <w:rFonts w:hint="eastAsia" w:ascii="宋体" w:eastAsia="宋体"/>
        <w:color w:val="auto"/>
      </w:rPr>
    </w:lvl>
    <w:lvl w:ilvl="2" w:tentative="0">
      <w:start w:val="1"/>
      <w:numFmt w:val="decimal"/>
      <w:lvlText w:val="%1.%2.%3"/>
      <w:lvlJc w:val="left"/>
      <w:pPr>
        <w:tabs>
          <w:tab w:val="left" w:pos="1134"/>
        </w:tabs>
        <w:ind w:left="1134" w:hanging="1134"/>
      </w:pPr>
      <w:rPr>
        <w:rFonts w:hint="eastAsia" w:ascii="宋体" w:eastAsia="宋体"/>
      </w:rPr>
    </w:lvl>
    <w:lvl w:ilvl="3" w:tentative="0">
      <w:start w:val="1"/>
      <w:numFmt w:val="decimal"/>
      <w:lvlText w:val="%1.%2.%3.%4"/>
      <w:lvlJc w:val="left"/>
      <w:pPr>
        <w:tabs>
          <w:tab w:val="left" w:pos="1021"/>
        </w:tabs>
        <w:ind w:left="1134" w:hanging="1134"/>
      </w:pPr>
      <w:rPr>
        <w:rFonts w:hint="eastAsia"/>
      </w:rPr>
    </w:lvl>
    <w:lvl w:ilvl="4" w:tentative="0">
      <w:start w:val="1"/>
      <w:numFmt w:val="decimal"/>
      <w:lvlText w:val="%1.%2.%3.%4.%5"/>
      <w:lvlJc w:val="left"/>
      <w:pPr>
        <w:tabs>
          <w:tab w:val="left" w:pos="1021"/>
        </w:tabs>
        <w:ind w:left="1134" w:hanging="1134"/>
      </w:pPr>
      <w:rPr>
        <w:rFonts w:hint="eastAsia"/>
      </w:rPr>
    </w:lvl>
    <w:lvl w:ilvl="5" w:tentative="0">
      <w:start w:val="1"/>
      <w:numFmt w:val="decimal"/>
      <w:lvlText w:val="%1.%2.%3.%4.%5.%6."/>
      <w:lvlJc w:val="left"/>
      <w:pPr>
        <w:tabs>
          <w:tab w:val="left" w:pos="1021"/>
        </w:tabs>
        <w:ind w:left="1134" w:hanging="1134"/>
      </w:pPr>
      <w:rPr>
        <w:rFonts w:hint="eastAsia"/>
      </w:rPr>
    </w:lvl>
    <w:lvl w:ilvl="6" w:tentative="0">
      <w:start w:val="1"/>
      <w:numFmt w:val="decimal"/>
      <w:lvlText w:val="%1.%2.%3.%4.%5.%6.%7."/>
      <w:lvlJc w:val="left"/>
      <w:pPr>
        <w:tabs>
          <w:tab w:val="left" w:pos="1021"/>
        </w:tabs>
        <w:ind w:left="1134" w:hanging="1134"/>
      </w:pPr>
      <w:rPr>
        <w:rFonts w:hint="eastAsia"/>
      </w:rPr>
    </w:lvl>
    <w:lvl w:ilvl="7" w:tentative="0">
      <w:start w:val="1"/>
      <w:numFmt w:val="decimal"/>
      <w:lvlText w:val="%1.%2.%3.%4.%5.%6.%7.%8."/>
      <w:lvlJc w:val="left"/>
      <w:pPr>
        <w:tabs>
          <w:tab w:val="left" w:pos="1021"/>
        </w:tabs>
        <w:ind w:left="1134" w:hanging="1134"/>
      </w:pPr>
      <w:rPr>
        <w:rFonts w:hint="eastAsia"/>
      </w:rPr>
    </w:lvl>
    <w:lvl w:ilvl="8" w:tentative="0">
      <w:start w:val="1"/>
      <w:numFmt w:val="decimal"/>
      <w:lvlText w:val="%1.%2.%3.%4.%5.%6.%7.%8.%9."/>
      <w:lvlJc w:val="left"/>
      <w:pPr>
        <w:tabs>
          <w:tab w:val="left" w:pos="1021"/>
        </w:tabs>
        <w:ind w:left="1134" w:hanging="1134"/>
      </w:pPr>
      <w:rPr>
        <w:rFonts w:hint="eastAsia"/>
      </w:rPr>
    </w:lvl>
  </w:abstractNum>
  <w:abstractNum w:abstractNumId="4">
    <w:nsid w:val="0000000D"/>
    <w:multiLevelType w:val="multilevel"/>
    <w:tmpl w:val="0000000D"/>
    <w:lvl w:ilvl="0" w:tentative="0">
      <w:start w:val="1"/>
      <w:numFmt w:val="decimal"/>
      <w:lvlText w:val="%1)"/>
      <w:lvlJc w:val="left"/>
      <w:pPr>
        <w:ind w:left="1501" w:hanging="420"/>
      </w:pPr>
      <w:rPr>
        <w:rFonts w:hint="eastAsia"/>
      </w:rPr>
    </w:lvl>
    <w:lvl w:ilvl="1" w:tentative="0">
      <w:start w:val="1"/>
      <w:numFmt w:val="lowerLetter"/>
      <w:lvlText w:val="%2)"/>
      <w:lvlJc w:val="left"/>
      <w:pPr>
        <w:ind w:left="1921" w:hanging="420"/>
      </w:pPr>
    </w:lvl>
    <w:lvl w:ilvl="2" w:tentative="0">
      <w:start w:val="1"/>
      <w:numFmt w:val="lowerRoman"/>
      <w:lvlText w:val="%3."/>
      <w:lvlJc w:val="right"/>
      <w:pPr>
        <w:ind w:left="2341" w:hanging="420"/>
      </w:pPr>
    </w:lvl>
    <w:lvl w:ilvl="3" w:tentative="0">
      <w:start w:val="1"/>
      <w:numFmt w:val="decimal"/>
      <w:lvlText w:val="%4."/>
      <w:lvlJc w:val="left"/>
      <w:pPr>
        <w:ind w:left="2761" w:hanging="420"/>
      </w:pPr>
    </w:lvl>
    <w:lvl w:ilvl="4" w:tentative="0">
      <w:start w:val="1"/>
      <w:numFmt w:val="lowerLetter"/>
      <w:lvlText w:val="%5)"/>
      <w:lvlJc w:val="left"/>
      <w:pPr>
        <w:ind w:left="3181" w:hanging="420"/>
      </w:pPr>
    </w:lvl>
    <w:lvl w:ilvl="5" w:tentative="0">
      <w:start w:val="1"/>
      <w:numFmt w:val="lowerRoman"/>
      <w:lvlText w:val="%6."/>
      <w:lvlJc w:val="right"/>
      <w:pPr>
        <w:ind w:left="3601" w:hanging="420"/>
      </w:pPr>
    </w:lvl>
    <w:lvl w:ilvl="6" w:tentative="0">
      <w:start w:val="1"/>
      <w:numFmt w:val="decimal"/>
      <w:lvlText w:val="%7."/>
      <w:lvlJc w:val="left"/>
      <w:pPr>
        <w:ind w:left="4021" w:hanging="420"/>
      </w:pPr>
    </w:lvl>
    <w:lvl w:ilvl="7" w:tentative="0">
      <w:start w:val="1"/>
      <w:numFmt w:val="lowerLetter"/>
      <w:lvlText w:val="%8)"/>
      <w:lvlJc w:val="left"/>
      <w:pPr>
        <w:ind w:left="4441" w:hanging="420"/>
      </w:pPr>
    </w:lvl>
    <w:lvl w:ilvl="8" w:tentative="0">
      <w:start w:val="1"/>
      <w:numFmt w:val="lowerRoman"/>
      <w:lvlText w:val="%9."/>
      <w:lvlJc w:val="right"/>
      <w:pPr>
        <w:ind w:left="4861" w:hanging="420"/>
      </w:pPr>
    </w:lvl>
  </w:abstractNum>
  <w:abstractNum w:abstractNumId="5">
    <w:nsid w:val="0000000E"/>
    <w:multiLevelType w:val="multilevel"/>
    <w:tmpl w:val="0000000E"/>
    <w:lvl w:ilvl="0" w:tentative="0">
      <w:start w:val="1"/>
      <w:numFmt w:val="decimal"/>
      <w:lvlText w:val="（%1）"/>
      <w:lvlJc w:val="left"/>
      <w:pPr>
        <w:tabs>
          <w:tab w:val="left" w:pos="1122"/>
        </w:tabs>
        <w:ind w:left="1122"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3"/>
    <w:multiLevelType w:val="multilevel"/>
    <w:tmpl w:val="00000013"/>
    <w:lvl w:ilvl="0" w:tentative="0">
      <w:start w:val="1"/>
      <w:numFmt w:val="decimal"/>
      <w:lvlText w:val="（%1）"/>
      <w:lvlJc w:val="left"/>
      <w:pPr>
        <w:ind w:left="1501" w:hanging="420"/>
      </w:pPr>
      <w:rPr>
        <w:rFonts w:hint="eastAsia"/>
      </w:rPr>
    </w:lvl>
    <w:lvl w:ilvl="1" w:tentative="0">
      <w:start w:val="1"/>
      <w:numFmt w:val="lowerLetter"/>
      <w:lvlText w:val="%2)"/>
      <w:lvlJc w:val="left"/>
      <w:pPr>
        <w:ind w:left="1921" w:hanging="420"/>
      </w:pPr>
    </w:lvl>
    <w:lvl w:ilvl="2" w:tentative="0">
      <w:start w:val="1"/>
      <w:numFmt w:val="lowerRoman"/>
      <w:lvlText w:val="%3."/>
      <w:lvlJc w:val="right"/>
      <w:pPr>
        <w:ind w:left="2341" w:hanging="420"/>
      </w:pPr>
    </w:lvl>
    <w:lvl w:ilvl="3" w:tentative="0">
      <w:start w:val="1"/>
      <w:numFmt w:val="decimal"/>
      <w:lvlText w:val="%4."/>
      <w:lvlJc w:val="left"/>
      <w:pPr>
        <w:ind w:left="2761" w:hanging="420"/>
      </w:pPr>
    </w:lvl>
    <w:lvl w:ilvl="4" w:tentative="0">
      <w:start w:val="1"/>
      <w:numFmt w:val="lowerLetter"/>
      <w:lvlText w:val="%5)"/>
      <w:lvlJc w:val="left"/>
      <w:pPr>
        <w:ind w:left="3181" w:hanging="420"/>
      </w:pPr>
    </w:lvl>
    <w:lvl w:ilvl="5" w:tentative="0">
      <w:start w:val="1"/>
      <w:numFmt w:val="lowerRoman"/>
      <w:lvlText w:val="%6."/>
      <w:lvlJc w:val="right"/>
      <w:pPr>
        <w:ind w:left="3601" w:hanging="420"/>
      </w:pPr>
    </w:lvl>
    <w:lvl w:ilvl="6" w:tentative="0">
      <w:start w:val="1"/>
      <w:numFmt w:val="decimal"/>
      <w:lvlText w:val="%7."/>
      <w:lvlJc w:val="left"/>
      <w:pPr>
        <w:ind w:left="4021" w:hanging="420"/>
      </w:pPr>
    </w:lvl>
    <w:lvl w:ilvl="7" w:tentative="0">
      <w:start w:val="1"/>
      <w:numFmt w:val="lowerLetter"/>
      <w:lvlText w:val="%8)"/>
      <w:lvlJc w:val="left"/>
      <w:pPr>
        <w:ind w:left="4441" w:hanging="420"/>
      </w:pPr>
    </w:lvl>
    <w:lvl w:ilvl="8" w:tentative="0">
      <w:start w:val="1"/>
      <w:numFmt w:val="lowerRoman"/>
      <w:lvlText w:val="%9."/>
      <w:lvlJc w:val="right"/>
      <w:pPr>
        <w:ind w:left="4861" w:hanging="420"/>
      </w:pPr>
    </w:lvl>
  </w:abstractNum>
  <w:abstractNum w:abstractNumId="7">
    <w:nsid w:val="00000014"/>
    <w:multiLevelType w:val="multilevel"/>
    <w:tmpl w:val="00000014"/>
    <w:lvl w:ilvl="0" w:tentative="0">
      <w:start w:val="1"/>
      <w:numFmt w:val="decimal"/>
      <w:lvlText w:val="%1)"/>
      <w:lvlJc w:val="left"/>
      <w:pPr>
        <w:ind w:left="1501" w:hanging="420"/>
      </w:pPr>
      <w:rPr>
        <w:rFonts w:hint="eastAsia"/>
      </w:rPr>
    </w:lvl>
    <w:lvl w:ilvl="1" w:tentative="0">
      <w:start w:val="1"/>
      <w:numFmt w:val="lowerLetter"/>
      <w:lvlText w:val="%2)"/>
      <w:lvlJc w:val="left"/>
      <w:pPr>
        <w:ind w:left="1921" w:hanging="420"/>
      </w:pPr>
    </w:lvl>
    <w:lvl w:ilvl="2" w:tentative="0">
      <w:start w:val="1"/>
      <w:numFmt w:val="lowerRoman"/>
      <w:lvlText w:val="%3."/>
      <w:lvlJc w:val="right"/>
      <w:pPr>
        <w:ind w:left="2341" w:hanging="420"/>
      </w:pPr>
    </w:lvl>
    <w:lvl w:ilvl="3" w:tentative="0">
      <w:start w:val="1"/>
      <w:numFmt w:val="decimal"/>
      <w:lvlText w:val="%4."/>
      <w:lvlJc w:val="left"/>
      <w:pPr>
        <w:ind w:left="2761" w:hanging="420"/>
      </w:pPr>
    </w:lvl>
    <w:lvl w:ilvl="4" w:tentative="0">
      <w:start w:val="1"/>
      <w:numFmt w:val="lowerLetter"/>
      <w:lvlText w:val="%5)"/>
      <w:lvlJc w:val="left"/>
      <w:pPr>
        <w:ind w:left="3181" w:hanging="420"/>
      </w:pPr>
    </w:lvl>
    <w:lvl w:ilvl="5" w:tentative="0">
      <w:start w:val="1"/>
      <w:numFmt w:val="lowerRoman"/>
      <w:lvlText w:val="%6."/>
      <w:lvlJc w:val="right"/>
      <w:pPr>
        <w:ind w:left="3601" w:hanging="420"/>
      </w:pPr>
    </w:lvl>
    <w:lvl w:ilvl="6" w:tentative="0">
      <w:start w:val="1"/>
      <w:numFmt w:val="decimal"/>
      <w:lvlText w:val="%7."/>
      <w:lvlJc w:val="left"/>
      <w:pPr>
        <w:ind w:left="4021" w:hanging="420"/>
      </w:pPr>
    </w:lvl>
    <w:lvl w:ilvl="7" w:tentative="0">
      <w:start w:val="1"/>
      <w:numFmt w:val="lowerLetter"/>
      <w:lvlText w:val="%8)"/>
      <w:lvlJc w:val="left"/>
      <w:pPr>
        <w:ind w:left="4441" w:hanging="420"/>
      </w:pPr>
    </w:lvl>
    <w:lvl w:ilvl="8" w:tentative="0">
      <w:start w:val="1"/>
      <w:numFmt w:val="lowerRoman"/>
      <w:lvlText w:val="%9."/>
      <w:lvlJc w:val="right"/>
      <w:pPr>
        <w:ind w:left="4861" w:hanging="420"/>
      </w:pPr>
    </w:lvl>
  </w:abstractNum>
  <w:abstractNum w:abstractNumId="8">
    <w:nsid w:val="00000015"/>
    <w:multiLevelType w:val="multilevel"/>
    <w:tmpl w:val="00000015"/>
    <w:lvl w:ilvl="0" w:tentative="0">
      <w:start w:val="1"/>
      <w:numFmt w:val="decimal"/>
      <w:lvlText w:val="%1"/>
      <w:lvlJc w:val="left"/>
      <w:pPr>
        <w:tabs>
          <w:tab w:val="left" w:pos="1077"/>
        </w:tabs>
        <w:ind w:left="1077" w:hanging="1077"/>
      </w:pPr>
      <w:rPr>
        <w:rFonts w:hint="eastAsia"/>
      </w:rPr>
    </w:lvl>
    <w:lvl w:ilvl="1" w:tentative="0">
      <w:start w:val="1"/>
      <w:numFmt w:val="decimal"/>
      <w:lvlText w:val="%1.%2"/>
      <w:lvlJc w:val="left"/>
      <w:pPr>
        <w:tabs>
          <w:tab w:val="left" w:pos="1077"/>
        </w:tabs>
        <w:ind w:left="1077" w:hanging="107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0000001B"/>
    <w:multiLevelType w:val="multilevel"/>
    <w:tmpl w:val="0000001B"/>
    <w:lvl w:ilvl="0" w:tentative="0">
      <w:start w:val="1"/>
      <w:numFmt w:val="decimal"/>
      <w:lvlText w:val="（%1）"/>
      <w:lvlJc w:val="left"/>
      <w:pPr>
        <w:ind w:left="1499" w:hanging="420"/>
      </w:pPr>
      <w:rPr>
        <w:rFonts w:hint="eastAsia"/>
      </w:rPr>
    </w:lvl>
    <w:lvl w:ilvl="1" w:tentative="0">
      <w:start w:val="1"/>
      <w:numFmt w:val="lowerLetter"/>
      <w:lvlText w:val="%2)"/>
      <w:lvlJc w:val="left"/>
      <w:pPr>
        <w:ind w:left="1919" w:hanging="420"/>
      </w:pPr>
    </w:lvl>
    <w:lvl w:ilvl="2" w:tentative="0">
      <w:start w:val="1"/>
      <w:numFmt w:val="lowerRoman"/>
      <w:lvlText w:val="%3."/>
      <w:lvlJc w:val="right"/>
      <w:pPr>
        <w:ind w:left="2339" w:hanging="420"/>
      </w:pPr>
    </w:lvl>
    <w:lvl w:ilvl="3" w:tentative="0">
      <w:start w:val="1"/>
      <w:numFmt w:val="decimal"/>
      <w:lvlText w:val="%4."/>
      <w:lvlJc w:val="left"/>
      <w:pPr>
        <w:ind w:left="2759" w:hanging="420"/>
      </w:pPr>
    </w:lvl>
    <w:lvl w:ilvl="4" w:tentative="0">
      <w:start w:val="1"/>
      <w:numFmt w:val="lowerLetter"/>
      <w:lvlText w:val="%5)"/>
      <w:lvlJc w:val="left"/>
      <w:pPr>
        <w:ind w:left="3179" w:hanging="420"/>
      </w:pPr>
    </w:lvl>
    <w:lvl w:ilvl="5" w:tentative="0">
      <w:start w:val="1"/>
      <w:numFmt w:val="lowerRoman"/>
      <w:lvlText w:val="%6."/>
      <w:lvlJc w:val="right"/>
      <w:pPr>
        <w:ind w:left="3599" w:hanging="420"/>
      </w:pPr>
    </w:lvl>
    <w:lvl w:ilvl="6" w:tentative="0">
      <w:start w:val="1"/>
      <w:numFmt w:val="decimal"/>
      <w:lvlText w:val="%7."/>
      <w:lvlJc w:val="left"/>
      <w:pPr>
        <w:ind w:left="4019" w:hanging="420"/>
      </w:pPr>
    </w:lvl>
    <w:lvl w:ilvl="7" w:tentative="0">
      <w:start w:val="1"/>
      <w:numFmt w:val="lowerLetter"/>
      <w:lvlText w:val="%8)"/>
      <w:lvlJc w:val="left"/>
      <w:pPr>
        <w:ind w:left="4439" w:hanging="420"/>
      </w:pPr>
    </w:lvl>
    <w:lvl w:ilvl="8" w:tentative="0">
      <w:start w:val="1"/>
      <w:numFmt w:val="lowerRoman"/>
      <w:lvlText w:val="%9."/>
      <w:lvlJc w:val="right"/>
      <w:pPr>
        <w:ind w:left="4859" w:hanging="420"/>
      </w:pPr>
    </w:lvl>
  </w:abstractNum>
  <w:abstractNum w:abstractNumId="10">
    <w:nsid w:val="03214FF7"/>
    <w:multiLevelType w:val="singleLevel"/>
    <w:tmpl w:val="03214FF7"/>
    <w:lvl w:ilvl="0" w:tentative="0">
      <w:start w:val="9"/>
      <w:numFmt w:val="chineseCounting"/>
      <w:suff w:val="nothing"/>
      <w:lvlText w:val="%1、"/>
      <w:lvlJc w:val="left"/>
      <w:rPr>
        <w:rFonts w:hint="eastAsia"/>
      </w:rPr>
    </w:lvl>
  </w:abstractNum>
  <w:abstractNum w:abstractNumId="11">
    <w:nsid w:val="2158EE7B"/>
    <w:multiLevelType w:val="singleLevel"/>
    <w:tmpl w:val="2158EE7B"/>
    <w:lvl w:ilvl="0" w:tentative="0">
      <w:start w:val="10"/>
      <w:numFmt w:val="chineseCounting"/>
      <w:suff w:val="nothing"/>
      <w:lvlText w:val="%1、"/>
      <w:lvlJc w:val="left"/>
      <w:rPr>
        <w:rFonts w:hint="eastAsia"/>
      </w:rPr>
    </w:lvl>
  </w:abstractNum>
  <w:abstractNum w:abstractNumId="12">
    <w:nsid w:val="2B4E197E"/>
    <w:multiLevelType w:val="multilevel"/>
    <w:tmpl w:val="2B4E197E"/>
    <w:lvl w:ilvl="0" w:tentative="0">
      <w:start w:val="4"/>
      <w:numFmt w:val="decimal"/>
      <w:lvlText w:val="%1"/>
      <w:lvlJc w:val="left"/>
      <w:pPr>
        <w:tabs>
          <w:tab w:val="left" w:pos="1134"/>
        </w:tabs>
        <w:ind w:left="1134" w:hanging="1134"/>
      </w:pPr>
      <w:rPr>
        <w:rFonts w:hint="eastAsia" w:ascii="宋体" w:eastAsia="宋体"/>
        <w:sz w:val="24"/>
        <w:szCs w:val="24"/>
      </w:rPr>
    </w:lvl>
    <w:lvl w:ilvl="1" w:tentative="0">
      <w:start w:val="3"/>
      <w:numFmt w:val="decimal"/>
      <w:lvlText w:val="%1.%2"/>
      <w:lvlJc w:val="left"/>
      <w:pPr>
        <w:tabs>
          <w:tab w:val="left" w:pos="1134"/>
        </w:tabs>
        <w:ind w:left="1134" w:hanging="1134"/>
      </w:pPr>
      <w:rPr>
        <w:rFonts w:hint="eastAsia" w:ascii="宋体" w:eastAsia="宋体"/>
        <w:color w:val="auto"/>
      </w:rPr>
    </w:lvl>
    <w:lvl w:ilvl="2" w:tentative="0">
      <w:start w:val="1"/>
      <w:numFmt w:val="decimal"/>
      <w:lvlText w:val="%1.%2.%3"/>
      <w:lvlJc w:val="left"/>
      <w:pPr>
        <w:tabs>
          <w:tab w:val="left" w:pos="1134"/>
        </w:tabs>
        <w:ind w:left="1134" w:hanging="1134"/>
      </w:pPr>
      <w:rPr>
        <w:rFonts w:hint="eastAsia" w:ascii="宋体" w:eastAsia="宋体"/>
      </w:rPr>
    </w:lvl>
    <w:lvl w:ilvl="3" w:tentative="0">
      <w:start w:val="1"/>
      <w:numFmt w:val="decimal"/>
      <w:lvlText w:val="%1.%2.%3.%4"/>
      <w:lvlJc w:val="left"/>
      <w:pPr>
        <w:tabs>
          <w:tab w:val="left" w:pos="1021"/>
        </w:tabs>
        <w:ind w:left="1134" w:hanging="1134"/>
      </w:pPr>
      <w:rPr>
        <w:rFonts w:hint="eastAsia"/>
      </w:rPr>
    </w:lvl>
    <w:lvl w:ilvl="4" w:tentative="0">
      <w:start w:val="1"/>
      <w:numFmt w:val="decimal"/>
      <w:lvlText w:val="%1.%2.%3.%4.%5"/>
      <w:lvlJc w:val="left"/>
      <w:pPr>
        <w:tabs>
          <w:tab w:val="left" w:pos="1021"/>
        </w:tabs>
        <w:ind w:left="1134" w:hanging="1134"/>
      </w:pPr>
      <w:rPr>
        <w:rFonts w:hint="eastAsia"/>
      </w:rPr>
    </w:lvl>
    <w:lvl w:ilvl="5" w:tentative="0">
      <w:start w:val="1"/>
      <w:numFmt w:val="decimal"/>
      <w:lvlText w:val="%1.%2.%3.%4.%5.%6."/>
      <w:lvlJc w:val="left"/>
      <w:pPr>
        <w:tabs>
          <w:tab w:val="left" w:pos="1021"/>
        </w:tabs>
        <w:ind w:left="1134" w:hanging="1134"/>
      </w:pPr>
      <w:rPr>
        <w:rFonts w:hint="eastAsia"/>
      </w:rPr>
    </w:lvl>
    <w:lvl w:ilvl="6" w:tentative="0">
      <w:start w:val="1"/>
      <w:numFmt w:val="decimal"/>
      <w:lvlText w:val="%1.%2.%3.%4.%5.%6.%7."/>
      <w:lvlJc w:val="left"/>
      <w:pPr>
        <w:tabs>
          <w:tab w:val="left" w:pos="1021"/>
        </w:tabs>
        <w:ind w:left="1134" w:hanging="1134"/>
      </w:pPr>
      <w:rPr>
        <w:rFonts w:hint="eastAsia"/>
      </w:rPr>
    </w:lvl>
    <w:lvl w:ilvl="7" w:tentative="0">
      <w:start w:val="1"/>
      <w:numFmt w:val="decimal"/>
      <w:lvlText w:val="%1.%2.%3.%4.%5.%6.%7.%8."/>
      <w:lvlJc w:val="left"/>
      <w:pPr>
        <w:tabs>
          <w:tab w:val="left" w:pos="1021"/>
        </w:tabs>
        <w:ind w:left="1134" w:hanging="1134"/>
      </w:pPr>
      <w:rPr>
        <w:rFonts w:hint="eastAsia"/>
      </w:rPr>
    </w:lvl>
    <w:lvl w:ilvl="8" w:tentative="0">
      <w:start w:val="1"/>
      <w:numFmt w:val="decimal"/>
      <w:lvlText w:val="%1.%2.%3.%4.%5.%6.%7.%8.%9."/>
      <w:lvlJc w:val="left"/>
      <w:pPr>
        <w:tabs>
          <w:tab w:val="left" w:pos="1021"/>
        </w:tabs>
        <w:ind w:left="1134" w:hanging="1134"/>
      </w:pPr>
      <w:rPr>
        <w:rFonts w:hint="eastAsia"/>
      </w:rPr>
    </w:lvl>
  </w:abstractNum>
  <w:abstractNum w:abstractNumId="1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5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4">
    <w:nsid w:val="533A20A9"/>
    <w:multiLevelType w:val="multilevel"/>
    <w:tmpl w:val="533A20A9"/>
    <w:lvl w:ilvl="0" w:tentative="0">
      <w:start w:val="4"/>
      <w:numFmt w:val="decimal"/>
      <w:lvlText w:val="%1"/>
      <w:lvlJc w:val="left"/>
      <w:pPr>
        <w:ind w:left="480" w:hanging="480"/>
      </w:pPr>
      <w:rPr>
        <w:rFonts w:hint="default"/>
      </w:rPr>
    </w:lvl>
    <w:lvl w:ilvl="1" w:tentative="0">
      <w:start w:val="2"/>
      <w:numFmt w:val="decimal"/>
      <w:lvlText w:val="%1.%2"/>
      <w:lvlJc w:val="left"/>
      <w:pPr>
        <w:ind w:left="480" w:hanging="480"/>
      </w:pPr>
      <w:rPr>
        <w:rFonts w:hint="default"/>
      </w:rPr>
    </w:lvl>
    <w:lvl w:ilvl="2" w:tentative="0">
      <w:start w:val="2"/>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num w:numId="1">
    <w:abstractNumId w:val="13"/>
  </w:num>
  <w:num w:numId="2">
    <w:abstractNumId w:val="1"/>
  </w:num>
  <w:num w:numId="3">
    <w:abstractNumId w:val="3"/>
  </w:num>
  <w:num w:numId="4">
    <w:abstractNumId w:val="9"/>
  </w:num>
  <w:num w:numId="5">
    <w:abstractNumId w:val="2"/>
  </w:num>
  <w:num w:numId="6">
    <w:abstractNumId w:val="6"/>
  </w:num>
  <w:num w:numId="7">
    <w:abstractNumId w:val="7"/>
  </w:num>
  <w:num w:numId="8">
    <w:abstractNumId w:val="4"/>
  </w:num>
  <w:num w:numId="9">
    <w:abstractNumId w:val="14"/>
  </w:num>
  <w:num w:numId="10">
    <w:abstractNumId w:val="12"/>
  </w:num>
  <w:num w:numId="11">
    <w:abstractNumId w:val="8"/>
  </w:num>
  <w:num w:numId="12">
    <w:abstractNumId w:val="5"/>
  </w:num>
  <w:num w:numId="13">
    <w:abstractNumId w:val="10"/>
  </w:num>
  <w:num w:numId="14">
    <w:abstractNumId w:val="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IyMDYzMTEwMWNiYWIxZDE2ZDAwYmE0YmQxMGIxNzAifQ=="/>
  </w:docVars>
  <w:rsids>
    <w:rsidRoot w:val="00172A27"/>
    <w:rsid w:val="00000A9B"/>
    <w:rsid w:val="00001C32"/>
    <w:rsid w:val="00005472"/>
    <w:rsid w:val="00006FBD"/>
    <w:rsid w:val="000078C3"/>
    <w:rsid w:val="0001143A"/>
    <w:rsid w:val="000246F1"/>
    <w:rsid w:val="000247EC"/>
    <w:rsid w:val="00025F22"/>
    <w:rsid w:val="000319EE"/>
    <w:rsid w:val="00033E05"/>
    <w:rsid w:val="000404B0"/>
    <w:rsid w:val="00045943"/>
    <w:rsid w:val="000512E4"/>
    <w:rsid w:val="00055F5F"/>
    <w:rsid w:val="00060AB3"/>
    <w:rsid w:val="00066230"/>
    <w:rsid w:val="000701CC"/>
    <w:rsid w:val="00071BC6"/>
    <w:rsid w:val="000751AC"/>
    <w:rsid w:val="00083507"/>
    <w:rsid w:val="00086400"/>
    <w:rsid w:val="000922F9"/>
    <w:rsid w:val="00093A7A"/>
    <w:rsid w:val="000A2161"/>
    <w:rsid w:val="000A25B2"/>
    <w:rsid w:val="000A3210"/>
    <w:rsid w:val="000A4E8D"/>
    <w:rsid w:val="000B06BA"/>
    <w:rsid w:val="000B10D7"/>
    <w:rsid w:val="000B2A55"/>
    <w:rsid w:val="000B2D07"/>
    <w:rsid w:val="000D047B"/>
    <w:rsid w:val="000D11AD"/>
    <w:rsid w:val="000D15B7"/>
    <w:rsid w:val="000E0B41"/>
    <w:rsid w:val="000E1D5B"/>
    <w:rsid w:val="000E3EAE"/>
    <w:rsid w:val="000E4220"/>
    <w:rsid w:val="000E704A"/>
    <w:rsid w:val="000F2553"/>
    <w:rsid w:val="000F3552"/>
    <w:rsid w:val="00100DED"/>
    <w:rsid w:val="00102058"/>
    <w:rsid w:val="0010428F"/>
    <w:rsid w:val="00104C63"/>
    <w:rsid w:val="00104D9A"/>
    <w:rsid w:val="00105968"/>
    <w:rsid w:val="00105F45"/>
    <w:rsid w:val="00106D15"/>
    <w:rsid w:val="00111554"/>
    <w:rsid w:val="00113CFB"/>
    <w:rsid w:val="001141C8"/>
    <w:rsid w:val="0011493B"/>
    <w:rsid w:val="00127C92"/>
    <w:rsid w:val="00133DEA"/>
    <w:rsid w:val="00137819"/>
    <w:rsid w:val="001405DE"/>
    <w:rsid w:val="00140F84"/>
    <w:rsid w:val="00144037"/>
    <w:rsid w:val="001449BF"/>
    <w:rsid w:val="00145784"/>
    <w:rsid w:val="00145BD0"/>
    <w:rsid w:val="00147E5C"/>
    <w:rsid w:val="0015267C"/>
    <w:rsid w:val="001534EB"/>
    <w:rsid w:val="00153591"/>
    <w:rsid w:val="00153D06"/>
    <w:rsid w:val="001563B0"/>
    <w:rsid w:val="00157740"/>
    <w:rsid w:val="0016106E"/>
    <w:rsid w:val="0016276D"/>
    <w:rsid w:val="001679A3"/>
    <w:rsid w:val="00172A27"/>
    <w:rsid w:val="001735E4"/>
    <w:rsid w:val="001748D6"/>
    <w:rsid w:val="00181DCE"/>
    <w:rsid w:val="001823BF"/>
    <w:rsid w:val="001832A3"/>
    <w:rsid w:val="00184941"/>
    <w:rsid w:val="001941D6"/>
    <w:rsid w:val="00196A2C"/>
    <w:rsid w:val="001A2794"/>
    <w:rsid w:val="001A2AA7"/>
    <w:rsid w:val="001A7142"/>
    <w:rsid w:val="001C336D"/>
    <w:rsid w:val="001C429B"/>
    <w:rsid w:val="001C630C"/>
    <w:rsid w:val="001D6A3C"/>
    <w:rsid w:val="001E114B"/>
    <w:rsid w:val="001E1DA0"/>
    <w:rsid w:val="001E1F89"/>
    <w:rsid w:val="001F06EA"/>
    <w:rsid w:val="001F15D4"/>
    <w:rsid w:val="001F2D05"/>
    <w:rsid w:val="00200E8F"/>
    <w:rsid w:val="002015BA"/>
    <w:rsid w:val="002042C3"/>
    <w:rsid w:val="00206413"/>
    <w:rsid w:val="00210B1D"/>
    <w:rsid w:val="00211EC8"/>
    <w:rsid w:val="00215127"/>
    <w:rsid w:val="00216867"/>
    <w:rsid w:val="00216BD8"/>
    <w:rsid w:val="0021761F"/>
    <w:rsid w:val="002176FE"/>
    <w:rsid w:val="00225378"/>
    <w:rsid w:val="00225F12"/>
    <w:rsid w:val="00232541"/>
    <w:rsid w:val="002330AA"/>
    <w:rsid w:val="0023355C"/>
    <w:rsid w:val="00235A12"/>
    <w:rsid w:val="0024142C"/>
    <w:rsid w:val="00246615"/>
    <w:rsid w:val="00255026"/>
    <w:rsid w:val="00256600"/>
    <w:rsid w:val="00256A18"/>
    <w:rsid w:val="0025734D"/>
    <w:rsid w:val="0026068D"/>
    <w:rsid w:val="00261625"/>
    <w:rsid w:val="0026246C"/>
    <w:rsid w:val="002629D1"/>
    <w:rsid w:val="002663B5"/>
    <w:rsid w:val="0027000B"/>
    <w:rsid w:val="002706E6"/>
    <w:rsid w:val="00273723"/>
    <w:rsid w:val="00273C95"/>
    <w:rsid w:val="0027590C"/>
    <w:rsid w:val="00276330"/>
    <w:rsid w:val="002825FF"/>
    <w:rsid w:val="002836A4"/>
    <w:rsid w:val="0028622C"/>
    <w:rsid w:val="00290475"/>
    <w:rsid w:val="00290C17"/>
    <w:rsid w:val="00292730"/>
    <w:rsid w:val="002958FD"/>
    <w:rsid w:val="002963C4"/>
    <w:rsid w:val="00296EE6"/>
    <w:rsid w:val="002A106E"/>
    <w:rsid w:val="002A30BE"/>
    <w:rsid w:val="002A5C6D"/>
    <w:rsid w:val="002A761B"/>
    <w:rsid w:val="002B01F1"/>
    <w:rsid w:val="002B23C3"/>
    <w:rsid w:val="002C0A71"/>
    <w:rsid w:val="002C1789"/>
    <w:rsid w:val="002C250A"/>
    <w:rsid w:val="002C3585"/>
    <w:rsid w:val="002C47D0"/>
    <w:rsid w:val="002C4A7A"/>
    <w:rsid w:val="002C598D"/>
    <w:rsid w:val="002C5E32"/>
    <w:rsid w:val="002D1A9D"/>
    <w:rsid w:val="002D47CF"/>
    <w:rsid w:val="002D4EFC"/>
    <w:rsid w:val="002D67D9"/>
    <w:rsid w:val="002E048F"/>
    <w:rsid w:val="002E1186"/>
    <w:rsid w:val="002E1DA2"/>
    <w:rsid w:val="002E2D76"/>
    <w:rsid w:val="002E3770"/>
    <w:rsid w:val="002E55BF"/>
    <w:rsid w:val="002E58FA"/>
    <w:rsid w:val="002E7E8B"/>
    <w:rsid w:val="002F1F91"/>
    <w:rsid w:val="002F450C"/>
    <w:rsid w:val="002F47C9"/>
    <w:rsid w:val="002F4BAE"/>
    <w:rsid w:val="002F603B"/>
    <w:rsid w:val="002F7828"/>
    <w:rsid w:val="0030137D"/>
    <w:rsid w:val="003016DF"/>
    <w:rsid w:val="00301FF5"/>
    <w:rsid w:val="00302ACC"/>
    <w:rsid w:val="00302C78"/>
    <w:rsid w:val="00305976"/>
    <w:rsid w:val="003102B1"/>
    <w:rsid w:val="00310554"/>
    <w:rsid w:val="003113DB"/>
    <w:rsid w:val="003126AB"/>
    <w:rsid w:val="00312B05"/>
    <w:rsid w:val="00313091"/>
    <w:rsid w:val="003154AE"/>
    <w:rsid w:val="00316D81"/>
    <w:rsid w:val="00316F2D"/>
    <w:rsid w:val="00317E4A"/>
    <w:rsid w:val="00322B2C"/>
    <w:rsid w:val="003233CA"/>
    <w:rsid w:val="00324DA1"/>
    <w:rsid w:val="00326187"/>
    <w:rsid w:val="0033137D"/>
    <w:rsid w:val="00331B48"/>
    <w:rsid w:val="00334521"/>
    <w:rsid w:val="00334A2F"/>
    <w:rsid w:val="0033632C"/>
    <w:rsid w:val="003422C5"/>
    <w:rsid w:val="003445A4"/>
    <w:rsid w:val="003467CF"/>
    <w:rsid w:val="003476CA"/>
    <w:rsid w:val="00347F86"/>
    <w:rsid w:val="003507A6"/>
    <w:rsid w:val="0035299D"/>
    <w:rsid w:val="003529DD"/>
    <w:rsid w:val="0035500B"/>
    <w:rsid w:val="00364495"/>
    <w:rsid w:val="00370E18"/>
    <w:rsid w:val="00371037"/>
    <w:rsid w:val="003716CC"/>
    <w:rsid w:val="00373BE9"/>
    <w:rsid w:val="00376ABF"/>
    <w:rsid w:val="00380149"/>
    <w:rsid w:val="0038050E"/>
    <w:rsid w:val="003833B6"/>
    <w:rsid w:val="003833F3"/>
    <w:rsid w:val="00383764"/>
    <w:rsid w:val="0038616E"/>
    <w:rsid w:val="00390BB2"/>
    <w:rsid w:val="00390F40"/>
    <w:rsid w:val="003913A7"/>
    <w:rsid w:val="00392875"/>
    <w:rsid w:val="00394C82"/>
    <w:rsid w:val="003A0A75"/>
    <w:rsid w:val="003A0CD3"/>
    <w:rsid w:val="003A38B1"/>
    <w:rsid w:val="003A5374"/>
    <w:rsid w:val="003A5A2C"/>
    <w:rsid w:val="003B33FE"/>
    <w:rsid w:val="003B431C"/>
    <w:rsid w:val="003B46F6"/>
    <w:rsid w:val="003B4F0D"/>
    <w:rsid w:val="003B5D7C"/>
    <w:rsid w:val="003B7537"/>
    <w:rsid w:val="003C7710"/>
    <w:rsid w:val="003C798A"/>
    <w:rsid w:val="003D412A"/>
    <w:rsid w:val="003D6D3A"/>
    <w:rsid w:val="003E0A1F"/>
    <w:rsid w:val="003E29AE"/>
    <w:rsid w:val="003E7F76"/>
    <w:rsid w:val="003F0345"/>
    <w:rsid w:val="003F0570"/>
    <w:rsid w:val="003F3F04"/>
    <w:rsid w:val="003F460B"/>
    <w:rsid w:val="004009C2"/>
    <w:rsid w:val="00401D9E"/>
    <w:rsid w:val="00403880"/>
    <w:rsid w:val="00411580"/>
    <w:rsid w:val="00425318"/>
    <w:rsid w:val="00425AB6"/>
    <w:rsid w:val="004260FA"/>
    <w:rsid w:val="004279E9"/>
    <w:rsid w:val="0043210C"/>
    <w:rsid w:val="0043255E"/>
    <w:rsid w:val="0043265D"/>
    <w:rsid w:val="004359A4"/>
    <w:rsid w:val="004365FA"/>
    <w:rsid w:val="004413EA"/>
    <w:rsid w:val="004416C3"/>
    <w:rsid w:val="00444584"/>
    <w:rsid w:val="00444B76"/>
    <w:rsid w:val="00451488"/>
    <w:rsid w:val="00455787"/>
    <w:rsid w:val="00461DF6"/>
    <w:rsid w:val="00464335"/>
    <w:rsid w:val="00465E21"/>
    <w:rsid w:val="00471AEB"/>
    <w:rsid w:val="00471C30"/>
    <w:rsid w:val="00473CDC"/>
    <w:rsid w:val="004777D3"/>
    <w:rsid w:val="004819A6"/>
    <w:rsid w:val="0048373F"/>
    <w:rsid w:val="004851EB"/>
    <w:rsid w:val="00485231"/>
    <w:rsid w:val="004860D3"/>
    <w:rsid w:val="00495071"/>
    <w:rsid w:val="004A1512"/>
    <w:rsid w:val="004A271E"/>
    <w:rsid w:val="004A3BF6"/>
    <w:rsid w:val="004A54F5"/>
    <w:rsid w:val="004A57BA"/>
    <w:rsid w:val="004C2813"/>
    <w:rsid w:val="004C36A1"/>
    <w:rsid w:val="004C5D7B"/>
    <w:rsid w:val="004D0990"/>
    <w:rsid w:val="004D197D"/>
    <w:rsid w:val="004D4B72"/>
    <w:rsid w:val="004D67ED"/>
    <w:rsid w:val="004E06DC"/>
    <w:rsid w:val="004E43AB"/>
    <w:rsid w:val="004F0D31"/>
    <w:rsid w:val="004F2ECA"/>
    <w:rsid w:val="004F64DB"/>
    <w:rsid w:val="004F7F20"/>
    <w:rsid w:val="00500561"/>
    <w:rsid w:val="0050283A"/>
    <w:rsid w:val="00502C59"/>
    <w:rsid w:val="00510D20"/>
    <w:rsid w:val="00511359"/>
    <w:rsid w:val="00511A60"/>
    <w:rsid w:val="00515AE1"/>
    <w:rsid w:val="00517BC1"/>
    <w:rsid w:val="00521841"/>
    <w:rsid w:val="00525AB8"/>
    <w:rsid w:val="00527748"/>
    <w:rsid w:val="00535F28"/>
    <w:rsid w:val="0053612E"/>
    <w:rsid w:val="005400EF"/>
    <w:rsid w:val="00540C87"/>
    <w:rsid w:val="00541F3D"/>
    <w:rsid w:val="005432C7"/>
    <w:rsid w:val="005464F1"/>
    <w:rsid w:val="00546660"/>
    <w:rsid w:val="00552A62"/>
    <w:rsid w:val="005569F7"/>
    <w:rsid w:val="00562C58"/>
    <w:rsid w:val="00563689"/>
    <w:rsid w:val="00567BBD"/>
    <w:rsid w:val="00573BA8"/>
    <w:rsid w:val="00574E6D"/>
    <w:rsid w:val="00582681"/>
    <w:rsid w:val="00584CC2"/>
    <w:rsid w:val="00590D76"/>
    <w:rsid w:val="00591377"/>
    <w:rsid w:val="0059577B"/>
    <w:rsid w:val="005A2208"/>
    <w:rsid w:val="005A430B"/>
    <w:rsid w:val="005A6C95"/>
    <w:rsid w:val="005B1996"/>
    <w:rsid w:val="005B299D"/>
    <w:rsid w:val="005B3F9D"/>
    <w:rsid w:val="005B443F"/>
    <w:rsid w:val="005C0256"/>
    <w:rsid w:val="005D009A"/>
    <w:rsid w:val="005D26CA"/>
    <w:rsid w:val="005E458C"/>
    <w:rsid w:val="005E540C"/>
    <w:rsid w:val="005E5A3B"/>
    <w:rsid w:val="005E7F6D"/>
    <w:rsid w:val="005F47D7"/>
    <w:rsid w:val="005F683A"/>
    <w:rsid w:val="005F7711"/>
    <w:rsid w:val="0061063E"/>
    <w:rsid w:val="0061117A"/>
    <w:rsid w:val="006115DF"/>
    <w:rsid w:val="00612235"/>
    <w:rsid w:val="006169BA"/>
    <w:rsid w:val="00617A0D"/>
    <w:rsid w:val="006235EC"/>
    <w:rsid w:val="0063131C"/>
    <w:rsid w:val="00636619"/>
    <w:rsid w:val="00636A9C"/>
    <w:rsid w:val="00636F4E"/>
    <w:rsid w:val="00641D97"/>
    <w:rsid w:val="00642486"/>
    <w:rsid w:val="0064357D"/>
    <w:rsid w:val="00643792"/>
    <w:rsid w:val="006501DD"/>
    <w:rsid w:val="00650DE5"/>
    <w:rsid w:val="00652C67"/>
    <w:rsid w:val="00652DA9"/>
    <w:rsid w:val="00657FB8"/>
    <w:rsid w:val="00660B36"/>
    <w:rsid w:val="00662228"/>
    <w:rsid w:val="006643C0"/>
    <w:rsid w:val="0066745D"/>
    <w:rsid w:val="00667700"/>
    <w:rsid w:val="00667F5A"/>
    <w:rsid w:val="0067485B"/>
    <w:rsid w:val="00683F4B"/>
    <w:rsid w:val="00683FEF"/>
    <w:rsid w:val="00684352"/>
    <w:rsid w:val="00690E32"/>
    <w:rsid w:val="006A2AD1"/>
    <w:rsid w:val="006A3CAA"/>
    <w:rsid w:val="006A67D2"/>
    <w:rsid w:val="006B1FD3"/>
    <w:rsid w:val="006B20B2"/>
    <w:rsid w:val="006B267F"/>
    <w:rsid w:val="006B4DA1"/>
    <w:rsid w:val="006B596F"/>
    <w:rsid w:val="006C2050"/>
    <w:rsid w:val="006C2D4E"/>
    <w:rsid w:val="006C2FDC"/>
    <w:rsid w:val="006C40AC"/>
    <w:rsid w:val="006C632A"/>
    <w:rsid w:val="006C64EC"/>
    <w:rsid w:val="006D5251"/>
    <w:rsid w:val="006D7370"/>
    <w:rsid w:val="006E173C"/>
    <w:rsid w:val="006E3A21"/>
    <w:rsid w:val="006E6008"/>
    <w:rsid w:val="006E7694"/>
    <w:rsid w:val="006F115D"/>
    <w:rsid w:val="0070493B"/>
    <w:rsid w:val="00706B99"/>
    <w:rsid w:val="0071069D"/>
    <w:rsid w:val="0072038C"/>
    <w:rsid w:val="0072132A"/>
    <w:rsid w:val="00723ABB"/>
    <w:rsid w:val="00723B39"/>
    <w:rsid w:val="00725275"/>
    <w:rsid w:val="00725472"/>
    <w:rsid w:val="0072588A"/>
    <w:rsid w:val="00726891"/>
    <w:rsid w:val="00726B71"/>
    <w:rsid w:val="00726D2D"/>
    <w:rsid w:val="00733CE5"/>
    <w:rsid w:val="00736611"/>
    <w:rsid w:val="007428B2"/>
    <w:rsid w:val="007433D9"/>
    <w:rsid w:val="00745316"/>
    <w:rsid w:val="00745C72"/>
    <w:rsid w:val="00745FCE"/>
    <w:rsid w:val="007501F7"/>
    <w:rsid w:val="00750288"/>
    <w:rsid w:val="00751D40"/>
    <w:rsid w:val="007532CF"/>
    <w:rsid w:val="007560E1"/>
    <w:rsid w:val="007567D2"/>
    <w:rsid w:val="007610AE"/>
    <w:rsid w:val="00761B32"/>
    <w:rsid w:val="00773BA4"/>
    <w:rsid w:val="00774003"/>
    <w:rsid w:val="0078175D"/>
    <w:rsid w:val="007838AA"/>
    <w:rsid w:val="00784A81"/>
    <w:rsid w:val="00786C52"/>
    <w:rsid w:val="0078703E"/>
    <w:rsid w:val="00790A75"/>
    <w:rsid w:val="0079643A"/>
    <w:rsid w:val="00797F86"/>
    <w:rsid w:val="007A0016"/>
    <w:rsid w:val="007A1CBC"/>
    <w:rsid w:val="007A2B9F"/>
    <w:rsid w:val="007A4646"/>
    <w:rsid w:val="007A615A"/>
    <w:rsid w:val="007A6368"/>
    <w:rsid w:val="007A6455"/>
    <w:rsid w:val="007A699E"/>
    <w:rsid w:val="007A6FC5"/>
    <w:rsid w:val="007A7028"/>
    <w:rsid w:val="007B3475"/>
    <w:rsid w:val="007C3A69"/>
    <w:rsid w:val="007C418B"/>
    <w:rsid w:val="007C79F9"/>
    <w:rsid w:val="007D033D"/>
    <w:rsid w:val="007D0491"/>
    <w:rsid w:val="007D30BD"/>
    <w:rsid w:val="007D3129"/>
    <w:rsid w:val="007D6767"/>
    <w:rsid w:val="007D7A9B"/>
    <w:rsid w:val="007E0D78"/>
    <w:rsid w:val="007E385A"/>
    <w:rsid w:val="007E739B"/>
    <w:rsid w:val="007F006F"/>
    <w:rsid w:val="007F24A5"/>
    <w:rsid w:val="007F27F0"/>
    <w:rsid w:val="007F4626"/>
    <w:rsid w:val="007F59F0"/>
    <w:rsid w:val="00802FEE"/>
    <w:rsid w:val="00803806"/>
    <w:rsid w:val="008128E9"/>
    <w:rsid w:val="00816132"/>
    <w:rsid w:val="00817034"/>
    <w:rsid w:val="0081783B"/>
    <w:rsid w:val="0082417C"/>
    <w:rsid w:val="008276FF"/>
    <w:rsid w:val="008304C9"/>
    <w:rsid w:val="008313E0"/>
    <w:rsid w:val="00834B65"/>
    <w:rsid w:val="0083520D"/>
    <w:rsid w:val="0083687D"/>
    <w:rsid w:val="008415AD"/>
    <w:rsid w:val="00841B2D"/>
    <w:rsid w:val="0084507D"/>
    <w:rsid w:val="00850765"/>
    <w:rsid w:val="008554A4"/>
    <w:rsid w:val="00860EAA"/>
    <w:rsid w:val="00862D08"/>
    <w:rsid w:val="00867374"/>
    <w:rsid w:val="00872539"/>
    <w:rsid w:val="00883AB7"/>
    <w:rsid w:val="00885AFB"/>
    <w:rsid w:val="008872B7"/>
    <w:rsid w:val="00887CBD"/>
    <w:rsid w:val="00891E36"/>
    <w:rsid w:val="00892DA5"/>
    <w:rsid w:val="008959B6"/>
    <w:rsid w:val="00896E9E"/>
    <w:rsid w:val="008A06C3"/>
    <w:rsid w:val="008A3A1F"/>
    <w:rsid w:val="008A6041"/>
    <w:rsid w:val="008A6423"/>
    <w:rsid w:val="008B1307"/>
    <w:rsid w:val="008B68F2"/>
    <w:rsid w:val="008B731E"/>
    <w:rsid w:val="008C01E6"/>
    <w:rsid w:val="008D3958"/>
    <w:rsid w:val="008D44F9"/>
    <w:rsid w:val="008D4AF2"/>
    <w:rsid w:val="008E0F02"/>
    <w:rsid w:val="008E29C5"/>
    <w:rsid w:val="008E3CFB"/>
    <w:rsid w:val="008E4B4D"/>
    <w:rsid w:val="008E7515"/>
    <w:rsid w:val="008F3F82"/>
    <w:rsid w:val="009000BA"/>
    <w:rsid w:val="009011F3"/>
    <w:rsid w:val="00906786"/>
    <w:rsid w:val="00907D81"/>
    <w:rsid w:val="00910627"/>
    <w:rsid w:val="00911AEC"/>
    <w:rsid w:val="009127D7"/>
    <w:rsid w:val="009129F4"/>
    <w:rsid w:val="00913C13"/>
    <w:rsid w:val="00914079"/>
    <w:rsid w:val="00914B00"/>
    <w:rsid w:val="00917D12"/>
    <w:rsid w:val="00922121"/>
    <w:rsid w:val="009227D1"/>
    <w:rsid w:val="009276E6"/>
    <w:rsid w:val="009342B1"/>
    <w:rsid w:val="0093667A"/>
    <w:rsid w:val="0095562F"/>
    <w:rsid w:val="00962331"/>
    <w:rsid w:val="00966461"/>
    <w:rsid w:val="00966491"/>
    <w:rsid w:val="00970A5B"/>
    <w:rsid w:val="00972D6C"/>
    <w:rsid w:val="00973065"/>
    <w:rsid w:val="00981725"/>
    <w:rsid w:val="00982823"/>
    <w:rsid w:val="00990265"/>
    <w:rsid w:val="00990D36"/>
    <w:rsid w:val="00996282"/>
    <w:rsid w:val="009A1D06"/>
    <w:rsid w:val="009A244C"/>
    <w:rsid w:val="009A26AC"/>
    <w:rsid w:val="009A284E"/>
    <w:rsid w:val="009A7101"/>
    <w:rsid w:val="009A7D66"/>
    <w:rsid w:val="009B0857"/>
    <w:rsid w:val="009B152B"/>
    <w:rsid w:val="009B1DC6"/>
    <w:rsid w:val="009B3BE2"/>
    <w:rsid w:val="009B61ED"/>
    <w:rsid w:val="009C2DC9"/>
    <w:rsid w:val="009C655F"/>
    <w:rsid w:val="009C6AFC"/>
    <w:rsid w:val="009D3E17"/>
    <w:rsid w:val="009E0250"/>
    <w:rsid w:val="009E5DE3"/>
    <w:rsid w:val="009F1215"/>
    <w:rsid w:val="009F1363"/>
    <w:rsid w:val="009F1696"/>
    <w:rsid w:val="009F1B65"/>
    <w:rsid w:val="009F32D7"/>
    <w:rsid w:val="009F341F"/>
    <w:rsid w:val="009F5646"/>
    <w:rsid w:val="009F6868"/>
    <w:rsid w:val="009F68A4"/>
    <w:rsid w:val="009F7893"/>
    <w:rsid w:val="00A0263D"/>
    <w:rsid w:val="00A02A58"/>
    <w:rsid w:val="00A02EB7"/>
    <w:rsid w:val="00A05802"/>
    <w:rsid w:val="00A06EB0"/>
    <w:rsid w:val="00A07861"/>
    <w:rsid w:val="00A12C97"/>
    <w:rsid w:val="00A13F8B"/>
    <w:rsid w:val="00A15E32"/>
    <w:rsid w:val="00A17344"/>
    <w:rsid w:val="00A20D5C"/>
    <w:rsid w:val="00A20EEC"/>
    <w:rsid w:val="00A233DC"/>
    <w:rsid w:val="00A25DE2"/>
    <w:rsid w:val="00A26EEF"/>
    <w:rsid w:val="00A2704E"/>
    <w:rsid w:val="00A31464"/>
    <w:rsid w:val="00A31D36"/>
    <w:rsid w:val="00A32A01"/>
    <w:rsid w:val="00A35607"/>
    <w:rsid w:val="00A37D73"/>
    <w:rsid w:val="00A411B8"/>
    <w:rsid w:val="00A42822"/>
    <w:rsid w:val="00A50A2E"/>
    <w:rsid w:val="00A52282"/>
    <w:rsid w:val="00A5434B"/>
    <w:rsid w:val="00A562BC"/>
    <w:rsid w:val="00A6142C"/>
    <w:rsid w:val="00A64934"/>
    <w:rsid w:val="00A70A5F"/>
    <w:rsid w:val="00A7115B"/>
    <w:rsid w:val="00A80912"/>
    <w:rsid w:val="00A81737"/>
    <w:rsid w:val="00A838F9"/>
    <w:rsid w:val="00A90455"/>
    <w:rsid w:val="00A91B9C"/>
    <w:rsid w:val="00A93379"/>
    <w:rsid w:val="00A9505F"/>
    <w:rsid w:val="00A9594F"/>
    <w:rsid w:val="00AA2FD5"/>
    <w:rsid w:val="00AA35D6"/>
    <w:rsid w:val="00AA389E"/>
    <w:rsid w:val="00AA38E9"/>
    <w:rsid w:val="00AA3A00"/>
    <w:rsid w:val="00AB0AB2"/>
    <w:rsid w:val="00AB1D23"/>
    <w:rsid w:val="00AB1E9C"/>
    <w:rsid w:val="00AB7921"/>
    <w:rsid w:val="00AC35BC"/>
    <w:rsid w:val="00AC4704"/>
    <w:rsid w:val="00AC6160"/>
    <w:rsid w:val="00AC69A4"/>
    <w:rsid w:val="00AD1776"/>
    <w:rsid w:val="00AE1742"/>
    <w:rsid w:val="00AE326F"/>
    <w:rsid w:val="00AF038A"/>
    <w:rsid w:val="00AF11F4"/>
    <w:rsid w:val="00AF3F41"/>
    <w:rsid w:val="00AF5058"/>
    <w:rsid w:val="00AF53D5"/>
    <w:rsid w:val="00AF5497"/>
    <w:rsid w:val="00B00114"/>
    <w:rsid w:val="00B001FF"/>
    <w:rsid w:val="00B01E77"/>
    <w:rsid w:val="00B04EAC"/>
    <w:rsid w:val="00B062B1"/>
    <w:rsid w:val="00B11624"/>
    <w:rsid w:val="00B16A47"/>
    <w:rsid w:val="00B1746B"/>
    <w:rsid w:val="00B17603"/>
    <w:rsid w:val="00B24572"/>
    <w:rsid w:val="00B24B08"/>
    <w:rsid w:val="00B325ED"/>
    <w:rsid w:val="00B34C1B"/>
    <w:rsid w:val="00B3555C"/>
    <w:rsid w:val="00B42635"/>
    <w:rsid w:val="00B4492D"/>
    <w:rsid w:val="00B44A1B"/>
    <w:rsid w:val="00B46093"/>
    <w:rsid w:val="00B55944"/>
    <w:rsid w:val="00B55F8D"/>
    <w:rsid w:val="00B570FC"/>
    <w:rsid w:val="00B613AF"/>
    <w:rsid w:val="00B642BC"/>
    <w:rsid w:val="00B64316"/>
    <w:rsid w:val="00B6451C"/>
    <w:rsid w:val="00B647ED"/>
    <w:rsid w:val="00B64A21"/>
    <w:rsid w:val="00B655D2"/>
    <w:rsid w:val="00B6751A"/>
    <w:rsid w:val="00B71F76"/>
    <w:rsid w:val="00B721A7"/>
    <w:rsid w:val="00B74D18"/>
    <w:rsid w:val="00B7623D"/>
    <w:rsid w:val="00B77352"/>
    <w:rsid w:val="00B81637"/>
    <w:rsid w:val="00B834B1"/>
    <w:rsid w:val="00B8607F"/>
    <w:rsid w:val="00B87276"/>
    <w:rsid w:val="00B87CDE"/>
    <w:rsid w:val="00B91FD9"/>
    <w:rsid w:val="00B9210C"/>
    <w:rsid w:val="00B92354"/>
    <w:rsid w:val="00B92D42"/>
    <w:rsid w:val="00B935A2"/>
    <w:rsid w:val="00B94761"/>
    <w:rsid w:val="00B950EE"/>
    <w:rsid w:val="00B9764E"/>
    <w:rsid w:val="00BA003C"/>
    <w:rsid w:val="00BA570C"/>
    <w:rsid w:val="00BA6413"/>
    <w:rsid w:val="00BA6A49"/>
    <w:rsid w:val="00BA7FEF"/>
    <w:rsid w:val="00BB0519"/>
    <w:rsid w:val="00BB6770"/>
    <w:rsid w:val="00BC0019"/>
    <w:rsid w:val="00BC0FCD"/>
    <w:rsid w:val="00BC128C"/>
    <w:rsid w:val="00BC4A9F"/>
    <w:rsid w:val="00BC4EF1"/>
    <w:rsid w:val="00BC5903"/>
    <w:rsid w:val="00BD0028"/>
    <w:rsid w:val="00BD0428"/>
    <w:rsid w:val="00BD11BA"/>
    <w:rsid w:val="00BD456F"/>
    <w:rsid w:val="00BE054F"/>
    <w:rsid w:val="00BE1017"/>
    <w:rsid w:val="00BE1A94"/>
    <w:rsid w:val="00BE4BF9"/>
    <w:rsid w:val="00BE793A"/>
    <w:rsid w:val="00BE7A9F"/>
    <w:rsid w:val="00BF2012"/>
    <w:rsid w:val="00BF4B66"/>
    <w:rsid w:val="00BF53BC"/>
    <w:rsid w:val="00BF6072"/>
    <w:rsid w:val="00C009CD"/>
    <w:rsid w:val="00C03BC2"/>
    <w:rsid w:val="00C065E7"/>
    <w:rsid w:val="00C10943"/>
    <w:rsid w:val="00C10C76"/>
    <w:rsid w:val="00C16B78"/>
    <w:rsid w:val="00C21755"/>
    <w:rsid w:val="00C22AE8"/>
    <w:rsid w:val="00C22DAE"/>
    <w:rsid w:val="00C2450D"/>
    <w:rsid w:val="00C263C5"/>
    <w:rsid w:val="00C27CFC"/>
    <w:rsid w:val="00C31431"/>
    <w:rsid w:val="00C3421D"/>
    <w:rsid w:val="00C351AF"/>
    <w:rsid w:val="00C35827"/>
    <w:rsid w:val="00C42CA9"/>
    <w:rsid w:val="00C42D3C"/>
    <w:rsid w:val="00C46F3E"/>
    <w:rsid w:val="00C528E2"/>
    <w:rsid w:val="00C529FD"/>
    <w:rsid w:val="00C5593F"/>
    <w:rsid w:val="00C60F31"/>
    <w:rsid w:val="00C62005"/>
    <w:rsid w:val="00C65479"/>
    <w:rsid w:val="00C72B2D"/>
    <w:rsid w:val="00C73B4C"/>
    <w:rsid w:val="00C75FA7"/>
    <w:rsid w:val="00C76714"/>
    <w:rsid w:val="00C76721"/>
    <w:rsid w:val="00C81C88"/>
    <w:rsid w:val="00C8518B"/>
    <w:rsid w:val="00C855CB"/>
    <w:rsid w:val="00C864AF"/>
    <w:rsid w:val="00C867C3"/>
    <w:rsid w:val="00C87B77"/>
    <w:rsid w:val="00C919BE"/>
    <w:rsid w:val="00C94AF3"/>
    <w:rsid w:val="00C96C33"/>
    <w:rsid w:val="00C9763E"/>
    <w:rsid w:val="00C976AE"/>
    <w:rsid w:val="00CA17B6"/>
    <w:rsid w:val="00CA3A50"/>
    <w:rsid w:val="00CA45C0"/>
    <w:rsid w:val="00CA6181"/>
    <w:rsid w:val="00CB5A29"/>
    <w:rsid w:val="00CC062D"/>
    <w:rsid w:val="00CC1F4D"/>
    <w:rsid w:val="00CC383B"/>
    <w:rsid w:val="00CC5042"/>
    <w:rsid w:val="00CC7EC7"/>
    <w:rsid w:val="00CD183D"/>
    <w:rsid w:val="00CD20C4"/>
    <w:rsid w:val="00CD3211"/>
    <w:rsid w:val="00CD6266"/>
    <w:rsid w:val="00CE077E"/>
    <w:rsid w:val="00CE09D9"/>
    <w:rsid w:val="00CE4ED4"/>
    <w:rsid w:val="00CE5EA7"/>
    <w:rsid w:val="00CE7320"/>
    <w:rsid w:val="00CE7A9F"/>
    <w:rsid w:val="00CE7C7D"/>
    <w:rsid w:val="00CF41C2"/>
    <w:rsid w:val="00CF4DAA"/>
    <w:rsid w:val="00CF757B"/>
    <w:rsid w:val="00D003FC"/>
    <w:rsid w:val="00D12E64"/>
    <w:rsid w:val="00D1342D"/>
    <w:rsid w:val="00D27BC5"/>
    <w:rsid w:val="00D3072C"/>
    <w:rsid w:val="00D322AC"/>
    <w:rsid w:val="00D33BE2"/>
    <w:rsid w:val="00D3582C"/>
    <w:rsid w:val="00D372D2"/>
    <w:rsid w:val="00D41218"/>
    <w:rsid w:val="00D4655B"/>
    <w:rsid w:val="00D507EE"/>
    <w:rsid w:val="00D512C6"/>
    <w:rsid w:val="00D5330B"/>
    <w:rsid w:val="00D53BB4"/>
    <w:rsid w:val="00D53CFD"/>
    <w:rsid w:val="00D55D81"/>
    <w:rsid w:val="00D55EAB"/>
    <w:rsid w:val="00D5729C"/>
    <w:rsid w:val="00D57847"/>
    <w:rsid w:val="00D618EF"/>
    <w:rsid w:val="00D62E3B"/>
    <w:rsid w:val="00D638A4"/>
    <w:rsid w:val="00D65479"/>
    <w:rsid w:val="00D65CF4"/>
    <w:rsid w:val="00D76B9E"/>
    <w:rsid w:val="00D829E6"/>
    <w:rsid w:val="00D82C88"/>
    <w:rsid w:val="00D83AB5"/>
    <w:rsid w:val="00D859E3"/>
    <w:rsid w:val="00D87191"/>
    <w:rsid w:val="00D90F46"/>
    <w:rsid w:val="00D963A7"/>
    <w:rsid w:val="00DA09FD"/>
    <w:rsid w:val="00DA0B70"/>
    <w:rsid w:val="00DA5F41"/>
    <w:rsid w:val="00DA6326"/>
    <w:rsid w:val="00DB1480"/>
    <w:rsid w:val="00DB38E4"/>
    <w:rsid w:val="00DB4282"/>
    <w:rsid w:val="00DB435F"/>
    <w:rsid w:val="00DC0249"/>
    <w:rsid w:val="00DC3D81"/>
    <w:rsid w:val="00DC4445"/>
    <w:rsid w:val="00DC729F"/>
    <w:rsid w:val="00DD147A"/>
    <w:rsid w:val="00DD5ADA"/>
    <w:rsid w:val="00DD696E"/>
    <w:rsid w:val="00DD76E9"/>
    <w:rsid w:val="00DE0FB8"/>
    <w:rsid w:val="00DE6AF5"/>
    <w:rsid w:val="00DF1AD9"/>
    <w:rsid w:val="00DF267D"/>
    <w:rsid w:val="00DF49D9"/>
    <w:rsid w:val="00DF5EF0"/>
    <w:rsid w:val="00DF67E7"/>
    <w:rsid w:val="00DF6977"/>
    <w:rsid w:val="00DF69AB"/>
    <w:rsid w:val="00DF7C87"/>
    <w:rsid w:val="00E048FB"/>
    <w:rsid w:val="00E10A1F"/>
    <w:rsid w:val="00E13C04"/>
    <w:rsid w:val="00E13CCD"/>
    <w:rsid w:val="00E16F46"/>
    <w:rsid w:val="00E21873"/>
    <w:rsid w:val="00E221F8"/>
    <w:rsid w:val="00E26AE8"/>
    <w:rsid w:val="00E26C20"/>
    <w:rsid w:val="00E3057C"/>
    <w:rsid w:val="00E326EE"/>
    <w:rsid w:val="00E3281E"/>
    <w:rsid w:val="00E332EA"/>
    <w:rsid w:val="00E3638D"/>
    <w:rsid w:val="00E41AFE"/>
    <w:rsid w:val="00E41D03"/>
    <w:rsid w:val="00E41E84"/>
    <w:rsid w:val="00E466C0"/>
    <w:rsid w:val="00E46A65"/>
    <w:rsid w:val="00E50665"/>
    <w:rsid w:val="00E50EC4"/>
    <w:rsid w:val="00E53695"/>
    <w:rsid w:val="00E548C3"/>
    <w:rsid w:val="00E54EF4"/>
    <w:rsid w:val="00E60936"/>
    <w:rsid w:val="00E63178"/>
    <w:rsid w:val="00E63439"/>
    <w:rsid w:val="00E66456"/>
    <w:rsid w:val="00E667A1"/>
    <w:rsid w:val="00E72D79"/>
    <w:rsid w:val="00E80E91"/>
    <w:rsid w:val="00E85D88"/>
    <w:rsid w:val="00E908A4"/>
    <w:rsid w:val="00E90CDC"/>
    <w:rsid w:val="00E91A62"/>
    <w:rsid w:val="00E9228B"/>
    <w:rsid w:val="00E93549"/>
    <w:rsid w:val="00E94D9E"/>
    <w:rsid w:val="00EA04B5"/>
    <w:rsid w:val="00EA22EA"/>
    <w:rsid w:val="00EA3C88"/>
    <w:rsid w:val="00EA69AB"/>
    <w:rsid w:val="00EB1E9B"/>
    <w:rsid w:val="00EB36C2"/>
    <w:rsid w:val="00EB6B2E"/>
    <w:rsid w:val="00EB6D65"/>
    <w:rsid w:val="00EC028B"/>
    <w:rsid w:val="00EC0FD9"/>
    <w:rsid w:val="00EC5046"/>
    <w:rsid w:val="00ED18E8"/>
    <w:rsid w:val="00ED1DBD"/>
    <w:rsid w:val="00ED299D"/>
    <w:rsid w:val="00EE47FD"/>
    <w:rsid w:val="00EE72DD"/>
    <w:rsid w:val="00EE7F58"/>
    <w:rsid w:val="00EF1BA5"/>
    <w:rsid w:val="00EF1BE3"/>
    <w:rsid w:val="00EF28E3"/>
    <w:rsid w:val="00F05785"/>
    <w:rsid w:val="00F079FD"/>
    <w:rsid w:val="00F07E8D"/>
    <w:rsid w:val="00F11CC1"/>
    <w:rsid w:val="00F1407C"/>
    <w:rsid w:val="00F155D6"/>
    <w:rsid w:val="00F162D0"/>
    <w:rsid w:val="00F16A51"/>
    <w:rsid w:val="00F1749C"/>
    <w:rsid w:val="00F17613"/>
    <w:rsid w:val="00F200FA"/>
    <w:rsid w:val="00F21099"/>
    <w:rsid w:val="00F249DD"/>
    <w:rsid w:val="00F30101"/>
    <w:rsid w:val="00F30682"/>
    <w:rsid w:val="00F3076D"/>
    <w:rsid w:val="00F421FD"/>
    <w:rsid w:val="00F44E61"/>
    <w:rsid w:val="00F4573D"/>
    <w:rsid w:val="00F5786E"/>
    <w:rsid w:val="00F57A13"/>
    <w:rsid w:val="00F57A35"/>
    <w:rsid w:val="00F623C3"/>
    <w:rsid w:val="00F64188"/>
    <w:rsid w:val="00F66D2B"/>
    <w:rsid w:val="00F70644"/>
    <w:rsid w:val="00F7388D"/>
    <w:rsid w:val="00F76AA9"/>
    <w:rsid w:val="00F7760E"/>
    <w:rsid w:val="00F80197"/>
    <w:rsid w:val="00F83894"/>
    <w:rsid w:val="00F84932"/>
    <w:rsid w:val="00F84EAC"/>
    <w:rsid w:val="00F86494"/>
    <w:rsid w:val="00F907C8"/>
    <w:rsid w:val="00F92D9A"/>
    <w:rsid w:val="00F9312C"/>
    <w:rsid w:val="00F935E3"/>
    <w:rsid w:val="00F9524A"/>
    <w:rsid w:val="00F96B2F"/>
    <w:rsid w:val="00FA044C"/>
    <w:rsid w:val="00FA4E0D"/>
    <w:rsid w:val="00FA6150"/>
    <w:rsid w:val="00FA6445"/>
    <w:rsid w:val="00FA6684"/>
    <w:rsid w:val="00FB312B"/>
    <w:rsid w:val="00FC49DC"/>
    <w:rsid w:val="00FD114D"/>
    <w:rsid w:val="00FD206B"/>
    <w:rsid w:val="00FD45B3"/>
    <w:rsid w:val="00FD65D1"/>
    <w:rsid w:val="00FD7757"/>
    <w:rsid w:val="00FE2014"/>
    <w:rsid w:val="00FE414C"/>
    <w:rsid w:val="00FE48E9"/>
    <w:rsid w:val="00FE7E07"/>
    <w:rsid w:val="00FF22DA"/>
    <w:rsid w:val="00FF6F1B"/>
    <w:rsid w:val="01075C21"/>
    <w:rsid w:val="010B405F"/>
    <w:rsid w:val="011F753E"/>
    <w:rsid w:val="0125078D"/>
    <w:rsid w:val="012B35C7"/>
    <w:rsid w:val="01455617"/>
    <w:rsid w:val="01461956"/>
    <w:rsid w:val="0146637B"/>
    <w:rsid w:val="016651A5"/>
    <w:rsid w:val="01761E20"/>
    <w:rsid w:val="01865B7E"/>
    <w:rsid w:val="01A93FA3"/>
    <w:rsid w:val="01C43576"/>
    <w:rsid w:val="01D066AF"/>
    <w:rsid w:val="01E512EF"/>
    <w:rsid w:val="01E52B01"/>
    <w:rsid w:val="01E856A0"/>
    <w:rsid w:val="02045B03"/>
    <w:rsid w:val="02054F52"/>
    <w:rsid w:val="02103C8D"/>
    <w:rsid w:val="021711DF"/>
    <w:rsid w:val="022D6BC3"/>
    <w:rsid w:val="02443CCC"/>
    <w:rsid w:val="02691984"/>
    <w:rsid w:val="027B1C47"/>
    <w:rsid w:val="02803F31"/>
    <w:rsid w:val="02860795"/>
    <w:rsid w:val="02874D5C"/>
    <w:rsid w:val="02B31730"/>
    <w:rsid w:val="02BA5317"/>
    <w:rsid w:val="02BE0355"/>
    <w:rsid w:val="02C23F8B"/>
    <w:rsid w:val="02C60CDB"/>
    <w:rsid w:val="02C646E1"/>
    <w:rsid w:val="02C866AB"/>
    <w:rsid w:val="02CD5930"/>
    <w:rsid w:val="02D06F2C"/>
    <w:rsid w:val="02F72AEC"/>
    <w:rsid w:val="03251453"/>
    <w:rsid w:val="0331750E"/>
    <w:rsid w:val="0353484F"/>
    <w:rsid w:val="0383609D"/>
    <w:rsid w:val="03942D80"/>
    <w:rsid w:val="03A054CA"/>
    <w:rsid w:val="03B048C5"/>
    <w:rsid w:val="03BC09EC"/>
    <w:rsid w:val="03C17C65"/>
    <w:rsid w:val="03CB265C"/>
    <w:rsid w:val="03E47F2D"/>
    <w:rsid w:val="03ED4857"/>
    <w:rsid w:val="040C0819"/>
    <w:rsid w:val="0413222E"/>
    <w:rsid w:val="04310280"/>
    <w:rsid w:val="04335F2F"/>
    <w:rsid w:val="04356CF7"/>
    <w:rsid w:val="044E0E32"/>
    <w:rsid w:val="045F36C4"/>
    <w:rsid w:val="04732C05"/>
    <w:rsid w:val="04991CFE"/>
    <w:rsid w:val="04B969EB"/>
    <w:rsid w:val="04BC3FEE"/>
    <w:rsid w:val="04CD247C"/>
    <w:rsid w:val="04E74644"/>
    <w:rsid w:val="04EE6122"/>
    <w:rsid w:val="04F01EE9"/>
    <w:rsid w:val="050414F1"/>
    <w:rsid w:val="050613C0"/>
    <w:rsid w:val="050F4B2F"/>
    <w:rsid w:val="05183D16"/>
    <w:rsid w:val="05250EBD"/>
    <w:rsid w:val="053E18E4"/>
    <w:rsid w:val="05426301"/>
    <w:rsid w:val="054573B7"/>
    <w:rsid w:val="05504736"/>
    <w:rsid w:val="05647E81"/>
    <w:rsid w:val="05776166"/>
    <w:rsid w:val="05781409"/>
    <w:rsid w:val="0580330E"/>
    <w:rsid w:val="058C700C"/>
    <w:rsid w:val="058C7A5C"/>
    <w:rsid w:val="05942874"/>
    <w:rsid w:val="05EB52BF"/>
    <w:rsid w:val="060D50BB"/>
    <w:rsid w:val="06124A11"/>
    <w:rsid w:val="061D6442"/>
    <w:rsid w:val="062748D8"/>
    <w:rsid w:val="06316315"/>
    <w:rsid w:val="06336531"/>
    <w:rsid w:val="06722A54"/>
    <w:rsid w:val="067C1396"/>
    <w:rsid w:val="06856661"/>
    <w:rsid w:val="06A3092D"/>
    <w:rsid w:val="06AE5BB8"/>
    <w:rsid w:val="06B95ED7"/>
    <w:rsid w:val="06CA5CDD"/>
    <w:rsid w:val="06CE6476"/>
    <w:rsid w:val="06D373CC"/>
    <w:rsid w:val="06DA075B"/>
    <w:rsid w:val="06FE778E"/>
    <w:rsid w:val="07140111"/>
    <w:rsid w:val="07210937"/>
    <w:rsid w:val="07596697"/>
    <w:rsid w:val="075C1B4F"/>
    <w:rsid w:val="075F067E"/>
    <w:rsid w:val="07740BAF"/>
    <w:rsid w:val="078246C2"/>
    <w:rsid w:val="07C1202E"/>
    <w:rsid w:val="07C179E6"/>
    <w:rsid w:val="07C531B9"/>
    <w:rsid w:val="07C962E3"/>
    <w:rsid w:val="07CF5688"/>
    <w:rsid w:val="07E86EA8"/>
    <w:rsid w:val="08041970"/>
    <w:rsid w:val="080E3F82"/>
    <w:rsid w:val="081C72A8"/>
    <w:rsid w:val="0820588E"/>
    <w:rsid w:val="082C7F1B"/>
    <w:rsid w:val="08313C7F"/>
    <w:rsid w:val="084B0887"/>
    <w:rsid w:val="08515374"/>
    <w:rsid w:val="08546EC5"/>
    <w:rsid w:val="08BD20E2"/>
    <w:rsid w:val="08D062B9"/>
    <w:rsid w:val="08D40E0B"/>
    <w:rsid w:val="08F55D20"/>
    <w:rsid w:val="08F71A98"/>
    <w:rsid w:val="08FB46E2"/>
    <w:rsid w:val="0910700E"/>
    <w:rsid w:val="09186F60"/>
    <w:rsid w:val="091C4700"/>
    <w:rsid w:val="092D3853"/>
    <w:rsid w:val="093E6A69"/>
    <w:rsid w:val="09464101"/>
    <w:rsid w:val="0966277A"/>
    <w:rsid w:val="096E0EE2"/>
    <w:rsid w:val="09951D91"/>
    <w:rsid w:val="099D66DA"/>
    <w:rsid w:val="09A91A1A"/>
    <w:rsid w:val="09FB0BE0"/>
    <w:rsid w:val="0A217692"/>
    <w:rsid w:val="0A225BE7"/>
    <w:rsid w:val="0A2A5DED"/>
    <w:rsid w:val="0A314B36"/>
    <w:rsid w:val="0A402FCB"/>
    <w:rsid w:val="0A4C1970"/>
    <w:rsid w:val="0A501BB4"/>
    <w:rsid w:val="0A5E496A"/>
    <w:rsid w:val="0A80786B"/>
    <w:rsid w:val="0A8D6782"/>
    <w:rsid w:val="0A956499"/>
    <w:rsid w:val="0A9F2BA8"/>
    <w:rsid w:val="0ADC0D82"/>
    <w:rsid w:val="0AEB71AE"/>
    <w:rsid w:val="0AEC2B45"/>
    <w:rsid w:val="0AF81AF7"/>
    <w:rsid w:val="0B036EA1"/>
    <w:rsid w:val="0B085A65"/>
    <w:rsid w:val="0B111A50"/>
    <w:rsid w:val="0B113360"/>
    <w:rsid w:val="0B1957C1"/>
    <w:rsid w:val="0B3E7194"/>
    <w:rsid w:val="0B444A32"/>
    <w:rsid w:val="0B523714"/>
    <w:rsid w:val="0B57276C"/>
    <w:rsid w:val="0B903D2C"/>
    <w:rsid w:val="0BA63302"/>
    <w:rsid w:val="0BCA5515"/>
    <w:rsid w:val="0BE056FA"/>
    <w:rsid w:val="0BE8478B"/>
    <w:rsid w:val="0C13125D"/>
    <w:rsid w:val="0C233558"/>
    <w:rsid w:val="0C2A3F33"/>
    <w:rsid w:val="0C3D004B"/>
    <w:rsid w:val="0C411777"/>
    <w:rsid w:val="0C6F059C"/>
    <w:rsid w:val="0C91743F"/>
    <w:rsid w:val="0C9B273A"/>
    <w:rsid w:val="0CBA252E"/>
    <w:rsid w:val="0CC53C5B"/>
    <w:rsid w:val="0CE54E38"/>
    <w:rsid w:val="0CFC7D38"/>
    <w:rsid w:val="0D0115C4"/>
    <w:rsid w:val="0D110C4F"/>
    <w:rsid w:val="0D2A6FC0"/>
    <w:rsid w:val="0D3154AD"/>
    <w:rsid w:val="0D336C85"/>
    <w:rsid w:val="0D3F4141"/>
    <w:rsid w:val="0D460D83"/>
    <w:rsid w:val="0D6F0F0B"/>
    <w:rsid w:val="0D81757E"/>
    <w:rsid w:val="0DA90565"/>
    <w:rsid w:val="0DAF0B93"/>
    <w:rsid w:val="0DCC0B92"/>
    <w:rsid w:val="0DDC300B"/>
    <w:rsid w:val="0DE05FAD"/>
    <w:rsid w:val="0DE16873"/>
    <w:rsid w:val="0DEB634F"/>
    <w:rsid w:val="0E3B7858"/>
    <w:rsid w:val="0E4A4418"/>
    <w:rsid w:val="0E6E0892"/>
    <w:rsid w:val="0E8F6A08"/>
    <w:rsid w:val="0E947D89"/>
    <w:rsid w:val="0E973EDC"/>
    <w:rsid w:val="0EAC151C"/>
    <w:rsid w:val="0ED463D8"/>
    <w:rsid w:val="0EFC1C49"/>
    <w:rsid w:val="0F01062B"/>
    <w:rsid w:val="0F035579"/>
    <w:rsid w:val="0F075BEC"/>
    <w:rsid w:val="0F0C3A42"/>
    <w:rsid w:val="0F2B5643"/>
    <w:rsid w:val="0F364575"/>
    <w:rsid w:val="0F4470B9"/>
    <w:rsid w:val="0F5E0C2E"/>
    <w:rsid w:val="0F7450E6"/>
    <w:rsid w:val="0F7E0D2B"/>
    <w:rsid w:val="0F8B2F3A"/>
    <w:rsid w:val="0F9672E9"/>
    <w:rsid w:val="0F9C6EF5"/>
    <w:rsid w:val="0FA20284"/>
    <w:rsid w:val="0FB326EA"/>
    <w:rsid w:val="0FC14BAE"/>
    <w:rsid w:val="0FF02238"/>
    <w:rsid w:val="0FFA1E6E"/>
    <w:rsid w:val="10022BA9"/>
    <w:rsid w:val="1010581C"/>
    <w:rsid w:val="10577FF7"/>
    <w:rsid w:val="107C11A1"/>
    <w:rsid w:val="108005C5"/>
    <w:rsid w:val="10A02A15"/>
    <w:rsid w:val="10AF4A06"/>
    <w:rsid w:val="10BC1F88"/>
    <w:rsid w:val="10CB66C4"/>
    <w:rsid w:val="10D12BCF"/>
    <w:rsid w:val="10E5667A"/>
    <w:rsid w:val="10ED552F"/>
    <w:rsid w:val="10F20DDB"/>
    <w:rsid w:val="10F25191"/>
    <w:rsid w:val="110F456B"/>
    <w:rsid w:val="11187865"/>
    <w:rsid w:val="11292A0B"/>
    <w:rsid w:val="11335BD7"/>
    <w:rsid w:val="117D68B3"/>
    <w:rsid w:val="11961CCB"/>
    <w:rsid w:val="11C10E95"/>
    <w:rsid w:val="11C234DD"/>
    <w:rsid w:val="11D3607E"/>
    <w:rsid w:val="11FC1F7F"/>
    <w:rsid w:val="12080923"/>
    <w:rsid w:val="120B5C93"/>
    <w:rsid w:val="121C60CC"/>
    <w:rsid w:val="12456041"/>
    <w:rsid w:val="12676FF8"/>
    <w:rsid w:val="12695E57"/>
    <w:rsid w:val="12985F6F"/>
    <w:rsid w:val="12D77066"/>
    <w:rsid w:val="12F2507E"/>
    <w:rsid w:val="12F82873"/>
    <w:rsid w:val="13026EC7"/>
    <w:rsid w:val="13166FBF"/>
    <w:rsid w:val="1336140F"/>
    <w:rsid w:val="133E02C4"/>
    <w:rsid w:val="134C1CEB"/>
    <w:rsid w:val="137B32C6"/>
    <w:rsid w:val="13850E78"/>
    <w:rsid w:val="1393653E"/>
    <w:rsid w:val="13C33DC9"/>
    <w:rsid w:val="13C80904"/>
    <w:rsid w:val="14040F79"/>
    <w:rsid w:val="14362951"/>
    <w:rsid w:val="143A53BF"/>
    <w:rsid w:val="14522A66"/>
    <w:rsid w:val="146825D9"/>
    <w:rsid w:val="146B4210"/>
    <w:rsid w:val="147246C9"/>
    <w:rsid w:val="14A20ACC"/>
    <w:rsid w:val="14A73067"/>
    <w:rsid w:val="14B1050B"/>
    <w:rsid w:val="14C173FE"/>
    <w:rsid w:val="14C66209"/>
    <w:rsid w:val="14DA401C"/>
    <w:rsid w:val="14E219FF"/>
    <w:rsid w:val="14E51F3A"/>
    <w:rsid w:val="14EC5EF6"/>
    <w:rsid w:val="15040702"/>
    <w:rsid w:val="150B7AED"/>
    <w:rsid w:val="1514752E"/>
    <w:rsid w:val="152D5484"/>
    <w:rsid w:val="152F6116"/>
    <w:rsid w:val="154B658F"/>
    <w:rsid w:val="15783B55"/>
    <w:rsid w:val="158712F6"/>
    <w:rsid w:val="158C7006"/>
    <w:rsid w:val="159445ED"/>
    <w:rsid w:val="15A77B14"/>
    <w:rsid w:val="15C72FA5"/>
    <w:rsid w:val="15DE4E43"/>
    <w:rsid w:val="15EC27EF"/>
    <w:rsid w:val="16007AB2"/>
    <w:rsid w:val="161E6859"/>
    <w:rsid w:val="162701E6"/>
    <w:rsid w:val="16414353"/>
    <w:rsid w:val="165E18B1"/>
    <w:rsid w:val="1672275E"/>
    <w:rsid w:val="16867C8A"/>
    <w:rsid w:val="169930DC"/>
    <w:rsid w:val="16A6725D"/>
    <w:rsid w:val="16AF1C64"/>
    <w:rsid w:val="16B34B25"/>
    <w:rsid w:val="16C55398"/>
    <w:rsid w:val="16C60CFC"/>
    <w:rsid w:val="16D2663D"/>
    <w:rsid w:val="17050116"/>
    <w:rsid w:val="170B670F"/>
    <w:rsid w:val="172E714C"/>
    <w:rsid w:val="17681A81"/>
    <w:rsid w:val="17A0779F"/>
    <w:rsid w:val="17E0004D"/>
    <w:rsid w:val="17F84EE5"/>
    <w:rsid w:val="180D1902"/>
    <w:rsid w:val="18143E7E"/>
    <w:rsid w:val="18486D9C"/>
    <w:rsid w:val="184E2252"/>
    <w:rsid w:val="188A5FFF"/>
    <w:rsid w:val="188F3E30"/>
    <w:rsid w:val="18A54759"/>
    <w:rsid w:val="18AE37F5"/>
    <w:rsid w:val="18B84674"/>
    <w:rsid w:val="18BC23B6"/>
    <w:rsid w:val="18C15C1F"/>
    <w:rsid w:val="18CA752F"/>
    <w:rsid w:val="18DE057F"/>
    <w:rsid w:val="18F81250"/>
    <w:rsid w:val="18FF4051"/>
    <w:rsid w:val="1900118F"/>
    <w:rsid w:val="19334157"/>
    <w:rsid w:val="19467ED2"/>
    <w:rsid w:val="194E045B"/>
    <w:rsid w:val="196B16E7"/>
    <w:rsid w:val="198A7DBF"/>
    <w:rsid w:val="19C239FC"/>
    <w:rsid w:val="19C53A3A"/>
    <w:rsid w:val="19CF7EC7"/>
    <w:rsid w:val="19DE010A"/>
    <w:rsid w:val="1A087A83"/>
    <w:rsid w:val="1A0B5237"/>
    <w:rsid w:val="1A12131B"/>
    <w:rsid w:val="1A231FC1"/>
    <w:rsid w:val="1A407919"/>
    <w:rsid w:val="1A410E46"/>
    <w:rsid w:val="1A4F2DB6"/>
    <w:rsid w:val="1A511E09"/>
    <w:rsid w:val="1A5E3F18"/>
    <w:rsid w:val="1A5F4866"/>
    <w:rsid w:val="1A9A08B1"/>
    <w:rsid w:val="1AAB467C"/>
    <w:rsid w:val="1ABA183A"/>
    <w:rsid w:val="1ABC044C"/>
    <w:rsid w:val="1AD02149"/>
    <w:rsid w:val="1ADE366B"/>
    <w:rsid w:val="1B1E5CC8"/>
    <w:rsid w:val="1B2D0B48"/>
    <w:rsid w:val="1B31047F"/>
    <w:rsid w:val="1B400660"/>
    <w:rsid w:val="1B4544BE"/>
    <w:rsid w:val="1B492B8F"/>
    <w:rsid w:val="1B4B2504"/>
    <w:rsid w:val="1B6A3019"/>
    <w:rsid w:val="1B730595"/>
    <w:rsid w:val="1B987B47"/>
    <w:rsid w:val="1BA76A6C"/>
    <w:rsid w:val="1BCA49F8"/>
    <w:rsid w:val="1BD21EF1"/>
    <w:rsid w:val="1BD44240"/>
    <w:rsid w:val="1BDF6F8C"/>
    <w:rsid w:val="1C00750C"/>
    <w:rsid w:val="1C082537"/>
    <w:rsid w:val="1C166281"/>
    <w:rsid w:val="1C1F5136"/>
    <w:rsid w:val="1C3D55BC"/>
    <w:rsid w:val="1C3E1BB2"/>
    <w:rsid w:val="1C695DAA"/>
    <w:rsid w:val="1C821221"/>
    <w:rsid w:val="1C96296D"/>
    <w:rsid w:val="1C991608"/>
    <w:rsid w:val="1CBD77D4"/>
    <w:rsid w:val="1CDA18DA"/>
    <w:rsid w:val="1CF54B8A"/>
    <w:rsid w:val="1D052F29"/>
    <w:rsid w:val="1D0A4ACA"/>
    <w:rsid w:val="1D142607"/>
    <w:rsid w:val="1D1446F2"/>
    <w:rsid w:val="1D1D719C"/>
    <w:rsid w:val="1D21672A"/>
    <w:rsid w:val="1D3A267F"/>
    <w:rsid w:val="1D4209B0"/>
    <w:rsid w:val="1D592234"/>
    <w:rsid w:val="1D5E6338"/>
    <w:rsid w:val="1D6E4ED7"/>
    <w:rsid w:val="1D7129B5"/>
    <w:rsid w:val="1DB63878"/>
    <w:rsid w:val="1DC35F95"/>
    <w:rsid w:val="1DC77766"/>
    <w:rsid w:val="1DDE692B"/>
    <w:rsid w:val="1E326C77"/>
    <w:rsid w:val="1E36109D"/>
    <w:rsid w:val="1E5D1F46"/>
    <w:rsid w:val="1E6C1577"/>
    <w:rsid w:val="1E7B2E65"/>
    <w:rsid w:val="1E7B6968"/>
    <w:rsid w:val="1E892E2C"/>
    <w:rsid w:val="1E8C2FD4"/>
    <w:rsid w:val="1ECB0A06"/>
    <w:rsid w:val="1ECF072E"/>
    <w:rsid w:val="1EE3035C"/>
    <w:rsid w:val="1F2C5B22"/>
    <w:rsid w:val="1F38650F"/>
    <w:rsid w:val="1F4D2694"/>
    <w:rsid w:val="1F682713"/>
    <w:rsid w:val="1F7F7C9A"/>
    <w:rsid w:val="1F9C7EBF"/>
    <w:rsid w:val="1FBB2EAE"/>
    <w:rsid w:val="1FBC301E"/>
    <w:rsid w:val="1FF63C39"/>
    <w:rsid w:val="201900EE"/>
    <w:rsid w:val="201E0AA9"/>
    <w:rsid w:val="202952E5"/>
    <w:rsid w:val="202C7E22"/>
    <w:rsid w:val="20304226"/>
    <w:rsid w:val="20370574"/>
    <w:rsid w:val="203A1FAA"/>
    <w:rsid w:val="206D21E8"/>
    <w:rsid w:val="208539D6"/>
    <w:rsid w:val="20C52024"/>
    <w:rsid w:val="20E64474"/>
    <w:rsid w:val="20F070A1"/>
    <w:rsid w:val="21091F11"/>
    <w:rsid w:val="210A22DD"/>
    <w:rsid w:val="210B5139"/>
    <w:rsid w:val="210D26E9"/>
    <w:rsid w:val="21156B08"/>
    <w:rsid w:val="211C60E8"/>
    <w:rsid w:val="21384A83"/>
    <w:rsid w:val="217F21D3"/>
    <w:rsid w:val="218D5001"/>
    <w:rsid w:val="2190618E"/>
    <w:rsid w:val="21933ED0"/>
    <w:rsid w:val="219D5FDD"/>
    <w:rsid w:val="21B02D1C"/>
    <w:rsid w:val="21B42E8F"/>
    <w:rsid w:val="21B62AC2"/>
    <w:rsid w:val="21C72E6D"/>
    <w:rsid w:val="22146DBF"/>
    <w:rsid w:val="2225350A"/>
    <w:rsid w:val="222635DB"/>
    <w:rsid w:val="224C33BE"/>
    <w:rsid w:val="225603A9"/>
    <w:rsid w:val="227057CA"/>
    <w:rsid w:val="22835257"/>
    <w:rsid w:val="2286568A"/>
    <w:rsid w:val="228F55D2"/>
    <w:rsid w:val="22E65B9F"/>
    <w:rsid w:val="22EB1A8E"/>
    <w:rsid w:val="22F56664"/>
    <w:rsid w:val="22FF5BB9"/>
    <w:rsid w:val="23186CF3"/>
    <w:rsid w:val="23203542"/>
    <w:rsid w:val="23256DAA"/>
    <w:rsid w:val="233A0AA7"/>
    <w:rsid w:val="23511462"/>
    <w:rsid w:val="236230E7"/>
    <w:rsid w:val="23700624"/>
    <w:rsid w:val="238002CA"/>
    <w:rsid w:val="23B618A1"/>
    <w:rsid w:val="23B9652B"/>
    <w:rsid w:val="23C44815"/>
    <w:rsid w:val="23C959D7"/>
    <w:rsid w:val="23DE58D7"/>
    <w:rsid w:val="23EA5BC3"/>
    <w:rsid w:val="23F7700F"/>
    <w:rsid w:val="240224CF"/>
    <w:rsid w:val="240C1EF0"/>
    <w:rsid w:val="2435402E"/>
    <w:rsid w:val="244D6141"/>
    <w:rsid w:val="245F6995"/>
    <w:rsid w:val="249757F1"/>
    <w:rsid w:val="24B30884"/>
    <w:rsid w:val="24E45993"/>
    <w:rsid w:val="25083BE5"/>
    <w:rsid w:val="253879ED"/>
    <w:rsid w:val="25431B2A"/>
    <w:rsid w:val="25890B3D"/>
    <w:rsid w:val="259961A6"/>
    <w:rsid w:val="259A75DB"/>
    <w:rsid w:val="25B74631"/>
    <w:rsid w:val="25CF2642"/>
    <w:rsid w:val="25EE74A0"/>
    <w:rsid w:val="2613475F"/>
    <w:rsid w:val="261C69C9"/>
    <w:rsid w:val="262A4A2B"/>
    <w:rsid w:val="26444656"/>
    <w:rsid w:val="264A075D"/>
    <w:rsid w:val="2650413E"/>
    <w:rsid w:val="26DE2FF3"/>
    <w:rsid w:val="26E7091C"/>
    <w:rsid w:val="26EB0CD8"/>
    <w:rsid w:val="26FC0C63"/>
    <w:rsid w:val="27165388"/>
    <w:rsid w:val="273437E7"/>
    <w:rsid w:val="27460774"/>
    <w:rsid w:val="27982240"/>
    <w:rsid w:val="279F35CF"/>
    <w:rsid w:val="27B801ED"/>
    <w:rsid w:val="27BB43F5"/>
    <w:rsid w:val="27CD727F"/>
    <w:rsid w:val="27E24B00"/>
    <w:rsid w:val="27F23665"/>
    <w:rsid w:val="281C12EF"/>
    <w:rsid w:val="28223E36"/>
    <w:rsid w:val="2827273D"/>
    <w:rsid w:val="282E6701"/>
    <w:rsid w:val="28367301"/>
    <w:rsid w:val="28380C96"/>
    <w:rsid w:val="28885E11"/>
    <w:rsid w:val="28971753"/>
    <w:rsid w:val="28AA4330"/>
    <w:rsid w:val="28B31225"/>
    <w:rsid w:val="2900009D"/>
    <w:rsid w:val="29052806"/>
    <w:rsid w:val="291F0617"/>
    <w:rsid w:val="292226AF"/>
    <w:rsid w:val="294B74D4"/>
    <w:rsid w:val="296454F8"/>
    <w:rsid w:val="297107C7"/>
    <w:rsid w:val="297B6774"/>
    <w:rsid w:val="298E4358"/>
    <w:rsid w:val="298F31CF"/>
    <w:rsid w:val="29965F04"/>
    <w:rsid w:val="29A617E4"/>
    <w:rsid w:val="29C8521C"/>
    <w:rsid w:val="29C97B0E"/>
    <w:rsid w:val="29CB291D"/>
    <w:rsid w:val="2A0C292E"/>
    <w:rsid w:val="2A0E2346"/>
    <w:rsid w:val="2A8A2314"/>
    <w:rsid w:val="2A904799"/>
    <w:rsid w:val="2A9410D5"/>
    <w:rsid w:val="2A9773EA"/>
    <w:rsid w:val="2AA66A22"/>
    <w:rsid w:val="2AAE3A07"/>
    <w:rsid w:val="2AB15801"/>
    <w:rsid w:val="2ACF5F79"/>
    <w:rsid w:val="2AF87901"/>
    <w:rsid w:val="2B102276"/>
    <w:rsid w:val="2B3A3025"/>
    <w:rsid w:val="2B5C0993"/>
    <w:rsid w:val="2B5E72FD"/>
    <w:rsid w:val="2B9070E1"/>
    <w:rsid w:val="2BAF74B7"/>
    <w:rsid w:val="2BC56073"/>
    <w:rsid w:val="2BD06374"/>
    <w:rsid w:val="2BD355F5"/>
    <w:rsid w:val="2BDA5428"/>
    <w:rsid w:val="2BDF5274"/>
    <w:rsid w:val="2BDF78E1"/>
    <w:rsid w:val="2BE048B9"/>
    <w:rsid w:val="2BFA0959"/>
    <w:rsid w:val="2C104F88"/>
    <w:rsid w:val="2C15195E"/>
    <w:rsid w:val="2C224AEE"/>
    <w:rsid w:val="2C261C4B"/>
    <w:rsid w:val="2C275941"/>
    <w:rsid w:val="2C2C601B"/>
    <w:rsid w:val="2C45477E"/>
    <w:rsid w:val="2C765D7F"/>
    <w:rsid w:val="2C7F752B"/>
    <w:rsid w:val="2CAB0320"/>
    <w:rsid w:val="2CC413E2"/>
    <w:rsid w:val="2D0312D3"/>
    <w:rsid w:val="2D0B7011"/>
    <w:rsid w:val="2D1063D5"/>
    <w:rsid w:val="2D187243"/>
    <w:rsid w:val="2D4D3EEA"/>
    <w:rsid w:val="2D5766F2"/>
    <w:rsid w:val="2D607001"/>
    <w:rsid w:val="2D6377C4"/>
    <w:rsid w:val="2D813DD7"/>
    <w:rsid w:val="2DA30137"/>
    <w:rsid w:val="2DB41456"/>
    <w:rsid w:val="2DC1754D"/>
    <w:rsid w:val="2DD02307"/>
    <w:rsid w:val="2DD4793D"/>
    <w:rsid w:val="2E0352BC"/>
    <w:rsid w:val="2E1879D5"/>
    <w:rsid w:val="2E3714A4"/>
    <w:rsid w:val="2E396D0E"/>
    <w:rsid w:val="2E3E00ED"/>
    <w:rsid w:val="2E3F25AE"/>
    <w:rsid w:val="2E6C32E7"/>
    <w:rsid w:val="2E7A7223"/>
    <w:rsid w:val="2E826474"/>
    <w:rsid w:val="2E841817"/>
    <w:rsid w:val="2E862DF3"/>
    <w:rsid w:val="2E8757F1"/>
    <w:rsid w:val="2EAE5AF3"/>
    <w:rsid w:val="2EB85D49"/>
    <w:rsid w:val="2F7E4D74"/>
    <w:rsid w:val="2F892D42"/>
    <w:rsid w:val="2F9A3429"/>
    <w:rsid w:val="2FEA779A"/>
    <w:rsid w:val="2FFA063A"/>
    <w:rsid w:val="2FFE2E5D"/>
    <w:rsid w:val="2FFF4660"/>
    <w:rsid w:val="300224CA"/>
    <w:rsid w:val="30264D1E"/>
    <w:rsid w:val="303E75EB"/>
    <w:rsid w:val="3049232A"/>
    <w:rsid w:val="304A0517"/>
    <w:rsid w:val="307D5C1A"/>
    <w:rsid w:val="308948DA"/>
    <w:rsid w:val="30B73C5B"/>
    <w:rsid w:val="30C77323"/>
    <w:rsid w:val="30C827FD"/>
    <w:rsid w:val="30CE6CD3"/>
    <w:rsid w:val="30DB6CFA"/>
    <w:rsid w:val="30DC319E"/>
    <w:rsid w:val="30EB624E"/>
    <w:rsid w:val="30EC5700"/>
    <w:rsid w:val="310E5321"/>
    <w:rsid w:val="31183B98"/>
    <w:rsid w:val="313602F9"/>
    <w:rsid w:val="31557C6B"/>
    <w:rsid w:val="31644F41"/>
    <w:rsid w:val="31724B9C"/>
    <w:rsid w:val="31B96F05"/>
    <w:rsid w:val="31BE597C"/>
    <w:rsid w:val="31C4631C"/>
    <w:rsid w:val="31EA1CF2"/>
    <w:rsid w:val="32023469"/>
    <w:rsid w:val="32085B11"/>
    <w:rsid w:val="321416BA"/>
    <w:rsid w:val="321915A3"/>
    <w:rsid w:val="321A1EE3"/>
    <w:rsid w:val="32274BE6"/>
    <w:rsid w:val="322F4F27"/>
    <w:rsid w:val="323745C1"/>
    <w:rsid w:val="32452FC5"/>
    <w:rsid w:val="325B46AF"/>
    <w:rsid w:val="32676A97"/>
    <w:rsid w:val="326F1DF0"/>
    <w:rsid w:val="329A15A9"/>
    <w:rsid w:val="329A50BF"/>
    <w:rsid w:val="32BA0C51"/>
    <w:rsid w:val="32D7490F"/>
    <w:rsid w:val="32D83E39"/>
    <w:rsid w:val="32EB0A22"/>
    <w:rsid w:val="331210F9"/>
    <w:rsid w:val="33182487"/>
    <w:rsid w:val="33353CD3"/>
    <w:rsid w:val="33423060"/>
    <w:rsid w:val="33462630"/>
    <w:rsid w:val="335E60EC"/>
    <w:rsid w:val="33606A17"/>
    <w:rsid w:val="3369669F"/>
    <w:rsid w:val="33785BDE"/>
    <w:rsid w:val="339C3931"/>
    <w:rsid w:val="33C30C5E"/>
    <w:rsid w:val="33C66390"/>
    <w:rsid w:val="33E04D53"/>
    <w:rsid w:val="34100013"/>
    <w:rsid w:val="341E1D1F"/>
    <w:rsid w:val="342E1F62"/>
    <w:rsid w:val="344572AC"/>
    <w:rsid w:val="34610279"/>
    <w:rsid w:val="3462703E"/>
    <w:rsid w:val="349124F1"/>
    <w:rsid w:val="349D49F2"/>
    <w:rsid w:val="34A55F9D"/>
    <w:rsid w:val="34C77CC1"/>
    <w:rsid w:val="34CC76FA"/>
    <w:rsid w:val="34D663AF"/>
    <w:rsid w:val="34E24AFB"/>
    <w:rsid w:val="350E3F95"/>
    <w:rsid w:val="352020BE"/>
    <w:rsid w:val="35737042"/>
    <w:rsid w:val="35AA4ED1"/>
    <w:rsid w:val="35B8635F"/>
    <w:rsid w:val="35B91A99"/>
    <w:rsid w:val="35C81F43"/>
    <w:rsid w:val="35D36265"/>
    <w:rsid w:val="35D5640E"/>
    <w:rsid w:val="35E8510B"/>
    <w:rsid w:val="360B1E2F"/>
    <w:rsid w:val="361C559E"/>
    <w:rsid w:val="36264037"/>
    <w:rsid w:val="36985DB9"/>
    <w:rsid w:val="369A0379"/>
    <w:rsid w:val="36DB3EF8"/>
    <w:rsid w:val="36EE56C3"/>
    <w:rsid w:val="36EF5F27"/>
    <w:rsid w:val="36FF3742"/>
    <w:rsid w:val="372238D5"/>
    <w:rsid w:val="37296A11"/>
    <w:rsid w:val="3747333B"/>
    <w:rsid w:val="374F6680"/>
    <w:rsid w:val="375A48D2"/>
    <w:rsid w:val="3776710C"/>
    <w:rsid w:val="37981210"/>
    <w:rsid w:val="37AD13F0"/>
    <w:rsid w:val="37AD2A4C"/>
    <w:rsid w:val="37F214F9"/>
    <w:rsid w:val="38066D52"/>
    <w:rsid w:val="382D1009"/>
    <w:rsid w:val="38303DCF"/>
    <w:rsid w:val="383438BF"/>
    <w:rsid w:val="385026F4"/>
    <w:rsid w:val="385F4274"/>
    <w:rsid w:val="38713724"/>
    <w:rsid w:val="38825E66"/>
    <w:rsid w:val="388C36FB"/>
    <w:rsid w:val="389D1465"/>
    <w:rsid w:val="38AC27BD"/>
    <w:rsid w:val="38C16036"/>
    <w:rsid w:val="38E01351"/>
    <w:rsid w:val="38E928FC"/>
    <w:rsid w:val="38F01BC3"/>
    <w:rsid w:val="38F92DBF"/>
    <w:rsid w:val="38FD6C84"/>
    <w:rsid w:val="38FF5855"/>
    <w:rsid w:val="39095C94"/>
    <w:rsid w:val="392373ED"/>
    <w:rsid w:val="392D1347"/>
    <w:rsid w:val="392F491E"/>
    <w:rsid w:val="393029C8"/>
    <w:rsid w:val="394221A2"/>
    <w:rsid w:val="39474A0A"/>
    <w:rsid w:val="394D48DF"/>
    <w:rsid w:val="395155D3"/>
    <w:rsid w:val="395E33AA"/>
    <w:rsid w:val="39621D5E"/>
    <w:rsid w:val="396B1A41"/>
    <w:rsid w:val="39A86313"/>
    <w:rsid w:val="3A0003D7"/>
    <w:rsid w:val="3A174F19"/>
    <w:rsid w:val="3A2401B7"/>
    <w:rsid w:val="3A497F78"/>
    <w:rsid w:val="3A502507"/>
    <w:rsid w:val="3A5D3360"/>
    <w:rsid w:val="3A673B47"/>
    <w:rsid w:val="3A7C12C5"/>
    <w:rsid w:val="3A800389"/>
    <w:rsid w:val="3A8521B0"/>
    <w:rsid w:val="3A912A0A"/>
    <w:rsid w:val="3A960861"/>
    <w:rsid w:val="3AE71221"/>
    <w:rsid w:val="3B104705"/>
    <w:rsid w:val="3B1F4001"/>
    <w:rsid w:val="3B30719C"/>
    <w:rsid w:val="3B53405D"/>
    <w:rsid w:val="3B612EFA"/>
    <w:rsid w:val="3BC44F5A"/>
    <w:rsid w:val="3C01497A"/>
    <w:rsid w:val="3C0909AF"/>
    <w:rsid w:val="3C2D76D8"/>
    <w:rsid w:val="3C303945"/>
    <w:rsid w:val="3C4816E7"/>
    <w:rsid w:val="3C6D311F"/>
    <w:rsid w:val="3C8B6C00"/>
    <w:rsid w:val="3C9A5CBB"/>
    <w:rsid w:val="3CA2250B"/>
    <w:rsid w:val="3CAA1ED1"/>
    <w:rsid w:val="3CBE5E4E"/>
    <w:rsid w:val="3CD010C9"/>
    <w:rsid w:val="3CD34B17"/>
    <w:rsid w:val="3CD76F0F"/>
    <w:rsid w:val="3CE70777"/>
    <w:rsid w:val="3CF55271"/>
    <w:rsid w:val="3D0C6006"/>
    <w:rsid w:val="3D1A06B8"/>
    <w:rsid w:val="3D1D0FEA"/>
    <w:rsid w:val="3D220FDE"/>
    <w:rsid w:val="3D51232B"/>
    <w:rsid w:val="3D5612A3"/>
    <w:rsid w:val="3D5817DE"/>
    <w:rsid w:val="3D6C331F"/>
    <w:rsid w:val="3D804EB1"/>
    <w:rsid w:val="3DB66B25"/>
    <w:rsid w:val="3DB72FC9"/>
    <w:rsid w:val="3DB8289D"/>
    <w:rsid w:val="3DF83452"/>
    <w:rsid w:val="3DFC2EDF"/>
    <w:rsid w:val="3E344619"/>
    <w:rsid w:val="3E535B95"/>
    <w:rsid w:val="3E636124"/>
    <w:rsid w:val="3E6660AE"/>
    <w:rsid w:val="3E755F09"/>
    <w:rsid w:val="3E946E66"/>
    <w:rsid w:val="3E9E5F37"/>
    <w:rsid w:val="3EA133EA"/>
    <w:rsid w:val="3EA93D0D"/>
    <w:rsid w:val="3EAD43CC"/>
    <w:rsid w:val="3EBE2135"/>
    <w:rsid w:val="3ED87036"/>
    <w:rsid w:val="3EE93E44"/>
    <w:rsid w:val="3EF02308"/>
    <w:rsid w:val="3F0853A8"/>
    <w:rsid w:val="3F0C73DB"/>
    <w:rsid w:val="3F204B9E"/>
    <w:rsid w:val="3F343EDD"/>
    <w:rsid w:val="3F5A3485"/>
    <w:rsid w:val="3F76656C"/>
    <w:rsid w:val="3F93084A"/>
    <w:rsid w:val="3FA71952"/>
    <w:rsid w:val="3FAE21A9"/>
    <w:rsid w:val="3FC92FE8"/>
    <w:rsid w:val="3FD73804"/>
    <w:rsid w:val="3FDF3768"/>
    <w:rsid w:val="3FE213FE"/>
    <w:rsid w:val="3FF613D6"/>
    <w:rsid w:val="4040191C"/>
    <w:rsid w:val="404C083A"/>
    <w:rsid w:val="404E573A"/>
    <w:rsid w:val="40605A4F"/>
    <w:rsid w:val="407F393A"/>
    <w:rsid w:val="40806FD6"/>
    <w:rsid w:val="40AA5CF0"/>
    <w:rsid w:val="40CB68FB"/>
    <w:rsid w:val="41117623"/>
    <w:rsid w:val="41140732"/>
    <w:rsid w:val="41141717"/>
    <w:rsid w:val="416163D3"/>
    <w:rsid w:val="416645D9"/>
    <w:rsid w:val="41765224"/>
    <w:rsid w:val="41790595"/>
    <w:rsid w:val="41962FC4"/>
    <w:rsid w:val="41A84F13"/>
    <w:rsid w:val="41AA1D72"/>
    <w:rsid w:val="41AC096A"/>
    <w:rsid w:val="41B810BD"/>
    <w:rsid w:val="41BC492B"/>
    <w:rsid w:val="41FB7F1B"/>
    <w:rsid w:val="42087906"/>
    <w:rsid w:val="420B6D41"/>
    <w:rsid w:val="4229687C"/>
    <w:rsid w:val="424E1964"/>
    <w:rsid w:val="42887029"/>
    <w:rsid w:val="429A6A15"/>
    <w:rsid w:val="42AC3A3A"/>
    <w:rsid w:val="42AD419D"/>
    <w:rsid w:val="42B70F03"/>
    <w:rsid w:val="42DD3AB9"/>
    <w:rsid w:val="42F57A6A"/>
    <w:rsid w:val="431525BD"/>
    <w:rsid w:val="43317379"/>
    <w:rsid w:val="43494082"/>
    <w:rsid w:val="437A6A42"/>
    <w:rsid w:val="438C2D35"/>
    <w:rsid w:val="439534B9"/>
    <w:rsid w:val="43957638"/>
    <w:rsid w:val="44063E32"/>
    <w:rsid w:val="441122B4"/>
    <w:rsid w:val="441D78FE"/>
    <w:rsid w:val="4439440E"/>
    <w:rsid w:val="44524995"/>
    <w:rsid w:val="445B0148"/>
    <w:rsid w:val="44686728"/>
    <w:rsid w:val="446931AC"/>
    <w:rsid w:val="447F2366"/>
    <w:rsid w:val="44A21BB1"/>
    <w:rsid w:val="44A80D9D"/>
    <w:rsid w:val="44A973E3"/>
    <w:rsid w:val="44DA6974"/>
    <w:rsid w:val="450F4A4B"/>
    <w:rsid w:val="453672DE"/>
    <w:rsid w:val="45416628"/>
    <w:rsid w:val="45521829"/>
    <w:rsid w:val="45572253"/>
    <w:rsid w:val="45592BB7"/>
    <w:rsid w:val="456B2958"/>
    <w:rsid w:val="4586581D"/>
    <w:rsid w:val="45CA2D97"/>
    <w:rsid w:val="45D24718"/>
    <w:rsid w:val="45F823D0"/>
    <w:rsid w:val="4603066A"/>
    <w:rsid w:val="46184820"/>
    <w:rsid w:val="461A0599"/>
    <w:rsid w:val="46524477"/>
    <w:rsid w:val="465854C9"/>
    <w:rsid w:val="465F41FD"/>
    <w:rsid w:val="469D363E"/>
    <w:rsid w:val="46B94BBA"/>
    <w:rsid w:val="46C95B1B"/>
    <w:rsid w:val="46E75FA1"/>
    <w:rsid w:val="47072496"/>
    <w:rsid w:val="470B7648"/>
    <w:rsid w:val="471A1ED2"/>
    <w:rsid w:val="471F398D"/>
    <w:rsid w:val="4725528A"/>
    <w:rsid w:val="472D3BDD"/>
    <w:rsid w:val="473C62ED"/>
    <w:rsid w:val="47453A8F"/>
    <w:rsid w:val="47460F19"/>
    <w:rsid w:val="477E798F"/>
    <w:rsid w:val="479666D5"/>
    <w:rsid w:val="47AF25E8"/>
    <w:rsid w:val="47CA38F8"/>
    <w:rsid w:val="47FA06E5"/>
    <w:rsid w:val="47FC3091"/>
    <w:rsid w:val="480534AF"/>
    <w:rsid w:val="48164D90"/>
    <w:rsid w:val="483E7E42"/>
    <w:rsid w:val="48550E49"/>
    <w:rsid w:val="48763A80"/>
    <w:rsid w:val="487E515D"/>
    <w:rsid w:val="48B37807"/>
    <w:rsid w:val="48F923DD"/>
    <w:rsid w:val="490B0B83"/>
    <w:rsid w:val="49146D80"/>
    <w:rsid w:val="4916491B"/>
    <w:rsid w:val="49182D28"/>
    <w:rsid w:val="494A53F2"/>
    <w:rsid w:val="49697141"/>
    <w:rsid w:val="496B4C67"/>
    <w:rsid w:val="49BF718C"/>
    <w:rsid w:val="49C273D2"/>
    <w:rsid w:val="49CC79D1"/>
    <w:rsid w:val="49D15BEE"/>
    <w:rsid w:val="49E55A72"/>
    <w:rsid w:val="49F44C34"/>
    <w:rsid w:val="4A0B0B6D"/>
    <w:rsid w:val="4A112B40"/>
    <w:rsid w:val="4A34774F"/>
    <w:rsid w:val="4A440E6D"/>
    <w:rsid w:val="4A814DEF"/>
    <w:rsid w:val="4A9E3DCA"/>
    <w:rsid w:val="4AB63EA1"/>
    <w:rsid w:val="4AB777A6"/>
    <w:rsid w:val="4AC7411F"/>
    <w:rsid w:val="4B0144FF"/>
    <w:rsid w:val="4B182BCD"/>
    <w:rsid w:val="4B5B76B8"/>
    <w:rsid w:val="4B836726"/>
    <w:rsid w:val="4B8B7991"/>
    <w:rsid w:val="4B9C55AC"/>
    <w:rsid w:val="4BA206E8"/>
    <w:rsid w:val="4BAD7E9E"/>
    <w:rsid w:val="4BD25D21"/>
    <w:rsid w:val="4BEA4569"/>
    <w:rsid w:val="4BFA7163"/>
    <w:rsid w:val="4C107D48"/>
    <w:rsid w:val="4C1D5048"/>
    <w:rsid w:val="4C215AB1"/>
    <w:rsid w:val="4C28494E"/>
    <w:rsid w:val="4C2B3B59"/>
    <w:rsid w:val="4C6F0F12"/>
    <w:rsid w:val="4C7B73CA"/>
    <w:rsid w:val="4CB84667"/>
    <w:rsid w:val="4CD945DE"/>
    <w:rsid w:val="4CDD70E0"/>
    <w:rsid w:val="4CF21EE0"/>
    <w:rsid w:val="4CFF22B6"/>
    <w:rsid w:val="4D0673AC"/>
    <w:rsid w:val="4D090380"/>
    <w:rsid w:val="4D2910C1"/>
    <w:rsid w:val="4D333CEE"/>
    <w:rsid w:val="4D44414D"/>
    <w:rsid w:val="4D683313"/>
    <w:rsid w:val="4D6F03FB"/>
    <w:rsid w:val="4D8C73EB"/>
    <w:rsid w:val="4D8E614E"/>
    <w:rsid w:val="4DB16804"/>
    <w:rsid w:val="4DCA28A4"/>
    <w:rsid w:val="4DDA2295"/>
    <w:rsid w:val="4DDE00FE"/>
    <w:rsid w:val="4DFF063E"/>
    <w:rsid w:val="4E01203E"/>
    <w:rsid w:val="4E0F6997"/>
    <w:rsid w:val="4E444416"/>
    <w:rsid w:val="4E52289A"/>
    <w:rsid w:val="4E6D31DA"/>
    <w:rsid w:val="4E80031D"/>
    <w:rsid w:val="4E855F30"/>
    <w:rsid w:val="4EA07161"/>
    <w:rsid w:val="4EAC15B1"/>
    <w:rsid w:val="4EBC0F48"/>
    <w:rsid w:val="4EC44D7B"/>
    <w:rsid w:val="4EE73F7A"/>
    <w:rsid w:val="4EFC5CCA"/>
    <w:rsid w:val="4F0903A9"/>
    <w:rsid w:val="4F23768C"/>
    <w:rsid w:val="4F242555"/>
    <w:rsid w:val="4F311B45"/>
    <w:rsid w:val="4F3D4E31"/>
    <w:rsid w:val="4F4444F1"/>
    <w:rsid w:val="4F5B577E"/>
    <w:rsid w:val="4F6A7558"/>
    <w:rsid w:val="4F7C7A8C"/>
    <w:rsid w:val="4F7F3DFA"/>
    <w:rsid w:val="4F93316A"/>
    <w:rsid w:val="4F946B56"/>
    <w:rsid w:val="4F952A3E"/>
    <w:rsid w:val="4FB1539E"/>
    <w:rsid w:val="4FB54E8E"/>
    <w:rsid w:val="4FBD3D43"/>
    <w:rsid w:val="4FD03A76"/>
    <w:rsid w:val="4FE15C83"/>
    <w:rsid w:val="4FE45773"/>
    <w:rsid w:val="4FE94AB8"/>
    <w:rsid w:val="500E276F"/>
    <w:rsid w:val="50316ABB"/>
    <w:rsid w:val="503F05B1"/>
    <w:rsid w:val="5040775D"/>
    <w:rsid w:val="504273BB"/>
    <w:rsid w:val="504C5972"/>
    <w:rsid w:val="504D50C7"/>
    <w:rsid w:val="5074796C"/>
    <w:rsid w:val="50827466"/>
    <w:rsid w:val="50841B1F"/>
    <w:rsid w:val="50AB011C"/>
    <w:rsid w:val="50B61EFB"/>
    <w:rsid w:val="50B9287D"/>
    <w:rsid w:val="50B96D3A"/>
    <w:rsid w:val="5119144D"/>
    <w:rsid w:val="513C2171"/>
    <w:rsid w:val="513F6888"/>
    <w:rsid w:val="514B1790"/>
    <w:rsid w:val="514F01E1"/>
    <w:rsid w:val="514F0B06"/>
    <w:rsid w:val="515A3F3F"/>
    <w:rsid w:val="516C77CE"/>
    <w:rsid w:val="517A3CF4"/>
    <w:rsid w:val="517C5E3E"/>
    <w:rsid w:val="5180327A"/>
    <w:rsid w:val="518907DB"/>
    <w:rsid w:val="5191613E"/>
    <w:rsid w:val="51C452E5"/>
    <w:rsid w:val="51CF0055"/>
    <w:rsid w:val="51CF1221"/>
    <w:rsid w:val="51DF61F2"/>
    <w:rsid w:val="51E51AE5"/>
    <w:rsid w:val="51F04F4A"/>
    <w:rsid w:val="51FC240F"/>
    <w:rsid w:val="5225614D"/>
    <w:rsid w:val="52455DAC"/>
    <w:rsid w:val="525C5A95"/>
    <w:rsid w:val="525F10E1"/>
    <w:rsid w:val="52671C33"/>
    <w:rsid w:val="52750C77"/>
    <w:rsid w:val="5296030C"/>
    <w:rsid w:val="52C35287"/>
    <w:rsid w:val="52F91536"/>
    <w:rsid w:val="52F9420E"/>
    <w:rsid w:val="533C1422"/>
    <w:rsid w:val="535350EA"/>
    <w:rsid w:val="536270DB"/>
    <w:rsid w:val="539C677A"/>
    <w:rsid w:val="53B866C0"/>
    <w:rsid w:val="53B90521"/>
    <w:rsid w:val="53C549D3"/>
    <w:rsid w:val="53DE7679"/>
    <w:rsid w:val="53FD5056"/>
    <w:rsid w:val="53FD6E9A"/>
    <w:rsid w:val="54102DC5"/>
    <w:rsid w:val="54165D94"/>
    <w:rsid w:val="54336627"/>
    <w:rsid w:val="544232BE"/>
    <w:rsid w:val="54476B8C"/>
    <w:rsid w:val="544F7757"/>
    <w:rsid w:val="5452482D"/>
    <w:rsid w:val="54562F47"/>
    <w:rsid w:val="5479602E"/>
    <w:rsid w:val="548A6041"/>
    <w:rsid w:val="54922ECD"/>
    <w:rsid w:val="54B15016"/>
    <w:rsid w:val="54B15E53"/>
    <w:rsid w:val="54D53D30"/>
    <w:rsid w:val="54DA7145"/>
    <w:rsid w:val="54DC110F"/>
    <w:rsid w:val="54E22B90"/>
    <w:rsid w:val="54E611A9"/>
    <w:rsid w:val="5503345D"/>
    <w:rsid w:val="5555648E"/>
    <w:rsid w:val="555962BC"/>
    <w:rsid w:val="556436F4"/>
    <w:rsid w:val="557A6C6A"/>
    <w:rsid w:val="557B0928"/>
    <w:rsid w:val="557C1FAA"/>
    <w:rsid w:val="558E411C"/>
    <w:rsid w:val="559D337F"/>
    <w:rsid w:val="55D10548"/>
    <w:rsid w:val="56045CA6"/>
    <w:rsid w:val="56384123"/>
    <w:rsid w:val="564B6950"/>
    <w:rsid w:val="5681375B"/>
    <w:rsid w:val="568D26C1"/>
    <w:rsid w:val="56A27888"/>
    <w:rsid w:val="56A33C92"/>
    <w:rsid w:val="56A51F17"/>
    <w:rsid w:val="56AD4B11"/>
    <w:rsid w:val="56EC2EAE"/>
    <w:rsid w:val="57103A18"/>
    <w:rsid w:val="57183B71"/>
    <w:rsid w:val="57462870"/>
    <w:rsid w:val="574B00F5"/>
    <w:rsid w:val="575257A5"/>
    <w:rsid w:val="575E0739"/>
    <w:rsid w:val="5771432A"/>
    <w:rsid w:val="579C4088"/>
    <w:rsid w:val="57A54ECC"/>
    <w:rsid w:val="57B74B58"/>
    <w:rsid w:val="57CE286F"/>
    <w:rsid w:val="57D165DD"/>
    <w:rsid w:val="57E63206"/>
    <w:rsid w:val="57FA36A6"/>
    <w:rsid w:val="57FD73D2"/>
    <w:rsid w:val="580544D9"/>
    <w:rsid w:val="580D330F"/>
    <w:rsid w:val="582C415B"/>
    <w:rsid w:val="583A6878"/>
    <w:rsid w:val="583E3C5F"/>
    <w:rsid w:val="58524939"/>
    <w:rsid w:val="58591997"/>
    <w:rsid w:val="58647037"/>
    <w:rsid w:val="589A7317"/>
    <w:rsid w:val="59177F48"/>
    <w:rsid w:val="592866D1"/>
    <w:rsid w:val="592F3F03"/>
    <w:rsid w:val="59794FE7"/>
    <w:rsid w:val="598633F7"/>
    <w:rsid w:val="59AD6BD6"/>
    <w:rsid w:val="59D0451D"/>
    <w:rsid w:val="59DB69B0"/>
    <w:rsid w:val="5A37271A"/>
    <w:rsid w:val="5A691E21"/>
    <w:rsid w:val="5A8E07B6"/>
    <w:rsid w:val="5A9870AD"/>
    <w:rsid w:val="5A992F99"/>
    <w:rsid w:val="5AAE0103"/>
    <w:rsid w:val="5AB757B2"/>
    <w:rsid w:val="5AB85193"/>
    <w:rsid w:val="5AB94067"/>
    <w:rsid w:val="5AE97FCB"/>
    <w:rsid w:val="5B022D15"/>
    <w:rsid w:val="5B247EA7"/>
    <w:rsid w:val="5B263BBB"/>
    <w:rsid w:val="5B6248F3"/>
    <w:rsid w:val="5B6559BA"/>
    <w:rsid w:val="5B6D0D13"/>
    <w:rsid w:val="5B8F774E"/>
    <w:rsid w:val="5BA069F2"/>
    <w:rsid w:val="5BA87F9D"/>
    <w:rsid w:val="5BAC183B"/>
    <w:rsid w:val="5BF14209"/>
    <w:rsid w:val="5C0F5926"/>
    <w:rsid w:val="5C253E3D"/>
    <w:rsid w:val="5C467452"/>
    <w:rsid w:val="5C50666A"/>
    <w:rsid w:val="5C753960"/>
    <w:rsid w:val="5C7B28DE"/>
    <w:rsid w:val="5C7E6AB7"/>
    <w:rsid w:val="5C8D5A90"/>
    <w:rsid w:val="5CAC0FA1"/>
    <w:rsid w:val="5CAC586B"/>
    <w:rsid w:val="5CB24F3D"/>
    <w:rsid w:val="5CD31049"/>
    <w:rsid w:val="5CDF354A"/>
    <w:rsid w:val="5D6A35D0"/>
    <w:rsid w:val="5D7731B7"/>
    <w:rsid w:val="5D9500AD"/>
    <w:rsid w:val="5D952CEB"/>
    <w:rsid w:val="5DB833BB"/>
    <w:rsid w:val="5DB91AB2"/>
    <w:rsid w:val="5E22737C"/>
    <w:rsid w:val="5E267CFF"/>
    <w:rsid w:val="5E336359"/>
    <w:rsid w:val="5E652175"/>
    <w:rsid w:val="5EA55530"/>
    <w:rsid w:val="5EB71319"/>
    <w:rsid w:val="5EC479D0"/>
    <w:rsid w:val="5ECA6F8E"/>
    <w:rsid w:val="5EDE7DA8"/>
    <w:rsid w:val="5EE36886"/>
    <w:rsid w:val="5EFD5F0A"/>
    <w:rsid w:val="5F100333"/>
    <w:rsid w:val="5F2711D9"/>
    <w:rsid w:val="5F2B2A77"/>
    <w:rsid w:val="5F3003BD"/>
    <w:rsid w:val="5F356E87"/>
    <w:rsid w:val="5FAF4401"/>
    <w:rsid w:val="5FB70C17"/>
    <w:rsid w:val="5FF1267B"/>
    <w:rsid w:val="5FF90DC7"/>
    <w:rsid w:val="602A2D2E"/>
    <w:rsid w:val="602A71D2"/>
    <w:rsid w:val="60397415"/>
    <w:rsid w:val="60595FDE"/>
    <w:rsid w:val="60720B77"/>
    <w:rsid w:val="6075270A"/>
    <w:rsid w:val="60762289"/>
    <w:rsid w:val="60841098"/>
    <w:rsid w:val="608D7975"/>
    <w:rsid w:val="60A15829"/>
    <w:rsid w:val="60A20F8F"/>
    <w:rsid w:val="60A62E6E"/>
    <w:rsid w:val="60B42F40"/>
    <w:rsid w:val="60B62CA5"/>
    <w:rsid w:val="60BB1361"/>
    <w:rsid w:val="60C51CAB"/>
    <w:rsid w:val="60D64C64"/>
    <w:rsid w:val="60E61215"/>
    <w:rsid w:val="60E72519"/>
    <w:rsid w:val="611B04DE"/>
    <w:rsid w:val="618D7A19"/>
    <w:rsid w:val="61D35CA3"/>
    <w:rsid w:val="61D65F44"/>
    <w:rsid w:val="620E37A7"/>
    <w:rsid w:val="6227086B"/>
    <w:rsid w:val="623C331A"/>
    <w:rsid w:val="62403D31"/>
    <w:rsid w:val="62643CF8"/>
    <w:rsid w:val="627B4A59"/>
    <w:rsid w:val="62884421"/>
    <w:rsid w:val="6290279A"/>
    <w:rsid w:val="62997921"/>
    <w:rsid w:val="62B611F1"/>
    <w:rsid w:val="62B92EE2"/>
    <w:rsid w:val="62BE4BB2"/>
    <w:rsid w:val="630D4BD5"/>
    <w:rsid w:val="634872C2"/>
    <w:rsid w:val="63A64E99"/>
    <w:rsid w:val="63A96660"/>
    <w:rsid w:val="63C45248"/>
    <w:rsid w:val="63C63383"/>
    <w:rsid w:val="63D27965"/>
    <w:rsid w:val="63D6255C"/>
    <w:rsid w:val="63E262C8"/>
    <w:rsid w:val="63E72456"/>
    <w:rsid w:val="63FB1276"/>
    <w:rsid w:val="64004D92"/>
    <w:rsid w:val="64153CF6"/>
    <w:rsid w:val="641859F7"/>
    <w:rsid w:val="643C5726"/>
    <w:rsid w:val="64436CA9"/>
    <w:rsid w:val="64713622"/>
    <w:rsid w:val="648D7A54"/>
    <w:rsid w:val="64956FFA"/>
    <w:rsid w:val="64AA76E1"/>
    <w:rsid w:val="64C25130"/>
    <w:rsid w:val="64D92F75"/>
    <w:rsid w:val="64F331A6"/>
    <w:rsid w:val="650C2D20"/>
    <w:rsid w:val="650D4D67"/>
    <w:rsid w:val="652D633A"/>
    <w:rsid w:val="65325AEB"/>
    <w:rsid w:val="65493C57"/>
    <w:rsid w:val="655512DA"/>
    <w:rsid w:val="655A4FBD"/>
    <w:rsid w:val="657A0004"/>
    <w:rsid w:val="65906EE7"/>
    <w:rsid w:val="65C215F7"/>
    <w:rsid w:val="65E41BD1"/>
    <w:rsid w:val="66026D9A"/>
    <w:rsid w:val="660D550E"/>
    <w:rsid w:val="66116AFD"/>
    <w:rsid w:val="662841B4"/>
    <w:rsid w:val="66464C58"/>
    <w:rsid w:val="668533B4"/>
    <w:rsid w:val="66B71094"/>
    <w:rsid w:val="66DB4D83"/>
    <w:rsid w:val="66F10A4A"/>
    <w:rsid w:val="66FB2F87"/>
    <w:rsid w:val="670A70D0"/>
    <w:rsid w:val="67177D85"/>
    <w:rsid w:val="67257618"/>
    <w:rsid w:val="672908D6"/>
    <w:rsid w:val="6740552D"/>
    <w:rsid w:val="674E37D0"/>
    <w:rsid w:val="67506B86"/>
    <w:rsid w:val="675C3D15"/>
    <w:rsid w:val="67754078"/>
    <w:rsid w:val="679F2A6D"/>
    <w:rsid w:val="67B21F63"/>
    <w:rsid w:val="67B25FF2"/>
    <w:rsid w:val="67D45F35"/>
    <w:rsid w:val="67F10507"/>
    <w:rsid w:val="67FB3A20"/>
    <w:rsid w:val="680369A8"/>
    <w:rsid w:val="681779BF"/>
    <w:rsid w:val="683F7593"/>
    <w:rsid w:val="685C5969"/>
    <w:rsid w:val="686D4100"/>
    <w:rsid w:val="688B4586"/>
    <w:rsid w:val="688C7BEB"/>
    <w:rsid w:val="68986FBA"/>
    <w:rsid w:val="68991171"/>
    <w:rsid w:val="68B52210"/>
    <w:rsid w:val="68DC51DE"/>
    <w:rsid w:val="68EC3582"/>
    <w:rsid w:val="68FF2545"/>
    <w:rsid w:val="6904091F"/>
    <w:rsid w:val="690757FD"/>
    <w:rsid w:val="69195C4A"/>
    <w:rsid w:val="692C6664"/>
    <w:rsid w:val="692F7608"/>
    <w:rsid w:val="694A7D99"/>
    <w:rsid w:val="69644D1D"/>
    <w:rsid w:val="69790883"/>
    <w:rsid w:val="698D6EBE"/>
    <w:rsid w:val="69943A6E"/>
    <w:rsid w:val="699B12FA"/>
    <w:rsid w:val="69A55B1C"/>
    <w:rsid w:val="69AB7D3C"/>
    <w:rsid w:val="69BC72BD"/>
    <w:rsid w:val="69F36887"/>
    <w:rsid w:val="69F93F58"/>
    <w:rsid w:val="69FF3F6A"/>
    <w:rsid w:val="6A090D15"/>
    <w:rsid w:val="6A1516F9"/>
    <w:rsid w:val="6A266C5C"/>
    <w:rsid w:val="6A3D3FA6"/>
    <w:rsid w:val="6A441AB9"/>
    <w:rsid w:val="6A446B7B"/>
    <w:rsid w:val="6A5D4E77"/>
    <w:rsid w:val="6A5F52CE"/>
    <w:rsid w:val="6A681023"/>
    <w:rsid w:val="6A9637CE"/>
    <w:rsid w:val="6A9E05E4"/>
    <w:rsid w:val="6AAE78FF"/>
    <w:rsid w:val="6ABF5CE5"/>
    <w:rsid w:val="6AC90ED7"/>
    <w:rsid w:val="6AD47CA9"/>
    <w:rsid w:val="6B217424"/>
    <w:rsid w:val="6B264C63"/>
    <w:rsid w:val="6B517D09"/>
    <w:rsid w:val="6B5B0B88"/>
    <w:rsid w:val="6B5F65ED"/>
    <w:rsid w:val="6B6C2E6F"/>
    <w:rsid w:val="6B700FC3"/>
    <w:rsid w:val="6B911907"/>
    <w:rsid w:val="6BD61FBC"/>
    <w:rsid w:val="6BED7D19"/>
    <w:rsid w:val="6C0E769F"/>
    <w:rsid w:val="6C1A0813"/>
    <w:rsid w:val="6C225202"/>
    <w:rsid w:val="6C3D028D"/>
    <w:rsid w:val="6C49059D"/>
    <w:rsid w:val="6C690506"/>
    <w:rsid w:val="6C7C7008"/>
    <w:rsid w:val="6C7F1B81"/>
    <w:rsid w:val="6C870A40"/>
    <w:rsid w:val="6C953C26"/>
    <w:rsid w:val="6CB6151D"/>
    <w:rsid w:val="6CBB5A72"/>
    <w:rsid w:val="6CCA0197"/>
    <w:rsid w:val="6CDC1854"/>
    <w:rsid w:val="6CEB380E"/>
    <w:rsid w:val="6CFA617E"/>
    <w:rsid w:val="6D260ECD"/>
    <w:rsid w:val="6D520A39"/>
    <w:rsid w:val="6D7221B9"/>
    <w:rsid w:val="6D794FDE"/>
    <w:rsid w:val="6D796781"/>
    <w:rsid w:val="6D91263F"/>
    <w:rsid w:val="6D9A22F9"/>
    <w:rsid w:val="6DAE4132"/>
    <w:rsid w:val="6DB36353"/>
    <w:rsid w:val="6DD24A05"/>
    <w:rsid w:val="6DDB6404"/>
    <w:rsid w:val="6E001F1B"/>
    <w:rsid w:val="6E041B02"/>
    <w:rsid w:val="6E232EED"/>
    <w:rsid w:val="6E296D1B"/>
    <w:rsid w:val="6E2A4E9B"/>
    <w:rsid w:val="6E4037A1"/>
    <w:rsid w:val="6E5400DA"/>
    <w:rsid w:val="6E6F6D9D"/>
    <w:rsid w:val="6E884432"/>
    <w:rsid w:val="6E8B4955"/>
    <w:rsid w:val="6EC407F2"/>
    <w:rsid w:val="6EE1695B"/>
    <w:rsid w:val="6EE862ED"/>
    <w:rsid w:val="6F065203"/>
    <w:rsid w:val="6F0678E6"/>
    <w:rsid w:val="6F1D3589"/>
    <w:rsid w:val="6F212166"/>
    <w:rsid w:val="6F2F79BF"/>
    <w:rsid w:val="6F3516F0"/>
    <w:rsid w:val="6F451933"/>
    <w:rsid w:val="6F500DA7"/>
    <w:rsid w:val="6F6820E9"/>
    <w:rsid w:val="6F6F69B0"/>
    <w:rsid w:val="6FC13E8A"/>
    <w:rsid w:val="6FC47A36"/>
    <w:rsid w:val="6FD73ED6"/>
    <w:rsid w:val="6FF625F3"/>
    <w:rsid w:val="6FF96FFF"/>
    <w:rsid w:val="6FFD692C"/>
    <w:rsid w:val="700A59DA"/>
    <w:rsid w:val="701E76F2"/>
    <w:rsid w:val="706A74B6"/>
    <w:rsid w:val="707470BA"/>
    <w:rsid w:val="709366CE"/>
    <w:rsid w:val="70A4572A"/>
    <w:rsid w:val="70B054D2"/>
    <w:rsid w:val="70C75AA2"/>
    <w:rsid w:val="71065FA1"/>
    <w:rsid w:val="714E088A"/>
    <w:rsid w:val="71512CD6"/>
    <w:rsid w:val="719170B1"/>
    <w:rsid w:val="71B517F4"/>
    <w:rsid w:val="71D97BCC"/>
    <w:rsid w:val="71E85505"/>
    <w:rsid w:val="71F2790F"/>
    <w:rsid w:val="71FA5AA8"/>
    <w:rsid w:val="721D47FD"/>
    <w:rsid w:val="7228600A"/>
    <w:rsid w:val="723004CB"/>
    <w:rsid w:val="72361A07"/>
    <w:rsid w:val="724265FE"/>
    <w:rsid w:val="72570582"/>
    <w:rsid w:val="72612BEE"/>
    <w:rsid w:val="72656FEF"/>
    <w:rsid w:val="72663166"/>
    <w:rsid w:val="727120BB"/>
    <w:rsid w:val="72B7183E"/>
    <w:rsid w:val="72C82C96"/>
    <w:rsid w:val="7306762B"/>
    <w:rsid w:val="730715B1"/>
    <w:rsid w:val="73182104"/>
    <w:rsid w:val="733028FA"/>
    <w:rsid w:val="734F0FD2"/>
    <w:rsid w:val="73590E8E"/>
    <w:rsid w:val="735C2D56"/>
    <w:rsid w:val="735E0EEA"/>
    <w:rsid w:val="73686025"/>
    <w:rsid w:val="737237B7"/>
    <w:rsid w:val="737B3536"/>
    <w:rsid w:val="73CB2590"/>
    <w:rsid w:val="73CF62B0"/>
    <w:rsid w:val="73D370FD"/>
    <w:rsid w:val="741D20A2"/>
    <w:rsid w:val="741F55E9"/>
    <w:rsid w:val="743957DE"/>
    <w:rsid w:val="74534471"/>
    <w:rsid w:val="74534C97"/>
    <w:rsid w:val="74714F78"/>
    <w:rsid w:val="747944A5"/>
    <w:rsid w:val="7489592E"/>
    <w:rsid w:val="748A7DE8"/>
    <w:rsid w:val="74943E9C"/>
    <w:rsid w:val="74996569"/>
    <w:rsid w:val="74AA355A"/>
    <w:rsid w:val="74D41FAD"/>
    <w:rsid w:val="74D46DA4"/>
    <w:rsid w:val="74DA7262"/>
    <w:rsid w:val="74DF0134"/>
    <w:rsid w:val="74E4733D"/>
    <w:rsid w:val="74F61AF8"/>
    <w:rsid w:val="74FE57B1"/>
    <w:rsid w:val="75073D33"/>
    <w:rsid w:val="751360FC"/>
    <w:rsid w:val="75322AAC"/>
    <w:rsid w:val="754069F6"/>
    <w:rsid w:val="75550E18"/>
    <w:rsid w:val="75A1147F"/>
    <w:rsid w:val="75C0179C"/>
    <w:rsid w:val="75D82C21"/>
    <w:rsid w:val="75F41B11"/>
    <w:rsid w:val="75FF52F1"/>
    <w:rsid w:val="76154E2E"/>
    <w:rsid w:val="761756AB"/>
    <w:rsid w:val="761A519B"/>
    <w:rsid w:val="761E721E"/>
    <w:rsid w:val="762A0FDB"/>
    <w:rsid w:val="76465329"/>
    <w:rsid w:val="76544062"/>
    <w:rsid w:val="76570C13"/>
    <w:rsid w:val="765A05BC"/>
    <w:rsid w:val="7669066E"/>
    <w:rsid w:val="766B1420"/>
    <w:rsid w:val="767B6650"/>
    <w:rsid w:val="767C19B2"/>
    <w:rsid w:val="7682521B"/>
    <w:rsid w:val="7687395B"/>
    <w:rsid w:val="76982C90"/>
    <w:rsid w:val="769C6C9B"/>
    <w:rsid w:val="76A05667"/>
    <w:rsid w:val="76CD220E"/>
    <w:rsid w:val="76CE596E"/>
    <w:rsid w:val="76EF03D6"/>
    <w:rsid w:val="771C3B09"/>
    <w:rsid w:val="773504DF"/>
    <w:rsid w:val="773618B1"/>
    <w:rsid w:val="773A127C"/>
    <w:rsid w:val="773C186D"/>
    <w:rsid w:val="775407D3"/>
    <w:rsid w:val="777A05E8"/>
    <w:rsid w:val="777C2A8C"/>
    <w:rsid w:val="777F5BFE"/>
    <w:rsid w:val="77CB60A5"/>
    <w:rsid w:val="77CC1E42"/>
    <w:rsid w:val="781A42C2"/>
    <w:rsid w:val="786170B2"/>
    <w:rsid w:val="786A6C97"/>
    <w:rsid w:val="7879243F"/>
    <w:rsid w:val="78801C2E"/>
    <w:rsid w:val="78A85DD1"/>
    <w:rsid w:val="78DB50B6"/>
    <w:rsid w:val="78EA00BA"/>
    <w:rsid w:val="78F41D35"/>
    <w:rsid w:val="78F7531E"/>
    <w:rsid w:val="78F968DF"/>
    <w:rsid w:val="79020163"/>
    <w:rsid w:val="79036A22"/>
    <w:rsid w:val="79330A4E"/>
    <w:rsid w:val="79346328"/>
    <w:rsid w:val="794669D3"/>
    <w:rsid w:val="795D5ACB"/>
    <w:rsid w:val="79612EFA"/>
    <w:rsid w:val="796C7119"/>
    <w:rsid w:val="79870BE5"/>
    <w:rsid w:val="7988601A"/>
    <w:rsid w:val="798E2128"/>
    <w:rsid w:val="799A6EF2"/>
    <w:rsid w:val="79AC25AE"/>
    <w:rsid w:val="79B7342D"/>
    <w:rsid w:val="79BA4CCB"/>
    <w:rsid w:val="79C925D4"/>
    <w:rsid w:val="79D04B8F"/>
    <w:rsid w:val="79D51B05"/>
    <w:rsid w:val="79F30CC9"/>
    <w:rsid w:val="7A6D4434"/>
    <w:rsid w:val="7A807CC3"/>
    <w:rsid w:val="7A843E4B"/>
    <w:rsid w:val="7A886C59"/>
    <w:rsid w:val="7A911ED0"/>
    <w:rsid w:val="7A9419C0"/>
    <w:rsid w:val="7AB90383"/>
    <w:rsid w:val="7AD10ECD"/>
    <w:rsid w:val="7ADF662A"/>
    <w:rsid w:val="7AFD57B8"/>
    <w:rsid w:val="7B0A398E"/>
    <w:rsid w:val="7B0F1047"/>
    <w:rsid w:val="7B2F25DE"/>
    <w:rsid w:val="7B580C40"/>
    <w:rsid w:val="7B66335D"/>
    <w:rsid w:val="7B7C76A7"/>
    <w:rsid w:val="7BA2010D"/>
    <w:rsid w:val="7BC13290"/>
    <w:rsid w:val="7BC736D0"/>
    <w:rsid w:val="7BD7073C"/>
    <w:rsid w:val="7BF62A6B"/>
    <w:rsid w:val="7C0E52B5"/>
    <w:rsid w:val="7C42194F"/>
    <w:rsid w:val="7C6A2D3F"/>
    <w:rsid w:val="7C76417D"/>
    <w:rsid w:val="7C924679"/>
    <w:rsid w:val="7C9C63D4"/>
    <w:rsid w:val="7CBA3C1C"/>
    <w:rsid w:val="7CEB38F0"/>
    <w:rsid w:val="7CFD4BCC"/>
    <w:rsid w:val="7D034183"/>
    <w:rsid w:val="7D065865"/>
    <w:rsid w:val="7D231D04"/>
    <w:rsid w:val="7D273899"/>
    <w:rsid w:val="7D3E309D"/>
    <w:rsid w:val="7D4868B1"/>
    <w:rsid w:val="7D625DA6"/>
    <w:rsid w:val="7D63567A"/>
    <w:rsid w:val="7D673F4F"/>
    <w:rsid w:val="7D69294D"/>
    <w:rsid w:val="7D9A0179"/>
    <w:rsid w:val="7DA71A0B"/>
    <w:rsid w:val="7DD520D4"/>
    <w:rsid w:val="7E0230E5"/>
    <w:rsid w:val="7E2120FB"/>
    <w:rsid w:val="7E331719"/>
    <w:rsid w:val="7E3A462D"/>
    <w:rsid w:val="7E4C4CEF"/>
    <w:rsid w:val="7E4E0472"/>
    <w:rsid w:val="7E603103"/>
    <w:rsid w:val="7E6250F7"/>
    <w:rsid w:val="7E743A52"/>
    <w:rsid w:val="7E74673E"/>
    <w:rsid w:val="7E83691D"/>
    <w:rsid w:val="7F17496E"/>
    <w:rsid w:val="7F4A4868"/>
    <w:rsid w:val="7F4E65E2"/>
    <w:rsid w:val="7F72726E"/>
    <w:rsid w:val="7F965AE8"/>
    <w:rsid w:val="7FA04963"/>
    <w:rsid w:val="7FA44454"/>
    <w:rsid w:val="7FA93818"/>
    <w:rsid w:val="7FAA7590"/>
    <w:rsid w:val="7FBC15F0"/>
    <w:rsid w:val="7FC543EE"/>
    <w:rsid w:val="7FE231CE"/>
    <w:rsid w:val="7FF15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59"/>
    <w:autoRedefine/>
    <w:qFormat/>
    <w:uiPriority w:val="0"/>
    <w:pPr>
      <w:keepNext/>
      <w:keepLines/>
      <w:tabs>
        <w:tab w:val="left" w:pos="1440"/>
      </w:tabs>
      <w:spacing w:before="340" w:after="330" w:line="576" w:lineRule="auto"/>
      <w:ind w:left="432" w:hanging="432"/>
      <w:outlineLvl w:val="0"/>
    </w:pPr>
    <w:rPr>
      <w:bCs/>
      <w:kern w:val="44"/>
      <w:sz w:val="44"/>
      <w:szCs w:val="44"/>
    </w:rPr>
  </w:style>
  <w:style w:type="paragraph" w:styleId="4">
    <w:name w:val="heading 2"/>
    <w:basedOn w:val="1"/>
    <w:next w:val="5"/>
    <w:link w:val="60"/>
    <w:autoRedefine/>
    <w:qFormat/>
    <w:uiPriority w:val="0"/>
    <w:pPr>
      <w:keepNext/>
      <w:keepLines/>
      <w:spacing w:before="260" w:after="260" w:line="413" w:lineRule="auto"/>
      <w:outlineLvl w:val="1"/>
    </w:pPr>
    <w:rPr>
      <w:rFonts w:ascii="Arial" w:hAnsi="Arial" w:eastAsia="黑体"/>
      <w:b/>
      <w:bCs/>
      <w:sz w:val="32"/>
      <w:szCs w:val="32"/>
    </w:rPr>
  </w:style>
  <w:style w:type="paragraph" w:styleId="6">
    <w:name w:val="heading 3"/>
    <w:basedOn w:val="1"/>
    <w:next w:val="1"/>
    <w:link w:val="61"/>
    <w:autoRedefine/>
    <w:qFormat/>
    <w:uiPriority w:val="0"/>
    <w:pPr>
      <w:keepNext/>
      <w:keepLines/>
      <w:spacing w:before="260" w:after="260" w:line="416" w:lineRule="auto"/>
      <w:outlineLvl w:val="2"/>
    </w:pPr>
    <w:rPr>
      <w:b/>
      <w:bCs/>
      <w:sz w:val="32"/>
      <w:szCs w:val="32"/>
    </w:rPr>
  </w:style>
  <w:style w:type="paragraph" w:styleId="7">
    <w:name w:val="heading 4"/>
    <w:basedOn w:val="1"/>
    <w:next w:val="1"/>
    <w:link w:val="62"/>
    <w:autoRedefine/>
    <w:qFormat/>
    <w:uiPriority w:val="0"/>
    <w:pPr>
      <w:keepNext/>
      <w:keepLines/>
      <w:spacing w:before="280" w:after="290" w:line="376" w:lineRule="auto"/>
      <w:outlineLvl w:val="3"/>
    </w:pPr>
    <w:rPr>
      <w:rFonts w:ascii="Cambria" w:hAnsi="Cambria"/>
      <w:b/>
      <w:bCs/>
      <w:sz w:val="28"/>
      <w:szCs w:val="28"/>
    </w:rPr>
  </w:style>
  <w:style w:type="paragraph" w:styleId="8">
    <w:name w:val="heading 5"/>
    <w:basedOn w:val="1"/>
    <w:next w:val="1"/>
    <w:link w:val="377"/>
    <w:autoRedefine/>
    <w:qFormat/>
    <w:uiPriority w:val="0"/>
    <w:pPr>
      <w:keepNext/>
      <w:keepLines/>
      <w:tabs>
        <w:tab w:val="left" w:pos="1008"/>
      </w:tabs>
      <w:spacing w:before="280" w:after="290" w:line="372" w:lineRule="auto"/>
      <w:ind w:left="1008" w:hanging="1008"/>
      <w:outlineLvl w:val="4"/>
    </w:pPr>
    <w:rPr>
      <w:b/>
      <w:bCs/>
      <w:sz w:val="28"/>
      <w:szCs w:val="28"/>
    </w:rPr>
  </w:style>
  <w:style w:type="paragraph" w:styleId="9">
    <w:name w:val="heading 6"/>
    <w:basedOn w:val="1"/>
    <w:next w:val="1"/>
    <w:link w:val="64"/>
    <w:autoRedefine/>
    <w:qFormat/>
    <w:uiPriority w:val="0"/>
    <w:pPr>
      <w:keepNext/>
      <w:keepLines/>
      <w:tabs>
        <w:tab w:val="left" w:pos="1152"/>
      </w:tabs>
      <w:spacing w:before="240" w:after="64" w:line="317" w:lineRule="auto"/>
      <w:ind w:left="1152" w:hanging="1152"/>
      <w:outlineLvl w:val="5"/>
    </w:pPr>
    <w:rPr>
      <w:rFonts w:ascii="Arial" w:hAnsi="Arial" w:eastAsia="黑体"/>
      <w:b/>
      <w:sz w:val="24"/>
    </w:rPr>
  </w:style>
  <w:style w:type="paragraph" w:styleId="10">
    <w:name w:val="heading 7"/>
    <w:basedOn w:val="1"/>
    <w:next w:val="1"/>
    <w:link w:val="65"/>
    <w:autoRedefine/>
    <w:qFormat/>
    <w:uiPriority w:val="0"/>
    <w:pPr>
      <w:keepNext/>
      <w:keepLines/>
      <w:tabs>
        <w:tab w:val="left" w:pos="1296"/>
      </w:tabs>
      <w:spacing w:before="240" w:after="64" w:line="317" w:lineRule="auto"/>
      <w:ind w:left="1296" w:hanging="1296"/>
      <w:outlineLvl w:val="6"/>
    </w:pPr>
    <w:rPr>
      <w:b/>
      <w:sz w:val="24"/>
    </w:rPr>
  </w:style>
  <w:style w:type="paragraph" w:styleId="11">
    <w:name w:val="heading 8"/>
    <w:basedOn w:val="1"/>
    <w:next w:val="1"/>
    <w:link w:val="66"/>
    <w:autoRedefine/>
    <w:qFormat/>
    <w:uiPriority w:val="0"/>
    <w:pPr>
      <w:keepNext/>
      <w:keepLines/>
      <w:tabs>
        <w:tab w:val="left" w:pos="1440"/>
      </w:tabs>
      <w:spacing w:before="240" w:after="64" w:line="317" w:lineRule="auto"/>
      <w:ind w:left="1440" w:hanging="1440"/>
      <w:outlineLvl w:val="7"/>
    </w:pPr>
    <w:rPr>
      <w:rFonts w:ascii="Arial" w:hAnsi="Arial" w:eastAsia="黑体"/>
      <w:sz w:val="24"/>
    </w:rPr>
  </w:style>
  <w:style w:type="paragraph" w:styleId="12">
    <w:name w:val="heading 9"/>
    <w:basedOn w:val="1"/>
    <w:next w:val="1"/>
    <w:link w:val="67"/>
    <w:autoRedefine/>
    <w:qFormat/>
    <w:uiPriority w:val="0"/>
    <w:pPr>
      <w:keepNext/>
      <w:keepLines/>
      <w:tabs>
        <w:tab w:val="left" w:pos="1584"/>
      </w:tabs>
      <w:spacing w:before="240" w:after="64" w:line="317" w:lineRule="auto"/>
      <w:ind w:left="1584" w:hanging="1584"/>
      <w:outlineLvl w:val="8"/>
    </w:pPr>
    <w:rPr>
      <w:rFonts w:ascii="Arial" w:hAnsi="Arial" w:eastAsia="黑体"/>
    </w:rPr>
  </w:style>
  <w:style w:type="character" w:default="1" w:styleId="47">
    <w:name w:val="Default Paragraph Font"/>
    <w:autoRedefine/>
    <w:semiHidden/>
    <w:unhideWhenUsed/>
    <w:qFormat/>
    <w:uiPriority w:val="1"/>
  </w:style>
  <w:style w:type="table" w:default="1" w:styleId="45">
    <w:name w:val="Normal Table"/>
    <w:autoRedefine/>
    <w:semiHidden/>
    <w:unhideWhenUsed/>
    <w:qFormat/>
    <w:uiPriority w:val="99"/>
    <w:tblPr>
      <w:tblCellMar>
        <w:top w:w="0" w:type="dxa"/>
        <w:left w:w="108" w:type="dxa"/>
        <w:bottom w:w="0" w:type="dxa"/>
        <w:right w:w="108" w:type="dxa"/>
      </w:tblCellMar>
    </w:tblPr>
  </w:style>
  <w:style w:type="paragraph" w:styleId="3">
    <w:name w:val="Title"/>
    <w:basedOn w:val="1"/>
    <w:next w:val="1"/>
    <w:link w:val="107"/>
    <w:autoRedefine/>
    <w:qFormat/>
    <w:uiPriority w:val="0"/>
    <w:pPr>
      <w:widowControl/>
      <w:spacing w:before="240" w:after="60"/>
      <w:jc w:val="center"/>
      <w:outlineLvl w:val="0"/>
    </w:pPr>
    <w:rPr>
      <w:rFonts w:ascii="Arial" w:hAnsi="Arial" w:eastAsia="楷体_GB2312"/>
      <w:b/>
      <w:sz w:val="32"/>
    </w:rPr>
  </w:style>
  <w:style w:type="paragraph" w:styleId="5">
    <w:name w:val="Normal Indent"/>
    <w:basedOn w:val="1"/>
    <w:autoRedefine/>
    <w:qFormat/>
    <w:uiPriority w:val="99"/>
    <w:pPr>
      <w:ind w:firstLine="420" w:firstLineChars="200"/>
    </w:pPr>
  </w:style>
  <w:style w:type="paragraph" w:styleId="13">
    <w:name w:val="toc 7"/>
    <w:basedOn w:val="1"/>
    <w:next w:val="1"/>
    <w:autoRedefine/>
    <w:qFormat/>
    <w:uiPriority w:val="0"/>
    <w:pPr>
      <w:ind w:left="1260"/>
      <w:jc w:val="left"/>
    </w:pPr>
    <w:rPr>
      <w:sz w:val="18"/>
      <w:szCs w:val="18"/>
    </w:rPr>
  </w:style>
  <w:style w:type="paragraph" w:styleId="14">
    <w:name w:val="List Bullet 4"/>
    <w:basedOn w:val="1"/>
    <w:autoRedefine/>
    <w:qFormat/>
    <w:uiPriority w:val="0"/>
    <w:pPr>
      <w:tabs>
        <w:tab w:val="left" w:pos="1620"/>
      </w:tabs>
      <w:spacing w:line="360" w:lineRule="auto"/>
      <w:ind w:left="1620" w:hanging="360"/>
      <w:jc w:val="left"/>
    </w:pPr>
    <w:rPr>
      <w:rFonts w:ascii="宋体" w:hAnsi="宋体"/>
      <w:color w:val="7030A0"/>
      <w:sz w:val="24"/>
      <w:szCs w:val="20"/>
    </w:rPr>
  </w:style>
  <w:style w:type="paragraph" w:styleId="15">
    <w:name w:val="List Number"/>
    <w:basedOn w:val="1"/>
    <w:autoRedefine/>
    <w:qFormat/>
    <w:uiPriority w:val="0"/>
    <w:pPr>
      <w:tabs>
        <w:tab w:val="left" w:pos="360"/>
      </w:tabs>
      <w:spacing w:line="360" w:lineRule="auto"/>
      <w:ind w:left="360" w:hanging="360"/>
      <w:jc w:val="left"/>
    </w:pPr>
    <w:rPr>
      <w:rFonts w:ascii="宋体" w:hAnsi="宋体"/>
      <w:color w:val="7030A0"/>
      <w:sz w:val="24"/>
      <w:szCs w:val="20"/>
    </w:rPr>
  </w:style>
  <w:style w:type="paragraph" w:styleId="16">
    <w:name w:val="caption"/>
    <w:basedOn w:val="1"/>
    <w:next w:val="1"/>
    <w:link w:val="78"/>
    <w:autoRedefine/>
    <w:qFormat/>
    <w:uiPriority w:val="0"/>
    <w:pPr>
      <w:ind w:firstLine="6290" w:firstLineChars="2282"/>
    </w:pPr>
    <w:rPr>
      <w:b/>
      <w:bCs/>
      <w:color w:val="000080"/>
      <w:sz w:val="28"/>
    </w:rPr>
  </w:style>
  <w:style w:type="paragraph" w:styleId="17">
    <w:name w:val="List Bullet"/>
    <w:basedOn w:val="1"/>
    <w:autoRedefine/>
    <w:qFormat/>
    <w:uiPriority w:val="0"/>
    <w:pPr>
      <w:tabs>
        <w:tab w:val="left" w:pos="360"/>
      </w:tabs>
      <w:spacing w:line="360" w:lineRule="auto"/>
      <w:ind w:left="360" w:hanging="360"/>
      <w:jc w:val="left"/>
    </w:pPr>
    <w:rPr>
      <w:rFonts w:ascii="宋体" w:hAnsi="宋体"/>
      <w:color w:val="7030A0"/>
      <w:sz w:val="24"/>
      <w:szCs w:val="20"/>
    </w:rPr>
  </w:style>
  <w:style w:type="paragraph" w:styleId="18">
    <w:name w:val="toa heading"/>
    <w:basedOn w:val="1"/>
    <w:next w:val="1"/>
    <w:autoRedefine/>
    <w:qFormat/>
    <w:uiPriority w:val="99"/>
    <w:pPr>
      <w:spacing w:before="120"/>
    </w:pPr>
    <w:rPr>
      <w:rFonts w:ascii="Arial" w:hAnsi="Arial" w:eastAsia="仿宋"/>
      <w:sz w:val="24"/>
      <w:szCs w:val="20"/>
    </w:rPr>
  </w:style>
  <w:style w:type="paragraph" w:styleId="19">
    <w:name w:val="annotation text"/>
    <w:basedOn w:val="1"/>
    <w:link w:val="70"/>
    <w:autoRedefine/>
    <w:qFormat/>
    <w:uiPriority w:val="0"/>
    <w:pPr>
      <w:jc w:val="left"/>
    </w:pPr>
  </w:style>
  <w:style w:type="paragraph" w:styleId="20">
    <w:name w:val="List Bullet 3"/>
    <w:basedOn w:val="1"/>
    <w:autoRedefine/>
    <w:qFormat/>
    <w:uiPriority w:val="0"/>
    <w:pPr>
      <w:tabs>
        <w:tab w:val="left" w:pos="775"/>
      </w:tabs>
      <w:spacing w:line="360" w:lineRule="auto"/>
      <w:ind w:left="775" w:hanging="360"/>
    </w:pPr>
    <w:rPr>
      <w:kern w:val="0"/>
    </w:rPr>
  </w:style>
  <w:style w:type="paragraph" w:styleId="21">
    <w:name w:val="Body Text"/>
    <w:basedOn w:val="1"/>
    <w:next w:val="22"/>
    <w:link w:val="73"/>
    <w:autoRedefine/>
    <w:qFormat/>
    <w:uiPriority w:val="0"/>
    <w:pPr>
      <w:spacing w:line="360" w:lineRule="auto"/>
    </w:pPr>
  </w:style>
  <w:style w:type="paragraph" w:styleId="22">
    <w:name w:val="Body Text First Indent"/>
    <w:basedOn w:val="21"/>
    <w:next w:val="1"/>
    <w:qFormat/>
    <w:uiPriority w:val="0"/>
    <w:pPr>
      <w:widowControl w:val="0"/>
      <w:spacing w:before="0" w:after="120"/>
      <w:ind w:left="0" w:right="0" w:firstLine="420" w:firstLineChars="100"/>
      <w:jc w:val="both"/>
    </w:pPr>
    <w:rPr>
      <w:rFonts w:ascii="Times New Roman" w:hAnsi="Times New Roman" w:eastAsia="宋体" w:cs="Times New Roman"/>
      <w:kern w:val="2"/>
      <w:sz w:val="21"/>
      <w:szCs w:val="24"/>
      <w:lang w:val="en-US" w:eastAsia="zh-CN" w:bidi="ar-SA"/>
    </w:rPr>
  </w:style>
  <w:style w:type="paragraph" w:styleId="23">
    <w:name w:val="Body Text Indent"/>
    <w:basedOn w:val="1"/>
    <w:next w:val="24"/>
    <w:link w:val="449"/>
    <w:autoRedefine/>
    <w:qFormat/>
    <w:uiPriority w:val="0"/>
    <w:pPr>
      <w:spacing w:after="120"/>
      <w:ind w:left="420" w:leftChars="200"/>
    </w:pPr>
  </w:style>
  <w:style w:type="paragraph" w:styleId="24">
    <w:name w:val="envelope return"/>
    <w:basedOn w:val="1"/>
    <w:qFormat/>
    <w:uiPriority w:val="0"/>
    <w:rPr>
      <w:rFonts w:ascii="Arial" w:hAnsi="Arial" w:eastAsia="方正仿宋_GBK"/>
      <w:sz w:val="32"/>
      <w:szCs w:val="22"/>
    </w:rPr>
  </w:style>
  <w:style w:type="paragraph" w:styleId="25">
    <w:name w:val="List Bullet 2"/>
    <w:basedOn w:val="1"/>
    <w:autoRedefine/>
    <w:qFormat/>
    <w:uiPriority w:val="0"/>
    <w:pPr>
      <w:tabs>
        <w:tab w:val="left" w:pos="780"/>
      </w:tabs>
      <w:spacing w:line="360" w:lineRule="auto"/>
      <w:ind w:left="780" w:hanging="360"/>
      <w:jc w:val="left"/>
    </w:pPr>
    <w:rPr>
      <w:rFonts w:ascii="宋体" w:hAnsi="宋体"/>
      <w:color w:val="7030A0"/>
      <w:sz w:val="24"/>
      <w:szCs w:val="20"/>
    </w:rPr>
  </w:style>
  <w:style w:type="paragraph" w:styleId="26">
    <w:name w:val="toc 5"/>
    <w:basedOn w:val="1"/>
    <w:next w:val="1"/>
    <w:autoRedefine/>
    <w:qFormat/>
    <w:uiPriority w:val="0"/>
    <w:pPr>
      <w:ind w:left="840"/>
      <w:jc w:val="left"/>
    </w:pPr>
    <w:rPr>
      <w:sz w:val="18"/>
      <w:szCs w:val="18"/>
    </w:rPr>
  </w:style>
  <w:style w:type="paragraph" w:styleId="27">
    <w:name w:val="toc 3"/>
    <w:basedOn w:val="1"/>
    <w:next w:val="1"/>
    <w:autoRedefine/>
    <w:qFormat/>
    <w:uiPriority w:val="39"/>
    <w:pPr>
      <w:tabs>
        <w:tab w:val="left" w:pos="400"/>
        <w:tab w:val="left" w:pos="576"/>
        <w:tab w:val="right" w:leader="dot" w:pos="8778"/>
      </w:tabs>
      <w:ind w:left="10"/>
      <w:jc w:val="center"/>
    </w:pPr>
    <w:rPr>
      <w:rFonts w:ascii="宋体" w:hAnsi="宋体"/>
      <w:b/>
      <w:iCs/>
      <w:sz w:val="24"/>
    </w:rPr>
  </w:style>
  <w:style w:type="paragraph" w:styleId="28">
    <w:name w:val="Plain Text"/>
    <w:basedOn w:val="1"/>
    <w:link w:val="440"/>
    <w:autoRedefine/>
    <w:qFormat/>
    <w:uiPriority w:val="0"/>
    <w:pPr>
      <w:spacing w:line="305" w:lineRule="auto"/>
      <w:ind w:firstLine="420"/>
    </w:pPr>
    <w:rPr>
      <w:rFonts w:ascii="宋体" w:hAnsi="Courier New" w:cs="Courier New"/>
      <w:szCs w:val="21"/>
    </w:rPr>
  </w:style>
  <w:style w:type="paragraph" w:styleId="29">
    <w:name w:val="List Bullet 5"/>
    <w:basedOn w:val="1"/>
    <w:autoRedefine/>
    <w:qFormat/>
    <w:uiPriority w:val="0"/>
    <w:pPr>
      <w:tabs>
        <w:tab w:val="left" w:pos="2040"/>
      </w:tabs>
      <w:spacing w:line="360" w:lineRule="auto"/>
      <w:ind w:left="2040" w:hanging="360"/>
      <w:jc w:val="left"/>
    </w:pPr>
    <w:rPr>
      <w:rFonts w:ascii="宋体" w:hAnsi="宋体"/>
      <w:color w:val="7030A0"/>
      <w:sz w:val="24"/>
      <w:szCs w:val="20"/>
    </w:rPr>
  </w:style>
  <w:style w:type="paragraph" w:styleId="30">
    <w:name w:val="toc 8"/>
    <w:basedOn w:val="1"/>
    <w:next w:val="1"/>
    <w:autoRedefine/>
    <w:qFormat/>
    <w:uiPriority w:val="0"/>
    <w:pPr>
      <w:ind w:left="1470"/>
      <w:jc w:val="left"/>
    </w:pPr>
    <w:rPr>
      <w:sz w:val="18"/>
      <w:szCs w:val="18"/>
    </w:rPr>
  </w:style>
  <w:style w:type="paragraph" w:styleId="31">
    <w:name w:val="endnote text"/>
    <w:basedOn w:val="1"/>
    <w:link w:val="93"/>
    <w:autoRedefine/>
    <w:qFormat/>
    <w:uiPriority w:val="0"/>
    <w:pPr>
      <w:snapToGrid w:val="0"/>
      <w:spacing w:line="500" w:lineRule="exact"/>
      <w:jc w:val="left"/>
    </w:pPr>
  </w:style>
  <w:style w:type="paragraph" w:styleId="32">
    <w:name w:val="footer"/>
    <w:basedOn w:val="1"/>
    <w:link w:val="94"/>
    <w:autoRedefine/>
    <w:qFormat/>
    <w:uiPriority w:val="99"/>
    <w:pPr>
      <w:tabs>
        <w:tab w:val="center" w:pos="4153"/>
        <w:tab w:val="right" w:pos="8306"/>
      </w:tabs>
      <w:snapToGrid w:val="0"/>
      <w:jc w:val="left"/>
    </w:pPr>
    <w:rPr>
      <w:sz w:val="18"/>
      <w:szCs w:val="18"/>
    </w:rPr>
  </w:style>
  <w:style w:type="paragraph" w:styleId="33">
    <w:name w:val="header"/>
    <w:basedOn w:val="1"/>
    <w:link w:val="97"/>
    <w:autoRedefine/>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autoRedefine/>
    <w:qFormat/>
    <w:uiPriority w:val="39"/>
    <w:pPr>
      <w:tabs>
        <w:tab w:val="right" w:leader="dot" w:pos="8778"/>
      </w:tabs>
      <w:snapToGrid w:val="0"/>
      <w:spacing w:line="360" w:lineRule="auto"/>
      <w:jc w:val="center"/>
    </w:pPr>
    <w:rPr>
      <w:b/>
      <w:bCs/>
      <w:iCs/>
      <w:caps/>
      <w:kern w:val="0"/>
      <w:sz w:val="36"/>
      <w:szCs w:val="36"/>
    </w:rPr>
  </w:style>
  <w:style w:type="paragraph" w:styleId="35">
    <w:name w:val="toc 4"/>
    <w:basedOn w:val="1"/>
    <w:next w:val="1"/>
    <w:autoRedefine/>
    <w:qFormat/>
    <w:uiPriority w:val="0"/>
    <w:pPr>
      <w:ind w:left="630"/>
      <w:jc w:val="left"/>
    </w:pPr>
    <w:rPr>
      <w:sz w:val="18"/>
      <w:szCs w:val="18"/>
    </w:rPr>
  </w:style>
  <w:style w:type="paragraph" w:styleId="36">
    <w:name w:val="footnote text"/>
    <w:basedOn w:val="1"/>
    <w:link w:val="98"/>
    <w:autoRedefine/>
    <w:qFormat/>
    <w:uiPriority w:val="0"/>
    <w:pPr>
      <w:adjustRightInd w:val="0"/>
      <w:spacing w:line="312" w:lineRule="atLeast"/>
      <w:jc w:val="left"/>
      <w:textAlignment w:val="baseline"/>
    </w:pPr>
    <w:rPr>
      <w:sz w:val="18"/>
    </w:rPr>
  </w:style>
  <w:style w:type="paragraph" w:styleId="37">
    <w:name w:val="toc 6"/>
    <w:basedOn w:val="1"/>
    <w:next w:val="1"/>
    <w:autoRedefine/>
    <w:qFormat/>
    <w:uiPriority w:val="0"/>
    <w:pPr>
      <w:ind w:left="1050"/>
      <w:jc w:val="left"/>
    </w:pPr>
    <w:rPr>
      <w:sz w:val="18"/>
      <w:szCs w:val="18"/>
    </w:rPr>
  </w:style>
  <w:style w:type="paragraph" w:styleId="38">
    <w:name w:val="toc 2"/>
    <w:basedOn w:val="1"/>
    <w:next w:val="1"/>
    <w:autoRedefine/>
    <w:qFormat/>
    <w:uiPriority w:val="39"/>
    <w:pPr>
      <w:tabs>
        <w:tab w:val="right" w:leader="dot" w:pos="8778"/>
      </w:tabs>
      <w:ind w:left="23" w:leftChars="9" w:hanging="4" w:hangingChars="2"/>
      <w:jc w:val="left"/>
    </w:pPr>
    <w:rPr>
      <w:smallCaps/>
      <w:sz w:val="20"/>
      <w:szCs w:val="20"/>
    </w:rPr>
  </w:style>
  <w:style w:type="paragraph" w:styleId="39">
    <w:name w:val="toc 9"/>
    <w:basedOn w:val="1"/>
    <w:next w:val="1"/>
    <w:autoRedefine/>
    <w:qFormat/>
    <w:uiPriority w:val="0"/>
    <w:pPr>
      <w:ind w:left="1680"/>
      <w:jc w:val="left"/>
    </w:pPr>
    <w:rPr>
      <w:sz w:val="18"/>
      <w:szCs w:val="18"/>
    </w:rPr>
  </w:style>
  <w:style w:type="paragraph" w:styleId="40">
    <w:name w:val="Body Text 2"/>
    <w:basedOn w:val="1"/>
    <w:autoRedefine/>
    <w:qFormat/>
    <w:uiPriority w:val="99"/>
    <w:pPr>
      <w:adjustRightInd w:val="0"/>
      <w:snapToGrid w:val="0"/>
      <w:spacing w:line="480" w:lineRule="atLeast"/>
    </w:pPr>
    <w:rPr>
      <w:sz w:val="28"/>
      <w:szCs w:val="28"/>
    </w:rPr>
  </w:style>
  <w:style w:type="paragraph" w:styleId="41">
    <w:name w:val="HTML Preformatted"/>
    <w:basedOn w:val="1"/>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eastAsiaTheme="minorEastAsia"/>
      <w:sz w:val="24"/>
    </w:rPr>
  </w:style>
  <w:style w:type="paragraph" w:styleId="42">
    <w:name w:val="Normal (Web)"/>
    <w:basedOn w:val="1"/>
    <w:autoRedefine/>
    <w:qFormat/>
    <w:uiPriority w:val="0"/>
    <w:pPr>
      <w:spacing w:beforeAutospacing="1" w:afterAutospacing="1"/>
      <w:jc w:val="left"/>
    </w:pPr>
    <w:rPr>
      <w:kern w:val="0"/>
      <w:sz w:val="24"/>
    </w:rPr>
  </w:style>
  <w:style w:type="paragraph" w:styleId="43">
    <w:name w:val="annotation subject"/>
    <w:basedOn w:val="19"/>
    <w:next w:val="19"/>
    <w:link w:val="431"/>
    <w:autoRedefine/>
    <w:qFormat/>
    <w:uiPriority w:val="0"/>
    <w:rPr>
      <w:b/>
      <w:bCs/>
    </w:rPr>
  </w:style>
  <w:style w:type="paragraph" w:styleId="44">
    <w:name w:val="Body Text First Indent 2"/>
    <w:basedOn w:val="23"/>
    <w:autoRedefine/>
    <w:qFormat/>
    <w:uiPriority w:val="0"/>
    <w:pPr>
      <w:spacing w:after="120"/>
      <w:ind w:left="420" w:leftChars="200" w:firstLine="420" w:firstLineChars="200"/>
    </w:pPr>
    <w:rPr>
      <w:rFonts w:ascii="Times New Roman" w:eastAsia="宋体"/>
      <w:sz w:val="21"/>
      <w:szCs w:val="24"/>
    </w:rPr>
  </w:style>
  <w:style w:type="table" w:styleId="46">
    <w:name w:val="Table Grid"/>
    <w:basedOn w:val="4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autoRedefine/>
    <w:qFormat/>
    <w:uiPriority w:val="0"/>
    <w:rPr>
      <w:b/>
      <w:bCs/>
    </w:rPr>
  </w:style>
  <w:style w:type="character" w:styleId="49">
    <w:name w:val="endnote reference"/>
    <w:autoRedefine/>
    <w:qFormat/>
    <w:uiPriority w:val="0"/>
    <w:rPr>
      <w:vertAlign w:val="superscript"/>
    </w:rPr>
  </w:style>
  <w:style w:type="character" w:styleId="50">
    <w:name w:val="FollowedHyperlink"/>
    <w:autoRedefine/>
    <w:qFormat/>
    <w:uiPriority w:val="0"/>
    <w:rPr>
      <w:color w:val="800080"/>
      <w:u w:val="single"/>
    </w:rPr>
  </w:style>
  <w:style w:type="character" w:styleId="51">
    <w:name w:val="Emphasis"/>
    <w:autoRedefine/>
    <w:qFormat/>
    <w:uiPriority w:val="0"/>
    <w:rPr>
      <w:i/>
    </w:rPr>
  </w:style>
  <w:style w:type="character" w:styleId="52">
    <w:name w:val="Hyperlink"/>
    <w:basedOn w:val="47"/>
    <w:autoRedefine/>
    <w:qFormat/>
    <w:uiPriority w:val="99"/>
    <w:rPr>
      <w:color w:val="0000FF"/>
      <w:u w:val="single"/>
    </w:rPr>
  </w:style>
  <w:style w:type="character" w:styleId="53">
    <w:name w:val="annotation reference"/>
    <w:autoRedefine/>
    <w:qFormat/>
    <w:uiPriority w:val="0"/>
    <w:rPr>
      <w:sz w:val="21"/>
      <w:szCs w:val="21"/>
    </w:rPr>
  </w:style>
  <w:style w:type="character" w:styleId="54">
    <w:name w:val="footnote reference"/>
    <w:autoRedefine/>
    <w:qFormat/>
    <w:uiPriority w:val="0"/>
    <w:rPr>
      <w:vertAlign w:val="superscript"/>
    </w:rPr>
  </w:style>
  <w:style w:type="character" w:styleId="55">
    <w:name w:val="HTML Sample"/>
    <w:basedOn w:val="47"/>
    <w:autoRedefine/>
    <w:qFormat/>
    <w:uiPriority w:val="0"/>
    <w:rPr>
      <w:rFonts w:ascii="Courier New" w:hAnsi="Courier New"/>
    </w:rPr>
  </w:style>
  <w:style w:type="paragraph" w:customStyle="1" w:styleId="56">
    <w:name w:val="Default"/>
    <w:basedOn w:val="3"/>
    <w:next w:val="2"/>
    <w:autoRedefine/>
    <w:unhideWhenUsed/>
    <w:qFormat/>
    <w:uiPriority w:val="99"/>
    <w:pPr>
      <w:widowControl w:val="0"/>
      <w:autoSpaceDE w:val="0"/>
      <w:autoSpaceDN w:val="0"/>
      <w:adjustRightInd w:val="0"/>
    </w:pPr>
    <w:rPr>
      <w:rFonts w:ascii="黑体" w:hAnsi="黑体" w:eastAsia="黑体" w:cs="Times New Roman"/>
      <w:color w:val="000000"/>
      <w:sz w:val="24"/>
      <w:lang w:val="en-US" w:eastAsia="zh-CN" w:bidi="ar-SA"/>
    </w:rPr>
  </w:style>
  <w:style w:type="paragraph" w:customStyle="1" w:styleId="57">
    <w:name w:val="标题 5（有编号）（绿盟科技）"/>
    <w:basedOn w:val="1"/>
    <w:next w:val="58"/>
    <w:autoRedefine/>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58">
    <w:name w:val="正文（绿盟科技）"/>
    <w:autoRedefine/>
    <w:qFormat/>
    <w:uiPriority w:val="0"/>
    <w:pPr>
      <w:spacing w:line="300" w:lineRule="auto"/>
    </w:pPr>
    <w:rPr>
      <w:rFonts w:ascii="Arial" w:hAnsi="Arial" w:eastAsia="宋体" w:cs="黑体"/>
      <w:sz w:val="21"/>
      <w:szCs w:val="21"/>
      <w:lang w:val="en-US" w:eastAsia="zh-CN" w:bidi="ar-SA"/>
    </w:rPr>
  </w:style>
  <w:style w:type="character" w:customStyle="1" w:styleId="59">
    <w:name w:val="标题 1 字符"/>
    <w:link w:val="2"/>
    <w:autoRedefine/>
    <w:semiHidden/>
    <w:qFormat/>
    <w:uiPriority w:val="0"/>
    <w:rPr>
      <w:rFonts w:ascii="Times New Roman" w:hAnsi="Times New Roman"/>
      <w:b/>
      <w:bCs/>
      <w:kern w:val="44"/>
      <w:sz w:val="44"/>
      <w:szCs w:val="44"/>
    </w:rPr>
  </w:style>
  <w:style w:type="character" w:customStyle="1" w:styleId="60">
    <w:name w:val="标题 2 字符"/>
    <w:link w:val="4"/>
    <w:autoRedefine/>
    <w:qFormat/>
    <w:uiPriority w:val="0"/>
    <w:rPr>
      <w:rFonts w:ascii="Arial" w:hAnsi="Arial" w:eastAsia="黑体"/>
      <w:b/>
      <w:bCs/>
      <w:kern w:val="2"/>
      <w:sz w:val="32"/>
      <w:szCs w:val="32"/>
    </w:rPr>
  </w:style>
  <w:style w:type="character" w:customStyle="1" w:styleId="61">
    <w:name w:val="标题 3 字符"/>
    <w:link w:val="6"/>
    <w:autoRedefine/>
    <w:semiHidden/>
    <w:qFormat/>
    <w:uiPriority w:val="0"/>
    <w:rPr>
      <w:rFonts w:ascii="Times New Roman" w:hAnsi="Times New Roman"/>
      <w:b/>
      <w:bCs/>
      <w:kern w:val="2"/>
      <w:sz w:val="32"/>
      <w:szCs w:val="32"/>
    </w:rPr>
  </w:style>
  <w:style w:type="character" w:customStyle="1" w:styleId="62">
    <w:name w:val="标题 4 字符"/>
    <w:link w:val="7"/>
    <w:autoRedefine/>
    <w:qFormat/>
    <w:uiPriority w:val="0"/>
    <w:rPr>
      <w:rFonts w:ascii="Cambria" w:hAnsi="Cambria" w:eastAsia="宋体" w:cs="Times New Roman"/>
      <w:b/>
      <w:bCs/>
      <w:kern w:val="2"/>
      <w:sz w:val="28"/>
      <w:szCs w:val="28"/>
    </w:rPr>
  </w:style>
  <w:style w:type="character" w:customStyle="1" w:styleId="63">
    <w:name w:val="标题 5 Char"/>
    <w:autoRedefine/>
    <w:semiHidden/>
    <w:qFormat/>
    <w:uiPriority w:val="0"/>
    <w:rPr>
      <w:rFonts w:ascii="Times New Roman" w:hAnsi="Times New Roman"/>
      <w:b/>
      <w:bCs/>
      <w:kern w:val="2"/>
      <w:sz w:val="28"/>
      <w:szCs w:val="28"/>
    </w:rPr>
  </w:style>
  <w:style w:type="character" w:customStyle="1" w:styleId="64">
    <w:name w:val="标题 6 字符"/>
    <w:link w:val="9"/>
    <w:autoRedefine/>
    <w:semiHidden/>
    <w:qFormat/>
    <w:uiPriority w:val="0"/>
    <w:rPr>
      <w:rFonts w:ascii="Arial" w:hAnsi="Arial" w:eastAsia="黑体"/>
      <w:b/>
      <w:kern w:val="2"/>
      <w:sz w:val="24"/>
    </w:rPr>
  </w:style>
  <w:style w:type="character" w:customStyle="1" w:styleId="65">
    <w:name w:val="标题 7 字符"/>
    <w:link w:val="10"/>
    <w:autoRedefine/>
    <w:semiHidden/>
    <w:qFormat/>
    <w:uiPriority w:val="0"/>
    <w:rPr>
      <w:rFonts w:ascii="Times New Roman" w:hAnsi="Times New Roman"/>
      <w:b/>
      <w:kern w:val="2"/>
      <w:sz w:val="24"/>
    </w:rPr>
  </w:style>
  <w:style w:type="character" w:customStyle="1" w:styleId="66">
    <w:name w:val="标题 8 字符"/>
    <w:link w:val="11"/>
    <w:autoRedefine/>
    <w:semiHidden/>
    <w:qFormat/>
    <w:uiPriority w:val="0"/>
    <w:rPr>
      <w:rFonts w:ascii="Arial" w:hAnsi="Arial" w:eastAsia="黑体"/>
      <w:kern w:val="2"/>
      <w:sz w:val="24"/>
    </w:rPr>
  </w:style>
  <w:style w:type="character" w:customStyle="1" w:styleId="67">
    <w:name w:val="标题 9 字符"/>
    <w:link w:val="12"/>
    <w:autoRedefine/>
    <w:semiHidden/>
    <w:qFormat/>
    <w:uiPriority w:val="0"/>
    <w:rPr>
      <w:rFonts w:ascii="Arial" w:hAnsi="Arial" w:eastAsia="黑体"/>
      <w:kern w:val="2"/>
      <w:sz w:val="21"/>
    </w:rPr>
  </w:style>
  <w:style w:type="character" w:customStyle="1" w:styleId="68">
    <w:name w:val="批注主题 Char"/>
    <w:link w:val="69"/>
    <w:autoRedefine/>
    <w:semiHidden/>
    <w:qFormat/>
    <w:uiPriority w:val="0"/>
    <w:rPr>
      <w:rFonts w:ascii="Times New Roman" w:hAnsi="Times New Roman" w:eastAsia="宋体" w:cs="Times New Roman"/>
      <w:b/>
      <w:bCs/>
      <w:kern w:val="2"/>
      <w:sz w:val="21"/>
      <w:szCs w:val="24"/>
    </w:rPr>
  </w:style>
  <w:style w:type="paragraph" w:customStyle="1" w:styleId="69">
    <w:name w:val="批注主题1"/>
    <w:basedOn w:val="19"/>
    <w:next w:val="19"/>
    <w:link w:val="68"/>
    <w:autoRedefine/>
    <w:qFormat/>
    <w:uiPriority w:val="0"/>
    <w:rPr>
      <w:b/>
      <w:bCs/>
    </w:rPr>
  </w:style>
  <w:style w:type="character" w:customStyle="1" w:styleId="70">
    <w:name w:val="批注文字 字符"/>
    <w:link w:val="19"/>
    <w:autoRedefine/>
    <w:semiHidden/>
    <w:qFormat/>
    <w:uiPriority w:val="0"/>
    <w:rPr>
      <w:rFonts w:ascii="Times New Roman" w:hAnsi="Times New Roman" w:eastAsia="宋体" w:cs="Times New Roman"/>
      <w:szCs w:val="24"/>
    </w:rPr>
  </w:style>
  <w:style w:type="character" w:customStyle="1" w:styleId="71">
    <w:name w:val="正文首行缩进 Char"/>
    <w:link w:val="72"/>
    <w:autoRedefine/>
    <w:semiHidden/>
    <w:qFormat/>
    <w:uiPriority w:val="0"/>
    <w:rPr>
      <w:rFonts w:ascii="Times New Roman" w:hAnsi="Times New Roman"/>
      <w:color w:val="7030A0"/>
      <w:kern w:val="2"/>
      <w:sz w:val="21"/>
      <w:szCs w:val="24"/>
    </w:rPr>
  </w:style>
  <w:style w:type="paragraph" w:customStyle="1" w:styleId="72">
    <w:name w:val="正文文本首行缩进1"/>
    <w:basedOn w:val="1"/>
    <w:link w:val="71"/>
    <w:autoRedefine/>
    <w:qFormat/>
    <w:uiPriority w:val="0"/>
    <w:pPr>
      <w:tabs>
        <w:tab w:val="left" w:pos="360"/>
      </w:tabs>
      <w:spacing w:line="220" w:lineRule="exact"/>
      <w:ind w:left="360" w:hanging="360" w:firstLineChars="200"/>
      <w:jc w:val="left"/>
    </w:pPr>
    <w:rPr>
      <w:color w:val="7030A0"/>
    </w:rPr>
  </w:style>
  <w:style w:type="character" w:customStyle="1" w:styleId="73">
    <w:name w:val="正文文本 字符"/>
    <w:link w:val="21"/>
    <w:autoRedefine/>
    <w:qFormat/>
    <w:uiPriority w:val="0"/>
    <w:rPr>
      <w:rFonts w:ascii="Times New Roman" w:hAnsi="Times New Roman"/>
      <w:kern w:val="2"/>
      <w:sz w:val="21"/>
      <w:szCs w:val="24"/>
    </w:rPr>
  </w:style>
  <w:style w:type="character" w:customStyle="1" w:styleId="74">
    <w:name w:val="宏文本 Char"/>
    <w:link w:val="75"/>
    <w:autoRedefine/>
    <w:semiHidden/>
    <w:qFormat/>
    <w:uiPriority w:val="0"/>
    <w:rPr>
      <w:rFonts w:ascii="Courier New" w:hAnsi="Courier New" w:cs="Courier New"/>
      <w:kern w:val="2"/>
      <w:sz w:val="24"/>
      <w:szCs w:val="24"/>
      <w:lang w:val="en-US" w:eastAsia="zh-CN" w:bidi="ar-SA"/>
    </w:rPr>
  </w:style>
  <w:style w:type="paragraph" w:customStyle="1" w:styleId="75">
    <w:name w:val="宏文本1"/>
    <w:link w:val="74"/>
    <w:autoRedefine/>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character" w:customStyle="1" w:styleId="76">
    <w:name w:val="正文缩进 Char"/>
    <w:link w:val="77"/>
    <w:autoRedefine/>
    <w:semiHidden/>
    <w:qFormat/>
    <w:uiPriority w:val="0"/>
    <w:rPr>
      <w:rFonts w:ascii="宋体" w:hAnsi="Times New Roman"/>
      <w:sz w:val="24"/>
    </w:rPr>
  </w:style>
  <w:style w:type="paragraph" w:customStyle="1" w:styleId="77">
    <w:name w:val="正文缩进1"/>
    <w:basedOn w:val="1"/>
    <w:link w:val="76"/>
    <w:autoRedefine/>
    <w:qFormat/>
    <w:uiPriority w:val="0"/>
    <w:pPr>
      <w:autoSpaceDE w:val="0"/>
      <w:autoSpaceDN w:val="0"/>
      <w:adjustRightInd w:val="0"/>
      <w:spacing w:line="360" w:lineRule="atLeast"/>
      <w:ind w:firstLine="420"/>
      <w:textAlignment w:val="baseline"/>
    </w:pPr>
    <w:rPr>
      <w:rFonts w:ascii="宋体"/>
      <w:sz w:val="24"/>
    </w:rPr>
  </w:style>
  <w:style w:type="character" w:customStyle="1" w:styleId="78">
    <w:name w:val="题注 字符"/>
    <w:link w:val="16"/>
    <w:autoRedefine/>
    <w:semiHidden/>
    <w:qFormat/>
    <w:uiPriority w:val="0"/>
    <w:rPr>
      <w:rFonts w:ascii="Times New Roman" w:hAnsi="Times New Roman"/>
      <w:b/>
      <w:bCs/>
      <w:color w:val="000080"/>
      <w:kern w:val="2"/>
      <w:sz w:val="28"/>
      <w:szCs w:val="24"/>
    </w:rPr>
  </w:style>
  <w:style w:type="character" w:customStyle="1" w:styleId="79">
    <w:name w:val="文档结构图 Char"/>
    <w:link w:val="80"/>
    <w:autoRedefine/>
    <w:semiHidden/>
    <w:qFormat/>
    <w:uiPriority w:val="0"/>
    <w:rPr>
      <w:rFonts w:ascii="宋体" w:hAnsi="Times New Roman" w:eastAsia="宋体" w:cs="Times New Roman"/>
      <w:sz w:val="18"/>
      <w:szCs w:val="18"/>
    </w:rPr>
  </w:style>
  <w:style w:type="paragraph" w:customStyle="1" w:styleId="80">
    <w:name w:val="文档结构图1"/>
    <w:basedOn w:val="1"/>
    <w:link w:val="79"/>
    <w:autoRedefine/>
    <w:qFormat/>
    <w:uiPriority w:val="0"/>
    <w:rPr>
      <w:rFonts w:ascii="宋体"/>
      <w:sz w:val="18"/>
      <w:szCs w:val="18"/>
    </w:rPr>
  </w:style>
  <w:style w:type="character" w:customStyle="1" w:styleId="81">
    <w:name w:val="称呼 Char"/>
    <w:link w:val="82"/>
    <w:autoRedefine/>
    <w:semiHidden/>
    <w:qFormat/>
    <w:uiPriority w:val="0"/>
    <w:rPr>
      <w:rFonts w:ascii="Times New Roman" w:hAnsi="Times New Roman"/>
      <w:kern w:val="2"/>
      <w:sz w:val="24"/>
    </w:rPr>
  </w:style>
  <w:style w:type="paragraph" w:customStyle="1" w:styleId="82">
    <w:name w:val="称呼1"/>
    <w:basedOn w:val="1"/>
    <w:next w:val="1"/>
    <w:link w:val="81"/>
    <w:autoRedefine/>
    <w:qFormat/>
    <w:uiPriority w:val="0"/>
    <w:rPr>
      <w:sz w:val="24"/>
    </w:rPr>
  </w:style>
  <w:style w:type="character" w:customStyle="1" w:styleId="83">
    <w:name w:val="正文文本 3 Char"/>
    <w:link w:val="84"/>
    <w:autoRedefine/>
    <w:semiHidden/>
    <w:qFormat/>
    <w:uiPriority w:val="0"/>
    <w:rPr>
      <w:rFonts w:ascii="Times New Roman" w:hAnsi="Times New Roman"/>
      <w:kern w:val="2"/>
      <w:sz w:val="16"/>
      <w:szCs w:val="16"/>
    </w:rPr>
  </w:style>
  <w:style w:type="paragraph" w:customStyle="1" w:styleId="84">
    <w:name w:val="正文文本 31"/>
    <w:basedOn w:val="1"/>
    <w:link w:val="83"/>
    <w:autoRedefine/>
    <w:qFormat/>
    <w:uiPriority w:val="0"/>
    <w:pPr>
      <w:spacing w:after="120"/>
    </w:pPr>
    <w:rPr>
      <w:sz w:val="16"/>
      <w:szCs w:val="16"/>
    </w:rPr>
  </w:style>
  <w:style w:type="character" w:customStyle="1" w:styleId="85">
    <w:name w:val="正文文本缩进 Char"/>
    <w:autoRedefine/>
    <w:semiHidden/>
    <w:qFormat/>
    <w:uiPriority w:val="0"/>
    <w:rPr>
      <w:rFonts w:ascii="Times New Roman" w:hAnsi="Times New Roman"/>
      <w:kern w:val="2"/>
      <w:sz w:val="21"/>
      <w:szCs w:val="24"/>
    </w:rPr>
  </w:style>
  <w:style w:type="paragraph" w:customStyle="1" w:styleId="86">
    <w:name w:val="正文文本缩进1"/>
    <w:basedOn w:val="1"/>
    <w:link w:val="421"/>
    <w:autoRedefine/>
    <w:qFormat/>
    <w:uiPriority w:val="0"/>
    <w:pPr>
      <w:spacing w:line="360" w:lineRule="auto"/>
    </w:pPr>
    <w:rPr>
      <w:rFonts w:ascii="宋体"/>
    </w:rPr>
  </w:style>
  <w:style w:type="character" w:customStyle="1" w:styleId="87">
    <w:name w:val="纯文本 Char"/>
    <w:link w:val="88"/>
    <w:autoRedefine/>
    <w:qFormat/>
    <w:uiPriority w:val="0"/>
    <w:rPr>
      <w:rFonts w:ascii="宋体" w:hAnsi="Courier New" w:cs="Courier New"/>
      <w:kern w:val="2"/>
      <w:sz w:val="21"/>
      <w:szCs w:val="21"/>
    </w:rPr>
  </w:style>
  <w:style w:type="paragraph" w:customStyle="1" w:styleId="88">
    <w:name w:val="纯文本1"/>
    <w:basedOn w:val="1"/>
    <w:link w:val="87"/>
    <w:autoRedefine/>
    <w:qFormat/>
    <w:uiPriority w:val="0"/>
    <w:rPr>
      <w:rFonts w:ascii="宋体" w:hAnsi="Courier New" w:cs="Courier New"/>
      <w:szCs w:val="21"/>
    </w:rPr>
  </w:style>
  <w:style w:type="character" w:customStyle="1" w:styleId="89">
    <w:name w:val="日期 Char"/>
    <w:link w:val="90"/>
    <w:autoRedefine/>
    <w:semiHidden/>
    <w:qFormat/>
    <w:uiPriority w:val="0"/>
    <w:rPr>
      <w:rFonts w:eastAsia="楷体_GB2312"/>
      <w:kern w:val="2"/>
      <w:sz w:val="30"/>
    </w:rPr>
  </w:style>
  <w:style w:type="paragraph" w:customStyle="1" w:styleId="90">
    <w:name w:val="日期1"/>
    <w:basedOn w:val="1"/>
    <w:next w:val="1"/>
    <w:link w:val="89"/>
    <w:autoRedefine/>
    <w:qFormat/>
    <w:uiPriority w:val="0"/>
    <w:pPr>
      <w:autoSpaceDE w:val="0"/>
      <w:autoSpaceDN w:val="0"/>
      <w:adjustRightInd w:val="0"/>
      <w:textAlignment w:val="baseline"/>
    </w:pPr>
    <w:rPr>
      <w:rFonts w:eastAsia="楷体_GB2312"/>
      <w:sz w:val="30"/>
    </w:rPr>
  </w:style>
  <w:style w:type="character" w:customStyle="1" w:styleId="91">
    <w:name w:val="正文文本缩进 2 Char"/>
    <w:link w:val="92"/>
    <w:autoRedefine/>
    <w:semiHidden/>
    <w:qFormat/>
    <w:uiPriority w:val="0"/>
    <w:rPr>
      <w:rFonts w:ascii="Times New Roman" w:hAnsi="Times New Roman"/>
      <w:kern w:val="2"/>
      <w:sz w:val="21"/>
    </w:rPr>
  </w:style>
  <w:style w:type="paragraph" w:customStyle="1" w:styleId="92">
    <w:name w:val="正文文本缩进 21"/>
    <w:basedOn w:val="1"/>
    <w:link w:val="91"/>
    <w:autoRedefine/>
    <w:qFormat/>
    <w:uiPriority w:val="0"/>
    <w:pPr>
      <w:spacing w:after="120" w:line="480" w:lineRule="auto"/>
      <w:ind w:left="420" w:leftChars="200"/>
    </w:pPr>
  </w:style>
  <w:style w:type="character" w:customStyle="1" w:styleId="93">
    <w:name w:val="尾注文本 字符"/>
    <w:link w:val="31"/>
    <w:autoRedefine/>
    <w:semiHidden/>
    <w:qFormat/>
    <w:uiPriority w:val="0"/>
    <w:rPr>
      <w:rFonts w:ascii="Times New Roman" w:hAnsi="Times New Roman"/>
      <w:sz w:val="21"/>
      <w:szCs w:val="24"/>
    </w:rPr>
  </w:style>
  <w:style w:type="character" w:customStyle="1" w:styleId="94">
    <w:name w:val="页脚 字符"/>
    <w:link w:val="32"/>
    <w:autoRedefine/>
    <w:qFormat/>
    <w:uiPriority w:val="99"/>
    <w:rPr>
      <w:rFonts w:ascii="Times New Roman" w:hAnsi="Times New Roman"/>
      <w:kern w:val="2"/>
      <w:sz w:val="18"/>
      <w:szCs w:val="18"/>
    </w:rPr>
  </w:style>
  <w:style w:type="character" w:customStyle="1" w:styleId="95">
    <w:name w:val="正文首行缩进 2 Char"/>
    <w:link w:val="96"/>
    <w:autoRedefine/>
    <w:semiHidden/>
    <w:qFormat/>
    <w:uiPriority w:val="0"/>
    <w:rPr>
      <w:rFonts w:ascii="宋体" w:hAnsi="宋体"/>
      <w:kern w:val="2"/>
      <w:sz w:val="21"/>
      <w:szCs w:val="24"/>
    </w:rPr>
  </w:style>
  <w:style w:type="paragraph" w:customStyle="1" w:styleId="96">
    <w:name w:val="正文文本首行缩进 21"/>
    <w:basedOn w:val="86"/>
    <w:link w:val="95"/>
    <w:autoRedefine/>
    <w:qFormat/>
    <w:uiPriority w:val="0"/>
    <w:pPr>
      <w:spacing w:after="120" w:line="240" w:lineRule="auto"/>
      <w:ind w:left="420" w:leftChars="200" w:firstLine="200" w:firstLineChars="200"/>
      <w:jc w:val="left"/>
    </w:pPr>
    <w:rPr>
      <w:rFonts w:hAnsi="宋体"/>
    </w:rPr>
  </w:style>
  <w:style w:type="character" w:customStyle="1" w:styleId="97">
    <w:name w:val="页眉 字符"/>
    <w:link w:val="33"/>
    <w:autoRedefine/>
    <w:semiHidden/>
    <w:qFormat/>
    <w:uiPriority w:val="0"/>
    <w:rPr>
      <w:rFonts w:ascii="Times New Roman" w:hAnsi="Times New Roman"/>
      <w:kern w:val="2"/>
      <w:sz w:val="18"/>
      <w:szCs w:val="18"/>
    </w:rPr>
  </w:style>
  <w:style w:type="character" w:customStyle="1" w:styleId="98">
    <w:name w:val="脚注文本 字符"/>
    <w:link w:val="36"/>
    <w:autoRedefine/>
    <w:semiHidden/>
    <w:qFormat/>
    <w:uiPriority w:val="0"/>
    <w:rPr>
      <w:rFonts w:ascii="Times New Roman" w:hAnsi="Times New Roman"/>
      <w:sz w:val="18"/>
    </w:rPr>
  </w:style>
  <w:style w:type="character" w:customStyle="1" w:styleId="99">
    <w:name w:val="正文文本缩进 3 Char"/>
    <w:link w:val="100"/>
    <w:autoRedefine/>
    <w:semiHidden/>
    <w:qFormat/>
    <w:uiPriority w:val="0"/>
    <w:rPr>
      <w:rFonts w:ascii="Times New Roman" w:hAnsi="Times New Roman"/>
      <w:kern w:val="2"/>
      <w:sz w:val="21"/>
    </w:rPr>
  </w:style>
  <w:style w:type="paragraph" w:customStyle="1" w:styleId="100">
    <w:name w:val="正文文本缩进 31"/>
    <w:basedOn w:val="1"/>
    <w:link w:val="99"/>
    <w:autoRedefine/>
    <w:qFormat/>
    <w:uiPriority w:val="0"/>
    <w:pPr>
      <w:ind w:left="1260" w:leftChars="600"/>
    </w:pPr>
  </w:style>
  <w:style w:type="character" w:customStyle="1" w:styleId="101">
    <w:name w:val="正文文本 2 Char"/>
    <w:link w:val="102"/>
    <w:autoRedefine/>
    <w:semiHidden/>
    <w:qFormat/>
    <w:uiPriority w:val="0"/>
    <w:rPr>
      <w:rFonts w:ascii="Times New Roman" w:hAnsi="Times New Roman"/>
      <w:kern w:val="2"/>
      <w:sz w:val="21"/>
    </w:rPr>
  </w:style>
  <w:style w:type="paragraph" w:customStyle="1" w:styleId="102">
    <w:name w:val="正文文本 21"/>
    <w:basedOn w:val="1"/>
    <w:link w:val="101"/>
    <w:autoRedefine/>
    <w:qFormat/>
    <w:uiPriority w:val="0"/>
    <w:pPr>
      <w:spacing w:after="120" w:line="480" w:lineRule="auto"/>
    </w:pPr>
  </w:style>
  <w:style w:type="character" w:customStyle="1" w:styleId="103">
    <w:name w:val="信息标题 Char"/>
    <w:link w:val="104"/>
    <w:autoRedefine/>
    <w:semiHidden/>
    <w:qFormat/>
    <w:uiPriority w:val="0"/>
    <w:rPr>
      <w:rFonts w:ascii="Arial" w:hAnsi="Arial" w:cs="Arial"/>
      <w:color w:val="7030A0"/>
      <w:kern w:val="2"/>
      <w:sz w:val="24"/>
      <w:szCs w:val="24"/>
      <w:shd w:val="pct20" w:color="auto" w:fill="auto"/>
    </w:rPr>
  </w:style>
  <w:style w:type="paragraph" w:customStyle="1" w:styleId="104">
    <w:name w:val="信息标题1"/>
    <w:basedOn w:val="1"/>
    <w:link w:val="103"/>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left"/>
    </w:pPr>
    <w:rPr>
      <w:rFonts w:ascii="Arial" w:hAnsi="Arial" w:cs="Arial"/>
      <w:color w:val="7030A0"/>
      <w:sz w:val="24"/>
      <w:shd w:val="pct20" w:color="auto" w:fill="auto"/>
    </w:rPr>
  </w:style>
  <w:style w:type="character" w:customStyle="1" w:styleId="105">
    <w:name w:val="HTML 预设格式 Char"/>
    <w:link w:val="106"/>
    <w:autoRedefine/>
    <w:semiHidden/>
    <w:qFormat/>
    <w:uiPriority w:val="0"/>
    <w:rPr>
      <w:rFonts w:ascii="Arial" w:hAnsi="Arial"/>
      <w:sz w:val="21"/>
      <w:szCs w:val="21"/>
    </w:rPr>
  </w:style>
  <w:style w:type="paragraph" w:customStyle="1" w:styleId="106">
    <w:name w:val="HTML 预设格式1"/>
    <w:basedOn w:val="1"/>
    <w:link w:val="105"/>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ind w:firstLine="200" w:firstLineChars="200"/>
      <w:jc w:val="left"/>
    </w:pPr>
    <w:rPr>
      <w:rFonts w:ascii="Arial" w:hAnsi="Arial"/>
      <w:szCs w:val="21"/>
    </w:rPr>
  </w:style>
  <w:style w:type="character" w:customStyle="1" w:styleId="107">
    <w:name w:val="标题 字符"/>
    <w:link w:val="3"/>
    <w:autoRedefine/>
    <w:semiHidden/>
    <w:qFormat/>
    <w:uiPriority w:val="0"/>
    <w:rPr>
      <w:rFonts w:ascii="Arial" w:hAnsi="Arial" w:eastAsia="楷体_GB2312"/>
      <w:b/>
      <w:sz w:val="32"/>
    </w:rPr>
  </w:style>
  <w:style w:type="paragraph" w:customStyle="1" w:styleId="108">
    <w:name w:val="批注框文本 Char Char"/>
    <w:basedOn w:val="1"/>
    <w:link w:val="373"/>
    <w:autoRedefine/>
    <w:qFormat/>
    <w:uiPriority w:val="0"/>
    <w:rPr>
      <w:sz w:val="18"/>
      <w:szCs w:val="18"/>
    </w:rPr>
  </w:style>
  <w:style w:type="paragraph" w:customStyle="1" w:styleId="109">
    <w:name w:val="列表编号 21"/>
    <w:basedOn w:val="1"/>
    <w:autoRedefine/>
    <w:qFormat/>
    <w:uiPriority w:val="0"/>
    <w:pPr>
      <w:tabs>
        <w:tab w:val="left" w:pos="780"/>
      </w:tabs>
      <w:spacing w:line="360" w:lineRule="auto"/>
      <w:ind w:left="780" w:hanging="360"/>
      <w:jc w:val="left"/>
    </w:pPr>
    <w:rPr>
      <w:rFonts w:ascii="宋体" w:hAnsi="宋体"/>
      <w:color w:val="7030A0"/>
      <w:sz w:val="24"/>
      <w:szCs w:val="20"/>
    </w:rPr>
  </w:style>
  <w:style w:type="paragraph" w:customStyle="1" w:styleId="110">
    <w:name w:val="引文目录1"/>
    <w:basedOn w:val="1"/>
    <w:next w:val="1"/>
    <w:autoRedefine/>
    <w:qFormat/>
    <w:uiPriority w:val="0"/>
    <w:pPr>
      <w:spacing w:line="480" w:lineRule="exact"/>
      <w:ind w:left="420" w:leftChars="200" w:firstLine="200" w:firstLineChars="200"/>
      <w:jc w:val="left"/>
    </w:pPr>
    <w:rPr>
      <w:color w:val="7030A0"/>
      <w:sz w:val="24"/>
    </w:rPr>
  </w:style>
  <w:style w:type="paragraph" w:customStyle="1" w:styleId="111">
    <w:name w:val="索引 81"/>
    <w:basedOn w:val="1"/>
    <w:next w:val="1"/>
    <w:autoRedefine/>
    <w:qFormat/>
    <w:uiPriority w:val="0"/>
    <w:pPr>
      <w:spacing w:line="480" w:lineRule="exact"/>
      <w:ind w:left="1400" w:leftChars="1400" w:firstLine="200" w:firstLineChars="200"/>
      <w:jc w:val="left"/>
    </w:pPr>
    <w:rPr>
      <w:color w:val="7030A0"/>
      <w:sz w:val="24"/>
    </w:rPr>
  </w:style>
  <w:style w:type="paragraph" w:customStyle="1" w:styleId="112">
    <w:name w:val="索引 51"/>
    <w:basedOn w:val="1"/>
    <w:next w:val="1"/>
    <w:autoRedefine/>
    <w:qFormat/>
    <w:uiPriority w:val="0"/>
    <w:pPr>
      <w:spacing w:line="480" w:lineRule="exact"/>
      <w:ind w:left="800" w:leftChars="800" w:firstLine="200" w:firstLineChars="200"/>
      <w:jc w:val="left"/>
    </w:pPr>
    <w:rPr>
      <w:color w:val="7030A0"/>
      <w:sz w:val="24"/>
    </w:rPr>
  </w:style>
  <w:style w:type="paragraph" w:customStyle="1" w:styleId="113">
    <w:name w:val="引文目录标题1"/>
    <w:basedOn w:val="1"/>
    <w:next w:val="1"/>
    <w:autoRedefine/>
    <w:qFormat/>
    <w:uiPriority w:val="0"/>
    <w:pPr>
      <w:spacing w:before="120"/>
    </w:pPr>
    <w:rPr>
      <w:rFonts w:ascii="Arial" w:hAnsi="Arial" w:cs="Arial"/>
      <w:sz w:val="24"/>
    </w:rPr>
  </w:style>
  <w:style w:type="paragraph" w:customStyle="1" w:styleId="114">
    <w:name w:val="索引 61"/>
    <w:basedOn w:val="1"/>
    <w:next w:val="1"/>
    <w:autoRedefine/>
    <w:qFormat/>
    <w:uiPriority w:val="0"/>
    <w:pPr>
      <w:spacing w:line="480" w:lineRule="exact"/>
      <w:ind w:left="1000" w:leftChars="1000" w:firstLine="200" w:firstLineChars="200"/>
      <w:jc w:val="left"/>
    </w:pPr>
    <w:rPr>
      <w:color w:val="7030A0"/>
      <w:sz w:val="24"/>
    </w:rPr>
  </w:style>
  <w:style w:type="paragraph" w:customStyle="1" w:styleId="115">
    <w:name w:val="列表编号 31"/>
    <w:basedOn w:val="1"/>
    <w:autoRedefine/>
    <w:qFormat/>
    <w:uiPriority w:val="0"/>
    <w:pPr>
      <w:tabs>
        <w:tab w:val="left" w:pos="1200"/>
      </w:tabs>
      <w:spacing w:line="360" w:lineRule="auto"/>
      <w:ind w:left="1200" w:hanging="360"/>
      <w:jc w:val="left"/>
    </w:pPr>
    <w:rPr>
      <w:rFonts w:ascii="宋体" w:hAnsi="宋体"/>
      <w:color w:val="7030A0"/>
      <w:sz w:val="24"/>
      <w:szCs w:val="20"/>
    </w:rPr>
  </w:style>
  <w:style w:type="paragraph" w:customStyle="1" w:styleId="116">
    <w:name w:val="列表 21"/>
    <w:basedOn w:val="1"/>
    <w:autoRedefine/>
    <w:qFormat/>
    <w:uiPriority w:val="0"/>
    <w:pPr>
      <w:widowControl/>
      <w:ind w:left="840" w:hanging="420"/>
      <w:jc w:val="left"/>
    </w:pPr>
    <w:rPr>
      <w:rFonts w:ascii="宋体"/>
      <w:kern w:val="0"/>
      <w:sz w:val="22"/>
      <w:szCs w:val="20"/>
    </w:rPr>
  </w:style>
  <w:style w:type="paragraph" w:customStyle="1" w:styleId="117">
    <w:name w:val="列表接续1"/>
    <w:basedOn w:val="1"/>
    <w:autoRedefine/>
    <w:qFormat/>
    <w:uiPriority w:val="0"/>
    <w:pPr>
      <w:widowControl/>
      <w:spacing w:after="120"/>
      <w:ind w:left="420"/>
      <w:jc w:val="left"/>
    </w:pPr>
    <w:rPr>
      <w:rFonts w:ascii="宋体"/>
      <w:kern w:val="0"/>
      <w:sz w:val="22"/>
      <w:szCs w:val="20"/>
    </w:rPr>
  </w:style>
  <w:style w:type="paragraph" w:customStyle="1" w:styleId="118">
    <w:name w:val="文本块1"/>
    <w:basedOn w:val="1"/>
    <w:autoRedefine/>
    <w:qFormat/>
    <w:uiPriority w:val="0"/>
    <w:pPr>
      <w:tabs>
        <w:tab w:val="left" w:pos="8364"/>
      </w:tabs>
      <w:ind w:left="840" w:right="-57" w:hanging="300"/>
    </w:pPr>
    <w:rPr>
      <w:rFonts w:ascii="宋体"/>
      <w:szCs w:val="20"/>
    </w:rPr>
  </w:style>
  <w:style w:type="paragraph" w:customStyle="1" w:styleId="119">
    <w:name w:val="索引 41"/>
    <w:basedOn w:val="1"/>
    <w:next w:val="1"/>
    <w:autoRedefine/>
    <w:qFormat/>
    <w:uiPriority w:val="0"/>
    <w:pPr>
      <w:spacing w:line="480" w:lineRule="exact"/>
      <w:ind w:left="600" w:leftChars="600" w:firstLine="200" w:firstLineChars="200"/>
      <w:jc w:val="left"/>
    </w:pPr>
    <w:rPr>
      <w:color w:val="7030A0"/>
      <w:sz w:val="24"/>
    </w:rPr>
  </w:style>
  <w:style w:type="paragraph" w:customStyle="1" w:styleId="120">
    <w:name w:val="列表编号 41"/>
    <w:basedOn w:val="1"/>
    <w:autoRedefine/>
    <w:qFormat/>
    <w:uiPriority w:val="0"/>
    <w:pPr>
      <w:tabs>
        <w:tab w:val="left" w:pos="1620"/>
      </w:tabs>
      <w:spacing w:line="360" w:lineRule="auto"/>
      <w:ind w:left="1620" w:hanging="360"/>
    </w:pPr>
    <w:rPr>
      <w:rFonts w:ascii="宋体" w:hAnsi="宋体"/>
      <w:sz w:val="24"/>
      <w:szCs w:val="20"/>
    </w:rPr>
  </w:style>
  <w:style w:type="paragraph" w:customStyle="1" w:styleId="121">
    <w:name w:val="索引 31"/>
    <w:basedOn w:val="1"/>
    <w:next w:val="1"/>
    <w:autoRedefine/>
    <w:qFormat/>
    <w:uiPriority w:val="0"/>
    <w:pPr>
      <w:spacing w:line="480" w:lineRule="exact"/>
      <w:ind w:left="400" w:leftChars="400" w:firstLine="200" w:firstLineChars="200"/>
      <w:jc w:val="left"/>
    </w:pPr>
    <w:rPr>
      <w:color w:val="7030A0"/>
      <w:sz w:val="24"/>
    </w:rPr>
  </w:style>
  <w:style w:type="paragraph" w:customStyle="1" w:styleId="122">
    <w:name w:val="索引标题1"/>
    <w:basedOn w:val="1"/>
    <w:next w:val="123"/>
    <w:autoRedefine/>
    <w:qFormat/>
    <w:uiPriority w:val="0"/>
  </w:style>
  <w:style w:type="paragraph" w:customStyle="1" w:styleId="123">
    <w:name w:val="索引 11"/>
    <w:basedOn w:val="1"/>
    <w:next w:val="1"/>
    <w:autoRedefine/>
    <w:qFormat/>
    <w:uiPriority w:val="0"/>
    <w:pPr>
      <w:spacing w:line="360" w:lineRule="auto"/>
      <w:ind w:left="1149" w:leftChars="547"/>
    </w:pPr>
    <w:rPr>
      <w:szCs w:val="20"/>
    </w:rPr>
  </w:style>
  <w:style w:type="paragraph" w:customStyle="1" w:styleId="124">
    <w:name w:val="列表编号 51"/>
    <w:basedOn w:val="1"/>
    <w:autoRedefine/>
    <w:qFormat/>
    <w:uiPriority w:val="0"/>
    <w:pPr>
      <w:tabs>
        <w:tab w:val="left" w:pos="2040"/>
      </w:tabs>
      <w:spacing w:line="360" w:lineRule="auto"/>
      <w:ind w:left="2040" w:hanging="360"/>
      <w:jc w:val="left"/>
    </w:pPr>
    <w:rPr>
      <w:rFonts w:ascii="宋体" w:hAnsi="宋体"/>
      <w:color w:val="7030A0"/>
      <w:sz w:val="24"/>
      <w:szCs w:val="20"/>
    </w:rPr>
  </w:style>
  <w:style w:type="paragraph" w:customStyle="1" w:styleId="125">
    <w:name w:val="列表1"/>
    <w:basedOn w:val="1"/>
    <w:autoRedefine/>
    <w:qFormat/>
    <w:uiPriority w:val="0"/>
    <w:pPr>
      <w:ind w:left="200" w:hanging="200" w:hangingChars="200"/>
    </w:pPr>
    <w:rPr>
      <w:szCs w:val="20"/>
    </w:rPr>
  </w:style>
  <w:style w:type="paragraph" w:customStyle="1" w:styleId="126">
    <w:name w:val="索引 71"/>
    <w:basedOn w:val="1"/>
    <w:next w:val="1"/>
    <w:autoRedefine/>
    <w:qFormat/>
    <w:uiPriority w:val="0"/>
    <w:pPr>
      <w:spacing w:line="480" w:lineRule="exact"/>
      <w:ind w:left="1200" w:leftChars="1200" w:firstLine="200" w:firstLineChars="200"/>
      <w:jc w:val="left"/>
    </w:pPr>
    <w:rPr>
      <w:color w:val="7030A0"/>
      <w:sz w:val="24"/>
    </w:rPr>
  </w:style>
  <w:style w:type="paragraph" w:customStyle="1" w:styleId="127">
    <w:name w:val="索引 91"/>
    <w:basedOn w:val="1"/>
    <w:next w:val="1"/>
    <w:autoRedefine/>
    <w:qFormat/>
    <w:uiPriority w:val="0"/>
    <w:pPr>
      <w:spacing w:line="480" w:lineRule="exact"/>
      <w:ind w:left="1600" w:leftChars="1600" w:firstLine="200" w:firstLineChars="200"/>
      <w:jc w:val="left"/>
    </w:pPr>
    <w:rPr>
      <w:color w:val="7030A0"/>
      <w:sz w:val="24"/>
    </w:rPr>
  </w:style>
  <w:style w:type="paragraph" w:customStyle="1" w:styleId="128">
    <w:name w:val="图表目录1"/>
    <w:basedOn w:val="1"/>
    <w:next w:val="1"/>
    <w:autoRedefine/>
    <w:qFormat/>
    <w:uiPriority w:val="0"/>
    <w:pPr>
      <w:spacing w:line="480" w:lineRule="exact"/>
      <w:ind w:left="200" w:leftChars="200" w:hanging="200" w:hangingChars="200"/>
      <w:jc w:val="left"/>
    </w:pPr>
    <w:rPr>
      <w:color w:val="7030A0"/>
      <w:sz w:val="24"/>
    </w:rPr>
  </w:style>
  <w:style w:type="paragraph" w:customStyle="1" w:styleId="129">
    <w:name w:val="普通(网站)1"/>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130">
    <w:name w:val="索引 21"/>
    <w:basedOn w:val="1"/>
    <w:next w:val="1"/>
    <w:autoRedefine/>
    <w:qFormat/>
    <w:uiPriority w:val="0"/>
    <w:pPr>
      <w:spacing w:line="480" w:lineRule="exact"/>
      <w:ind w:left="200" w:leftChars="200" w:firstLine="200" w:firstLineChars="200"/>
      <w:jc w:val="left"/>
    </w:pPr>
    <w:rPr>
      <w:color w:val="7030A0"/>
      <w:sz w:val="24"/>
    </w:rPr>
  </w:style>
  <w:style w:type="paragraph" w:customStyle="1" w:styleId="131">
    <w:name w:val="标题4"/>
    <w:basedOn w:val="1"/>
    <w:next w:val="1"/>
    <w:autoRedefine/>
    <w:qFormat/>
    <w:uiPriority w:val="0"/>
    <w:pPr>
      <w:keepNext/>
      <w:spacing w:line="360" w:lineRule="auto"/>
      <w:ind w:firstLine="200" w:firstLineChars="200"/>
      <w:jc w:val="left"/>
      <w:outlineLvl w:val="3"/>
    </w:pPr>
    <w:rPr>
      <w:b/>
      <w:kern w:val="0"/>
      <w:sz w:val="30"/>
    </w:rPr>
  </w:style>
  <w:style w:type="paragraph" w:customStyle="1" w:styleId="132">
    <w:name w:val="四级标题格式"/>
    <w:basedOn w:val="7"/>
    <w:link w:val="376"/>
    <w:autoRedefine/>
    <w:qFormat/>
    <w:uiPriority w:val="0"/>
    <w:pPr>
      <w:spacing w:before="0" w:afterLines="100" w:line="240" w:lineRule="auto"/>
      <w:jc w:val="left"/>
    </w:pPr>
    <w:rPr>
      <w:rFonts w:ascii="Times New Roman" w:hAnsi="Times New Roman" w:eastAsia="黑体"/>
    </w:rPr>
  </w:style>
  <w:style w:type="paragraph" w:customStyle="1" w:styleId="133">
    <w:name w:val="标题3"/>
    <w:basedOn w:val="6"/>
    <w:link w:val="379"/>
    <w:autoRedefine/>
    <w:qFormat/>
    <w:uiPriority w:val="0"/>
    <w:pPr>
      <w:tabs>
        <w:tab w:val="left" w:pos="360"/>
        <w:tab w:val="left" w:pos="840"/>
        <w:tab w:val="left" w:pos="2160"/>
      </w:tabs>
      <w:adjustRightInd w:val="0"/>
      <w:spacing w:before="0" w:after="0" w:line="360" w:lineRule="auto"/>
      <w:textAlignment w:val="baseline"/>
    </w:pPr>
    <w:rPr>
      <w:rFonts w:ascii="宋体" w:hAnsi="宋体"/>
      <w:color w:val="92D050"/>
      <w:kern w:val="44"/>
      <w:sz w:val="24"/>
      <w:szCs w:val="21"/>
    </w:rPr>
  </w:style>
  <w:style w:type="paragraph" w:customStyle="1" w:styleId="134">
    <w:name w:val="样式 宋体 行距: 固定值 24 磅"/>
    <w:basedOn w:val="1"/>
    <w:link w:val="381"/>
    <w:autoRedefine/>
    <w:qFormat/>
    <w:uiPriority w:val="0"/>
    <w:pPr>
      <w:spacing w:line="480" w:lineRule="exact"/>
      <w:ind w:firstLine="585" w:firstLineChars="200"/>
      <w:jc w:val="left"/>
    </w:pPr>
    <w:rPr>
      <w:rFonts w:ascii="宋体" w:cs="宋体"/>
      <w:color w:val="7030A0"/>
      <w:sz w:val="28"/>
    </w:rPr>
  </w:style>
  <w:style w:type="paragraph" w:customStyle="1" w:styleId="135">
    <w:name w:val="样式 首行缩进:  2 字符"/>
    <w:basedOn w:val="1"/>
    <w:link w:val="382"/>
    <w:autoRedefine/>
    <w:qFormat/>
    <w:uiPriority w:val="0"/>
    <w:pPr>
      <w:spacing w:line="480" w:lineRule="exact"/>
      <w:ind w:firstLine="480" w:firstLineChars="200"/>
      <w:jc w:val="left"/>
    </w:pPr>
    <w:rPr>
      <w:color w:val="7030A0"/>
      <w:sz w:val="24"/>
    </w:rPr>
  </w:style>
  <w:style w:type="paragraph" w:customStyle="1" w:styleId="136">
    <w:name w:val="正文－wjnew"/>
    <w:basedOn w:val="1"/>
    <w:link w:val="384"/>
    <w:autoRedefine/>
    <w:qFormat/>
    <w:uiPriority w:val="0"/>
    <w:pPr>
      <w:adjustRightInd w:val="0"/>
      <w:snapToGrid w:val="0"/>
      <w:spacing w:line="360" w:lineRule="auto"/>
      <w:ind w:firstLine="420"/>
    </w:pPr>
    <w:rPr>
      <w:rFonts w:ascii="宋体" w:cs="宋体"/>
      <w:szCs w:val="21"/>
    </w:rPr>
  </w:style>
  <w:style w:type="paragraph" w:customStyle="1" w:styleId="137">
    <w:name w:val="(1)"/>
    <w:basedOn w:val="1"/>
    <w:next w:val="1"/>
    <w:link w:val="386"/>
    <w:autoRedefine/>
    <w:qFormat/>
    <w:uiPriority w:val="0"/>
    <w:pPr>
      <w:tabs>
        <w:tab w:val="left" w:pos="813"/>
      </w:tabs>
      <w:spacing w:line="360" w:lineRule="auto"/>
      <w:ind w:left="813" w:hanging="567"/>
    </w:pPr>
    <w:rPr>
      <w:rFonts w:ascii="宋体" w:hAnsi="宋体"/>
      <w:sz w:val="24"/>
    </w:rPr>
  </w:style>
  <w:style w:type="paragraph" w:customStyle="1" w:styleId="138">
    <w:name w:val="正文 BJ15"/>
    <w:basedOn w:val="1"/>
    <w:link w:val="389"/>
    <w:autoRedefine/>
    <w:qFormat/>
    <w:uiPriority w:val="0"/>
    <w:pPr>
      <w:adjustRightInd w:val="0"/>
      <w:snapToGrid w:val="0"/>
      <w:spacing w:line="360" w:lineRule="auto"/>
      <w:ind w:firstLine="200" w:firstLineChars="200"/>
      <w:jc w:val="left"/>
    </w:pPr>
    <w:rPr>
      <w:sz w:val="24"/>
    </w:rPr>
  </w:style>
  <w:style w:type="paragraph" w:customStyle="1" w:styleId="139">
    <w:name w:val="正文－zlb"/>
    <w:basedOn w:val="1"/>
    <w:link w:val="397"/>
    <w:autoRedefine/>
    <w:qFormat/>
    <w:uiPriority w:val="0"/>
    <w:pPr>
      <w:adjustRightInd w:val="0"/>
      <w:snapToGrid w:val="0"/>
      <w:spacing w:line="360" w:lineRule="auto"/>
      <w:ind w:firstLine="420"/>
    </w:pPr>
    <w:rPr>
      <w:rFonts w:ascii="宋体" w:cs="宋体"/>
      <w:sz w:val="24"/>
    </w:rPr>
  </w:style>
  <w:style w:type="paragraph" w:customStyle="1" w:styleId="140">
    <w:name w:val="图表标题 BJ8"/>
    <w:basedOn w:val="1"/>
    <w:link w:val="402"/>
    <w:autoRedefine/>
    <w:qFormat/>
    <w:uiPriority w:val="0"/>
    <w:pPr>
      <w:adjustRightInd w:val="0"/>
      <w:snapToGrid w:val="0"/>
      <w:ind w:firstLine="200" w:firstLineChars="200"/>
      <w:jc w:val="center"/>
    </w:pPr>
    <w:rPr>
      <w:rFonts w:eastAsia="黑体"/>
      <w:sz w:val="24"/>
    </w:rPr>
  </w:style>
  <w:style w:type="paragraph" w:customStyle="1" w:styleId="141">
    <w:name w:val="列表框2"/>
    <w:basedOn w:val="1"/>
    <w:link w:val="404"/>
    <w:autoRedefine/>
    <w:qFormat/>
    <w:uiPriority w:val="0"/>
    <w:pPr>
      <w:tabs>
        <w:tab w:val="left" w:pos="360"/>
        <w:tab w:val="left" w:pos="1628"/>
        <w:tab w:val="left" w:pos="2086"/>
      </w:tabs>
      <w:adjustRightInd w:val="0"/>
      <w:snapToGrid w:val="0"/>
      <w:ind w:left="1748" w:right="210" w:rightChars="100" w:hanging="434" w:firstLineChars="200"/>
      <w:jc w:val="left"/>
    </w:pPr>
    <w:rPr>
      <w:color w:val="7030A0"/>
      <w:spacing w:val="10"/>
      <w:sz w:val="24"/>
    </w:rPr>
  </w:style>
  <w:style w:type="paragraph" w:customStyle="1" w:styleId="142">
    <w:name w:val="五级标题格式"/>
    <w:basedOn w:val="8"/>
    <w:link w:val="406"/>
    <w:autoRedefine/>
    <w:qFormat/>
    <w:uiPriority w:val="0"/>
    <w:pPr>
      <w:tabs>
        <w:tab w:val="clear" w:pos="1008"/>
      </w:tabs>
      <w:spacing w:before="0" w:afterLines="50" w:line="240" w:lineRule="auto"/>
      <w:ind w:left="0" w:firstLine="0"/>
      <w:jc w:val="left"/>
    </w:pPr>
    <w:rPr>
      <w:sz w:val="24"/>
    </w:rPr>
  </w:style>
  <w:style w:type="paragraph" w:customStyle="1" w:styleId="143">
    <w:name w:val="正文段落格式"/>
    <w:basedOn w:val="135"/>
    <w:link w:val="410"/>
    <w:autoRedefine/>
    <w:qFormat/>
    <w:uiPriority w:val="0"/>
    <w:pPr>
      <w:spacing w:afterLines="50" w:line="336" w:lineRule="auto"/>
    </w:pPr>
  </w:style>
  <w:style w:type="paragraph" w:customStyle="1" w:styleId="144">
    <w:name w:val="表格文字 BJ8"/>
    <w:basedOn w:val="1"/>
    <w:link w:val="411"/>
    <w:autoRedefine/>
    <w:qFormat/>
    <w:uiPriority w:val="0"/>
    <w:pPr>
      <w:adjustRightInd w:val="0"/>
      <w:snapToGrid w:val="0"/>
      <w:spacing w:line="400" w:lineRule="exact"/>
      <w:ind w:firstLine="200" w:firstLineChars="200"/>
      <w:jc w:val="center"/>
    </w:pPr>
    <w:rPr>
      <w:szCs w:val="21"/>
    </w:rPr>
  </w:style>
  <w:style w:type="paragraph" w:customStyle="1" w:styleId="145">
    <w:name w:val="样式 标题 31.1条标题1.1.1二级节名h3Heading 3 - oldheading 3H3H31H3..."/>
    <w:basedOn w:val="6"/>
    <w:link w:val="413"/>
    <w:autoRedefine/>
    <w:qFormat/>
    <w:uiPriority w:val="0"/>
    <w:pPr>
      <w:spacing w:before="240" w:after="120" w:line="480" w:lineRule="exact"/>
      <w:jc w:val="left"/>
    </w:pPr>
    <w:rPr>
      <w:rFonts w:ascii="宋体" w:hAnsi="宋体" w:eastAsia="黑体"/>
      <w:sz w:val="24"/>
      <w:szCs w:val="21"/>
    </w:rPr>
  </w:style>
  <w:style w:type="paragraph" w:customStyle="1" w:styleId="146">
    <w:name w:val="标题2"/>
    <w:basedOn w:val="2"/>
    <w:link w:val="414"/>
    <w:autoRedefine/>
    <w:qFormat/>
    <w:uiPriority w:val="0"/>
    <w:pPr>
      <w:spacing w:before="0" w:after="0" w:line="312" w:lineRule="auto"/>
      <w:ind w:left="0" w:firstLine="0"/>
      <w:jc w:val="center"/>
    </w:pPr>
    <w:rPr>
      <w:rFonts w:ascii="宋体"/>
      <w:color w:val="92D050"/>
      <w:sz w:val="30"/>
    </w:rPr>
  </w:style>
  <w:style w:type="paragraph" w:customStyle="1" w:styleId="147">
    <w:name w:val="正文 QD3"/>
    <w:basedOn w:val="1"/>
    <w:link w:val="417"/>
    <w:autoRedefine/>
    <w:qFormat/>
    <w:uiPriority w:val="0"/>
    <w:pPr>
      <w:adjustRightInd w:val="0"/>
      <w:snapToGrid w:val="0"/>
      <w:spacing w:line="360" w:lineRule="auto"/>
      <w:ind w:firstLine="200" w:firstLineChars="200"/>
      <w:jc w:val="left"/>
    </w:pPr>
    <w:rPr>
      <w:sz w:val="24"/>
    </w:rPr>
  </w:style>
  <w:style w:type="paragraph" w:customStyle="1" w:styleId="148">
    <w:name w:val="正文 BJ8"/>
    <w:basedOn w:val="1"/>
    <w:link w:val="418"/>
    <w:autoRedefine/>
    <w:qFormat/>
    <w:uiPriority w:val="0"/>
    <w:pPr>
      <w:adjustRightInd w:val="0"/>
      <w:snapToGrid w:val="0"/>
      <w:spacing w:line="360" w:lineRule="auto"/>
      <w:ind w:firstLine="200" w:firstLineChars="200"/>
      <w:jc w:val="left"/>
    </w:pPr>
    <w:rPr>
      <w:color w:val="7030A0"/>
      <w:sz w:val="24"/>
    </w:rPr>
  </w:style>
  <w:style w:type="paragraph" w:customStyle="1" w:styleId="149">
    <w:name w:val="正文1"/>
    <w:basedOn w:val="1"/>
    <w:link w:val="422"/>
    <w:autoRedefine/>
    <w:qFormat/>
    <w:uiPriority w:val="0"/>
    <w:pPr>
      <w:tabs>
        <w:tab w:val="left" w:pos="720"/>
        <w:tab w:val="right" w:pos="1191"/>
      </w:tabs>
      <w:spacing w:line="360" w:lineRule="auto"/>
      <w:ind w:left="720" w:hanging="360"/>
    </w:pPr>
    <w:rPr>
      <w:rFonts w:ascii="宋体" w:hAnsi="宋体"/>
      <w:kern w:val="10"/>
    </w:rPr>
  </w:style>
  <w:style w:type="paragraph" w:customStyle="1" w:styleId="150">
    <w:name w:val="样式"/>
    <w:link w:val="423"/>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51">
    <w:name w:val="无编号正文"/>
    <w:basedOn w:val="21"/>
    <w:next w:val="1"/>
    <w:link w:val="424"/>
    <w:autoRedefine/>
    <w:qFormat/>
    <w:uiPriority w:val="0"/>
    <w:pPr>
      <w:ind w:left="200" w:leftChars="200" w:firstLine="200" w:firstLineChars="200"/>
    </w:pPr>
    <w:rPr>
      <w:rFonts w:ascii="宋体" w:hAnsi="宋体"/>
      <w:sz w:val="24"/>
    </w:rPr>
  </w:style>
  <w:style w:type="paragraph" w:customStyle="1" w:styleId="152">
    <w:name w:val="表图名称"/>
    <w:link w:val="425"/>
    <w:autoRedefine/>
    <w:qFormat/>
    <w:uiPriority w:val="0"/>
    <w:pPr>
      <w:widowControl w:val="0"/>
      <w:tabs>
        <w:tab w:val="left" w:pos="6120"/>
        <w:tab w:val="left" w:pos="13784"/>
      </w:tabs>
      <w:adjustRightInd w:val="0"/>
      <w:snapToGrid w:val="0"/>
      <w:spacing w:line="360" w:lineRule="auto"/>
      <w:jc w:val="center"/>
    </w:pPr>
    <w:rPr>
      <w:rFonts w:ascii="黑体" w:hAnsi="宋体" w:eastAsia="黑体" w:cs="Times New Roman"/>
      <w:kern w:val="2"/>
      <w:sz w:val="24"/>
      <w:szCs w:val="24"/>
      <w:lang w:val="en-US" w:eastAsia="zh-CN" w:bidi="ar-SA"/>
    </w:rPr>
  </w:style>
  <w:style w:type="paragraph" w:customStyle="1" w:styleId="153">
    <w:name w:val="表格文字图表文字"/>
    <w:basedOn w:val="1"/>
    <w:link w:val="427"/>
    <w:autoRedefine/>
    <w:qFormat/>
    <w:uiPriority w:val="0"/>
    <w:pPr>
      <w:snapToGrid w:val="0"/>
      <w:ind w:firstLine="200" w:firstLineChars="200"/>
      <w:jc w:val="center"/>
    </w:pPr>
    <w:rPr>
      <w:color w:val="7030A0"/>
    </w:rPr>
  </w:style>
  <w:style w:type="paragraph" w:customStyle="1" w:styleId="154">
    <w:name w:val="xl51"/>
    <w:basedOn w:val="1"/>
    <w:autoRedefine/>
    <w:qFormat/>
    <w:uiPriority w:val="0"/>
    <w:pPr>
      <w:widowControl/>
      <w:pBdr>
        <w:top w:val="single" w:color="auto" w:sz="4" w:space="0"/>
        <w:bottom w:val="single" w:color="auto" w:sz="4" w:space="0"/>
        <w:right w:val="single" w:color="auto" w:sz="4" w:space="0"/>
      </w:pBdr>
      <w:spacing w:before="100" w:after="100"/>
      <w:ind w:firstLine="200" w:firstLineChars="200"/>
      <w:jc w:val="center"/>
    </w:pPr>
    <w:rPr>
      <w:rFonts w:ascii="Arial Unicode MS" w:hAnsi="Arial Unicode MS" w:eastAsia="Arial Unicode MS"/>
      <w:color w:val="7030A0"/>
      <w:kern w:val="0"/>
      <w:szCs w:val="20"/>
    </w:rPr>
  </w:style>
  <w:style w:type="paragraph" w:customStyle="1" w:styleId="155">
    <w:name w:val="通用"/>
    <w:basedOn w:val="1"/>
    <w:autoRedefine/>
    <w:qFormat/>
    <w:uiPriority w:val="0"/>
    <w:pPr>
      <w:spacing w:line="360" w:lineRule="auto"/>
      <w:ind w:left="840" w:leftChars="400"/>
    </w:pPr>
    <w:rPr>
      <w:rFonts w:ascii="宋体" w:hAnsi="宋体"/>
      <w:szCs w:val="20"/>
    </w:rPr>
  </w:style>
  <w:style w:type="paragraph" w:customStyle="1" w:styleId="156">
    <w:name w:val="样式 目录 1 + 首行缩进:  2 字符"/>
    <w:basedOn w:val="1"/>
    <w:autoRedefine/>
    <w:qFormat/>
    <w:uiPriority w:val="0"/>
    <w:pPr>
      <w:adjustRightInd w:val="0"/>
      <w:snapToGrid w:val="0"/>
      <w:spacing w:line="360" w:lineRule="auto"/>
      <w:ind w:firstLine="200" w:firstLineChars="200"/>
      <w:jc w:val="center"/>
    </w:pPr>
    <w:rPr>
      <w:rFonts w:cs="宋体"/>
      <w:b/>
      <w:bCs/>
      <w:caps/>
      <w:color w:val="7030A0"/>
      <w:sz w:val="30"/>
      <w:szCs w:val="28"/>
    </w:rPr>
  </w:style>
  <w:style w:type="paragraph" w:customStyle="1" w:styleId="157">
    <w:name w:val="1"/>
    <w:basedOn w:val="1"/>
    <w:next w:val="102"/>
    <w:autoRedefine/>
    <w:qFormat/>
    <w:uiPriority w:val="0"/>
    <w:pPr>
      <w:spacing w:after="120" w:line="480" w:lineRule="auto"/>
      <w:ind w:firstLine="200" w:firstLineChars="200"/>
      <w:jc w:val="left"/>
    </w:pPr>
    <w:rPr>
      <w:color w:val="7030A0"/>
    </w:rPr>
  </w:style>
  <w:style w:type="paragraph" w:customStyle="1" w:styleId="158">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宋体" w:hAnsi="宋体" w:cs="宋体"/>
      <w:kern w:val="0"/>
      <w:sz w:val="20"/>
      <w:szCs w:val="20"/>
    </w:rPr>
  </w:style>
  <w:style w:type="paragraph" w:customStyle="1" w:styleId="159">
    <w:name w:val="Footer First"/>
    <w:basedOn w:val="32"/>
    <w:autoRedefine/>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60">
    <w:name w:val="zhengwen"/>
    <w:basedOn w:val="1"/>
    <w:autoRedefine/>
    <w:qFormat/>
    <w:uiPriority w:val="0"/>
    <w:pPr>
      <w:tabs>
        <w:tab w:val="left" w:pos="1077"/>
      </w:tabs>
      <w:adjustRightInd w:val="0"/>
      <w:snapToGrid w:val="0"/>
      <w:spacing w:line="520" w:lineRule="exact"/>
      <w:ind w:left="1077" w:firstLine="200" w:firstLineChars="200"/>
      <w:jc w:val="left"/>
    </w:pPr>
    <w:rPr>
      <w:bCs/>
      <w:color w:val="7030A0"/>
      <w:sz w:val="28"/>
    </w:rPr>
  </w:style>
  <w:style w:type="paragraph" w:customStyle="1" w:styleId="161">
    <w:name w:val="样式 宋体 行距: 1.5 倍行距"/>
    <w:basedOn w:val="1"/>
    <w:autoRedefine/>
    <w:qFormat/>
    <w:uiPriority w:val="0"/>
    <w:pPr>
      <w:ind w:firstLine="200" w:firstLineChars="200"/>
      <w:jc w:val="left"/>
    </w:pPr>
    <w:rPr>
      <w:rFonts w:ascii="宋体" w:hAnsi="宋体"/>
      <w:color w:val="7030A0"/>
      <w:szCs w:val="20"/>
    </w:rPr>
  </w:style>
  <w:style w:type="paragraph" w:customStyle="1" w:styleId="162">
    <w:name w:val="样式 左侧:  2 字符 段前: 0.5 行"/>
    <w:basedOn w:val="1"/>
    <w:autoRedefine/>
    <w:qFormat/>
    <w:uiPriority w:val="0"/>
    <w:pPr>
      <w:spacing w:beforeLines="50"/>
      <w:ind w:firstLine="200" w:firstLineChars="200"/>
    </w:pPr>
    <w:rPr>
      <w:rFonts w:ascii="宋体" w:cs="宋体"/>
      <w:sz w:val="24"/>
      <w:szCs w:val="20"/>
    </w:rPr>
  </w:style>
  <w:style w:type="paragraph" w:customStyle="1" w:styleId="163">
    <w:name w:val="八级正文格式"/>
    <w:basedOn w:val="143"/>
    <w:autoRedefine/>
    <w:qFormat/>
    <w:uiPriority w:val="0"/>
    <w:pPr>
      <w:spacing w:after="120"/>
      <w:ind w:firstLine="0" w:firstLineChars="0"/>
    </w:pPr>
  </w:style>
  <w:style w:type="paragraph" w:customStyle="1" w:styleId="164">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宋体" w:eastAsia="黑体" w:cs="宋体"/>
      <w:kern w:val="0"/>
      <w:szCs w:val="21"/>
    </w:rPr>
  </w:style>
  <w:style w:type="paragraph" w:customStyle="1" w:styleId="165">
    <w:name w:val="样式 样式 列表框 Char Char Char Char Char + 段后: 0.5 行 + 左侧:  6 字符 首行缩进..."/>
    <w:basedOn w:val="166"/>
    <w:autoRedefine/>
    <w:qFormat/>
    <w:uiPriority w:val="0"/>
    <w:pPr>
      <w:tabs>
        <w:tab w:val="left" w:pos="420"/>
        <w:tab w:val="left" w:pos="2297"/>
      </w:tabs>
      <w:ind w:left="2297" w:leftChars="0" w:hanging="420" w:firstLineChars="0"/>
    </w:pPr>
  </w:style>
  <w:style w:type="paragraph" w:customStyle="1" w:styleId="166">
    <w:name w:val="样式 列表框 Char Char Char Char Char + 段后: 0.5 行"/>
    <w:basedOn w:val="167"/>
    <w:autoRedefine/>
    <w:qFormat/>
    <w:uiPriority w:val="0"/>
    <w:pPr>
      <w:tabs>
        <w:tab w:val="left" w:pos="420"/>
      </w:tabs>
      <w:spacing w:after="156"/>
    </w:pPr>
    <w:rPr>
      <w:szCs w:val="20"/>
    </w:rPr>
  </w:style>
  <w:style w:type="paragraph" w:customStyle="1" w:styleId="167">
    <w:name w:val="正常文本 Char Char Char Char Char Char Char Char Char Char Char Char Char Char"/>
    <w:basedOn w:val="1"/>
    <w:autoRedefine/>
    <w:qFormat/>
    <w:uiPriority w:val="0"/>
    <w:pPr>
      <w:spacing w:afterLines="50" w:line="320" w:lineRule="exact"/>
      <w:ind w:left="600" w:leftChars="600" w:firstLine="208" w:firstLineChars="208"/>
      <w:jc w:val="left"/>
    </w:pPr>
    <w:rPr>
      <w:rFonts w:ascii="宋体" w:hAnsi="宋体" w:eastAsia="楷体_GB2312"/>
      <w:color w:val="7030A0"/>
      <w:szCs w:val="18"/>
    </w:rPr>
  </w:style>
  <w:style w:type="paragraph" w:customStyle="1" w:styleId="168">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169">
    <w:name w:val="条文 5"/>
    <w:next w:val="1"/>
    <w:autoRedefine/>
    <w:qFormat/>
    <w:uiPriority w:val="0"/>
    <w:pPr>
      <w:spacing w:line="310" w:lineRule="exact"/>
    </w:pPr>
    <w:rPr>
      <w:rFonts w:ascii="Times New Roman" w:hAnsi="Times New Roman" w:eastAsia="黑体" w:cs="Times New Roman"/>
      <w:sz w:val="21"/>
      <w:lang w:val="en-US" w:eastAsia="zh-CN" w:bidi="ar-SA"/>
    </w:rPr>
  </w:style>
  <w:style w:type="paragraph" w:customStyle="1" w:styleId="170">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宋体" w:hAnsi="宋体"/>
      <w:kern w:val="0"/>
      <w:sz w:val="24"/>
    </w:rPr>
  </w:style>
  <w:style w:type="paragraph" w:customStyle="1" w:styleId="171">
    <w:name w:val="xl7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172">
    <w:name w:val="正文111"/>
    <w:basedOn w:val="1"/>
    <w:autoRedefine/>
    <w:qFormat/>
    <w:uiPriority w:val="0"/>
    <w:pPr>
      <w:tabs>
        <w:tab w:val="left" w:pos="840"/>
      </w:tabs>
      <w:snapToGrid w:val="0"/>
      <w:spacing w:line="500" w:lineRule="exact"/>
      <w:ind w:left="840" w:hanging="420"/>
    </w:pPr>
    <w:rPr>
      <w:rFonts w:ascii="宋体" w:hAnsi="宋体"/>
      <w:sz w:val="24"/>
      <w:szCs w:val="20"/>
    </w:rPr>
  </w:style>
  <w:style w:type="paragraph" w:customStyle="1" w:styleId="173">
    <w:name w:val="正文文本缩进 211"/>
    <w:basedOn w:val="1"/>
    <w:autoRedefine/>
    <w:qFormat/>
    <w:uiPriority w:val="0"/>
    <w:pPr>
      <w:autoSpaceDE w:val="0"/>
      <w:autoSpaceDN w:val="0"/>
      <w:adjustRightInd w:val="0"/>
      <w:spacing w:line="360" w:lineRule="auto"/>
      <w:ind w:firstLine="360" w:firstLineChars="200"/>
      <w:jc w:val="left"/>
      <w:textAlignment w:val="baseline"/>
    </w:pPr>
    <w:rPr>
      <w:rFonts w:ascii="宋体"/>
      <w:color w:val="7030A0"/>
      <w:sz w:val="24"/>
      <w:szCs w:val="20"/>
    </w:rPr>
  </w:style>
  <w:style w:type="paragraph" w:customStyle="1" w:styleId="174">
    <w:name w:val="批注框文本1"/>
    <w:basedOn w:val="1"/>
    <w:autoRedefine/>
    <w:qFormat/>
    <w:uiPriority w:val="0"/>
    <w:rPr>
      <w:sz w:val="16"/>
      <w:szCs w:val="16"/>
    </w:rPr>
  </w:style>
  <w:style w:type="paragraph" w:customStyle="1" w:styleId="175">
    <w:name w:val="*"/>
    <w:basedOn w:val="1"/>
    <w:autoRedefine/>
    <w:qFormat/>
    <w:uiPriority w:val="0"/>
    <w:pPr>
      <w:spacing w:line="360" w:lineRule="auto"/>
    </w:pPr>
    <w:rPr>
      <w:rFonts w:ascii="宋体" w:hAnsi="宋体"/>
      <w:kern w:val="0"/>
      <w:sz w:val="24"/>
    </w:rPr>
  </w:style>
  <w:style w:type="paragraph" w:customStyle="1" w:styleId="176">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177">
    <w:name w:val="表格标题"/>
    <w:basedOn w:val="8"/>
    <w:autoRedefine/>
    <w:qFormat/>
    <w:uiPriority w:val="0"/>
    <w:pPr>
      <w:tabs>
        <w:tab w:val="clear" w:pos="1008"/>
      </w:tabs>
      <w:spacing w:before="0" w:after="0" w:line="240" w:lineRule="auto"/>
      <w:ind w:left="0" w:firstLine="0"/>
      <w:jc w:val="center"/>
      <w:outlineLvl w:val="8"/>
    </w:pPr>
    <w:rPr>
      <w:b w:val="0"/>
      <w:sz w:val="21"/>
      <w:lang w:val="zh-CN"/>
    </w:rPr>
  </w:style>
  <w:style w:type="paragraph" w:customStyle="1" w:styleId="178">
    <w:name w:val="七级标题格式"/>
    <w:basedOn w:val="1"/>
    <w:autoRedefine/>
    <w:qFormat/>
    <w:uiPriority w:val="0"/>
    <w:pPr>
      <w:spacing w:afterLines="50" w:line="336" w:lineRule="auto"/>
      <w:ind w:firstLine="200" w:firstLineChars="200"/>
      <w:jc w:val="left"/>
      <w:outlineLvl w:val="6"/>
    </w:pPr>
    <w:rPr>
      <w:color w:val="7030A0"/>
      <w:sz w:val="24"/>
    </w:rPr>
  </w:style>
  <w:style w:type="paragraph" w:customStyle="1" w:styleId="179">
    <w:name w:val="Part Title"/>
    <w:basedOn w:val="1"/>
    <w:next w:val="1"/>
    <w:autoRedefine/>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80">
    <w:name w:val="表格文字"/>
    <w:basedOn w:val="153"/>
    <w:autoRedefine/>
    <w:qFormat/>
    <w:uiPriority w:val="0"/>
  </w:style>
  <w:style w:type="paragraph" w:customStyle="1" w:styleId="181">
    <w:name w:val="二级标题格式"/>
    <w:basedOn w:val="4"/>
    <w:autoRedefine/>
    <w:qFormat/>
    <w:uiPriority w:val="0"/>
    <w:pPr>
      <w:spacing w:before="0" w:afterLines="100" w:line="240" w:lineRule="auto"/>
      <w:jc w:val="left"/>
    </w:pPr>
    <w:rPr>
      <w:rFonts w:ascii="Times New Roman" w:hAnsi="Times New Roman"/>
      <w:b w:val="0"/>
      <w:color w:val="C00000"/>
      <w:sz w:val="28"/>
      <w:szCs w:val="28"/>
    </w:rPr>
  </w:style>
  <w:style w:type="paragraph" w:customStyle="1" w:styleId="182">
    <w:name w:val="样式 标题 1标题 1 1编号标题1标题1 + 宋体 加粗"/>
    <w:basedOn w:val="2"/>
    <w:autoRedefine/>
    <w:qFormat/>
    <w:uiPriority w:val="0"/>
    <w:pPr>
      <w:tabs>
        <w:tab w:val="left" w:pos="2340"/>
        <w:tab w:val="clear" w:pos="1440"/>
      </w:tabs>
      <w:spacing w:before="240" w:afterLines="50" w:line="360" w:lineRule="exact"/>
      <w:ind w:left="1304" w:hanging="1304"/>
      <w:jc w:val="left"/>
    </w:pPr>
    <w:rPr>
      <w:rFonts w:ascii="宋体" w:hAnsi="宋体" w:cs="Arial"/>
      <w:sz w:val="28"/>
      <w:szCs w:val="28"/>
    </w:rPr>
  </w:style>
  <w:style w:type="paragraph" w:customStyle="1" w:styleId="183">
    <w:name w:val="xl36"/>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184">
    <w:name w:val="列表框 Char Char Char Char Char"/>
    <w:basedOn w:val="167"/>
    <w:next w:val="167"/>
    <w:autoRedefine/>
    <w:qFormat/>
    <w:uiPriority w:val="0"/>
    <w:pPr>
      <w:tabs>
        <w:tab w:val="left" w:pos="450"/>
        <w:tab w:val="left" w:pos="874"/>
      </w:tabs>
      <w:adjustRightInd w:val="0"/>
      <w:snapToGrid w:val="0"/>
      <w:ind w:left="874" w:leftChars="0" w:right="-5" w:rightChars="-5" w:hanging="420" w:firstLineChars="0"/>
    </w:pPr>
    <w:rPr>
      <w:rFonts w:ascii="Times New Roman" w:hAnsi="Times New Roman"/>
      <w:szCs w:val="21"/>
    </w:rPr>
  </w:style>
  <w:style w:type="paragraph" w:customStyle="1" w:styleId="185">
    <w:name w:val="Subhead 1"/>
    <w:basedOn w:val="1"/>
    <w:autoRedefine/>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186">
    <w:name w:val="正文文本2"/>
    <w:autoRedefine/>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87">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188">
    <w:name w:val="Sprechblasentext"/>
    <w:basedOn w:val="1"/>
    <w:autoRedefine/>
    <w:qFormat/>
    <w:uiPriority w:val="0"/>
    <w:pPr>
      <w:spacing w:line="300" w:lineRule="atLeast"/>
      <w:ind w:firstLine="709"/>
    </w:pPr>
    <w:rPr>
      <w:rFonts w:ascii="Tahoma" w:hAnsi="Tahoma" w:cs="Tahoma"/>
      <w:sz w:val="16"/>
      <w:szCs w:val="16"/>
    </w:rPr>
  </w:style>
  <w:style w:type="paragraph" w:customStyle="1" w:styleId="189">
    <w:name w:val="p0"/>
    <w:basedOn w:val="1"/>
    <w:autoRedefine/>
    <w:qFormat/>
    <w:uiPriority w:val="0"/>
    <w:pPr>
      <w:widowControl/>
    </w:pPr>
    <w:rPr>
      <w:kern w:val="0"/>
      <w:szCs w:val="21"/>
    </w:rPr>
  </w:style>
  <w:style w:type="paragraph" w:customStyle="1" w:styleId="190">
    <w:name w:val="样式 样式 标题 3 + 段前: 1 行 段后: 0.5 行 + 段前: 1 行 段后: 0.5 行"/>
    <w:basedOn w:val="1"/>
    <w:autoRedefine/>
    <w:qFormat/>
    <w:uiPriority w:val="0"/>
    <w:pPr>
      <w:keepNext/>
      <w:keepLines/>
      <w:spacing w:beforeLines="100" w:afterLines="50"/>
      <w:ind w:firstLine="200" w:firstLineChars="200"/>
      <w:jc w:val="left"/>
      <w:outlineLvl w:val="2"/>
    </w:pPr>
    <w:rPr>
      <w:rFonts w:eastAsia="黑体" w:cs="宋体"/>
      <w:bCs/>
      <w:color w:val="7030A0"/>
      <w:sz w:val="22"/>
      <w:szCs w:val="22"/>
    </w:rPr>
  </w:style>
  <w:style w:type="paragraph" w:customStyle="1" w:styleId="191">
    <w:name w:val="表格正文"/>
    <w:basedOn w:val="1"/>
    <w:next w:val="1"/>
    <w:autoRedefine/>
    <w:qFormat/>
    <w:uiPriority w:val="0"/>
    <w:pPr>
      <w:adjustRightInd w:val="0"/>
      <w:snapToGrid w:val="0"/>
      <w:jc w:val="center"/>
    </w:pPr>
    <w:rPr>
      <w:color w:val="548DD4"/>
    </w:rPr>
  </w:style>
  <w:style w:type="paragraph" w:customStyle="1" w:styleId="192">
    <w:name w:val="样式1"/>
    <w:basedOn w:val="33"/>
    <w:next w:val="1"/>
    <w:autoRedefine/>
    <w:qFormat/>
    <w:uiPriority w:val="0"/>
    <w:pPr>
      <w:jc w:val="left"/>
    </w:pPr>
  </w:style>
  <w:style w:type="paragraph" w:customStyle="1" w:styleId="193">
    <w:name w:val="_Style 19"/>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195">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196">
    <w:name w:val="Body text 1"/>
    <w:basedOn w:val="1"/>
    <w:autoRedefine/>
    <w:qFormat/>
    <w:uiPriority w:val="0"/>
    <w:pPr>
      <w:tabs>
        <w:tab w:val="left" w:pos="1134"/>
      </w:tabs>
      <w:autoSpaceDE w:val="0"/>
      <w:autoSpaceDN w:val="0"/>
      <w:adjustRightInd w:val="0"/>
      <w:spacing w:before="170" w:line="300" w:lineRule="atLeast"/>
      <w:ind w:left="1134" w:hanging="1134"/>
    </w:pPr>
    <w:rPr>
      <w:color w:val="000000"/>
      <w:kern w:val="0"/>
      <w:sz w:val="24"/>
      <w:szCs w:val="20"/>
    </w:rPr>
  </w:style>
  <w:style w:type="paragraph" w:customStyle="1" w:styleId="197">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198">
    <w:name w:val="一级标题"/>
    <w:autoRedefine/>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99">
    <w:name w:val="xl74"/>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黑体" w:hAnsi="宋体" w:eastAsia="黑体" w:cs="宋体"/>
      <w:kern w:val="0"/>
      <w:szCs w:val="21"/>
    </w:rPr>
  </w:style>
  <w:style w:type="paragraph" w:customStyle="1" w:styleId="200">
    <w:name w:val="默认段落字体 Para Char Char Char Char Char Char Char"/>
    <w:basedOn w:val="1"/>
    <w:autoRedefine/>
    <w:qFormat/>
    <w:uiPriority w:val="0"/>
    <w:pPr>
      <w:tabs>
        <w:tab w:val="left" w:pos="4665"/>
        <w:tab w:val="left" w:pos="8970"/>
      </w:tabs>
      <w:ind w:firstLine="400"/>
    </w:pPr>
    <w:rPr>
      <w:szCs w:val="20"/>
    </w:rPr>
  </w:style>
  <w:style w:type="paragraph" w:customStyle="1" w:styleId="201">
    <w:name w:val="mjd"/>
    <w:basedOn w:val="1"/>
    <w:autoRedefine/>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202">
    <w:name w:val="xl40"/>
    <w:basedOn w:val="1"/>
    <w:autoRedefine/>
    <w:qFormat/>
    <w:uiPriority w:val="0"/>
    <w:pPr>
      <w:widowControl/>
      <w:pBdr>
        <w:top w:val="single" w:color="auto" w:sz="4" w:space="0"/>
        <w:bottom w:val="single" w:color="auto" w:sz="4" w:space="0"/>
      </w:pBdr>
      <w:spacing w:before="100" w:beforeAutospacing="1" w:after="100" w:afterAutospacing="1"/>
      <w:jc w:val="left"/>
    </w:pPr>
    <w:rPr>
      <w:kern w:val="0"/>
      <w:sz w:val="24"/>
    </w:rPr>
  </w:style>
  <w:style w:type="paragraph" w:customStyle="1" w:styleId="203">
    <w:name w:val="招标文件》"/>
    <w:basedOn w:val="204"/>
    <w:autoRedefine/>
    <w:qFormat/>
    <w:uiPriority w:val="0"/>
    <w:pPr>
      <w:tabs>
        <w:tab w:val="left" w:pos="560"/>
      </w:tabs>
      <w:ind w:left="200" w:firstLine="0" w:firstLineChars="0"/>
    </w:pPr>
  </w:style>
  <w:style w:type="paragraph" w:customStyle="1" w:styleId="204">
    <w:name w:val="招标文件正文"/>
    <w:autoRedefine/>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205">
    <w:name w:val="Numbered List"/>
    <w:basedOn w:val="33"/>
    <w:autoRedefine/>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206">
    <w:name w:val="列出段落1"/>
    <w:basedOn w:val="1"/>
    <w:autoRedefine/>
    <w:qFormat/>
    <w:uiPriority w:val="34"/>
    <w:pPr>
      <w:ind w:firstLine="420" w:firstLineChars="200"/>
    </w:pPr>
    <w:rPr>
      <w:szCs w:val="20"/>
    </w:rPr>
  </w:style>
  <w:style w:type="paragraph" w:customStyle="1" w:styleId="207">
    <w:name w:val="font6"/>
    <w:basedOn w:val="1"/>
    <w:autoRedefine/>
    <w:qFormat/>
    <w:uiPriority w:val="0"/>
    <w:pPr>
      <w:widowControl/>
      <w:spacing w:before="100" w:beforeAutospacing="1" w:after="100" w:afterAutospacing="1"/>
      <w:jc w:val="left"/>
    </w:pPr>
    <w:rPr>
      <w:rFonts w:hint="eastAsia" w:ascii="宋体" w:hAnsi="宋体"/>
      <w:kern w:val="0"/>
      <w:sz w:val="20"/>
      <w:szCs w:val="20"/>
    </w:rPr>
  </w:style>
  <w:style w:type="paragraph" w:customStyle="1" w:styleId="208">
    <w:name w:val="font7"/>
    <w:basedOn w:val="1"/>
    <w:autoRedefine/>
    <w:qFormat/>
    <w:uiPriority w:val="0"/>
    <w:pPr>
      <w:widowControl/>
      <w:spacing w:before="100" w:beforeAutospacing="1" w:after="100" w:afterAutospacing="1"/>
      <w:jc w:val="left"/>
    </w:pPr>
    <w:rPr>
      <w:rFonts w:ascii="宋体" w:hAnsi="宋体" w:cs="宋体"/>
      <w:kern w:val="0"/>
      <w:szCs w:val="21"/>
    </w:rPr>
  </w:style>
  <w:style w:type="paragraph" w:customStyle="1" w:styleId="209">
    <w:name w:val="xl52"/>
    <w:basedOn w:val="1"/>
    <w:autoRedefine/>
    <w:qFormat/>
    <w:uiPriority w:val="0"/>
    <w:pPr>
      <w:widowControl/>
      <w:pBdr>
        <w:top w:val="single" w:color="auto" w:sz="4" w:space="0"/>
        <w:left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10">
    <w:name w:val="正文3"/>
    <w:autoRedefine/>
    <w:qFormat/>
    <w:uiPriority w:val="0"/>
    <w:pPr>
      <w:spacing w:line="400" w:lineRule="exact"/>
      <w:ind w:firstLine="200" w:firstLineChars="200"/>
      <w:jc w:val="both"/>
    </w:pPr>
    <w:rPr>
      <w:rFonts w:ascii="Times New Roman" w:hAnsi="Times New Roman" w:eastAsia="宋体" w:cs="Times New Roman"/>
      <w:kern w:val="2"/>
      <w:sz w:val="24"/>
      <w:lang w:val="en-US" w:eastAsia="zh-CN" w:bidi="ar-SA"/>
    </w:rPr>
  </w:style>
  <w:style w:type="paragraph" w:customStyle="1" w:styleId="211">
    <w:name w:val="Char1 Char Char1 Char Char Char Char Char Char"/>
    <w:basedOn w:val="1"/>
    <w:autoRedefine/>
    <w:qFormat/>
    <w:uiPriority w:val="0"/>
  </w:style>
  <w:style w:type="paragraph" w:customStyle="1" w:styleId="212">
    <w:name w:val="正文文本1"/>
    <w:autoRedefine/>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213">
    <w:name w:val="样式 标题 5 + 右侧:  -0.18 字符"/>
    <w:basedOn w:val="1"/>
    <w:autoRedefine/>
    <w:qFormat/>
    <w:uiPriority w:val="0"/>
    <w:pPr>
      <w:tabs>
        <w:tab w:val="left" w:pos="1008"/>
      </w:tabs>
      <w:ind w:left="1134" w:hanging="1134"/>
    </w:pPr>
  </w:style>
  <w:style w:type="paragraph" w:customStyle="1" w:styleId="214">
    <w:name w:val="xl24"/>
    <w:basedOn w:val="1"/>
    <w:autoRedefine/>
    <w:qFormat/>
    <w:uiPriority w:val="0"/>
    <w:pPr>
      <w:widowControl/>
      <w:spacing w:before="100" w:beforeAutospacing="1" w:after="100" w:afterAutospacing="1"/>
      <w:jc w:val="left"/>
    </w:pPr>
    <w:rPr>
      <w:kern w:val="0"/>
      <w:sz w:val="24"/>
    </w:rPr>
  </w:style>
  <w:style w:type="paragraph" w:customStyle="1" w:styleId="215">
    <w:name w:val="xl28"/>
    <w:basedOn w:val="1"/>
    <w:autoRedefine/>
    <w:qFormat/>
    <w:uiPriority w:val="0"/>
    <w:pPr>
      <w:widowControl/>
      <w:spacing w:before="100" w:beforeAutospacing="1" w:after="100" w:afterAutospacing="1"/>
      <w:jc w:val="center"/>
    </w:pPr>
    <w:rPr>
      <w:kern w:val="0"/>
      <w:sz w:val="24"/>
    </w:rPr>
  </w:style>
  <w:style w:type="paragraph" w:customStyle="1" w:styleId="216">
    <w:name w:val="默认段落字体 Para Char Char Char Char"/>
    <w:basedOn w:val="1"/>
    <w:autoRedefine/>
    <w:qFormat/>
    <w:uiPriority w:val="0"/>
    <w:rPr>
      <w:szCs w:val="20"/>
    </w:rPr>
  </w:style>
  <w:style w:type="paragraph" w:customStyle="1" w:styleId="217">
    <w:name w:val="註解方塊文字"/>
    <w:basedOn w:val="1"/>
    <w:autoRedefine/>
    <w:qFormat/>
    <w:uiPriority w:val="0"/>
    <w:pPr>
      <w:widowControl/>
      <w:jc w:val="left"/>
    </w:pPr>
    <w:rPr>
      <w:rFonts w:ascii="Arial" w:hAnsi="Arial" w:eastAsia="PMingLiU"/>
      <w:kern w:val="0"/>
      <w:sz w:val="18"/>
      <w:szCs w:val="18"/>
    </w:rPr>
  </w:style>
  <w:style w:type="paragraph" w:customStyle="1" w:styleId="218">
    <w:name w:val="标题四"/>
    <w:basedOn w:val="219"/>
    <w:autoRedefine/>
    <w:qFormat/>
    <w:uiPriority w:val="0"/>
    <w:pPr>
      <w:tabs>
        <w:tab w:val="left" w:pos="0"/>
      </w:tabs>
      <w:spacing w:line="360" w:lineRule="auto"/>
      <w:ind w:left="0"/>
    </w:pPr>
    <w:rPr>
      <w:rFonts w:ascii="Tahoma" w:hAnsi="Tahoma"/>
      <w:sz w:val="24"/>
      <w:szCs w:val="24"/>
    </w:rPr>
  </w:style>
  <w:style w:type="paragraph" w:customStyle="1" w:styleId="219">
    <w:name w:val="招标文件1.1.1"/>
    <w:autoRedefine/>
    <w:qFormat/>
    <w:uiPriority w:val="0"/>
    <w:pPr>
      <w:spacing w:before="120" w:after="120" w:line="480" w:lineRule="exact"/>
      <w:ind w:left="200"/>
      <w:outlineLvl w:val="3"/>
    </w:pPr>
    <w:rPr>
      <w:rFonts w:ascii="宋体" w:hAnsi="Times New Roman" w:eastAsia="宋体" w:cs="Times New Roman"/>
      <w:b/>
      <w:spacing w:val="10"/>
      <w:w w:val="95"/>
      <w:sz w:val="21"/>
      <w:lang w:val="en-US" w:eastAsia="zh-CN" w:bidi="ar-SA"/>
    </w:rPr>
  </w:style>
  <w:style w:type="paragraph" w:customStyle="1" w:styleId="220">
    <w:name w:val="font5"/>
    <w:basedOn w:val="1"/>
    <w:autoRedefine/>
    <w:qFormat/>
    <w:uiPriority w:val="0"/>
    <w:pPr>
      <w:widowControl/>
      <w:spacing w:before="100" w:beforeAutospacing="1" w:after="100" w:afterAutospacing="1"/>
      <w:jc w:val="left"/>
    </w:pPr>
    <w:rPr>
      <w:b/>
      <w:bCs/>
      <w:kern w:val="0"/>
      <w:sz w:val="22"/>
      <w:szCs w:val="22"/>
    </w:rPr>
  </w:style>
  <w:style w:type="paragraph" w:customStyle="1" w:styleId="221">
    <w:name w:val="Char Char Char Char Char"/>
    <w:basedOn w:val="1"/>
    <w:autoRedefine/>
    <w:qFormat/>
    <w:uiPriority w:val="0"/>
    <w:pPr>
      <w:ind w:firstLine="200" w:firstLineChars="200"/>
      <w:jc w:val="left"/>
    </w:pPr>
    <w:rPr>
      <w:rFonts w:ascii="Tahoma" w:hAnsi="Tahoma"/>
      <w:color w:val="7030A0"/>
      <w:sz w:val="24"/>
      <w:szCs w:val="20"/>
    </w:rPr>
  </w:style>
  <w:style w:type="paragraph" w:customStyle="1" w:styleId="222">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223">
    <w:name w:val="样式 标题 4 + 段前: 自动"/>
    <w:basedOn w:val="7"/>
    <w:autoRedefine/>
    <w:qFormat/>
    <w:uiPriority w:val="0"/>
    <w:pPr>
      <w:tabs>
        <w:tab w:val="left" w:pos="1062"/>
      </w:tabs>
      <w:spacing w:beforeLines="50" w:after="0" w:line="400" w:lineRule="exact"/>
      <w:ind w:left="1062" w:hanging="864"/>
    </w:pPr>
    <w:rPr>
      <w:rFonts w:ascii="宋体" w:hAnsi="Arial" w:cs="宋体"/>
      <w:sz w:val="24"/>
      <w:szCs w:val="24"/>
    </w:rPr>
  </w:style>
  <w:style w:type="paragraph" w:customStyle="1" w:styleId="224">
    <w:name w:val="顺序编号-zlb"/>
    <w:basedOn w:val="225"/>
    <w:autoRedefine/>
    <w:qFormat/>
    <w:uiPriority w:val="0"/>
    <w:pPr>
      <w:tabs>
        <w:tab w:val="left" w:pos="0"/>
      </w:tabs>
      <w:ind w:firstLine="425"/>
      <w:outlineLvl w:val="8"/>
    </w:pPr>
  </w:style>
  <w:style w:type="paragraph" w:customStyle="1" w:styleId="225">
    <w:name w:val="级别4"/>
    <w:basedOn w:val="226"/>
    <w:autoRedefine/>
    <w:qFormat/>
    <w:uiPriority w:val="0"/>
    <w:pPr>
      <w:tabs>
        <w:tab w:val="left" w:pos="0"/>
      </w:tabs>
      <w:outlineLvl w:val="3"/>
    </w:pPr>
    <w:rPr>
      <w:kern w:val="0"/>
    </w:rPr>
  </w:style>
  <w:style w:type="paragraph" w:customStyle="1" w:styleId="226">
    <w:name w:val="级别2"/>
    <w:basedOn w:val="2"/>
    <w:autoRedefine/>
    <w:qFormat/>
    <w:uiPriority w:val="0"/>
    <w:pPr>
      <w:tabs>
        <w:tab w:val="left" w:pos="0"/>
        <w:tab w:val="clear" w:pos="1440"/>
      </w:tabs>
      <w:adjustRightInd w:val="0"/>
      <w:snapToGrid w:val="0"/>
      <w:spacing w:before="0" w:after="0" w:line="360" w:lineRule="auto"/>
      <w:ind w:left="0" w:firstLine="0"/>
      <w:outlineLvl w:val="1"/>
    </w:pPr>
    <w:rPr>
      <w:rFonts w:ascii="宋体" w:hAnsi="宋体"/>
      <w:bCs w:val="0"/>
      <w:sz w:val="24"/>
      <w:szCs w:val="24"/>
    </w:rPr>
  </w:style>
  <w:style w:type="paragraph" w:customStyle="1" w:styleId="227">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28">
    <w:name w:val="专用"/>
    <w:basedOn w:val="1"/>
    <w:autoRedefine/>
    <w:qFormat/>
    <w:uiPriority w:val="0"/>
    <w:pPr>
      <w:spacing w:afterLines="100"/>
      <w:ind w:left="838" w:hanging="838" w:hangingChars="262"/>
    </w:pPr>
    <w:rPr>
      <w:rFonts w:ascii="宋体"/>
      <w:b/>
      <w:color w:val="000000"/>
      <w:sz w:val="32"/>
      <w:szCs w:val="20"/>
    </w:rPr>
  </w:style>
  <w:style w:type="paragraph" w:customStyle="1" w:styleId="229">
    <w:name w:val="二级标题"/>
    <w:autoRedefine/>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230">
    <w:name w:val="xl56"/>
    <w:basedOn w:val="1"/>
    <w:autoRedefine/>
    <w:qFormat/>
    <w:uiPriority w:val="0"/>
    <w:pPr>
      <w:widowControl/>
      <w:pBdr>
        <w:top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31">
    <w:name w:val="llp2"/>
    <w:basedOn w:val="1"/>
    <w:autoRedefine/>
    <w:qFormat/>
    <w:uiPriority w:val="0"/>
    <w:pPr>
      <w:spacing w:beforeLines="100" w:afterLines="100" w:line="240" w:lineRule="atLeast"/>
      <w:ind w:firstLine="200" w:firstLineChars="200"/>
      <w:jc w:val="left"/>
      <w:outlineLvl w:val="1"/>
    </w:pPr>
    <w:rPr>
      <w:rFonts w:eastAsia="黑体"/>
      <w:color w:val="7030A0"/>
      <w:sz w:val="32"/>
      <w:szCs w:val="32"/>
    </w:rPr>
  </w:style>
  <w:style w:type="paragraph" w:customStyle="1" w:styleId="232">
    <w:name w:val="Sub title 1"/>
    <w:basedOn w:val="212"/>
    <w:autoRedefine/>
    <w:qFormat/>
    <w:uiPriority w:val="0"/>
    <w:pPr>
      <w:tabs>
        <w:tab w:val="left" w:pos="1304"/>
      </w:tabs>
      <w:ind w:left="1304" w:hanging="170"/>
    </w:pPr>
    <w:rPr>
      <w:color w:val="auto"/>
    </w:rPr>
  </w:style>
  <w:style w:type="paragraph" w:customStyle="1" w:styleId="233">
    <w:name w:val="xl47"/>
    <w:basedOn w:val="1"/>
    <w:autoRedefine/>
    <w:qFormat/>
    <w:uiPriority w:val="0"/>
    <w:pPr>
      <w:widowControl/>
      <w:pBdr>
        <w:left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34">
    <w:name w:val="样式 样式 首行缩进:  2 字符 + 首行缩进:  2 字符"/>
    <w:basedOn w:val="1"/>
    <w:autoRedefine/>
    <w:qFormat/>
    <w:uiPriority w:val="0"/>
    <w:pPr>
      <w:spacing w:line="360" w:lineRule="auto"/>
      <w:ind w:firstLine="200" w:firstLineChars="200"/>
      <w:jc w:val="left"/>
    </w:pPr>
    <w:rPr>
      <w:rFonts w:cs="宋体"/>
      <w:color w:val="7030A0"/>
      <w:szCs w:val="20"/>
    </w:rPr>
  </w:style>
  <w:style w:type="paragraph" w:customStyle="1" w:styleId="235">
    <w:name w:val="正缩2字符"/>
    <w:basedOn w:val="1"/>
    <w:autoRedefine/>
    <w:qFormat/>
    <w:uiPriority w:val="0"/>
    <w:pPr>
      <w:spacing w:line="480" w:lineRule="exact"/>
      <w:ind w:firstLine="200" w:firstLineChars="200"/>
    </w:pPr>
    <w:rPr>
      <w:sz w:val="24"/>
    </w:rPr>
  </w:style>
  <w:style w:type="paragraph" w:customStyle="1" w:styleId="236">
    <w:name w:val="招标文件1.1.1.1"/>
    <w:basedOn w:val="1"/>
    <w:autoRedefine/>
    <w:qFormat/>
    <w:uiPriority w:val="0"/>
    <w:pPr>
      <w:spacing w:before="120" w:after="120" w:line="480" w:lineRule="exact"/>
      <w:ind w:left="200" w:firstLine="200" w:firstLineChars="200"/>
      <w:jc w:val="left"/>
      <w:outlineLvl w:val="4"/>
    </w:pPr>
    <w:rPr>
      <w:rFonts w:ascii="宋体"/>
      <w:b/>
      <w:color w:val="7030A0"/>
      <w:spacing w:val="10"/>
      <w:w w:val="95"/>
    </w:rPr>
  </w:style>
  <w:style w:type="paragraph" w:customStyle="1" w:styleId="237">
    <w:name w:val="样式 样式 宋体 小四 左侧:  1.85 厘米 段前: 11.15 磅 段后: 11.15 磅 + 图案: 清除 (白色)"/>
    <w:basedOn w:val="1"/>
    <w:autoRedefine/>
    <w:qFormat/>
    <w:uiPriority w:val="0"/>
    <w:pPr>
      <w:snapToGrid w:val="0"/>
      <w:ind w:left="1049" w:firstLine="200" w:firstLineChars="200"/>
      <w:jc w:val="left"/>
    </w:pPr>
    <w:rPr>
      <w:color w:val="7030A0"/>
      <w:sz w:val="24"/>
      <w:shd w:val="clear" w:color="auto" w:fill="FFFFFF"/>
    </w:rPr>
  </w:style>
  <w:style w:type="paragraph" w:customStyle="1" w:styleId="238">
    <w:name w:val="标书正文1"/>
    <w:basedOn w:val="1"/>
    <w:autoRedefine/>
    <w:qFormat/>
    <w:uiPriority w:val="0"/>
    <w:pPr>
      <w:tabs>
        <w:tab w:val="left" w:pos="1438"/>
      </w:tabs>
      <w:spacing w:before="100" w:after="100" w:line="360" w:lineRule="auto"/>
      <w:ind w:left="1438" w:hanging="720"/>
    </w:pPr>
    <w:rPr>
      <w:rFonts w:ascii="宋体" w:hAnsi="宋体"/>
    </w:rPr>
  </w:style>
  <w:style w:type="paragraph" w:customStyle="1" w:styleId="239">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40">
    <w:name w:val="级别3"/>
    <w:basedOn w:val="226"/>
    <w:autoRedefine/>
    <w:qFormat/>
    <w:uiPriority w:val="0"/>
    <w:pPr>
      <w:ind w:firstLine="425"/>
      <w:outlineLvl w:val="2"/>
    </w:pPr>
  </w:style>
  <w:style w:type="paragraph" w:customStyle="1" w:styleId="241">
    <w:name w:val="招标文件1）"/>
    <w:autoRedefine/>
    <w:qFormat/>
    <w:uiPriority w:val="0"/>
    <w:pPr>
      <w:spacing w:before="120" w:after="120" w:line="300" w:lineRule="auto"/>
      <w:outlineLvl w:val="5"/>
    </w:pPr>
    <w:rPr>
      <w:rFonts w:ascii="宋体" w:hAnsi="Times New Roman" w:eastAsia="宋体" w:cs="Times New Roman"/>
      <w:spacing w:val="10"/>
      <w:w w:val="95"/>
      <w:sz w:val="21"/>
      <w:lang w:val="en-US" w:eastAsia="zh-CN" w:bidi="ar-SA"/>
    </w:rPr>
  </w:style>
  <w:style w:type="paragraph" w:customStyle="1" w:styleId="242">
    <w:name w:val="样式 标题 3列表编号33 bulletb23 bullet1b1213 bullet2b2223 bul...2"/>
    <w:basedOn w:val="1"/>
    <w:autoRedefine/>
    <w:qFormat/>
    <w:uiPriority w:val="0"/>
    <w:pPr>
      <w:ind w:left="1320" w:hanging="420" w:firstLineChars="200"/>
      <w:jc w:val="left"/>
    </w:pPr>
    <w:rPr>
      <w:color w:val="7030A0"/>
    </w:rPr>
  </w:style>
  <w:style w:type="paragraph" w:customStyle="1" w:styleId="243">
    <w:name w:val="xl53"/>
    <w:basedOn w:val="1"/>
    <w:autoRedefine/>
    <w:qFormat/>
    <w:uiPriority w:val="0"/>
    <w:pPr>
      <w:widowControl/>
      <w:pBdr>
        <w:left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44">
    <w:name w:val="附图 BJ8"/>
    <w:basedOn w:val="1"/>
    <w:autoRedefine/>
    <w:qFormat/>
    <w:uiPriority w:val="0"/>
    <w:pPr>
      <w:adjustRightInd w:val="0"/>
      <w:snapToGrid w:val="0"/>
      <w:ind w:firstLine="200" w:firstLineChars="200"/>
      <w:jc w:val="center"/>
    </w:pPr>
    <w:rPr>
      <w:rFonts w:hAnsi="Arial"/>
      <w:color w:val="7030A0"/>
      <w:kern w:val="0"/>
    </w:rPr>
  </w:style>
  <w:style w:type="paragraph" w:customStyle="1" w:styleId="245">
    <w:name w:val="xl54"/>
    <w:basedOn w:val="1"/>
    <w:autoRedefine/>
    <w:qFormat/>
    <w:uiPriority w:val="0"/>
    <w:pPr>
      <w:widowControl/>
      <w:pBdr>
        <w:left w:val="single" w:color="auto" w:sz="4" w:space="0"/>
        <w:bottom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46">
    <w:name w:val="招标文件1"/>
    <w:basedOn w:val="1"/>
    <w:autoRedefine/>
    <w:qFormat/>
    <w:uiPriority w:val="0"/>
    <w:pPr>
      <w:tabs>
        <w:tab w:val="left" w:pos="420"/>
      </w:tabs>
      <w:spacing w:before="120" w:after="120" w:line="480" w:lineRule="exact"/>
      <w:ind w:left="200" w:firstLine="200" w:firstLineChars="200"/>
      <w:jc w:val="left"/>
      <w:outlineLvl w:val="1"/>
    </w:pPr>
    <w:rPr>
      <w:rFonts w:ascii="宋体"/>
      <w:b/>
      <w:color w:val="7030A0"/>
      <w:spacing w:val="10"/>
      <w:w w:val="95"/>
      <w:kern w:val="0"/>
      <w:sz w:val="28"/>
    </w:rPr>
  </w:style>
  <w:style w:type="paragraph" w:customStyle="1" w:styleId="247">
    <w:name w:val="Report Level 1"/>
    <w:basedOn w:val="1"/>
    <w:next w:val="248"/>
    <w:autoRedefine/>
    <w:qFormat/>
    <w:uiPriority w:val="0"/>
    <w:pPr>
      <w:keepNext/>
      <w:widowControl/>
      <w:tabs>
        <w:tab w:val="left" w:pos="1080"/>
      </w:tabs>
      <w:spacing w:before="240" w:after="240" w:line="360" w:lineRule="auto"/>
      <w:ind w:left="1080" w:hanging="1080" w:firstLineChars="200"/>
      <w:jc w:val="left"/>
      <w:outlineLvl w:val="0"/>
    </w:pPr>
    <w:rPr>
      <w:rFonts w:ascii="Arial" w:hAnsi="Arial"/>
      <w:b/>
      <w:caps/>
      <w:color w:val="7030A0"/>
      <w:kern w:val="0"/>
      <w:sz w:val="24"/>
      <w:szCs w:val="21"/>
    </w:rPr>
  </w:style>
  <w:style w:type="paragraph" w:customStyle="1" w:styleId="248">
    <w:name w:val="Report Text"/>
    <w:basedOn w:val="1"/>
    <w:autoRedefine/>
    <w:qFormat/>
    <w:uiPriority w:val="0"/>
    <w:pPr>
      <w:widowControl/>
      <w:spacing w:after="138"/>
      <w:ind w:left="1080" w:firstLine="200" w:firstLineChars="200"/>
      <w:jc w:val="left"/>
    </w:pPr>
    <w:rPr>
      <w:color w:val="7030A0"/>
      <w:kern w:val="0"/>
      <w:sz w:val="22"/>
      <w:szCs w:val="20"/>
      <w:lang w:eastAsia="en-US"/>
    </w:rPr>
  </w:style>
  <w:style w:type="paragraph" w:customStyle="1" w:styleId="249">
    <w:name w:val="xl59"/>
    <w:basedOn w:val="1"/>
    <w:autoRedefine/>
    <w:qFormat/>
    <w:uiPriority w:val="0"/>
    <w:pPr>
      <w:widowControl/>
      <w:pBdr>
        <w:bottom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50">
    <w:name w:val="xl45"/>
    <w:basedOn w:val="1"/>
    <w:autoRedefine/>
    <w:qFormat/>
    <w:uiPriority w:val="0"/>
    <w:pPr>
      <w:widowControl/>
      <w:pBdr>
        <w:bottom w:val="single" w:color="auto" w:sz="4" w:space="0"/>
        <w:right w:val="single" w:color="auto" w:sz="4" w:space="0"/>
      </w:pBdr>
      <w:spacing w:before="100" w:after="100"/>
      <w:ind w:firstLine="200" w:firstLineChars="200"/>
      <w:jc w:val="center"/>
      <w:textAlignment w:val="center"/>
    </w:pPr>
    <w:rPr>
      <w:rFonts w:eastAsia="Arial Unicode MS"/>
      <w:color w:val="7030A0"/>
      <w:kern w:val="0"/>
      <w:sz w:val="22"/>
      <w:szCs w:val="20"/>
    </w:rPr>
  </w:style>
  <w:style w:type="paragraph" w:customStyle="1" w:styleId="251">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252">
    <w:name w:val="xl58"/>
    <w:basedOn w:val="1"/>
    <w:autoRedefine/>
    <w:qFormat/>
    <w:uiPriority w:val="0"/>
    <w:pPr>
      <w:widowControl/>
      <w:pBdr>
        <w:left w:val="single" w:color="auto" w:sz="4" w:space="0"/>
        <w:bottom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53">
    <w:name w:val="级别5"/>
    <w:basedOn w:val="225"/>
    <w:autoRedefine/>
    <w:qFormat/>
    <w:uiPriority w:val="0"/>
    <w:pPr>
      <w:outlineLvl w:val="4"/>
    </w:pPr>
  </w:style>
  <w:style w:type="paragraph" w:customStyle="1" w:styleId="254">
    <w:name w:val="xl43"/>
    <w:basedOn w:val="1"/>
    <w:autoRedefine/>
    <w:qFormat/>
    <w:uiPriority w:val="0"/>
    <w:pPr>
      <w:widowControl/>
      <w:pBdr>
        <w:top w:val="single" w:color="auto" w:sz="4" w:space="0"/>
        <w:left w:val="single" w:color="auto" w:sz="4" w:space="0"/>
        <w:bottom w:val="single" w:color="auto" w:sz="4" w:space="0"/>
        <w:right w:val="single" w:color="auto" w:sz="4" w:space="0"/>
      </w:pBdr>
      <w:spacing w:before="100" w:after="100"/>
      <w:ind w:firstLine="200" w:firstLineChars="200"/>
      <w:jc w:val="center"/>
    </w:pPr>
    <w:rPr>
      <w:rFonts w:eastAsia="Arial Unicode MS"/>
      <w:color w:val="7030A0"/>
      <w:kern w:val="0"/>
      <w:szCs w:val="20"/>
    </w:rPr>
  </w:style>
  <w:style w:type="paragraph" w:customStyle="1" w:styleId="255">
    <w:name w:val="级别1"/>
    <w:basedOn w:val="2"/>
    <w:autoRedefine/>
    <w:qFormat/>
    <w:uiPriority w:val="0"/>
    <w:pPr>
      <w:tabs>
        <w:tab w:val="left" w:pos="-1620"/>
        <w:tab w:val="clear" w:pos="1440"/>
      </w:tabs>
      <w:adjustRightInd w:val="0"/>
      <w:snapToGrid w:val="0"/>
      <w:spacing w:before="0" w:after="0" w:line="360" w:lineRule="auto"/>
      <w:ind w:left="2098" w:hanging="2098"/>
    </w:pPr>
    <w:rPr>
      <w:rFonts w:ascii="宋体" w:hAnsi="宋体"/>
      <w:bCs w:val="0"/>
      <w:sz w:val="28"/>
      <w:szCs w:val="28"/>
    </w:rPr>
  </w:style>
  <w:style w:type="paragraph" w:customStyle="1" w:styleId="256">
    <w:name w:val="纯文本11"/>
    <w:basedOn w:val="1"/>
    <w:autoRedefine/>
    <w:qFormat/>
    <w:uiPriority w:val="0"/>
    <w:pPr>
      <w:adjustRightInd w:val="0"/>
      <w:spacing w:line="312" w:lineRule="atLeast"/>
      <w:ind w:firstLine="567" w:firstLineChars="200"/>
      <w:jc w:val="left"/>
      <w:textAlignment w:val="baseline"/>
    </w:pPr>
    <w:rPr>
      <w:rFonts w:ascii="宋体" w:hAnsi="Courier New"/>
      <w:color w:val="7030A0"/>
      <w:kern w:val="0"/>
      <w:sz w:val="28"/>
    </w:rPr>
  </w:style>
  <w:style w:type="paragraph" w:customStyle="1" w:styleId="257">
    <w:name w:val="应答文本"/>
    <w:basedOn w:val="1"/>
    <w:autoRedefine/>
    <w:qFormat/>
    <w:uiPriority w:val="0"/>
    <w:pPr>
      <w:adjustRightInd w:val="0"/>
      <w:spacing w:afterLines="50" w:line="320" w:lineRule="exact"/>
      <w:ind w:left="480" w:leftChars="200" w:firstLine="460" w:firstLineChars="200"/>
      <w:jc w:val="left"/>
    </w:pPr>
    <w:rPr>
      <w:rFonts w:ascii="Arial" w:hAnsi="Arial" w:eastAsia="楷体_GB2312" w:cs="宋体"/>
      <w:color w:val="7030A0"/>
      <w:spacing w:val="10"/>
      <w:kern w:val="0"/>
      <w:szCs w:val="20"/>
    </w:rPr>
  </w:style>
  <w:style w:type="paragraph" w:customStyle="1" w:styleId="258">
    <w:name w:val="标准"/>
    <w:basedOn w:val="1"/>
    <w:autoRedefine/>
    <w:qFormat/>
    <w:uiPriority w:val="0"/>
    <w:pPr>
      <w:adjustRightInd w:val="0"/>
      <w:spacing w:line="312" w:lineRule="atLeast"/>
      <w:jc w:val="center"/>
      <w:textAlignment w:val="baseline"/>
    </w:pPr>
    <w:rPr>
      <w:kern w:val="24"/>
      <w:sz w:val="24"/>
    </w:rPr>
  </w:style>
  <w:style w:type="paragraph" w:customStyle="1" w:styleId="259">
    <w:name w:val="1.1"/>
    <w:basedOn w:val="4"/>
    <w:autoRedefine/>
    <w:qFormat/>
    <w:uiPriority w:val="0"/>
    <w:pPr>
      <w:tabs>
        <w:tab w:val="left" w:pos="180"/>
      </w:tabs>
      <w:autoSpaceDE w:val="0"/>
      <w:autoSpaceDN w:val="0"/>
      <w:adjustRightInd w:val="0"/>
      <w:spacing w:before="0" w:after="0" w:line="360" w:lineRule="auto"/>
      <w:jc w:val="left"/>
      <w:outlineLvl w:val="2"/>
    </w:pPr>
    <w:rPr>
      <w:rFonts w:ascii="宋体" w:hAnsi="宋体"/>
      <w:bCs w:val="0"/>
      <w:kern w:val="0"/>
      <w:sz w:val="21"/>
      <w:szCs w:val="20"/>
    </w:rPr>
  </w:style>
  <w:style w:type="paragraph" w:customStyle="1" w:styleId="260">
    <w:name w:val="Char Char Char Char"/>
    <w:basedOn w:val="80"/>
    <w:autoRedefine/>
    <w:qFormat/>
    <w:uiPriority w:val="0"/>
    <w:pPr>
      <w:shd w:val="clear" w:color="auto" w:fill="000080"/>
      <w:adjustRightInd w:val="0"/>
      <w:spacing w:line="436" w:lineRule="exact"/>
      <w:ind w:left="357"/>
      <w:jc w:val="left"/>
      <w:outlineLvl w:val="3"/>
    </w:pPr>
    <w:rPr>
      <w:rFonts w:ascii="Tahoma" w:hAnsi="Tahoma"/>
      <w:b/>
      <w:sz w:val="24"/>
      <w:szCs w:val="24"/>
    </w:rPr>
  </w:style>
  <w:style w:type="paragraph" w:customStyle="1" w:styleId="261">
    <w:name w:val="样式 标题2 + 字距调整8 磅"/>
    <w:autoRedefine/>
    <w:qFormat/>
    <w:uiPriority w:val="0"/>
    <w:rPr>
      <w:rFonts w:ascii="Times New Roman" w:hAnsi="Times New Roman" w:eastAsia="宋体" w:cs="Times New Roman"/>
      <w:kern w:val="16"/>
      <w:lang w:val="en-US" w:eastAsia="zh-CN" w:bidi="ar-SA"/>
    </w:rPr>
  </w:style>
  <w:style w:type="paragraph" w:customStyle="1" w:styleId="262">
    <w:name w:val="Char Char Char Char Char Char1 Char Char Char Char"/>
    <w:basedOn w:val="1"/>
    <w:autoRedefine/>
    <w:qFormat/>
    <w:uiPriority w:val="0"/>
    <w:rPr>
      <w:rFonts w:ascii="仿宋_GB2312" w:eastAsia="仿宋_GB2312"/>
      <w:b/>
      <w:sz w:val="32"/>
      <w:szCs w:val="32"/>
    </w:rPr>
  </w:style>
  <w:style w:type="paragraph" w:customStyle="1" w:styleId="263">
    <w:name w:val="xl32"/>
    <w:basedOn w:val="1"/>
    <w:autoRedefine/>
    <w:qFormat/>
    <w:uiPriority w:val="0"/>
    <w:pPr>
      <w:widowControl/>
      <w:spacing w:before="100" w:beforeAutospacing="1" w:after="100" w:afterAutospacing="1"/>
      <w:jc w:val="center"/>
    </w:pPr>
    <w:rPr>
      <w:b/>
      <w:bCs/>
      <w:kern w:val="0"/>
      <w:sz w:val="24"/>
      <w:u w:val="single"/>
    </w:rPr>
  </w:style>
  <w:style w:type="paragraph" w:customStyle="1" w:styleId="264">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65">
    <w:name w:val="图1"/>
    <w:basedOn w:val="1"/>
    <w:next w:val="1"/>
    <w:autoRedefine/>
    <w:qFormat/>
    <w:uiPriority w:val="0"/>
    <w:pPr>
      <w:tabs>
        <w:tab w:val="left" w:pos="1440"/>
      </w:tabs>
      <w:spacing w:beforeLines="50" w:afterLines="100" w:line="360" w:lineRule="auto"/>
      <w:ind w:left="1105" w:hanging="748"/>
      <w:jc w:val="center"/>
    </w:pPr>
    <w:rPr>
      <w:kern w:val="0"/>
    </w:rPr>
  </w:style>
  <w:style w:type="paragraph" w:customStyle="1" w:styleId="266">
    <w:name w:val="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67">
    <w:name w:val="级别6"/>
    <w:basedOn w:val="253"/>
    <w:autoRedefine/>
    <w:qFormat/>
    <w:uiPriority w:val="0"/>
    <w:pPr>
      <w:tabs>
        <w:tab w:val="left" w:pos="405"/>
      </w:tabs>
      <w:ind w:left="409" w:hanging="23"/>
      <w:outlineLvl w:val="5"/>
    </w:pPr>
  </w:style>
  <w:style w:type="paragraph" w:customStyle="1" w:styleId="268">
    <w:name w:val="tll"/>
    <w:basedOn w:val="1"/>
    <w:autoRedefine/>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269">
    <w:name w:val="xl3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70">
    <w:name w:val="样式 标题 2标题 1.1head:2#2 headlinehheadlineS&amp;R2ERMH2Head 2 +..."/>
    <w:basedOn w:val="4"/>
    <w:autoRedefine/>
    <w:qFormat/>
    <w:uiPriority w:val="0"/>
    <w:pPr>
      <w:tabs>
        <w:tab w:val="left" w:pos="907"/>
      </w:tabs>
      <w:autoSpaceDE w:val="0"/>
      <w:autoSpaceDN w:val="0"/>
      <w:adjustRightInd w:val="0"/>
      <w:spacing w:before="120" w:after="120" w:line="360" w:lineRule="auto"/>
      <w:ind w:left="907" w:hanging="907"/>
      <w:jc w:val="center"/>
      <w:textAlignment w:val="baseline"/>
    </w:pPr>
    <w:rPr>
      <w:rFonts w:eastAsia="宋体"/>
      <w:kern w:val="0"/>
      <w:sz w:val="24"/>
      <w:szCs w:val="20"/>
    </w:rPr>
  </w:style>
  <w:style w:type="paragraph" w:customStyle="1" w:styleId="271">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272">
    <w:name w:val="样式4"/>
    <w:basedOn w:val="1"/>
    <w:next w:val="4"/>
    <w:autoRedefine/>
    <w:qFormat/>
    <w:uiPriority w:val="0"/>
    <w:pPr>
      <w:tabs>
        <w:tab w:val="left" w:pos="360"/>
      </w:tabs>
      <w:spacing w:line="360" w:lineRule="auto"/>
      <w:ind w:left="360" w:hanging="360"/>
    </w:pPr>
    <w:rPr>
      <w:rFonts w:ascii="宋体" w:hAnsi="宋体"/>
      <w:b/>
      <w:sz w:val="28"/>
      <w:szCs w:val="20"/>
    </w:rPr>
  </w:style>
  <w:style w:type="paragraph" w:customStyle="1" w:styleId="273">
    <w:name w:val="一"/>
    <w:basedOn w:val="2"/>
    <w:autoRedefine/>
    <w:qFormat/>
    <w:uiPriority w:val="0"/>
    <w:pPr>
      <w:autoSpaceDE w:val="0"/>
      <w:autoSpaceDN w:val="0"/>
      <w:adjustRightInd w:val="0"/>
      <w:spacing w:before="0" w:after="0" w:line="360" w:lineRule="auto"/>
      <w:jc w:val="left"/>
    </w:pPr>
    <w:rPr>
      <w:rFonts w:ascii="宋体" w:hAnsi="宋体"/>
      <w:kern w:val="0"/>
      <w:sz w:val="28"/>
      <w:szCs w:val="20"/>
    </w:rPr>
  </w:style>
  <w:style w:type="paragraph" w:customStyle="1" w:styleId="274">
    <w:name w:val="样式 样式 正文段落 + 段前: 0.2 行 + 段前: 0.5 行"/>
    <w:basedOn w:val="1"/>
    <w:autoRedefine/>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275">
    <w:name w:val="xl50"/>
    <w:basedOn w:val="1"/>
    <w:autoRedefine/>
    <w:qFormat/>
    <w:uiPriority w:val="0"/>
    <w:pPr>
      <w:widowControl/>
      <w:pBdr>
        <w:top w:val="single" w:color="auto" w:sz="4" w:space="0"/>
        <w:bottom w:val="single" w:color="auto" w:sz="4" w:space="0"/>
      </w:pBdr>
      <w:spacing w:before="100" w:after="100"/>
      <w:ind w:firstLine="200" w:firstLineChars="200"/>
      <w:jc w:val="center"/>
    </w:pPr>
    <w:rPr>
      <w:rFonts w:ascii="Arial Unicode MS" w:hAnsi="Arial Unicode MS" w:eastAsia="Arial Unicode MS"/>
      <w:color w:val="7030A0"/>
      <w:kern w:val="0"/>
      <w:szCs w:val="20"/>
    </w:rPr>
  </w:style>
  <w:style w:type="paragraph" w:customStyle="1" w:styleId="276">
    <w:name w:val="font0"/>
    <w:basedOn w:val="1"/>
    <w:autoRedefine/>
    <w:qFormat/>
    <w:uiPriority w:val="0"/>
    <w:pPr>
      <w:widowControl/>
      <w:spacing w:before="100" w:beforeAutospacing="1" w:after="100" w:afterAutospacing="1"/>
      <w:jc w:val="left"/>
    </w:pPr>
    <w:rPr>
      <w:rFonts w:ascii="Arial" w:hAnsi="Arial" w:cs="Arial"/>
      <w:kern w:val="0"/>
      <w:sz w:val="20"/>
      <w:szCs w:val="20"/>
    </w:rPr>
  </w:style>
  <w:style w:type="paragraph" w:customStyle="1" w:styleId="277">
    <w:name w:val="xl49"/>
    <w:basedOn w:val="1"/>
    <w:autoRedefine/>
    <w:qFormat/>
    <w:uiPriority w:val="0"/>
    <w:pPr>
      <w:widowControl/>
      <w:pBdr>
        <w:top w:val="single" w:color="auto" w:sz="4" w:space="0"/>
        <w:left w:val="single" w:color="auto" w:sz="4" w:space="0"/>
        <w:bottom w:val="single" w:color="auto" w:sz="4" w:space="0"/>
      </w:pBdr>
      <w:spacing w:before="100" w:after="100"/>
      <w:ind w:firstLine="200" w:firstLineChars="200"/>
      <w:jc w:val="center"/>
    </w:pPr>
    <w:rPr>
      <w:rFonts w:ascii="Arial Unicode MS" w:hAnsi="Arial Unicode MS" w:eastAsia="Arial Unicode MS"/>
      <w:color w:val="7030A0"/>
      <w:kern w:val="0"/>
      <w:szCs w:val="20"/>
    </w:rPr>
  </w:style>
  <w:style w:type="paragraph" w:customStyle="1" w:styleId="278">
    <w:name w:val="三点段 Char"/>
    <w:basedOn w:val="1"/>
    <w:autoRedefine/>
    <w:qFormat/>
    <w:uiPriority w:val="0"/>
    <w:pPr>
      <w:spacing w:line="360" w:lineRule="auto"/>
      <w:ind w:left="1200" w:hanging="1200" w:hangingChars="500"/>
    </w:pPr>
    <w:rPr>
      <w:rFonts w:hint="eastAsia" w:ascii="宋体"/>
      <w:sz w:val="24"/>
    </w:rPr>
  </w:style>
  <w:style w:type="paragraph" w:customStyle="1" w:styleId="279">
    <w:name w:val="样式2"/>
    <w:basedOn w:val="1"/>
    <w:autoRedefine/>
    <w:qFormat/>
    <w:uiPriority w:val="0"/>
    <w:pPr>
      <w:adjustRightInd w:val="0"/>
      <w:spacing w:before="120" w:after="120" w:line="312" w:lineRule="atLeast"/>
      <w:jc w:val="center"/>
      <w:textAlignment w:val="baseline"/>
    </w:pPr>
    <w:rPr>
      <w:kern w:val="0"/>
      <w:sz w:val="24"/>
      <w:szCs w:val="20"/>
    </w:rPr>
  </w:style>
  <w:style w:type="paragraph" w:customStyle="1" w:styleId="280">
    <w:name w:val="小标题一"/>
    <w:basedOn w:val="1"/>
    <w:next w:val="1"/>
    <w:autoRedefine/>
    <w:qFormat/>
    <w:uiPriority w:val="0"/>
    <w:pPr>
      <w:tabs>
        <w:tab w:val="left" w:pos="1080"/>
      </w:tabs>
      <w:spacing w:line="500" w:lineRule="exact"/>
      <w:ind w:left="1080" w:hanging="1080"/>
    </w:pPr>
    <w:rPr>
      <w:sz w:val="28"/>
      <w:szCs w:val="20"/>
    </w:rPr>
  </w:style>
  <w:style w:type="paragraph" w:customStyle="1" w:styleId="281">
    <w:name w:val="Char"/>
    <w:basedOn w:val="1"/>
    <w:autoRedefine/>
    <w:qFormat/>
    <w:uiPriority w:val="0"/>
    <w:rPr>
      <w:rFonts w:ascii="仿宋_GB2312" w:eastAsia="仿宋_GB2312"/>
      <w:b/>
      <w:sz w:val="32"/>
      <w:szCs w:val="32"/>
    </w:rPr>
  </w:style>
  <w:style w:type="paragraph" w:customStyle="1" w:styleId="282">
    <w:name w:val="文档正文"/>
    <w:basedOn w:val="1"/>
    <w:autoRedefine/>
    <w:qFormat/>
    <w:uiPriority w:val="0"/>
    <w:pPr>
      <w:spacing w:line="360" w:lineRule="auto"/>
      <w:ind w:firstLine="200" w:firstLineChars="200"/>
    </w:pPr>
    <w:rPr>
      <w:rFonts w:ascii="宋体" w:hAnsi="宋体"/>
      <w:sz w:val="24"/>
    </w:rPr>
  </w:style>
  <w:style w:type="paragraph" w:customStyle="1" w:styleId="283">
    <w:name w:val="标题1"/>
    <w:basedOn w:val="2"/>
    <w:autoRedefine/>
    <w:qFormat/>
    <w:uiPriority w:val="0"/>
    <w:pPr>
      <w:tabs>
        <w:tab w:val="left" w:pos="450"/>
        <w:tab w:val="left" w:pos="709"/>
        <w:tab w:val="left" w:pos="907"/>
        <w:tab w:val="clear" w:pos="1440"/>
      </w:tabs>
      <w:adjustRightInd w:val="0"/>
      <w:spacing w:before="120" w:after="0" w:line="360" w:lineRule="auto"/>
      <w:ind w:left="450" w:hanging="450"/>
      <w:textAlignment w:val="baseline"/>
    </w:pPr>
    <w:rPr>
      <w:rFonts w:ascii="宋体" w:hAnsi="宋体"/>
      <w:bCs w:val="0"/>
      <w:sz w:val="28"/>
      <w:szCs w:val="20"/>
    </w:rPr>
  </w:style>
  <w:style w:type="paragraph" w:customStyle="1" w:styleId="284">
    <w:name w:val="合同书"/>
    <w:basedOn w:val="1"/>
    <w:autoRedefine/>
    <w:qFormat/>
    <w:uiPriority w:val="0"/>
    <w:pPr>
      <w:spacing w:afterLines="100"/>
      <w:jc w:val="center"/>
    </w:pPr>
    <w:rPr>
      <w:rFonts w:hAnsi="宋体"/>
      <w:b/>
      <w:color w:val="000000"/>
      <w:sz w:val="44"/>
      <w:szCs w:val="44"/>
    </w:rPr>
  </w:style>
  <w:style w:type="paragraph" w:customStyle="1" w:styleId="285">
    <w:name w:val="条文 0"/>
    <w:next w:val="1"/>
    <w:autoRedefine/>
    <w:qFormat/>
    <w:uiPriority w:val="0"/>
    <w:pPr>
      <w:spacing w:before="240" w:after="240"/>
    </w:pPr>
    <w:rPr>
      <w:rFonts w:ascii="Times New Roman" w:hAnsi="Times New Roman" w:eastAsia="黑体" w:cs="Times New Roman"/>
      <w:sz w:val="21"/>
      <w:lang w:val="en-US" w:eastAsia="zh-CN" w:bidi="ar-SA"/>
    </w:rPr>
  </w:style>
  <w:style w:type="paragraph" w:customStyle="1" w:styleId="286">
    <w:name w:val="条文 4"/>
    <w:next w:val="1"/>
    <w:autoRedefine/>
    <w:qFormat/>
    <w:uiPriority w:val="0"/>
    <w:pPr>
      <w:spacing w:line="310" w:lineRule="exact"/>
    </w:pPr>
    <w:rPr>
      <w:rFonts w:ascii="Times New Roman" w:hAnsi="Times New Roman" w:eastAsia="黑体" w:cs="Times New Roman"/>
      <w:sz w:val="21"/>
      <w:lang w:val="en-US" w:eastAsia="zh-CN" w:bidi="ar-SA"/>
    </w:rPr>
  </w:style>
  <w:style w:type="paragraph" w:customStyle="1" w:styleId="287">
    <w:name w:val="图名图序"/>
    <w:autoRedefine/>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288">
    <w:name w:val="条文 3"/>
    <w:next w:val="1"/>
    <w:autoRedefine/>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289">
    <w:name w:val="样式 目录 1 + 左侧:  3 字符"/>
    <w:basedOn w:val="34"/>
    <w:autoRedefine/>
    <w:qFormat/>
    <w:uiPriority w:val="0"/>
    <w:pPr>
      <w:tabs>
        <w:tab w:val="left" w:pos="425"/>
        <w:tab w:val="left" w:pos="1680"/>
        <w:tab w:val="right" w:leader="dot" w:pos="8495"/>
        <w:tab w:val="right" w:pos="9060"/>
        <w:tab w:val="clear" w:pos="8778"/>
      </w:tabs>
      <w:snapToGrid/>
      <w:spacing w:line="240" w:lineRule="auto"/>
      <w:ind w:left="425" w:hanging="425"/>
    </w:pPr>
    <w:rPr>
      <w:bCs w:val="0"/>
      <w:iCs w:val="0"/>
      <w:caps w:val="0"/>
      <w:color w:val="7030A0"/>
      <w:kern w:val="2"/>
      <w:sz w:val="21"/>
      <w:szCs w:val="20"/>
    </w:rPr>
  </w:style>
  <w:style w:type="paragraph" w:customStyle="1" w:styleId="290">
    <w:name w:val="章节标题 BJ8"/>
    <w:basedOn w:val="148"/>
    <w:next w:val="148"/>
    <w:autoRedefine/>
    <w:qFormat/>
    <w:uiPriority w:val="0"/>
    <w:pPr>
      <w:ind w:firstLine="0" w:firstLineChars="0"/>
      <w:jc w:val="center"/>
    </w:pPr>
    <w:rPr>
      <w:rFonts w:eastAsia="黑体"/>
      <w:b/>
      <w:sz w:val="44"/>
      <w:szCs w:val="84"/>
    </w:rPr>
  </w:style>
  <w:style w:type="paragraph" w:customStyle="1" w:styleId="291">
    <w:name w:val="条文 1"/>
    <w:next w:val="1"/>
    <w:autoRedefine/>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292">
    <w:name w:val="表格"/>
    <w:basedOn w:val="1"/>
    <w:autoRedefine/>
    <w:qFormat/>
    <w:uiPriority w:val="0"/>
    <w:pPr>
      <w:widowControl/>
      <w:snapToGrid w:val="0"/>
      <w:spacing w:before="60" w:after="60"/>
      <w:jc w:val="left"/>
    </w:pPr>
    <w:rPr>
      <w:rFonts w:ascii="宋体"/>
      <w:sz w:val="20"/>
      <w:szCs w:val="20"/>
    </w:rPr>
  </w:style>
  <w:style w:type="paragraph" w:customStyle="1" w:styleId="293">
    <w:name w:val="xl2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294">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95">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96">
    <w:name w:val="条文 表"/>
    <w:next w:val="1"/>
    <w:autoRedefine/>
    <w:qFormat/>
    <w:uiPriority w:val="0"/>
    <w:pPr>
      <w:jc w:val="center"/>
    </w:pPr>
    <w:rPr>
      <w:rFonts w:ascii="Times New Roman" w:hAnsi="Times New Roman" w:eastAsia="黑体" w:cs="Times New Roman"/>
      <w:sz w:val="21"/>
      <w:lang w:val="en-US" w:eastAsia="zh-CN" w:bidi="ar-SA"/>
    </w:rPr>
  </w:style>
  <w:style w:type="paragraph" w:customStyle="1" w:styleId="297">
    <w:name w:val="大标题"/>
    <w:autoRedefine/>
    <w:qFormat/>
    <w:uiPriority w:val="0"/>
    <w:pPr>
      <w:tabs>
        <w:tab w:val="left" w:pos="1134"/>
      </w:tabs>
      <w:snapToGrid w:val="0"/>
      <w:spacing w:before="240" w:after="240" w:line="288" w:lineRule="auto"/>
    </w:pPr>
    <w:rPr>
      <w:rFonts w:ascii="黑体" w:hAnsi="Times New Roman" w:eastAsia="黑体" w:cs="Times New Roman"/>
      <w:sz w:val="24"/>
      <w:lang w:val="en-US" w:eastAsia="zh-CN" w:bidi="ar-SA"/>
    </w:rPr>
  </w:style>
  <w:style w:type="paragraph" w:customStyle="1" w:styleId="298">
    <w:name w:val="重点"/>
    <w:basedOn w:val="1"/>
    <w:autoRedefine/>
    <w:qFormat/>
    <w:uiPriority w:val="0"/>
    <w:pPr>
      <w:tabs>
        <w:tab w:val="left" w:pos="0"/>
        <w:tab w:val="left" w:pos="814"/>
      </w:tabs>
      <w:adjustRightInd w:val="0"/>
      <w:snapToGrid w:val="0"/>
      <w:spacing w:line="560" w:lineRule="atLeast"/>
      <w:ind w:left="737" w:hanging="283" w:firstLineChars="200"/>
      <w:jc w:val="left"/>
    </w:pPr>
    <w:rPr>
      <w:color w:val="7030A0"/>
      <w:kern w:val="24"/>
      <w:sz w:val="30"/>
      <w:szCs w:val="20"/>
    </w:rPr>
  </w:style>
  <w:style w:type="paragraph" w:customStyle="1" w:styleId="299">
    <w:name w:val="青岛正文"/>
    <w:basedOn w:val="1"/>
    <w:autoRedefine/>
    <w:qFormat/>
    <w:uiPriority w:val="0"/>
    <w:pPr>
      <w:spacing w:line="360" w:lineRule="auto"/>
    </w:pPr>
    <w:rPr>
      <w:sz w:val="28"/>
    </w:rPr>
  </w:style>
  <w:style w:type="paragraph" w:customStyle="1" w:styleId="300">
    <w:name w:val="样式 样式 列表框 Char Char Char Char Char + 右侧:  -0.05 字符 段后: 0.5 行 + 右..."/>
    <w:basedOn w:val="301"/>
    <w:autoRedefine/>
    <w:qFormat/>
    <w:uiPriority w:val="0"/>
    <w:pPr>
      <w:tabs>
        <w:tab w:val="left" w:pos="375"/>
        <w:tab w:val="left" w:pos="630"/>
      </w:tabs>
    </w:pPr>
  </w:style>
  <w:style w:type="paragraph" w:customStyle="1" w:styleId="301">
    <w:name w:val="样式 列表框 Char Char Char Char Char + 右侧:  -0.05 字符 段后: 0.5 行"/>
    <w:basedOn w:val="184"/>
    <w:autoRedefine/>
    <w:qFormat/>
    <w:uiPriority w:val="0"/>
    <w:pPr>
      <w:tabs>
        <w:tab w:val="left" w:pos="375"/>
        <w:tab w:val="clear" w:pos="450"/>
        <w:tab w:val="clear" w:pos="874"/>
      </w:tabs>
      <w:ind w:left="0" w:firstLine="0"/>
    </w:pPr>
    <w:rPr>
      <w:szCs w:val="20"/>
    </w:rPr>
  </w:style>
  <w:style w:type="paragraph" w:customStyle="1" w:styleId="302">
    <w:name w:val="xl39"/>
    <w:basedOn w:val="1"/>
    <w:autoRedefine/>
    <w:qFormat/>
    <w:uiPriority w:val="0"/>
    <w:pPr>
      <w:widowControl/>
      <w:pBdr>
        <w:top w:val="single" w:color="auto" w:sz="4" w:space="0"/>
        <w:bottom w:val="single" w:color="auto" w:sz="4" w:space="0"/>
      </w:pBdr>
      <w:spacing w:before="100" w:beforeAutospacing="1" w:after="100" w:afterAutospacing="1"/>
      <w:jc w:val="left"/>
    </w:pPr>
    <w:rPr>
      <w:kern w:val="0"/>
      <w:sz w:val="24"/>
    </w:rPr>
  </w:style>
  <w:style w:type="paragraph" w:customStyle="1" w:styleId="303">
    <w:name w:val="正文文本 211"/>
    <w:basedOn w:val="1"/>
    <w:autoRedefine/>
    <w:qFormat/>
    <w:uiPriority w:val="0"/>
    <w:pPr>
      <w:autoSpaceDE w:val="0"/>
      <w:autoSpaceDN w:val="0"/>
      <w:adjustRightInd w:val="0"/>
      <w:ind w:left="525" w:firstLine="525" w:firstLineChars="200"/>
      <w:jc w:val="left"/>
      <w:textAlignment w:val="baseline"/>
    </w:pPr>
    <w:rPr>
      <w:color w:val="7030A0"/>
      <w:szCs w:val="20"/>
    </w:rPr>
  </w:style>
  <w:style w:type="paragraph" w:customStyle="1" w:styleId="304">
    <w:name w:val="Report Heading"/>
    <w:basedOn w:val="1"/>
    <w:next w:val="1"/>
    <w:autoRedefine/>
    <w:qFormat/>
    <w:uiPriority w:val="0"/>
    <w:pPr>
      <w:keepNext/>
      <w:widowControl/>
      <w:spacing w:before="120" w:after="138"/>
      <w:ind w:left="1080" w:firstLine="200" w:firstLineChars="200"/>
      <w:jc w:val="left"/>
    </w:pPr>
    <w:rPr>
      <w:rFonts w:ascii="Arial" w:hAnsi="Arial"/>
      <w:b/>
      <w:color w:val="7030A0"/>
      <w:kern w:val="0"/>
      <w:sz w:val="22"/>
      <w:szCs w:val="20"/>
    </w:rPr>
  </w:style>
  <w:style w:type="paragraph" w:customStyle="1" w:styleId="305">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306">
    <w:name w:val="修订1"/>
    <w:autoRedefine/>
    <w:qFormat/>
    <w:uiPriority w:val="0"/>
    <w:rPr>
      <w:rFonts w:ascii="Times New Roman" w:hAnsi="Times New Roman" w:eastAsia="宋体" w:cs="Times New Roman"/>
      <w:kern w:val="2"/>
      <w:sz w:val="21"/>
      <w:lang w:val="en-US" w:eastAsia="zh-CN" w:bidi="ar-SA"/>
    </w:rPr>
  </w:style>
  <w:style w:type="paragraph" w:customStyle="1" w:styleId="307">
    <w:name w:val="正文C"/>
    <w:autoRedefine/>
    <w:qFormat/>
    <w:uiPriority w:val="0"/>
    <w:pPr>
      <w:widowControl w:val="0"/>
      <w:adjustRightInd w:val="0"/>
      <w:snapToGrid w:val="0"/>
      <w:spacing w:line="360" w:lineRule="auto"/>
      <w:ind w:right="31" w:rightChars="15" w:firstLine="420" w:firstLineChars="200"/>
      <w:jc w:val="both"/>
    </w:pPr>
    <w:rPr>
      <w:rFonts w:ascii="Times New Roman" w:hAnsi="Times New Roman" w:eastAsia="宋体" w:cs="宋体"/>
      <w:kern w:val="44"/>
      <w:sz w:val="24"/>
      <w:lang w:val="en-US" w:eastAsia="zh-CN" w:bidi="ar-SA"/>
    </w:rPr>
  </w:style>
  <w:style w:type="paragraph" w:customStyle="1" w:styleId="308">
    <w:name w:val="文档结构图2"/>
    <w:basedOn w:val="1"/>
    <w:autoRedefine/>
    <w:qFormat/>
    <w:uiPriority w:val="0"/>
    <w:pPr>
      <w:shd w:val="clear" w:color="auto" w:fill="000080"/>
      <w:autoSpaceDE w:val="0"/>
      <w:autoSpaceDN w:val="0"/>
      <w:adjustRightInd w:val="0"/>
      <w:ind w:firstLine="200" w:firstLineChars="200"/>
      <w:jc w:val="left"/>
      <w:textAlignment w:val="baseline"/>
    </w:pPr>
    <w:rPr>
      <w:color w:val="7030A0"/>
      <w:szCs w:val="20"/>
    </w:rPr>
  </w:style>
  <w:style w:type="paragraph" w:customStyle="1" w:styleId="309">
    <w:name w:val="Char Char Char Char11"/>
    <w:basedOn w:val="1"/>
    <w:autoRedefine/>
    <w:qFormat/>
    <w:uiPriority w:val="0"/>
    <w:pPr>
      <w:ind w:firstLine="200" w:firstLineChars="200"/>
      <w:jc w:val="left"/>
    </w:pPr>
    <w:rPr>
      <w:rFonts w:ascii="仿宋_GB2312" w:eastAsia="仿宋_GB2312"/>
      <w:b/>
      <w:color w:val="7030A0"/>
      <w:sz w:val="32"/>
      <w:szCs w:val="32"/>
    </w:rPr>
  </w:style>
  <w:style w:type="paragraph" w:customStyle="1" w:styleId="310">
    <w:name w:val="样式 标题 2标题 1.1编号标题2head:2#2 headlinehheadlineS&amp;R2ERMH2He..."/>
    <w:basedOn w:val="4"/>
    <w:autoRedefine/>
    <w:qFormat/>
    <w:uiPriority w:val="0"/>
    <w:pPr>
      <w:spacing w:before="120" w:after="120" w:line="500" w:lineRule="exact"/>
      <w:jc w:val="left"/>
    </w:pPr>
    <w:rPr>
      <w:rFonts w:cs="宋体"/>
      <w:color w:val="C00000"/>
      <w:kern w:val="44"/>
      <w:sz w:val="28"/>
      <w:szCs w:val="20"/>
    </w:rPr>
  </w:style>
  <w:style w:type="paragraph" w:customStyle="1" w:styleId="311">
    <w:name w:val="章节标题 QD3"/>
    <w:basedOn w:val="147"/>
    <w:next w:val="147"/>
    <w:autoRedefine/>
    <w:qFormat/>
    <w:uiPriority w:val="0"/>
    <w:pPr>
      <w:ind w:firstLine="0" w:firstLineChars="0"/>
      <w:jc w:val="center"/>
    </w:pPr>
    <w:rPr>
      <w:rFonts w:eastAsia="黑体"/>
      <w:b/>
      <w:sz w:val="44"/>
      <w:szCs w:val="84"/>
    </w:rPr>
  </w:style>
  <w:style w:type="paragraph" w:customStyle="1" w:styleId="312">
    <w:name w:val="Char2"/>
    <w:basedOn w:val="1"/>
    <w:autoRedefine/>
    <w:qFormat/>
    <w:uiPriority w:val="0"/>
    <w:pPr>
      <w:widowControl/>
      <w:spacing w:after="160" w:line="240" w:lineRule="exact"/>
      <w:ind w:firstLine="200" w:firstLineChars="200"/>
      <w:jc w:val="left"/>
    </w:pPr>
    <w:rPr>
      <w:rFonts w:ascii="Verdana" w:hAnsi="Verdana" w:eastAsia="仿宋_GB2312"/>
      <w:color w:val="7030A0"/>
      <w:kern w:val="0"/>
      <w:sz w:val="24"/>
      <w:szCs w:val="20"/>
      <w:lang w:eastAsia="en-US"/>
    </w:rPr>
  </w:style>
  <w:style w:type="paragraph" w:customStyle="1" w:styleId="313">
    <w:name w:val="xiao b"/>
    <w:basedOn w:val="1"/>
    <w:autoRedefine/>
    <w:qFormat/>
    <w:uiPriority w:val="0"/>
    <w:pPr>
      <w:ind w:firstLine="200" w:firstLineChars="200"/>
      <w:jc w:val="center"/>
    </w:pPr>
    <w:rPr>
      <w:rFonts w:eastAsia="黑体"/>
      <w:color w:val="7030A0"/>
      <w:sz w:val="24"/>
      <w:szCs w:val="20"/>
    </w:rPr>
  </w:style>
  <w:style w:type="paragraph" w:customStyle="1" w:styleId="314">
    <w:name w:val="样式 标题 4 + 加粗"/>
    <w:basedOn w:val="7"/>
    <w:autoRedefine/>
    <w:qFormat/>
    <w:uiPriority w:val="0"/>
    <w:pPr>
      <w:spacing w:before="120" w:after="0" w:line="240" w:lineRule="auto"/>
      <w:jc w:val="left"/>
    </w:pPr>
    <w:rPr>
      <w:rFonts w:ascii="Times New Roman" w:hAnsi="Times New Roman"/>
      <w:b w:val="0"/>
      <w:color w:val="00B050"/>
      <w:sz w:val="24"/>
    </w:rPr>
  </w:style>
  <w:style w:type="paragraph" w:customStyle="1" w:styleId="315">
    <w:name w:val="Plain Text1"/>
    <w:basedOn w:val="1"/>
    <w:autoRedefine/>
    <w:qFormat/>
    <w:uiPriority w:val="0"/>
    <w:pPr>
      <w:adjustRightInd w:val="0"/>
      <w:spacing w:line="312" w:lineRule="atLeast"/>
      <w:ind w:firstLine="200" w:firstLineChars="200"/>
      <w:jc w:val="left"/>
      <w:textAlignment w:val="baseline"/>
    </w:pPr>
    <w:rPr>
      <w:rFonts w:ascii="宋体" w:hAnsi="Courier New"/>
      <w:color w:val="7030A0"/>
      <w:kern w:val="0"/>
      <w:sz w:val="28"/>
      <w:szCs w:val="20"/>
    </w:rPr>
  </w:style>
  <w:style w:type="paragraph" w:customStyle="1" w:styleId="316">
    <w:name w:val="Char Char Char Char1"/>
    <w:basedOn w:val="1"/>
    <w:autoRedefine/>
    <w:qFormat/>
    <w:uiPriority w:val="0"/>
    <w:pPr>
      <w:ind w:firstLine="200" w:firstLineChars="200"/>
      <w:jc w:val="left"/>
    </w:pPr>
    <w:rPr>
      <w:rFonts w:ascii="仿宋_GB2312" w:eastAsia="仿宋_GB2312"/>
      <w:b/>
      <w:color w:val="7030A0"/>
      <w:sz w:val="32"/>
      <w:szCs w:val="32"/>
    </w:rPr>
  </w:style>
  <w:style w:type="paragraph" w:customStyle="1" w:styleId="317">
    <w:name w:val="Plain Text2"/>
    <w:basedOn w:val="1"/>
    <w:autoRedefine/>
    <w:qFormat/>
    <w:uiPriority w:val="0"/>
    <w:pPr>
      <w:adjustRightInd w:val="0"/>
      <w:spacing w:line="312" w:lineRule="atLeast"/>
      <w:ind w:firstLine="200" w:firstLineChars="200"/>
      <w:jc w:val="left"/>
      <w:textAlignment w:val="baseline"/>
    </w:pPr>
    <w:rPr>
      <w:rFonts w:ascii="宋体" w:hAnsi="Courier New"/>
      <w:color w:val="7030A0"/>
      <w:kern w:val="0"/>
      <w:sz w:val="28"/>
      <w:szCs w:val="20"/>
    </w:rPr>
  </w:style>
  <w:style w:type="paragraph" w:customStyle="1" w:styleId="318">
    <w:name w:val="正文2"/>
    <w:basedOn w:val="21"/>
    <w:autoRedefine/>
    <w:qFormat/>
    <w:uiPriority w:val="0"/>
    <w:pPr>
      <w:ind w:firstLine="480" w:firstLineChars="200"/>
      <w:jc w:val="left"/>
    </w:pPr>
    <w:rPr>
      <w:rFonts w:ascii="宋体"/>
      <w:color w:val="7030A0"/>
    </w:rPr>
  </w:style>
  <w:style w:type="paragraph" w:customStyle="1" w:styleId="319">
    <w:name w:val="列表框1"/>
    <w:basedOn w:val="257"/>
    <w:next w:val="257"/>
    <w:autoRedefine/>
    <w:qFormat/>
    <w:uiPriority w:val="0"/>
    <w:pPr>
      <w:tabs>
        <w:tab w:val="left" w:pos="960"/>
        <w:tab w:val="left" w:pos="1314"/>
      </w:tabs>
      <w:snapToGrid w:val="0"/>
      <w:ind w:left="1328" w:leftChars="397" w:hanging="375" w:hangingChars="163"/>
    </w:pPr>
    <w:rPr>
      <w:rFonts w:cs="Arial"/>
    </w:rPr>
  </w:style>
  <w:style w:type="paragraph" w:customStyle="1" w:styleId="320">
    <w:name w:val="正文文本3"/>
    <w:autoRedefine/>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321">
    <w:name w:val="五级"/>
    <w:basedOn w:val="4"/>
    <w:autoRedefine/>
    <w:qFormat/>
    <w:uiPriority w:val="0"/>
    <w:pPr>
      <w:tabs>
        <w:tab w:val="left" w:pos="851"/>
      </w:tabs>
      <w:spacing w:before="0" w:after="0" w:line="360" w:lineRule="auto"/>
      <w:ind w:left="851" w:hanging="851"/>
      <w:jc w:val="left"/>
    </w:pPr>
    <w:rPr>
      <w:rFonts w:ascii="宋体" w:hAnsi="宋体" w:eastAsia="宋体"/>
      <w:b w:val="0"/>
      <w:color w:val="C00000"/>
      <w:sz w:val="24"/>
    </w:rPr>
  </w:style>
  <w:style w:type="paragraph" w:customStyle="1" w:styleId="322">
    <w:name w:val="1."/>
    <w:basedOn w:val="1"/>
    <w:autoRedefine/>
    <w:qFormat/>
    <w:uiPriority w:val="0"/>
    <w:pPr>
      <w:tabs>
        <w:tab w:val="left" w:pos="0"/>
        <w:tab w:val="left" w:pos="426"/>
      </w:tabs>
      <w:adjustRightInd w:val="0"/>
      <w:spacing w:before="60" w:after="60" w:line="360" w:lineRule="atLeast"/>
      <w:ind w:left="426" w:hanging="426" w:firstLineChars="200"/>
      <w:jc w:val="left"/>
      <w:textAlignment w:val="baseline"/>
    </w:pPr>
    <w:rPr>
      <w:rFonts w:ascii="Arial" w:hAnsi="Arial"/>
      <w:color w:val="7030A0"/>
      <w:kern w:val="0"/>
      <w:szCs w:val="20"/>
    </w:rPr>
  </w:style>
  <w:style w:type="paragraph" w:customStyle="1" w:styleId="323">
    <w:name w:val="xl57"/>
    <w:basedOn w:val="1"/>
    <w:autoRedefine/>
    <w:qFormat/>
    <w:uiPriority w:val="0"/>
    <w:pPr>
      <w:widowControl/>
      <w:pBdr>
        <w:top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24">
    <w:name w:val="正文点缩进"/>
    <w:basedOn w:val="1"/>
    <w:autoRedefine/>
    <w:qFormat/>
    <w:uiPriority w:val="0"/>
    <w:pPr>
      <w:widowControl/>
      <w:tabs>
        <w:tab w:val="left" w:pos="1758"/>
      </w:tabs>
      <w:snapToGrid w:val="0"/>
      <w:spacing w:after="60" w:line="288" w:lineRule="auto"/>
      <w:ind w:firstLine="200" w:firstLineChars="200"/>
      <w:jc w:val="left"/>
    </w:pPr>
    <w:rPr>
      <w:rFonts w:ascii="宋体"/>
      <w:color w:val="7030A0"/>
      <w:sz w:val="22"/>
      <w:szCs w:val="20"/>
      <w:shd w:val="clear" w:color="auto" w:fill="FFFFFF"/>
    </w:rPr>
  </w:style>
  <w:style w:type="paragraph" w:customStyle="1" w:styleId="325">
    <w:name w:val="xl41"/>
    <w:basedOn w:val="1"/>
    <w:autoRedefine/>
    <w:qFormat/>
    <w:uiPriority w:val="0"/>
    <w:pPr>
      <w:widowControl/>
      <w:spacing w:before="100" w:beforeAutospacing="1" w:after="100" w:afterAutospacing="1"/>
      <w:ind w:firstLine="200" w:firstLineChars="200"/>
      <w:jc w:val="center"/>
      <w:textAlignment w:val="center"/>
    </w:pPr>
    <w:rPr>
      <w:rFonts w:ascii="宋体" w:hAnsi="宋体"/>
      <w:color w:val="7030A0"/>
      <w:kern w:val="0"/>
      <w:szCs w:val="21"/>
    </w:rPr>
  </w:style>
  <w:style w:type="paragraph" w:customStyle="1" w:styleId="326">
    <w:name w:val="样式 左侧:  2 字符 首行缩进:  0.85 厘米"/>
    <w:basedOn w:val="1"/>
    <w:autoRedefine/>
    <w:qFormat/>
    <w:uiPriority w:val="0"/>
    <w:pPr>
      <w:adjustRightInd w:val="0"/>
      <w:snapToGrid w:val="0"/>
      <w:spacing w:line="360" w:lineRule="auto"/>
      <w:ind w:firstLine="425" w:firstLineChars="200"/>
      <w:jc w:val="left"/>
    </w:pPr>
    <w:rPr>
      <w:rFonts w:ascii="宋体" w:hAnsi="宋体" w:cs="宋体"/>
      <w:color w:val="7030A0"/>
      <w:szCs w:val="20"/>
    </w:rPr>
  </w:style>
  <w:style w:type="paragraph" w:customStyle="1" w:styleId="327">
    <w:name w:val="xl55"/>
    <w:basedOn w:val="1"/>
    <w:autoRedefine/>
    <w:qFormat/>
    <w:uiPriority w:val="0"/>
    <w:pPr>
      <w:widowControl/>
      <w:pBdr>
        <w:top w:val="single" w:color="auto" w:sz="4" w:space="0"/>
        <w:lef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28">
    <w:name w:val="Char Char Char Char Char Char Char Char"/>
    <w:basedOn w:val="1"/>
    <w:autoRedefine/>
    <w:qFormat/>
    <w:uiPriority w:val="0"/>
    <w:pPr>
      <w:ind w:firstLine="200" w:firstLineChars="200"/>
      <w:jc w:val="left"/>
    </w:pPr>
    <w:rPr>
      <w:rFonts w:ascii="Tahoma" w:hAnsi="Tahoma"/>
      <w:color w:val="7030A0"/>
      <w:sz w:val="24"/>
      <w:szCs w:val="20"/>
    </w:rPr>
  </w:style>
  <w:style w:type="paragraph" w:customStyle="1" w:styleId="329">
    <w:name w:val="StandardOhneEinzug"/>
    <w:basedOn w:val="1"/>
    <w:autoRedefine/>
    <w:qFormat/>
    <w:uiPriority w:val="0"/>
    <w:pPr>
      <w:widowControl/>
      <w:tabs>
        <w:tab w:val="left" w:pos="560"/>
      </w:tabs>
      <w:spacing w:after="240" w:line="288" w:lineRule="auto"/>
      <w:ind w:left="200" w:firstLine="200" w:firstLineChars="200"/>
      <w:jc w:val="left"/>
    </w:pPr>
    <w:rPr>
      <w:rFonts w:ascii="Arial" w:hAnsi="Arial"/>
      <w:color w:val="7030A0"/>
      <w:kern w:val="0"/>
      <w:sz w:val="22"/>
      <w:szCs w:val="20"/>
    </w:rPr>
  </w:style>
  <w:style w:type="paragraph" w:customStyle="1" w:styleId="330">
    <w:name w:val="投标正文"/>
    <w:basedOn w:val="1"/>
    <w:autoRedefine/>
    <w:qFormat/>
    <w:uiPriority w:val="0"/>
    <w:pPr>
      <w:spacing w:line="360" w:lineRule="auto"/>
      <w:ind w:firstLine="200" w:firstLineChars="200"/>
      <w:jc w:val="left"/>
    </w:pPr>
    <w:rPr>
      <w:rFonts w:eastAsia="黑体"/>
      <w:color w:val="7030A0"/>
      <w:spacing w:val="20"/>
      <w:sz w:val="32"/>
      <w:szCs w:val="32"/>
    </w:rPr>
  </w:style>
  <w:style w:type="paragraph" w:customStyle="1" w:styleId="331">
    <w:name w:val="招标文件A）"/>
    <w:autoRedefine/>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332">
    <w:name w:val="标书正文"/>
    <w:basedOn w:val="1"/>
    <w:autoRedefine/>
    <w:qFormat/>
    <w:uiPriority w:val="0"/>
    <w:pPr>
      <w:spacing w:before="100" w:after="100" w:line="440" w:lineRule="atLeast"/>
      <w:ind w:left="176" w:firstLine="200" w:firstLineChars="200"/>
      <w:jc w:val="left"/>
    </w:pPr>
    <w:rPr>
      <w:rFonts w:ascii="宋体" w:hAnsi="宋体"/>
      <w:color w:val="7030A0"/>
      <w:spacing w:val="20"/>
      <w:sz w:val="24"/>
    </w:rPr>
  </w:style>
  <w:style w:type="paragraph" w:customStyle="1" w:styleId="333">
    <w:name w:val="xl44"/>
    <w:basedOn w:val="1"/>
    <w:autoRedefine/>
    <w:qFormat/>
    <w:uiPriority w:val="0"/>
    <w:pPr>
      <w:widowControl/>
      <w:pBdr>
        <w:right w:val="single" w:color="auto" w:sz="4" w:space="0"/>
      </w:pBdr>
      <w:spacing w:before="100" w:after="100"/>
      <w:ind w:firstLine="200" w:firstLineChars="200"/>
      <w:jc w:val="center"/>
    </w:pPr>
    <w:rPr>
      <w:rFonts w:ascii="宋体" w:hAnsi="宋体"/>
      <w:color w:val="7030A0"/>
      <w:kern w:val="0"/>
      <w:sz w:val="24"/>
      <w:szCs w:val="20"/>
    </w:rPr>
  </w:style>
  <w:style w:type="paragraph" w:customStyle="1" w:styleId="334">
    <w:name w:val="招标文件1.1"/>
    <w:autoRedefine/>
    <w:qFormat/>
    <w:uiPriority w:val="0"/>
    <w:pPr>
      <w:tabs>
        <w:tab w:val="left" w:pos="630"/>
      </w:tabs>
      <w:spacing w:before="120" w:after="120" w:line="480" w:lineRule="exact"/>
      <w:ind w:left="200"/>
      <w:outlineLvl w:val="2"/>
    </w:pPr>
    <w:rPr>
      <w:rFonts w:ascii="宋体" w:hAnsi="Times New Roman" w:eastAsia="宋体" w:cs="Times New Roman"/>
      <w:b/>
      <w:spacing w:val="10"/>
      <w:w w:val="95"/>
      <w:sz w:val="24"/>
      <w:lang w:val="en-US" w:eastAsia="zh-CN" w:bidi="ar-SA"/>
    </w:rPr>
  </w:style>
  <w:style w:type="paragraph" w:customStyle="1" w:styleId="335">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after="100"/>
      <w:ind w:firstLine="200" w:firstLineChars="200"/>
      <w:jc w:val="center"/>
      <w:textAlignment w:val="center"/>
    </w:pPr>
    <w:rPr>
      <w:rFonts w:eastAsia="Arial Unicode MS"/>
      <w:color w:val="7030A0"/>
      <w:kern w:val="0"/>
      <w:szCs w:val="20"/>
    </w:rPr>
  </w:style>
  <w:style w:type="paragraph" w:customStyle="1" w:styleId="336">
    <w:name w:val="xl46"/>
    <w:basedOn w:val="1"/>
    <w:autoRedefine/>
    <w:qFormat/>
    <w:uiPriority w:val="0"/>
    <w:pPr>
      <w:widowControl/>
      <w:pBdr>
        <w:top w:val="single" w:color="auto" w:sz="4" w:space="0"/>
        <w:left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37">
    <w:name w:val="xl48"/>
    <w:basedOn w:val="1"/>
    <w:autoRedefine/>
    <w:qFormat/>
    <w:uiPriority w:val="0"/>
    <w:pPr>
      <w:widowControl/>
      <w:pBdr>
        <w:left w:val="single" w:color="auto" w:sz="4" w:space="0"/>
        <w:bottom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38">
    <w:name w:val="xl60"/>
    <w:basedOn w:val="1"/>
    <w:autoRedefine/>
    <w:qFormat/>
    <w:uiPriority w:val="0"/>
    <w:pPr>
      <w:widowControl/>
      <w:pBdr>
        <w:top w:val="single" w:color="auto" w:sz="4" w:space="0"/>
        <w:left w:val="single" w:color="auto" w:sz="4" w:space="0"/>
        <w:bottom w:val="single" w:color="auto" w:sz="4" w:space="0"/>
      </w:pBdr>
      <w:spacing w:before="100" w:after="100"/>
      <w:ind w:firstLine="200" w:firstLineChars="200"/>
      <w:jc w:val="center"/>
      <w:textAlignment w:val="center"/>
    </w:pPr>
    <w:rPr>
      <w:rFonts w:eastAsia="Arial Unicode MS"/>
      <w:color w:val="7030A0"/>
      <w:kern w:val="0"/>
      <w:szCs w:val="20"/>
    </w:rPr>
  </w:style>
  <w:style w:type="paragraph" w:customStyle="1" w:styleId="339">
    <w:name w:val="样式 目录 1"/>
    <w:basedOn w:val="34"/>
    <w:autoRedefine/>
    <w:qFormat/>
    <w:uiPriority w:val="0"/>
    <w:pPr>
      <w:tabs>
        <w:tab w:val="left" w:pos="420"/>
        <w:tab w:val="left" w:pos="525"/>
        <w:tab w:val="left" w:pos="1680"/>
        <w:tab w:val="right" w:leader="dot" w:pos="8495"/>
        <w:tab w:val="right" w:pos="9060"/>
        <w:tab w:val="clear" w:pos="8778"/>
      </w:tabs>
      <w:snapToGrid/>
      <w:spacing w:line="240" w:lineRule="auto"/>
      <w:ind w:left="525" w:hanging="425"/>
    </w:pPr>
    <w:rPr>
      <w:bCs w:val="0"/>
      <w:iCs w:val="0"/>
      <w:caps w:val="0"/>
      <w:color w:val="7030A0"/>
      <w:kern w:val="2"/>
      <w:sz w:val="21"/>
      <w:szCs w:val="20"/>
    </w:rPr>
  </w:style>
  <w:style w:type="paragraph" w:customStyle="1" w:styleId="340">
    <w:name w:val="A-12"/>
    <w:basedOn w:val="1"/>
    <w:autoRedefine/>
    <w:qFormat/>
    <w:uiPriority w:val="0"/>
    <w:pPr>
      <w:widowControl/>
      <w:ind w:firstLine="200" w:firstLineChars="200"/>
      <w:jc w:val="left"/>
    </w:pPr>
    <w:rPr>
      <w:rFonts w:ascii="Arial" w:hAnsi="Arial"/>
      <w:color w:val="7030A0"/>
      <w:kern w:val="0"/>
      <w:sz w:val="24"/>
      <w:szCs w:val="20"/>
    </w:rPr>
  </w:style>
  <w:style w:type="paragraph" w:customStyle="1" w:styleId="341">
    <w:name w:val="样式 样式 样式 宋体 小四 左侧:  1.85 厘米 段前: 11.15 磅 段后: 11.15 磅 + 图案: 清除 (白色..."/>
    <w:basedOn w:val="237"/>
    <w:autoRedefine/>
    <w:qFormat/>
    <w:uiPriority w:val="0"/>
    <w:pPr>
      <w:spacing w:beforeLines="50" w:afterLines="50"/>
      <w:ind w:left="318"/>
    </w:pPr>
    <w:rPr>
      <w:szCs w:val="20"/>
    </w:rPr>
  </w:style>
  <w:style w:type="paragraph" w:customStyle="1" w:styleId="342">
    <w:name w:val="无间隔1"/>
    <w:autoRedefine/>
    <w:qFormat/>
    <w:uiPriority w:val="0"/>
    <w:pPr>
      <w:widowControl w:val="0"/>
      <w:ind w:firstLine="200" w:firstLineChars="200"/>
    </w:pPr>
    <w:rPr>
      <w:rFonts w:ascii="Times New Roman" w:hAnsi="Times New Roman" w:eastAsia="宋体" w:cs="Times New Roman"/>
      <w:color w:val="7030A0"/>
      <w:kern w:val="2"/>
      <w:sz w:val="24"/>
      <w:szCs w:val="24"/>
      <w:lang w:val="en-US" w:eastAsia="zh-CN" w:bidi="ar-SA"/>
    </w:rPr>
  </w:style>
  <w:style w:type="paragraph" w:customStyle="1" w:styleId="343">
    <w:name w:val="正文文本缩进 32"/>
    <w:basedOn w:val="1"/>
    <w:autoRedefine/>
    <w:qFormat/>
    <w:uiPriority w:val="0"/>
    <w:pPr>
      <w:autoSpaceDE w:val="0"/>
      <w:autoSpaceDN w:val="0"/>
      <w:adjustRightInd w:val="0"/>
      <w:ind w:firstLine="525" w:firstLineChars="200"/>
      <w:jc w:val="left"/>
      <w:textAlignment w:val="baseline"/>
    </w:pPr>
    <w:rPr>
      <w:color w:val="7030A0"/>
      <w:sz w:val="24"/>
      <w:szCs w:val="20"/>
    </w:rPr>
  </w:style>
  <w:style w:type="paragraph" w:customStyle="1" w:styleId="344">
    <w:name w:val="一级条标题"/>
    <w:basedOn w:val="1"/>
    <w:next w:val="1"/>
    <w:autoRedefine/>
    <w:qFormat/>
    <w:uiPriority w:val="0"/>
    <w:pPr>
      <w:widowControl/>
      <w:tabs>
        <w:tab w:val="left" w:pos="425"/>
        <w:tab w:val="left" w:pos="525"/>
      </w:tabs>
      <w:ind w:left="425" w:hanging="425" w:firstLineChars="200"/>
      <w:jc w:val="left"/>
      <w:outlineLvl w:val="2"/>
    </w:pPr>
    <w:rPr>
      <w:rFonts w:ascii="黑体" w:eastAsia="黑体"/>
      <w:color w:val="7030A0"/>
      <w:kern w:val="0"/>
      <w:szCs w:val="20"/>
    </w:rPr>
  </w:style>
  <w:style w:type="paragraph" w:customStyle="1" w:styleId="345">
    <w:name w:val="样式 样式 正文（首行缩进两字） + 宋体 小四 首行缩进:  0 厘米 段前: 11.15 磅 段后: 11.15 磅 + 左...1"/>
    <w:basedOn w:val="1"/>
    <w:autoRedefine/>
    <w:qFormat/>
    <w:uiPriority w:val="0"/>
    <w:pPr>
      <w:tabs>
        <w:tab w:val="left" w:pos="425"/>
        <w:tab w:val="left" w:pos="720"/>
      </w:tabs>
      <w:snapToGrid w:val="0"/>
      <w:spacing w:before="223" w:after="223"/>
      <w:ind w:left="200" w:leftChars="200" w:firstLine="200" w:firstLineChars="200"/>
      <w:jc w:val="left"/>
    </w:pPr>
    <w:rPr>
      <w:rFonts w:ascii="宋体" w:hAnsi="宋体"/>
      <w:color w:val="7030A0"/>
      <w:sz w:val="24"/>
      <w:szCs w:val="20"/>
    </w:rPr>
  </w:style>
  <w:style w:type="paragraph" w:customStyle="1" w:styleId="346">
    <w:name w:val="Char Char Char Char Char Char Char Char1"/>
    <w:basedOn w:val="1"/>
    <w:autoRedefine/>
    <w:qFormat/>
    <w:uiPriority w:val="0"/>
    <w:pPr>
      <w:ind w:firstLine="200" w:firstLineChars="200"/>
      <w:jc w:val="left"/>
    </w:pPr>
    <w:rPr>
      <w:rFonts w:ascii="Tahoma" w:hAnsi="Tahoma"/>
      <w:color w:val="7030A0"/>
      <w:sz w:val="24"/>
      <w:szCs w:val="20"/>
    </w:rPr>
  </w:style>
  <w:style w:type="paragraph" w:customStyle="1" w:styleId="347">
    <w:name w:val="三级条标题"/>
    <w:basedOn w:val="348"/>
    <w:next w:val="1"/>
    <w:autoRedefine/>
    <w:qFormat/>
    <w:uiPriority w:val="0"/>
    <w:pPr>
      <w:tabs>
        <w:tab w:val="left" w:pos="425"/>
      </w:tabs>
      <w:outlineLvl w:val="4"/>
    </w:pPr>
  </w:style>
  <w:style w:type="paragraph" w:customStyle="1" w:styleId="348">
    <w:name w:val="二级条标题"/>
    <w:basedOn w:val="344"/>
    <w:next w:val="1"/>
    <w:autoRedefine/>
    <w:qFormat/>
    <w:uiPriority w:val="0"/>
    <w:pPr>
      <w:tabs>
        <w:tab w:val="clear" w:pos="525"/>
      </w:tabs>
      <w:ind w:firstLine="0" w:firstLineChars="0"/>
      <w:outlineLvl w:val="3"/>
    </w:pPr>
  </w:style>
  <w:style w:type="paragraph" w:customStyle="1" w:styleId="349">
    <w:name w:val="样式 宋体 小四 左 图案: 清除 (白色) 行距: 1.5 倍行距"/>
    <w:basedOn w:val="1"/>
    <w:autoRedefine/>
    <w:qFormat/>
    <w:uiPriority w:val="0"/>
    <w:pPr>
      <w:tabs>
        <w:tab w:val="left" w:pos="840"/>
      </w:tabs>
      <w:spacing w:beforeLines="50" w:afterLines="50"/>
      <w:ind w:firstLine="200" w:firstLineChars="200"/>
      <w:jc w:val="left"/>
    </w:pPr>
    <w:rPr>
      <w:rFonts w:ascii="宋体" w:hAnsi="宋体"/>
      <w:color w:val="7030A0"/>
      <w:sz w:val="24"/>
      <w:szCs w:val="20"/>
      <w:shd w:val="clear" w:color="auto" w:fill="FFFFFF"/>
    </w:rPr>
  </w:style>
  <w:style w:type="paragraph" w:customStyle="1" w:styleId="350">
    <w:name w:val="四级条标题"/>
    <w:basedOn w:val="347"/>
    <w:next w:val="1"/>
    <w:autoRedefine/>
    <w:qFormat/>
    <w:uiPriority w:val="0"/>
    <w:pPr>
      <w:outlineLvl w:val="5"/>
    </w:pPr>
  </w:style>
  <w:style w:type="paragraph" w:customStyle="1" w:styleId="351">
    <w:name w:val="六级标题格式"/>
    <w:basedOn w:val="1"/>
    <w:autoRedefine/>
    <w:qFormat/>
    <w:uiPriority w:val="0"/>
    <w:pPr>
      <w:spacing w:afterLines="50" w:line="336" w:lineRule="auto"/>
      <w:ind w:firstLine="200" w:firstLineChars="200"/>
      <w:jc w:val="left"/>
      <w:outlineLvl w:val="5"/>
    </w:pPr>
    <w:rPr>
      <w:color w:val="7030A0"/>
      <w:sz w:val="24"/>
    </w:rPr>
  </w:style>
  <w:style w:type="paragraph" w:customStyle="1" w:styleId="352">
    <w:name w:val="附图 BJ15"/>
    <w:basedOn w:val="1"/>
    <w:autoRedefine/>
    <w:qFormat/>
    <w:uiPriority w:val="0"/>
    <w:pPr>
      <w:adjustRightInd w:val="0"/>
      <w:snapToGrid w:val="0"/>
      <w:ind w:firstLine="200" w:firstLineChars="200"/>
      <w:jc w:val="center"/>
    </w:pPr>
    <w:rPr>
      <w:rFonts w:hAnsi="Arial"/>
      <w:color w:val="7030A0"/>
      <w:kern w:val="0"/>
    </w:rPr>
  </w:style>
  <w:style w:type="paragraph" w:customStyle="1" w:styleId="353">
    <w:name w:val="正文文本缩进 311"/>
    <w:basedOn w:val="1"/>
    <w:autoRedefine/>
    <w:qFormat/>
    <w:uiPriority w:val="0"/>
    <w:pPr>
      <w:autoSpaceDE w:val="0"/>
      <w:autoSpaceDN w:val="0"/>
      <w:adjustRightInd w:val="0"/>
      <w:ind w:firstLine="525" w:firstLineChars="200"/>
      <w:jc w:val="left"/>
      <w:textAlignment w:val="baseline"/>
    </w:pPr>
    <w:rPr>
      <w:color w:val="7030A0"/>
      <w:sz w:val="24"/>
      <w:szCs w:val="20"/>
    </w:rPr>
  </w:style>
  <w:style w:type="paragraph" w:customStyle="1" w:styleId="354">
    <w:name w:val="TOC 标题1"/>
    <w:basedOn w:val="2"/>
    <w:next w:val="1"/>
    <w:autoRedefine/>
    <w:qFormat/>
    <w:uiPriority w:val="0"/>
    <w:pPr>
      <w:widowControl/>
      <w:spacing w:before="480" w:after="0" w:line="276" w:lineRule="auto"/>
      <w:ind w:left="0" w:firstLine="0"/>
      <w:jc w:val="left"/>
      <w:outlineLvl w:val="9"/>
    </w:pPr>
    <w:rPr>
      <w:rFonts w:ascii="Cambria" w:hAnsi="Cambria"/>
      <w:color w:val="365F91"/>
      <w:kern w:val="0"/>
      <w:sz w:val="30"/>
      <w:szCs w:val="28"/>
    </w:rPr>
  </w:style>
  <w:style w:type="paragraph" w:customStyle="1" w:styleId="355">
    <w:name w:val="Report Level 2"/>
    <w:basedOn w:val="247"/>
    <w:next w:val="248"/>
    <w:autoRedefine/>
    <w:qFormat/>
    <w:uiPriority w:val="0"/>
    <w:pPr>
      <w:tabs>
        <w:tab w:val="left" w:pos="1500"/>
        <w:tab w:val="clear" w:pos="1080"/>
      </w:tabs>
      <w:ind w:left="1500"/>
      <w:outlineLvl w:val="1"/>
    </w:pPr>
    <w:rPr>
      <w:caps w:val="0"/>
    </w:rPr>
  </w:style>
  <w:style w:type="paragraph" w:customStyle="1" w:styleId="356">
    <w:name w:val="Report Level 3"/>
    <w:basedOn w:val="247"/>
    <w:next w:val="248"/>
    <w:autoRedefine/>
    <w:qFormat/>
    <w:uiPriority w:val="0"/>
    <w:pPr>
      <w:tabs>
        <w:tab w:val="left" w:pos="1889"/>
        <w:tab w:val="clear" w:pos="1080"/>
      </w:tabs>
      <w:spacing w:before="120"/>
      <w:ind w:left="1889" w:hanging="420"/>
      <w:outlineLvl w:val="2"/>
    </w:pPr>
    <w:rPr>
      <w:caps w:val="0"/>
      <w:sz w:val="20"/>
    </w:rPr>
  </w:style>
  <w:style w:type="paragraph" w:customStyle="1" w:styleId="357">
    <w:name w:val="Report Level 4"/>
    <w:basedOn w:val="356"/>
    <w:next w:val="248"/>
    <w:autoRedefine/>
    <w:qFormat/>
    <w:uiPriority w:val="0"/>
    <w:pPr>
      <w:tabs>
        <w:tab w:val="left" w:pos="720"/>
        <w:tab w:val="left" w:pos="2309"/>
        <w:tab w:val="clear" w:pos="1889"/>
      </w:tabs>
      <w:ind w:left="720" w:hanging="720"/>
      <w:outlineLvl w:val="3"/>
    </w:pPr>
    <w:rPr>
      <w:rFonts w:ascii="Times New Roman" w:hAnsi="Times New Roman"/>
    </w:rPr>
  </w:style>
  <w:style w:type="paragraph" w:customStyle="1" w:styleId="358">
    <w:name w:val="样式3"/>
    <w:basedOn w:val="6"/>
    <w:next w:val="1"/>
    <w:autoRedefine/>
    <w:qFormat/>
    <w:uiPriority w:val="0"/>
    <w:pPr>
      <w:tabs>
        <w:tab w:val="left" w:pos="709"/>
      </w:tabs>
      <w:spacing w:before="0" w:after="0" w:line="240" w:lineRule="auto"/>
      <w:ind w:left="709" w:hanging="709"/>
      <w:jc w:val="left"/>
    </w:pPr>
    <w:rPr>
      <w:rFonts w:ascii="Tahoma" w:hAnsi="Tahoma"/>
      <w:b w:val="0"/>
      <w:bCs w:val="0"/>
      <w:sz w:val="28"/>
      <w:szCs w:val="20"/>
    </w:rPr>
  </w:style>
  <w:style w:type="paragraph" w:customStyle="1" w:styleId="359">
    <w:name w:val="小标4"/>
    <w:basedOn w:val="1"/>
    <w:next w:val="1"/>
    <w:autoRedefine/>
    <w:qFormat/>
    <w:uiPriority w:val="0"/>
    <w:pPr>
      <w:tabs>
        <w:tab w:val="left" w:pos="900"/>
      </w:tabs>
      <w:spacing w:line="400" w:lineRule="exact"/>
      <w:ind w:left="900" w:firstLine="200" w:firstLineChars="200"/>
      <w:jc w:val="left"/>
    </w:pPr>
    <w:rPr>
      <w:rFonts w:ascii="宋体"/>
      <w:color w:val="7030A0"/>
      <w:sz w:val="24"/>
    </w:rPr>
  </w:style>
  <w:style w:type="paragraph" w:customStyle="1" w:styleId="360">
    <w:name w:val="样式 标题2 1.1 + 段前: 0 磅 段后: 0 磅"/>
    <w:basedOn w:val="1"/>
    <w:autoRedefine/>
    <w:qFormat/>
    <w:uiPriority w:val="0"/>
    <w:pPr>
      <w:keepNext/>
      <w:tabs>
        <w:tab w:val="left" w:pos="567"/>
      </w:tabs>
      <w:spacing w:line="480" w:lineRule="atLeast"/>
      <w:ind w:left="567" w:hanging="567" w:firstLineChars="200"/>
      <w:jc w:val="left"/>
      <w:outlineLvl w:val="1"/>
    </w:pPr>
    <w:rPr>
      <w:color w:val="7030A0"/>
      <w:sz w:val="28"/>
      <w:szCs w:val="20"/>
    </w:rPr>
  </w:style>
  <w:style w:type="paragraph" w:customStyle="1" w:styleId="361">
    <w:name w:val="表格文字格式"/>
    <w:basedOn w:val="1"/>
    <w:autoRedefine/>
    <w:qFormat/>
    <w:uiPriority w:val="0"/>
    <w:pPr>
      <w:snapToGrid w:val="0"/>
      <w:jc w:val="center"/>
    </w:pPr>
    <w:rPr>
      <w:rFonts w:cs="宋体"/>
      <w:szCs w:val="20"/>
    </w:rPr>
  </w:style>
  <w:style w:type="paragraph" w:customStyle="1" w:styleId="362">
    <w:name w:val="正文文本 22"/>
    <w:basedOn w:val="1"/>
    <w:autoRedefine/>
    <w:qFormat/>
    <w:uiPriority w:val="0"/>
    <w:pPr>
      <w:autoSpaceDE w:val="0"/>
      <w:autoSpaceDN w:val="0"/>
      <w:adjustRightInd w:val="0"/>
      <w:ind w:left="525" w:firstLine="525" w:firstLineChars="200"/>
      <w:jc w:val="left"/>
      <w:textAlignment w:val="baseline"/>
    </w:pPr>
    <w:rPr>
      <w:color w:val="7030A0"/>
      <w:szCs w:val="20"/>
    </w:rPr>
  </w:style>
  <w:style w:type="paragraph" w:customStyle="1" w:styleId="363">
    <w:name w:val="样式 宋体 小四 首行缩进:  0.93 厘米 段前: 11.15 磅 段后: 11.15 磅1 Char"/>
    <w:basedOn w:val="1"/>
    <w:autoRedefine/>
    <w:qFormat/>
    <w:uiPriority w:val="0"/>
    <w:pPr>
      <w:adjustRightInd w:val="0"/>
      <w:snapToGrid w:val="0"/>
      <w:ind w:left="200" w:leftChars="200" w:firstLine="200" w:firstLineChars="200"/>
      <w:jc w:val="left"/>
    </w:pPr>
    <w:rPr>
      <w:rFonts w:ascii="宋体"/>
      <w:color w:val="7030A0"/>
      <w:sz w:val="24"/>
      <w:szCs w:val="20"/>
    </w:rPr>
  </w:style>
  <w:style w:type="paragraph" w:customStyle="1" w:styleId="364">
    <w:name w:val="五级条标题"/>
    <w:basedOn w:val="350"/>
    <w:next w:val="1"/>
    <w:autoRedefine/>
    <w:qFormat/>
    <w:uiPriority w:val="0"/>
    <w:pPr>
      <w:outlineLvl w:val="6"/>
    </w:pPr>
  </w:style>
  <w:style w:type="paragraph" w:customStyle="1" w:styleId="365">
    <w:name w:val="文档结构图11"/>
    <w:basedOn w:val="1"/>
    <w:autoRedefine/>
    <w:qFormat/>
    <w:uiPriority w:val="0"/>
    <w:pPr>
      <w:shd w:val="clear" w:color="auto" w:fill="000080"/>
      <w:autoSpaceDE w:val="0"/>
      <w:autoSpaceDN w:val="0"/>
      <w:adjustRightInd w:val="0"/>
      <w:ind w:firstLine="200" w:firstLineChars="200"/>
      <w:jc w:val="left"/>
      <w:textAlignment w:val="baseline"/>
    </w:pPr>
    <w:rPr>
      <w:color w:val="7030A0"/>
      <w:szCs w:val="20"/>
    </w:rPr>
  </w:style>
  <w:style w:type="paragraph" w:customStyle="1" w:styleId="366">
    <w:name w:val="註解方塊文字2"/>
    <w:basedOn w:val="1"/>
    <w:autoRedefine/>
    <w:qFormat/>
    <w:uiPriority w:val="0"/>
    <w:rPr>
      <w:rFonts w:ascii="Arial" w:hAnsi="Arial" w:eastAsia="PMingLiU"/>
      <w:color w:val="7030A0"/>
      <w:sz w:val="18"/>
      <w:szCs w:val="18"/>
    </w:rPr>
  </w:style>
  <w:style w:type="paragraph" w:customStyle="1" w:styleId="367">
    <w:name w:val="正文文本缩进 22"/>
    <w:basedOn w:val="1"/>
    <w:autoRedefine/>
    <w:qFormat/>
    <w:uiPriority w:val="0"/>
    <w:pPr>
      <w:autoSpaceDE w:val="0"/>
      <w:autoSpaceDN w:val="0"/>
      <w:adjustRightInd w:val="0"/>
      <w:ind w:firstLine="420" w:firstLineChars="200"/>
      <w:jc w:val="left"/>
      <w:textAlignment w:val="baseline"/>
    </w:pPr>
    <w:rPr>
      <w:color w:val="7030A0"/>
      <w:szCs w:val="20"/>
    </w:rPr>
  </w:style>
  <w:style w:type="paragraph" w:customStyle="1" w:styleId="368">
    <w:name w:val="纯文本2"/>
    <w:basedOn w:val="1"/>
    <w:autoRedefine/>
    <w:qFormat/>
    <w:uiPriority w:val="0"/>
    <w:pPr>
      <w:adjustRightInd w:val="0"/>
      <w:spacing w:line="312" w:lineRule="atLeast"/>
      <w:ind w:firstLine="200" w:firstLineChars="200"/>
      <w:jc w:val="left"/>
      <w:textAlignment w:val="baseline"/>
    </w:pPr>
    <w:rPr>
      <w:rFonts w:ascii="宋体" w:hAnsi="Courier New"/>
      <w:color w:val="7030A0"/>
      <w:kern w:val="0"/>
      <w:sz w:val="28"/>
      <w:szCs w:val="20"/>
    </w:rPr>
  </w:style>
  <w:style w:type="paragraph" w:customStyle="1" w:styleId="369">
    <w:name w:val="三级标题格式"/>
    <w:basedOn w:val="6"/>
    <w:autoRedefine/>
    <w:qFormat/>
    <w:uiPriority w:val="0"/>
    <w:pPr>
      <w:spacing w:before="0" w:afterLines="100" w:line="240" w:lineRule="auto"/>
      <w:jc w:val="left"/>
    </w:pPr>
    <w:rPr>
      <w:rFonts w:eastAsia="黑体"/>
      <w:b w:val="0"/>
      <w:sz w:val="28"/>
      <w:szCs w:val="28"/>
    </w:rPr>
  </w:style>
  <w:style w:type="paragraph" w:customStyle="1" w:styleId="370">
    <w:name w:val="正文缩进11"/>
    <w:basedOn w:val="1"/>
    <w:link w:val="429"/>
    <w:autoRedefine/>
    <w:qFormat/>
    <w:uiPriority w:val="0"/>
    <w:pPr>
      <w:spacing w:line="360" w:lineRule="auto"/>
      <w:ind w:firstLine="420"/>
    </w:pPr>
  </w:style>
  <w:style w:type="paragraph" w:customStyle="1" w:styleId="371">
    <w:name w:val="图文"/>
    <w:basedOn w:val="1"/>
    <w:autoRedefine/>
    <w:qFormat/>
    <w:uiPriority w:val="0"/>
    <w:pPr>
      <w:adjustRightInd w:val="0"/>
      <w:snapToGrid w:val="0"/>
      <w:spacing w:after="50" w:line="360" w:lineRule="auto"/>
    </w:pPr>
    <w:rPr>
      <w:sz w:val="24"/>
    </w:rPr>
  </w:style>
  <w:style w:type="character" w:customStyle="1" w:styleId="372">
    <w:name w:val="页码1"/>
    <w:basedOn w:val="47"/>
    <w:autoRedefine/>
    <w:qFormat/>
    <w:uiPriority w:val="0"/>
  </w:style>
  <w:style w:type="character" w:customStyle="1" w:styleId="373">
    <w:name w:val="批注框文本 Char Char Char Char"/>
    <w:link w:val="108"/>
    <w:autoRedefine/>
    <w:semiHidden/>
    <w:qFormat/>
    <w:uiPriority w:val="0"/>
    <w:rPr>
      <w:rFonts w:ascii="Times New Roman" w:hAnsi="Times New Roman" w:eastAsia="宋体" w:cs="Times New Roman"/>
      <w:sz w:val="18"/>
      <w:szCs w:val="18"/>
    </w:rPr>
  </w:style>
  <w:style w:type="character" w:customStyle="1" w:styleId="374">
    <w:name w:val="HTML 打字机1"/>
    <w:autoRedefine/>
    <w:qFormat/>
    <w:uiPriority w:val="0"/>
    <w:rPr>
      <w:rFonts w:ascii="黑体" w:hAnsi="Courier New" w:eastAsia="黑体" w:cs="Courier New"/>
      <w:sz w:val="20"/>
      <w:szCs w:val="20"/>
    </w:rPr>
  </w:style>
  <w:style w:type="character" w:customStyle="1" w:styleId="375">
    <w:name w:val="批注引用1"/>
    <w:autoRedefine/>
    <w:qFormat/>
    <w:uiPriority w:val="0"/>
    <w:rPr>
      <w:sz w:val="21"/>
      <w:szCs w:val="21"/>
    </w:rPr>
  </w:style>
  <w:style w:type="character" w:customStyle="1" w:styleId="376">
    <w:name w:val="四级标题格式 Char Char"/>
    <w:link w:val="132"/>
    <w:autoRedefine/>
    <w:semiHidden/>
    <w:qFormat/>
    <w:uiPriority w:val="0"/>
    <w:rPr>
      <w:rFonts w:ascii="Times New Roman" w:hAnsi="Times New Roman" w:eastAsia="黑体"/>
      <w:bCs/>
      <w:kern w:val="2"/>
      <w:sz w:val="28"/>
      <w:szCs w:val="28"/>
    </w:rPr>
  </w:style>
  <w:style w:type="character" w:customStyle="1" w:styleId="377">
    <w:name w:val="标题 5 字符"/>
    <w:link w:val="8"/>
    <w:autoRedefine/>
    <w:qFormat/>
    <w:uiPriority w:val="0"/>
    <w:rPr>
      <w:rFonts w:ascii="Times New Roman" w:hAnsi="Times New Roman"/>
      <w:b/>
      <w:kern w:val="2"/>
      <w:sz w:val="28"/>
    </w:rPr>
  </w:style>
  <w:style w:type="character" w:customStyle="1" w:styleId="378">
    <w:name w:val="样式 标题 31.1条标题1.1.1二级节名h3Heading 3 - oldheading 3H3H31H3... Char Char"/>
    <w:autoRedefine/>
    <w:qFormat/>
    <w:uiPriority w:val="0"/>
    <w:rPr>
      <w:rFonts w:ascii="宋体" w:hAnsi="宋体" w:eastAsia="黑体"/>
      <w:kern w:val="2"/>
      <w:sz w:val="24"/>
      <w:szCs w:val="21"/>
    </w:rPr>
  </w:style>
  <w:style w:type="character" w:customStyle="1" w:styleId="379">
    <w:name w:val="标题3 Char Char"/>
    <w:link w:val="133"/>
    <w:autoRedefine/>
    <w:semiHidden/>
    <w:qFormat/>
    <w:uiPriority w:val="0"/>
    <w:rPr>
      <w:rFonts w:ascii="宋体" w:hAnsi="宋体"/>
      <w:b/>
      <w:bCs/>
      <w:color w:val="92D050"/>
      <w:kern w:val="44"/>
      <w:sz w:val="24"/>
      <w:szCs w:val="21"/>
    </w:rPr>
  </w:style>
  <w:style w:type="character" w:customStyle="1" w:styleId="380">
    <w:name w:val="selected"/>
    <w:autoRedefine/>
    <w:qFormat/>
    <w:uiPriority w:val="0"/>
    <w:rPr>
      <w:shd w:val="clear" w:color="auto" w:fill="B00006"/>
    </w:rPr>
  </w:style>
  <w:style w:type="character" w:customStyle="1" w:styleId="381">
    <w:name w:val="样式 宋体 行距: 固定值 24 磅 Char Char"/>
    <w:link w:val="134"/>
    <w:autoRedefine/>
    <w:semiHidden/>
    <w:qFormat/>
    <w:uiPriority w:val="0"/>
    <w:rPr>
      <w:rFonts w:ascii="宋体" w:cs="宋体"/>
      <w:color w:val="7030A0"/>
      <w:kern w:val="2"/>
      <w:sz w:val="28"/>
    </w:rPr>
  </w:style>
  <w:style w:type="character" w:customStyle="1" w:styleId="382">
    <w:name w:val="样式 首行缩进:  2 字符 Char1"/>
    <w:link w:val="135"/>
    <w:autoRedefine/>
    <w:semiHidden/>
    <w:qFormat/>
    <w:uiPriority w:val="0"/>
    <w:rPr>
      <w:rFonts w:ascii="Times New Roman" w:hAnsi="Times New Roman"/>
      <w:color w:val="7030A0"/>
      <w:kern w:val="2"/>
      <w:sz w:val="24"/>
    </w:rPr>
  </w:style>
  <w:style w:type="character" w:customStyle="1" w:styleId="383">
    <w:name w:val="日期 Char1"/>
    <w:autoRedefine/>
    <w:qFormat/>
    <w:uiPriority w:val="0"/>
    <w:rPr>
      <w:rFonts w:ascii="Times New Roman" w:hAnsi="Times New Roman"/>
      <w:kern w:val="2"/>
      <w:sz w:val="21"/>
      <w:szCs w:val="24"/>
    </w:rPr>
  </w:style>
  <w:style w:type="character" w:customStyle="1" w:styleId="384">
    <w:name w:val="正文－wjnew Char Char"/>
    <w:link w:val="136"/>
    <w:autoRedefine/>
    <w:semiHidden/>
    <w:qFormat/>
    <w:uiPriority w:val="0"/>
    <w:rPr>
      <w:rFonts w:ascii="宋体" w:cs="宋体"/>
      <w:kern w:val="2"/>
      <w:sz w:val="21"/>
      <w:szCs w:val="21"/>
    </w:rPr>
  </w:style>
  <w:style w:type="character" w:customStyle="1" w:styleId="385">
    <w:name w:val="标题 4 Char1"/>
    <w:autoRedefine/>
    <w:qFormat/>
    <w:uiPriority w:val="0"/>
    <w:rPr>
      <w:rFonts w:ascii="宋体" w:hAnsi="宋体"/>
      <w:b/>
      <w:bCs/>
      <w:kern w:val="2"/>
      <w:sz w:val="21"/>
    </w:rPr>
  </w:style>
  <w:style w:type="character" w:customStyle="1" w:styleId="386">
    <w:name w:val="(1) Char Char"/>
    <w:link w:val="137"/>
    <w:autoRedefine/>
    <w:semiHidden/>
    <w:qFormat/>
    <w:uiPriority w:val="0"/>
    <w:rPr>
      <w:rFonts w:ascii="宋体" w:hAnsi="宋体"/>
      <w:kern w:val="2"/>
      <w:sz w:val="24"/>
      <w:szCs w:val="24"/>
    </w:rPr>
  </w:style>
  <w:style w:type="character" w:customStyle="1" w:styleId="387">
    <w:name w:val="样式 标题 2标题 1.1head:2#2 headlinehheadlineS&amp;R2ERMH2Head 2 +... Char Char"/>
    <w:autoRedefine/>
    <w:qFormat/>
    <w:uiPriority w:val="0"/>
    <w:rPr>
      <w:rFonts w:ascii="Arial" w:hAnsi="Arial" w:eastAsia="宋体"/>
      <w:b/>
      <w:bCs/>
      <w:sz w:val="24"/>
      <w:lang w:val="en-US" w:eastAsia="zh-CN" w:bidi="ar-SA"/>
    </w:rPr>
  </w:style>
  <w:style w:type="character" w:customStyle="1" w:styleId="388">
    <w:name w:val="樣式 標題 3 + (中文) MS Gothic 10.5 點 Char Char Char Char Char Char Char Char"/>
    <w:autoRedefine/>
    <w:qFormat/>
    <w:uiPriority w:val="0"/>
    <w:rPr>
      <w:rFonts w:hAnsi="PMingLiU" w:eastAsia="MS Gothic"/>
      <w:snapToGrid w:val="0"/>
      <w:kern w:val="2"/>
      <w:sz w:val="24"/>
      <w:lang w:eastAsia="zh-TW"/>
    </w:rPr>
  </w:style>
  <w:style w:type="character" w:customStyle="1" w:styleId="389">
    <w:name w:val="正文 BJ15 Char Char"/>
    <w:link w:val="138"/>
    <w:autoRedefine/>
    <w:semiHidden/>
    <w:qFormat/>
    <w:uiPriority w:val="0"/>
    <w:rPr>
      <w:rFonts w:ascii="Times New Roman" w:hAnsi="Times New Roman"/>
      <w:kern w:val="2"/>
      <w:sz w:val="24"/>
      <w:szCs w:val="24"/>
    </w:rPr>
  </w:style>
  <w:style w:type="character" w:customStyle="1" w:styleId="390">
    <w:name w:val="纯文本 Char Char"/>
    <w:autoRedefine/>
    <w:qFormat/>
    <w:uiPriority w:val="0"/>
    <w:rPr>
      <w:rFonts w:ascii="宋体" w:hAnsi="Courier New" w:eastAsia="宋体" w:cs="Century"/>
      <w:kern w:val="2"/>
      <w:sz w:val="21"/>
      <w:szCs w:val="21"/>
      <w:lang w:val="en-US" w:eastAsia="zh-CN" w:bidi="ar-SA"/>
    </w:rPr>
  </w:style>
  <w:style w:type="character" w:customStyle="1" w:styleId="391">
    <w:name w:val="样式 楷体_GB2312 二号 加粗 Char"/>
    <w:autoRedefine/>
    <w:qFormat/>
    <w:uiPriority w:val="0"/>
    <w:rPr>
      <w:rFonts w:ascii="楷体_GB2312" w:hAnsi="Arial" w:eastAsia="楷体_GB2312" w:cs="Arial"/>
      <w:b/>
      <w:kern w:val="2"/>
      <w:sz w:val="44"/>
      <w:szCs w:val="24"/>
      <w:lang w:val="en-US" w:eastAsia="zh-CN" w:bidi="ar-SA"/>
    </w:rPr>
  </w:style>
  <w:style w:type="character" w:customStyle="1" w:styleId="392">
    <w:name w:val="1.1 Char Char"/>
    <w:autoRedefine/>
    <w:qFormat/>
    <w:uiPriority w:val="0"/>
    <w:rPr>
      <w:rFonts w:ascii="宋体" w:eastAsia="宋体"/>
      <w:b/>
      <w:bCs/>
      <w:kern w:val="2"/>
      <w:sz w:val="24"/>
      <w:szCs w:val="32"/>
      <w:lang w:val="en-US" w:eastAsia="zh-CN" w:bidi="ar-SA"/>
    </w:rPr>
  </w:style>
  <w:style w:type="character" w:customStyle="1" w:styleId="393">
    <w:name w:val="正文文本 Char1"/>
    <w:autoRedefine/>
    <w:qFormat/>
    <w:uiPriority w:val="0"/>
    <w:rPr>
      <w:rFonts w:ascii="Times New Roman" w:hAnsi="Times New Roman"/>
      <w:kern w:val="2"/>
      <w:sz w:val="24"/>
    </w:rPr>
  </w:style>
  <w:style w:type="character" w:customStyle="1" w:styleId="394">
    <w:name w:val="普通文字 Char Char"/>
    <w:autoRedefine/>
    <w:qFormat/>
    <w:uiPriority w:val="0"/>
    <w:rPr>
      <w:rFonts w:ascii="宋体" w:hAnsi="Courier New" w:eastAsia="宋体"/>
      <w:kern w:val="2"/>
      <w:sz w:val="21"/>
      <w:lang w:val="en-US" w:eastAsia="zh-CN" w:bidi="ar-SA"/>
    </w:rPr>
  </w:style>
  <w:style w:type="character" w:customStyle="1" w:styleId="395">
    <w:name w:val="样式 二号 红色 边框:: (单实线 自动设置  0.5 磅 行宽)"/>
    <w:autoRedefine/>
    <w:qFormat/>
    <w:uiPriority w:val="0"/>
    <w:rPr>
      <w:rFonts w:eastAsia="宋体"/>
      <w:color w:val="0000FF"/>
      <w:sz w:val="44"/>
      <w:bdr w:val="single" w:color="0000FF" w:sz="4" w:space="0"/>
    </w:rPr>
  </w:style>
  <w:style w:type="character" w:customStyle="1" w:styleId="396">
    <w:name w:val="displayarti"/>
    <w:autoRedefine/>
    <w:qFormat/>
    <w:uiPriority w:val="0"/>
    <w:rPr>
      <w:color w:val="FFFFFF"/>
      <w:shd w:val="clear" w:color="auto" w:fill="A00000"/>
    </w:rPr>
  </w:style>
  <w:style w:type="character" w:customStyle="1" w:styleId="397">
    <w:name w:val="正文－zlb Char Char"/>
    <w:link w:val="139"/>
    <w:autoRedefine/>
    <w:semiHidden/>
    <w:qFormat/>
    <w:uiPriority w:val="0"/>
    <w:rPr>
      <w:rFonts w:ascii="宋体" w:cs="宋体"/>
      <w:kern w:val="2"/>
      <w:sz w:val="24"/>
      <w:szCs w:val="24"/>
    </w:rPr>
  </w:style>
  <w:style w:type="character" w:customStyle="1" w:styleId="398">
    <w:name w:val="Char Char11"/>
    <w:autoRedefine/>
    <w:qFormat/>
    <w:uiPriority w:val="0"/>
    <w:rPr>
      <w:rFonts w:eastAsia="宋体"/>
      <w:b/>
      <w:bCs/>
      <w:kern w:val="2"/>
      <w:sz w:val="24"/>
      <w:szCs w:val="24"/>
      <w:lang w:val="en-US" w:eastAsia="zh-CN" w:bidi="ar-SA"/>
    </w:rPr>
  </w:style>
  <w:style w:type="character" w:customStyle="1" w:styleId="399">
    <w:name w:val="正文（首行缩进两字） Char"/>
    <w:autoRedefine/>
    <w:qFormat/>
    <w:uiPriority w:val="0"/>
    <w:rPr>
      <w:rFonts w:eastAsia="宋体"/>
      <w:sz w:val="32"/>
      <w:lang w:val="en-US" w:eastAsia="zh-CN" w:bidi="ar-SA"/>
    </w:rPr>
  </w:style>
  <w:style w:type="character" w:customStyle="1" w:styleId="400">
    <w:name w:val="b Char"/>
    <w:autoRedefine/>
    <w:qFormat/>
    <w:uiPriority w:val="0"/>
    <w:rPr>
      <w:rFonts w:eastAsia="宋体"/>
      <w:b/>
      <w:bCs/>
      <w:kern w:val="2"/>
      <w:sz w:val="28"/>
      <w:szCs w:val="28"/>
      <w:lang w:val="en-US" w:eastAsia="zh-CN" w:bidi="ar-SA"/>
    </w:rPr>
  </w:style>
  <w:style w:type="character" w:customStyle="1" w:styleId="401">
    <w:name w:val="正文段落格式 Char Char"/>
    <w:autoRedefine/>
    <w:qFormat/>
    <w:uiPriority w:val="0"/>
    <w:rPr>
      <w:rFonts w:cs="宋体"/>
      <w:color w:val="7030A0"/>
      <w:kern w:val="2"/>
      <w:sz w:val="24"/>
    </w:rPr>
  </w:style>
  <w:style w:type="character" w:customStyle="1" w:styleId="402">
    <w:name w:val="图表标题 BJ8 Char Char"/>
    <w:link w:val="140"/>
    <w:autoRedefine/>
    <w:semiHidden/>
    <w:qFormat/>
    <w:uiPriority w:val="0"/>
    <w:rPr>
      <w:rFonts w:ascii="Times New Roman" w:hAnsi="Times New Roman" w:eastAsia="黑体"/>
      <w:kern w:val="2"/>
      <w:sz w:val="24"/>
    </w:rPr>
  </w:style>
  <w:style w:type="character" w:customStyle="1" w:styleId="403">
    <w:name w:val="应答文本 Char Char"/>
    <w:autoRedefine/>
    <w:qFormat/>
    <w:uiPriority w:val="0"/>
    <w:rPr>
      <w:rFonts w:ascii="Arial" w:hAnsi="Arial" w:eastAsia="楷体_GB2312" w:cs="宋体"/>
      <w:spacing w:val="10"/>
      <w:sz w:val="21"/>
      <w:lang w:val="en-US" w:eastAsia="zh-CN" w:bidi="ar-SA"/>
    </w:rPr>
  </w:style>
  <w:style w:type="character" w:customStyle="1" w:styleId="404">
    <w:name w:val="列表框2 Char Char"/>
    <w:link w:val="141"/>
    <w:autoRedefine/>
    <w:semiHidden/>
    <w:qFormat/>
    <w:uiPriority w:val="0"/>
    <w:rPr>
      <w:color w:val="7030A0"/>
      <w:spacing w:val="10"/>
      <w:sz w:val="24"/>
      <w:szCs w:val="24"/>
    </w:rPr>
  </w:style>
  <w:style w:type="character" w:customStyle="1" w:styleId="405">
    <w:name w:val="sub-dash Char"/>
    <w:autoRedefine/>
    <w:qFormat/>
    <w:uiPriority w:val="0"/>
    <w:rPr>
      <w:rFonts w:ascii="Arial" w:hAnsi="Arial" w:eastAsia="黑体"/>
      <w:b/>
      <w:bCs/>
      <w:kern w:val="2"/>
      <w:sz w:val="24"/>
      <w:szCs w:val="24"/>
      <w:lang w:val="en-US" w:eastAsia="zh-CN" w:bidi="ar-SA"/>
    </w:rPr>
  </w:style>
  <w:style w:type="character" w:customStyle="1" w:styleId="406">
    <w:name w:val="五级标题格式 Char Char"/>
    <w:link w:val="142"/>
    <w:autoRedefine/>
    <w:semiHidden/>
    <w:qFormat/>
    <w:uiPriority w:val="0"/>
    <w:rPr>
      <w:rFonts w:ascii="Times New Roman" w:hAnsi="Times New Roman"/>
      <w:b/>
      <w:bCs/>
      <w:kern w:val="2"/>
      <w:sz w:val="24"/>
      <w:szCs w:val="28"/>
    </w:rPr>
  </w:style>
  <w:style w:type="character" w:customStyle="1" w:styleId="407">
    <w:name w:val="Char Char111"/>
    <w:autoRedefine/>
    <w:qFormat/>
    <w:uiPriority w:val="0"/>
    <w:rPr>
      <w:rFonts w:eastAsia="宋体"/>
      <w:b/>
      <w:bCs/>
      <w:kern w:val="2"/>
      <w:sz w:val="24"/>
      <w:szCs w:val="24"/>
      <w:lang w:val="en-US" w:eastAsia="zh-CN" w:bidi="ar-SA"/>
    </w:rPr>
  </w:style>
  <w:style w:type="character" w:customStyle="1" w:styleId="408">
    <w:name w:val="表格文字图表文字 Char Char"/>
    <w:autoRedefine/>
    <w:qFormat/>
    <w:uiPriority w:val="0"/>
    <w:rPr>
      <w:color w:val="7030A0"/>
      <w:kern w:val="2"/>
      <w:sz w:val="21"/>
    </w:rPr>
  </w:style>
  <w:style w:type="character" w:customStyle="1" w:styleId="409">
    <w:name w:val="占位符文本1"/>
    <w:autoRedefine/>
    <w:qFormat/>
    <w:uiPriority w:val="0"/>
    <w:rPr>
      <w:color w:val="808080"/>
    </w:rPr>
  </w:style>
  <w:style w:type="character" w:customStyle="1" w:styleId="410">
    <w:name w:val="正文段落格式 Char Char Char"/>
    <w:link w:val="143"/>
    <w:autoRedefine/>
    <w:semiHidden/>
    <w:qFormat/>
    <w:uiPriority w:val="0"/>
    <w:rPr>
      <w:rFonts w:ascii="Times New Roman" w:hAnsi="Times New Roman"/>
      <w:color w:val="7030A0"/>
      <w:kern w:val="2"/>
      <w:sz w:val="24"/>
    </w:rPr>
  </w:style>
  <w:style w:type="character" w:customStyle="1" w:styleId="411">
    <w:name w:val="表格文字 BJ8 Char Char"/>
    <w:link w:val="144"/>
    <w:autoRedefine/>
    <w:semiHidden/>
    <w:qFormat/>
    <w:uiPriority w:val="0"/>
    <w:rPr>
      <w:rFonts w:ascii="Times New Roman" w:hAnsi="Times New Roman"/>
      <w:kern w:val="2"/>
      <w:sz w:val="21"/>
      <w:szCs w:val="21"/>
    </w:rPr>
  </w:style>
  <w:style w:type="character" w:customStyle="1" w:styleId="412">
    <w:name w:val="gpa"/>
    <w:autoRedefine/>
    <w:qFormat/>
    <w:uiPriority w:val="0"/>
    <w:rPr>
      <w:rFonts w:ascii="Arial" w:hAnsi="Arial" w:cs="Arial"/>
      <w:sz w:val="12"/>
      <w:szCs w:val="12"/>
    </w:rPr>
  </w:style>
  <w:style w:type="character" w:customStyle="1" w:styleId="413">
    <w:name w:val="样式 标题 31.1条标题1.1.1二级节名h3Heading 3 - oldheading 3H3H31H3... Char Char Char"/>
    <w:link w:val="145"/>
    <w:autoRedefine/>
    <w:semiHidden/>
    <w:qFormat/>
    <w:uiPriority w:val="0"/>
    <w:rPr>
      <w:rFonts w:ascii="宋体" w:hAnsi="宋体" w:eastAsia="黑体"/>
      <w:kern w:val="2"/>
      <w:sz w:val="24"/>
      <w:szCs w:val="21"/>
    </w:rPr>
  </w:style>
  <w:style w:type="character" w:customStyle="1" w:styleId="414">
    <w:name w:val="标题2 Char Char"/>
    <w:link w:val="146"/>
    <w:autoRedefine/>
    <w:semiHidden/>
    <w:qFormat/>
    <w:uiPriority w:val="0"/>
    <w:rPr>
      <w:rFonts w:ascii="宋体" w:hAnsi="Times New Roman"/>
      <w:b/>
      <w:color w:val="92D050"/>
      <w:kern w:val="44"/>
      <w:sz w:val="30"/>
    </w:rPr>
  </w:style>
  <w:style w:type="character" w:customStyle="1" w:styleId="415">
    <w:name w:val="Char Char2"/>
    <w:autoRedefine/>
    <w:qFormat/>
    <w:uiPriority w:val="0"/>
    <w:rPr>
      <w:rFonts w:eastAsia="仿宋_GB2312"/>
      <w:kern w:val="2"/>
      <w:sz w:val="28"/>
      <w:lang w:val="en-US" w:eastAsia="zh-CN" w:bidi="ar-SA"/>
    </w:rPr>
  </w:style>
  <w:style w:type="character" w:customStyle="1" w:styleId="416">
    <w:name w:val="2 headline Char Char"/>
    <w:autoRedefine/>
    <w:qFormat/>
    <w:uiPriority w:val="0"/>
    <w:rPr>
      <w:rFonts w:eastAsia="黑体"/>
      <w:bCs/>
      <w:kern w:val="2"/>
      <w:sz w:val="28"/>
      <w:szCs w:val="28"/>
      <w:lang w:val="en-US" w:eastAsia="zh-CN" w:bidi="ar-SA"/>
    </w:rPr>
  </w:style>
  <w:style w:type="character" w:customStyle="1" w:styleId="417">
    <w:name w:val="正文 QD3 Char Char"/>
    <w:link w:val="147"/>
    <w:autoRedefine/>
    <w:semiHidden/>
    <w:qFormat/>
    <w:uiPriority w:val="0"/>
    <w:rPr>
      <w:rFonts w:ascii="Times New Roman" w:hAnsi="Times New Roman"/>
      <w:kern w:val="2"/>
      <w:sz w:val="24"/>
      <w:szCs w:val="24"/>
    </w:rPr>
  </w:style>
  <w:style w:type="character" w:customStyle="1" w:styleId="418">
    <w:name w:val="正文 BJ8 Char Char"/>
    <w:link w:val="148"/>
    <w:autoRedefine/>
    <w:semiHidden/>
    <w:qFormat/>
    <w:uiPriority w:val="0"/>
    <w:rPr>
      <w:rFonts w:ascii="Times New Roman" w:hAnsi="Times New Roman"/>
      <w:color w:val="7030A0"/>
      <w:kern w:val="2"/>
      <w:sz w:val="24"/>
      <w:szCs w:val="24"/>
    </w:rPr>
  </w:style>
  <w:style w:type="character" w:customStyle="1" w:styleId="419">
    <w:name w:val="书籍标题1"/>
    <w:autoRedefine/>
    <w:qFormat/>
    <w:uiPriority w:val="0"/>
    <w:rPr>
      <w:b/>
      <w:bCs/>
      <w:smallCaps/>
      <w:spacing w:val="5"/>
    </w:rPr>
  </w:style>
  <w:style w:type="character" w:customStyle="1" w:styleId="420">
    <w:name w:val="Char Char8"/>
    <w:autoRedefine/>
    <w:qFormat/>
    <w:uiPriority w:val="0"/>
    <w:rPr>
      <w:rFonts w:eastAsia="宋体"/>
      <w:kern w:val="2"/>
      <w:sz w:val="21"/>
      <w:lang w:val="en-US" w:eastAsia="zh-CN" w:bidi="ar-SA"/>
    </w:rPr>
  </w:style>
  <w:style w:type="character" w:customStyle="1" w:styleId="421">
    <w:name w:val="正文文本缩进 Char1"/>
    <w:link w:val="86"/>
    <w:autoRedefine/>
    <w:semiHidden/>
    <w:qFormat/>
    <w:uiPriority w:val="0"/>
    <w:rPr>
      <w:rFonts w:ascii="宋体" w:hAnsi="Times New Roman"/>
      <w:kern w:val="2"/>
      <w:sz w:val="21"/>
    </w:rPr>
  </w:style>
  <w:style w:type="character" w:customStyle="1" w:styleId="422">
    <w:name w:val="正文1 Char Char"/>
    <w:link w:val="149"/>
    <w:autoRedefine/>
    <w:semiHidden/>
    <w:qFormat/>
    <w:uiPriority w:val="0"/>
    <w:rPr>
      <w:rFonts w:ascii="宋体" w:hAnsi="宋体"/>
      <w:kern w:val="10"/>
      <w:sz w:val="21"/>
      <w:szCs w:val="24"/>
    </w:rPr>
  </w:style>
  <w:style w:type="character" w:customStyle="1" w:styleId="423">
    <w:name w:val="样式 Char Char"/>
    <w:link w:val="150"/>
    <w:autoRedefine/>
    <w:semiHidden/>
    <w:qFormat/>
    <w:uiPriority w:val="0"/>
    <w:rPr>
      <w:rFonts w:ascii="宋体" w:hAnsi="宋体" w:cs="宋体"/>
      <w:sz w:val="24"/>
      <w:szCs w:val="24"/>
      <w:lang w:val="en-US" w:eastAsia="zh-CN" w:bidi="ar-SA"/>
    </w:rPr>
  </w:style>
  <w:style w:type="character" w:customStyle="1" w:styleId="424">
    <w:name w:val="无编号正文 Char Char"/>
    <w:link w:val="151"/>
    <w:autoRedefine/>
    <w:semiHidden/>
    <w:qFormat/>
    <w:uiPriority w:val="0"/>
    <w:rPr>
      <w:rFonts w:ascii="宋体" w:hAnsi="宋体"/>
      <w:sz w:val="24"/>
      <w:szCs w:val="24"/>
    </w:rPr>
  </w:style>
  <w:style w:type="character" w:customStyle="1" w:styleId="425">
    <w:name w:val="表图名称 Char Char"/>
    <w:link w:val="152"/>
    <w:autoRedefine/>
    <w:semiHidden/>
    <w:qFormat/>
    <w:uiPriority w:val="0"/>
    <w:rPr>
      <w:rFonts w:ascii="黑体" w:hAnsi="宋体" w:eastAsia="黑体"/>
      <w:kern w:val="2"/>
      <w:sz w:val="24"/>
      <w:szCs w:val="24"/>
      <w:lang w:val="en-US" w:eastAsia="zh-CN" w:bidi="ar-SA"/>
    </w:rPr>
  </w:style>
  <w:style w:type="character" w:customStyle="1" w:styleId="426">
    <w:name w:val="列表框1 Char Char"/>
    <w:autoRedefine/>
    <w:qFormat/>
    <w:uiPriority w:val="0"/>
    <w:rPr>
      <w:rFonts w:ascii="Arial" w:hAnsi="Arial" w:eastAsia="楷体_GB2312" w:cs="Arial"/>
      <w:spacing w:val="10"/>
      <w:sz w:val="21"/>
      <w:lang w:val="en-US" w:eastAsia="zh-CN" w:bidi="ar-SA"/>
    </w:rPr>
  </w:style>
  <w:style w:type="character" w:customStyle="1" w:styleId="427">
    <w:name w:val="表格文字图表文字 Char Char Char"/>
    <w:link w:val="153"/>
    <w:autoRedefine/>
    <w:semiHidden/>
    <w:qFormat/>
    <w:uiPriority w:val="0"/>
    <w:rPr>
      <w:rFonts w:ascii="Times New Roman" w:hAnsi="Times New Roman"/>
      <w:color w:val="7030A0"/>
      <w:kern w:val="2"/>
      <w:sz w:val="21"/>
    </w:rPr>
  </w:style>
  <w:style w:type="character" w:customStyle="1" w:styleId="428">
    <w:name w:val="批注文字 Char1"/>
    <w:autoRedefine/>
    <w:qFormat/>
    <w:uiPriority w:val="0"/>
    <w:rPr>
      <w:kern w:val="2"/>
      <w:sz w:val="24"/>
      <w:szCs w:val="24"/>
    </w:rPr>
  </w:style>
  <w:style w:type="character" w:customStyle="1" w:styleId="429">
    <w:name w:val="正文缩进 Char Char"/>
    <w:link w:val="370"/>
    <w:autoRedefine/>
    <w:semiHidden/>
    <w:qFormat/>
    <w:uiPriority w:val="0"/>
    <w:rPr>
      <w:kern w:val="2"/>
      <w:sz w:val="21"/>
      <w:szCs w:val="24"/>
    </w:rPr>
  </w:style>
  <w:style w:type="paragraph" w:customStyle="1" w:styleId="430">
    <w:name w:val="列出段落11"/>
    <w:basedOn w:val="1"/>
    <w:autoRedefine/>
    <w:semiHidden/>
    <w:qFormat/>
    <w:uiPriority w:val="99"/>
    <w:pPr>
      <w:widowControl/>
      <w:spacing w:before="40" w:after="160"/>
      <w:ind w:firstLine="420" w:firstLineChars="200"/>
    </w:pPr>
    <w:rPr>
      <w:rFonts w:ascii="Cambria" w:hAnsi="Cambria" w:eastAsia="微软雅黑" w:cs="Cambria"/>
      <w:color w:val="565656"/>
      <w:kern w:val="20"/>
      <w:szCs w:val="21"/>
      <w:lang w:val="zh-CN"/>
    </w:rPr>
  </w:style>
  <w:style w:type="character" w:customStyle="1" w:styleId="431">
    <w:name w:val="批注主题 字符"/>
    <w:link w:val="43"/>
    <w:autoRedefine/>
    <w:qFormat/>
    <w:uiPriority w:val="0"/>
    <w:rPr>
      <w:rFonts w:ascii="Times New Roman" w:hAnsi="Times New Roman" w:eastAsia="宋体" w:cs="Times New Roman"/>
      <w:b/>
      <w:bCs/>
      <w:kern w:val="2"/>
      <w:sz w:val="21"/>
      <w:szCs w:val="24"/>
    </w:rPr>
  </w:style>
  <w:style w:type="paragraph" w:customStyle="1" w:styleId="432">
    <w:name w:val="样式 样式 样式 左侧:  2 字符1 + 首行缩进:  2 字符1 + 首行缩进:  2 字符"/>
    <w:basedOn w:val="1"/>
    <w:autoRedefine/>
    <w:qFormat/>
    <w:uiPriority w:val="0"/>
    <w:pPr>
      <w:widowControl/>
      <w:adjustRightInd w:val="0"/>
      <w:spacing w:before="60" w:after="120" w:line="440" w:lineRule="atLeast"/>
      <w:ind w:firstLine="480"/>
      <w:textAlignment w:val="baseline"/>
    </w:pPr>
    <w:rPr>
      <w:sz w:val="24"/>
    </w:rPr>
  </w:style>
  <w:style w:type="paragraph" w:customStyle="1" w:styleId="433">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434">
    <w:name w:val="缺省文本"/>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35">
    <w:name w:val="样式 样式 样式 样式 标题 2 + 宋体 五号 非加粗 黑色 + 段前: 6 磅 段后: 0 磅 行距: 单倍行距 + 段前:..."/>
    <w:basedOn w:val="1"/>
    <w:autoRedefine/>
    <w:qFormat/>
    <w:uiPriority w:val="0"/>
    <w:pPr>
      <w:keepNext/>
      <w:keepLines/>
      <w:adjustRightInd w:val="0"/>
      <w:spacing w:before="240"/>
      <w:textAlignment w:val="baseline"/>
      <w:outlineLvl w:val="1"/>
    </w:pPr>
    <w:rPr>
      <w:rFonts w:ascii="宋体" w:hAnsi="宋体"/>
      <w:b/>
      <w:bCs/>
      <w:kern w:val="0"/>
    </w:rPr>
  </w:style>
  <w:style w:type="paragraph" w:styleId="436">
    <w:name w:val="List Paragraph"/>
    <w:basedOn w:val="1"/>
    <w:autoRedefine/>
    <w:qFormat/>
    <w:uiPriority w:val="34"/>
    <w:pPr>
      <w:ind w:firstLine="420" w:firstLineChars="200"/>
    </w:pPr>
  </w:style>
  <w:style w:type="paragraph" w:customStyle="1" w:styleId="437">
    <w:name w:val="WPSOffice手动目录 1"/>
    <w:autoRedefine/>
    <w:qFormat/>
    <w:uiPriority w:val="0"/>
    <w:rPr>
      <w:rFonts w:ascii="Times New Roman" w:hAnsi="Times New Roman" w:eastAsia="宋体" w:cs="Times New Roman"/>
      <w:lang w:val="en-US" w:eastAsia="zh-CN" w:bidi="ar-SA"/>
    </w:rPr>
  </w:style>
  <w:style w:type="paragraph" w:customStyle="1" w:styleId="438">
    <w:name w:val="纯文本3"/>
    <w:basedOn w:val="1"/>
    <w:autoRedefine/>
    <w:qFormat/>
    <w:uiPriority w:val="0"/>
    <w:rPr>
      <w:rFonts w:ascii="宋体" w:hAnsi="Courier New" w:cs="Courier New"/>
      <w:szCs w:val="21"/>
    </w:rPr>
  </w:style>
  <w:style w:type="paragraph" w:customStyle="1" w:styleId="439">
    <w:name w:val="_Style 1"/>
    <w:autoRedefine/>
    <w:qFormat/>
    <w:uiPriority w:val="1"/>
    <w:pPr>
      <w:adjustRightInd w:val="0"/>
      <w:snapToGrid w:val="0"/>
    </w:pPr>
    <w:rPr>
      <w:rFonts w:ascii="Tahoma" w:hAnsi="Tahoma" w:eastAsiaTheme="minorEastAsia" w:cstheme="minorBidi"/>
      <w:sz w:val="22"/>
      <w:szCs w:val="22"/>
      <w:lang w:val="en-US" w:eastAsia="zh-CN" w:bidi="ar-SA"/>
    </w:rPr>
  </w:style>
  <w:style w:type="character" w:customStyle="1" w:styleId="440">
    <w:name w:val="纯文本 字符"/>
    <w:link w:val="28"/>
    <w:autoRedefine/>
    <w:qFormat/>
    <w:locked/>
    <w:uiPriority w:val="0"/>
    <w:rPr>
      <w:rFonts w:ascii="宋体" w:hAnsi="Courier New" w:cs="Courier New"/>
      <w:kern w:val="2"/>
      <w:sz w:val="21"/>
      <w:szCs w:val="21"/>
    </w:rPr>
  </w:style>
  <w:style w:type="paragraph" w:customStyle="1" w:styleId="441">
    <w:name w:val="TOC 标题2"/>
    <w:basedOn w:val="2"/>
    <w:next w:val="1"/>
    <w:autoRedefine/>
    <w:unhideWhenUsed/>
    <w:qFormat/>
    <w:uiPriority w:val="39"/>
    <w:pPr>
      <w:widowControl/>
      <w:tabs>
        <w:tab w:val="clear" w:pos="1440"/>
      </w:tabs>
      <w:spacing w:before="240" w:after="0" w:line="259" w:lineRule="auto"/>
      <w:ind w:left="0" w:firstLine="0"/>
      <w:jc w:val="left"/>
      <w:outlineLvl w:val="9"/>
    </w:pPr>
    <w:rPr>
      <w:rFonts w:asciiTheme="majorHAnsi" w:hAnsiTheme="majorHAnsi" w:eastAsiaTheme="majorEastAsia" w:cstheme="majorBidi"/>
      <w:bCs w:val="0"/>
      <w:color w:val="376092" w:themeColor="accent1" w:themeShade="BF"/>
      <w:kern w:val="0"/>
      <w:sz w:val="32"/>
      <w:szCs w:val="32"/>
    </w:rPr>
  </w:style>
  <w:style w:type="paragraph" w:customStyle="1" w:styleId="442">
    <w:name w:val="正文_29_3_4"/>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443">
    <w:name w:val="修订2"/>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444">
    <w:name w:val="apple-style-span"/>
    <w:autoRedefine/>
    <w:qFormat/>
    <w:uiPriority w:val="0"/>
  </w:style>
  <w:style w:type="paragraph" w:styleId="445">
    <w:name w:val="No Spacing"/>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46">
    <w:name w:val="_Style 436"/>
    <w:basedOn w:val="1"/>
    <w:next w:val="436"/>
    <w:autoRedefine/>
    <w:qFormat/>
    <w:uiPriority w:val="34"/>
    <w:pPr>
      <w:ind w:firstLine="420" w:firstLineChars="200"/>
    </w:pPr>
    <w:rPr>
      <w:rFonts w:ascii="等线" w:hAnsi="等线" w:eastAsia="等线" w:cs="宋体"/>
      <w:szCs w:val="22"/>
    </w:rPr>
  </w:style>
  <w:style w:type="character" w:customStyle="1" w:styleId="447">
    <w:name w:val="NormalCharacter"/>
    <w:autoRedefine/>
    <w:semiHidden/>
    <w:qFormat/>
    <w:uiPriority w:val="0"/>
    <w:rPr>
      <w:rFonts w:ascii="Times New Roman" w:hAnsi="Times New Roman" w:eastAsia="宋体"/>
      <w:sz w:val="24"/>
      <w:szCs w:val="24"/>
      <w:lang w:val="en-US" w:eastAsia="zh-CN" w:bidi="ar-SA"/>
    </w:rPr>
  </w:style>
  <w:style w:type="paragraph" w:customStyle="1" w:styleId="448">
    <w:name w:val="国内标题2"/>
    <w:basedOn w:val="4"/>
    <w:autoRedefine/>
    <w:qFormat/>
    <w:uiPriority w:val="0"/>
    <w:pPr>
      <w:spacing w:line="416" w:lineRule="auto"/>
    </w:pPr>
    <w:rPr>
      <w:rFonts w:ascii="Calibri" w:hAnsi="Calibri" w:eastAsia="宋体"/>
    </w:rPr>
  </w:style>
  <w:style w:type="character" w:customStyle="1" w:styleId="449">
    <w:name w:val="正文文本缩进 字符"/>
    <w:basedOn w:val="47"/>
    <w:link w:val="23"/>
    <w:autoRedefine/>
    <w:qFormat/>
    <w:uiPriority w:val="0"/>
    <w:rPr>
      <w:kern w:val="2"/>
      <w:sz w:val="21"/>
      <w:szCs w:val="24"/>
    </w:rPr>
  </w:style>
  <w:style w:type="character" w:customStyle="1" w:styleId="450">
    <w:name w:val="font01"/>
    <w:basedOn w:val="47"/>
    <w:autoRedefine/>
    <w:qFormat/>
    <w:uiPriority w:val="0"/>
    <w:rPr>
      <w:rFonts w:hint="eastAsia" w:ascii="宋体" w:hAnsi="宋体" w:eastAsia="宋体" w:cs="宋体"/>
      <w:color w:val="000000"/>
      <w:sz w:val="32"/>
      <w:szCs w:val="32"/>
      <w:u w:val="none"/>
    </w:rPr>
  </w:style>
  <w:style w:type="character" w:customStyle="1" w:styleId="451">
    <w:name w:val="font11"/>
    <w:basedOn w:val="47"/>
    <w:autoRedefine/>
    <w:qFormat/>
    <w:uiPriority w:val="0"/>
    <w:rPr>
      <w:rFonts w:hint="eastAsia" w:ascii="宋体" w:hAnsi="宋体" w:eastAsia="宋体" w:cs="宋体"/>
      <w:color w:val="000000"/>
      <w:sz w:val="22"/>
      <w:szCs w:val="22"/>
      <w:u w:val="none"/>
    </w:rPr>
  </w:style>
  <w:style w:type="character" w:customStyle="1" w:styleId="452">
    <w:name w:val="font41"/>
    <w:basedOn w:val="47"/>
    <w:autoRedefine/>
    <w:qFormat/>
    <w:uiPriority w:val="0"/>
    <w:rPr>
      <w:rFonts w:hint="eastAsia" w:ascii="宋体" w:hAnsi="宋体" w:eastAsia="宋体" w:cs="宋体"/>
      <w:color w:val="000000"/>
      <w:sz w:val="20"/>
      <w:szCs w:val="20"/>
      <w:u w:val="none"/>
    </w:rPr>
  </w:style>
  <w:style w:type="character" w:customStyle="1" w:styleId="453">
    <w:name w:val="font21"/>
    <w:basedOn w:val="47"/>
    <w:autoRedefine/>
    <w:qFormat/>
    <w:uiPriority w:val="0"/>
    <w:rPr>
      <w:rFonts w:hint="default" w:ascii="Times New Roman" w:hAnsi="Times New Roman" w:cs="Times New Roman"/>
      <w:color w:val="000000"/>
      <w:sz w:val="20"/>
      <w:szCs w:val="20"/>
      <w:u w:val="none"/>
    </w:rPr>
  </w:style>
  <w:style w:type="character" w:customStyle="1" w:styleId="454">
    <w:name w:val="font51"/>
    <w:basedOn w:val="47"/>
    <w:autoRedefine/>
    <w:qFormat/>
    <w:uiPriority w:val="0"/>
    <w:rPr>
      <w:rFonts w:hint="eastAsia" w:ascii="宋体" w:hAnsi="宋体" w:eastAsia="宋体" w:cs="宋体"/>
      <w:color w:val="000000"/>
      <w:sz w:val="20"/>
      <w:szCs w:val="20"/>
      <w:u w:val="none"/>
    </w:rPr>
  </w:style>
  <w:style w:type="character" w:customStyle="1" w:styleId="455">
    <w:name w:val="font61"/>
    <w:basedOn w:val="47"/>
    <w:autoRedefine/>
    <w:qFormat/>
    <w:uiPriority w:val="0"/>
    <w:rPr>
      <w:rFonts w:hint="eastAsia" w:ascii="宋体" w:hAnsi="宋体" w:eastAsia="宋体" w:cs="宋体"/>
      <w:color w:val="000000"/>
      <w:sz w:val="20"/>
      <w:szCs w:val="20"/>
      <w:u w:val="none"/>
    </w:rPr>
  </w:style>
  <w:style w:type="character" w:customStyle="1" w:styleId="456">
    <w:name w:val="font31"/>
    <w:basedOn w:val="47"/>
    <w:autoRedefine/>
    <w:qFormat/>
    <w:uiPriority w:val="0"/>
    <w:rPr>
      <w:rFonts w:hint="eastAsia" w:ascii="宋体" w:hAnsi="宋体" w:eastAsia="宋体" w:cs="宋体"/>
      <w:b/>
      <w:bCs/>
      <w:color w:val="000000"/>
      <w:sz w:val="20"/>
      <w:szCs w:val="20"/>
      <w:u w:val="none"/>
    </w:rPr>
  </w:style>
  <w:style w:type="table" w:customStyle="1" w:styleId="457">
    <w:name w:val="Table Normal"/>
    <w:autoRedefine/>
    <w:semiHidden/>
    <w:unhideWhenUsed/>
    <w:qFormat/>
    <w:uiPriority w:val="0"/>
    <w:tblPr>
      <w:tblCellMar>
        <w:top w:w="0" w:type="dxa"/>
        <w:left w:w="0" w:type="dxa"/>
        <w:bottom w:w="0" w:type="dxa"/>
        <w:right w:w="0" w:type="dxa"/>
      </w:tblCellMar>
    </w:tblPr>
  </w:style>
  <w:style w:type="paragraph" w:customStyle="1" w:styleId="458">
    <w:name w:val="Table Paragraph"/>
    <w:basedOn w:val="1"/>
    <w:autoRedefine/>
    <w:qFormat/>
    <w:uiPriority w:val="1"/>
    <w:rPr>
      <w:rFonts w:ascii="宋体" w:hAnsi="宋体" w:eastAsia="宋体" w:cs="宋体"/>
      <w:lang w:val="zh-CN" w:eastAsia="zh-CN" w:bidi="zh-CN"/>
    </w:rPr>
  </w:style>
  <w:style w:type="paragraph" w:customStyle="1" w:styleId="459">
    <w:name w:val="Default Text"/>
    <w:autoRedefine/>
    <w:qFormat/>
    <w:uiPriority w:val="0"/>
    <w:pPr>
      <w:widowControl w:val="0"/>
      <w:autoSpaceDE w:val="0"/>
      <w:autoSpaceDN w:val="0"/>
      <w:adjustRightInd w:val="0"/>
    </w:pPr>
    <w:rPr>
      <w:rFonts w:eastAsia="Times New Roman" w:asciiTheme="minorHAnsi" w:hAnsiTheme="minorHAnsi" w:cstheme="minorBidi"/>
      <w:color w:val="000000"/>
      <w:kern w:val="2"/>
      <w:sz w:val="24"/>
      <w:szCs w:val="22"/>
      <w:lang w:val="en-US" w:eastAsia="zh-CN" w:bidi="ar-SA"/>
    </w:rPr>
  </w:style>
  <w:style w:type="paragraph" w:customStyle="1" w:styleId="460">
    <w:name w:val="Normal"/>
    <w:autoRedefine/>
    <w:qFormat/>
    <w:uiPriority w:val="0"/>
    <w:rPr>
      <w:rFonts w:ascii="Times New Roman" w:hAnsi="Times New Roman" w:eastAsia="Times New Roman" w:cs="Times New Roman"/>
      <w:sz w:val="24"/>
      <w:szCs w:val="24"/>
      <w:lang w:val="en-US" w:eastAsia="zh-CN" w:bidi="ar-SA"/>
    </w:rPr>
  </w:style>
  <w:style w:type="paragraph" w:customStyle="1" w:styleId="461">
    <w:name w:val="正文112"/>
    <w:next w:val="23"/>
    <w:qFormat/>
    <w:uiPriority w:val="0"/>
    <w:pPr>
      <w:widowControl w:val="0"/>
      <w:jc w:val="both"/>
    </w:pPr>
    <w:rPr>
      <w:rFonts w:ascii="Calibri" w:hAnsi="Calibri" w:eastAsia="宋体" w:cs="Times New Roman"/>
      <w:lang w:val="en-US" w:eastAsia="zh-CN" w:bidi="ar-SA"/>
    </w:rPr>
  </w:style>
  <w:style w:type="paragraph" w:customStyle="1" w:styleId="462">
    <w:name w:val="正文_0_0"/>
    <w:qFormat/>
    <w:uiPriority w:val="0"/>
    <w:pPr>
      <w:widowControl w:val="0"/>
      <w:jc w:val="both"/>
    </w:pPr>
    <w:rPr>
      <w:rFonts w:ascii="Times New Roman" w:hAnsi="Times New Roman" w:eastAsia="宋体" w:cs="Times New Roman"/>
      <w:kern w:val="2"/>
      <w:sz w:val="2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49D37A-DE10-4A54-A720-32C7466740C6}">
  <ds:schemaRefs/>
</ds:datastoreItem>
</file>

<file path=docProps/app.xml><?xml version="1.0" encoding="utf-8"?>
<Properties xmlns="http://schemas.openxmlformats.org/officeDocument/2006/extended-properties" xmlns:vt="http://schemas.openxmlformats.org/officeDocument/2006/docPropsVTypes">
  <Template>Normal.dotm</Template>
  <Company>zzz</Company>
  <Pages>85</Pages>
  <Words>18573</Words>
  <Characters>19779</Characters>
  <Lines>334</Lines>
  <Paragraphs>94</Paragraphs>
  <TotalTime>18</TotalTime>
  <ScaleCrop>false</ScaleCrop>
  <LinksUpToDate>false</LinksUpToDate>
  <CharactersWithSpaces>20354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2023-03-29T06:23:00Z</dcterms:created>
  <dc:creator>wmq</dc:creator>
  <cp:lastModifiedBy>中技招标</cp:lastModifiedBy>
  <cp:lastPrinted>2018-03-19T01:37:00Z</cp:lastPrinted>
  <dcterms:modified xsi:type="dcterms:W3CDTF">2026-03-31T09:16:30Z</dcterms:modified>
  <dc:title>适用一般货物采购/非建筑设备货物采购含安装等伴随服务</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7F5A127CBD9C4F2BBFCF33C5CAC7E5D7_13</vt:lpwstr>
  </property>
  <property fmtid="{D5CDD505-2E9C-101B-9397-08002B2CF9AE}" pid="4" name="KSOTemplateDocerSaveRecord">
    <vt:lpwstr>eyJoZGlkIjoiMWIyMDYzMTEwMWNiYWIxZDE2ZDAwYmE0YmQxMGIxNzAiLCJ1c2VySWQiOiIxNTA2MDk1ODUxIn0=</vt:lpwstr>
  </property>
</Properties>
</file>