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14C300">
      <w:pPr>
        <w:pStyle w:val="5"/>
        <w:spacing w:line="249" w:lineRule="auto"/>
        <w:jc w:val="center"/>
        <w:outlineLvl w:val="9"/>
        <w:rPr>
          <w:rFonts w:hint="eastAsia" w:ascii="仿宋" w:hAnsi="仿宋" w:eastAsia="仿宋" w:cs="仿宋"/>
        </w:rPr>
      </w:pPr>
      <w:r>
        <w:rPr>
          <w:rFonts w:hint="eastAsia" w:ascii="仿宋" w:hAnsi="仿宋" w:eastAsia="仿宋" w:cs="仿宋"/>
          <w:snapToGrid w:val="0"/>
          <w:color w:val="000000"/>
          <w:spacing w:val="7"/>
          <w:kern w:val="0"/>
          <w:sz w:val="48"/>
          <w:szCs w:val="48"/>
          <w:lang w:val="en-US" w:eastAsia="zh-CN" w:bidi="ar-SA"/>
          <w14:textOutline w14:w="13075" w14:cap="sq" w14:cmpd="sng">
            <w14:solidFill>
              <w14:srgbClr w14:val="000000"/>
            </w14:solidFill>
            <w14:prstDash w14:val="solid"/>
            <w14:bevel/>
          </w14:textOutline>
        </w:rPr>
        <w:t>柯坪县“千万工程”示范（村）建设项目</w:t>
      </w:r>
    </w:p>
    <w:p w14:paraId="2CB71187">
      <w:pPr>
        <w:spacing w:before="230" w:line="222" w:lineRule="auto"/>
        <w:ind w:left="10" w:leftChars="0" w:hanging="10" w:firstLineChars="0"/>
        <w:jc w:val="center"/>
        <w:outlineLvl w:val="9"/>
        <w:rPr>
          <w:rFonts w:hint="eastAsia" w:ascii="仿宋" w:hAnsi="仿宋" w:eastAsia="仿宋" w:cs="仿宋"/>
          <w:spacing w:val="7"/>
          <w:sz w:val="71"/>
          <w:szCs w:val="71"/>
          <w14:textOutline w14:w="13075" w14:cap="sq" w14:cmpd="sng">
            <w14:solidFill>
              <w14:srgbClr w14:val="000000"/>
            </w14:solidFill>
            <w14:prstDash w14:val="solid"/>
            <w14:bevel/>
          </w14:textOutline>
        </w:rPr>
      </w:pPr>
    </w:p>
    <w:p w14:paraId="38AD9BC4">
      <w:pPr>
        <w:spacing w:before="230" w:line="222" w:lineRule="auto"/>
        <w:ind w:left="10" w:leftChars="0" w:hanging="10" w:firstLineChars="0"/>
        <w:jc w:val="center"/>
        <w:outlineLvl w:val="9"/>
        <w:rPr>
          <w:rFonts w:hint="eastAsia" w:ascii="仿宋" w:hAnsi="仿宋" w:eastAsia="仿宋" w:cs="仿宋"/>
          <w:spacing w:val="7"/>
          <w:sz w:val="71"/>
          <w:szCs w:val="71"/>
          <w14:textOutline w14:w="13075" w14:cap="sq" w14:cmpd="sng">
            <w14:solidFill>
              <w14:srgbClr w14:val="000000"/>
            </w14:solidFill>
            <w14:prstDash w14:val="solid"/>
            <w14:bevel/>
          </w14:textOutline>
        </w:rPr>
      </w:pPr>
    </w:p>
    <w:p w14:paraId="133CD03E">
      <w:pPr>
        <w:spacing w:before="230" w:line="222" w:lineRule="auto"/>
        <w:ind w:left="10" w:leftChars="0" w:hanging="10" w:firstLineChars="0"/>
        <w:jc w:val="center"/>
        <w:outlineLvl w:val="9"/>
        <w:rPr>
          <w:rFonts w:hint="eastAsia" w:ascii="仿宋" w:hAnsi="仿宋" w:eastAsia="仿宋" w:cs="仿宋"/>
          <w:spacing w:val="7"/>
          <w:sz w:val="71"/>
          <w:szCs w:val="71"/>
          <w14:textOutline w14:w="13075" w14:cap="sq" w14:cmpd="sng">
            <w14:solidFill>
              <w14:srgbClr w14:val="000000"/>
            </w14:solidFill>
            <w14:prstDash w14:val="solid"/>
            <w14:bevel/>
          </w14:textOutline>
        </w:rPr>
      </w:pPr>
    </w:p>
    <w:p w14:paraId="2077DE9A">
      <w:pPr>
        <w:keepNext w:val="0"/>
        <w:keepLines w:val="0"/>
        <w:pageBreakBefore w:val="0"/>
        <w:widowControl/>
        <w:kinsoku w:val="0"/>
        <w:wordWrap/>
        <w:overflowPunct/>
        <w:topLinePunct w:val="0"/>
        <w:autoSpaceDE w:val="0"/>
        <w:autoSpaceDN w:val="0"/>
        <w:bidi w:val="0"/>
        <w:adjustRightInd w:val="0"/>
        <w:snapToGrid w:val="0"/>
        <w:spacing w:line="224" w:lineRule="auto"/>
        <w:ind w:left="11" w:leftChars="0" w:hanging="11" w:firstLineChars="0"/>
        <w:jc w:val="center"/>
        <w:textAlignment w:val="baseline"/>
        <w:outlineLvl w:val="9"/>
        <w:rPr>
          <w:rFonts w:hint="eastAsia" w:ascii="仿宋" w:hAnsi="仿宋" w:eastAsia="仿宋" w:cs="仿宋"/>
          <w:sz w:val="71"/>
          <w:szCs w:val="71"/>
        </w:rPr>
      </w:pPr>
      <w:r>
        <w:rPr>
          <w:rFonts w:hint="eastAsia" w:ascii="仿宋" w:hAnsi="仿宋" w:eastAsia="仿宋" w:cs="仿宋"/>
          <w:spacing w:val="7"/>
          <w:sz w:val="71"/>
          <w:szCs w:val="71"/>
          <w14:textOutline w14:w="13075" w14:cap="sq" w14:cmpd="sng">
            <w14:solidFill>
              <w14:srgbClr w14:val="000000"/>
            </w14:solidFill>
            <w14:prstDash w14:val="solid"/>
            <w14:bevel/>
          </w14:textOutline>
        </w:rPr>
        <w:t>竞争性磋商文件</w:t>
      </w:r>
    </w:p>
    <w:p w14:paraId="0079C265">
      <w:pPr>
        <w:pStyle w:val="5"/>
        <w:spacing w:line="286" w:lineRule="auto"/>
        <w:jc w:val="center"/>
        <w:outlineLvl w:val="9"/>
        <w:rPr>
          <w:rFonts w:hint="eastAsia" w:ascii="仿宋" w:hAnsi="仿宋" w:eastAsia="仿宋" w:cs="仿宋"/>
        </w:rPr>
      </w:pPr>
    </w:p>
    <w:p w14:paraId="0BD8BB32">
      <w:pPr>
        <w:keepNext w:val="0"/>
        <w:keepLines w:val="0"/>
        <w:pageBreakBefore w:val="0"/>
        <w:widowControl/>
        <w:kinsoku w:val="0"/>
        <w:wordWrap/>
        <w:overflowPunct/>
        <w:topLinePunct w:val="0"/>
        <w:autoSpaceDE w:val="0"/>
        <w:autoSpaceDN w:val="0"/>
        <w:bidi w:val="0"/>
        <w:adjustRightInd w:val="0"/>
        <w:snapToGrid w:val="0"/>
        <w:spacing w:line="226" w:lineRule="auto"/>
        <w:jc w:val="center"/>
        <w:textAlignment w:val="baseline"/>
        <w:outlineLvl w:val="9"/>
        <w:rPr>
          <w:rFonts w:hint="eastAsia" w:ascii="仿宋" w:hAnsi="仿宋" w:eastAsia="仿宋" w:cs="仿宋"/>
          <w:color w:val="FF0000"/>
          <w:sz w:val="31"/>
          <w:szCs w:val="31"/>
        </w:rPr>
      </w:pPr>
      <w:r>
        <w:rPr>
          <w:rFonts w:hint="eastAsia" w:ascii="仿宋" w:hAnsi="仿宋" w:eastAsia="仿宋" w:cs="仿宋"/>
          <w:spacing w:val="8"/>
          <w:sz w:val="31"/>
          <w:szCs w:val="31"/>
          <w14:textOutline w14:w="5793" w14:cap="sq" w14:cmpd="sng">
            <w14:solidFill>
              <w14:srgbClr w14:val="000000"/>
            </w14:solidFill>
            <w14:prstDash w14:val="solid"/>
            <w14:bevel/>
          </w14:textOutline>
        </w:rPr>
        <w:t>（</w:t>
      </w:r>
      <w:r>
        <w:rPr>
          <w:rFonts w:hint="eastAsia" w:ascii="仿宋" w:hAnsi="仿宋" w:eastAsia="仿宋" w:cs="仿宋"/>
          <w:color w:val="auto"/>
          <w:spacing w:val="8"/>
          <w:sz w:val="31"/>
          <w:szCs w:val="31"/>
          <w14:textOutline w14:w="5793" w14:cap="sq" w14:cmpd="sng">
            <w14:solidFill>
              <w14:srgbClr w14:val="000000"/>
            </w14:solidFill>
            <w14:prstDash w14:val="solid"/>
            <w14:bevel/>
          </w14:textOutline>
        </w:rPr>
        <w:t>项目编号：</w:t>
      </w:r>
      <w:r>
        <w:rPr>
          <w:rFonts w:hint="eastAsia" w:ascii="仿宋" w:hAnsi="仿宋" w:eastAsia="仿宋" w:cs="仿宋"/>
          <w:color w:val="auto"/>
          <w:spacing w:val="8"/>
          <w:sz w:val="31"/>
          <w:szCs w:val="31"/>
          <w:lang w:eastAsia="zh-CN"/>
          <w14:textOutline w14:w="5793" w14:cap="sq" w14:cmpd="sng">
            <w14:solidFill>
              <w14:srgbClr w14:val="000000"/>
            </w14:solidFill>
            <w14:prstDash w14:val="solid"/>
            <w14:bevel/>
          </w14:textOutline>
        </w:rPr>
        <w:t>分KPXZCY2026-0011）</w:t>
      </w:r>
    </w:p>
    <w:p w14:paraId="0897CFE5">
      <w:pPr>
        <w:pStyle w:val="5"/>
        <w:spacing w:line="252" w:lineRule="auto"/>
        <w:outlineLvl w:val="9"/>
        <w:rPr>
          <w:rFonts w:hint="default" w:ascii="仿宋" w:hAnsi="仿宋" w:eastAsia="仿宋" w:cs="仿宋"/>
          <w:lang w:val="en-US" w:eastAsia="zh-CN"/>
        </w:rPr>
      </w:pPr>
      <w:r>
        <w:rPr>
          <w:rFonts w:hint="eastAsia" w:ascii="仿宋" w:hAnsi="仿宋" w:eastAsia="仿宋" w:cs="仿宋"/>
          <w:lang w:val="en-US" w:eastAsia="zh-CN"/>
        </w:rPr>
        <w:t xml:space="preserve">  </w:t>
      </w:r>
    </w:p>
    <w:p w14:paraId="2A599853">
      <w:pPr>
        <w:pStyle w:val="5"/>
        <w:spacing w:line="252" w:lineRule="auto"/>
        <w:outlineLvl w:val="9"/>
        <w:rPr>
          <w:rFonts w:hint="eastAsia" w:ascii="仿宋" w:hAnsi="仿宋" w:eastAsia="仿宋" w:cs="仿宋"/>
        </w:rPr>
      </w:pPr>
    </w:p>
    <w:p w14:paraId="481DA18F">
      <w:pPr>
        <w:pStyle w:val="5"/>
        <w:spacing w:line="252" w:lineRule="auto"/>
        <w:outlineLvl w:val="9"/>
        <w:rPr>
          <w:rFonts w:hint="eastAsia" w:ascii="仿宋" w:hAnsi="仿宋" w:eastAsia="仿宋" w:cs="仿宋"/>
        </w:rPr>
      </w:pPr>
    </w:p>
    <w:p w14:paraId="1B30F801">
      <w:pPr>
        <w:pStyle w:val="5"/>
        <w:spacing w:line="252" w:lineRule="auto"/>
        <w:outlineLvl w:val="9"/>
        <w:rPr>
          <w:rFonts w:hint="eastAsia" w:ascii="仿宋" w:hAnsi="仿宋" w:eastAsia="仿宋" w:cs="仿宋"/>
        </w:rPr>
      </w:pPr>
    </w:p>
    <w:p w14:paraId="00329924">
      <w:pPr>
        <w:pStyle w:val="5"/>
        <w:spacing w:line="252" w:lineRule="auto"/>
        <w:outlineLvl w:val="9"/>
        <w:rPr>
          <w:rFonts w:hint="eastAsia" w:ascii="仿宋" w:hAnsi="仿宋" w:eastAsia="仿宋" w:cs="仿宋"/>
        </w:rPr>
      </w:pPr>
    </w:p>
    <w:p w14:paraId="412F30A1">
      <w:pPr>
        <w:pStyle w:val="5"/>
        <w:spacing w:line="252" w:lineRule="auto"/>
        <w:outlineLvl w:val="9"/>
        <w:rPr>
          <w:rFonts w:hint="eastAsia" w:ascii="仿宋" w:hAnsi="仿宋" w:eastAsia="仿宋" w:cs="仿宋"/>
        </w:rPr>
      </w:pPr>
    </w:p>
    <w:p w14:paraId="2E1693B2">
      <w:pPr>
        <w:pStyle w:val="5"/>
        <w:spacing w:line="252" w:lineRule="auto"/>
        <w:outlineLvl w:val="9"/>
        <w:rPr>
          <w:rFonts w:hint="eastAsia" w:ascii="仿宋" w:hAnsi="仿宋" w:eastAsia="仿宋" w:cs="仿宋"/>
        </w:rPr>
      </w:pPr>
    </w:p>
    <w:p w14:paraId="2E2A90C3">
      <w:pPr>
        <w:outlineLvl w:val="9"/>
        <w:rPr>
          <w:rFonts w:hint="eastAsia" w:ascii="仿宋" w:hAnsi="仿宋" w:eastAsia="仿宋" w:cs="仿宋"/>
          <w:color w:val="FF0000"/>
        </w:rPr>
      </w:pPr>
    </w:p>
    <w:p w14:paraId="5BF6AF6E">
      <w:pPr>
        <w:outlineLvl w:val="9"/>
        <w:rPr>
          <w:rFonts w:hint="eastAsia" w:ascii="仿宋" w:hAnsi="仿宋" w:eastAsia="仿宋" w:cs="仿宋"/>
        </w:rPr>
      </w:pPr>
    </w:p>
    <w:p w14:paraId="718416D3">
      <w:pPr>
        <w:outlineLvl w:val="9"/>
        <w:rPr>
          <w:rFonts w:hint="eastAsia" w:ascii="仿宋" w:hAnsi="仿宋" w:eastAsia="仿宋" w:cs="仿宋"/>
        </w:rPr>
      </w:pPr>
    </w:p>
    <w:p w14:paraId="30EA7807">
      <w:pPr>
        <w:outlineLvl w:val="9"/>
        <w:rPr>
          <w:rFonts w:hint="eastAsia" w:ascii="仿宋" w:hAnsi="仿宋" w:eastAsia="仿宋" w:cs="仿宋"/>
        </w:rPr>
      </w:pPr>
    </w:p>
    <w:p w14:paraId="38A49F31">
      <w:pPr>
        <w:pStyle w:val="5"/>
        <w:spacing w:line="253" w:lineRule="auto"/>
        <w:outlineLvl w:val="9"/>
        <w:rPr>
          <w:rFonts w:hint="eastAsia" w:ascii="仿宋" w:hAnsi="仿宋" w:eastAsia="仿宋" w:cs="仿宋"/>
        </w:rPr>
      </w:pPr>
    </w:p>
    <w:p w14:paraId="37682AE1">
      <w:pPr>
        <w:spacing w:before="101" w:line="227" w:lineRule="auto"/>
        <w:ind w:left="4094"/>
        <w:outlineLvl w:val="9"/>
        <w:rPr>
          <w:rFonts w:hint="eastAsia" w:ascii="仿宋" w:hAnsi="仿宋" w:eastAsia="仿宋" w:cs="仿宋"/>
        </w:rPr>
      </w:pPr>
    </w:p>
    <w:p w14:paraId="5B40200A">
      <w:pPr>
        <w:pStyle w:val="5"/>
        <w:spacing w:line="253" w:lineRule="auto"/>
        <w:outlineLvl w:val="9"/>
        <w:rPr>
          <w:rFonts w:hint="eastAsia" w:ascii="仿宋" w:hAnsi="仿宋" w:eastAsia="仿宋" w:cs="仿宋"/>
        </w:rPr>
      </w:pPr>
    </w:p>
    <w:p w14:paraId="7F9711E6">
      <w:pPr>
        <w:pStyle w:val="5"/>
        <w:spacing w:line="253" w:lineRule="auto"/>
        <w:outlineLvl w:val="9"/>
        <w:rPr>
          <w:rFonts w:hint="eastAsia" w:ascii="仿宋" w:hAnsi="仿宋" w:eastAsia="仿宋" w:cs="仿宋"/>
        </w:rPr>
      </w:pPr>
    </w:p>
    <w:p w14:paraId="02DE5F48">
      <w:pPr>
        <w:spacing w:line="225" w:lineRule="auto"/>
        <w:jc w:val="both"/>
        <w:outlineLvl w:val="9"/>
        <w:rPr>
          <w:rFonts w:hint="eastAsia" w:ascii="仿宋" w:hAnsi="仿宋" w:eastAsia="仿宋" w:cs="仿宋"/>
          <w:spacing w:val="10"/>
          <w:sz w:val="35"/>
          <w:szCs w:val="35"/>
          <w:lang w:val="en-US" w:eastAsia="zh-CN"/>
          <w14:textOutline w14:w="6537" w14:cap="sq" w14:cmpd="sng">
            <w14:solidFill>
              <w14:srgbClr w14:val="000000"/>
            </w14:solidFill>
            <w14:prstDash w14:val="solid"/>
            <w14:bevel/>
          </w14:textOutline>
        </w:rPr>
      </w:pPr>
      <w:r>
        <w:rPr>
          <w:rFonts w:hint="eastAsia" w:ascii="仿宋" w:hAnsi="仿宋" w:eastAsia="仿宋" w:cs="仿宋"/>
          <w:spacing w:val="10"/>
          <w:sz w:val="35"/>
          <w:szCs w:val="35"/>
          <w:lang w:eastAsia="zh-CN"/>
          <w14:textOutline w14:w="6537" w14:cap="sq" w14:cmpd="sng">
            <w14:solidFill>
              <w14:srgbClr w14:val="000000"/>
            </w14:solidFill>
            <w14:prstDash w14:val="solid"/>
            <w14:bevel/>
          </w14:textOutline>
        </w:rPr>
        <w:t>采</w:t>
      </w:r>
      <w:r>
        <w:rPr>
          <w:rFonts w:hint="eastAsia" w:ascii="仿宋" w:hAnsi="仿宋" w:eastAsia="仿宋" w:cs="仿宋"/>
          <w:spacing w:val="10"/>
          <w:sz w:val="35"/>
          <w:szCs w:val="35"/>
          <w:lang w:val="en-US" w:eastAsia="zh-CN"/>
          <w14:textOutline w14:w="6537" w14:cap="sq" w14:cmpd="sng">
            <w14:solidFill>
              <w14:srgbClr w14:val="000000"/>
            </w14:solidFill>
            <w14:prstDash w14:val="solid"/>
            <w14:bevel/>
          </w14:textOutline>
        </w:rPr>
        <w:t xml:space="preserve"> </w:t>
      </w:r>
      <w:r>
        <w:rPr>
          <w:rFonts w:hint="eastAsia" w:ascii="仿宋" w:hAnsi="仿宋" w:eastAsia="仿宋" w:cs="仿宋"/>
          <w:spacing w:val="10"/>
          <w:sz w:val="35"/>
          <w:szCs w:val="35"/>
          <w:lang w:eastAsia="zh-CN"/>
          <w14:textOutline w14:w="6537" w14:cap="sq" w14:cmpd="sng">
            <w14:solidFill>
              <w14:srgbClr w14:val="000000"/>
            </w14:solidFill>
            <w14:prstDash w14:val="solid"/>
            <w14:bevel/>
          </w14:textOutline>
        </w:rPr>
        <w:t>购</w:t>
      </w:r>
      <w:r>
        <w:rPr>
          <w:rFonts w:hint="eastAsia" w:ascii="仿宋" w:hAnsi="仿宋" w:eastAsia="仿宋" w:cs="仿宋"/>
          <w:spacing w:val="10"/>
          <w:sz w:val="35"/>
          <w:szCs w:val="35"/>
          <w:lang w:val="en-US" w:eastAsia="zh-CN"/>
          <w14:textOutline w14:w="6537" w14:cap="sq" w14:cmpd="sng">
            <w14:solidFill>
              <w14:srgbClr w14:val="000000"/>
            </w14:solidFill>
            <w14:prstDash w14:val="solid"/>
            <w14:bevel/>
          </w14:textOutline>
        </w:rPr>
        <w:t xml:space="preserve"> </w:t>
      </w:r>
      <w:r>
        <w:rPr>
          <w:rFonts w:hint="eastAsia" w:ascii="仿宋" w:hAnsi="仿宋" w:eastAsia="仿宋" w:cs="仿宋"/>
          <w:spacing w:val="10"/>
          <w:sz w:val="35"/>
          <w:szCs w:val="35"/>
          <w:lang w:eastAsia="zh-CN"/>
          <w14:textOutline w14:w="6537" w14:cap="sq" w14:cmpd="sng">
            <w14:solidFill>
              <w14:srgbClr w14:val="000000"/>
            </w14:solidFill>
            <w14:prstDash w14:val="solid"/>
            <w14:bevel/>
          </w14:textOutline>
        </w:rPr>
        <w:t>人：</w:t>
      </w:r>
      <w:r>
        <w:rPr>
          <w:rFonts w:hint="eastAsia" w:ascii="仿宋" w:hAnsi="仿宋" w:eastAsia="仿宋" w:cs="仿宋"/>
          <w:spacing w:val="10"/>
          <w:sz w:val="35"/>
          <w:szCs w:val="35"/>
          <w:lang w:val="en-US" w:eastAsia="zh-CN"/>
          <w14:textOutline w14:w="6537" w14:cap="sq" w14:cmpd="sng">
            <w14:solidFill>
              <w14:srgbClr w14:val="000000"/>
            </w14:solidFill>
            <w14:prstDash w14:val="solid"/>
            <w14:bevel/>
          </w14:textOutline>
        </w:rPr>
        <w:t>柯坪县柯坪镇人民政府</w:t>
      </w:r>
    </w:p>
    <w:p w14:paraId="63699F49">
      <w:pPr>
        <w:spacing w:before="114" w:line="225" w:lineRule="auto"/>
        <w:outlineLvl w:val="9"/>
        <w:rPr>
          <w:rFonts w:hint="eastAsia" w:ascii="仿宋" w:hAnsi="仿宋" w:eastAsia="仿宋" w:cs="仿宋"/>
          <w:spacing w:val="9"/>
          <w:sz w:val="35"/>
          <w:szCs w:val="35"/>
          <w:lang w:val="en-US" w:eastAsia="zh-CN"/>
          <w14:textOutline w14:w="6537" w14:cap="sq" w14:cmpd="sng">
            <w14:solidFill>
              <w14:srgbClr w14:val="000000"/>
            </w14:solidFill>
            <w14:prstDash w14:val="solid"/>
            <w14:bevel/>
          </w14:textOutline>
        </w:rPr>
      </w:pPr>
    </w:p>
    <w:p w14:paraId="5165D913">
      <w:pPr>
        <w:spacing w:line="225" w:lineRule="auto"/>
        <w:jc w:val="both"/>
        <w:outlineLvl w:val="9"/>
        <w:rPr>
          <w:rFonts w:hint="eastAsia" w:ascii="仿宋" w:hAnsi="仿宋" w:eastAsia="仿宋" w:cs="仿宋"/>
          <w:spacing w:val="10"/>
          <w:sz w:val="35"/>
          <w:szCs w:val="35"/>
          <w:lang w:eastAsia="zh-CN"/>
          <w14:textOutline w14:w="6537" w14:cap="sq" w14:cmpd="sng">
            <w14:solidFill>
              <w14:srgbClr w14:val="000000"/>
            </w14:solidFill>
            <w14:prstDash w14:val="solid"/>
            <w14:bevel/>
          </w14:textOutline>
        </w:rPr>
      </w:pPr>
      <w:r>
        <w:rPr>
          <w:rFonts w:hint="eastAsia" w:ascii="仿宋" w:hAnsi="仿宋" w:eastAsia="仿宋" w:cs="仿宋"/>
          <w:spacing w:val="10"/>
          <w:sz w:val="35"/>
          <w:szCs w:val="35"/>
          <w14:textOutline w14:w="6537" w14:cap="sq" w14:cmpd="sng">
            <w14:solidFill>
              <w14:srgbClr w14:val="000000"/>
            </w14:solidFill>
            <w14:prstDash w14:val="solid"/>
            <w14:bevel/>
          </w14:textOutline>
        </w:rPr>
        <w:t>招标代理：</w:t>
      </w:r>
      <w:r>
        <w:rPr>
          <w:rFonts w:hint="eastAsia" w:ascii="仿宋" w:hAnsi="仿宋" w:eastAsia="仿宋" w:cs="仿宋"/>
          <w:spacing w:val="10"/>
          <w:sz w:val="35"/>
          <w:szCs w:val="35"/>
          <w:lang w:eastAsia="zh-CN"/>
          <w14:textOutline w14:w="6537" w14:cap="sq" w14:cmpd="sng">
            <w14:solidFill>
              <w14:srgbClr w14:val="000000"/>
            </w14:solidFill>
            <w14:prstDash w14:val="solid"/>
            <w14:bevel/>
          </w14:textOutline>
        </w:rPr>
        <w:t>新疆沃图恒辉建设工程项目管理有限公司</w:t>
      </w:r>
    </w:p>
    <w:p w14:paraId="39A60A3F">
      <w:pPr>
        <w:pStyle w:val="4"/>
        <w:outlineLvl w:val="9"/>
        <w:rPr>
          <w:rFonts w:hint="eastAsia" w:ascii="仿宋" w:hAnsi="仿宋" w:eastAsia="仿宋" w:cs="仿宋"/>
          <w:spacing w:val="10"/>
          <w:sz w:val="35"/>
          <w:szCs w:val="35"/>
          <w:lang w:eastAsia="zh-CN"/>
          <w14:textOutline w14:w="6537" w14:cap="sq" w14:cmpd="sng">
            <w14:solidFill>
              <w14:srgbClr w14:val="000000"/>
            </w14:solidFill>
            <w14:prstDash w14:val="solid"/>
            <w14:bevel/>
          </w14:textOutline>
        </w:rPr>
      </w:pPr>
    </w:p>
    <w:p w14:paraId="0921EB7E">
      <w:pPr>
        <w:jc w:val="center"/>
        <w:outlineLvl w:val="9"/>
        <w:rPr>
          <w:rFonts w:hint="default"/>
          <w:lang w:val="en-US" w:eastAsia="zh-CN"/>
        </w:rPr>
        <w:sectPr>
          <w:pgSz w:w="11906" w:h="16839"/>
          <w:pgMar w:top="1440" w:right="1080" w:bottom="1440" w:left="1080" w:header="0" w:footer="0" w:gutter="0"/>
          <w:pgBorders>
            <w:top w:val="none" w:sz="0" w:space="0"/>
            <w:left w:val="none" w:sz="0" w:space="0"/>
            <w:bottom w:val="none" w:sz="0" w:space="0"/>
            <w:right w:val="none" w:sz="0" w:space="0"/>
          </w:pgBorders>
          <w:pgNumType w:fmt="decimal"/>
          <w:cols w:space="720" w:num="1"/>
        </w:sectPr>
      </w:pPr>
      <w:r>
        <w:rPr>
          <w:rFonts w:hint="eastAsia" w:ascii="仿宋" w:hAnsi="仿宋" w:eastAsia="仿宋" w:cs="仿宋"/>
          <w:spacing w:val="10"/>
          <w:sz w:val="35"/>
          <w:szCs w:val="35"/>
          <w:lang w:val="en-US" w:eastAsia="zh-CN"/>
          <w14:textOutline w14:w="6537" w14:cap="sq" w14:cmpd="sng">
            <w14:solidFill>
              <w14:srgbClr w14:val="000000"/>
            </w14:solidFill>
            <w14:prstDash w14:val="solid"/>
            <w14:bevel/>
          </w14:textOutline>
        </w:rPr>
        <w:t>2026年4月</w:t>
      </w:r>
    </w:p>
    <w:p w14:paraId="726A4479">
      <w:pPr>
        <w:keepNext w:val="0"/>
        <w:keepLines w:val="0"/>
        <w:pageBreakBefore w:val="0"/>
        <w:widowControl/>
        <w:kinsoku w:val="0"/>
        <w:wordWrap/>
        <w:overflowPunct/>
        <w:topLinePunct w:val="0"/>
        <w:autoSpaceDE w:val="0"/>
        <w:autoSpaceDN w:val="0"/>
        <w:bidi w:val="0"/>
        <w:adjustRightInd w:val="0"/>
        <w:snapToGrid w:val="0"/>
        <w:spacing w:line="224" w:lineRule="auto"/>
        <w:jc w:val="center"/>
        <w:textAlignment w:val="baseline"/>
        <w:rPr>
          <w:rFonts w:hint="eastAsia" w:ascii="仿宋" w:hAnsi="仿宋" w:eastAsia="仿宋" w:cs="仿宋"/>
          <w:sz w:val="44"/>
          <w:szCs w:val="44"/>
        </w:rPr>
      </w:pPr>
      <w:r>
        <w:rPr>
          <w:rFonts w:hint="eastAsia" w:ascii="仿宋" w:hAnsi="仿宋" w:eastAsia="仿宋" w:cs="仿宋"/>
          <w:spacing w:val="7"/>
          <w:sz w:val="44"/>
          <w:szCs w:val="44"/>
          <w14:textOutline w14:w="10151" w14:cap="sq" w14:cmpd="sng">
            <w14:solidFill>
              <w14:srgbClr w14:val="000000"/>
            </w14:solidFill>
            <w14:prstDash w14:val="solid"/>
            <w14:bevel/>
          </w14:textOutline>
        </w:rPr>
        <w:t>竞争性磋商文件</w:t>
      </w:r>
    </w:p>
    <w:p w14:paraId="60100A8D">
      <w:pPr>
        <w:pStyle w:val="5"/>
        <w:spacing w:line="246" w:lineRule="auto"/>
        <w:rPr>
          <w:rFonts w:hint="eastAsia" w:ascii="仿宋" w:hAnsi="仿宋" w:eastAsia="仿宋" w:cs="仿宋"/>
        </w:rPr>
      </w:pPr>
    </w:p>
    <w:p w14:paraId="643ADD4C">
      <w:pPr>
        <w:pStyle w:val="5"/>
        <w:spacing w:line="246" w:lineRule="auto"/>
        <w:rPr>
          <w:rFonts w:hint="eastAsia" w:ascii="仿宋" w:hAnsi="仿宋" w:eastAsia="仿宋" w:cs="仿宋"/>
        </w:rPr>
      </w:pPr>
    </w:p>
    <w:p w14:paraId="4AC7C527">
      <w:pPr>
        <w:pStyle w:val="17"/>
        <w:spacing w:line="480" w:lineRule="auto"/>
        <w:rPr>
          <w:rFonts w:hint="eastAsia" w:ascii="仿宋" w:hAnsi="仿宋" w:eastAsia="仿宋" w:cs="仿宋"/>
          <w:color w:val="000000"/>
          <w:w w:val="100"/>
          <w:kern w:val="0"/>
          <w:sz w:val="28"/>
          <w:szCs w:val="28"/>
          <w:lang w:val="en-US" w:eastAsia="zh-CN" w:bidi="ar-SA"/>
        </w:rPr>
      </w:pPr>
      <w:r>
        <w:rPr>
          <w:rFonts w:hint="eastAsia" w:ascii="仿宋" w:hAnsi="仿宋" w:eastAsia="仿宋" w:cs="仿宋"/>
          <w:color w:val="000000"/>
          <w:w w:val="100"/>
          <w:kern w:val="0"/>
          <w:sz w:val="28"/>
          <w:szCs w:val="28"/>
          <w:lang w:val="en-US" w:eastAsia="zh-CN" w:bidi="ar-SA"/>
        </w:rPr>
        <w:t>项目名称：柯坪县“千万工程”示范（村）建设项目</w:t>
      </w:r>
    </w:p>
    <w:p w14:paraId="33F11AB3">
      <w:pPr>
        <w:pStyle w:val="17"/>
        <w:spacing w:line="480" w:lineRule="auto"/>
        <w:rPr>
          <w:rFonts w:hint="eastAsia" w:ascii="仿宋" w:hAnsi="仿宋" w:eastAsia="仿宋" w:cs="仿宋"/>
          <w:color w:val="000000"/>
          <w:w w:val="100"/>
          <w:kern w:val="0"/>
          <w:sz w:val="28"/>
          <w:szCs w:val="28"/>
          <w:lang w:val="en-US" w:eastAsia="zh-CN" w:bidi="ar-SA"/>
        </w:rPr>
      </w:pPr>
      <w:r>
        <w:rPr>
          <w:rFonts w:hint="eastAsia" w:ascii="仿宋" w:hAnsi="仿宋" w:eastAsia="仿宋" w:cs="仿宋"/>
          <w:color w:val="000000"/>
          <w:w w:val="100"/>
          <w:kern w:val="0"/>
          <w:sz w:val="28"/>
          <w:szCs w:val="28"/>
          <w:lang w:val="en-US" w:eastAsia="zh-CN" w:bidi="ar-SA"/>
        </w:rPr>
        <w:t xml:space="preserve">采购人：柯坪县柯坪镇人民政府   </w:t>
      </w:r>
    </w:p>
    <w:p w14:paraId="51579398">
      <w:pPr>
        <w:pStyle w:val="17"/>
        <w:spacing w:line="480" w:lineRule="auto"/>
        <w:rPr>
          <w:rFonts w:hint="eastAsia" w:ascii="仿宋" w:hAnsi="仿宋" w:eastAsia="仿宋" w:cs="仿宋"/>
          <w:color w:val="000000"/>
          <w:w w:val="100"/>
          <w:kern w:val="0"/>
          <w:sz w:val="28"/>
          <w:szCs w:val="28"/>
          <w:lang w:val="en-US" w:eastAsia="zh-CN" w:bidi="ar-SA"/>
        </w:rPr>
      </w:pPr>
      <w:r>
        <w:rPr>
          <w:rFonts w:hint="eastAsia" w:ascii="仿宋" w:hAnsi="仿宋" w:eastAsia="仿宋" w:cs="仿宋"/>
          <w:color w:val="000000"/>
          <w:w w:val="100"/>
          <w:kern w:val="0"/>
          <w:sz w:val="28"/>
          <w:szCs w:val="28"/>
          <w:lang w:val="en-US" w:eastAsia="zh-CN" w:bidi="ar-SA"/>
        </w:rPr>
        <w:t xml:space="preserve">法定代表人或其委托代理人（签字或盖章）： </w:t>
      </w:r>
    </w:p>
    <w:p w14:paraId="521783CD">
      <w:pPr>
        <w:pStyle w:val="17"/>
        <w:spacing w:line="480" w:lineRule="auto"/>
        <w:rPr>
          <w:rFonts w:hint="eastAsia" w:ascii="仿宋" w:hAnsi="仿宋" w:eastAsia="仿宋" w:cs="仿宋"/>
          <w:color w:val="000000"/>
          <w:w w:val="100"/>
          <w:kern w:val="0"/>
          <w:sz w:val="28"/>
          <w:szCs w:val="28"/>
          <w:lang w:val="en-US" w:eastAsia="zh-CN" w:bidi="ar-SA"/>
        </w:rPr>
      </w:pPr>
      <w:r>
        <w:rPr>
          <w:rFonts w:hint="eastAsia" w:ascii="仿宋" w:hAnsi="仿宋" w:eastAsia="仿宋" w:cs="仿宋"/>
          <w:color w:val="000000"/>
          <w:w w:val="100"/>
          <w:kern w:val="0"/>
          <w:sz w:val="28"/>
          <w:szCs w:val="28"/>
          <w:lang w:val="en-US" w:eastAsia="zh-CN" w:bidi="ar-SA"/>
        </w:rPr>
        <w:t>联系人：张国儒</w:t>
      </w:r>
    </w:p>
    <w:p w14:paraId="5AF470FA">
      <w:pPr>
        <w:pStyle w:val="17"/>
        <w:spacing w:line="480" w:lineRule="auto"/>
        <w:rPr>
          <w:rFonts w:hint="eastAsia" w:ascii="仿宋" w:hAnsi="仿宋" w:eastAsia="仿宋" w:cs="仿宋"/>
          <w:color w:val="000000"/>
          <w:w w:val="100"/>
          <w:kern w:val="0"/>
          <w:sz w:val="28"/>
          <w:szCs w:val="28"/>
          <w:lang w:val="en-US" w:eastAsia="zh-CN" w:bidi="ar-SA"/>
        </w:rPr>
      </w:pPr>
      <w:r>
        <w:rPr>
          <w:rFonts w:hint="eastAsia" w:ascii="仿宋" w:hAnsi="仿宋" w:eastAsia="仿宋" w:cs="仿宋"/>
          <w:color w:val="000000"/>
          <w:w w:val="100"/>
          <w:kern w:val="0"/>
          <w:sz w:val="28"/>
          <w:szCs w:val="28"/>
          <w:lang w:val="en-US" w:eastAsia="zh-CN" w:bidi="ar-SA"/>
        </w:rPr>
        <w:t>联系电话：18890971081</w:t>
      </w:r>
    </w:p>
    <w:p w14:paraId="004D0B86">
      <w:pPr>
        <w:pStyle w:val="17"/>
        <w:spacing w:line="480" w:lineRule="auto"/>
        <w:rPr>
          <w:rFonts w:hint="eastAsia" w:ascii="仿宋" w:hAnsi="仿宋" w:eastAsia="仿宋" w:cs="仿宋"/>
          <w:snapToGrid w:val="0"/>
          <w:color w:val="auto"/>
          <w:w w:val="100"/>
          <w:kern w:val="0"/>
          <w:sz w:val="28"/>
          <w:szCs w:val="28"/>
          <w:lang w:val="en-US" w:eastAsia="zh-CN" w:bidi="ar-SA"/>
        </w:rPr>
      </w:pPr>
      <w:r>
        <w:rPr>
          <w:rFonts w:hint="eastAsia" w:ascii="仿宋" w:hAnsi="仿宋" w:eastAsia="仿宋" w:cs="仿宋"/>
          <w:color w:val="000000"/>
          <w:w w:val="100"/>
          <w:kern w:val="0"/>
          <w:sz w:val="28"/>
          <w:szCs w:val="28"/>
          <w:lang w:val="en-US" w:eastAsia="zh-CN" w:bidi="ar-SA"/>
        </w:rPr>
        <w:t>地址：新疆维吾尔自治区阿克苏地区柯坪县柯坪镇团结路12号</w:t>
      </w:r>
    </w:p>
    <w:p w14:paraId="6CFC7D4F">
      <w:pPr>
        <w:pStyle w:val="17"/>
        <w:spacing w:line="360" w:lineRule="auto"/>
        <w:rPr>
          <w:rFonts w:hint="eastAsia" w:ascii="仿宋" w:hAnsi="仿宋" w:eastAsia="仿宋" w:cs="仿宋"/>
          <w:color w:val="000000"/>
          <w:w w:val="100"/>
          <w:kern w:val="0"/>
          <w:sz w:val="28"/>
          <w:szCs w:val="28"/>
        </w:rPr>
      </w:pPr>
    </w:p>
    <w:p w14:paraId="342B6757">
      <w:pPr>
        <w:pStyle w:val="10"/>
        <w:widowControl/>
        <w:shd w:val="clear" w:color="auto" w:fill="auto"/>
        <w:spacing w:before="0" w:beforeAutospacing="0" w:after="0" w:afterAutospacing="0" w:line="480" w:lineRule="auto"/>
        <w:ind w:left="1388" w:leftChars="0" w:hanging="1388" w:hangingChars="496"/>
        <w:rPr>
          <w:rFonts w:hint="eastAsia" w:ascii="仿宋" w:hAnsi="仿宋" w:eastAsia="仿宋" w:cs="仿宋"/>
          <w:color w:val="000000"/>
          <w:w w:val="100"/>
          <w:kern w:val="0"/>
          <w:sz w:val="28"/>
          <w:szCs w:val="28"/>
          <w:lang w:val="en-US" w:eastAsia="zh-CN" w:bidi="ar-SA"/>
        </w:rPr>
      </w:pPr>
    </w:p>
    <w:p w14:paraId="5A427579">
      <w:pPr>
        <w:pStyle w:val="17"/>
        <w:spacing w:line="480" w:lineRule="auto"/>
        <w:rPr>
          <w:rFonts w:hint="eastAsia" w:ascii="仿宋" w:hAnsi="仿宋" w:eastAsia="仿宋" w:cs="仿宋"/>
          <w:color w:val="000000"/>
          <w:w w:val="100"/>
          <w:kern w:val="0"/>
          <w:sz w:val="28"/>
          <w:szCs w:val="28"/>
          <w:lang w:val="zh-CN" w:eastAsia="zh-CN" w:bidi="ar-SA"/>
        </w:rPr>
      </w:pPr>
      <w:r>
        <w:rPr>
          <w:rFonts w:hint="eastAsia" w:ascii="仿宋" w:hAnsi="仿宋" w:eastAsia="仿宋" w:cs="仿宋"/>
          <w:color w:val="000000"/>
          <w:w w:val="100"/>
          <w:kern w:val="0"/>
          <w:sz w:val="28"/>
          <w:szCs w:val="28"/>
          <w:lang w:val="zh-CN" w:eastAsia="zh-CN" w:bidi="ar-SA"/>
        </w:rPr>
        <w:t>招标代理机构：新疆沃图恒辉建设工程项目管理有限公司</w:t>
      </w:r>
    </w:p>
    <w:p w14:paraId="6BE83843">
      <w:pPr>
        <w:pStyle w:val="17"/>
        <w:spacing w:line="480" w:lineRule="auto"/>
        <w:rPr>
          <w:rFonts w:hint="eastAsia" w:ascii="仿宋" w:hAnsi="仿宋" w:eastAsia="仿宋" w:cs="仿宋"/>
          <w:color w:val="000000"/>
          <w:w w:val="100"/>
          <w:kern w:val="0"/>
          <w:sz w:val="28"/>
          <w:szCs w:val="28"/>
          <w:lang w:val="zh-CN" w:eastAsia="zh-CN" w:bidi="ar-SA"/>
        </w:rPr>
      </w:pPr>
      <w:r>
        <w:rPr>
          <w:rFonts w:hint="eastAsia" w:ascii="仿宋" w:hAnsi="仿宋" w:eastAsia="仿宋" w:cs="仿宋"/>
          <w:color w:val="000000"/>
          <w:w w:val="100"/>
          <w:kern w:val="0"/>
          <w:sz w:val="28"/>
          <w:szCs w:val="28"/>
          <w:lang w:val="zh-CN" w:eastAsia="zh-CN" w:bidi="ar-SA"/>
        </w:rPr>
        <w:t>法定代表人或其委托代理人（签章）：</w:t>
      </w:r>
    </w:p>
    <w:p w14:paraId="4AE8B5EC">
      <w:pPr>
        <w:pStyle w:val="17"/>
        <w:spacing w:line="480" w:lineRule="auto"/>
        <w:rPr>
          <w:rFonts w:hint="eastAsia" w:ascii="仿宋" w:hAnsi="仿宋" w:eastAsia="仿宋" w:cs="仿宋"/>
          <w:color w:val="000000"/>
          <w:w w:val="100"/>
          <w:kern w:val="0"/>
          <w:sz w:val="28"/>
          <w:szCs w:val="28"/>
          <w:lang w:val="zh-CN" w:eastAsia="zh-CN" w:bidi="ar-SA"/>
        </w:rPr>
      </w:pPr>
      <w:r>
        <w:rPr>
          <w:rFonts w:hint="eastAsia" w:ascii="仿宋" w:hAnsi="仿宋" w:eastAsia="仿宋" w:cs="仿宋"/>
          <w:color w:val="000000"/>
          <w:w w:val="100"/>
          <w:kern w:val="0"/>
          <w:sz w:val="28"/>
          <w:szCs w:val="28"/>
          <w:lang w:val="zh-CN" w:eastAsia="zh-CN" w:bidi="ar-SA"/>
        </w:rPr>
        <w:t>联系人：刘工</w:t>
      </w:r>
    </w:p>
    <w:p w14:paraId="62061465">
      <w:pPr>
        <w:pStyle w:val="17"/>
        <w:spacing w:line="480" w:lineRule="auto"/>
        <w:rPr>
          <w:rFonts w:hint="eastAsia" w:ascii="仿宋" w:hAnsi="仿宋" w:eastAsia="仿宋" w:cs="仿宋"/>
          <w:color w:val="000000"/>
          <w:w w:val="100"/>
          <w:kern w:val="0"/>
          <w:sz w:val="28"/>
          <w:szCs w:val="28"/>
          <w:lang w:val="zh-CN" w:eastAsia="zh-CN" w:bidi="ar-SA"/>
        </w:rPr>
      </w:pPr>
      <w:r>
        <w:rPr>
          <w:rFonts w:hint="eastAsia" w:ascii="仿宋" w:hAnsi="仿宋" w:eastAsia="仿宋" w:cs="仿宋"/>
          <w:color w:val="000000"/>
          <w:w w:val="100"/>
          <w:kern w:val="0"/>
          <w:sz w:val="28"/>
          <w:szCs w:val="28"/>
          <w:lang w:val="zh-CN" w:eastAsia="zh-CN" w:bidi="ar-SA"/>
        </w:rPr>
        <w:t>联系电话：18909978192</w:t>
      </w:r>
    </w:p>
    <w:p w14:paraId="49D9AFF3">
      <w:pPr>
        <w:pStyle w:val="17"/>
        <w:spacing w:line="480" w:lineRule="auto"/>
        <w:rPr>
          <w:rFonts w:hint="eastAsia" w:ascii="仿宋" w:hAnsi="仿宋" w:eastAsia="仿宋" w:cs="仿宋"/>
          <w:color w:val="000000"/>
          <w:w w:val="100"/>
          <w:kern w:val="0"/>
          <w:sz w:val="28"/>
          <w:szCs w:val="28"/>
          <w:lang w:val="en-US" w:eastAsia="zh-CN" w:bidi="ar-SA"/>
        </w:rPr>
      </w:pPr>
      <w:r>
        <w:rPr>
          <w:rFonts w:hint="eastAsia" w:ascii="仿宋" w:hAnsi="仿宋" w:eastAsia="仿宋" w:cs="仿宋"/>
          <w:color w:val="000000"/>
          <w:w w:val="100"/>
          <w:kern w:val="0"/>
          <w:sz w:val="28"/>
          <w:szCs w:val="28"/>
          <w:lang w:val="zh-CN" w:eastAsia="zh-CN" w:bidi="ar-SA"/>
        </w:rPr>
        <w:t>联系地址：乌鲁木齐市水磨沟区红光山路2588号绿地中心领海大厦1905A室</w:t>
      </w:r>
    </w:p>
    <w:p w14:paraId="40C0A409">
      <w:pPr>
        <w:pStyle w:val="10"/>
        <w:widowControl/>
        <w:shd w:val="clear" w:color="auto" w:fill="auto"/>
        <w:spacing w:before="0" w:beforeAutospacing="0" w:after="0" w:afterAutospacing="0" w:line="480" w:lineRule="auto"/>
        <w:ind w:left="1388" w:leftChars="0" w:hanging="1388" w:hangingChars="496"/>
        <w:jc w:val="center"/>
        <w:rPr>
          <w:rFonts w:hint="eastAsia" w:ascii="仿宋" w:hAnsi="仿宋" w:eastAsia="仿宋" w:cs="仿宋"/>
          <w:color w:val="000000"/>
          <w:w w:val="100"/>
          <w:kern w:val="0"/>
          <w:sz w:val="28"/>
          <w:szCs w:val="28"/>
          <w:lang w:val="en-US" w:eastAsia="zh-CN" w:bidi="ar-SA"/>
        </w:rPr>
      </w:pPr>
    </w:p>
    <w:p w14:paraId="51782816">
      <w:pPr>
        <w:pStyle w:val="10"/>
        <w:widowControl/>
        <w:shd w:val="clear" w:color="auto" w:fill="auto"/>
        <w:spacing w:before="0" w:beforeAutospacing="0" w:after="0" w:afterAutospacing="0" w:line="480" w:lineRule="auto"/>
        <w:ind w:left="1388" w:leftChars="0" w:hanging="1388" w:hangingChars="496"/>
        <w:jc w:val="center"/>
        <w:rPr>
          <w:rFonts w:hint="eastAsia" w:ascii="仿宋" w:hAnsi="仿宋" w:eastAsia="仿宋" w:cs="仿宋"/>
          <w:color w:val="000000"/>
          <w:w w:val="100"/>
          <w:kern w:val="0"/>
          <w:sz w:val="28"/>
          <w:szCs w:val="28"/>
          <w:lang w:val="en-US" w:eastAsia="zh-CN" w:bidi="ar-SA"/>
        </w:rPr>
      </w:pPr>
    </w:p>
    <w:p w14:paraId="6E61EBA9">
      <w:pPr>
        <w:spacing w:before="101" w:line="227" w:lineRule="auto"/>
        <w:jc w:val="center"/>
        <w:outlineLvl w:val="9"/>
        <w:rPr>
          <w:rFonts w:hint="eastAsia" w:ascii="仿宋" w:hAnsi="仿宋" w:eastAsia="仿宋" w:cs="仿宋"/>
          <w:color w:val="000000"/>
          <w:w w:val="100"/>
          <w:kern w:val="0"/>
          <w:sz w:val="28"/>
          <w:szCs w:val="28"/>
          <w:lang w:val="en-US" w:eastAsia="zh-CN" w:bidi="ar-SA"/>
        </w:rPr>
      </w:pPr>
      <w:r>
        <w:rPr>
          <w:rFonts w:hint="eastAsia" w:ascii="仿宋" w:hAnsi="仿宋" w:eastAsia="仿宋" w:cs="仿宋"/>
          <w:color w:val="000000"/>
          <w:w w:val="100"/>
          <w:kern w:val="0"/>
          <w:sz w:val="28"/>
          <w:szCs w:val="28"/>
          <w:lang w:val="en-US" w:eastAsia="zh-CN" w:bidi="ar-SA"/>
        </w:rPr>
        <w:t>二〇二六年四月</w:t>
      </w:r>
    </w:p>
    <w:p w14:paraId="41DB766B">
      <w:pPr>
        <w:spacing w:before="101" w:line="227" w:lineRule="auto"/>
        <w:jc w:val="center"/>
        <w:outlineLvl w:val="9"/>
        <w:rPr>
          <w:rFonts w:hint="eastAsia" w:ascii="仿宋" w:hAnsi="仿宋" w:eastAsia="仿宋" w:cs="仿宋"/>
          <w:color w:val="000000"/>
          <w:w w:val="100"/>
          <w:kern w:val="0"/>
          <w:sz w:val="28"/>
          <w:szCs w:val="28"/>
          <w:lang w:val="en-US" w:eastAsia="zh-CN" w:bidi="ar-SA"/>
        </w:rPr>
      </w:pPr>
    </w:p>
    <w:p w14:paraId="377270C0">
      <w:pPr>
        <w:spacing w:before="101" w:line="227" w:lineRule="auto"/>
        <w:jc w:val="center"/>
        <w:outlineLvl w:val="9"/>
        <w:rPr>
          <w:rFonts w:hint="eastAsia" w:ascii="仿宋" w:hAnsi="仿宋" w:eastAsia="仿宋" w:cs="仿宋"/>
          <w:b/>
          <w:bCs/>
          <w:spacing w:val="-22"/>
          <w:sz w:val="31"/>
          <w:szCs w:val="31"/>
        </w:rPr>
      </w:pPr>
    </w:p>
    <w:p w14:paraId="0410D258">
      <w:pPr>
        <w:spacing w:before="101" w:line="227" w:lineRule="auto"/>
        <w:jc w:val="center"/>
        <w:outlineLvl w:val="9"/>
        <w:rPr>
          <w:rFonts w:hint="eastAsia" w:ascii="仿宋" w:hAnsi="仿宋" w:eastAsia="仿宋" w:cs="仿宋"/>
          <w:b/>
          <w:bCs/>
          <w:spacing w:val="-22"/>
          <w:sz w:val="31"/>
          <w:szCs w:val="31"/>
        </w:rPr>
      </w:pPr>
    </w:p>
    <w:p w14:paraId="7229540B">
      <w:pPr>
        <w:spacing w:before="101" w:line="227" w:lineRule="auto"/>
        <w:jc w:val="center"/>
        <w:outlineLvl w:val="0"/>
        <w:rPr>
          <w:rFonts w:hint="eastAsia" w:ascii="仿宋" w:hAnsi="仿宋" w:eastAsia="仿宋" w:cs="仿宋"/>
          <w:b/>
          <w:bCs/>
        </w:rPr>
      </w:pPr>
      <w:r>
        <w:rPr>
          <w:rFonts w:hint="eastAsia" w:ascii="仿宋" w:hAnsi="仿宋" w:eastAsia="仿宋" w:cs="仿宋"/>
          <w:b/>
          <w:bCs/>
          <w:spacing w:val="-22"/>
          <w:sz w:val="31"/>
          <w:szCs w:val="31"/>
        </w:rPr>
        <w:t>目</w:t>
      </w:r>
      <w:r>
        <w:rPr>
          <w:rFonts w:hint="eastAsia" w:ascii="仿宋" w:hAnsi="仿宋" w:eastAsia="仿宋" w:cs="仿宋"/>
          <w:b/>
          <w:bCs/>
          <w:spacing w:val="13"/>
          <w:sz w:val="31"/>
          <w:szCs w:val="31"/>
        </w:rPr>
        <w:t xml:space="preserve">  </w:t>
      </w:r>
      <w:r>
        <w:rPr>
          <w:rFonts w:hint="eastAsia" w:ascii="仿宋" w:hAnsi="仿宋" w:eastAsia="仿宋" w:cs="仿宋"/>
          <w:b/>
          <w:bCs/>
          <w:spacing w:val="-22"/>
          <w:sz w:val="31"/>
          <w:szCs w:val="31"/>
        </w:rPr>
        <w:t>录</w:t>
      </w:r>
    </w:p>
    <w:p w14:paraId="6A10BCF5">
      <w:pPr>
        <w:pStyle w:val="5"/>
        <w:spacing w:line="277" w:lineRule="auto"/>
        <w:rPr>
          <w:rFonts w:hint="eastAsia" w:ascii="仿宋" w:hAnsi="仿宋" w:eastAsia="仿宋" w:cs="仿宋"/>
        </w:rPr>
      </w:pPr>
    </w:p>
    <w:sdt>
      <w:sdtPr>
        <w:rPr>
          <w:rFonts w:hint="eastAsia" w:ascii="仿宋" w:hAnsi="仿宋" w:eastAsia="仿宋" w:cs="仿宋"/>
          <w:sz w:val="28"/>
          <w:szCs w:val="28"/>
        </w:rPr>
        <w:id w:val="1"/>
        <w:docPartObj>
          <w:docPartGallery w:val="Table of Contents"/>
          <w:docPartUnique/>
        </w:docPartObj>
      </w:sdtPr>
      <w:sdtEndPr>
        <w:rPr>
          <w:rFonts w:hint="eastAsia" w:ascii="仿宋" w:hAnsi="仿宋" w:eastAsia="仿宋" w:cs="仿宋"/>
          <w:b/>
          <w:bCs/>
          <w:sz w:val="28"/>
          <w:szCs w:val="28"/>
        </w:rPr>
      </w:sdtEndPr>
      <w:sdtContent>
        <w:p w14:paraId="3946B4FD">
          <w:pPr>
            <w:tabs>
              <w:tab w:val="right" w:leader="dot" w:pos="9057"/>
            </w:tabs>
            <w:spacing w:before="91" w:line="219" w:lineRule="auto"/>
            <w:rPr>
              <w:rFonts w:hint="eastAsia" w:ascii="仿宋" w:hAnsi="仿宋" w:eastAsia="仿宋" w:cs="仿宋"/>
              <w:b/>
              <w:bCs/>
              <w:sz w:val="28"/>
              <w:szCs w:val="28"/>
            </w:rPr>
          </w:pPr>
          <w:r>
            <w:rPr>
              <w:rFonts w:hint="eastAsia" w:ascii="仿宋" w:hAnsi="仿宋" w:eastAsia="仿宋" w:cs="仿宋"/>
              <w:b/>
              <w:bCs/>
              <w:spacing w:val="-1"/>
              <w:sz w:val="28"/>
              <w:szCs w:val="28"/>
            </w:rPr>
            <w:t>第一章     竞争性磋商公告</w:t>
          </w:r>
          <w:r>
            <w:rPr>
              <w:rFonts w:hint="eastAsia" w:ascii="仿宋" w:hAnsi="仿宋" w:eastAsia="仿宋" w:cs="仿宋"/>
              <w:b/>
              <w:bCs/>
              <w:spacing w:val="-87"/>
              <w:sz w:val="28"/>
              <w:szCs w:val="28"/>
            </w:rPr>
            <w:t xml:space="preserve"> </w:t>
          </w:r>
          <w:r>
            <w:rPr>
              <w:rFonts w:hint="eastAsia" w:ascii="仿宋" w:hAnsi="仿宋" w:eastAsia="仿宋" w:cs="仿宋"/>
              <w:b/>
              <w:bCs/>
              <w:sz w:val="28"/>
              <w:szCs w:val="28"/>
            </w:rPr>
            <w:tab/>
          </w:r>
          <w:r>
            <w:rPr>
              <w:rFonts w:hint="eastAsia" w:ascii="仿宋" w:hAnsi="仿宋" w:eastAsia="仿宋" w:cs="仿宋"/>
              <w:b/>
              <w:bCs/>
              <w:spacing w:val="-84"/>
              <w:sz w:val="28"/>
              <w:szCs w:val="28"/>
            </w:rPr>
            <w:t xml:space="preserve"> </w:t>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"bookmark1" </w:instrText>
          </w:r>
          <w:r>
            <w:rPr>
              <w:rFonts w:hint="eastAsia" w:ascii="仿宋" w:hAnsi="仿宋" w:eastAsia="仿宋" w:cs="仿宋"/>
              <w:b/>
              <w:bCs/>
              <w:sz w:val="28"/>
              <w:szCs w:val="28"/>
            </w:rPr>
            <w:fldChar w:fldCharType="separate"/>
          </w:r>
          <w:r>
            <w:rPr>
              <w:rFonts w:hint="eastAsia" w:ascii="仿宋" w:hAnsi="仿宋" w:eastAsia="仿宋" w:cs="仿宋"/>
              <w:b/>
              <w:bCs/>
              <w:spacing w:val="-33"/>
              <w:sz w:val="28"/>
              <w:szCs w:val="28"/>
            </w:rPr>
            <w:t>1</w:t>
          </w:r>
          <w:r>
            <w:rPr>
              <w:rFonts w:hint="eastAsia" w:ascii="仿宋" w:hAnsi="仿宋" w:eastAsia="仿宋" w:cs="仿宋"/>
              <w:b/>
              <w:bCs/>
              <w:spacing w:val="-33"/>
              <w:sz w:val="28"/>
              <w:szCs w:val="28"/>
            </w:rPr>
            <w:fldChar w:fldCharType="end"/>
          </w:r>
        </w:p>
        <w:p w14:paraId="06B54C47">
          <w:pPr>
            <w:pStyle w:val="5"/>
            <w:spacing w:line="355" w:lineRule="auto"/>
            <w:rPr>
              <w:rFonts w:hint="eastAsia" w:ascii="仿宋" w:hAnsi="仿宋" w:eastAsia="仿宋" w:cs="仿宋"/>
              <w:b/>
              <w:bCs/>
            </w:rPr>
          </w:pPr>
        </w:p>
        <w:p w14:paraId="2D107020">
          <w:pPr>
            <w:tabs>
              <w:tab w:val="right" w:leader="dot" w:pos="9057"/>
            </w:tabs>
            <w:spacing w:before="91" w:line="219" w:lineRule="auto"/>
            <w:rPr>
              <w:rFonts w:hint="eastAsia" w:ascii="仿宋" w:hAnsi="仿宋" w:eastAsia="仿宋" w:cs="仿宋"/>
              <w:b/>
              <w:bCs/>
              <w:sz w:val="28"/>
              <w:szCs w:val="28"/>
              <w:lang w:eastAsia="zh-CN"/>
            </w:rPr>
          </w:pPr>
          <w:r>
            <w:rPr>
              <w:rFonts w:hint="eastAsia" w:ascii="仿宋" w:hAnsi="仿宋" w:eastAsia="仿宋" w:cs="仿宋"/>
              <w:b/>
              <w:bCs/>
              <w:spacing w:val="-1"/>
              <w:sz w:val="28"/>
              <w:szCs w:val="28"/>
            </w:rPr>
            <w:t>第二章     投标人须知前附表</w:t>
          </w:r>
          <w:r>
            <w:rPr>
              <w:rFonts w:hint="eastAsia" w:ascii="仿宋" w:hAnsi="仿宋" w:eastAsia="仿宋" w:cs="仿宋"/>
              <w:b/>
              <w:bCs/>
              <w:spacing w:val="-83"/>
              <w:sz w:val="28"/>
              <w:szCs w:val="28"/>
            </w:rPr>
            <w:t xml:space="preserve"> </w:t>
          </w:r>
          <w:r>
            <w:rPr>
              <w:rFonts w:hint="eastAsia" w:ascii="仿宋" w:hAnsi="仿宋" w:eastAsia="仿宋" w:cs="仿宋"/>
              <w:b/>
              <w:bCs/>
              <w:sz w:val="28"/>
              <w:szCs w:val="28"/>
            </w:rPr>
            <w:tab/>
          </w:r>
          <w:r>
            <w:rPr>
              <w:rFonts w:hint="eastAsia" w:ascii="仿宋" w:hAnsi="仿宋" w:eastAsia="仿宋" w:cs="仿宋"/>
              <w:b/>
              <w:bCs/>
              <w:sz w:val="28"/>
              <w:szCs w:val="28"/>
              <w:lang w:val="en-US" w:eastAsia="zh-CN"/>
            </w:rPr>
            <w:t>6</w:t>
          </w:r>
        </w:p>
        <w:p w14:paraId="315750EC">
          <w:pPr>
            <w:pStyle w:val="5"/>
            <w:spacing w:line="354" w:lineRule="auto"/>
            <w:rPr>
              <w:rFonts w:hint="eastAsia" w:ascii="仿宋" w:hAnsi="仿宋" w:eastAsia="仿宋" w:cs="仿宋"/>
              <w:b/>
              <w:bCs/>
            </w:rPr>
          </w:pPr>
        </w:p>
        <w:p w14:paraId="6DC20453">
          <w:pPr>
            <w:tabs>
              <w:tab w:val="right" w:leader="dot" w:pos="9059"/>
            </w:tabs>
            <w:spacing w:before="91" w:line="219" w:lineRule="auto"/>
            <w:rPr>
              <w:rFonts w:hint="default" w:ascii="仿宋" w:hAnsi="仿宋" w:eastAsia="仿宋" w:cs="仿宋"/>
              <w:b/>
              <w:bCs/>
              <w:sz w:val="28"/>
              <w:szCs w:val="28"/>
              <w:lang w:val="en-US" w:eastAsia="zh-CN"/>
            </w:rPr>
          </w:pPr>
          <w:r>
            <w:rPr>
              <w:rFonts w:hint="eastAsia" w:ascii="仿宋" w:hAnsi="仿宋" w:eastAsia="仿宋" w:cs="仿宋"/>
              <w:b/>
              <w:bCs/>
              <w:spacing w:val="-1"/>
              <w:sz w:val="28"/>
              <w:szCs w:val="28"/>
            </w:rPr>
            <w:t>第三章     采购需求清单</w:t>
          </w:r>
          <w:r>
            <w:rPr>
              <w:rFonts w:hint="eastAsia" w:ascii="仿宋" w:hAnsi="仿宋" w:eastAsia="仿宋" w:cs="仿宋"/>
              <w:b/>
              <w:bCs/>
              <w:spacing w:val="-84"/>
              <w:sz w:val="28"/>
              <w:szCs w:val="28"/>
            </w:rPr>
            <w:t xml:space="preserve"> </w:t>
          </w:r>
          <w:r>
            <w:rPr>
              <w:rFonts w:hint="eastAsia" w:ascii="仿宋" w:hAnsi="仿宋" w:eastAsia="仿宋" w:cs="仿宋"/>
              <w:b/>
              <w:bCs/>
              <w:sz w:val="28"/>
              <w:szCs w:val="28"/>
            </w:rPr>
            <w:tab/>
          </w:r>
          <w:r>
            <w:rPr>
              <w:rFonts w:hint="eastAsia" w:ascii="仿宋" w:hAnsi="仿宋" w:eastAsia="仿宋" w:cs="仿宋"/>
              <w:b/>
              <w:bCs/>
              <w:sz w:val="28"/>
              <w:szCs w:val="28"/>
              <w:lang w:val="en-US" w:eastAsia="zh-CN"/>
            </w:rPr>
            <w:t>31</w:t>
          </w:r>
        </w:p>
        <w:p w14:paraId="64B83804">
          <w:pPr>
            <w:pStyle w:val="5"/>
            <w:spacing w:line="354" w:lineRule="auto"/>
            <w:rPr>
              <w:rFonts w:hint="eastAsia" w:ascii="仿宋" w:hAnsi="仿宋" w:eastAsia="仿宋" w:cs="仿宋"/>
              <w:b/>
              <w:bCs/>
            </w:rPr>
          </w:pPr>
        </w:p>
        <w:p w14:paraId="72CF9A96">
          <w:pPr>
            <w:tabs>
              <w:tab w:val="right" w:leader="dot" w:pos="9059"/>
            </w:tabs>
            <w:spacing w:before="91" w:line="219" w:lineRule="auto"/>
            <w:rPr>
              <w:rFonts w:hint="eastAsia" w:ascii="仿宋" w:hAnsi="仿宋" w:eastAsia="仿宋" w:cs="仿宋"/>
              <w:b/>
              <w:bCs/>
              <w:sz w:val="28"/>
              <w:szCs w:val="28"/>
              <w:lang w:val="en-US" w:eastAsia="zh-CN"/>
            </w:rPr>
          </w:pPr>
          <w:r>
            <w:rPr>
              <w:rFonts w:hint="eastAsia" w:ascii="仿宋" w:hAnsi="仿宋" w:eastAsia="仿宋" w:cs="仿宋"/>
              <w:b/>
              <w:bCs/>
              <w:spacing w:val="-1"/>
              <w:sz w:val="28"/>
              <w:szCs w:val="28"/>
            </w:rPr>
            <w:t>第四章     评审办法</w:t>
          </w:r>
          <w:r>
            <w:rPr>
              <w:rFonts w:hint="eastAsia" w:ascii="仿宋" w:hAnsi="仿宋" w:eastAsia="仿宋" w:cs="仿宋"/>
              <w:b/>
              <w:bCs/>
              <w:spacing w:val="-87"/>
              <w:sz w:val="28"/>
              <w:szCs w:val="28"/>
            </w:rPr>
            <w:t xml:space="preserve"> </w:t>
          </w:r>
          <w:r>
            <w:rPr>
              <w:rFonts w:hint="eastAsia" w:ascii="仿宋" w:hAnsi="仿宋" w:eastAsia="仿宋" w:cs="仿宋"/>
              <w:b/>
              <w:bCs/>
              <w:sz w:val="28"/>
              <w:szCs w:val="28"/>
            </w:rPr>
            <w:tab/>
          </w:r>
          <w:r>
            <w:rPr>
              <w:rFonts w:hint="eastAsia" w:ascii="仿宋" w:hAnsi="仿宋" w:eastAsia="仿宋" w:cs="仿宋"/>
              <w:b/>
              <w:bCs/>
              <w:spacing w:val="-106"/>
              <w:sz w:val="28"/>
              <w:szCs w:val="28"/>
            </w:rPr>
            <w:t xml:space="preserve"> </w:t>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"bookmark4" </w:instrText>
          </w:r>
          <w:r>
            <w:rPr>
              <w:rFonts w:hint="eastAsia" w:ascii="仿宋" w:hAnsi="仿宋" w:eastAsia="仿宋" w:cs="仿宋"/>
              <w:b/>
              <w:bCs/>
              <w:sz w:val="28"/>
              <w:szCs w:val="28"/>
            </w:rPr>
            <w:fldChar w:fldCharType="separate"/>
          </w:r>
          <w:r>
            <w:rPr>
              <w:rFonts w:hint="eastAsia" w:ascii="仿宋" w:hAnsi="仿宋" w:eastAsia="仿宋" w:cs="仿宋"/>
              <w:b/>
              <w:bCs/>
              <w:spacing w:val="-5"/>
              <w:sz w:val="28"/>
              <w:szCs w:val="28"/>
            </w:rPr>
            <w:t>3</w:t>
          </w:r>
          <w:r>
            <w:rPr>
              <w:rFonts w:hint="eastAsia" w:ascii="仿宋" w:hAnsi="仿宋" w:eastAsia="仿宋" w:cs="仿宋"/>
              <w:b/>
              <w:bCs/>
              <w:spacing w:val="-5"/>
              <w:sz w:val="28"/>
              <w:szCs w:val="28"/>
            </w:rPr>
            <w:fldChar w:fldCharType="end"/>
          </w:r>
          <w:r>
            <w:rPr>
              <w:rFonts w:hint="eastAsia" w:ascii="仿宋" w:hAnsi="仿宋" w:eastAsia="仿宋" w:cs="仿宋"/>
              <w:b/>
              <w:bCs/>
              <w:spacing w:val="-5"/>
              <w:sz w:val="28"/>
              <w:szCs w:val="28"/>
              <w:lang w:val="en-US" w:eastAsia="zh-CN"/>
            </w:rPr>
            <w:t>2</w:t>
          </w:r>
        </w:p>
        <w:p w14:paraId="68B7AD92">
          <w:pPr>
            <w:pStyle w:val="5"/>
            <w:spacing w:line="354" w:lineRule="auto"/>
            <w:rPr>
              <w:rFonts w:hint="eastAsia" w:ascii="仿宋" w:hAnsi="仿宋" w:eastAsia="仿宋" w:cs="仿宋"/>
              <w:b/>
              <w:bCs/>
            </w:rPr>
          </w:pPr>
        </w:p>
        <w:p w14:paraId="324A9FDC">
          <w:pPr>
            <w:tabs>
              <w:tab w:val="right" w:leader="dot" w:pos="9059"/>
            </w:tabs>
            <w:spacing w:before="92" w:line="219" w:lineRule="auto"/>
            <w:rPr>
              <w:rFonts w:hint="default" w:ascii="仿宋" w:hAnsi="仿宋" w:eastAsia="仿宋" w:cs="仿宋"/>
              <w:b/>
              <w:bCs/>
              <w:sz w:val="28"/>
              <w:szCs w:val="28"/>
              <w:lang w:val="en-US" w:eastAsia="zh-CN"/>
            </w:rPr>
          </w:pPr>
          <w:r>
            <w:rPr>
              <w:rFonts w:hint="eastAsia" w:ascii="仿宋" w:hAnsi="仿宋" w:eastAsia="仿宋" w:cs="仿宋"/>
              <w:b/>
              <w:bCs/>
              <w:spacing w:val="-1"/>
              <w:sz w:val="28"/>
              <w:szCs w:val="28"/>
            </w:rPr>
            <w:t>第五章     签订合同、合同主要条款</w:t>
          </w:r>
          <w:r>
            <w:rPr>
              <w:rFonts w:hint="eastAsia" w:ascii="仿宋" w:hAnsi="仿宋" w:eastAsia="仿宋" w:cs="仿宋"/>
              <w:b/>
              <w:bCs/>
              <w:spacing w:val="-85"/>
              <w:sz w:val="28"/>
              <w:szCs w:val="28"/>
            </w:rPr>
            <w:t xml:space="preserve"> </w:t>
          </w:r>
          <w:r>
            <w:rPr>
              <w:rFonts w:hint="eastAsia" w:ascii="仿宋" w:hAnsi="仿宋" w:eastAsia="仿宋" w:cs="仿宋"/>
              <w:b/>
              <w:bCs/>
              <w:sz w:val="28"/>
              <w:szCs w:val="28"/>
            </w:rPr>
            <w:tab/>
          </w:r>
          <w:r>
            <w:rPr>
              <w:rFonts w:hint="eastAsia" w:ascii="仿宋" w:hAnsi="仿宋" w:eastAsia="仿宋" w:cs="仿宋"/>
              <w:b/>
              <w:bCs/>
              <w:sz w:val="28"/>
              <w:szCs w:val="28"/>
              <w:lang w:val="en-US" w:eastAsia="zh-CN"/>
            </w:rPr>
            <w:t>42</w:t>
          </w:r>
        </w:p>
        <w:p w14:paraId="23687849">
          <w:pPr>
            <w:pStyle w:val="5"/>
            <w:spacing w:line="354" w:lineRule="auto"/>
            <w:rPr>
              <w:rFonts w:hint="eastAsia" w:ascii="仿宋" w:hAnsi="仿宋" w:eastAsia="仿宋" w:cs="仿宋"/>
              <w:b/>
              <w:bCs/>
            </w:rPr>
          </w:pPr>
        </w:p>
        <w:p w14:paraId="29596273">
          <w:pPr>
            <w:tabs>
              <w:tab w:val="right" w:leader="dot" w:pos="9059"/>
            </w:tabs>
            <w:spacing w:before="92" w:line="219" w:lineRule="auto"/>
            <w:rPr>
              <w:rFonts w:hint="eastAsia" w:ascii="仿宋" w:hAnsi="仿宋" w:eastAsia="仿宋" w:cs="仿宋"/>
              <w:b/>
              <w:bCs/>
              <w:sz w:val="28"/>
              <w:szCs w:val="28"/>
            </w:rPr>
          </w:pPr>
          <w:r>
            <w:rPr>
              <w:rFonts w:hint="eastAsia" w:ascii="仿宋" w:hAnsi="仿宋" w:eastAsia="仿宋" w:cs="仿宋"/>
              <w:b/>
              <w:bCs/>
              <w:spacing w:val="-1"/>
              <w:sz w:val="28"/>
              <w:szCs w:val="28"/>
            </w:rPr>
            <w:t>第六章     响应文件格式</w:t>
          </w:r>
          <w:r>
            <w:rPr>
              <w:rFonts w:hint="eastAsia" w:ascii="仿宋" w:hAnsi="仿宋" w:eastAsia="仿宋" w:cs="仿宋"/>
              <w:b/>
              <w:bCs/>
              <w:spacing w:val="-84"/>
              <w:sz w:val="28"/>
              <w:szCs w:val="28"/>
            </w:rPr>
            <w:t xml:space="preserve"> </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"bookmark6" </w:instrText>
          </w:r>
          <w:r>
            <w:rPr>
              <w:rFonts w:hint="eastAsia" w:ascii="仿宋" w:hAnsi="仿宋" w:eastAsia="仿宋" w:cs="仿宋"/>
              <w:b/>
              <w:bCs/>
              <w:sz w:val="28"/>
              <w:szCs w:val="28"/>
            </w:rPr>
            <w:fldChar w:fldCharType="separate"/>
          </w:r>
          <w:r>
            <w:rPr>
              <w:rFonts w:hint="eastAsia" w:ascii="仿宋" w:hAnsi="仿宋" w:eastAsia="仿宋" w:cs="仿宋"/>
              <w:b/>
              <w:bCs/>
              <w:spacing w:val="7"/>
              <w:sz w:val="28"/>
              <w:szCs w:val="28"/>
            </w:rPr>
            <w:t>4</w:t>
          </w:r>
          <w:r>
            <w:rPr>
              <w:rFonts w:hint="eastAsia" w:ascii="仿宋" w:hAnsi="仿宋" w:eastAsia="仿宋" w:cs="仿宋"/>
              <w:b/>
              <w:bCs/>
              <w:spacing w:val="7"/>
              <w:sz w:val="28"/>
              <w:szCs w:val="28"/>
            </w:rPr>
            <w:fldChar w:fldCharType="end"/>
          </w:r>
          <w:r>
            <w:rPr>
              <w:rFonts w:hint="eastAsia" w:ascii="仿宋" w:hAnsi="仿宋" w:eastAsia="仿宋" w:cs="仿宋"/>
              <w:b/>
              <w:bCs/>
              <w:spacing w:val="7"/>
              <w:sz w:val="28"/>
              <w:szCs w:val="28"/>
              <w:lang w:val="en-US" w:eastAsia="zh-CN"/>
            </w:rPr>
            <w:t>8</w:t>
          </w:r>
        </w:p>
      </w:sdtContent>
    </w:sdt>
    <w:p w14:paraId="52521BB2">
      <w:pPr>
        <w:spacing w:line="219" w:lineRule="auto"/>
        <w:rPr>
          <w:rFonts w:ascii="Times New Roman" w:hAnsi="Times New Roman" w:eastAsia="Times New Roman" w:cs="Times New Roman"/>
          <w:b/>
          <w:bCs/>
          <w:sz w:val="28"/>
          <w:szCs w:val="28"/>
        </w:rPr>
        <w:sectPr>
          <w:headerReference r:id="rId5" w:type="default"/>
          <w:footerReference r:id="rId6" w:type="default"/>
          <w:pgSz w:w="11906" w:h="16839"/>
          <w:pgMar w:top="1440" w:right="1080" w:bottom="1440" w:left="1080" w:header="0" w:footer="0" w:gutter="0"/>
          <w:pgBorders>
            <w:top w:val="none" w:sz="0" w:space="0"/>
            <w:left w:val="none" w:sz="0" w:space="0"/>
            <w:bottom w:val="none" w:sz="0" w:space="0"/>
            <w:right w:val="none" w:sz="0" w:space="0"/>
          </w:pgBorders>
          <w:pgNumType w:fmt="decimal"/>
          <w:cols w:space="720" w:num="1"/>
        </w:sectPr>
      </w:pPr>
    </w:p>
    <w:p w14:paraId="3BC6C7CD">
      <w:pPr>
        <w:spacing w:line="217" w:lineRule="auto"/>
        <w:jc w:val="center"/>
        <w:outlineLvl w:val="0"/>
        <w:rPr>
          <w:rFonts w:hint="eastAsia" w:ascii="仿宋" w:hAnsi="仿宋" w:eastAsia="仿宋" w:cs="仿宋"/>
          <w:spacing w:val="0"/>
          <w:position w:val="20"/>
          <w:sz w:val="35"/>
          <w:szCs w:val="35"/>
          <w:lang w:eastAsia="zh-CN"/>
          <w14:textOutline w14:w="6537" w14:cap="sq" w14:cmpd="sng">
            <w14:solidFill>
              <w14:srgbClr w14:val="000000"/>
            </w14:solidFill>
            <w14:prstDash w14:val="solid"/>
            <w14:bevel/>
          </w14:textOutline>
        </w:rPr>
      </w:pPr>
      <w:bookmarkStart w:id="0" w:name="bookmark2"/>
      <w:bookmarkEnd w:id="0"/>
      <w:r>
        <w:rPr>
          <w:rFonts w:hint="eastAsia" w:ascii="仿宋" w:hAnsi="仿宋" w:eastAsia="仿宋" w:cs="仿宋"/>
          <w:spacing w:val="8"/>
          <w:position w:val="20"/>
          <w:sz w:val="35"/>
          <w:szCs w:val="35"/>
          <w:lang w:val="en-US" w:eastAsia="zh-CN"/>
          <w14:textOutline w14:w="6537" w14:cap="sq" w14:cmpd="sng">
            <w14:solidFill>
              <w14:srgbClr w14:val="000000"/>
            </w14:solidFill>
            <w14:prstDash w14:val="solid"/>
            <w14:bevel/>
          </w14:textOutline>
        </w:rPr>
        <w:t xml:space="preserve">第一章 </w:t>
      </w:r>
      <w:r>
        <w:rPr>
          <w:rFonts w:hint="eastAsia" w:ascii="仿宋" w:hAnsi="仿宋" w:eastAsia="仿宋" w:cs="仿宋"/>
          <w:spacing w:val="0"/>
          <w:position w:val="20"/>
          <w:sz w:val="35"/>
          <w:szCs w:val="35"/>
          <w:lang w:val="en-US" w:eastAsia="zh-CN"/>
          <w14:textOutline w14:w="6537" w14:cap="sq" w14:cmpd="sng">
            <w14:solidFill>
              <w14:srgbClr w14:val="000000"/>
            </w14:solidFill>
            <w14:prstDash w14:val="solid"/>
            <w14:bevel/>
          </w14:textOutline>
        </w:rPr>
        <w:t>柯坪县“千万工程”示范（村）建设项目</w:t>
      </w:r>
      <w:r>
        <w:rPr>
          <w:rFonts w:hint="eastAsia" w:ascii="仿宋" w:hAnsi="仿宋" w:eastAsia="仿宋" w:cs="仿宋"/>
          <w:spacing w:val="0"/>
          <w:position w:val="20"/>
          <w:sz w:val="35"/>
          <w:szCs w:val="35"/>
          <w:lang w:eastAsia="zh-CN"/>
          <w14:textOutline w14:w="6537" w14:cap="sq" w14:cmpd="sng">
            <w14:solidFill>
              <w14:srgbClr w14:val="000000"/>
            </w14:solidFill>
            <w14:prstDash w14:val="solid"/>
            <w14:bevel/>
          </w14:textOutline>
        </w:rPr>
        <w:t>竞争性磋商公告</w:t>
      </w:r>
    </w:p>
    <w:p w14:paraId="1C133C4F">
      <w:pPr>
        <w:spacing w:line="61" w:lineRule="exact"/>
        <w:rPr>
          <w:rFonts w:hint="eastAsia" w:ascii="仿宋" w:hAnsi="仿宋" w:eastAsia="仿宋" w:cs="仿宋"/>
        </w:rPr>
      </w:pPr>
    </w:p>
    <w:tbl>
      <w:tblPr>
        <w:tblStyle w:val="15"/>
        <w:tblW w:w="9243"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3"/>
      </w:tblGrid>
      <w:tr w14:paraId="6355875A">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969" w:hRule="atLeast"/>
          <w:jc w:val="center"/>
        </w:trPr>
        <w:tc>
          <w:tcPr>
            <w:tcW w:w="9243" w:type="dxa"/>
            <w:vAlign w:val="top"/>
          </w:tcPr>
          <w:p w14:paraId="2A41587B">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02"/>
              <w:textAlignment w:val="baseline"/>
              <w:rPr>
                <w:rFonts w:hint="eastAsia" w:ascii="仿宋" w:hAnsi="仿宋" w:eastAsia="仿宋" w:cs="仿宋"/>
              </w:rPr>
            </w:pPr>
            <w:r>
              <w:rPr>
                <w:rFonts w:hint="eastAsia" w:ascii="仿宋" w:hAnsi="仿宋" w:eastAsia="仿宋" w:cs="仿宋"/>
                <w:spacing w:val="-5"/>
              </w:rPr>
              <w:t>项目概况</w:t>
            </w:r>
          </w:p>
          <w:p w14:paraId="014330F6">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02" w:right="80" w:firstLine="535"/>
              <w:jc w:val="both"/>
              <w:textAlignment w:val="baseline"/>
              <w:rPr>
                <w:rFonts w:hint="eastAsia" w:ascii="仿宋" w:hAnsi="仿宋" w:eastAsia="仿宋" w:cs="仿宋"/>
              </w:rPr>
            </w:pPr>
            <w:r>
              <w:rPr>
                <w:rFonts w:hint="eastAsia" w:ascii="仿宋" w:hAnsi="仿宋" w:eastAsia="仿宋" w:cs="仿宋"/>
                <w:color w:val="auto"/>
                <w:spacing w:val="2"/>
                <w:u w:val="single"/>
                <w:lang w:val="en-US" w:eastAsia="zh-CN"/>
              </w:rPr>
              <w:t>柯坪县“千万工程”示范（村）建设项目</w:t>
            </w:r>
            <w:r>
              <w:rPr>
                <w:rFonts w:hint="eastAsia" w:ascii="仿宋" w:hAnsi="仿宋" w:eastAsia="仿宋" w:cs="仿宋"/>
                <w:color w:val="auto"/>
                <w:spacing w:val="2"/>
              </w:rPr>
              <w:t>采购</w:t>
            </w:r>
            <w:r>
              <w:rPr>
                <w:rFonts w:hint="eastAsia" w:ascii="仿宋" w:hAnsi="仿宋" w:eastAsia="仿宋" w:cs="仿宋"/>
                <w:color w:val="auto"/>
                <w:spacing w:val="12"/>
              </w:rPr>
              <w:t>项目的潜在供应商应在</w:t>
            </w:r>
            <w:r>
              <w:rPr>
                <w:rFonts w:hint="eastAsia" w:ascii="仿宋" w:hAnsi="仿宋" w:eastAsia="仿宋" w:cs="仿宋"/>
                <w:color w:val="auto"/>
                <w:spacing w:val="12"/>
                <w:u w:val="single" w:color="auto"/>
              </w:rPr>
              <w:t>新疆政府采购网</w:t>
            </w:r>
            <w:r>
              <w:rPr>
                <w:rFonts w:hint="eastAsia" w:ascii="仿宋" w:hAnsi="仿宋" w:eastAsia="仿宋" w:cs="仿宋"/>
                <w:color w:val="auto"/>
                <w:spacing w:val="12"/>
              </w:rPr>
              <w:t>报名成功后获取采购文件</w:t>
            </w:r>
            <w:r>
              <w:rPr>
                <w:rFonts w:hint="eastAsia" w:ascii="仿宋" w:hAnsi="仿宋" w:eastAsia="仿宋" w:cs="仿宋"/>
                <w:color w:val="auto"/>
                <w:spacing w:val="11"/>
              </w:rPr>
              <w:t>，</w:t>
            </w:r>
            <w:r>
              <w:rPr>
                <w:rFonts w:hint="eastAsia" w:ascii="仿宋" w:hAnsi="仿宋" w:eastAsia="仿宋" w:cs="仿宋"/>
                <w:color w:val="auto"/>
                <w:spacing w:val="12"/>
              </w:rPr>
              <w:t>并于于</w:t>
            </w:r>
            <w:bookmarkStart w:id="1" w:name="OLE_LINK3"/>
            <w:r>
              <w:rPr>
                <w:rFonts w:hint="eastAsia" w:ascii="仿宋" w:hAnsi="仿宋" w:eastAsia="仿宋" w:cs="仿宋"/>
                <w:color w:val="auto"/>
                <w:spacing w:val="12"/>
                <w:u w:val="single"/>
              </w:rPr>
              <w:t>202</w:t>
            </w:r>
            <w:r>
              <w:rPr>
                <w:rFonts w:hint="eastAsia" w:ascii="仿宋" w:hAnsi="仿宋" w:eastAsia="仿宋" w:cs="仿宋"/>
                <w:color w:val="auto"/>
                <w:spacing w:val="12"/>
                <w:u w:val="single"/>
                <w:lang w:val="en-US" w:eastAsia="zh-CN"/>
              </w:rPr>
              <w:t>6</w:t>
            </w:r>
            <w:r>
              <w:rPr>
                <w:rFonts w:hint="eastAsia" w:ascii="仿宋" w:hAnsi="仿宋" w:eastAsia="仿宋" w:cs="仿宋"/>
                <w:color w:val="auto"/>
                <w:spacing w:val="12"/>
                <w:u w:val="single"/>
              </w:rPr>
              <w:t>年</w:t>
            </w:r>
            <w:r>
              <w:rPr>
                <w:rFonts w:hint="eastAsia" w:ascii="仿宋" w:hAnsi="仿宋" w:eastAsia="仿宋" w:cs="仿宋"/>
                <w:color w:val="auto"/>
                <w:spacing w:val="12"/>
                <w:u w:val="single"/>
                <w:lang w:val="en-US" w:eastAsia="zh-CN"/>
              </w:rPr>
              <w:t>04</w:t>
            </w:r>
            <w:r>
              <w:rPr>
                <w:rFonts w:hint="eastAsia" w:ascii="仿宋" w:hAnsi="仿宋" w:eastAsia="仿宋" w:cs="仿宋"/>
                <w:color w:val="auto"/>
                <w:spacing w:val="12"/>
                <w:u w:val="single"/>
              </w:rPr>
              <w:t>月</w:t>
            </w:r>
            <w:r>
              <w:rPr>
                <w:rFonts w:hint="eastAsia" w:cs="仿宋"/>
                <w:color w:val="auto"/>
                <w:spacing w:val="12"/>
                <w:u w:val="single"/>
                <w:lang w:val="en-US" w:eastAsia="zh-CN"/>
              </w:rPr>
              <w:t>21</w:t>
            </w:r>
            <w:r>
              <w:rPr>
                <w:rFonts w:hint="eastAsia" w:ascii="仿宋" w:hAnsi="仿宋" w:eastAsia="仿宋" w:cs="仿宋"/>
                <w:color w:val="auto"/>
                <w:spacing w:val="12"/>
                <w:u w:val="single"/>
              </w:rPr>
              <w:t>日</w:t>
            </w:r>
            <w:r>
              <w:rPr>
                <w:rFonts w:hint="eastAsia" w:ascii="仿宋" w:hAnsi="仿宋" w:eastAsia="仿宋" w:cs="仿宋"/>
                <w:color w:val="auto"/>
                <w:spacing w:val="12"/>
                <w:u w:val="single"/>
                <w:lang w:val="en-US" w:eastAsia="zh-CN"/>
              </w:rPr>
              <w:t>12:00</w:t>
            </w:r>
            <w:bookmarkEnd w:id="1"/>
            <w:r>
              <w:rPr>
                <w:rFonts w:hint="eastAsia" w:ascii="仿宋" w:hAnsi="仿宋" w:eastAsia="仿宋" w:cs="仿宋"/>
                <w:color w:val="auto"/>
                <w:spacing w:val="12"/>
              </w:rPr>
              <w:t>（北京时间）前提交响应文件</w:t>
            </w:r>
            <w:r>
              <w:rPr>
                <w:rFonts w:hint="eastAsia" w:ascii="仿宋" w:hAnsi="仿宋" w:eastAsia="仿宋" w:cs="仿宋"/>
                <w:color w:val="auto"/>
                <w:spacing w:val="-7"/>
              </w:rPr>
              <w:t>。</w:t>
            </w:r>
          </w:p>
        </w:tc>
      </w:tr>
    </w:tbl>
    <w:p w14:paraId="12594788">
      <w:pPr>
        <w:keepNext w:val="0"/>
        <w:keepLines w:val="0"/>
        <w:pageBreakBefore w:val="0"/>
        <w:widowControl/>
        <w:kinsoku w:val="0"/>
        <w:wordWrap/>
        <w:overflowPunct/>
        <w:topLinePunct w:val="0"/>
        <w:autoSpaceDE w:val="0"/>
        <w:autoSpaceDN w:val="0"/>
        <w:bidi w:val="0"/>
        <w:adjustRightInd w:val="0"/>
        <w:snapToGrid w:val="0"/>
        <w:spacing w:line="360" w:lineRule="auto"/>
        <w:ind w:left="105"/>
        <w:textAlignment w:val="baseline"/>
        <w:rPr>
          <w:rFonts w:hint="eastAsia" w:ascii="仿宋" w:hAnsi="仿宋" w:eastAsia="仿宋" w:cs="仿宋"/>
          <w:b/>
          <w:bCs/>
          <w:sz w:val="28"/>
          <w:szCs w:val="28"/>
        </w:rPr>
      </w:pPr>
      <w:r>
        <w:rPr>
          <w:rFonts w:hint="eastAsia" w:ascii="仿宋" w:hAnsi="仿宋" w:eastAsia="仿宋" w:cs="仿宋"/>
          <w:b/>
          <w:bCs/>
          <w:spacing w:val="-2"/>
          <w:sz w:val="28"/>
          <w:szCs w:val="28"/>
        </w:rPr>
        <w:t>一、项目基本情况</w:t>
      </w:r>
    </w:p>
    <w:p w14:paraId="2DDCE03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56" w:firstLineChars="200"/>
        <w:textAlignment w:val="baseline"/>
        <w:rPr>
          <w:rFonts w:hint="eastAsia" w:ascii="仿宋" w:hAnsi="仿宋" w:eastAsia="仿宋" w:cs="仿宋"/>
          <w:color w:val="auto"/>
          <w:spacing w:val="-1"/>
          <w:sz w:val="28"/>
          <w:szCs w:val="28"/>
          <w:lang w:val="en-US" w:eastAsia="zh-CN"/>
        </w:rPr>
      </w:pPr>
      <w:r>
        <w:rPr>
          <w:rFonts w:hint="eastAsia" w:ascii="仿宋" w:hAnsi="仿宋" w:eastAsia="仿宋" w:cs="仿宋"/>
          <w:spacing w:val="-1"/>
          <w:sz w:val="28"/>
          <w:szCs w:val="28"/>
        </w:rPr>
        <w:t>项</w:t>
      </w:r>
      <w:r>
        <w:rPr>
          <w:rFonts w:hint="eastAsia" w:ascii="仿宋" w:hAnsi="仿宋" w:eastAsia="仿宋" w:cs="仿宋"/>
          <w:color w:val="auto"/>
          <w:spacing w:val="-1"/>
          <w:sz w:val="28"/>
          <w:szCs w:val="28"/>
        </w:rPr>
        <w:t>目编号：</w:t>
      </w:r>
      <w:r>
        <w:rPr>
          <w:rFonts w:hint="eastAsia" w:ascii="仿宋" w:hAnsi="仿宋" w:eastAsia="仿宋" w:cs="仿宋"/>
          <w:color w:val="auto"/>
          <w:spacing w:val="-1"/>
          <w:sz w:val="28"/>
          <w:szCs w:val="28"/>
          <w:lang w:val="en-US" w:eastAsia="zh-CN"/>
        </w:rPr>
        <w:t>分KPXZCY2026-0011</w:t>
      </w:r>
    </w:p>
    <w:p w14:paraId="6070B60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56" w:firstLineChars="200"/>
        <w:textAlignment w:val="baseline"/>
        <w:rPr>
          <w:rFonts w:hint="eastAsia" w:ascii="仿宋" w:hAnsi="仿宋" w:eastAsia="仿宋" w:cs="仿宋"/>
          <w:spacing w:val="-1"/>
          <w:sz w:val="28"/>
          <w:szCs w:val="28"/>
          <w:lang w:val="en-US" w:eastAsia="zh-CN"/>
        </w:rPr>
      </w:pPr>
      <w:r>
        <w:rPr>
          <w:rFonts w:hint="eastAsia" w:ascii="仿宋" w:hAnsi="仿宋" w:eastAsia="仿宋" w:cs="仿宋"/>
          <w:spacing w:val="-1"/>
          <w:sz w:val="28"/>
          <w:szCs w:val="28"/>
        </w:rPr>
        <w:t>项目名称：</w:t>
      </w:r>
      <w:r>
        <w:rPr>
          <w:rFonts w:hint="eastAsia" w:ascii="仿宋" w:hAnsi="仿宋" w:eastAsia="仿宋" w:cs="仿宋"/>
          <w:spacing w:val="-1"/>
          <w:sz w:val="28"/>
          <w:szCs w:val="28"/>
          <w:lang w:val="en-US" w:eastAsia="zh-CN"/>
        </w:rPr>
        <w:t>柯坪县“千万工程”示范（村）建设项目</w:t>
      </w:r>
    </w:p>
    <w:p w14:paraId="7C39DE5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56" w:firstLineChars="200"/>
        <w:textAlignment w:val="baseline"/>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采购方式：竞争性磋商</w:t>
      </w:r>
    </w:p>
    <w:p w14:paraId="77AB6DF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56" w:firstLineChars="200"/>
        <w:textAlignment w:val="baseline"/>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预算金额（元）：</w:t>
      </w:r>
      <w:r>
        <w:rPr>
          <w:rFonts w:hint="eastAsia" w:ascii="仿宋" w:hAnsi="仿宋" w:eastAsia="仿宋" w:cs="仿宋"/>
          <w:spacing w:val="-1"/>
          <w:sz w:val="28"/>
          <w:szCs w:val="28"/>
          <w:lang w:val="en-US" w:eastAsia="zh-CN"/>
        </w:rPr>
        <w:t>375</w:t>
      </w:r>
      <w:r>
        <w:rPr>
          <w:rFonts w:hint="eastAsia" w:ascii="仿宋" w:hAnsi="仿宋" w:eastAsia="仿宋" w:cs="仿宋"/>
          <w:spacing w:val="-1"/>
          <w:sz w:val="28"/>
          <w:szCs w:val="28"/>
          <w:lang w:eastAsia="zh-CN"/>
        </w:rPr>
        <w:t>0000.00</w:t>
      </w:r>
    </w:p>
    <w:p w14:paraId="7DC86C9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56" w:firstLineChars="200"/>
        <w:textAlignment w:val="baseline"/>
        <w:rPr>
          <w:rFonts w:hint="eastAsia" w:ascii="仿宋" w:hAnsi="仿宋" w:eastAsia="仿宋" w:cs="仿宋"/>
          <w:spacing w:val="-1"/>
          <w:sz w:val="28"/>
          <w:szCs w:val="28"/>
          <w:lang w:eastAsia="zh-CN"/>
        </w:rPr>
      </w:pPr>
      <w:r>
        <w:rPr>
          <w:rFonts w:hint="eastAsia" w:ascii="仿宋" w:hAnsi="仿宋" w:eastAsia="仿宋" w:cs="仿宋"/>
          <w:spacing w:val="-1"/>
          <w:sz w:val="28"/>
          <w:szCs w:val="28"/>
          <w:lang w:eastAsia="zh-CN"/>
        </w:rPr>
        <w:t>最高限价（元）：3711125.69</w:t>
      </w:r>
    </w:p>
    <w:p w14:paraId="52814EE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58" w:firstLineChars="200"/>
        <w:textAlignment w:val="baseline"/>
        <w:rPr>
          <w:rFonts w:hint="eastAsia" w:ascii="仿宋" w:hAnsi="仿宋" w:eastAsia="仿宋" w:cs="仿宋"/>
          <w:b/>
          <w:bCs/>
          <w:spacing w:val="-1"/>
          <w:sz w:val="28"/>
          <w:szCs w:val="28"/>
          <w:lang w:eastAsia="zh-CN"/>
        </w:rPr>
      </w:pPr>
      <w:r>
        <w:rPr>
          <w:rFonts w:hint="eastAsia" w:ascii="仿宋" w:hAnsi="仿宋" w:eastAsia="仿宋" w:cs="仿宋"/>
          <w:b/>
          <w:bCs/>
          <w:spacing w:val="-1"/>
          <w:sz w:val="28"/>
          <w:szCs w:val="28"/>
          <w:lang w:eastAsia="zh-CN"/>
        </w:rPr>
        <w:t>采购需求：</w:t>
      </w:r>
    </w:p>
    <w:p w14:paraId="286812B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64" w:firstLineChars="200"/>
        <w:textAlignment w:val="baseline"/>
        <w:rPr>
          <w:rFonts w:hint="eastAsia" w:ascii="仿宋" w:hAnsi="仿宋" w:eastAsia="仿宋" w:cs="仿宋"/>
          <w:spacing w:val="1"/>
          <w:position w:val="14"/>
          <w:sz w:val="28"/>
          <w:szCs w:val="28"/>
          <w:lang w:val="en-US" w:eastAsia="zh-CN"/>
        </w:rPr>
      </w:pPr>
      <w:r>
        <w:rPr>
          <w:rFonts w:hint="eastAsia" w:ascii="仿宋" w:hAnsi="仿宋" w:eastAsia="仿宋" w:cs="仿宋"/>
          <w:spacing w:val="1"/>
          <w:position w:val="14"/>
          <w:sz w:val="28"/>
          <w:szCs w:val="28"/>
          <w:lang w:val="en-US" w:eastAsia="zh-CN"/>
        </w:rPr>
        <w:t>标项一：</w:t>
      </w:r>
    </w:p>
    <w:p w14:paraId="1AB6948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64" w:firstLineChars="200"/>
        <w:textAlignment w:val="baseline"/>
        <w:rPr>
          <w:rFonts w:hint="eastAsia" w:ascii="仿宋" w:hAnsi="仿宋" w:eastAsia="仿宋" w:cs="仿宋"/>
          <w:spacing w:val="1"/>
          <w:position w:val="14"/>
          <w:sz w:val="28"/>
          <w:szCs w:val="28"/>
          <w:lang w:eastAsia="zh-CN"/>
        </w:rPr>
      </w:pPr>
      <w:r>
        <w:rPr>
          <w:rFonts w:hint="eastAsia" w:ascii="仿宋" w:hAnsi="仿宋" w:eastAsia="仿宋" w:cs="仿宋"/>
          <w:spacing w:val="1"/>
          <w:position w:val="14"/>
          <w:sz w:val="28"/>
          <w:szCs w:val="28"/>
        </w:rPr>
        <w:t>标项名称:</w:t>
      </w:r>
      <w:r>
        <w:rPr>
          <w:rFonts w:hint="eastAsia" w:ascii="仿宋" w:hAnsi="仿宋" w:eastAsia="仿宋" w:cs="仿宋"/>
          <w:spacing w:val="1"/>
          <w:position w:val="14"/>
          <w:sz w:val="28"/>
          <w:szCs w:val="28"/>
          <w:lang w:val="en-US" w:eastAsia="zh-CN"/>
        </w:rPr>
        <w:t>柯坪县“千万工程”示范（村）建设项目</w:t>
      </w:r>
    </w:p>
    <w:p w14:paraId="7DE0B4C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64" w:firstLineChars="200"/>
        <w:textAlignment w:val="baseline"/>
        <w:rPr>
          <w:rFonts w:hint="eastAsia" w:ascii="仿宋" w:hAnsi="仿宋" w:eastAsia="仿宋" w:cs="仿宋"/>
          <w:spacing w:val="1"/>
          <w:position w:val="14"/>
          <w:sz w:val="28"/>
          <w:szCs w:val="28"/>
          <w:lang w:val="en-US" w:eastAsia="zh-CN"/>
        </w:rPr>
      </w:pPr>
      <w:r>
        <w:rPr>
          <w:rFonts w:hint="eastAsia" w:ascii="仿宋" w:hAnsi="仿宋" w:eastAsia="仿宋" w:cs="仿宋"/>
          <w:spacing w:val="1"/>
          <w:position w:val="14"/>
          <w:sz w:val="28"/>
          <w:szCs w:val="28"/>
        </w:rPr>
        <w:t>数量:</w:t>
      </w:r>
      <w:r>
        <w:rPr>
          <w:rFonts w:hint="eastAsia" w:ascii="仿宋" w:hAnsi="仿宋" w:eastAsia="仿宋" w:cs="仿宋"/>
          <w:spacing w:val="1"/>
          <w:position w:val="14"/>
          <w:sz w:val="28"/>
          <w:szCs w:val="28"/>
          <w:lang w:val="en-US" w:eastAsia="zh-CN"/>
        </w:rPr>
        <w:t>16.9</w:t>
      </w:r>
    </w:p>
    <w:p w14:paraId="277DC34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64" w:firstLineChars="200"/>
        <w:textAlignment w:val="baseline"/>
        <w:rPr>
          <w:rFonts w:hint="eastAsia" w:ascii="仿宋" w:hAnsi="仿宋" w:eastAsia="仿宋" w:cs="仿宋"/>
          <w:spacing w:val="1"/>
          <w:position w:val="14"/>
          <w:sz w:val="28"/>
          <w:szCs w:val="28"/>
          <w:lang w:val="en-US"/>
        </w:rPr>
      </w:pPr>
      <w:r>
        <w:rPr>
          <w:rFonts w:hint="eastAsia" w:ascii="仿宋" w:hAnsi="仿宋" w:eastAsia="仿宋" w:cs="仿宋"/>
          <w:spacing w:val="1"/>
          <w:position w:val="14"/>
          <w:sz w:val="28"/>
          <w:szCs w:val="28"/>
        </w:rPr>
        <w:t>预算金额（元）：3750000.00</w:t>
      </w:r>
    </w:p>
    <w:p w14:paraId="02AD187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64" w:firstLineChars="200"/>
        <w:textAlignment w:val="baseline"/>
        <w:rPr>
          <w:rFonts w:hint="eastAsia" w:ascii="仿宋" w:hAnsi="仿宋" w:eastAsia="仿宋" w:cs="仿宋"/>
          <w:spacing w:val="1"/>
          <w:position w:val="14"/>
          <w:sz w:val="28"/>
          <w:szCs w:val="28"/>
          <w:lang w:val="en-US" w:eastAsia="zh-CN"/>
        </w:rPr>
      </w:pPr>
      <w:r>
        <w:rPr>
          <w:rFonts w:hint="eastAsia" w:ascii="仿宋" w:hAnsi="仿宋" w:eastAsia="仿宋" w:cs="仿宋"/>
          <w:spacing w:val="1"/>
          <w:position w:val="14"/>
          <w:sz w:val="28"/>
          <w:szCs w:val="28"/>
        </w:rPr>
        <w:t>单位：</w:t>
      </w:r>
      <w:r>
        <w:rPr>
          <w:rFonts w:hint="eastAsia" w:ascii="仿宋" w:hAnsi="仿宋" w:eastAsia="仿宋" w:cs="仿宋"/>
          <w:spacing w:val="1"/>
          <w:position w:val="14"/>
          <w:sz w:val="28"/>
          <w:szCs w:val="28"/>
          <w:lang w:val="en-US" w:eastAsia="zh-CN"/>
        </w:rPr>
        <w:t>公里</w:t>
      </w:r>
    </w:p>
    <w:p w14:paraId="1F9F34B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60" w:firstLineChars="200"/>
        <w:jc w:val="both"/>
        <w:textAlignment w:val="baseline"/>
        <w:rPr>
          <w:rFonts w:hint="eastAsia" w:ascii="仿宋" w:hAnsi="仿宋" w:eastAsia="仿宋" w:cs="仿宋"/>
          <w:spacing w:val="0"/>
          <w:position w:val="14"/>
          <w:sz w:val="28"/>
          <w:szCs w:val="28"/>
        </w:rPr>
      </w:pPr>
      <w:r>
        <w:rPr>
          <w:rFonts w:hint="eastAsia" w:ascii="仿宋" w:hAnsi="仿宋" w:eastAsia="仿宋" w:cs="仿宋"/>
          <w:spacing w:val="0"/>
          <w:position w:val="14"/>
          <w:sz w:val="28"/>
          <w:szCs w:val="28"/>
        </w:rPr>
        <w:t>简要规格描述：</w:t>
      </w:r>
      <w:bookmarkStart w:id="2" w:name="OLE_LINK15"/>
      <w:r>
        <w:rPr>
          <w:rFonts w:hint="eastAsia" w:ascii="仿宋" w:hAnsi="仿宋" w:eastAsia="仿宋" w:cs="仿宋"/>
          <w:spacing w:val="0"/>
          <w:position w:val="14"/>
          <w:sz w:val="28"/>
          <w:szCs w:val="28"/>
        </w:rPr>
        <w:t>建设10KV高压电力设施约0.4公里，1KV低压电力设施约2.5公里入户电力设施约14公里并配置监控、通讯、照明等附属。（具体建设内容详见工程量清单）。</w:t>
      </w:r>
    </w:p>
    <w:bookmarkEnd w:id="2"/>
    <w:p w14:paraId="2F26AE3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60" w:firstLineChars="200"/>
        <w:textAlignment w:val="baseline"/>
        <w:rPr>
          <w:rFonts w:hint="eastAsia" w:ascii="仿宋" w:hAnsi="仿宋" w:eastAsia="仿宋" w:cs="仿宋"/>
          <w:spacing w:val="0"/>
          <w:position w:val="14"/>
          <w:sz w:val="28"/>
          <w:szCs w:val="28"/>
        </w:rPr>
      </w:pPr>
      <w:r>
        <w:rPr>
          <w:rFonts w:hint="eastAsia" w:ascii="仿宋" w:hAnsi="仿宋" w:eastAsia="仿宋" w:cs="仿宋"/>
          <w:spacing w:val="0"/>
          <w:position w:val="14"/>
          <w:sz w:val="28"/>
          <w:szCs w:val="28"/>
        </w:rPr>
        <w:t>备注：</w:t>
      </w:r>
    </w:p>
    <w:p w14:paraId="6626341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544" w:firstLineChars="200"/>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rPr>
        <w:t>合同履约期限：</w:t>
      </w:r>
      <w:r>
        <w:rPr>
          <w:rFonts w:hint="eastAsia" w:ascii="仿宋" w:hAnsi="仿宋" w:eastAsia="仿宋" w:cs="仿宋"/>
          <w:spacing w:val="-4"/>
          <w:sz w:val="28"/>
          <w:szCs w:val="28"/>
          <w:lang w:val="en-US" w:eastAsia="zh-CN"/>
        </w:rPr>
        <w:t>210</w:t>
      </w:r>
      <w:r>
        <w:rPr>
          <w:rFonts w:hint="eastAsia" w:ascii="仿宋" w:hAnsi="仿宋" w:eastAsia="仿宋" w:cs="仿宋"/>
          <w:spacing w:val="-4"/>
          <w:sz w:val="28"/>
          <w:szCs w:val="28"/>
        </w:rPr>
        <w:t>日历天（具体时间以签订合同为准）</w:t>
      </w:r>
    </w:p>
    <w:p w14:paraId="2C56A94B">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52" w:firstLineChars="200"/>
        <w:textAlignment w:val="baseline"/>
        <w:rPr>
          <w:rFonts w:hint="eastAsia" w:ascii="仿宋" w:hAnsi="仿宋" w:eastAsia="仿宋" w:cs="仿宋"/>
          <w:sz w:val="28"/>
          <w:szCs w:val="28"/>
        </w:rPr>
      </w:pPr>
      <w:r>
        <w:rPr>
          <w:rFonts w:hint="eastAsia" w:ascii="仿宋" w:hAnsi="仿宋" w:eastAsia="仿宋" w:cs="仿宋"/>
          <w:spacing w:val="-2"/>
          <w:sz w:val="28"/>
          <w:szCs w:val="28"/>
        </w:rPr>
        <w:t>本项目不接受联合体投标。</w:t>
      </w:r>
    </w:p>
    <w:p w14:paraId="0D25E347">
      <w:pPr>
        <w:keepNext w:val="0"/>
        <w:keepLines w:val="0"/>
        <w:pageBreakBefore w:val="0"/>
        <w:widowControl w:val="0"/>
        <w:kinsoku w:val="0"/>
        <w:wordWrap/>
        <w:overflowPunct/>
        <w:topLinePunct w:val="0"/>
        <w:autoSpaceDE w:val="0"/>
        <w:autoSpaceDN w:val="0"/>
        <w:bidi w:val="0"/>
        <w:adjustRightInd w:val="0"/>
        <w:snapToGrid w:val="0"/>
        <w:spacing w:line="360" w:lineRule="auto"/>
        <w:ind w:left="105"/>
        <w:textAlignment w:val="baseline"/>
        <w:rPr>
          <w:rFonts w:hint="eastAsia" w:ascii="仿宋" w:hAnsi="仿宋" w:eastAsia="仿宋" w:cs="仿宋"/>
          <w:b/>
          <w:bCs/>
          <w:sz w:val="28"/>
          <w:szCs w:val="28"/>
        </w:rPr>
      </w:pPr>
      <w:r>
        <w:rPr>
          <w:rFonts w:hint="eastAsia" w:ascii="仿宋" w:hAnsi="仿宋" w:eastAsia="仿宋" w:cs="仿宋"/>
          <w:b/>
          <w:bCs/>
          <w:spacing w:val="-2"/>
          <w:sz w:val="28"/>
          <w:szCs w:val="28"/>
        </w:rPr>
        <w:t>二、申请人的资格要求：</w:t>
      </w:r>
    </w:p>
    <w:p w14:paraId="0D14C599">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1.满足《中华人民共和国政府采购法》第二十二条规定；</w:t>
      </w:r>
    </w:p>
    <w:p w14:paraId="0271D617">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2.落实政府采购政策需满足的资格要求：标项1：</w:t>
      </w:r>
      <w:r>
        <w:rPr>
          <w:rFonts w:hint="eastAsia" w:ascii="仿宋" w:hAnsi="仿宋" w:eastAsia="仿宋" w:cs="仿宋"/>
          <w:i w:val="0"/>
          <w:iCs w:val="0"/>
          <w:caps w:val="0"/>
          <w:color w:val="000000"/>
          <w:spacing w:val="0"/>
          <w:sz w:val="27"/>
          <w:szCs w:val="27"/>
        </w:rPr>
        <w:t>本项目专门面向中小</w:t>
      </w:r>
      <w:r>
        <w:rPr>
          <w:rFonts w:hint="eastAsia" w:ascii="仿宋" w:hAnsi="仿宋" w:eastAsia="仿宋" w:cs="仿宋"/>
          <w:i w:val="0"/>
          <w:iCs w:val="0"/>
          <w:caps w:val="0"/>
          <w:color w:val="000000"/>
          <w:spacing w:val="0"/>
          <w:sz w:val="27"/>
          <w:szCs w:val="27"/>
          <w:lang w:val="en-US" w:eastAsia="zh-CN"/>
        </w:rPr>
        <w:t>微</w:t>
      </w:r>
      <w:r>
        <w:rPr>
          <w:rFonts w:hint="eastAsia" w:ascii="仿宋" w:hAnsi="仿宋" w:eastAsia="仿宋" w:cs="仿宋"/>
          <w:i w:val="0"/>
          <w:iCs w:val="0"/>
          <w:caps w:val="0"/>
          <w:color w:val="000000"/>
          <w:spacing w:val="0"/>
          <w:sz w:val="27"/>
          <w:szCs w:val="27"/>
        </w:rPr>
        <w:t>企业采购；</w:t>
      </w:r>
    </w:p>
    <w:p w14:paraId="05E4AC74">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（1）《政府采购促进中小企业发展管理办法》（财库〔2020〕46号）及《关于进一步加大政府采购支持中小企业力度的通知》（财库〔2022〕19号）；《关于印发统计上大中小微型企业划分办法(2017)的通知》的规定</w:t>
      </w:r>
    </w:p>
    <w:p w14:paraId="26819BCC">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（2）《财政部、司法部关于政府采购支持监狱企业发展有关问题的通知》（财库〔2014〕68号）；</w:t>
      </w:r>
    </w:p>
    <w:p w14:paraId="44D9BDA9">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（3）《财政部民政部中国残疾人联合会关于促进残疾人就业政府采购政策的通知》财库〔2017〕141号。</w:t>
      </w:r>
    </w:p>
    <w:p w14:paraId="7EC73AF6">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（4）财政部、国家发展改革委、生态环境部、市场监管总局《关于调整优化节能产品、环境标志产品政府采购执行机制的通知》（财库[2019]9号文）；</w:t>
      </w:r>
    </w:p>
    <w:p w14:paraId="268B50CA">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（5）财政部、生态环境部《关于印发环境标志产品政府采购品目清单的通知》（财库[2019]18号文）；</w:t>
      </w:r>
    </w:p>
    <w:p w14:paraId="3F8F2A5C">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（6）财政部、发展改革委《关于印发节能产品政府采购品目清单的通知》（财库[2019]19号文）；</w:t>
      </w:r>
    </w:p>
    <w:p w14:paraId="7B85E50F">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60" w:firstLineChars="200"/>
        <w:jc w:val="both"/>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rPr>
        <w:t xml:space="preserve">（7）市场监管总局《市场监管总局关于发布参与实施政府采购节能产品、环境标志产品认证机构名录的公告》（2019年第16号）； </w:t>
      </w:r>
    </w:p>
    <w:p w14:paraId="53FBC68C">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3.本项目的特定资格要求：</w:t>
      </w:r>
    </w:p>
    <w:p w14:paraId="23A95D09">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仿宋" w:hAnsi="仿宋" w:eastAsia="仿宋" w:cs="仿宋"/>
          <w:snapToGrid w:val="0"/>
          <w:color w:val="000000"/>
          <w:spacing w:val="0"/>
          <w:kern w:val="0"/>
          <w:sz w:val="28"/>
          <w:szCs w:val="28"/>
          <w:lang w:val="en-US" w:eastAsia="en-US" w:bidi="ar-SA"/>
        </w:rPr>
      </w:pPr>
      <w:r>
        <w:rPr>
          <w:rFonts w:hint="eastAsia" w:ascii="仿宋" w:hAnsi="仿宋" w:eastAsia="仿宋" w:cs="仿宋"/>
          <w:snapToGrid w:val="0"/>
          <w:color w:val="000000"/>
          <w:spacing w:val="0"/>
          <w:kern w:val="0"/>
          <w:sz w:val="28"/>
          <w:szCs w:val="28"/>
          <w:lang w:val="en-US" w:eastAsia="en-US" w:bidi="ar-SA"/>
        </w:rPr>
        <w:t>（1）应具备电力工程施工总承包三级及以上资质或输变电工程专业承包三级及以上资质，具备承装（修、试）电力设施许可证三级及以上、具有有效的安全生产许可证；</w:t>
      </w:r>
    </w:p>
    <w:p w14:paraId="01C67EE2">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napToGrid w:val="0"/>
          <w:color w:val="000000"/>
          <w:spacing w:val="0"/>
          <w:kern w:val="0"/>
          <w:sz w:val="28"/>
          <w:szCs w:val="28"/>
          <w:lang w:val="en-US" w:eastAsia="en-US" w:bidi="ar-SA"/>
        </w:rPr>
        <w:t>（</w:t>
      </w:r>
      <w:r>
        <w:rPr>
          <w:rFonts w:hint="eastAsia" w:ascii="仿宋" w:hAnsi="仿宋" w:eastAsia="仿宋" w:cs="仿宋"/>
          <w:snapToGrid w:val="0"/>
          <w:color w:val="000000"/>
          <w:spacing w:val="0"/>
          <w:kern w:val="0"/>
          <w:sz w:val="28"/>
          <w:szCs w:val="28"/>
          <w:lang w:val="en-US" w:eastAsia="zh-CN" w:bidi="ar-SA"/>
        </w:rPr>
        <w:t>2</w:t>
      </w:r>
      <w:r>
        <w:rPr>
          <w:rFonts w:hint="eastAsia" w:ascii="仿宋" w:hAnsi="仿宋" w:eastAsia="仿宋" w:cs="仿宋"/>
          <w:snapToGrid w:val="0"/>
          <w:color w:val="000000"/>
          <w:spacing w:val="0"/>
          <w:kern w:val="0"/>
          <w:sz w:val="28"/>
          <w:szCs w:val="28"/>
          <w:lang w:val="en-US" w:eastAsia="en-US" w:bidi="ar-SA"/>
        </w:rPr>
        <w:t>）项目负责人要求：应具备合格有效期内的机电工程专业贰级（含贰级）及以上注册建造师执业资格、有效的安全生产考核合格证（B类），且未担任其他在施建设工程项目的项目负责人；</w:t>
      </w:r>
    </w:p>
    <w:p w14:paraId="34F3355D">
      <w:pPr>
        <w:keepNext w:val="0"/>
        <w:keepLines w:val="0"/>
        <w:pageBreakBefore w:val="0"/>
        <w:widowControl w:val="0"/>
        <w:kinsoku w:val="0"/>
        <w:wordWrap/>
        <w:overflowPunct/>
        <w:topLinePunct w:val="0"/>
        <w:autoSpaceDE w:val="0"/>
        <w:autoSpaceDN w:val="0"/>
        <w:bidi w:val="0"/>
        <w:adjustRightInd w:val="0"/>
        <w:snapToGrid w:val="0"/>
        <w:spacing w:line="360" w:lineRule="auto"/>
        <w:ind w:right="94"/>
        <w:jc w:val="both"/>
        <w:textAlignment w:val="baseline"/>
        <w:rPr>
          <w:rFonts w:hint="eastAsia" w:ascii="仿宋" w:hAnsi="仿宋" w:eastAsia="仿宋" w:cs="仿宋"/>
          <w:b/>
          <w:bCs/>
          <w:spacing w:val="0"/>
          <w:sz w:val="28"/>
          <w:szCs w:val="28"/>
        </w:rPr>
      </w:pPr>
      <w:r>
        <w:rPr>
          <w:rFonts w:hint="eastAsia" w:ascii="仿宋" w:hAnsi="仿宋" w:eastAsia="仿宋" w:cs="仿宋"/>
          <w:b/>
          <w:bCs/>
          <w:spacing w:val="0"/>
          <w:sz w:val="28"/>
          <w:szCs w:val="28"/>
        </w:rPr>
        <w:t>三、获取招标文件</w:t>
      </w:r>
    </w:p>
    <w:p w14:paraId="3E8A94C7">
      <w:pPr>
        <w:keepNext w:val="0"/>
        <w:keepLines w:val="0"/>
        <w:pageBreakBefore w:val="0"/>
        <w:widowControl w:val="0"/>
        <w:kinsoku w:val="0"/>
        <w:wordWrap/>
        <w:overflowPunct/>
        <w:topLinePunct w:val="0"/>
        <w:autoSpaceDE w:val="0"/>
        <w:autoSpaceDN w:val="0"/>
        <w:bidi w:val="0"/>
        <w:adjustRightInd w:val="0"/>
        <w:snapToGrid w:val="0"/>
        <w:spacing w:line="360" w:lineRule="auto"/>
        <w:ind w:left="6" w:right="96" w:firstLine="556"/>
        <w:jc w:val="both"/>
        <w:textAlignment w:val="baseline"/>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时间：202</w:t>
      </w:r>
      <w:r>
        <w:rPr>
          <w:rFonts w:hint="eastAsia" w:ascii="仿宋" w:hAnsi="仿宋" w:eastAsia="仿宋" w:cs="仿宋"/>
          <w:color w:val="auto"/>
          <w:spacing w:val="0"/>
          <w:sz w:val="28"/>
          <w:szCs w:val="28"/>
          <w:lang w:val="en-US" w:eastAsia="zh-CN"/>
        </w:rPr>
        <w:t>6</w:t>
      </w:r>
      <w:r>
        <w:rPr>
          <w:rFonts w:hint="eastAsia" w:ascii="仿宋" w:hAnsi="仿宋" w:eastAsia="仿宋" w:cs="仿宋"/>
          <w:color w:val="auto"/>
          <w:spacing w:val="0"/>
          <w:sz w:val="28"/>
          <w:szCs w:val="28"/>
        </w:rPr>
        <w:t>年</w:t>
      </w:r>
      <w:r>
        <w:rPr>
          <w:rFonts w:hint="eastAsia" w:ascii="仿宋" w:hAnsi="仿宋" w:eastAsia="仿宋" w:cs="仿宋"/>
          <w:color w:val="auto"/>
          <w:spacing w:val="0"/>
          <w:sz w:val="28"/>
          <w:szCs w:val="28"/>
          <w:lang w:val="en-US" w:eastAsia="zh-CN"/>
        </w:rPr>
        <w:t>04</w:t>
      </w:r>
      <w:r>
        <w:rPr>
          <w:rFonts w:hint="eastAsia" w:ascii="仿宋" w:hAnsi="仿宋" w:eastAsia="仿宋" w:cs="仿宋"/>
          <w:color w:val="auto"/>
          <w:spacing w:val="0"/>
          <w:sz w:val="28"/>
          <w:szCs w:val="28"/>
        </w:rPr>
        <w:t>月</w:t>
      </w:r>
      <w:r>
        <w:rPr>
          <w:rFonts w:hint="eastAsia" w:ascii="仿宋" w:hAnsi="仿宋" w:eastAsia="仿宋" w:cs="仿宋"/>
          <w:color w:val="auto"/>
          <w:spacing w:val="0"/>
          <w:sz w:val="28"/>
          <w:szCs w:val="28"/>
          <w:lang w:val="en-US" w:eastAsia="zh-CN"/>
        </w:rPr>
        <w:t>10</w:t>
      </w:r>
      <w:r>
        <w:rPr>
          <w:rFonts w:hint="eastAsia" w:ascii="仿宋" w:hAnsi="仿宋" w:eastAsia="仿宋" w:cs="仿宋"/>
          <w:color w:val="auto"/>
          <w:spacing w:val="0"/>
          <w:sz w:val="28"/>
          <w:szCs w:val="28"/>
        </w:rPr>
        <w:t>日至202</w:t>
      </w:r>
      <w:r>
        <w:rPr>
          <w:rFonts w:hint="eastAsia" w:ascii="仿宋" w:hAnsi="仿宋" w:eastAsia="仿宋" w:cs="仿宋"/>
          <w:color w:val="auto"/>
          <w:spacing w:val="0"/>
          <w:sz w:val="28"/>
          <w:szCs w:val="28"/>
          <w:lang w:val="en-US" w:eastAsia="zh-CN"/>
        </w:rPr>
        <w:t>6</w:t>
      </w:r>
      <w:r>
        <w:rPr>
          <w:rFonts w:hint="eastAsia" w:ascii="仿宋" w:hAnsi="仿宋" w:eastAsia="仿宋" w:cs="仿宋"/>
          <w:color w:val="auto"/>
          <w:spacing w:val="0"/>
          <w:sz w:val="28"/>
          <w:szCs w:val="28"/>
        </w:rPr>
        <w:t>年</w:t>
      </w:r>
      <w:r>
        <w:rPr>
          <w:rFonts w:hint="eastAsia" w:ascii="仿宋" w:hAnsi="仿宋" w:eastAsia="仿宋" w:cs="仿宋"/>
          <w:color w:val="auto"/>
          <w:spacing w:val="0"/>
          <w:sz w:val="28"/>
          <w:szCs w:val="28"/>
          <w:lang w:val="en-US" w:eastAsia="zh-CN"/>
        </w:rPr>
        <w:t>04</w:t>
      </w:r>
      <w:r>
        <w:rPr>
          <w:rFonts w:hint="eastAsia" w:ascii="仿宋" w:hAnsi="仿宋" w:eastAsia="仿宋" w:cs="仿宋"/>
          <w:color w:val="auto"/>
          <w:spacing w:val="0"/>
          <w:sz w:val="28"/>
          <w:szCs w:val="28"/>
        </w:rPr>
        <w:t>月</w:t>
      </w:r>
      <w:r>
        <w:rPr>
          <w:rFonts w:hint="eastAsia" w:ascii="仿宋" w:hAnsi="仿宋" w:eastAsia="仿宋" w:cs="仿宋"/>
          <w:color w:val="auto"/>
          <w:spacing w:val="0"/>
          <w:sz w:val="28"/>
          <w:szCs w:val="28"/>
          <w:lang w:val="en-US" w:eastAsia="zh-CN"/>
        </w:rPr>
        <w:t>17</w:t>
      </w:r>
      <w:r>
        <w:rPr>
          <w:rFonts w:hint="eastAsia" w:ascii="仿宋" w:hAnsi="仿宋" w:eastAsia="仿宋" w:cs="仿宋"/>
          <w:color w:val="auto"/>
          <w:spacing w:val="0"/>
          <w:sz w:val="28"/>
          <w:szCs w:val="28"/>
        </w:rPr>
        <w:t>日</w:t>
      </w:r>
      <w:r>
        <w:rPr>
          <w:rFonts w:hint="eastAsia" w:ascii="仿宋" w:hAnsi="仿宋" w:eastAsia="仿宋" w:cs="仿宋"/>
          <w:color w:val="auto"/>
          <w:spacing w:val="0"/>
          <w:sz w:val="28"/>
          <w:szCs w:val="28"/>
          <w:lang w:eastAsia="zh-CN"/>
        </w:rPr>
        <w:t>，</w:t>
      </w:r>
      <w:r>
        <w:rPr>
          <w:rFonts w:hint="eastAsia" w:ascii="仿宋" w:hAnsi="仿宋" w:eastAsia="仿宋" w:cs="仿宋"/>
          <w:color w:val="auto"/>
          <w:spacing w:val="0"/>
          <w:sz w:val="28"/>
          <w:szCs w:val="28"/>
        </w:rPr>
        <w:t>每天上午10:00至14:00，下午15:30至19:30（北京时间，法定节假日除外）</w:t>
      </w:r>
    </w:p>
    <w:p w14:paraId="57D5E333">
      <w:pPr>
        <w:keepNext w:val="0"/>
        <w:keepLines w:val="0"/>
        <w:pageBreakBefore w:val="0"/>
        <w:widowControl w:val="0"/>
        <w:kinsoku w:val="0"/>
        <w:wordWrap/>
        <w:overflowPunct/>
        <w:topLinePunct w:val="0"/>
        <w:autoSpaceDE w:val="0"/>
        <w:autoSpaceDN w:val="0"/>
        <w:bidi w:val="0"/>
        <w:adjustRightInd w:val="0"/>
        <w:snapToGrid w:val="0"/>
        <w:spacing w:line="360" w:lineRule="auto"/>
        <w:ind w:left="6" w:right="96" w:firstLine="556"/>
        <w:jc w:val="both"/>
        <w:textAlignment w:val="baseline"/>
        <w:rPr>
          <w:rFonts w:hint="eastAsia" w:ascii="仿宋" w:hAnsi="仿宋" w:eastAsia="仿宋" w:cs="仿宋"/>
          <w:color w:val="auto"/>
          <w:spacing w:val="0"/>
          <w:sz w:val="28"/>
          <w:szCs w:val="28"/>
        </w:rPr>
      </w:pPr>
      <w:r>
        <w:rPr>
          <w:rFonts w:hint="eastAsia" w:ascii="仿宋" w:hAnsi="仿宋" w:eastAsia="仿宋" w:cs="仿宋"/>
          <w:color w:val="auto"/>
          <w:spacing w:val="0"/>
          <w:sz w:val="28"/>
          <w:szCs w:val="28"/>
        </w:rPr>
        <w:t>地点：政采云平台线上</w:t>
      </w:r>
    </w:p>
    <w:p w14:paraId="2872590B">
      <w:pPr>
        <w:keepNext w:val="0"/>
        <w:keepLines w:val="0"/>
        <w:pageBreakBefore w:val="0"/>
        <w:widowControl w:val="0"/>
        <w:kinsoku w:val="0"/>
        <w:wordWrap/>
        <w:overflowPunct/>
        <w:topLinePunct w:val="0"/>
        <w:autoSpaceDE w:val="0"/>
        <w:autoSpaceDN w:val="0"/>
        <w:bidi w:val="0"/>
        <w:adjustRightInd w:val="0"/>
        <w:snapToGrid w:val="0"/>
        <w:spacing w:line="360" w:lineRule="auto"/>
        <w:ind w:left="6" w:right="96" w:firstLine="556"/>
        <w:jc w:val="both"/>
        <w:textAlignment w:val="baseline"/>
        <w:rPr>
          <w:rFonts w:hint="eastAsia" w:ascii="仿宋" w:hAnsi="仿宋" w:eastAsia="仿宋" w:cs="仿宋"/>
          <w:sz w:val="28"/>
          <w:szCs w:val="28"/>
        </w:rPr>
      </w:pPr>
      <w:r>
        <w:rPr>
          <w:rFonts w:hint="eastAsia" w:ascii="仿宋" w:hAnsi="仿宋" w:eastAsia="仿宋" w:cs="仿宋"/>
          <w:color w:val="auto"/>
          <w:spacing w:val="0"/>
          <w:sz w:val="28"/>
          <w:szCs w:val="28"/>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13797574">
      <w:pPr>
        <w:keepNext w:val="0"/>
        <w:keepLines w:val="0"/>
        <w:pageBreakBefore w:val="0"/>
        <w:widowControl w:val="0"/>
        <w:kinsoku w:val="0"/>
        <w:wordWrap/>
        <w:overflowPunct/>
        <w:topLinePunct w:val="0"/>
        <w:autoSpaceDE w:val="0"/>
        <w:autoSpaceDN w:val="0"/>
        <w:bidi w:val="0"/>
        <w:adjustRightInd w:val="0"/>
        <w:snapToGrid w:val="0"/>
        <w:spacing w:line="360" w:lineRule="auto"/>
        <w:ind w:left="634"/>
        <w:textAlignment w:val="baseline"/>
        <w:rPr>
          <w:rFonts w:hint="eastAsia" w:ascii="仿宋" w:hAnsi="仿宋" w:eastAsia="仿宋" w:cs="仿宋"/>
          <w:sz w:val="28"/>
          <w:szCs w:val="28"/>
        </w:rPr>
      </w:pPr>
      <w:r>
        <w:rPr>
          <w:rFonts w:hint="eastAsia" w:ascii="仿宋" w:hAnsi="仿宋" w:eastAsia="仿宋" w:cs="仿宋"/>
          <w:spacing w:val="-7"/>
          <w:sz w:val="28"/>
          <w:szCs w:val="28"/>
        </w:rPr>
        <w:t>售价（元</w:t>
      </w:r>
      <w:r>
        <w:rPr>
          <w:rFonts w:hint="eastAsia" w:ascii="仿宋" w:hAnsi="仿宋" w:eastAsia="仿宋" w:cs="仿宋"/>
          <w:spacing w:val="6"/>
          <w:sz w:val="28"/>
          <w:szCs w:val="28"/>
        </w:rPr>
        <w:t>）：</w:t>
      </w:r>
      <w:r>
        <w:rPr>
          <w:rFonts w:hint="eastAsia" w:ascii="仿宋" w:hAnsi="仿宋" w:eastAsia="仿宋" w:cs="仿宋"/>
          <w:spacing w:val="-7"/>
          <w:sz w:val="28"/>
          <w:szCs w:val="28"/>
        </w:rPr>
        <w:t>0</w:t>
      </w:r>
    </w:p>
    <w:p w14:paraId="2751B185">
      <w:pPr>
        <w:keepNext w:val="0"/>
        <w:keepLines w:val="0"/>
        <w:pageBreakBefore w:val="0"/>
        <w:widowControl w:val="0"/>
        <w:kinsoku w:val="0"/>
        <w:wordWrap/>
        <w:overflowPunct/>
        <w:topLinePunct w:val="0"/>
        <w:autoSpaceDE w:val="0"/>
        <w:autoSpaceDN w:val="0"/>
        <w:bidi w:val="0"/>
        <w:adjustRightInd w:val="0"/>
        <w:snapToGrid w:val="0"/>
        <w:spacing w:line="360" w:lineRule="auto"/>
        <w:ind w:left="10"/>
        <w:textAlignment w:val="baseline"/>
        <w:rPr>
          <w:rFonts w:hint="eastAsia" w:ascii="仿宋" w:hAnsi="仿宋" w:eastAsia="仿宋" w:cs="仿宋"/>
          <w:b/>
          <w:bCs/>
          <w:sz w:val="28"/>
          <w:szCs w:val="28"/>
        </w:rPr>
      </w:pPr>
      <w:r>
        <w:rPr>
          <w:rFonts w:hint="eastAsia" w:ascii="仿宋" w:hAnsi="仿宋" w:eastAsia="仿宋" w:cs="仿宋"/>
          <w:b/>
          <w:bCs/>
          <w:spacing w:val="-4"/>
          <w:sz w:val="28"/>
          <w:szCs w:val="28"/>
        </w:rPr>
        <w:t>四、提交投标文件截止时间、开标时间和地点</w:t>
      </w:r>
    </w:p>
    <w:p w14:paraId="40E91B6C">
      <w:pPr>
        <w:keepNext w:val="0"/>
        <w:keepLines w:val="0"/>
        <w:pageBreakBefore w:val="0"/>
        <w:widowControl w:val="0"/>
        <w:kinsoku w:val="0"/>
        <w:wordWrap/>
        <w:overflowPunct/>
        <w:topLinePunct w:val="0"/>
        <w:autoSpaceDE w:val="0"/>
        <w:autoSpaceDN w:val="0"/>
        <w:bidi w:val="0"/>
        <w:adjustRightInd w:val="0"/>
        <w:snapToGrid w:val="0"/>
        <w:spacing w:line="360" w:lineRule="auto"/>
        <w:ind w:left="541"/>
        <w:textAlignment w:val="baseline"/>
        <w:rPr>
          <w:rFonts w:hint="eastAsia" w:ascii="仿宋" w:hAnsi="仿宋" w:eastAsia="仿宋" w:cs="仿宋"/>
          <w:color w:val="auto"/>
          <w:spacing w:val="0"/>
          <w:sz w:val="28"/>
          <w:szCs w:val="28"/>
        </w:rPr>
      </w:pPr>
      <w:bookmarkStart w:id="3" w:name="OLE_LINK11"/>
      <w:r>
        <w:rPr>
          <w:rFonts w:hint="eastAsia" w:ascii="仿宋" w:hAnsi="仿宋" w:eastAsia="仿宋" w:cs="仿宋"/>
          <w:spacing w:val="0"/>
          <w:sz w:val="28"/>
          <w:szCs w:val="28"/>
          <w:u w:val="none" w:color="auto"/>
        </w:rPr>
        <w:t>提交投标文件截止时间：</w:t>
      </w:r>
      <w:r>
        <w:rPr>
          <w:rFonts w:hint="eastAsia" w:ascii="仿宋" w:hAnsi="仿宋" w:eastAsia="仿宋" w:cs="仿宋"/>
          <w:spacing w:val="0"/>
          <w:sz w:val="28"/>
          <w:szCs w:val="28"/>
          <w:u w:val="single" w:color="auto"/>
        </w:rPr>
        <w:t>2026年04月21日12:00</w:t>
      </w:r>
      <w:r>
        <w:rPr>
          <w:rFonts w:hint="eastAsia" w:ascii="仿宋" w:hAnsi="仿宋" w:eastAsia="仿宋" w:cs="仿宋"/>
          <w:color w:val="auto"/>
          <w:spacing w:val="0"/>
          <w:sz w:val="28"/>
          <w:szCs w:val="28"/>
          <w:u w:val="single" w:color="auto"/>
        </w:rPr>
        <w:t>（北京时间）</w:t>
      </w:r>
      <w:bookmarkEnd w:id="3"/>
    </w:p>
    <w:p w14:paraId="5E9B1AE5">
      <w:pPr>
        <w:keepNext w:val="0"/>
        <w:keepLines w:val="0"/>
        <w:pageBreakBefore w:val="0"/>
        <w:widowControl w:val="0"/>
        <w:kinsoku w:val="0"/>
        <w:wordWrap/>
        <w:overflowPunct/>
        <w:topLinePunct w:val="0"/>
        <w:autoSpaceDE w:val="0"/>
        <w:autoSpaceDN w:val="0"/>
        <w:bidi w:val="0"/>
        <w:adjustRightInd w:val="0"/>
        <w:snapToGrid w:val="0"/>
        <w:spacing w:line="360" w:lineRule="auto"/>
        <w:ind w:left="562"/>
        <w:textAlignment w:val="baseline"/>
        <w:rPr>
          <w:rFonts w:hint="eastAsia" w:ascii="仿宋" w:hAnsi="仿宋" w:eastAsia="仿宋" w:cs="仿宋"/>
          <w:spacing w:val="0"/>
          <w:sz w:val="28"/>
          <w:szCs w:val="28"/>
        </w:rPr>
      </w:pPr>
      <w:r>
        <w:rPr>
          <w:rFonts w:hint="eastAsia" w:ascii="仿宋" w:hAnsi="仿宋" w:eastAsia="仿宋" w:cs="仿宋"/>
          <w:spacing w:val="0"/>
          <w:sz w:val="28"/>
          <w:szCs w:val="28"/>
          <w:u w:val="none" w:color="auto"/>
        </w:rPr>
        <w:t>投标地点：</w:t>
      </w:r>
      <w:r>
        <w:rPr>
          <w:rFonts w:hint="eastAsia" w:ascii="仿宋" w:hAnsi="仿宋" w:eastAsia="仿宋" w:cs="仿宋"/>
          <w:spacing w:val="0"/>
          <w:sz w:val="28"/>
          <w:szCs w:val="28"/>
          <w:u w:val="single" w:color="auto"/>
        </w:rPr>
        <w:t>请登录政采云投标客户端投标</w:t>
      </w:r>
    </w:p>
    <w:p w14:paraId="50D69F84">
      <w:pPr>
        <w:keepNext w:val="0"/>
        <w:keepLines w:val="0"/>
        <w:pageBreakBefore w:val="0"/>
        <w:widowControl w:val="0"/>
        <w:kinsoku w:val="0"/>
        <w:wordWrap/>
        <w:overflowPunct/>
        <w:topLinePunct w:val="0"/>
        <w:autoSpaceDE w:val="0"/>
        <w:autoSpaceDN w:val="0"/>
        <w:bidi w:val="0"/>
        <w:adjustRightInd w:val="0"/>
        <w:snapToGrid w:val="0"/>
        <w:spacing w:line="360" w:lineRule="auto"/>
        <w:ind w:left="561"/>
        <w:textAlignment w:val="baseline"/>
        <w:rPr>
          <w:rFonts w:hint="eastAsia" w:ascii="仿宋" w:hAnsi="仿宋" w:eastAsia="仿宋" w:cs="仿宋"/>
          <w:color w:val="FF0000"/>
          <w:spacing w:val="0"/>
          <w:sz w:val="28"/>
          <w:szCs w:val="28"/>
          <w:u w:val="single" w:color="auto"/>
        </w:rPr>
      </w:pPr>
      <w:r>
        <w:rPr>
          <w:rFonts w:hint="eastAsia" w:ascii="仿宋" w:hAnsi="仿宋" w:eastAsia="仿宋" w:cs="仿宋"/>
          <w:spacing w:val="0"/>
          <w:sz w:val="28"/>
          <w:szCs w:val="28"/>
          <w:u w:val="none" w:color="auto"/>
        </w:rPr>
        <w:t>开标时间：</w:t>
      </w:r>
      <w:r>
        <w:rPr>
          <w:rFonts w:hint="eastAsia" w:ascii="仿宋" w:hAnsi="仿宋" w:eastAsia="仿宋" w:cs="仿宋"/>
          <w:spacing w:val="0"/>
          <w:sz w:val="28"/>
          <w:szCs w:val="28"/>
          <w:u w:val="single" w:color="auto"/>
        </w:rPr>
        <w:t>2026年04月21日12:00</w:t>
      </w:r>
      <w:r>
        <w:rPr>
          <w:rFonts w:hint="eastAsia" w:ascii="仿宋" w:hAnsi="仿宋" w:eastAsia="仿宋" w:cs="仿宋"/>
          <w:color w:val="auto"/>
          <w:spacing w:val="0"/>
          <w:sz w:val="28"/>
          <w:szCs w:val="28"/>
          <w:u w:val="single" w:color="auto"/>
        </w:rPr>
        <w:t>（北京时间）</w:t>
      </w:r>
    </w:p>
    <w:p w14:paraId="7C68016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pacing w:val="0"/>
          <w:sz w:val="28"/>
          <w:szCs w:val="28"/>
        </w:rPr>
      </w:pPr>
      <w:r>
        <w:rPr>
          <w:rFonts w:hint="eastAsia" w:ascii="仿宋" w:hAnsi="仿宋" w:eastAsia="仿宋" w:cs="仿宋"/>
          <w:spacing w:val="0"/>
          <w:sz w:val="28"/>
          <w:szCs w:val="28"/>
          <w:u w:val="none" w:color="auto"/>
        </w:rPr>
        <w:t>开标地点：</w:t>
      </w:r>
      <w:r>
        <w:rPr>
          <w:rFonts w:hint="eastAsia" w:ascii="仿宋" w:hAnsi="仿宋" w:eastAsia="仿宋" w:cs="仿宋"/>
          <w:spacing w:val="0"/>
          <w:sz w:val="28"/>
          <w:szCs w:val="28"/>
          <w:u w:val="single" w:color="auto"/>
        </w:rPr>
        <w:t>投标人登录政采云平台https://www.zcygov.cn/，进入“项目采购-开标评标-右边选择对应项目点击“进入项目”进入开标大厅。</w:t>
      </w:r>
    </w:p>
    <w:p w14:paraId="0A20DEEB">
      <w:pPr>
        <w:keepNext w:val="0"/>
        <w:keepLines w:val="0"/>
        <w:pageBreakBefore w:val="0"/>
        <w:widowControl w:val="0"/>
        <w:kinsoku w:val="0"/>
        <w:wordWrap/>
        <w:overflowPunct/>
        <w:topLinePunct w:val="0"/>
        <w:autoSpaceDE w:val="0"/>
        <w:autoSpaceDN w:val="0"/>
        <w:bidi w:val="0"/>
        <w:adjustRightInd w:val="0"/>
        <w:snapToGrid w:val="0"/>
        <w:spacing w:line="360" w:lineRule="auto"/>
        <w:ind w:left="9"/>
        <w:textAlignment w:val="baseline"/>
        <w:rPr>
          <w:rFonts w:hint="eastAsia" w:ascii="仿宋" w:hAnsi="仿宋" w:eastAsia="仿宋" w:cs="仿宋"/>
          <w:b/>
          <w:bCs/>
          <w:spacing w:val="0"/>
          <w:sz w:val="28"/>
          <w:szCs w:val="28"/>
        </w:rPr>
      </w:pPr>
      <w:r>
        <w:rPr>
          <w:rFonts w:hint="eastAsia" w:ascii="仿宋" w:hAnsi="仿宋" w:eastAsia="仿宋" w:cs="仿宋"/>
          <w:b/>
          <w:bCs/>
          <w:spacing w:val="0"/>
          <w:sz w:val="28"/>
          <w:szCs w:val="28"/>
          <w:lang w:val="en-US" w:eastAsia="zh-CN"/>
        </w:rPr>
        <w:t>五</w:t>
      </w:r>
      <w:r>
        <w:rPr>
          <w:rFonts w:hint="eastAsia" w:ascii="仿宋" w:hAnsi="仿宋" w:eastAsia="仿宋" w:cs="仿宋"/>
          <w:b/>
          <w:bCs/>
          <w:spacing w:val="0"/>
          <w:sz w:val="28"/>
          <w:szCs w:val="28"/>
        </w:rPr>
        <w:t>、公告期限</w:t>
      </w:r>
    </w:p>
    <w:p w14:paraId="4FAC84C3">
      <w:pPr>
        <w:keepNext w:val="0"/>
        <w:keepLines w:val="0"/>
        <w:pageBreakBefore w:val="0"/>
        <w:widowControl w:val="0"/>
        <w:kinsoku w:val="0"/>
        <w:wordWrap/>
        <w:overflowPunct/>
        <w:topLinePunct w:val="0"/>
        <w:autoSpaceDE w:val="0"/>
        <w:autoSpaceDN w:val="0"/>
        <w:bidi w:val="0"/>
        <w:adjustRightInd w:val="0"/>
        <w:snapToGrid w:val="0"/>
        <w:spacing w:line="360" w:lineRule="auto"/>
        <w:ind w:left="620"/>
        <w:textAlignment w:val="baseline"/>
        <w:rPr>
          <w:rFonts w:hint="eastAsia" w:ascii="仿宋" w:hAnsi="仿宋" w:eastAsia="仿宋" w:cs="仿宋"/>
          <w:spacing w:val="0"/>
          <w:sz w:val="28"/>
          <w:szCs w:val="28"/>
        </w:rPr>
      </w:pPr>
      <w:r>
        <w:rPr>
          <w:rFonts w:hint="eastAsia" w:ascii="仿宋" w:hAnsi="仿宋" w:eastAsia="仿宋" w:cs="仿宋"/>
          <w:spacing w:val="0"/>
          <w:position w:val="14"/>
          <w:sz w:val="28"/>
          <w:szCs w:val="28"/>
        </w:rPr>
        <w:t>自本公告发布之日起</w:t>
      </w:r>
      <w:r>
        <w:rPr>
          <w:rFonts w:hint="eastAsia" w:ascii="仿宋" w:hAnsi="仿宋" w:eastAsia="仿宋" w:cs="仿宋"/>
          <w:spacing w:val="0"/>
          <w:position w:val="14"/>
          <w:sz w:val="28"/>
          <w:szCs w:val="28"/>
          <w:lang w:val="en-US" w:eastAsia="zh-CN"/>
        </w:rPr>
        <w:t>3</w:t>
      </w:r>
      <w:r>
        <w:rPr>
          <w:rFonts w:hint="eastAsia" w:ascii="仿宋" w:hAnsi="仿宋" w:eastAsia="仿宋" w:cs="仿宋"/>
          <w:spacing w:val="0"/>
          <w:position w:val="14"/>
          <w:sz w:val="28"/>
          <w:szCs w:val="28"/>
        </w:rPr>
        <w:t>个工作日。</w:t>
      </w:r>
    </w:p>
    <w:p w14:paraId="544F0B8E">
      <w:pPr>
        <w:keepNext w:val="0"/>
        <w:keepLines w:val="0"/>
        <w:pageBreakBefore w:val="0"/>
        <w:widowControl w:val="0"/>
        <w:kinsoku w:val="0"/>
        <w:wordWrap/>
        <w:overflowPunct/>
        <w:topLinePunct w:val="0"/>
        <w:autoSpaceDE w:val="0"/>
        <w:autoSpaceDN w:val="0"/>
        <w:bidi w:val="0"/>
        <w:adjustRightInd w:val="0"/>
        <w:snapToGrid w:val="0"/>
        <w:spacing w:before="1" w:line="360" w:lineRule="auto"/>
        <w:textAlignment w:val="baseline"/>
        <w:rPr>
          <w:rFonts w:hint="eastAsia" w:ascii="仿宋" w:hAnsi="仿宋" w:eastAsia="仿宋" w:cs="仿宋"/>
          <w:b/>
          <w:bCs/>
          <w:spacing w:val="0"/>
          <w:sz w:val="28"/>
          <w:szCs w:val="28"/>
        </w:rPr>
      </w:pPr>
      <w:r>
        <w:rPr>
          <w:rFonts w:hint="eastAsia" w:ascii="仿宋" w:hAnsi="仿宋" w:eastAsia="仿宋" w:cs="仿宋"/>
          <w:b/>
          <w:bCs/>
          <w:spacing w:val="0"/>
          <w:sz w:val="28"/>
          <w:szCs w:val="28"/>
          <w:lang w:val="en-US" w:eastAsia="zh-CN"/>
        </w:rPr>
        <w:t>六</w:t>
      </w:r>
      <w:r>
        <w:rPr>
          <w:rFonts w:hint="eastAsia" w:ascii="仿宋" w:hAnsi="仿宋" w:eastAsia="仿宋" w:cs="仿宋"/>
          <w:b/>
          <w:bCs/>
          <w:spacing w:val="0"/>
          <w:sz w:val="28"/>
          <w:szCs w:val="28"/>
        </w:rPr>
        <w:t>、其他补充事宜</w:t>
      </w:r>
    </w:p>
    <w:p w14:paraId="1157D06B">
      <w:pPr>
        <w:keepNext w:val="0"/>
        <w:keepLines w:val="0"/>
        <w:pageBreakBefore w:val="0"/>
        <w:widowControl w:val="0"/>
        <w:kinsoku w:val="0"/>
        <w:wordWrap/>
        <w:overflowPunct/>
        <w:topLinePunct w:val="0"/>
        <w:autoSpaceDE w:val="0"/>
        <w:autoSpaceDN w:val="0"/>
        <w:bidi w:val="0"/>
        <w:adjustRightInd w:val="0"/>
        <w:snapToGrid w:val="0"/>
        <w:spacing w:before="1" w:line="360" w:lineRule="auto"/>
        <w:ind w:left="0" w:leftChars="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1、本项目实行电子招投标，供应商须登录政采云平台申请获取采购文件，并需要使用CA锁，登录政采云电子投标客户端制作响应文件，若供应商参与投标,自行承担与投标有关的一切费用。</w:t>
      </w:r>
      <w:r>
        <w:rPr>
          <w:rFonts w:hint="eastAsia" w:ascii="仿宋" w:hAnsi="仿宋" w:eastAsia="仿宋" w:cs="仿宋"/>
          <w:spacing w:val="0"/>
          <w:sz w:val="28"/>
          <w:szCs w:val="28"/>
        </w:rPr>
        <w:br w:type="textWrapping"/>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rPr>
        <w:t>2、各供应商应在开标前确保是新疆维吾尔自治区政府采购网正式注册入库的供应商，并完成CA数字证书申领。因未注册入库、未办理CA数字证书等原因造成无法投标或投标失败等后果的由供应商自行承担。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 w:hAnsi="仿宋" w:eastAsia="仿宋" w:cs="仿宋"/>
          <w:spacing w:val="0"/>
          <w:sz w:val="28"/>
          <w:szCs w:val="28"/>
        </w:rPr>
        <w:br w:type="textWrapping"/>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hint="eastAsia" w:ascii="仿宋" w:hAnsi="仿宋" w:eastAsia="仿宋" w:cs="仿宋"/>
          <w:spacing w:val="0"/>
          <w:sz w:val="28"/>
          <w:szCs w:val="28"/>
        </w:rPr>
        <w:br w:type="textWrapping"/>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rPr>
        <w:t>4</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rPr>
        <w:t>供应商在开标时须携带制作加密电子响应文件所使用的CA锁，电脑须提前配置好浏览器（建议使用360浏览器或谷歌浏览器），以便开标时在线解密。</w:t>
      </w:r>
      <w:r>
        <w:rPr>
          <w:rFonts w:hint="eastAsia" w:ascii="仿宋" w:hAnsi="仿宋" w:eastAsia="仿宋" w:cs="仿宋"/>
          <w:spacing w:val="0"/>
          <w:sz w:val="28"/>
          <w:szCs w:val="28"/>
        </w:rPr>
        <w:br w:type="textWrapping"/>
      </w:r>
      <w:r>
        <w:rPr>
          <w:rFonts w:hint="eastAsia" w:ascii="仿宋" w:hAnsi="仿宋" w:eastAsia="仿宋" w:cs="仿宋"/>
          <w:spacing w:val="0"/>
          <w:sz w:val="28"/>
          <w:szCs w:val="28"/>
          <w:lang w:val="en-US" w:eastAsia="zh-CN"/>
        </w:rPr>
        <w:t xml:space="preserve">    </w:t>
      </w:r>
      <w:r>
        <w:rPr>
          <w:rFonts w:hint="eastAsia" w:ascii="仿宋" w:hAnsi="仿宋" w:eastAsia="仿宋" w:cs="仿宋"/>
          <w:spacing w:val="0"/>
          <w:sz w:val="28"/>
          <w:szCs w:val="28"/>
        </w:rPr>
        <w:t>5</w:t>
      </w:r>
      <w:r>
        <w:rPr>
          <w:rFonts w:hint="eastAsia" w:ascii="仿宋" w:hAnsi="仿宋" w:eastAsia="仿宋" w:cs="仿宋"/>
          <w:spacing w:val="0"/>
          <w:sz w:val="28"/>
          <w:szCs w:val="28"/>
          <w:lang w:eastAsia="zh-CN"/>
        </w:rPr>
        <w:t>、</w:t>
      </w:r>
      <w:r>
        <w:rPr>
          <w:rFonts w:hint="eastAsia" w:ascii="仿宋" w:hAnsi="仿宋" w:eastAsia="仿宋" w:cs="仿宋"/>
          <w:spacing w:val="0"/>
          <w:sz w:val="28"/>
          <w:szCs w:val="28"/>
        </w:rPr>
        <w:t>投标供应商应当在投标截止时间前，将生成的“电子加密响应文件”上传递交至“政府采购云平台”，投标截止时间以后上传递交的响应文件将被“政府采购云平台”拒收。</w:t>
      </w:r>
    </w:p>
    <w:p w14:paraId="03A935DD">
      <w:pPr>
        <w:keepNext w:val="0"/>
        <w:keepLines w:val="0"/>
        <w:pageBreakBefore w:val="0"/>
        <w:widowControl w:val="0"/>
        <w:kinsoku w:val="0"/>
        <w:wordWrap/>
        <w:overflowPunct/>
        <w:topLinePunct w:val="0"/>
        <w:autoSpaceDE w:val="0"/>
        <w:autoSpaceDN w:val="0"/>
        <w:bidi w:val="0"/>
        <w:adjustRightInd w:val="0"/>
        <w:snapToGrid w:val="0"/>
        <w:spacing w:before="1" w:line="360" w:lineRule="auto"/>
        <w:ind w:left="0" w:leftChars="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特别提示：</w:t>
      </w:r>
    </w:p>
    <w:p w14:paraId="7ABAC1B3">
      <w:pPr>
        <w:keepNext w:val="0"/>
        <w:keepLines w:val="0"/>
        <w:pageBreakBefore w:val="0"/>
        <w:widowControl w:val="0"/>
        <w:kinsoku w:val="0"/>
        <w:wordWrap/>
        <w:overflowPunct/>
        <w:topLinePunct w:val="0"/>
        <w:autoSpaceDE w:val="0"/>
        <w:autoSpaceDN w:val="0"/>
        <w:bidi w:val="0"/>
        <w:adjustRightInd w:val="0"/>
        <w:snapToGrid w:val="0"/>
        <w:spacing w:before="1" w:line="360" w:lineRule="auto"/>
        <w:ind w:left="0" w:leftChars="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1、采购限额标准以上，200万元以下的货物和服务采购项目、400万元以下的工程采购项目，适宜由中小企业提供的，采购人应当专门面向中小企业采购。</w:t>
      </w:r>
    </w:p>
    <w:p w14:paraId="7887C30B">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2、超过200万元的货物和服务采购项目，预留该部分采购项目预算总额的30%以上专门面向中小企业采购，其中预留给小微企业的比例不低于60%。</w:t>
      </w:r>
    </w:p>
    <w:p w14:paraId="34762C73">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3、超过400万元的工程采购项目中适宜由中小企业提供的，预留该部分采购项目预算总额的40%以上专门面向中小企业采购，其中预留给小微企业的比例不低于60%。</w:t>
      </w:r>
    </w:p>
    <w:p w14:paraId="396A52AA">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4F6106D">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60" w:firstLineChars="200"/>
        <w:jc w:val="both"/>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537C92D">
      <w:pPr>
        <w:keepNext w:val="0"/>
        <w:keepLines w:val="0"/>
        <w:pageBreakBefore w:val="0"/>
        <w:widowControl w:val="0"/>
        <w:kinsoku w:val="0"/>
        <w:wordWrap/>
        <w:overflowPunct/>
        <w:topLinePunct w:val="0"/>
        <w:autoSpaceDE w:val="0"/>
        <w:autoSpaceDN w:val="0"/>
        <w:bidi w:val="0"/>
        <w:adjustRightInd w:val="0"/>
        <w:snapToGrid w:val="0"/>
        <w:spacing w:before="92" w:line="480" w:lineRule="exact"/>
        <w:textAlignment w:val="baseline"/>
        <w:rPr>
          <w:rFonts w:hint="eastAsia" w:ascii="仿宋" w:hAnsi="仿宋" w:eastAsia="仿宋" w:cs="仿宋"/>
          <w:b/>
          <w:bCs/>
          <w:spacing w:val="0"/>
          <w:sz w:val="28"/>
          <w:szCs w:val="28"/>
        </w:rPr>
      </w:pPr>
      <w:r>
        <w:rPr>
          <w:rFonts w:hint="eastAsia" w:ascii="仿宋" w:hAnsi="仿宋" w:eastAsia="仿宋" w:cs="仿宋"/>
          <w:b/>
          <w:bCs/>
          <w:spacing w:val="0"/>
          <w:position w:val="15"/>
          <w:sz w:val="28"/>
          <w:szCs w:val="28"/>
          <w:lang w:val="en-US" w:eastAsia="zh-CN"/>
        </w:rPr>
        <w:t>七</w:t>
      </w:r>
      <w:r>
        <w:rPr>
          <w:rFonts w:hint="eastAsia" w:ascii="仿宋" w:hAnsi="仿宋" w:eastAsia="仿宋" w:cs="仿宋"/>
          <w:b/>
          <w:bCs/>
          <w:spacing w:val="0"/>
          <w:position w:val="15"/>
          <w:sz w:val="28"/>
          <w:szCs w:val="28"/>
        </w:rPr>
        <w:t>、凡对本次招标提出询问，请按以下方式联系</w:t>
      </w:r>
    </w:p>
    <w:p w14:paraId="4DC4045E">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1.采购人信息</w:t>
      </w:r>
    </w:p>
    <w:p w14:paraId="2FD5C0F9">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560" w:firstLineChars="200"/>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position w:val="14"/>
          <w:sz w:val="28"/>
          <w:szCs w:val="28"/>
        </w:rPr>
        <w:t>名 称：柯坪县柯坪镇人民政府</w:t>
      </w:r>
    </w:p>
    <w:p w14:paraId="71C5EF2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pacing w:val="0"/>
          <w:sz w:val="28"/>
          <w:szCs w:val="28"/>
          <w:lang w:eastAsia="zh-CN"/>
        </w:rPr>
      </w:pPr>
      <w:r>
        <w:rPr>
          <w:rFonts w:hint="eastAsia" w:ascii="仿宋" w:hAnsi="仿宋" w:eastAsia="仿宋" w:cs="仿宋"/>
          <w:spacing w:val="0"/>
          <w:sz w:val="28"/>
          <w:szCs w:val="28"/>
        </w:rPr>
        <w:t>地 址：</w:t>
      </w:r>
      <w:r>
        <w:rPr>
          <w:rFonts w:hint="eastAsia" w:ascii="仿宋" w:hAnsi="仿宋" w:eastAsia="仿宋" w:cs="仿宋"/>
          <w:spacing w:val="0"/>
          <w:sz w:val="28"/>
          <w:szCs w:val="28"/>
          <w:lang w:val="en-US" w:eastAsia="zh-CN"/>
        </w:rPr>
        <w:t>新疆维吾尔自治区阿克苏地区柯坪县柯坪镇团结路12号</w:t>
      </w:r>
    </w:p>
    <w:p w14:paraId="0B363B4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rPr>
        <w:t>联系方式：18890971081</w:t>
      </w:r>
    </w:p>
    <w:p w14:paraId="66133D2E">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sz w:val="28"/>
          <w:szCs w:val="28"/>
        </w:rPr>
      </w:pPr>
      <w:r>
        <w:rPr>
          <w:rFonts w:hint="eastAsia" w:ascii="仿宋" w:hAnsi="仿宋" w:eastAsia="仿宋" w:cs="仿宋"/>
          <w:snapToGrid w:val="0"/>
          <w:color w:val="000000"/>
          <w:spacing w:val="0"/>
          <w:kern w:val="0"/>
          <w:sz w:val="28"/>
          <w:szCs w:val="28"/>
          <w:lang w:val="en-US" w:eastAsia="en-US" w:bidi="ar-SA"/>
        </w:rPr>
        <w:t>2.</w:t>
      </w:r>
      <w:r>
        <w:rPr>
          <w:rFonts w:hint="eastAsia" w:ascii="仿宋" w:hAnsi="仿宋" w:eastAsia="仿宋" w:cs="仿宋"/>
          <w:spacing w:val="0"/>
          <w:sz w:val="28"/>
          <w:szCs w:val="28"/>
        </w:rPr>
        <w:t>采购代理机构信息</w:t>
      </w:r>
    </w:p>
    <w:p w14:paraId="5A1C38E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名 称：新疆沃图恒辉建设工程项目管理有限公司</w:t>
      </w:r>
    </w:p>
    <w:p w14:paraId="368EF043">
      <w:pPr>
        <w:keepNext w:val="0"/>
        <w:keepLines w:val="0"/>
        <w:pageBreakBefore w:val="0"/>
        <w:widowControl w:val="0"/>
        <w:kinsoku w:val="0"/>
        <w:wordWrap/>
        <w:overflowPunct/>
        <w:topLinePunct w:val="0"/>
        <w:autoSpaceDE w:val="0"/>
        <w:autoSpaceDN w:val="0"/>
        <w:bidi w:val="0"/>
        <w:adjustRightInd w:val="0"/>
        <w:snapToGrid w:val="0"/>
        <w:spacing w:line="360" w:lineRule="auto"/>
        <w:ind w:left="559" w:leftChars="266" w:firstLine="0" w:firstLineChars="0"/>
        <w:textAlignment w:val="baseline"/>
        <w:rPr>
          <w:rFonts w:hint="eastAsia" w:ascii="仿宋" w:hAnsi="仿宋" w:eastAsia="仿宋" w:cs="仿宋"/>
          <w:spacing w:val="0"/>
          <w:sz w:val="28"/>
          <w:szCs w:val="28"/>
          <w:lang w:val="en-US" w:eastAsia="zh-CN"/>
        </w:rPr>
      </w:pPr>
      <w:r>
        <w:rPr>
          <w:rFonts w:hint="eastAsia" w:ascii="仿宋" w:hAnsi="仿宋" w:eastAsia="仿宋" w:cs="仿宋"/>
          <w:spacing w:val="0"/>
          <w:position w:val="14"/>
          <w:sz w:val="28"/>
          <w:szCs w:val="28"/>
        </w:rPr>
        <w:t>地 址：乌鲁木齐市水磨沟区红光山路2588号绿地中心领海大厦1905A室</w:t>
      </w:r>
      <w:r>
        <w:rPr>
          <w:rFonts w:hint="eastAsia" w:ascii="仿宋" w:hAnsi="仿宋" w:eastAsia="仿宋" w:cs="仿宋"/>
          <w:spacing w:val="0"/>
          <w:position w:val="14"/>
          <w:sz w:val="28"/>
          <w:szCs w:val="28"/>
          <w:lang w:val="en-US" w:eastAsia="zh-CN"/>
        </w:rPr>
        <w:t xml:space="preserve">   </w:t>
      </w:r>
      <w:r>
        <w:rPr>
          <w:rFonts w:hint="eastAsia" w:ascii="仿宋" w:hAnsi="仿宋" w:eastAsia="仿宋" w:cs="仿宋"/>
          <w:spacing w:val="0"/>
          <w:sz w:val="28"/>
          <w:szCs w:val="28"/>
        </w:rPr>
        <w:t>联系方式：18909978192</w:t>
      </w:r>
    </w:p>
    <w:p w14:paraId="2B297ED8">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pacing w:val="0"/>
          <w:sz w:val="28"/>
          <w:szCs w:val="28"/>
        </w:rPr>
      </w:pPr>
      <w:r>
        <w:rPr>
          <w:rFonts w:hint="eastAsia" w:ascii="仿宋" w:hAnsi="仿宋" w:eastAsia="仿宋" w:cs="仿宋"/>
          <w:spacing w:val="0"/>
          <w:sz w:val="28"/>
          <w:szCs w:val="28"/>
        </w:rPr>
        <w:t>3.项目联系方式</w:t>
      </w:r>
    </w:p>
    <w:p w14:paraId="7DC8C7E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outlineLvl w:val="9"/>
        <w:rPr>
          <w:rFonts w:hint="eastAsia" w:ascii="仿宋" w:hAnsi="仿宋" w:eastAsia="仿宋" w:cs="仿宋"/>
          <w:spacing w:val="0"/>
          <w:sz w:val="28"/>
          <w:szCs w:val="28"/>
        </w:rPr>
      </w:pPr>
      <w:r>
        <w:rPr>
          <w:rFonts w:hint="eastAsia" w:ascii="仿宋" w:hAnsi="仿宋" w:eastAsia="仿宋" w:cs="仿宋"/>
          <w:spacing w:val="0"/>
          <w:sz w:val="28"/>
          <w:szCs w:val="28"/>
        </w:rPr>
        <w:t>项目联系人：刘工</w:t>
      </w:r>
    </w:p>
    <w:p w14:paraId="58369B9D">
      <w:pPr>
        <w:ind w:firstLine="560" w:firstLineChars="200"/>
        <w:rPr>
          <w:rFonts w:hint="eastAsia" w:ascii="仿宋" w:hAnsi="仿宋" w:eastAsia="仿宋" w:cs="仿宋"/>
        </w:rPr>
      </w:pPr>
      <w:r>
        <w:rPr>
          <w:rFonts w:hint="eastAsia" w:ascii="仿宋" w:hAnsi="仿宋" w:eastAsia="仿宋" w:cs="仿宋"/>
          <w:spacing w:val="0"/>
          <w:sz w:val="28"/>
          <w:szCs w:val="28"/>
        </w:rPr>
        <w:t>电 话：</w:t>
      </w:r>
      <w:r>
        <w:rPr>
          <w:rFonts w:hint="eastAsia" w:ascii="仿宋" w:hAnsi="仿宋" w:eastAsia="仿宋" w:cs="仿宋"/>
          <w:spacing w:val="3"/>
          <w:sz w:val="28"/>
          <w:szCs w:val="28"/>
        </w:rPr>
        <w:t>18909978192</w:t>
      </w:r>
    </w:p>
    <w:p w14:paraId="4D1D6852">
      <w:pPr>
        <w:keepNext w:val="0"/>
        <w:keepLines w:val="0"/>
        <w:pageBreakBefore w:val="0"/>
        <w:widowControl/>
        <w:kinsoku w:val="0"/>
        <w:wordWrap/>
        <w:overflowPunct/>
        <w:topLinePunct w:val="0"/>
        <w:autoSpaceDE w:val="0"/>
        <w:autoSpaceDN w:val="0"/>
        <w:bidi w:val="0"/>
        <w:adjustRightInd w:val="0"/>
        <w:snapToGrid w:val="0"/>
        <w:spacing w:line="224" w:lineRule="auto"/>
        <w:jc w:val="center"/>
        <w:textAlignment w:val="baseline"/>
        <w:outlineLvl w:val="9"/>
        <w:rPr>
          <w:rFonts w:hint="eastAsia" w:ascii="仿宋" w:hAnsi="仿宋" w:eastAsia="仿宋" w:cs="仿宋"/>
          <w:b/>
          <w:bCs/>
          <w:spacing w:val="-1"/>
          <w:sz w:val="32"/>
          <w:szCs w:val="32"/>
        </w:rPr>
      </w:pPr>
    </w:p>
    <w:p w14:paraId="17E5F2E0">
      <w:pPr>
        <w:keepNext w:val="0"/>
        <w:keepLines w:val="0"/>
        <w:pageBreakBefore w:val="0"/>
        <w:widowControl/>
        <w:kinsoku w:val="0"/>
        <w:wordWrap/>
        <w:overflowPunct/>
        <w:topLinePunct w:val="0"/>
        <w:autoSpaceDE w:val="0"/>
        <w:autoSpaceDN w:val="0"/>
        <w:bidi w:val="0"/>
        <w:adjustRightInd w:val="0"/>
        <w:snapToGrid w:val="0"/>
        <w:spacing w:line="224" w:lineRule="auto"/>
        <w:jc w:val="center"/>
        <w:textAlignment w:val="baseline"/>
        <w:outlineLvl w:val="9"/>
        <w:rPr>
          <w:rFonts w:hint="eastAsia" w:ascii="仿宋" w:hAnsi="仿宋" w:eastAsia="仿宋" w:cs="仿宋"/>
          <w:b/>
          <w:bCs/>
          <w:spacing w:val="-1"/>
          <w:sz w:val="32"/>
          <w:szCs w:val="32"/>
        </w:rPr>
      </w:pPr>
    </w:p>
    <w:p w14:paraId="2C4EFAE5">
      <w:pPr>
        <w:keepNext w:val="0"/>
        <w:keepLines w:val="0"/>
        <w:pageBreakBefore w:val="0"/>
        <w:widowControl/>
        <w:kinsoku w:val="0"/>
        <w:wordWrap/>
        <w:overflowPunct/>
        <w:topLinePunct w:val="0"/>
        <w:autoSpaceDE w:val="0"/>
        <w:autoSpaceDN w:val="0"/>
        <w:bidi w:val="0"/>
        <w:adjustRightInd w:val="0"/>
        <w:snapToGrid w:val="0"/>
        <w:spacing w:line="224" w:lineRule="auto"/>
        <w:jc w:val="center"/>
        <w:textAlignment w:val="baseline"/>
        <w:outlineLvl w:val="9"/>
        <w:rPr>
          <w:rFonts w:hint="eastAsia" w:ascii="仿宋" w:hAnsi="仿宋" w:eastAsia="仿宋" w:cs="仿宋"/>
          <w:b/>
          <w:bCs/>
          <w:spacing w:val="-1"/>
          <w:sz w:val="32"/>
          <w:szCs w:val="32"/>
        </w:rPr>
      </w:pPr>
    </w:p>
    <w:p w14:paraId="2FDD9804">
      <w:pPr>
        <w:keepNext w:val="0"/>
        <w:keepLines w:val="0"/>
        <w:pageBreakBefore w:val="0"/>
        <w:widowControl/>
        <w:kinsoku w:val="0"/>
        <w:wordWrap/>
        <w:overflowPunct/>
        <w:topLinePunct w:val="0"/>
        <w:autoSpaceDE w:val="0"/>
        <w:autoSpaceDN w:val="0"/>
        <w:bidi w:val="0"/>
        <w:adjustRightInd w:val="0"/>
        <w:snapToGrid w:val="0"/>
        <w:spacing w:line="224" w:lineRule="auto"/>
        <w:jc w:val="center"/>
        <w:textAlignment w:val="baseline"/>
        <w:outlineLvl w:val="9"/>
        <w:rPr>
          <w:rFonts w:hint="eastAsia" w:ascii="仿宋" w:hAnsi="仿宋" w:eastAsia="仿宋" w:cs="仿宋"/>
          <w:b/>
          <w:bCs/>
          <w:spacing w:val="-1"/>
          <w:sz w:val="32"/>
          <w:szCs w:val="32"/>
        </w:rPr>
      </w:pPr>
    </w:p>
    <w:p w14:paraId="6D172E30">
      <w:pPr>
        <w:keepNext w:val="0"/>
        <w:keepLines w:val="0"/>
        <w:pageBreakBefore w:val="0"/>
        <w:widowControl/>
        <w:kinsoku w:val="0"/>
        <w:wordWrap/>
        <w:overflowPunct/>
        <w:topLinePunct w:val="0"/>
        <w:autoSpaceDE w:val="0"/>
        <w:autoSpaceDN w:val="0"/>
        <w:bidi w:val="0"/>
        <w:adjustRightInd w:val="0"/>
        <w:snapToGrid w:val="0"/>
        <w:spacing w:line="224" w:lineRule="auto"/>
        <w:jc w:val="center"/>
        <w:textAlignment w:val="baseline"/>
        <w:outlineLvl w:val="9"/>
        <w:rPr>
          <w:rFonts w:hint="eastAsia" w:ascii="仿宋" w:hAnsi="仿宋" w:eastAsia="仿宋" w:cs="仿宋"/>
          <w:b/>
          <w:bCs/>
          <w:spacing w:val="-1"/>
          <w:sz w:val="32"/>
          <w:szCs w:val="32"/>
        </w:rPr>
      </w:pPr>
    </w:p>
    <w:p w14:paraId="6822C514">
      <w:pPr>
        <w:keepNext w:val="0"/>
        <w:keepLines w:val="0"/>
        <w:pageBreakBefore w:val="0"/>
        <w:widowControl/>
        <w:kinsoku w:val="0"/>
        <w:wordWrap/>
        <w:overflowPunct/>
        <w:topLinePunct w:val="0"/>
        <w:autoSpaceDE w:val="0"/>
        <w:autoSpaceDN w:val="0"/>
        <w:bidi w:val="0"/>
        <w:adjustRightInd w:val="0"/>
        <w:snapToGrid w:val="0"/>
        <w:spacing w:line="224" w:lineRule="auto"/>
        <w:jc w:val="center"/>
        <w:textAlignment w:val="baseline"/>
        <w:outlineLvl w:val="9"/>
        <w:rPr>
          <w:rFonts w:hint="eastAsia" w:ascii="仿宋" w:hAnsi="仿宋" w:eastAsia="仿宋" w:cs="仿宋"/>
          <w:b/>
          <w:bCs/>
          <w:spacing w:val="-1"/>
          <w:sz w:val="32"/>
          <w:szCs w:val="32"/>
        </w:rPr>
      </w:pPr>
    </w:p>
    <w:p w14:paraId="097E7488">
      <w:pPr>
        <w:keepNext w:val="0"/>
        <w:keepLines w:val="0"/>
        <w:pageBreakBefore w:val="0"/>
        <w:widowControl/>
        <w:kinsoku w:val="0"/>
        <w:wordWrap/>
        <w:overflowPunct/>
        <w:topLinePunct w:val="0"/>
        <w:autoSpaceDE w:val="0"/>
        <w:autoSpaceDN w:val="0"/>
        <w:bidi w:val="0"/>
        <w:adjustRightInd w:val="0"/>
        <w:snapToGrid w:val="0"/>
        <w:spacing w:line="224" w:lineRule="auto"/>
        <w:jc w:val="center"/>
        <w:textAlignment w:val="baseline"/>
        <w:outlineLvl w:val="9"/>
        <w:rPr>
          <w:rFonts w:hint="eastAsia" w:ascii="仿宋" w:hAnsi="仿宋" w:eastAsia="仿宋" w:cs="仿宋"/>
          <w:b/>
          <w:bCs/>
          <w:spacing w:val="-1"/>
          <w:sz w:val="32"/>
          <w:szCs w:val="32"/>
        </w:rPr>
      </w:pPr>
    </w:p>
    <w:p w14:paraId="01396B13">
      <w:pPr>
        <w:keepNext w:val="0"/>
        <w:keepLines w:val="0"/>
        <w:pageBreakBefore w:val="0"/>
        <w:widowControl/>
        <w:kinsoku w:val="0"/>
        <w:wordWrap/>
        <w:overflowPunct/>
        <w:topLinePunct w:val="0"/>
        <w:autoSpaceDE w:val="0"/>
        <w:autoSpaceDN w:val="0"/>
        <w:bidi w:val="0"/>
        <w:adjustRightInd w:val="0"/>
        <w:snapToGrid w:val="0"/>
        <w:spacing w:line="224" w:lineRule="auto"/>
        <w:jc w:val="center"/>
        <w:textAlignment w:val="baseline"/>
        <w:outlineLvl w:val="9"/>
        <w:rPr>
          <w:rFonts w:hint="eastAsia" w:ascii="仿宋" w:hAnsi="仿宋" w:eastAsia="仿宋" w:cs="仿宋"/>
          <w:b/>
          <w:bCs/>
          <w:spacing w:val="-1"/>
          <w:sz w:val="32"/>
          <w:szCs w:val="32"/>
        </w:rPr>
      </w:pPr>
    </w:p>
    <w:p w14:paraId="5BEC6B78">
      <w:pPr>
        <w:keepNext w:val="0"/>
        <w:keepLines w:val="0"/>
        <w:pageBreakBefore w:val="0"/>
        <w:widowControl/>
        <w:kinsoku w:val="0"/>
        <w:wordWrap/>
        <w:overflowPunct/>
        <w:topLinePunct w:val="0"/>
        <w:autoSpaceDE w:val="0"/>
        <w:autoSpaceDN w:val="0"/>
        <w:bidi w:val="0"/>
        <w:adjustRightInd w:val="0"/>
        <w:snapToGrid w:val="0"/>
        <w:spacing w:line="224" w:lineRule="auto"/>
        <w:jc w:val="both"/>
        <w:textAlignment w:val="baseline"/>
        <w:outlineLvl w:val="9"/>
        <w:rPr>
          <w:rFonts w:hint="eastAsia" w:ascii="仿宋" w:hAnsi="仿宋" w:eastAsia="仿宋" w:cs="仿宋"/>
          <w:b/>
          <w:bCs/>
          <w:spacing w:val="-1"/>
          <w:sz w:val="32"/>
          <w:szCs w:val="32"/>
        </w:rPr>
      </w:pPr>
    </w:p>
    <w:p w14:paraId="79B52650">
      <w:pPr>
        <w:keepNext w:val="0"/>
        <w:keepLines w:val="0"/>
        <w:pageBreakBefore w:val="0"/>
        <w:widowControl/>
        <w:kinsoku w:val="0"/>
        <w:wordWrap/>
        <w:overflowPunct/>
        <w:topLinePunct w:val="0"/>
        <w:autoSpaceDE w:val="0"/>
        <w:autoSpaceDN w:val="0"/>
        <w:bidi w:val="0"/>
        <w:adjustRightInd w:val="0"/>
        <w:snapToGrid w:val="0"/>
        <w:spacing w:line="224" w:lineRule="auto"/>
        <w:jc w:val="center"/>
        <w:textAlignment w:val="baseline"/>
        <w:outlineLvl w:val="0"/>
        <w:rPr>
          <w:rFonts w:hint="eastAsia" w:ascii="仿宋" w:hAnsi="仿宋" w:eastAsia="仿宋" w:cs="仿宋"/>
          <w:b/>
          <w:bCs/>
          <w:sz w:val="32"/>
          <w:szCs w:val="32"/>
        </w:rPr>
      </w:pPr>
      <w:r>
        <w:rPr>
          <w:rFonts w:hint="eastAsia" w:ascii="仿宋" w:hAnsi="仿宋" w:eastAsia="仿宋" w:cs="仿宋"/>
          <w:b/>
          <w:bCs/>
          <w:spacing w:val="-1"/>
          <w:sz w:val="32"/>
          <w:szCs w:val="32"/>
        </w:rPr>
        <w:t>第二章  供应商须知前附表</w:t>
      </w:r>
    </w:p>
    <w:p w14:paraId="2C2D2835">
      <w:pPr>
        <w:spacing w:line="117" w:lineRule="exact"/>
        <w:rPr>
          <w:rFonts w:hint="eastAsia" w:ascii="仿宋" w:hAnsi="仿宋" w:eastAsia="仿宋" w:cs="仿宋"/>
          <w:b/>
          <w:bCs/>
        </w:rPr>
      </w:pPr>
    </w:p>
    <w:tbl>
      <w:tblPr>
        <w:tblStyle w:val="15"/>
        <w:tblW w:w="913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66"/>
        <w:gridCol w:w="1736"/>
        <w:gridCol w:w="6637"/>
      </w:tblGrid>
      <w:tr w14:paraId="6C992A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1" w:hRule="atLeast"/>
          <w:jc w:val="center"/>
        </w:trPr>
        <w:tc>
          <w:tcPr>
            <w:tcW w:w="766" w:type="dxa"/>
            <w:tcBorders>
              <w:tl2br w:val="nil"/>
              <w:tr2bl w:val="nil"/>
            </w:tcBorders>
            <w:vAlign w:val="center"/>
          </w:tcPr>
          <w:p w14:paraId="05D0E7A3">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59"/>
              <w:jc w:val="both"/>
              <w:textAlignment w:val="baseline"/>
              <w:rPr>
                <w:sz w:val="24"/>
                <w:szCs w:val="24"/>
              </w:rPr>
            </w:pPr>
            <w:r>
              <w:rPr>
                <w:spacing w:val="-8"/>
                <w:sz w:val="24"/>
                <w:szCs w:val="24"/>
              </w:rPr>
              <w:t>序号</w:t>
            </w:r>
          </w:p>
        </w:tc>
        <w:tc>
          <w:tcPr>
            <w:tcW w:w="1736" w:type="dxa"/>
            <w:tcBorders>
              <w:tl2br w:val="nil"/>
              <w:tr2bl w:val="nil"/>
            </w:tcBorders>
            <w:vAlign w:val="center"/>
          </w:tcPr>
          <w:p w14:paraId="149B000E">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59"/>
              <w:jc w:val="center"/>
              <w:textAlignment w:val="baseline"/>
              <w:rPr>
                <w:spacing w:val="-8"/>
                <w:sz w:val="24"/>
                <w:szCs w:val="24"/>
              </w:rPr>
            </w:pPr>
            <w:r>
              <w:rPr>
                <w:spacing w:val="-8"/>
                <w:sz w:val="24"/>
                <w:szCs w:val="24"/>
              </w:rPr>
              <w:t>条款名称</w:t>
            </w:r>
          </w:p>
        </w:tc>
        <w:tc>
          <w:tcPr>
            <w:tcW w:w="6637" w:type="dxa"/>
            <w:tcBorders>
              <w:tl2br w:val="nil"/>
              <w:tr2bl w:val="nil"/>
            </w:tcBorders>
            <w:vAlign w:val="center"/>
          </w:tcPr>
          <w:p w14:paraId="383E333A">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59"/>
              <w:jc w:val="center"/>
              <w:textAlignment w:val="baseline"/>
              <w:rPr>
                <w:spacing w:val="-8"/>
                <w:sz w:val="24"/>
                <w:szCs w:val="24"/>
              </w:rPr>
            </w:pPr>
            <w:r>
              <w:rPr>
                <w:spacing w:val="-8"/>
                <w:sz w:val="24"/>
                <w:szCs w:val="24"/>
              </w:rPr>
              <w:t>编列内容</w:t>
            </w:r>
          </w:p>
        </w:tc>
      </w:tr>
      <w:tr w14:paraId="4CAF3E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4" w:hRule="atLeast"/>
          <w:jc w:val="center"/>
        </w:trPr>
        <w:tc>
          <w:tcPr>
            <w:tcW w:w="766" w:type="dxa"/>
            <w:tcBorders>
              <w:tl2br w:val="nil"/>
              <w:tr2bl w:val="nil"/>
            </w:tcBorders>
            <w:vAlign w:val="center"/>
          </w:tcPr>
          <w:p w14:paraId="79BA7A28">
            <w:pPr>
              <w:spacing w:line="263" w:lineRule="auto"/>
              <w:jc w:val="left"/>
              <w:rPr>
                <w:rFonts w:ascii="Arial"/>
                <w:sz w:val="21"/>
              </w:rPr>
            </w:pPr>
          </w:p>
          <w:p w14:paraId="38A6AFFD">
            <w:pPr>
              <w:pStyle w:val="16"/>
              <w:spacing w:before="78" w:line="181" w:lineRule="auto"/>
              <w:ind w:left="347"/>
              <w:jc w:val="left"/>
              <w:rPr>
                <w:sz w:val="24"/>
                <w:szCs w:val="24"/>
              </w:rPr>
            </w:pPr>
            <w:r>
              <w:rPr>
                <w:sz w:val="24"/>
                <w:szCs w:val="24"/>
              </w:rPr>
              <w:t>1</w:t>
            </w:r>
          </w:p>
        </w:tc>
        <w:tc>
          <w:tcPr>
            <w:tcW w:w="1736" w:type="dxa"/>
            <w:tcBorders>
              <w:tl2br w:val="nil"/>
              <w:tr2bl w:val="nil"/>
            </w:tcBorders>
            <w:vAlign w:val="center"/>
          </w:tcPr>
          <w:p w14:paraId="56E69DCA">
            <w:pPr>
              <w:keepNext w:val="0"/>
              <w:keepLines w:val="0"/>
              <w:pageBreakBefore w:val="0"/>
              <w:widowControl/>
              <w:kinsoku w:val="0"/>
              <w:wordWrap/>
              <w:overflowPunct/>
              <w:topLinePunct w:val="0"/>
              <w:autoSpaceDE w:val="0"/>
              <w:autoSpaceDN w:val="0"/>
              <w:bidi w:val="0"/>
              <w:adjustRightInd w:val="0"/>
              <w:snapToGrid w:val="0"/>
              <w:spacing w:line="243" w:lineRule="auto"/>
              <w:ind w:left="5" w:leftChars="0" w:hanging="5" w:firstLineChars="0"/>
              <w:jc w:val="center"/>
              <w:textAlignment w:val="baseline"/>
              <w:rPr>
                <w:rFonts w:ascii="Arial"/>
                <w:sz w:val="21"/>
              </w:rPr>
            </w:pPr>
          </w:p>
          <w:p w14:paraId="5C2111A7">
            <w:pPr>
              <w:pStyle w:val="16"/>
              <w:keepNext w:val="0"/>
              <w:keepLines w:val="0"/>
              <w:pageBreakBefore w:val="0"/>
              <w:widowControl/>
              <w:kinsoku w:val="0"/>
              <w:wordWrap/>
              <w:overflowPunct/>
              <w:topLinePunct w:val="0"/>
              <w:autoSpaceDE w:val="0"/>
              <w:autoSpaceDN w:val="0"/>
              <w:bidi w:val="0"/>
              <w:adjustRightInd w:val="0"/>
              <w:snapToGrid w:val="0"/>
              <w:spacing w:line="222" w:lineRule="auto"/>
              <w:ind w:left="5" w:leftChars="0" w:hanging="5" w:firstLineChars="0"/>
              <w:jc w:val="center"/>
              <w:textAlignment w:val="baseline"/>
              <w:rPr>
                <w:sz w:val="24"/>
                <w:szCs w:val="24"/>
              </w:rPr>
            </w:pPr>
            <w:r>
              <w:rPr>
                <w:spacing w:val="-6"/>
                <w:sz w:val="24"/>
                <w:szCs w:val="24"/>
              </w:rPr>
              <w:t>采购人</w:t>
            </w:r>
          </w:p>
        </w:tc>
        <w:tc>
          <w:tcPr>
            <w:tcW w:w="6637" w:type="dxa"/>
            <w:tcBorders>
              <w:tl2br w:val="nil"/>
              <w:tr2bl w:val="nil"/>
            </w:tcBorders>
            <w:vAlign w:val="top"/>
          </w:tcPr>
          <w:p w14:paraId="456C4C35">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1"/>
              <w:textAlignment w:val="baseline"/>
              <w:rPr>
                <w:rFonts w:hint="eastAsia" w:eastAsia="仿宋"/>
                <w:sz w:val="24"/>
                <w:szCs w:val="24"/>
                <w:lang w:eastAsia="zh-CN"/>
              </w:rPr>
            </w:pPr>
            <w:r>
              <w:rPr>
                <w:spacing w:val="-2"/>
                <w:sz w:val="24"/>
                <w:szCs w:val="24"/>
              </w:rPr>
              <w:t>名称：</w:t>
            </w:r>
            <w:r>
              <w:rPr>
                <w:rFonts w:hint="eastAsia"/>
                <w:spacing w:val="-2"/>
                <w:sz w:val="24"/>
                <w:szCs w:val="24"/>
                <w:lang w:val="en-US" w:eastAsia="zh-CN"/>
              </w:rPr>
              <w:t>柯坪县柯坪镇人民政府</w:t>
            </w:r>
          </w:p>
          <w:p w14:paraId="478C80D9">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8"/>
              <w:textAlignment w:val="baseline"/>
              <w:rPr>
                <w:rFonts w:hint="eastAsia" w:eastAsia="仿宋"/>
                <w:spacing w:val="-2"/>
                <w:sz w:val="24"/>
                <w:szCs w:val="24"/>
                <w:lang w:eastAsia="zh-CN"/>
              </w:rPr>
            </w:pPr>
            <w:r>
              <w:rPr>
                <w:spacing w:val="-2"/>
                <w:sz w:val="24"/>
                <w:szCs w:val="24"/>
              </w:rPr>
              <w:t>地址：</w:t>
            </w:r>
            <w:r>
              <w:rPr>
                <w:rFonts w:hint="eastAsia"/>
                <w:spacing w:val="-2"/>
                <w:sz w:val="24"/>
                <w:szCs w:val="24"/>
                <w:lang w:eastAsia="zh-CN"/>
              </w:rPr>
              <w:t>新疆维吾尔自治区阿克苏地区柯坪县柯坪镇团结路12号</w:t>
            </w:r>
          </w:p>
          <w:p w14:paraId="3C13422B">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8"/>
              <w:textAlignment w:val="baseline"/>
              <w:rPr>
                <w:spacing w:val="27"/>
                <w:sz w:val="24"/>
                <w:szCs w:val="24"/>
              </w:rPr>
            </w:pPr>
            <w:r>
              <w:rPr>
                <w:spacing w:val="-3"/>
                <w:sz w:val="24"/>
                <w:szCs w:val="24"/>
              </w:rPr>
              <w:t>联系人</w:t>
            </w:r>
            <w:r>
              <w:rPr>
                <w:rFonts w:hint="eastAsia"/>
                <w:spacing w:val="-3"/>
                <w:sz w:val="24"/>
                <w:szCs w:val="24"/>
                <w:lang w:eastAsia="zh-CN"/>
              </w:rPr>
              <w:t>：</w:t>
            </w:r>
            <w:r>
              <w:rPr>
                <w:rFonts w:hint="eastAsia"/>
                <w:spacing w:val="-3"/>
                <w:sz w:val="24"/>
                <w:szCs w:val="24"/>
                <w:lang w:val="en-US" w:eastAsia="zh-CN"/>
              </w:rPr>
              <w:t>张国儒</w:t>
            </w:r>
          </w:p>
          <w:p w14:paraId="7EB9D34D">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18"/>
              <w:textAlignment w:val="baseline"/>
              <w:rPr>
                <w:rFonts w:hint="eastAsia"/>
                <w:spacing w:val="-3"/>
                <w:sz w:val="24"/>
                <w:szCs w:val="24"/>
                <w:lang w:eastAsia="zh-CN"/>
              </w:rPr>
            </w:pPr>
            <w:r>
              <w:rPr>
                <w:spacing w:val="-3"/>
                <w:sz w:val="24"/>
                <w:szCs w:val="24"/>
              </w:rPr>
              <w:t>电话：</w:t>
            </w:r>
            <w:r>
              <w:rPr>
                <w:rFonts w:hint="eastAsia"/>
                <w:spacing w:val="-3"/>
                <w:sz w:val="24"/>
                <w:szCs w:val="24"/>
                <w:lang w:eastAsia="zh-CN"/>
              </w:rPr>
              <w:t>18890971081</w:t>
            </w:r>
          </w:p>
        </w:tc>
      </w:tr>
      <w:tr w14:paraId="4C2871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3" w:hRule="atLeast"/>
          <w:jc w:val="center"/>
        </w:trPr>
        <w:tc>
          <w:tcPr>
            <w:tcW w:w="766" w:type="dxa"/>
            <w:tcBorders>
              <w:tl2br w:val="nil"/>
              <w:tr2bl w:val="nil"/>
            </w:tcBorders>
            <w:vAlign w:val="top"/>
          </w:tcPr>
          <w:p w14:paraId="0926697D">
            <w:pPr>
              <w:spacing w:line="264" w:lineRule="auto"/>
              <w:rPr>
                <w:rFonts w:ascii="Arial"/>
                <w:sz w:val="21"/>
              </w:rPr>
            </w:pPr>
          </w:p>
          <w:p w14:paraId="1388B3D3">
            <w:pPr>
              <w:spacing w:line="264" w:lineRule="auto"/>
              <w:rPr>
                <w:rFonts w:ascii="Arial"/>
                <w:sz w:val="21"/>
              </w:rPr>
            </w:pPr>
          </w:p>
          <w:p w14:paraId="70BB3973">
            <w:pPr>
              <w:pStyle w:val="16"/>
              <w:spacing w:before="78" w:line="180" w:lineRule="auto"/>
              <w:ind w:left="333"/>
              <w:rPr>
                <w:sz w:val="24"/>
                <w:szCs w:val="24"/>
              </w:rPr>
            </w:pPr>
          </w:p>
          <w:p w14:paraId="264B2BA9">
            <w:pPr>
              <w:pStyle w:val="16"/>
              <w:spacing w:before="78" w:line="180" w:lineRule="auto"/>
              <w:ind w:left="333"/>
              <w:rPr>
                <w:sz w:val="24"/>
                <w:szCs w:val="24"/>
              </w:rPr>
            </w:pPr>
          </w:p>
          <w:p w14:paraId="3AEAB71A">
            <w:pPr>
              <w:pStyle w:val="16"/>
              <w:spacing w:before="78" w:line="180" w:lineRule="auto"/>
              <w:ind w:left="333"/>
              <w:rPr>
                <w:sz w:val="24"/>
                <w:szCs w:val="24"/>
              </w:rPr>
            </w:pPr>
            <w:r>
              <w:rPr>
                <w:sz w:val="24"/>
                <w:szCs w:val="24"/>
              </w:rPr>
              <w:t>2</w:t>
            </w:r>
          </w:p>
        </w:tc>
        <w:tc>
          <w:tcPr>
            <w:tcW w:w="1736" w:type="dxa"/>
            <w:tcBorders>
              <w:tl2br w:val="nil"/>
              <w:tr2bl w:val="nil"/>
            </w:tcBorders>
            <w:vAlign w:val="center"/>
          </w:tcPr>
          <w:p w14:paraId="2902043C">
            <w:pPr>
              <w:pStyle w:val="16"/>
              <w:keepNext w:val="0"/>
              <w:keepLines w:val="0"/>
              <w:pageBreakBefore w:val="0"/>
              <w:widowControl/>
              <w:kinsoku w:val="0"/>
              <w:wordWrap/>
              <w:overflowPunct/>
              <w:topLinePunct w:val="0"/>
              <w:autoSpaceDE w:val="0"/>
              <w:autoSpaceDN w:val="0"/>
              <w:bidi w:val="0"/>
              <w:adjustRightInd w:val="0"/>
              <w:snapToGrid w:val="0"/>
              <w:spacing w:line="222" w:lineRule="auto"/>
              <w:jc w:val="center"/>
              <w:textAlignment w:val="baseline"/>
              <w:rPr>
                <w:sz w:val="24"/>
                <w:szCs w:val="24"/>
              </w:rPr>
            </w:pPr>
            <w:r>
              <w:rPr>
                <w:spacing w:val="-3"/>
                <w:sz w:val="24"/>
                <w:szCs w:val="24"/>
              </w:rPr>
              <w:t>采购代理机构</w:t>
            </w:r>
          </w:p>
        </w:tc>
        <w:tc>
          <w:tcPr>
            <w:tcW w:w="6637" w:type="dxa"/>
            <w:tcBorders>
              <w:tl2br w:val="nil"/>
              <w:tr2bl w:val="nil"/>
            </w:tcBorders>
            <w:vAlign w:val="top"/>
          </w:tcPr>
          <w:p w14:paraId="6477C51A">
            <w:pPr>
              <w:pStyle w:val="1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仿宋"/>
                <w:spacing w:val="-1"/>
                <w:sz w:val="24"/>
                <w:szCs w:val="24"/>
                <w:lang w:eastAsia="zh-CN"/>
              </w:rPr>
            </w:pPr>
            <w:r>
              <w:rPr>
                <w:spacing w:val="-1"/>
                <w:sz w:val="24"/>
                <w:szCs w:val="24"/>
              </w:rPr>
              <w:t>名称：</w:t>
            </w:r>
            <w:r>
              <w:rPr>
                <w:rFonts w:hint="eastAsia"/>
                <w:spacing w:val="-1"/>
                <w:sz w:val="24"/>
                <w:szCs w:val="24"/>
                <w:lang w:eastAsia="zh-CN"/>
              </w:rPr>
              <w:t>新疆沃图恒辉建设工程项目管理有限公司</w:t>
            </w:r>
          </w:p>
          <w:p w14:paraId="0756AEF7">
            <w:pPr>
              <w:pStyle w:val="1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pacing w:val="-1"/>
                <w:sz w:val="24"/>
                <w:szCs w:val="24"/>
                <w:lang w:eastAsia="zh-CN"/>
              </w:rPr>
            </w:pPr>
            <w:r>
              <w:rPr>
                <w:spacing w:val="-1"/>
                <w:sz w:val="24"/>
                <w:szCs w:val="24"/>
              </w:rPr>
              <w:t>地址：</w:t>
            </w:r>
            <w:r>
              <w:rPr>
                <w:rFonts w:hint="eastAsia"/>
                <w:spacing w:val="-1"/>
                <w:sz w:val="24"/>
                <w:szCs w:val="24"/>
                <w:lang w:eastAsia="zh-CN"/>
              </w:rPr>
              <w:t>乌鲁木齐市水磨沟区红光山路2588号绿地中心领海大厦1905A室</w:t>
            </w:r>
          </w:p>
          <w:p w14:paraId="4E473BFE">
            <w:pPr>
              <w:pStyle w:val="1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pacing w:val="16"/>
                <w:sz w:val="24"/>
                <w:szCs w:val="24"/>
              </w:rPr>
            </w:pPr>
            <w:r>
              <w:rPr>
                <w:spacing w:val="-3"/>
                <w:sz w:val="24"/>
                <w:szCs w:val="24"/>
              </w:rPr>
              <w:t>联系人：</w:t>
            </w:r>
            <w:r>
              <w:rPr>
                <w:rFonts w:hint="eastAsia"/>
                <w:spacing w:val="-3"/>
                <w:sz w:val="24"/>
                <w:szCs w:val="24"/>
                <w:lang w:eastAsia="zh-CN"/>
              </w:rPr>
              <w:t>刘工</w:t>
            </w:r>
            <w:r>
              <w:rPr>
                <w:spacing w:val="16"/>
                <w:sz w:val="24"/>
                <w:szCs w:val="24"/>
              </w:rPr>
              <w:t xml:space="preserve">   </w:t>
            </w:r>
          </w:p>
          <w:p w14:paraId="2D823D16">
            <w:pPr>
              <w:pStyle w:val="1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pacing w:val="-3"/>
                <w:sz w:val="24"/>
                <w:szCs w:val="24"/>
                <w:lang w:eastAsia="zh-CN"/>
              </w:rPr>
            </w:pPr>
            <w:r>
              <w:rPr>
                <w:spacing w:val="-3"/>
                <w:sz w:val="24"/>
                <w:szCs w:val="24"/>
              </w:rPr>
              <w:t>电话</w:t>
            </w:r>
            <w:r>
              <w:rPr>
                <w:rFonts w:hint="eastAsia"/>
                <w:spacing w:val="-3"/>
                <w:sz w:val="24"/>
                <w:szCs w:val="24"/>
                <w:lang w:eastAsia="zh-CN"/>
              </w:rPr>
              <w:t>：1890997819</w:t>
            </w:r>
          </w:p>
          <w:p w14:paraId="2E50D5D3">
            <w:pPr>
              <w:pStyle w:val="16"/>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spacing w:val="-3"/>
                <w:sz w:val="24"/>
                <w:szCs w:val="24"/>
                <w:lang w:val="en-US" w:eastAsia="zh-CN"/>
              </w:rPr>
            </w:pPr>
            <w:r>
              <w:rPr>
                <w:rFonts w:hint="default"/>
                <w:spacing w:val="-1"/>
                <w:sz w:val="24"/>
                <w:szCs w:val="24"/>
                <w:lang w:val="en-US" w:eastAsia="zh-CN"/>
              </w:rPr>
              <w:t>电子邮箱：</w:t>
            </w:r>
            <w:r>
              <w:rPr>
                <w:rFonts w:hint="eastAsia"/>
                <w:spacing w:val="-1"/>
                <w:sz w:val="24"/>
                <w:szCs w:val="24"/>
                <w:lang w:val="en-US" w:eastAsia="zh-CN"/>
              </w:rPr>
              <w:t>996473906@qq.com</w:t>
            </w:r>
          </w:p>
        </w:tc>
      </w:tr>
      <w:tr w14:paraId="30F539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4" w:hRule="atLeast"/>
          <w:jc w:val="center"/>
        </w:trPr>
        <w:tc>
          <w:tcPr>
            <w:tcW w:w="766" w:type="dxa"/>
            <w:tcBorders>
              <w:tl2br w:val="nil"/>
              <w:tr2bl w:val="nil"/>
            </w:tcBorders>
            <w:vAlign w:val="center"/>
          </w:tcPr>
          <w:p w14:paraId="4B482A50">
            <w:pPr>
              <w:pStyle w:val="16"/>
              <w:spacing w:before="78" w:line="180" w:lineRule="auto"/>
              <w:ind w:left="333"/>
              <w:rPr>
                <w:sz w:val="24"/>
                <w:szCs w:val="24"/>
              </w:rPr>
            </w:pPr>
            <w:r>
              <w:rPr>
                <w:sz w:val="24"/>
                <w:szCs w:val="24"/>
              </w:rPr>
              <w:t>3</w:t>
            </w:r>
          </w:p>
        </w:tc>
        <w:tc>
          <w:tcPr>
            <w:tcW w:w="1736" w:type="dxa"/>
            <w:tcBorders>
              <w:tl2br w:val="nil"/>
              <w:tr2bl w:val="nil"/>
            </w:tcBorders>
            <w:vAlign w:val="center"/>
          </w:tcPr>
          <w:p w14:paraId="717A79E6">
            <w:pPr>
              <w:pStyle w:val="16"/>
              <w:keepNext w:val="0"/>
              <w:keepLines w:val="0"/>
              <w:pageBreakBefore w:val="0"/>
              <w:widowControl/>
              <w:kinsoku w:val="0"/>
              <w:wordWrap/>
              <w:overflowPunct/>
              <w:topLinePunct w:val="0"/>
              <w:autoSpaceDE w:val="0"/>
              <w:autoSpaceDN w:val="0"/>
              <w:bidi w:val="0"/>
              <w:adjustRightInd w:val="0"/>
              <w:snapToGrid w:val="0"/>
              <w:spacing w:line="221" w:lineRule="auto"/>
              <w:ind w:left="5" w:leftChars="0" w:hanging="5" w:firstLineChars="0"/>
              <w:jc w:val="center"/>
              <w:textAlignment w:val="baseline"/>
              <w:rPr>
                <w:sz w:val="24"/>
                <w:szCs w:val="24"/>
              </w:rPr>
            </w:pPr>
            <w:r>
              <w:rPr>
                <w:spacing w:val="-5"/>
                <w:sz w:val="24"/>
                <w:szCs w:val="24"/>
              </w:rPr>
              <w:t>项目名称</w:t>
            </w:r>
          </w:p>
        </w:tc>
        <w:tc>
          <w:tcPr>
            <w:tcW w:w="6637" w:type="dxa"/>
            <w:tcBorders>
              <w:tl2br w:val="nil"/>
              <w:tr2bl w:val="nil"/>
            </w:tcBorders>
            <w:vAlign w:val="center"/>
          </w:tcPr>
          <w:p w14:paraId="27DCDB52">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108"/>
              <w:jc w:val="both"/>
              <w:textAlignment w:val="baseline"/>
              <w:rPr>
                <w:rFonts w:hint="eastAsia" w:eastAsia="仿宋"/>
                <w:sz w:val="24"/>
                <w:szCs w:val="24"/>
                <w:lang w:eastAsia="zh-CN"/>
              </w:rPr>
            </w:pPr>
            <w:r>
              <w:rPr>
                <w:rFonts w:hint="eastAsia"/>
                <w:sz w:val="24"/>
                <w:szCs w:val="24"/>
                <w:lang w:val="en-US" w:eastAsia="zh-CN"/>
              </w:rPr>
              <w:t>柯坪县“千万工程”示范（村）建设项目</w:t>
            </w:r>
          </w:p>
        </w:tc>
      </w:tr>
      <w:tr w14:paraId="353C74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3" w:hRule="atLeast"/>
          <w:jc w:val="center"/>
        </w:trPr>
        <w:tc>
          <w:tcPr>
            <w:tcW w:w="766" w:type="dxa"/>
            <w:tcBorders>
              <w:tl2br w:val="nil"/>
              <w:tr2bl w:val="nil"/>
            </w:tcBorders>
            <w:vAlign w:val="center"/>
          </w:tcPr>
          <w:p w14:paraId="38F84249">
            <w:pPr>
              <w:pStyle w:val="16"/>
              <w:spacing w:before="78" w:line="180" w:lineRule="auto"/>
              <w:ind w:left="333"/>
              <w:rPr>
                <w:sz w:val="24"/>
                <w:szCs w:val="24"/>
              </w:rPr>
            </w:pPr>
            <w:r>
              <w:rPr>
                <w:sz w:val="24"/>
                <w:szCs w:val="24"/>
              </w:rPr>
              <w:t>4</w:t>
            </w:r>
          </w:p>
        </w:tc>
        <w:tc>
          <w:tcPr>
            <w:tcW w:w="1736" w:type="dxa"/>
            <w:tcBorders>
              <w:tl2br w:val="nil"/>
              <w:tr2bl w:val="nil"/>
            </w:tcBorders>
            <w:vAlign w:val="center"/>
          </w:tcPr>
          <w:p w14:paraId="3B79106D">
            <w:pPr>
              <w:pStyle w:val="16"/>
              <w:keepNext w:val="0"/>
              <w:keepLines w:val="0"/>
              <w:pageBreakBefore w:val="0"/>
              <w:widowControl/>
              <w:kinsoku w:val="0"/>
              <w:wordWrap/>
              <w:overflowPunct/>
              <w:topLinePunct w:val="0"/>
              <w:autoSpaceDE w:val="0"/>
              <w:autoSpaceDN w:val="0"/>
              <w:bidi w:val="0"/>
              <w:adjustRightInd w:val="0"/>
              <w:snapToGrid w:val="0"/>
              <w:spacing w:line="224" w:lineRule="auto"/>
              <w:ind w:left="5" w:leftChars="0" w:hanging="5" w:firstLineChars="0"/>
              <w:jc w:val="center"/>
              <w:textAlignment w:val="baseline"/>
              <w:rPr>
                <w:sz w:val="24"/>
                <w:szCs w:val="24"/>
              </w:rPr>
            </w:pPr>
            <w:r>
              <w:rPr>
                <w:spacing w:val="-5"/>
                <w:sz w:val="24"/>
                <w:szCs w:val="24"/>
              </w:rPr>
              <w:t>项目编号</w:t>
            </w:r>
          </w:p>
        </w:tc>
        <w:tc>
          <w:tcPr>
            <w:tcW w:w="6637" w:type="dxa"/>
            <w:tcBorders>
              <w:tl2br w:val="nil"/>
              <w:tr2bl w:val="nil"/>
            </w:tcBorders>
            <w:vAlign w:val="center"/>
          </w:tcPr>
          <w:p w14:paraId="130E45B6">
            <w:pPr>
              <w:pStyle w:val="1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eastAsia="仿宋"/>
                <w:sz w:val="24"/>
                <w:szCs w:val="24"/>
                <w:lang w:val="en-US" w:eastAsia="zh-CN"/>
              </w:rPr>
            </w:pPr>
            <w:r>
              <w:rPr>
                <w:rFonts w:hint="eastAsia"/>
                <w:sz w:val="24"/>
                <w:szCs w:val="24"/>
                <w:lang w:val="en-US" w:eastAsia="zh-CN"/>
              </w:rPr>
              <w:t>分KPXZCY2026-0011</w:t>
            </w:r>
          </w:p>
        </w:tc>
      </w:tr>
      <w:tr w14:paraId="29A94F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7" w:hRule="atLeast"/>
          <w:jc w:val="center"/>
        </w:trPr>
        <w:tc>
          <w:tcPr>
            <w:tcW w:w="766" w:type="dxa"/>
            <w:tcBorders>
              <w:tl2br w:val="nil"/>
              <w:tr2bl w:val="nil"/>
            </w:tcBorders>
            <w:vAlign w:val="center"/>
          </w:tcPr>
          <w:p w14:paraId="01BFD6F8">
            <w:pPr>
              <w:pStyle w:val="16"/>
              <w:spacing w:before="78" w:line="180" w:lineRule="auto"/>
              <w:ind w:left="333"/>
              <w:jc w:val="left"/>
              <w:rPr>
                <w:sz w:val="24"/>
                <w:szCs w:val="24"/>
              </w:rPr>
            </w:pPr>
            <w:r>
              <w:rPr>
                <w:sz w:val="24"/>
                <w:szCs w:val="24"/>
              </w:rPr>
              <w:t>5</w:t>
            </w:r>
          </w:p>
        </w:tc>
        <w:tc>
          <w:tcPr>
            <w:tcW w:w="1736" w:type="dxa"/>
            <w:tcBorders>
              <w:tl2br w:val="nil"/>
              <w:tr2bl w:val="nil"/>
            </w:tcBorders>
            <w:vAlign w:val="center"/>
          </w:tcPr>
          <w:p w14:paraId="2F5B1649">
            <w:pPr>
              <w:pStyle w:val="16"/>
              <w:keepNext w:val="0"/>
              <w:keepLines w:val="0"/>
              <w:pageBreakBefore w:val="0"/>
              <w:widowControl/>
              <w:kinsoku w:val="0"/>
              <w:wordWrap/>
              <w:overflowPunct/>
              <w:topLinePunct w:val="0"/>
              <w:autoSpaceDE w:val="0"/>
              <w:autoSpaceDN w:val="0"/>
              <w:bidi w:val="0"/>
              <w:adjustRightInd w:val="0"/>
              <w:snapToGrid w:val="0"/>
              <w:spacing w:line="222" w:lineRule="auto"/>
              <w:ind w:left="5" w:leftChars="0" w:hanging="5" w:firstLineChars="0"/>
              <w:jc w:val="center"/>
              <w:textAlignment w:val="baseline"/>
              <w:rPr>
                <w:sz w:val="24"/>
                <w:szCs w:val="24"/>
              </w:rPr>
            </w:pPr>
            <w:r>
              <w:rPr>
                <w:spacing w:val="-8"/>
                <w:sz w:val="24"/>
                <w:szCs w:val="24"/>
              </w:rPr>
              <w:t>资金来源</w:t>
            </w:r>
          </w:p>
        </w:tc>
        <w:tc>
          <w:tcPr>
            <w:tcW w:w="6637" w:type="dxa"/>
            <w:tcBorders>
              <w:tl2br w:val="nil"/>
              <w:tr2bl w:val="nil"/>
            </w:tcBorders>
            <w:vAlign w:val="center"/>
          </w:tcPr>
          <w:p w14:paraId="2B214681">
            <w:pPr>
              <w:pStyle w:val="1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default" w:eastAsia="仿宋"/>
                <w:sz w:val="24"/>
                <w:szCs w:val="24"/>
                <w:lang w:val="en-US" w:eastAsia="zh-CN"/>
              </w:rPr>
            </w:pPr>
            <w:r>
              <w:rPr>
                <w:rFonts w:hint="eastAsia"/>
                <w:sz w:val="24"/>
                <w:szCs w:val="24"/>
                <w:lang w:val="en-US" w:eastAsia="zh-CN"/>
              </w:rPr>
              <w:t>援疆</w:t>
            </w:r>
            <w:r>
              <w:rPr>
                <w:rFonts w:hint="default" w:eastAsia="仿宋"/>
                <w:sz w:val="24"/>
                <w:szCs w:val="24"/>
                <w:lang w:val="en-US" w:eastAsia="zh-CN"/>
              </w:rPr>
              <w:t>资金</w:t>
            </w:r>
          </w:p>
        </w:tc>
      </w:tr>
      <w:tr w14:paraId="7AE205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0" w:hRule="atLeast"/>
          <w:jc w:val="center"/>
        </w:trPr>
        <w:tc>
          <w:tcPr>
            <w:tcW w:w="766" w:type="dxa"/>
            <w:tcBorders>
              <w:tl2br w:val="nil"/>
              <w:tr2bl w:val="nil"/>
            </w:tcBorders>
            <w:vAlign w:val="center"/>
          </w:tcPr>
          <w:p w14:paraId="438A0C9C">
            <w:pPr>
              <w:pStyle w:val="16"/>
              <w:spacing w:before="78" w:line="180" w:lineRule="auto"/>
              <w:ind w:left="333"/>
              <w:jc w:val="left"/>
              <w:rPr>
                <w:sz w:val="24"/>
                <w:szCs w:val="24"/>
              </w:rPr>
            </w:pPr>
            <w:r>
              <w:rPr>
                <w:sz w:val="24"/>
                <w:szCs w:val="24"/>
              </w:rPr>
              <w:t>6</w:t>
            </w:r>
          </w:p>
        </w:tc>
        <w:tc>
          <w:tcPr>
            <w:tcW w:w="1736" w:type="dxa"/>
            <w:tcBorders>
              <w:tl2br w:val="nil"/>
              <w:tr2bl w:val="nil"/>
            </w:tcBorders>
            <w:vAlign w:val="center"/>
          </w:tcPr>
          <w:p w14:paraId="5F9169BA">
            <w:pPr>
              <w:pStyle w:val="16"/>
              <w:keepNext w:val="0"/>
              <w:keepLines w:val="0"/>
              <w:pageBreakBefore w:val="0"/>
              <w:widowControl/>
              <w:kinsoku w:val="0"/>
              <w:wordWrap/>
              <w:overflowPunct/>
              <w:topLinePunct w:val="0"/>
              <w:autoSpaceDE w:val="0"/>
              <w:autoSpaceDN w:val="0"/>
              <w:bidi w:val="0"/>
              <w:adjustRightInd w:val="0"/>
              <w:snapToGrid w:val="0"/>
              <w:spacing w:line="222" w:lineRule="auto"/>
              <w:ind w:left="0" w:leftChars="0" w:firstLine="0" w:firstLineChars="0"/>
              <w:jc w:val="center"/>
              <w:textAlignment w:val="baseline"/>
              <w:rPr>
                <w:sz w:val="24"/>
                <w:szCs w:val="24"/>
              </w:rPr>
            </w:pPr>
            <w:r>
              <w:rPr>
                <w:spacing w:val="-5"/>
                <w:sz w:val="24"/>
                <w:szCs w:val="24"/>
              </w:rPr>
              <w:t>采购内容</w:t>
            </w:r>
          </w:p>
        </w:tc>
        <w:tc>
          <w:tcPr>
            <w:tcW w:w="6637" w:type="dxa"/>
            <w:tcBorders>
              <w:tl2br w:val="nil"/>
              <w:tr2bl w:val="nil"/>
            </w:tcBorders>
            <w:vAlign w:val="center"/>
          </w:tcPr>
          <w:p w14:paraId="75A1F980">
            <w:pPr>
              <w:pStyle w:val="16"/>
              <w:spacing w:before="133" w:line="360" w:lineRule="auto"/>
              <w:ind w:right="107"/>
              <w:jc w:val="left"/>
              <w:rPr>
                <w:sz w:val="24"/>
                <w:szCs w:val="24"/>
              </w:rPr>
            </w:pPr>
            <w:r>
              <w:rPr>
                <w:rFonts w:hint="eastAsia"/>
                <w:sz w:val="24"/>
                <w:szCs w:val="24"/>
              </w:rPr>
              <w:t>建设10KV高压电力设施约0.4公里，1KV低压电力设施约2.5公里入户电力设施约14公里并配置监控、通讯、照明等附属。（具体建设内容详见工程量清单）。</w:t>
            </w:r>
          </w:p>
        </w:tc>
      </w:tr>
      <w:tr w14:paraId="7A203C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5" w:hRule="atLeast"/>
          <w:jc w:val="center"/>
        </w:trPr>
        <w:tc>
          <w:tcPr>
            <w:tcW w:w="766" w:type="dxa"/>
            <w:tcBorders>
              <w:tl2br w:val="nil"/>
              <w:tr2bl w:val="nil"/>
            </w:tcBorders>
            <w:vAlign w:val="top"/>
          </w:tcPr>
          <w:p w14:paraId="304FA085">
            <w:pPr>
              <w:pStyle w:val="16"/>
              <w:spacing w:before="78" w:line="180" w:lineRule="auto"/>
              <w:ind w:left="333"/>
              <w:jc w:val="left"/>
              <w:rPr>
                <w:sz w:val="24"/>
                <w:szCs w:val="24"/>
              </w:rPr>
            </w:pPr>
          </w:p>
          <w:p w14:paraId="460EC591">
            <w:pPr>
              <w:pStyle w:val="16"/>
              <w:spacing w:before="78" w:line="180" w:lineRule="auto"/>
              <w:ind w:left="333"/>
              <w:jc w:val="left"/>
              <w:rPr>
                <w:sz w:val="24"/>
                <w:szCs w:val="24"/>
              </w:rPr>
            </w:pPr>
            <w:r>
              <w:rPr>
                <w:sz w:val="24"/>
                <w:szCs w:val="24"/>
              </w:rPr>
              <w:t>7</w:t>
            </w:r>
          </w:p>
        </w:tc>
        <w:tc>
          <w:tcPr>
            <w:tcW w:w="1736" w:type="dxa"/>
            <w:tcBorders>
              <w:tl2br w:val="nil"/>
              <w:tr2bl w:val="nil"/>
            </w:tcBorders>
            <w:vAlign w:val="center"/>
          </w:tcPr>
          <w:p w14:paraId="065C30F0">
            <w:pPr>
              <w:pStyle w:val="16"/>
              <w:keepNext w:val="0"/>
              <w:keepLines w:val="0"/>
              <w:pageBreakBefore w:val="0"/>
              <w:widowControl/>
              <w:kinsoku w:val="0"/>
              <w:wordWrap/>
              <w:overflowPunct/>
              <w:topLinePunct w:val="0"/>
              <w:autoSpaceDE w:val="0"/>
              <w:autoSpaceDN w:val="0"/>
              <w:bidi w:val="0"/>
              <w:adjustRightInd w:val="0"/>
              <w:snapToGrid w:val="0"/>
              <w:spacing w:line="222" w:lineRule="auto"/>
              <w:ind w:left="5" w:leftChars="0" w:hanging="5" w:firstLineChars="0"/>
              <w:jc w:val="center"/>
              <w:textAlignment w:val="baseline"/>
              <w:rPr>
                <w:sz w:val="24"/>
                <w:szCs w:val="24"/>
              </w:rPr>
            </w:pPr>
            <w:r>
              <w:rPr>
                <w:spacing w:val="-6"/>
                <w:sz w:val="24"/>
                <w:szCs w:val="24"/>
              </w:rPr>
              <w:t>最高限价</w:t>
            </w:r>
          </w:p>
        </w:tc>
        <w:tc>
          <w:tcPr>
            <w:tcW w:w="6637" w:type="dxa"/>
            <w:tcBorders>
              <w:tl2br w:val="nil"/>
              <w:tr2bl w:val="nil"/>
            </w:tcBorders>
            <w:vAlign w:val="center"/>
          </w:tcPr>
          <w:p w14:paraId="4295F0C5">
            <w:pPr>
              <w:pStyle w:val="16"/>
              <w:spacing w:before="134" w:line="254" w:lineRule="auto"/>
              <w:ind w:left="0" w:leftChars="0" w:right="-103" w:rightChars="0" w:firstLine="0" w:firstLineChars="0"/>
              <w:jc w:val="left"/>
              <w:rPr>
                <w:color w:val="auto"/>
                <w:sz w:val="24"/>
                <w:szCs w:val="24"/>
              </w:rPr>
            </w:pPr>
            <w:r>
              <w:rPr>
                <w:rFonts w:hint="eastAsia"/>
                <w:color w:val="auto"/>
                <w:spacing w:val="-5"/>
                <w:sz w:val="24"/>
                <w:szCs w:val="24"/>
              </w:rPr>
              <w:t>3711125.69</w:t>
            </w:r>
            <w:r>
              <w:rPr>
                <w:color w:val="auto"/>
                <w:spacing w:val="-5"/>
                <w:sz w:val="24"/>
                <w:szCs w:val="24"/>
              </w:rPr>
              <w:t>元（大写：</w:t>
            </w:r>
            <w:r>
              <w:rPr>
                <w:rFonts w:hint="eastAsia"/>
                <w:color w:val="auto"/>
                <w:spacing w:val="-5"/>
                <w:sz w:val="24"/>
                <w:szCs w:val="24"/>
                <w:lang w:val="en-US" w:eastAsia="zh-CN"/>
              </w:rPr>
              <w:t>叁佰柒拾壹万壹仟壹佰贰拾伍元陆角玖分</w:t>
            </w:r>
            <w:r>
              <w:rPr>
                <w:color w:val="auto"/>
                <w:spacing w:val="-3"/>
                <w:sz w:val="24"/>
                <w:szCs w:val="24"/>
              </w:rPr>
              <w:t>）</w:t>
            </w:r>
          </w:p>
        </w:tc>
      </w:tr>
      <w:tr w14:paraId="7417D7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9" w:hRule="atLeast"/>
          <w:jc w:val="center"/>
        </w:trPr>
        <w:tc>
          <w:tcPr>
            <w:tcW w:w="766" w:type="dxa"/>
            <w:tcBorders>
              <w:tl2br w:val="nil"/>
              <w:tr2bl w:val="nil"/>
            </w:tcBorders>
            <w:vAlign w:val="center"/>
          </w:tcPr>
          <w:p w14:paraId="587638B2">
            <w:pPr>
              <w:pStyle w:val="16"/>
              <w:spacing w:before="78" w:line="180" w:lineRule="auto"/>
              <w:jc w:val="center"/>
              <w:rPr>
                <w:sz w:val="24"/>
                <w:szCs w:val="24"/>
              </w:rPr>
            </w:pPr>
            <w:r>
              <w:rPr>
                <w:sz w:val="24"/>
                <w:szCs w:val="24"/>
              </w:rPr>
              <w:t>8</w:t>
            </w:r>
          </w:p>
        </w:tc>
        <w:tc>
          <w:tcPr>
            <w:tcW w:w="1736" w:type="dxa"/>
            <w:tcBorders>
              <w:tl2br w:val="nil"/>
              <w:tr2bl w:val="nil"/>
            </w:tcBorders>
            <w:vAlign w:val="center"/>
          </w:tcPr>
          <w:p w14:paraId="0148E001">
            <w:pPr>
              <w:pStyle w:val="16"/>
              <w:keepNext w:val="0"/>
              <w:keepLines w:val="0"/>
              <w:pageBreakBefore w:val="0"/>
              <w:widowControl/>
              <w:kinsoku w:val="0"/>
              <w:wordWrap/>
              <w:overflowPunct/>
              <w:topLinePunct w:val="0"/>
              <w:autoSpaceDE w:val="0"/>
              <w:autoSpaceDN w:val="0"/>
              <w:bidi w:val="0"/>
              <w:adjustRightInd w:val="0"/>
              <w:snapToGrid w:val="0"/>
              <w:spacing w:line="226" w:lineRule="auto"/>
              <w:ind w:left="5" w:leftChars="0" w:hanging="5" w:firstLineChars="0"/>
              <w:jc w:val="center"/>
              <w:textAlignment w:val="baseline"/>
              <w:rPr>
                <w:rFonts w:hint="eastAsia" w:eastAsia="仿宋"/>
                <w:sz w:val="24"/>
                <w:szCs w:val="24"/>
                <w:lang w:eastAsia="zh-CN"/>
              </w:rPr>
            </w:pPr>
            <w:r>
              <w:rPr>
                <w:rFonts w:hint="eastAsia"/>
                <w:sz w:val="24"/>
                <w:szCs w:val="24"/>
              </w:rPr>
              <w:t>质量</w:t>
            </w:r>
            <w:r>
              <w:rPr>
                <w:rFonts w:hint="eastAsia"/>
                <w:sz w:val="24"/>
                <w:szCs w:val="24"/>
                <w:lang w:val="en-US" w:eastAsia="zh-CN"/>
              </w:rPr>
              <w:t>目标</w:t>
            </w:r>
          </w:p>
        </w:tc>
        <w:tc>
          <w:tcPr>
            <w:tcW w:w="6637" w:type="dxa"/>
            <w:tcBorders>
              <w:tl2br w:val="nil"/>
              <w:tr2bl w:val="nil"/>
            </w:tcBorders>
            <w:vAlign w:val="top"/>
          </w:tcPr>
          <w:p w14:paraId="2BBF2F13">
            <w:pPr>
              <w:pStyle w:val="16"/>
              <w:spacing w:before="137" w:line="360" w:lineRule="auto"/>
              <w:rPr>
                <w:sz w:val="24"/>
                <w:szCs w:val="24"/>
              </w:rPr>
            </w:pPr>
            <w:r>
              <w:rPr>
                <w:rFonts w:hint="eastAsia"/>
                <w:sz w:val="24"/>
                <w:szCs w:val="24"/>
                <w:lang w:val="en-US" w:eastAsia="zh-CN"/>
              </w:rPr>
              <w:t>符合国家有关施工质量验收标准的合格工程或合同约定。</w:t>
            </w:r>
          </w:p>
        </w:tc>
      </w:tr>
      <w:tr w14:paraId="586AE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jc w:val="center"/>
        </w:trPr>
        <w:tc>
          <w:tcPr>
            <w:tcW w:w="766" w:type="dxa"/>
            <w:tcBorders>
              <w:tl2br w:val="nil"/>
              <w:tr2bl w:val="nil"/>
            </w:tcBorders>
            <w:vAlign w:val="top"/>
          </w:tcPr>
          <w:p w14:paraId="7D671CBF">
            <w:pPr>
              <w:pStyle w:val="16"/>
              <w:spacing w:before="175" w:line="180" w:lineRule="auto"/>
              <w:ind w:firstLine="240" w:firstLineChars="100"/>
              <w:rPr>
                <w:sz w:val="24"/>
                <w:szCs w:val="24"/>
              </w:rPr>
            </w:pPr>
            <w:r>
              <w:rPr>
                <w:sz w:val="24"/>
                <w:szCs w:val="24"/>
              </w:rPr>
              <w:t>9</w:t>
            </w:r>
          </w:p>
        </w:tc>
        <w:tc>
          <w:tcPr>
            <w:tcW w:w="1736" w:type="dxa"/>
            <w:tcBorders>
              <w:tl2br w:val="nil"/>
              <w:tr2bl w:val="nil"/>
            </w:tcBorders>
            <w:vAlign w:val="center"/>
          </w:tcPr>
          <w:p w14:paraId="6B9F4951">
            <w:pPr>
              <w:pStyle w:val="16"/>
              <w:keepNext w:val="0"/>
              <w:keepLines w:val="0"/>
              <w:pageBreakBefore w:val="0"/>
              <w:widowControl/>
              <w:kinsoku w:val="0"/>
              <w:wordWrap/>
              <w:overflowPunct/>
              <w:topLinePunct w:val="0"/>
              <w:autoSpaceDE w:val="0"/>
              <w:autoSpaceDN w:val="0"/>
              <w:bidi w:val="0"/>
              <w:adjustRightInd w:val="0"/>
              <w:snapToGrid w:val="0"/>
              <w:spacing w:line="222" w:lineRule="auto"/>
              <w:ind w:left="5" w:leftChars="0" w:hanging="5" w:firstLineChars="0"/>
              <w:jc w:val="center"/>
              <w:textAlignment w:val="baseline"/>
              <w:rPr>
                <w:sz w:val="24"/>
                <w:szCs w:val="24"/>
              </w:rPr>
            </w:pPr>
            <w:r>
              <w:rPr>
                <w:rFonts w:hint="eastAsia"/>
                <w:spacing w:val="-4"/>
                <w:sz w:val="24"/>
                <w:szCs w:val="24"/>
                <w:lang w:val="en-US" w:eastAsia="zh-CN"/>
              </w:rPr>
              <w:t>合同履约期限</w:t>
            </w:r>
          </w:p>
        </w:tc>
        <w:tc>
          <w:tcPr>
            <w:tcW w:w="6637" w:type="dxa"/>
            <w:tcBorders>
              <w:tl2br w:val="nil"/>
              <w:tr2bl w:val="nil"/>
            </w:tcBorders>
            <w:vAlign w:val="center"/>
          </w:tcPr>
          <w:p w14:paraId="6050E833">
            <w:pPr>
              <w:pStyle w:val="16"/>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eastAsia="仿宋"/>
                <w:sz w:val="24"/>
                <w:szCs w:val="24"/>
                <w:lang w:val="en-US" w:eastAsia="zh-CN"/>
              </w:rPr>
            </w:pPr>
            <w:r>
              <w:rPr>
                <w:rFonts w:hint="eastAsia" w:eastAsia="仿宋"/>
                <w:sz w:val="24"/>
                <w:szCs w:val="24"/>
                <w:lang w:val="en-US" w:eastAsia="zh-CN"/>
              </w:rPr>
              <w:t>210日历天（具体时间以签订合同为准）</w:t>
            </w:r>
          </w:p>
        </w:tc>
      </w:tr>
      <w:tr w14:paraId="4E93C3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9" w:hRule="atLeast"/>
          <w:jc w:val="center"/>
        </w:trPr>
        <w:tc>
          <w:tcPr>
            <w:tcW w:w="766" w:type="dxa"/>
            <w:tcBorders>
              <w:tl2br w:val="nil"/>
              <w:tr2bl w:val="nil"/>
            </w:tcBorders>
            <w:vAlign w:val="top"/>
          </w:tcPr>
          <w:p w14:paraId="446AE4E3">
            <w:pPr>
              <w:pStyle w:val="16"/>
              <w:spacing w:before="173" w:line="181" w:lineRule="auto"/>
              <w:ind w:left="287"/>
              <w:rPr>
                <w:sz w:val="24"/>
                <w:szCs w:val="24"/>
              </w:rPr>
            </w:pPr>
            <w:r>
              <w:rPr>
                <w:spacing w:val="-14"/>
                <w:sz w:val="24"/>
                <w:szCs w:val="24"/>
              </w:rPr>
              <w:t>10</w:t>
            </w:r>
          </w:p>
        </w:tc>
        <w:tc>
          <w:tcPr>
            <w:tcW w:w="1736" w:type="dxa"/>
            <w:tcBorders>
              <w:tl2br w:val="nil"/>
              <w:tr2bl w:val="nil"/>
            </w:tcBorders>
            <w:vAlign w:val="top"/>
          </w:tcPr>
          <w:p w14:paraId="6AF90196">
            <w:pPr>
              <w:pStyle w:val="16"/>
              <w:spacing w:before="132" w:line="224" w:lineRule="auto"/>
              <w:ind w:left="120" w:firstLine="230" w:firstLineChars="100"/>
              <w:rPr>
                <w:sz w:val="24"/>
                <w:szCs w:val="24"/>
              </w:rPr>
            </w:pPr>
            <w:r>
              <w:rPr>
                <w:spacing w:val="-5"/>
                <w:sz w:val="24"/>
                <w:szCs w:val="24"/>
              </w:rPr>
              <w:t>项目地点</w:t>
            </w:r>
          </w:p>
        </w:tc>
        <w:tc>
          <w:tcPr>
            <w:tcW w:w="6637" w:type="dxa"/>
            <w:tcBorders>
              <w:tl2br w:val="nil"/>
              <w:tr2bl w:val="nil"/>
            </w:tcBorders>
            <w:vAlign w:val="center"/>
          </w:tcPr>
          <w:p w14:paraId="5B29DD7F">
            <w:pPr>
              <w:pStyle w:val="16"/>
              <w:keepNext w:val="0"/>
              <w:keepLines w:val="0"/>
              <w:pageBreakBefore w:val="0"/>
              <w:widowControl/>
              <w:kinsoku w:val="0"/>
              <w:wordWrap/>
              <w:overflowPunct/>
              <w:topLinePunct w:val="0"/>
              <w:autoSpaceDE w:val="0"/>
              <w:autoSpaceDN w:val="0"/>
              <w:bidi w:val="0"/>
              <w:adjustRightInd w:val="0"/>
              <w:snapToGrid w:val="0"/>
              <w:spacing w:line="224" w:lineRule="auto"/>
              <w:jc w:val="both"/>
              <w:textAlignment w:val="baseline"/>
              <w:rPr>
                <w:sz w:val="24"/>
                <w:szCs w:val="24"/>
              </w:rPr>
            </w:pPr>
            <w:r>
              <w:rPr>
                <w:rFonts w:hint="eastAsia"/>
                <w:sz w:val="24"/>
                <w:szCs w:val="24"/>
              </w:rPr>
              <w:t>柯坪县柯坪镇</w:t>
            </w:r>
          </w:p>
        </w:tc>
      </w:tr>
      <w:tr w14:paraId="48CF2B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9" w:hRule="atLeast"/>
          <w:jc w:val="center"/>
        </w:trPr>
        <w:tc>
          <w:tcPr>
            <w:tcW w:w="766" w:type="dxa"/>
            <w:tcBorders>
              <w:tl2br w:val="nil"/>
              <w:tr2bl w:val="nil"/>
            </w:tcBorders>
            <w:vAlign w:val="top"/>
          </w:tcPr>
          <w:p w14:paraId="6AC303DE">
            <w:pPr>
              <w:spacing w:line="281" w:lineRule="auto"/>
              <w:rPr>
                <w:rFonts w:ascii="Arial"/>
                <w:sz w:val="21"/>
              </w:rPr>
            </w:pPr>
          </w:p>
          <w:p w14:paraId="70FAADA3">
            <w:pPr>
              <w:pStyle w:val="16"/>
              <w:spacing w:before="78" w:line="181" w:lineRule="auto"/>
              <w:ind w:left="287"/>
              <w:rPr>
                <w:sz w:val="24"/>
                <w:szCs w:val="24"/>
              </w:rPr>
            </w:pPr>
            <w:r>
              <w:rPr>
                <w:spacing w:val="-14"/>
                <w:sz w:val="24"/>
                <w:szCs w:val="24"/>
              </w:rPr>
              <w:t>11</w:t>
            </w:r>
          </w:p>
        </w:tc>
        <w:tc>
          <w:tcPr>
            <w:tcW w:w="1736" w:type="dxa"/>
            <w:tcBorders>
              <w:tl2br w:val="nil"/>
              <w:tr2bl w:val="nil"/>
            </w:tcBorders>
            <w:vAlign w:val="top"/>
          </w:tcPr>
          <w:p w14:paraId="52C5C200">
            <w:pPr>
              <w:pStyle w:val="16"/>
              <w:spacing w:before="133" w:line="255" w:lineRule="auto"/>
              <w:ind w:right="106"/>
              <w:jc w:val="center"/>
              <w:rPr>
                <w:sz w:val="24"/>
                <w:szCs w:val="24"/>
              </w:rPr>
            </w:pPr>
            <w:r>
              <w:rPr>
                <w:spacing w:val="11"/>
                <w:sz w:val="24"/>
                <w:szCs w:val="24"/>
              </w:rPr>
              <w:t>是否接受联合</w:t>
            </w:r>
            <w:r>
              <w:rPr>
                <w:spacing w:val="-6"/>
                <w:sz w:val="24"/>
                <w:szCs w:val="24"/>
              </w:rPr>
              <w:t>体报价</w:t>
            </w:r>
          </w:p>
        </w:tc>
        <w:tc>
          <w:tcPr>
            <w:tcW w:w="6637" w:type="dxa"/>
            <w:tcBorders>
              <w:tl2br w:val="nil"/>
              <w:tr2bl w:val="nil"/>
            </w:tcBorders>
            <w:vAlign w:val="top"/>
          </w:tcPr>
          <w:p w14:paraId="1B8E46AF">
            <w:pPr>
              <w:spacing w:line="241" w:lineRule="auto"/>
              <w:rPr>
                <w:rFonts w:ascii="Arial"/>
                <w:sz w:val="21"/>
              </w:rPr>
            </w:pPr>
          </w:p>
          <w:p w14:paraId="37802362">
            <w:pPr>
              <w:pStyle w:val="16"/>
              <w:spacing w:before="78" w:line="223" w:lineRule="auto"/>
              <w:rPr>
                <w:sz w:val="24"/>
                <w:szCs w:val="24"/>
              </w:rPr>
            </w:pPr>
            <w:r>
              <w:rPr>
                <w:spacing w:val="-8"/>
                <w:sz w:val="24"/>
                <w:szCs w:val="24"/>
              </w:rPr>
              <w:t>不接受</w:t>
            </w:r>
          </w:p>
        </w:tc>
      </w:tr>
      <w:tr w14:paraId="20B251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5" w:hRule="atLeast"/>
          <w:jc w:val="center"/>
        </w:trPr>
        <w:tc>
          <w:tcPr>
            <w:tcW w:w="766" w:type="dxa"/>
            <w:tcBorders>
              <w:tl2br w:val="nil"/>
              <w:tr2bl w:val="nil"/>
            </w:tcBorders>
            <w:vAlign w:val="top"/>
          </w:tcPr>
          <w:p w14:paraId="1DE508DB">
            <w:pPr>
              <w:pStyle w:val="16"/>
              <w:spacing w:before="173" w:line="181" w:lineRule="auto"/>
              <w:ind w:left="287"/>
              <w:rPr>
                <w:sz w:val="24"/>
                <w:szCs w:val="24"/>
              </w:rPr>
            </w:pPr>
            <w:r>
              <w:rPr>
                <w:spacing w:val="-14"/>
                <w:sz w:val="24"/>
                <w:szCs w:val="24"/>
              </w:rPr>
              <w:t>12</w:t>
            </w:r>
          </w:p>
        </w:tc>
        <w:tc>
          <w:tcPr>
            <w:tcW w:w="1736" w:type="dxa"/>
            <w:tcBorders>
              <w:tl2br w:val="nil"/>
              <w:tr2bl w:val="nil"/>
            </w:tcBorders>
            <w:vAlign w:val="top"/>
          </w:tcPr>
          <w:p w14:paraId="74B355BB">
            <w:pPr>
              <w:pStyle w:val="16"/>
              <w:spacing w:before="133" w:line="222" w:lineRule="auto"/>
              <w:ind w:left="119"/>
              <w:jc w:val="center"/>
              <w:rPr>
                <w:sz w:val="24"/>
                <w:szCs w:val="24"/>
              </w:rPr>
            </w:pPr>
            <w:r>
              <w:rPr>
                <w:spacing w:val="-4"/>
                <w:sz w:val="24"/>
                <w:szCs w:val="24"/>
              </w:rPr>
              <w:t>报价有效期</w:t>
            </w:r>
          </w:p>
        </w:tc>
        <w:tc>
          <w:tcPr>
            <w:tcW w:w="6637" w:type="dxa"/>
            <w:tcBorders>
              <w:tl2br w:val="nil"/>
              <w:tr2bl w:val="nil"/>
            </w:tcBorders>
            <w:vAlign w:val="top"/>
          </w:tcPr>
          <w:p w14:paraId="28BB1D7F">
            <w:pPr>
              <w:pStyle w:val="16"/>
              <w:spacing w:before="133" w:line="222" w:lineRule="auto"/>
              <w:rPr>
                <w:sz w:val="24"/>
                <w:szCs w:val="24"/>
              </w:rPr>
            </w:pPr>
            <w:r>
              <w:rPr>
                <w:spacing w:val="-8"/>
                <w:sz w:val="24"/>
                <w:szCs w:val="24"/>
              </w:rPr>
              <w:t>自报价截止之日起60日历天。</w:t>
            </w:r>
          </w:p>
        </w:tc>
      </w:tr>
      <w:tr w14:paraId="3EF126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jc w:val="center"/>
        </w:trPr>
        <w:tc>
          <w:tcPr>
            <w:tcW w:w="766" w:type="dxa"/>
            <w:tcBorders>
              <w:tl2br w:val="nil"/>
              <w:tr2bl w:val="nil"/>
            </w:tcBorders>
            <w:vAlign w:val="center"/>
          </w:tcPr>
          <w:p w14:paraId="0B8B3C0B">
            <w:pPr>
              <w:pStyle w:val="16"/>
              <w:keepNext w:val="0"/>
              <w:keepLines w:val="0"/>
              <w:pageBreakBefore w:val="0"/>
              <w:widowControl/>
              <w:kinsoku w:val="0"/>
              <w:wordWrap/>
              <w:overflowPunct/>
              <w:topLinePunct w:val="0"/>
              <w:autoSpaceDE w:val="0"/>
              <w:autoSpaceDN w:val="0"/>
              <w:bidi w:val="0"/>
              <w:adjustRightInd w:val="0"/>
              <w:snapToGrid w:val="0"/>
              <w:spacing w:line="181" w:lineRule="auto"/>
              <w:ind w:left="287"/>
              <w:jc w:val="left"/>
              <w:textAlignment w:val="baseline"/>
              <w:rPr>
                <w:sz w:val="24"/>
                <w:szCs w:val="24"/>
              </w:rPr>
            </w:pPr>
            <w:r>
              <w:rPr>
                <w:spacing w:val="-14"/>
                <w:sz w:val="24"/>
                <w:szCs w:val="24"/>
              </w:rPr>
              <w:t>13</w:t>
            </w:r>
          </w:p>
        </w:tc>
        <w:tc>
          <w:tcPr>
            <w:tcW w:w="1736" w:type="dxa"/>
            <w:tcBorders>
              <w:tl2br w:val="nil"/>
              <w:tr2bl w:val="nil"/>
            </w:tcBorders>
            <w:vAlign w:val="center"/>
          </w:tcPr>
          <w:p w14:paraId="49B374C2">
            <w:pPr>
              <w:pStyle w:val="16"/>
              <w:keepNext w:val="0"/>
              <w:keepLines w:val="0"/>
              <w:pageBreakBefore w:val="0"/>
              <w:widowControl/>
              <w:kinsoku w:val="0"/>
              <w:wordWrap/>
              <w:overflowPunct/>
              <w:topLinePunct w:val="0"/>
              <w:autoSpaceDE w:val="0"/>
              <w:autoSpaceDN w:val="0"/>
              <w:bidi w:val="0"/>
              <w:adjustRightInd w:val="0"/>
              <w:snapToGrid w:val="0"/>
              <w:spacing w:line="223" w:lineRule="auto"/>
              <w:ind w:left="121"/>
              <w:jc w:val="center"/>
              <w:textAlignment w:val="baseline"/>
              <w:rPr>
                <w:sz w:val="24"/>
                <w:szCs w:val="24"/>
              </w:rPr>
            </w:pPr>
            <w:r>
              <w:rPr>
                <w:spacing w:val="-5"/>
                <w:sz w:val="24"/>
                <w:szCs w:val="24"/>
              </w:rPr>
              <w:t>踏勘现场</w:t>
            </w:r>
          </w:p>
        </w:tc>
        <w:tc>
          <w:tcPr>
            <w:tcW w:w="6637" w:type="dxa"/>
            <w:tcBorders>
              <w:tl2br w:val="nil"/>
              <w:tr2bl w:val="nil"/>
            </w:tcBorders>
            <w:vAlign w:val="center"/>
          </w:tcPr>
          <w:p w14:paraId="0977ABC2">
            <w:pPr>
              <w:pStyle w:val="16"/>
              <w:keepNext w:val="0"/>
              <w:keepLines w:val="0"/>
              <w:pageBreakBefore w:val="0"/>
              <w:widowControl/>
              <w:kinsoku w:val="0"/>
              <w:wordWrap/>
              <w:overflowPunct/>
              <w:topLinePunct w:val="0"/>
              <w:autoSpaceDE w:val="0"/>
              <w:autoSpaceDN w:val="0"/>
              <w:bidi w:val="0"/>
              <w:adjustRightInd w:val="0"/>
              <w:snapToGrid w:val="0"/>
              <w:spacing w:line="222" w:lineRule="auto"/>
              <w:jc w:val="both"/>
              <w:textAlignment w:val="baseline"/>
              <w:rPr>
                <w:sz w:val="24"/>
                <w:szCs w:val="24"/>
              </w:rPr>
            </w:pPr>
            <w:r>
              <w:rPr>
                <w:spacing w:val="-5"/>
                <w:sz w:val="24"/>
                <w:szCs w:val="24"/>
              </w:rPr>
              <w:t>无需踏勘</w:t>
            </w:r>
          </w:p>
        </w:tc>
      </w:tr>
      <w:tr w14:paraId="3C32F4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9" w:hRule="atLeast"/>
          <w:jc w:val="center"/>
        </w:trPr>
        <w:tc>
          <w:tcPr>
            <w:tcW w:w="766" w:type="dxa"/>
            <w:tcBorders>
              <w:tl2br w:val="nil"/>
              <w:tr2bl w:val="nil"/>
            </w:tcBorders>
            <w:vAlign w:val="center"/>
          </w:tcPr>
          <w:p w14:paraId="5427FDEC">
            <w:pPr>
              <w:pStyle w:val="16"/>
              <w:keepNext w:val="0"/>
              <w:keepLines w:val="0"/>
              <w:pageBreakBefore w:val="0"/>
              <w:widowControl/>
              <w:kinsoku w:val="0"/>
              <w:wordWrap/>
              <w:overflowPunct/>
              <w:topLinePunct w:val="0"/>
              <w:autoSpaceDE w:val="0"/>
              <w:autoSpaceDN w:val="0"/>
              <w:bidi w:val="0"/>
              <w:adjustRightInd w:val="0"/>
              <w:snapToGrid w:val="0"/>
              <w:spacing w:line="181" w:lineRule="auto"/>
              <w:ind w:left="287"/>
              <w:jc w:val="left"/>
              <w:textAlignment w:val="baseline"/>
              <w:rPr>
                <w:sz w:val="24"/>
                <w:szCs w:val="24"/>
              </w:rPr>
            </w:pPr>
            <w:r>
              <w:rPr>
                <w:spacing w:val="-14"/>
                <w:sz w:val="24"/>
                <w:szCs w:val="24"/>
              </w:rPr>
              <w:t>14</w:t>
            </w:r>
          </w:p>
        </w:tc>
        <w:tc>
          <w:tcPr>
            <w:tcW w:w="1736" w:type="dxa"/>
            <w:tcBorders>
              <w:tl2br w:val="nil"/>
              <w:tr2bl w:val="nil"/>
            </w:tcBorders>
            <w:vAlign w:val="center"/>
          </w:tcPr>
          <w:p w14:paraId="22F0E992">
            <w:pPr>
              <w:pStyle w:val="16"/>
              <w:keepNext w:val="0"/>
              <w:keepLines w:val="0"/>
              <w:pageBreakBefore w:val="0"/>
              <w:widowControl/>
              <w:kinsoku w:val="0"/>
              <w:wordWrap/>
              <w:overflowPunct/>
              <w:topLinePunct w:val="0"/>
              <w:autoSpaceDE w:val="0"/>
              <w:autoSpaceDN w:val="0"/>
              <w:bidi w:val="0"/>
              <w:adjustRightInd w:val="0"/>
              <w:snapToGrid w:val="0"/>
              <w:spacing w:line="221" w:lineRule="auto"/>
              <w:ind w:left="120"/>
              <w:jc w:val="center"/>
              <w:textAlignment w:val="baseline"/>
              <w:rPr>
                <w:sz w:val="24"/>
                <w:szCs w:val="24"/>
              </w:rPr>
            </w:pPr>
            <w:r>
              <w:rPr>
                <w:rFonts w:hint="eastAsia"/>
                <w:spacing w:val="-6"/>
                <w:sz w:val="24"/>
                <w:szCs w:val="24"/>
              </w:rPr>
              <w:t>投标保证金</w:t>
            </w:r>
          </w:p>
        </w:tc>
        <w:tc>
          <w:tcPr>
            <w:tcW w:w="6637" w:type="dxa"/>
            <w:tcBorders>
              <w:tl2br w:val="nil"/>
              <w:tr2bl w:val="nil"/>
            </w:tcBorders>
            <w:vAlign w:val="center"/>
          </w:tcPr>
          <w:p w14:paraId="0297A0EA">
            <w:pPr>
              <w:pStyle w:val="16"/>
              <w:keepNext w:val="0"/>
              <w:keepLines w:val="0"/>
              <w:pageBreakBefore w:val="0"/>
              <w:widowControl/>
              <w:kinsoku w:val="0"/>
              <w:wordWrap/>
              <w:overflowPunct/>
              <w:topLinePunct w:val="0"/>
              <w:autoSpaceDE w:val="0"/>
              <w:autoSpaceDN w:val="0"/>
              <w:bidi w:val="0"/>
              <w:adjustRightInd w:val="0"/>
              <w:snapToGrid w:val="0"/>
              <w:spacing w:line="222" w:lineRule="auto"/>
              <w:jc w:val="both"/>
              <w:textAlignment w:val="baseline"/>
              <w:rPr>
                <w:sz w:val="24"/>
                <w:szCs w:val="24"/>
              </w:rPr>
            </w:pPr>
            <w:r>
              <w:rPr>
                <w:spacing w:val="-3"/>
                <w:sz w:val="24"/>
                <w:szCs w:val="24"/>
              </w:rPr>
              <w:t>本项目不做要求。</w:t>
            </w:r>
          </w:p>
        </w:tc>
      </w:tr>
      <w:tr w14:paraId="738994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06" w:hRule="atLeast"/>
          <w:jc w:val="center"/>
        </w:trPr>
        <w:tc>
          <w:tcPr>
            <w:tcW w:w="766" w:type="dxa"/>
            <w:tcBorders>
              <w:tl2br w:val="nil"/>
              <w:tr2bl w:val="nil"/>
            </w:tcBorders>
            <w:vAlign w:val="top"/>
          </w:tcPr>
          <w:p w14:paraId="21355E02">
            <w:pPr>
              <w:spacing w:line="467" w:lineRule="auto"/>
              <w:rPr>
                <w:rFonts w:ascii="Arial"/>
                <w:sz w:val="21"/>
              </w:rPr>
            </w:pPr>
            <w:bookmarkStart w:id="4" w:name="OLE_LINK21" w:colFirst="0" w:colLast="2"/>
          </w:p>
          <w:p w14:paraId="73E4B20F">
            <w:pPr>
              <w:pStyle w:val="16"/>
              <w:spacing w:before="78" w:line="181" w:lineRule="auto"/>
              <w:ind w:left="287"/>
              <w:rPr>
                <w:sz w:val="24"/>
                <w:szCs w:val="24"/>
              </w:rPr>
            </w:pPr>
            <w:r>
              <w:rPr>
                <w:spacing w:val="-14"/>
                <w:sz w:val="24"/>
                <w:szCs w:val="24"/>
              </w:rPr>
              <w:t>15</w:t>
            </w:r>
          </w:p>
        </w:tc>
        <w:tc>
          <w:tcPr>
            <w:tcW w:w="1736" w:type="dxa"/>
            <w:tcBorders>
              <w:tl2br w:val="nil"/>
              <w:tr2bl w:val="nil"/>
            </w:tcBorders>
            <w:vAlign w:val="top"/>
          </w:tcPr>
          <w:p w14:paraId="711D7719">
            <w:pPr>
              <w:rPr>
                <w:rFonts w:ascii="Arial"/>
                <w:sz w:val="21"/>
              </w:rPr>
            </w:pPr>
          </w:p>
          <w:p w14:paraId="5D800447">
            <w:pPr>
              <w:pStyle w:val="16"/>
              <w:spacing w:before="78" w:line="256" w:lineRule="auto"/>
              <w:ind w:left="126" w:right="106" w:hanging="5"/>
              <w:jc w:val="center"/>
              <w:rPr>
                <w:sz w:val="24"/>
                <w:szCs w:val="24"/>
              </w:rPr>
            </w:pPr>
            <w:r>
              <w:rPr>
                <w:spacing w:val="11"/>
                <w:sz w:val="24"/>
                <w:szCs w:val="24"/>
              </w:rPr>
              <w:t>采购代理服务</w:t>
            </w:r>
            <w:r>
              <w:rPr>
                <w:spacing w:val="-8"/>
                <w:sz w:val="24"/>
                <w:szCs w:val="24"/>
              </w:rPr>
              <w:t>费支付</w:t>
            </w:r>
          </w:p>
        </w:tc>
        <w:tc>
          <w:tcPr>
            <w:tcW w:w="6637" w:type="dxa"/>
            <w:tcBorders>
              <w:tl2br w:val="nil"/>
              <w:tr2bl w:val="nil"/>
            </w:tcBorders>
            <w:vAlign w:val="top"/>
          </w:tcPr>
          <w:p w14:paraId="15C9514A">
            <w:pPr>
              <w:pStyle w:val="16"/>
              <w:spacing w:before="133" w:line="360" w:lineRule="auto"/>
              <w:ind w:right="42"/>
              <w:jc w:val="both"/>
              <w:rPr>
                <w:sz w:val="24"/>
                <w:szCs w:val="24"/>
              </w:rPr>
            </w:pPr>
            <w:r>
              <w:rPr>
                <w:spacing w:val="-5"/>
                <w:sz w:val="24"/>
                <w:szCs w:val="24"/>
              </w:rPr>
              <w:t>招标代理费用参照国家计委计价格［2002］1980</w:t>
            </w:r>
            <w:r>
              <w:rPr>
                <w:spacing w:val="-25"/>
                <w:sz w:val="24"/>
                <w:szCs w:val="24"/>
              </w:rPr>
              <w:t xml:space="preserve"> </w:t>
            </w:r>
            <w:r>
              <w:rPr>
                <w:spacing w:val="-5"/>
                <w:sz w:val="24"/>
                <w:szCs w:val="24"/>
              </w:rPr>
              <w:t>号文、发改办</w:t>
            </w:r>
            <w:r>
              <w:rPr>
                <w:sz w:val="24"/>
                <w:szCs w:val="24"/>
              </w:rPr>
              <w:t xml:space="preserve"> </w:t>
            </w:r>
            <w:r>
              <w:rPr>
                <w:spacing w:val="-5"/>
                <w:sz w:val="24"/>
                <w:szCs w:val="24"/>
              </w:rPr>
              <w:t>价格［2003］857</w:t>
            </w:r>
            <w:r>
              <w:rPr>
                <w:spacing w:val="-23"/>
                <w:sz w:val="24"/>
                <w:szCs w:val="24"/>
              </w:rPr>
              <w:t xml:space="preserve"> </w:t>
            </w:r>
            <w:r>
              <w:rPr>
                <w:spacing w:val="-5"/>
                <w:sz w:val="24"/>
                <w:szCs w:val="24"/>
              </w:rPr>
              <w:t>号文、发改办价格(2011)534</w:t>
            </w:r>
            <w:r>
              <w:rPr>
                <w:spacing w:val="-38"/>
                <w:sz w:val="24"/>
                <w:szCs w:val="24"/>
              </w:rPr>
              <w:t xml:space="preserve"> </w:t>
            </w:r>
            <w:r>
              <w:rPr>
                <w:spacing w:val="-5"/>
                <w:sz w:val="24"/>
                <w:szCs w:val="24"/>
              </w:rPr>
              <w:t>号文标准计费，</w:t>
            </w:r>
            <w:r>
              <w:rPr>
                <w:sz w:val="24"/>
                <w:szCs w:val="24"/>
              </w:rPr>
              <w:t xml:space="preserve"> </w:t>
            </w:r>
            <w:r>
              <w:rPr>
                <w:spacing w:val="-3"/>
                <w:sz w:val="24"/>
                <w:szCs w:val="24"/>
              </w:rPr>
              <w:t>以中标价为基数。</w:t>
            </w:r>
          </w:p>
        </w:tc>
      </w:tr>
      <w:bookmarkEnd w:id="4"/>
      <w:tr w14:paraId="57F12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3" w:hRule="atLeast"/>
          <w:jc w:val="center"/>
        </w:trPr>
        <w:tc>
          <w:tcPr>
            <w:tcW w:w="766" w:type="dxa"/>
            <w:tcBorders>
              <w:tl2br w:val="nil"/>
              <w:tr2bl w:val="nil"/>
            </w:tcBorders>
            <w:vAlign w:val="center"/>
          </w:tcPr>
          <w:p w14:paraId="619DB607">
            <w:pPr>
              <w:pStyle w:val="16"/>
              <w:spacing w:before="78" w:line="181" w:lineRule="auto"/>
              <w:ind w:left="287"/>
              <w:jc w:val="both"/>
              <w:rPr>
                <w:rFonts w:hint="default" w:eastAsia="仿宋"/>
                <w:spacing w:val="-14"/>
                <w:sz w:val="24"/>
                <w:szCs w:val="24"/>
                <w:lang w:val="en-US" w:eastAsia="zh-CN"/>
              </w:rPr>
            </w:pPr>
            <w:r>
              <w:rPr>
                <w:rFonts w:hint="eastAsia"/>
                <w:spacing w:val="-14"/>
                <w:sz w:val="24"/>
                <w:szCs w:val="24"/>
                <w:lang w:val="en-US" w:eastAsia="zh-CN"/>
              </w:rPr>
              <w:t>16</w:t>
            </w:r>
          </w:p>
        </w:tc>
        <w:tc>
          <w:tcPr>
            <w:tcW w:w="1736" w:type="dxa"/>
            <w:tcBorders>
              <w:tl2br w:val="nil"/>
              <w:tr2bl w:val="nil"/>
            </w:tcBorders>
            <w:vAlign w:val="center"/>
          </w:tcPr>
          <w:p w14:paraId="50D4D327">
            <w:pPr>
              <w:pStyle w:val="16"/>
              <w:spacing w:before="78" w:line="256" w:lineRule="auto"/>
              <w:ind w:left="126" w:right="106" w:hanging="5"/>
              <w:jc w:val="center"/>
              <w:rPr>
                <w:spacing w:val="11"/>
                <w:sz w:val="24"/>
                <w:szCs w:val="24"/>
              </w:rPr>
            </w:pPr>
            <w:r>
              <w:rPr>
                <w:rFonts w:hint="eastAsia"/>
                <w:spacing w:val="11"/>
                <w:sz w:val="24"/>
                <w:szCs w:val="24"/>
              </w:rPr>
              <w:t>履约保证金</w:t>
            </w:r>
          </w:p>
        </w:tc>
        <w:tc>
          <w:tcPr>
            <w:tcW w:w="6637" w:type="dxa"/>
            <w:tcBorders>
              <w:tl2br w:val="nil"/>
              <w:tr2bl w:val="nil"/>
            </w:tcBorders>
            <w:vAlign w:val="center"/>
          </w:tcPr>
          <w:p w14:paraId="761AF8CF">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40"/>
              <w:jc w:val="both"/>
              <w:textAlignment w:val="baseline"/>
              <w:rPr>
                <w:rFonts w:hint="eastAsia"/>
                <w:spacing w:val="-5"/>
                <w:sz w:val="24"/>
                <w:szCs w:val="24"/>
              </w:rPr>
            </w:pPr>
            <w:bookmarkStart w:id="5" w:name="OLE_LINK22"/>
            <w:r>
              <w:rPr>
                <w:rFonts w:hint="eastAsia"/>
                <w:b/>
                <w:bCs/>
                <w:spacing w:val="-5"/>
                <w:sz w:val="24"/>
                <w:szCs w:val="24"/>
              </w:rPr>
              <w:t>履约保证金的形式：</w:t>
            </w:r>
            <w:r>
              <w:rPr>
                <w:rFonts w:hint="eastAsia"/>
                <w:spacing w:val="-5"/>
                <w:sz w:val="24"/>
                <w:szCs w:val="24"/>
              </w:rPr>
              <w:t>保函</w:t>
            </w:r>
          </w:p>
          <w:p w14:paraId="6CF73BC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right="40"/>
              <w:jc w:val="both"/>
              <w:textAlignment w:val="baseline"/>
              <w:rPr>
                <w:rFonts w:hint="eastAsia" w:eastAsia="仿宋"/>
                <w:spacing w:val="-5"/>
                <w:sz w:val="24"/>
                <w:szCs w:val="24"/>
                <w:lang w:eastAsia="zh-CN"/>
              </w:rPr>
            </w:pPr>
            <w:r>
              <w:rPr>
                <w:rFonts w:hint="eastAsia"/>
                <w:b/>
                <w:bCs/>
                <w:spacing w:val="-5"/>
                <w:sz w:val="24"/>
                <w:szCs w:val="24"/>
              </w:rPr>
              <w:t>履约保证金的金额：</w:t>
            </w:r>
            <w:r>
              <w:rPr>
                <w:rFonts w:hint="eastAsia"/>
                <w:spacing w:val="-5"/>
                <w:sz w:val="24"/>
                <w:szCs w:val="24"/>
              </w:rPr>
              <w:t>中标金额的</w:t>
            </w:r>
            <w:r>
              <w:rPr>
                <w:rFonts w:hint="eastAsia"/>
                <w:spacing w:val="-5"/>
                <w:sz w:val="24"/>
                <w:szCs w:val="24"/>
                <w:lang w:val="en-US" w:eastAsia="zh-CN"/>
              </w:rPr>
              <w:t>5</w:t>
            </w:r>
            <w:r>
              <w:rPr>
                <w:rFonts w:hint="eastAsia"/>
                <w:spacing w:val="-5"/>
                <w:sz w:val="24"/>
                <w:szCs w:val="24"/>
              </w:rPr>
              <w:t>%；</w:t>
            </w:r>
            <w:bookmarkEnd w:id="5"/>
          </w:p>
        </w:tc>
      </w:tr>
      <w:tr w14:paraId="1E152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766" w:type="dxa"/>
            <w:tcBorders>
              <w:tl2br w:val="nil"/>
              <w:tr2bl w:val="nil"/>
            </w:tcBorders>
            <w:vAlign w:val="top"/>
          </w:tcPr>
          <w:p w14:paraId="417211A3">
            <w:pPr>
              <w:spacing w:line="282" w:lineRule="auto"/>
              <w:rPr>
                <w:rFonts w:ascii="Arial"/>
                <w:sz w:val="21"/>
              </w:rPr>
            </w:pPr>
          </w:p>
          <w:p w14:paraId="55F52007">
            <w:pPr>
              <w:pStyle w:val="16"/>
              <w:spacing w:before="78" w:line="181" w:lineRule="auto"/>
              <w:ind w:left="287"/>
              <w:rPr>
                <w:rFonts w:hint="eastAsia" w:eastAsia="仿宋"/>
                <w:sz w:val="24"/>
                <w:szCs w:val="24"/>
                <w:lang w:eastAsia="zh-CN"/>
              </w:rPr>
            </w:pPr>
            <w:r>
              <w:rPr>
                <w:spacing w:val="-14"/>
                <w:sz w:val="24"/>
                <w:szCs w:val="24"/>
              </w:rPr>
              <w:t>1</w:t>
            </w:r>
            <w:r>
              <w:rPr>
                <w:rFonts w:hint="eastAsia"/>
                <w:spacing w:val="-14"/>
                <w:sz w:val="24"/>
                <w:szCs w:val="24"/>
                <w:lang w:val="en-US" w:eastAsia="zh-CN"/>
              </w:rPr>
              <w:t>7</w:t>
            </w:r>
          </w:p>
        </w:tc>
        <w:tc>
          <w:tcPr>
            <w:tcW w:w="1736" w:type="dxa"/>
            <w:tcBorders>
              <w:tl2br w:val="nil"/>
              <w:tr2bl w:val="nil"/>
            </w:tcBorders>
            <w:vAlign w:val="top"/>
          </w:tcPr>
          <w:p w14:paraId="100D916B">
            <w:pPr>
              <w:pStyle w:val="16"/>
              <w:spacing w:before="134" w:line="360" w:lineRule="auto"/>
              <w:ind w:left="132" w:right="106" w:hanging="14"/>
              <w:jc w:val="center"/>
              <w:rPr>
                <w:sz w:val="24"/>
                <w:szCs w:val="24"/>
              </w:rPr>
            </w:pPr>
            <w:r>
              <w:rPr>
                <w:spacing w:val="11"/>
                <w:sz w:val="24"/>
                <w:szCs w:val="24"/>
              </w:rPr>
              <w:t>构成采购文件</w:t>
            </w:r>
            <w:r>
              <w:rPr>
                <w:spacing w:val="-6"/>
                <w:sz w:val="24"/>
                <w:szCs w:val="24"/>
              </w:rPr>
              <w:t>的其他材料</w:t>
            </w:r>
          </w:p>
        </w:tc>
        <w:tc>
          <w:tcPr>
            <w:tcW w:w="6637" w:type="dxa"/>
            <w:tcBorders>
              <w:tl2br w:val="nil"/>
              <w:tr2bl w:val="nil"/>
            </w:tcBorders>
            <w:vAlign w:val="top"/>
          </w:tcPr>
          <w:p w14:paraId="15D61723">
            <w:pPr>
              <w:spacing w:line="241" w:lineRule="auto"/>
              <w:rPr>
                <w:rFonts w:ascii="Arial"/>
                <w:sz w:val="21"/>
              </w:rPr>
            </w:pPr>
          </w:p>
          <w:p w14:paraId="42482DB0">
            <w:pPr>
              <w:keepNext w:val="0"/>
              <w:keepLines w:val="0"/>
              <w:widowControl/>
              <w:suppressLineNumbers w:val="0"/>
              <w:jc w:val="left"/>
              <w:rPr>
                <w:rFonts w:hint="default" w:eastAsia="仿宋"/>
                <w:sz w:val="24"/>
                <w:szCs w:val="24"/>
                <w:lang w:val="en-US" w:eastAsia="zh-CN"/>
              </w:rPr>
            </w:pPr>
            <w:r>
              <w:rPr>
                <w:rFonts w:hint="eastAsia" w:ascii="仿宋" w:hAnsi="仿宋" w:eastAsia="仿宋" w:cs="仿宋"/>
                <w:snapToGrid w:val="0"/>
                <w:color w:val="000000"/>
                <w:kern w:val="0"/>
                <w:sz w:val="24"/>
                <w:szCs w:val="24"/>
                <w:lang w:val="en-US" w:eastAsia="zh-CN" w:bidi="ar"/>
              </w:rPr>
              <w:t>采购</w:t>
            </w:r>
            <w:r>
              <w:rPr>
                <w:rFonts w:ascii="仿宋" w:hAnsi="仿宋" w:eastAsia="仿宋" w:cs="仿宋"/>
                <w:snapToGrid w:val="0"/>
                <w:color w:val="000000"/>
                <w:kern w:val="0"/>
                <w:sz w:val="24"/>
                <w:szCs w:val="24"/>
                <w:lang w:val="en-US" w:eastAsia="zh-CN" w:bidi="ar"/>
              </w:rPr>
              <w:t xml:space="preserve">文件的澄清、修改书及有关补充通知为招标文件的有效组成部分 </w:t>
            </w:r>
            <w:r>
              <w:rPr>
                <w:rFonts w:hint="eastAsia" w:ascii="仿宋" w:hAnsi="仿宋" w:eastAsia="仿宋" w:cs="仿宋"/>
                <w:snapToGrid w:val="0"/>
                <w:color w:val="000000"/>
                <w:kern w:val="0"/>
                <w:sz w:val="24"/>
                <w:szCs w:val="24"/>
                <w:lang w:val="en-US" w:eastAsia="zh-CN" w:bidi="ar"/>
              </w:rPr>
              <w:t>。</w:t>
            </w:r>
          </w:p>
        </w:tc>
      </w:tr>
      <w:tr w14:paraId="5F07A8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8" w:hRule="atLeast"/>
          <w:jc w:val="center"/>
        </w:trPr>
        <w:tc>
          <w:tcPr>
            <w:tcW w:w="766" w:type="dxa"/>
            <w:tcBorders>
              <w:tl2br w:val="nil"/>
              <w:tr2bl w:val="nil"/>
            </w:tcBorders>
            <w:vAlign w:val="top"/>
          </w:tcPr>
          <w:p w14:paraId="3DA04D84">
            <w:pPr>
              <w:spacing w:line="282" w:lineRule="auto"/>
              <w:rPr>
                <w:rFonts w:ascii="Arial"/>
                <w:sz w:val="21"/>
              </w:rPr>
            </w:pPr>
          </w:p>
          <w:p w14:paraId="1A5FF65A">
            <w:pPr>
              <w:pStyle w:val="16"/>
              <w:spacing w:before="78" w:line="181" w:lineRule="auto"/>
              <w:ind w:left="287"/>
              <w:rPr>
                <w:rFonts w:hint="eastAsia" w:eastAsia="仿宋"/>
                <w:sz w:val="24"/>
                <w:szCs w:val="24"/>
                <w:lang w:eastAsia="zh-CN"/>
              </w:rPr>
            </w:pPr>
            <w:r>
              <w:rPr>
                <w:spacing w:val="-14"/>
                <w:sz w:val="24"/>
                <w:szCs w:val="24"/>
              </w:rPr>
              <w:t>1</w:t>
            </w:r>
            <w:r>
              <w:rPr>
                <w:rFonts w:hint="eastAsia"/>
                <w:spacing w:val="-14"/>
                <w:sz w:val="24"/>
                <w:szCs w:val="24"/>
                <w:lang w:val="en-US" w:eastAsia="zh-CN"/>
              </w:rPr>
              <w:t>8</w:t>
            </w:r>
          </w:p>
        </w:tc>
        <w:tc>
          <w:tcPr>
            <w:tcW w:w="1736" w:type="dxa"/>
            <w:tcBorders>
              <w:tl2br w:val="nil"/>
              <w:tr2bl w:val="nil"/>
            </w:tcBorders>
            <w:vAlign w:val="center"/>
          </w:tcPr>
          <w:p w14:paraId="6C027BA1">
            <w:pPr>
              <w:pStyle w:val="16"/>
              <w:spacing w:before="134" w:line="360" w:lineRule="auto"/>
              <w:ind w:right="106"/>
              <w:jc w:val="center"/>
              <w:rPr>
                <w:sz w:val="24"/>
                <w:szCs w:val="24"/>
              </w:rPr>
            </w:pPr>
            <w:r>
              <w:rPr>
                <w:spacing w:val="11"/>
                <w:sz w:val="24"/>
                <w:szCs w:val="24"/>
              </w:rPr>
              <w:t>供应商提出问</w:t>
            </w:r>
            <w:r>
              <w:rPr>
                <w:spacing w:val="-3"/>
                <w:sz w:val="24"/>
                <w:szCs w:val="24"/>
              </w:rPr>
              <w:t>题的截止时间</w:t>
            </w:r>
          </w:p>
        </w:tc>
        <w:tc>
          <w:tcPr>
            <w:tcW w:w="6637" w:type="dxa"/>
            <w:tcBorders>
              <w:tl2br w:val="nil"/>
              <w:tr2bl w:val="nil"/>
            </w:tcBorders>
            <w:vAlign w:val="center"/>
          </w:tcPr>
          <w:p w14:paraId="46D91294">
            <w:pPr>
              <w:pStyle w:val="16"/>
              <w:spacing w:before="134" w:line="255" w:lineRule="auto"/>
              <w:ind w:right="107"/>
              <w:jc w:val="both"/>
              <w:rPr>
                <w:sz w:val="24"/>
                <w:szCs w:val="24"/>
              </w:rPr>
            </w:pPr>
            <w:r>
              <w:rPr>
                <w:spacing w:val="-5"/>
                <w:sz w:val="24"/>
                <w:szCs w:val="24"/>
              </w:rPr>
              <w:t>若有疑问，</w:t>
            </w:r>
            <w:r>
              <w:rPr>
                <w:rFonts w:hint="eastAsia"/>
                <w:spacing w:val="-5"/>
                <w:sz w:val="24"/>
                <w:szCs w:val="24"/>
              </w:rPr>
              <w:t>采购响应截止时间前</w:t>
            </w:r>
            <w:r>
              <w:rPr>
                <w:rFonts w:hint="eastAsia"/>
                <w:spacing w:val="-5"/>
                <w:sz w:val="24"/>
                <w:szCs w:val="24"/>
                <w:lang w:val="en-US" w:eastAsia="zh-CN"/>
              </w:rPr>
              <w:t>5</w:t>
            </w:r>
            <w:r>
              <w:rPr>
                <w:rFonts w:hint="eastAsia"/>
                <w:spacing w:val="-5"/>
                <w:sz w:val="24"/>
                <w:szCs w:val="24"/>
              </w:rPr>
              <w:t>天</w:t>
            </w:r>
            <w:r>
              <w:rPr>
                <w:spacing w:val="-3"/>
                <w:sz w:val="24"/>
                <w:szCs w:val="24"/>
              </w:rPr>
              <w:t>。</w:t>
            </w:r>
          </w:p>
        </w:tc>
      </w:tr>
      <w:tr w14:paraId="4D6E0A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88" w:hRule="atLeast"/>
          <w:jc w:val="center"/>
        </w:trPr>
        <w:tc>
          <w:tcPr>
            <w:tcW w:w="766" w:type="dxa"/>
            <w:tcBorders>
              <w:tl2br w:val="nil"/>
              <w:tr2bl w:val="nil"/>
            </w:tcBorders>
            <w:vAlign w:val="top"/>
          </w:tcPr>
          <w:p w14:paraId="6B293067">
            <w:pPr>
              <w:spacing w:line="269" w:lineRule="auto"/>
              <w:rPr>
                <w:rFonts w:ascii="Arial"/>
                <w:sz w:val="21"/>
              </w:rPr>
            </w:pPr>
          </w:p>
          <w:p w14:paraId="52B27445">
            <w:pPr>
              <w:spacing w:line="269" w:lineRule="auto"/>
              <w:rPr>
                <w:rFonts w:ascii="Arial"/>
                <w:sz w:val="21"/>
              </w:rPr>
            </w:pPr>
          </w:p>
          <w:p w14:paraId="79CB68BD">
            <w:pPr>
              <w:spacing w:line="269" w:lineRule="auto"/>
              <w:rPr>
                <w:rFonts w:ascii="Arial"/>
                <w:sz w:val="21"/>
              </w:rPr>
            </w:pPr>
          </w:p>
          <w:p w14:paraId="099DB238">
            <w:pPr>
              <w:spacing w:line="269" w:lineRule="auto"/>
              <w:rPr>
                <w:rFonts w:ascii="Arial"/>
                <w:sz w:val="21"/>
              </w:rPr>
            </w:pPr>
          </w:p>
          <w:p w14:paraId="409B1031">
            <w:pPr>
              <w:spacing w:line="269" w:lineRule="auto"/>
              <w:rPr>
                <w:rFonts w:ascii="Arial"/>
                <w:sz w:val="21"/>
              </w:rPr>
            </w:pPr>
          </w:p>
          <w:p w14:paraId="0A24326D">
            <w:pPr>
              <w:spacing w:line="269" w:lineRule="auto"/>
              <w:rPr>
                <w:rFonts w:ascii="Arial"/>
                <w:sz w:val="21"/>
              </w:rPr>
            </w:pPr>
          </w:p>
          <w:p w14:paraId="49901670">
            <w:pPr>
              <w:pStyle w:val="16"/>
              <w:spacing w:before="78" w:line="181" w:lineRule="auto"/>
              <w:ind w:left="287"/>
              <w:rPr>
                <w:rFonts w:hint="eastAsia" w:eastAsia="仿宋"/>
                <w:sz w:val="24"/>
                <w:szCs w:val="24"/>
                <w:lang w:eastAsia="zh-CN"/>
              </w:rPr>
            </w:pPr>
            <w:r>
              <w:rPr>
                <w:spacing w:val="-14"/>
                <w:sz w:val="24"/>
                <w:szCs w:val="24"/>
              </w:rPr>
              <w:t>1</w:t>
            </w:r>
            <w:r>
              <w:rPr>
                <w:rFonts w:hint="eastAsia"/>
                <w:spacing w:val="-14"/>
                <w:sz w:val="24"/>
                <w:szCs w:val="24"/>
                <w:lang w:val="en-US" w:eastAsia="zh-CN"/>
              </w:rPr>
              <w:t>9</w:t>
            </w:r>
          </w:p>
        </w:tc>
        <w:tc>
          <w:tcPr>
            <w:tcW w:w="1736" w:type="dxa"/>
            <w:tcBorders>
              <w:tl2br w:val="nil"/>
              <w:tr2bl w:val="nil"/>
            </w:tcBorders>
            <w:vAlign w:val="top"/>
          </w:tcPr>
          <w:p w14:paraId="41D34362">
            <w:pPr>
              <w:spacing w:line="277" w:lineRule="auto"/>
              <w:rPr>
                <w:rFonts w:ascii="Arial"/>
                <w:sz w:val="21"/>
              </w:rPr>
            </w:pPr>
          </w:p>
          <w:p w14:paraId="0B5D138F">
            <w:pPr>
              <w:spacing w:line="277" w:lineRule="auto"/>
              <w:rPr>
                <w:rFonts w:ascii="Arial"/>
                <w:sz w:val="21"/>
              </w:rPr>
            </w:pPr>
          </w:p>
          <w:p w14:paraId="1C7CCD0A">
            <w:pPr>
              <w:spacing w:line="278" w:lineRule="auto"/>
              <w:rPr>
                <w:rFonts w:ascii="Arial"/>
                <w:sz w:val="21"/>
              </w:rPr>
            </w:pPr>
          </w:p>
          <w:p w14:paraId="0FBDD92F">
            <w:pPr>
              <w:spacing w:line="278" w:lineRule="auto"/>
              <w:rPr>
                <w:rFonts w:ascii="Arial"/>
                <w:sz w:val="21"/>
              </w:rPr>
            </w:pPr>
          </w:p>
          <w:p w14:paraId="650469D3">
            <w:pPr>
              <w:spacing w:line="278" w:lineRule="auto"/>
              <w:rPr>
                <w:rFonts w:ascii="Arial"/>
                <w:sz w:val="21"/>
              </w:rPr>
            </w:pPr>
          </w:p>
          <w:p w14:paraId="00CD4800">
            <w:pPr>
              <w:pStyle w:val="16"/>
              <w:spacing w:before="78" w:line="231" w:lineRule="auto"/>
              <w:ind w:left="121" w:right="106"/>
              <w:jc w:val="center"/>
              <w:rPr>
                <w:sz w:val="24"/>
                <w:szCs w:val="24"/>
              </w:rPr>
            </w:pPr>
            <w:r>
              <w:rPr>
                <w:spacing w:val="11"/>
                <w:sz w:val="24"/>
                <w:szCs w:val="24"/>
              </w:rPr>
              <w:t>采购人说明澄</w:t>
            </w:r>
            <w:r>
              <w:rPr>
                <w:spacing w:val="-5"/>
                <w:sz w:val="24"/>
                <w:szCs w:val="24"/>
              </w:rPr>
              <w:t>清的时间</w:t>
            </w:r>
          </w:p>
        </w:tc>
        <w:tc>
          <w:tcPr>
            <w:tcW w:w="6637" w:type="dxa"/>
            <w:tcBorders>
              <w:tl2br w:val="nil"/>
              <w:tr2bl w:val="nil"/>
            </w:tcBorders>
            <w:vAlign w:val="top"/>
          </w:tcPr>
          <w:p w14:paraId="47C77C03">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sz w:val="24"/>
                <w:szCs w:val="24"/>
              </w:rPr>
            </w:pPr>
            <w:r>
              <w:rPr>
                <w:spacing w:val="-2"/>
                <w:sz w:val="24"/>
                <w:szCs w:val="24"/>
              </w:rPr>
              <w:t>采购人、采购代理机构可以对已发出的磋商</w:t>
            </w:r>
            <w:r>
              <w:rPr>
                <w:spacing w:val="-3"/>
                <w:sz w:val="24"/>
                <w:szCs w:val="24"/>
              </w:rPr>
              <w:t>文件进行必要的澄</w:t>
            </w:r>
            <w:r>
              <w:rPr>
                <w:spacing w:val="-2"/>
                <w:sz w:val="24"/>
                <w:szCs w:val="24"/>
              </w:rPr>
              <w:t>清或者修改，采购人、采购代理机构应当在提</w:t>
            </w:r>
            <w:r>
              <w:rPr>
                <w:spacing w:val="-3"/>
                <w:sz w:val="24"/>
                <w:szCs w:val="24"/>
              </w:rPr>
              <w:t>交首次响应文件</w:t>
            </w:r>
            <w:r>
              <w:rPr>
                <w:sz w:val="24"/>
                <w:szCs w:val="24"/>
              </w:rPr>
              <w:t xml:space="preserve"> </w:t>
            </w:r>
            <w:r>
              <w:rPr>
                <w:spacing w:val="-5"/>
                <w:sz w:val="24"/>
                <w:szCs w:val="24"/>
              </w:rPr>
              <w:t>截止时间至少5日前，以书面形式通知所有获取磋商文件的供应商；不足5日的，采购人、采购代理机构应当顺延提交首次</w:t>
            </w:r>
            <w:r>
              <w:rPr>
                <w:sz w:val="24"/>
                <w:szCs w:val="24"/>
              </w:rPr>
              <w:t xml:space="preserve"> </w:t>
            </w:r>
            <w:r>
              <w:rPr>
                <w:spacing w:val="-2"/>
                <w:sz w:val="24"/>
                <w:szCs w:val="24"/>
              </w:rPr>
              <w:t>响应文件截止时间。磋商文件的澄清或修改将以发布澄清或变更公告</w:t>
            </w:r>
            <w:r>
              <w:rPr>
                <w:spacing w:val="-3"/>
                <w:sz w:val="24"/>
                <w:szCs w:val="24"/>
              </w:rPr>
              <w:t>为准（同招标</w:t>
            </w:r>
            <w:r>
              <w:rPr>
                <w:spacing w:val="-2"/>
                <w:sz w:val="24"/>
                <w:szCs w:val="24"/>
              </w:rPr>
              <w:t>公告发布网站</w:t>
            </w:r>
            <w:r>
              <w:rPr>
                <w:spacing w:val="-6"/>
                <w:sz w:val="24"/>
                <w:szCs w:val="24"/>
              </w:rPr>
              <w:t>），</w:t>
            </w:r>
            <w:r>
              <w:rPr>
                <w:spacing w:val="-2"/>
                <w:sz w:val="24"/>
                <w:szCs w:val="24"/>
              </w:rPr>
              <w:t>所有投标供应商应关注网站及时查看，采购人不再进行书面或其他形式通知，未看变更</w:t>
            </w:r>
            <w:r>
              <w:rPr>
                <w:spacing w:val="-3"/>
                <w:sz w:val="24"/>
                <w:szCs w:val="24"/>
              </w:rPr>
              <w:t>或澄清公告并由此</w:t>
            </w:r>
            <w:r>
              <w:rPr>
                <w:spacing w:val="-2"/>
                <w:sz w:val="24"/>
                <w:szCs w:val="24"/>
              </w:rPr>
              <w:t>导致的一切后果均由投标供应商自负。</w:t>
            </w:r>
          </w:p>
        </w:tc>
      </w:tr>
      <w:tr w14:paraId="413EB3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0" w:hRule="atLeast"/>
          <w:jc w:val="center"/>
        </w:trPr>
        <w:tc>
          <w:tcPr>
            <w:tcW w:w="766" w:type="dxa"/>
            <w:tcBorders>
              <w:tl2br w:val="nil"/>
              <w:tr2bl w:val="nil"/>
            </w:tcBorders>
            <w:vAlign w:val="top"/>
          </w:tcPr>
          <w:p w14:paraId="59211D53">
            <w:pPr>
              <w:spacing w:line="249" w:lineRule="auto"/>
              <w:rPr>
                <w:rFonts w:ascii="Arial"/>
                <w:sz w:val="21"/>
              </w:rPr>
            </w:pPr>
          </w:p>
          <w:p w14:paraId="6EACC0F3">
            <w:pPr>
              <w:spacing w:line="249" w:lineRule="auto"/>
              <w:rPr>
                <w:rFonts w:ascii="Arial"/>
                <w:sz w:val="21"/>
              </w:rPr>
            </w:pPr>
          </w:p>
          <w:p w14:paraId="75AD8071">
            <w:pPr>
              <w:spacing w:line="250" w:lineRule="auto"/>
              <w:rPr>
                <w:rFonts w:ascii="Arial"/>
                <w:sz w:val="21"/>
              </w:rPr>
            </w:pPr>
          </w:p>
          <w:p w14:paraId="3087E292">
            <w:pPr>
              <w:spacing w:line="250" w:lineRule="auto"/>
              <w:rPr>
                <w:rFonts w:ascii="Arial"/>
                <w:sz w:val="21"/>
              </w:rPr>
            </w:pPr>
          </w:p>
          <w:p w14:paraId="2669743D">
            <w:pPr>
              <w:spacing w:line="250" w:lineRule="auto"/>
              <w:rPr>
                <w:rFonts w:ascii="Arial"/>
                <w:sz w:val="21"/>
              </w:rPr>
            </w:pPr>
          </w:p>
          <w:p w14:paraId="24F96E74">
            <w:pPr>
              <w:spacing w:line="250" w:lineRule="auto"/>
              <w:rPr>
                <w:rFonts w:ascii="Arial"/>
                <w:sz w:val="21"/>
              </w:rPr>
            </w:pPr>
          </w:p>
          <w:p w14:paraId="6853F84A">
            <w:pPr>
              <w:spacing w:line="250" w:lineRule="auto"/>
              <w:rPr>
                <w:rFonts w:ascii="Arial"/>
                <w:sz w:val="21"/>
              </w:rPr>
            </w:pPr>
          </w:p>
          <w:p w14:paraId="4D8F54F7">
            <w:pPr>
              <w:spacing w:line="250" w:lineRule="auto"/>
              <w:rPr>
                <w:rFonts w:ascii="Arial"/>
                <w:sz w:val="21"/>
              </w:rPr>
            </w:pPr>
          </w:p>
          <w:p w14:paraId="2376C80B">
            <w:pPr>
              <w:spacing w:line="250" w:lineRule="auto"/>
              <w:rPr>
                <w:rFonts w:ascii="Arial"/>
                <w:sz w:val="21"/>
              </w:rPr>
            </w:pPr>
          </w:p>
          <w:p w14:paraId="035C59DA">
            <w:pPr>
              <w:spacing w:line="250" w:lineRule="auto"/>
              <w:rPr>
                <w:rFonts w:ascii="Arial"/>
                <w:sz w:val="21"/>
              </w:rPr>
            </w:pPr>
          </w:p>
          <w:p w14:paraId="6EC4F2B2">
            <w:pPr>
              <w:spacing w:line="250" w:lineRule="auto"/>
              <w:rPr>
                <w:rFonts w:ascii="Arial"/>
                <w:sz w:val="21"/>
              </w:rPr>
            </w:pPr>
          </w:p>
          <w:p w14:paraId="762E9553">
            <w:pPr>
              <w:spacing w:line="250" w:lineRule="auto"/>
              <w:rPr>
                <w:rFonts w:ascii="Arial"/>
                <w:sz w:val="21"/>
              </w:rPr>
            </w:pPr>
          </w:p>
          <w:p w14:paraId="2AF657CE">
            <w:pPr>
              <w:spacing w:line="250" w:lineRule="auto"/>
              <w:rPr>
                <w:rFonts w:ascii="Arial"/>
                <w:sz w:val="21"/>
              </w:rPr>
            </w:pPr>
          </w:p>
          <w:p w14:paraId="5BF1CD35">
            <w:pPr>
              <w:spacing w:line="250" w:lineRule="auto"/>
              <w:rPr>
                <w:rFonts w:ascii="Arial"/>
                <w:sz w:val="21"/>
              </w:rPr>
            </w:pPr>
          </w:p>
          <w:p w14:paraId="6FE31708">
            <w:pPr>
              <w:spacing w:line="250" w:lineRule="auto"/>
              <w:rPr>
                <w:rFonts w:ascii="Arial"/>
                <w:sz w:val="21"/>
              </w:rPr>
            </w:pPr>
          </w:p>
          <w:p w14:paraId="6AC5B124">
            <w:pPr>
              <w:pStyle w:val="16"/>
              <w:spacing w:before="78" w:line="181" w:lineRule="auto"/>
              <w:ind w:left="287"/>
              <w:rPr>
                <w:rFonts w:hint="eastAsia"/>
                <w:spacing w:val="-14"/>
                <w:sz w:val="24"/>
                <w:szCs w:val="24"/>
                <w:lang w:val="en-US" w:eastAsia="zh-CN"/>
              </w:rPr>
            </w:pPr>
          </w:p>
          <w:p w14:paraId="7F24B209">
            <w:pPr>
              <w:pStyle w:val="16"/>
              <w:spacing w:before="78" w:line="181" w:lineRule="auto"/>
              <w:ind w:left="287"/>
              <w:rPr>
                <w:rFonts w:hint="eastAsia"/>
                <w:spacing w:val="-14"/>
                <w:sz w:val="24"/>
                <w:szCs w:val="24"/>
                <w:lang w:val="en-US" w:eastAsia="zh-CN"/>
              </w:rPr>
            </w:pPr>
          </w:p>
          <w:p w14:paraId="325173FC">
            <w:pPr>
              <w:pStyle w:val="16"/>
              <w:spacing w:before="78" w:line="181" w:lineRule="auto"/>
              <w:ind w:left="287"/>
              <w:rPr>
                <w:rFonts w:hint="eastAsia"/>
                <w:spacing w:val="-14"/>
                <w:sz w:val="24"/>
                <w:szCs w:val="24"/>
                <w:lang w:val="en-US" w:eastAsia="zh-CN"/>
              </w:rPr>
            </w:pPr>
          </w:p>
          <w:p w14:paraId="45BB912B">
            <w:pPr>
              <w:pStyle w:val="16"/>
              <w:spacing w:before="78" w:line="181" w:lineRule="auto"/>
              <w:ind w:left="287"/>
              <w:rPr>
                <w:rFonts w:hint="eastAsia"/>
                <w:spacing w:val="-14"/>
                <w:sz w:val="24"/>
                <w:szCs w:val="24"/>
                <w:lang w:val="en-US" w:eastAsia="zh-CN"/>
              </w:rPr>
            </w:pPr>
          </w:p>
          <w:p w14:paraId="2438DBB2">
            <w:pPr>
              <w:pStyle w:val="16"/>
              <w:spacing w:before="78" w:line="181" w:lineRule="auto"/>
              <w:ind w:left="287"/>
              <w:rPr>
                <w:rFonts w:hint="eastAsia"/>
                <w:spacing w:val="-14"/>
                <w:sz w:val="24"/>
                <w:szCs w:val="24"/>
                <w:lang w:val="en-US" w:eastAsia="zh-CN"/>
              </w:rPr>
            </w:pPr>
          </w:p>
          <w:p w14:paraId="47D260DC">
            <w:pPr>
              <w:pStyle w:val="16"/>
              <w:spacing w:before="78" w:line="181" w:lineRule="auto"/>
              <w:ind w:left="287"/>
              <w:rPr>
                <w:rFonts w:hint="eastAsia"/>
                <w:spacing w:val="-14"/>
                <w:sz w:val="24"/>
                <w:szCs w:val="24"/>
                <w:lang w:val="en-US" w:eastAsia="zh-CN"/>
              </w:rPr>
            </w:pPr>
          </w:p>
          <w:p w14:paraId="0F5A8CD5">
            <w:pPr>
              <w:pStyle w:val="16"/>
              <w:spacing w:before="78" w:line="181" w:lineRule="auto"/>
              <w:ind w:left="287"/>
              <w:rPr>
                <w:rFonts w:hint="eastAsia"/>
                <w:spacing w:val="-14"/>
                <w:sz w:val="24"/>
                <w:szCs w:val="24"/>
                <w:lang w:val="en-US" w:eastAsia="zh-CN"/>
              </w:rPr>
            </w:pPr>
          </w:p>
          <w:p w14:paraId="16D0B355">
            <w:pPr>
              <w:pStyle w:val="16"/>
              <w:spacing w:before="78" w:line="181" w:lineRule="auto"/>
              <w:ind w:left="287"/>
              <w:rPr>
                <w:rFonts w:hint="default" w:eastAsia="仿宋"/>
                <w:sz w:val="24"/>
                <w:szCs w:val="24"/>
                <w:lang w:val="en-US" w:eastAsia="zh-CN"/>
              </w:rPr>
            </w:pPr>
            <w:r>
              <w:rPr>
                <w:rFonts w:hint="eastAsia"/>
                <w:spacing w:val="-14"/>
                <w:sz w:val="24"/>
                <w:szCs w:val="24"/>
                <w:lang w:val="en-US" w:eastAsia="zh-CN"/>
              </w:rPr>
              <w:t>20</w:t>
            </w:r>
          </w:p>
        </w:tc>
        <w:tc>
          <w:tcPr>
            <w:tcW w:w="1736" w:type="dxa"/>
            <w:tcBorders>
              <w:tl2br w:val="nil"/>
              <w:tr2bl w:val="nil"/>
            </w:tcBorders>
            <w:vAlign w:val="top"/>
          </w:tcPr>
          <w:p w14:paraId="446BBC27">
            <w:pPr>
              <w:spacing w:line="251" w:lineRule="auto"/>
              <w:rPr>
                <w:rFonts w:ascii="Arial"/>
                <w:sz w:val="21"/>
              </w:rPr>
            </w:pPr>
          </w:p>
          <w:p w14:paraId="17DC60DC">
            <w:pPr>
              <w:spacing w:line="251" w:lineRule="auto"/>
              <w:rPr>
                <w:rFonts w:ascii="Arial"/>
                <w:sz w:val="21"/>
              </w:rPr>
            </w:pPr>
          </w:p>
          <w:p w14:paraId="1C7C2868">
            <w:pPr>
              <w:spacing w:line="251" w:lineRule="auto"/>
              <w:rPr>
                <w:rFonts w:ascii="Arial"/>
                <w:sz w:val="21"/>
              </w:rPr>
            </w:pPr>
          </w:p>
          <w:p w14:paraId="67CE67F1">
            <w:pPr>
              <w:spacing w:line="251" w:lineRule="auto"/>
              <w:rPr>
                <w:rFonts w:ascii="Arial"/>
                <w:sz w:val="21"/>
              </w:rPr>
            </w:pPr>
          </w:p>
          <w:p w14:paraId="78830C29">
            <w:pPr>
              <w:spacing w:line="251" w:lineRule="auto"/>
              <w:rPr>
                <w:rFonts w:ascii="Arial"/>
                <w:sz w:val="21"/>
              </w:rPr>
            </w:pPr>
          </w:p>
          <w:p w14:paraId="0948E516">
            <w:pPr>
              <w:spacing w:line="252" w:lineRule="auto"/>
              <w:rPr>
                <w:rFonts w:ascii="Arial"/>
                <w:sz w:val="21"/>
              </w:rPr>
            </w:pPr>
          </w:p>
          <w:p w14:paraId="7C420644">
            <w:pPr>
              <w:spacing w:line="252" w:lineRule="auto"/>
              <w:rPr>
                <w:rFonts w:ascii="Arial"/>
                <w:sz w:val="21"/>
              </w:rPr>
            </w:pPr>
          </w:p>
          <w:p w14:paraId="6C0A4804">
            <w:pPr>
              <w:spacing w:line="252" w:lineRule="auto"/>
              <w:rPr>
                <w:rFonts w:ascii="Arial"/>
                <w:sz w:val="21"/>
              </w:rPr>
            </w:pPr>
          </w:p>
          <w:p w14:paraId="3192B4B3">
            <w:pPr>
              <w:spacing w:line="252" w:lineRule="auto"/>
              <w:rPr>
                <w:rFonts w:ascii="Arial"/>
                <w:sz w:val="21"/>
              </w:rPr>
            </w:pPr>
          </w:p>
          <w:p w14:paraId="429C5358">
            <w:pPr>
              <w:spacing w:line="252" w:lineRule="auto"/>
              <w:rPr>
                <w:rFonts w:ascii="Arial"/>
                <w:sz w:val="21"/>
              </w:rPr>
            </w:pPr>
          </w:p>
          <w:p w14:paraId="4CC01596">
            <w:pPr>
              <w:spacing w:line="252" w:lineRule="auto"/>
              <w:rPr>
                <w:rFonts w:ascii="Arial"/>
                <w:sz w:val="21"/>
              </w:rPr>
            </w:pPr>
          </w:p>
          <w:p w14:paraId="1D8E3358">
            <w:pPr>
              <w:spacing w:line="252" w:lineRule="auto"/>
              <w:rPr>
                <w:rFonts w:ascii="Arial"/>
                <w:sz w:val="21"/>
              </w:rPr>
            </w:pPr>
          </w:p>
          <w:p w14:paraId="69E1D6FE">
            <w:pPr>
              <w:spacing w:line="252" w:lineRule="auto"/>
              <w:rPr>
                <w:rFonts w:ascii="Arial"/>
                <w:sz w:val="21"/>
              </w:rPr>
            </w:pPr>
          </w:p>
          <w:p w14:paraId="2E5EE8A3">
            <w:pPr>
              <w:spacing w:line="252" w:lineRule="auto"/>
              <w:rPr>
                <w:rFonts w:ascii="Arial"/>
                <w:sz w:val="21"/>
              </w:rPr>
            </w:pPr>
          </w:p>
          <w:p w14:paraId="0EB6CD06">
            <w:pPr>
              <w:pStyle w:val="16"/>
              <w:spacing w:before="78" w:line="255" w:lineRule="auto"/>
              <w:ind w:left="119" w:right="106"/>
              <w:jc w:val="center"/>
              <w:rPr>
                <w:spacing w:val="11"/>
                <w:sz w:val="24"/>
                <w:szCs w:val="24"/>
              </w:rPr>
            </w:pPr>
          </w:p>
          <w:p w14:paraId="6ABC52BA">
            <w:pPr>
              <w:pStyle w:val="16"/>
              <w:spacing w:before="78" w:line="255" w:lineRule="auto"/>
              <w:ind w:left="119" w:right="106"/>
              <w:jc w:val="center"/>
              <w:rPr>
                <w:spacing w:val="11"/>
                <w:sz w:val="24"/>
                <w:szCs w:val="24"/>
              </w:rPr>
            </w:pPr>
          </w:p>
          <w:p w14:paraId="3747D7B1">
            <w:pPr>
              <w:pStyle w:val="16"/>
              <w:spacing w:before="78" w:line="255" w:lineRule="auto"/>
              <w:ind w:left="119" w:right="106"/>
              <w:jc w:val="center"/>
              <w:rPr>
                <w:spacing w:val="11"/>
                <w:sz w:val="24"/>
                <w:szCs w:val="24"/>
              </w:rPr>
            </w:pPr>
          </w:p>
          <w:p w14:paraId="05CC9708">
            <w:pPr>
              <w:pStyle w:val="16"/>
              <w:spacing w:before="78" w:line="255" w:lineRule="auto"/>
              <w:ind w:left="119" w:right="106"/>
              <w:jc w:val="center"/>
              <w:rPr>
                <w:spacing w:val="11"/>
                <w:sz w:val="24"/>
                <w:szCs w:val="24"/>
              </w:rPr>
            </w:pPr>
          </w:p>
          <w:p w14:paraId="63C8FA06">
            <w:pPr>
              <w:pStyle w:val="16"/>
              <w:spacing w:before="78" w:line="255" w:lineRule="auto"/>
              <w:ind w:left="119" w:right="106"/>
              <w:jc w:val="center"/>
              <w:rPr>
                <w:spacing w:val="11"/>
                <w:sz w:val="24"/>
                <w:szCs w:val="24"/>
              </w:rPr>
            </w:pPr>
          </w:p>
          <w:p w14:paraId="42FF6950">
            <w:pPr>
              <w:pStyle w:val="16"/>
              <w:spacing w:before="78" w:line="255" w:lineRule="auto"/>
              <w:ind w:left="119" w:right="106"/>
              <w:jc w:val="center"/>
              <w:rPr>
                <w:sz w:val="24"/>
                <w:szCs w:val="24"/>
              </w:rPr>
            </w:pPr>
            <w:r>
              <w:rPr>
                <w:spacing w:val="11"/>
                <w:sz w:val="24"/>
                <w:szCs w:val="24"/>
              </w:rPr>
              <w:t>供应商资格条</w:t>
            </w:r>
            <w:r>
              <w:rPr>
                <w:sz w:val="24"/>
                <w:szCs w:val="24"/>
              </w:rPr>
              <w:t>件</w:t>
            </w:r>
          </w:p>
        </w:tc>
        <w:tc>
          <w:tcPr>
            <w:tcW w:w="6637" w:type="dxa"/>
            <w:tcBorders>
              <w:tl2br w:val="nil"/>
              <w:tr2bl w:val="nil"/>
            </w:tcBorders>
            <w:vAlign w:val="top"/>
          </w:tcPr>
          <w:p w14:paraId="68747D1A">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9" w:right="108" w:firstLine="6"/>
              <w:jc w:val="both"/>
              <w:textAlignment w:val="baseline"/>
              <w:rPr>
                <w:rFonts w:hint="eastAsia"/>
                <w:spacing w:val="-3"/>
                <w:sz w:val="24"/>
                <w:szCs w:val="24"/>
                <w:lang w:val="en-US" w:eastAsia="zh-CN"/>
              </w:rPr>
            </w:pPr>
            <w:r>
              <w:rPr>
                <w:rFonts w:hint="eastAsia"/>
                <w:spacing w:val="-3"/>
                <w:sz w:val="24"/>
                <w:szCs w:val="24"/>
                <w:lang w:val="en-US" w:eastAsia="zh-CN"/>
              </w:rPr>
              <w:t>1.满足《中华人民共和国政府采购法》第二十二条规定具备相应资质的投标人：1.具有独立承担民事责任的能力；2.具有良好的商业信誉和健全的财务会计制度；3.有依法缴纳税收和社会保障资金的良好记录；4.参加政府采购活动前三年内，在经营活动中没有重大违法记录；5.法律、行政法规规定的其他条件。</w:t>
            </w:r>
          </w:p>
          <w:p w14:paraId="2194A621">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9" w:right="108" w:firstLine="6"/>
              <w:jc w:val="both"/>
              <w:textAlignment w:val="baseline"/>
              <w:rPr>
                <w:rFonts w:hint="eastAsia"/>
                <w:spacing w:val="-3"/>
                <w:sz w:val="24"/>
                <w:szCs w:val="24"/>
                <w:lang w:val="en-US" w:eastAsia="zh-CN"/>
              </w:rPr>
            </w:pPr>
            <w:r>
              <w:rPr>
                <w:rFonts w:hint="eastAsia"/>
                <w:spacing w:val="-3"/>
                <w:sz w:val="24"/>
                <w:szCs w:val="24"/>
                <w:lang w:val="en-US" w:eastAsia="zh-CN"/>
              </w:rPr>
              <w:t>2.本项目的特定资格要求：</w:t>
            </w:r>
          </w:p>
          <w:p w14:paraId="2B46E11E">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9" w:right="108" w:firstLine="6"/>
              <w:jc w:val="both"/>
              <w:textAlignment w:val="baseline"/>
              <w:rPr>
                <w:rFonts w:hint="eastAsia"/>
                <w:spacing w:val="-3"/>
                <w:sz w:val="24"/>
                <w:szCs w:val="24"/>
                <w:lang w:val="en-US" w:eastAsia="zh-CN"/>
              </w:rPr>
            </w:pPr>
            <w:bookmarkStart w:id="6" w:name="OLE_LINK18"/>
            <w:r>
              <w:rPr>
                <w:rFonts w:hint="eastAsia"/>
                <w:spacing w:val="-3"/>
                <w:sz w:val="24"/>
                <w:szCs w:val="24"/>
                <w:lang w:val="en-US" w:eastAsia="zh-CN"/>
              </w:rPr>
              <w:t>（1）具备有效的营业执照；</w:t>
            </w:r>
          </w:p>
          <w:p w14:paraId="000EAEEE">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9" w:right="108" w:firstLine="6"/>
              <w:jc w:val="both"/>
              <w:textAlignment w:val="baseline"/>
              <w:rPr>
                <w:rFonts w:hint="eastAsia"/>
                <w:spacing w:val="-3"/>
                <w:sz w:val="24"/>
                <w:szCs w:val="24"/>
                <w:lang w:val="en-US" w:eastAsia="zh-CN"/>
              </w:rPr>
            </w:pPr>
            <w:r>
              <w:rPr>
                <w:rFonts w:hint="eastAsia"/>
                <w:spacing w:val="-3"/>
                <w:sz w:val="24"/>
                <w:szCs w:val="24"/>
                <w:lang w:val="en-US" w:eastAsia="zh-CN"/>
              </w:rPr>
              <w:t>（2）应具备电力工程施工总承包三级及以上资质或输变电工程专业承包三级及以上资质，具备承装（修、试）电力设施许可证三级及以上、具有有效的安全生产许可证；</w:t>
            </w:r>
          </w:p>
          <w:p w14:paraId="0A77574B">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9" w:right="108" w:firstLine="6"/>
              <w:jc w:val="both"/>
              <w:textAlignment w:val="baseline"/>
              <w:rPr>
                <w:rFonts w:hint="eastAsia"/>
                <w:spacing w:val="-3"/>
                <w:sz w:val="24"/>
                <w:szCs w:val="24"/>
                <w:lang w:val="en-US" w:eastAsia="zh-CN"/>
              </w:rPr>
            </w:pPr>
            <w:r>
              <w:rPr>
                <w:rFonts w:hint="eastAsia"/>
                <w:spacing w:val="-3"/>
                <w:sz w:val="24"/>
                <w:szCs w:val="24"/>
                <w:lang w:val="en-US" w:eastAsia="zh-CN"/>
              </w:rPr>
              <w:t>（3）项目负责人要求：应具备合格有效期内的机电工程专业贰级（含贰级）及以上注册建造师执业资格、有效的安全生产考核合格证（B类），且未担任其他在施建设工程项目的项目负责人；</w:t>
            </w:r>
          </w:p>
          <w:p w14:paraId="735989E3">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9" w:right="108" w:firstLine="6"/>
              <w:jc w:val="both"/>
              <w:textAlignment w:val="baseline"/>
              <w:rPr>
                <w:rFonts w:hint="eastAsia"/>
                <w:spacing w:val="-3"/>
                <w:sz w:val="24"/>
                <w:szCs w:val="24"/>
                <w:lang w:val="en-US" w:eastAsia="zh-CN"/>
              </w:rPr>
            </w:pPr>
            <w:r>
              <w:rPr>
                <w:rFonts w:hint="eastAsia"/>
                <w:spacing w:val="-3"/>
                <w:sz w:val="24"/>
                <w:szCs w:val="24"/>
                <w:lang w:val="en-US" w:eastAsia="zh-CN"/>
              </w:rPr>
              <w:t>（4）法定代表人证明书及法人身份证扫面件或法定代表人授 权委托书及委托代理人身份证扫描件，</w:t>
            </w:r>
            <w:r>
              <w:rPr>
                <w:rFonts w:hint="eastAsia" w:ascii="仿宋" w:hAnsi="仿宋" w:eastAsia="仿宋" w:cs="仿宋"/>
                <w:spacing w:val="4"/>
                <w:sz w:val="23"/>
                <w:szCs w:val="23"/>
              </w:rPr>
              <w:t>提供投标截止日前</w:t>
            </w:r>
            <w:r>
              <w:rPr>
                <w:rFonts w:hint="eastAsia" w:cs="仿宋"/>
                <w:spacing w:val="4"/>
                <w:sz w:val="23"/>
                <w:szCs w:val="23"/>
                <w:lang w:val="en-US" w:eastAsia="zh-CN"/>
              </w:rPr>
              <w:t>近</w:t>
            </w:r>
            <w:r>
              <w:rPr>
                <w:rFonts w:hint="eastAsia" w:ascii="仿宋" w:hAnsi="仿宋" w:eastAsia="仿宋" w:cs="仿宋"/>
                <w:spacing w:val="4"/>
                <w:sz w:val="23"/>
                <w:szCs w:val="23"/>
              </w:rPr>
              <w:t>半年</w:t>
            </w:r>
            <w:r>
              <w:rPr>
                <w:rFonts w:hint="eastAsia" w:cs="仿宋"/>
                <w:spacing w:val="4"/>
                <w:sz w:val="23"/>
                <w:szCs w:val="23"/>
                <w:lang w:eastAsia="zh-CN"/>
              </w:rPr>
              <w:t>（</w:t>
            </w:r>
            <w:r>
              <w:rPr>
                <w:rFonts w:hint="eastAsia" w:cs="仿宋"/>
                <w:b/>
                <w:bCs/>
                <w:sz w:val="24"/>
                <w:szCs w:val="24"/>
                <w:lang w:val="en-US" w:eastAsia="zh-CN"/>
              </w:rPr>
              <w:t>2025年10月-2026年3月</w:t>
            </w:r>
            <w:r>
              <w:rPr>
                <w:rFonts w:hint="eastAsia" w:cs="仿宋"/>
                <w:spacing w:val="4"/>
                <w:sz w:val="23"/>
                <w:szCs w:val="23"/>
                <w:lang w:eastAsia="zh-CN"/>
              </w:rPr>
              <w:t>）</w:t>
            </w:r>
            <w:r>
              <w:rPr>
                <w:rFonts w:hint="eastAsia" w:ascii="仿宋" w:hAnsi="仿宋" w:eastAsia="仿宋" w:cs="仿宋"/>
                <w:spacing w:val="4"/>
                <w:sz w:val="23"/>
                <w:szCs w:val="23"/>
              </w:rPr>
              <w:t>内任意三个月的社保缴纳证明材料；（法人代表或其委托代理人的社保缴纳明细，退休人员需提供退休证明）</w:t>
            </w:r>
            <w:r>
              <w:rPr>
                <w:rFonts w:hint="eastAsia"/>
                <w:spacing w:val="-3"/>
                <w:sz w:val="24"/>
                <w:szCs w:val="24"/>
                <w:lang w:val="en-US" w:eastAsia="zh-CN"/>
              </w:rPr>
              <w:t>；</w:t>
            </w:r>
          </w:p>
          <w:p w14:paraId="24BFD5EC">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9" w:right="108" w:firstLine="6"/>
              <w:jc w:val="both"/>
              <w:textAlignment w:val="baseline"/>
              <w:rPr>
                <w:rFonts w:hint="eastAsia"/>
                <w:spacing w:val="-3"/>
                <w:sz w:val="24"/>
                <w:szCs w:val="24"/>
                <w:lang w:val="en-US" w:eastAsia="zh-CN"/>
              </w:rPr>
            </w:pPr>
            <w:r>
              <w:rPr>
                <w:rFonts w:hint="eastAsia"/>
                <w:spacing w:val="-3"/>
                <w:sz w:val="24"/>
                <w:szCs w:val="24"/>
                <w:lang w:val="en-US" w:eastAsia="zh-CN"/>
              </w:rPr>
              <w:t>（5）</w:t>
            </w:r>
            <w:r>
              <w:rPr>
                <w:rFonts w:hint="eastAsia" w:ascii="仿宋" w:hAnsi="仿宋" w:eastAsia="仿宋" w:cs="仿宋"/>
                <w:spacing w:val="-2"/>
                <w:sz w:val="24"/>
                <w:szCs w:val="24"/>
              </w:rPr>
              <w:t>近三年拟参加本次招标项目的投标人在“信用中国（www.creditchina.gov.cn）”被列入失信被执行人、重大税收违法案件当事人名单、政府采购严重违法失信名单（尚在处罚期内的）；在“中国政府采购网（www.ccgp.gov.cn）”被列入政府采购严重违法失信行为记录名单的（尚在处罚期内的）；</w:t>
            </w:r>
            <w:r>
              <w:rPr>
                <w:rFonts w:hint="eastAsia" w:cs="仿宋"/>
                <w:spacing w:val="-2"/>
                <w:sz w:val="24"/>
                <w:szCs w:val="24"/>
                <w:lang w:val="en-US" w:eastAsia="zh-CN"/>
              </w:rPr>
              <w:t>将被</w:t>
            </w:r>
            <w:r>
              <w:rPr>
                <w:rFonts w:hint="eastAsia" w:ascii="仿宋" w:hAnsi="仿宋" w:eastAsia="仿宋" w:cs="仿宋"/>
                <w:spacing w:val="-2"/>
                <w:sz w:val="24"/>
                <w:szCs w:val="24"/>
              </w:rPr>
              <w:t>取消投标资格；（由审查人在线进行查询信用结果，不需要供应商提供截图）</w:t>
            </w:r>
            <w:r>
              <w:rPr>
                <w:rFonts w:hint="eastAsia"/>
                <w:spacing w:val="-3"/>
                <w:sz w:val="24"/>
                <w:szCs w:val="24"/>
                <w:lang w:val="en-US" w:eastAsia="zh-CN"/>
              </w:rPr>
              <w:t>；</w:t>
            </w:r>
          </w:p>
          <w:p w14:paraId="74D07A61">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9" w:right="108" w:firstLine="6"/>
              <w:jc w:val="both"/>
              <w:textAlignment w:val="baseline"/>
              <w:rPr>
                <w:rFonts w:hint="eastAsia"/>
                <w:spacing w:val="-3"/>
                <w:sz w:val="24"/>
                <w:szCs w:val="24"/>
                <w:lang w:val="en-US" w:eastAsia="zh-CN"/>
              </w:rPr>
            </w:pPr>
            <w:r>
              <w:rPr>
                <w:rFonts w:hint="eastAsia"/>
                <w:spacing w:val="-3"/>
                <w:sz w:val="24"/>
                <w:szCs w:val="24"/>
                <w:lang w:val="en-US" w:eastAsia="zh-CN"/>
              </w:rPr>
              <w:t>（6）提供投标截止日前税务部门出具半年内</w:t>
            </w:r>
            <w:r>
              <w:rPr>
                <w:rFonts w:hint="eastAsia" w:cs="仿宋"/>
                <w:spacing w:val="4"/>
                <w:sz w:val="23"/>
                <w:szCs w:val="23"/>
                <w:lang w:eastAsia="zh-CN"/>
              </w:rPr>
              <w:t>（</w:t>
            </w:r>
            <w:r>
              <w:rPr>
                <w:rFonts w:hint="eastAsia" w:cs="仿宋"/>
                <w:b/>
                <w:bCs/>
                <w:sz w:val="24"/>
                <w:szCs w:val="24"/>
                <w:lang w:val="en-US" w:eastAsia="zh-CN"/>
              </w:rPr>
              <w:t>2025年10月-2026年3月</w:t>
            </w:r>
            <w:r>
              <w:rPr>
                <w:rFonts w:hint="eastAsia" w:cs="仿宋"/>
                <w:spacing w:val="4"/>
                <w:sz w:val="23"/>
                <w:szCs w:val="23"/>
                <w:lang w:eastAsia="zh-CN"/>
              </w:rPr>
              <w:t>）</w:t>
            </w:r>
            <w:r>
              <w:rPr>
                <w:rFonts w:hint="eastAsia"/>
                <w:spacing w:val="-3"/>
                <w:sz w:val="24"/>
                <w:szCs w:val="24"/>
                <w:lang w:val="en-US" w:eastAsia="zh-CN"/>
              </w:rPr>
              <w:t>任意三个月依法缴纳税收的完税证明（需含增值税或印花税等税种；如当月无需缴税需提供税务机关出具的无欠税证明），新成立公司按实际发生提供税务机关出具的无欠税证明；</w:t>
            </w:r>
          </w:p>
          <w:p w14:paraId="21EDBD3C">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spacing w:val="-3"/>
                <w:sz w:val="24"/>
                <w:szCs w:val="24"/>
                <w:lang w:val="en-US" w:eastAsia="zh-CN"/>
              </w:rPr>
              <w:t>（7）2024财务审计报告或财务报表，企业成立不足一年的提供成立至今的财务报表；</w:t>
            </w:r>
          </w:p>
          <w:p w14:paraId="5C836ECE">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9" w:right="108" w:firstLine="6"/>
              <w:jc w:val="both"/>
              <w:textAlignment w:val="baseline"/>
              <w:rPr>
                <w:rFonts w:hint="eastAsia"/>
                <w:spacing w:val="-3"/>
                <w:sz w:val="24"/>
                <w:szCs w:val="24"/>
                <w:lang w:val="en-US" w:eastAsia="zh-CN"/>
              </w:rPr>
            </w:pPr>
            <w:r>
              <w:rPr>
                <w:rFonts w:hint="eastAsia"/>
                <w:spacing w:val="-3"/>
                <w:sz w:val="24"/>
                <w:szCs w:val="24"/>
                <w:lang w:val="en-US" w:eastAsia="zh-CN"/>
              </w:rPr>
              <w:t>（8）供应商为中小微企业，提供“ 中小企业声明函”</w:t>
            </w:r>
          </w:p>
          <w:p w14:paraId="006DCCA8">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9" w:right="108" w:firstLine="6"/>
              <w:jc w:val="both"/>
              <w:textAlignment w:val="baseline"/>
              <w:rPr>
                <w:rFonts w:hint="eastAsia"/>
                <w:b/>
                <w:bCs/>
                <w:spacing w:val="-3"/>
                <w:sz w:val="24"/>
                <w:szCs w:val="24"/>
                <w:lang w:val="en-US" w:eastAsia="zh-CN"/>
              </w:rPr>
            </w:pPr>
            <w:r>
              <w:rPr>
                <w:rFonts w:hint="eastAsia"/>
                <w:b/>
                <w:bCs/>
                <w:spacing w:val="-3"/>
                <w:sz w:val="24"/>
                <w:szCs w:val="24"/>
                <w:lang w:val="en-US" w:eastAsia="zh-CN"/>
              </w:rPr>
              <w:t>本项目不接受联合体投标。</w:t>
            </w:r>
          </w:p>
          <w:bookmarkEnd w:id="6"/>
          <w:p w14:paraId="78D9E1E7">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9" w:right="108" w:firstLine="6"/>
              <w:jc w:val="both"/>
              <w:textAlignment w:val="baseline"/>
              <w:rPr>
                <w:rFonts w:hint="eastAsia"/>
                <w:spacing w:val="-2"/>
                <w:sz w:val="24"/>
                <w:szCs w:val="24"/>
                <w:lang w:eastAsia="zh-CN"/>
              </w:rPr>
            </w:pPr>
            <w:r>
              <w:rPr>
                <w:rFonts w:hint="eastAsia"/>
                <w:b/>
                <w:bCs/>
                <w:spacing w:val="-3"/>
                <w:sz w:val="24"/>
                <w:szCs w:val="24"/>
                <w:lang w:val="en-US" w:eastAsia="zh-CN"/>
              </w:rPr>
              <w:t>单位负责人为同一人或存在控股、管理关系的不同单位，不得参加同一标段投标，否则相关投标均无效。</w:t>
            </w:r>
          </w:p>
        </w:tc>
      </w:tr>
      <w:tr w14:paraId="4E7FB8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766" w:type="dxa"/>
            <w:tcBorders>
              <w:tl2br w:val="nil"/>
              <w:tr2bl w:val="nil"/>
            </w:tcBorders>
            <w:vAlign w:val="top"/>
          </w:tcPr>
          <w:p w14:paraId="547CB52D">
            <w:pPr>
              <w:spacing w:line="282" w:lineRule="auto"/>
              <w:rPr>
                <w:rFonts w:ascii="Arial"/>
                <w:sz w:val="21"/>
              </w:rPr>
            </w:pPr>
          </w:p>
          <w:p w14:paraId="74B9CF13">
            <w:pPr>
              <w:pStyle w:val="16"/>
              <w:spacing w:before="78" w:line="180" w:lineRule="auto"/>
              <w:ind w:left="273"/>
              <w:rPr>
                <w:rFonts w:hint="eastAsia" w:eastAsia="仿宋"/>
                <w:sz w:val="24"/>
                <w:szCs w:val="24"/>
                <w:lang w:eastAsia="zh-CN"/>
              </w:rPr>
            </w:pPr>
            <w:r>
              <w:rPr>
                <w:spacing w:val="-6"/>
                <w:sz w:val="24"/>
                <w:szCs w:val="24"/>
              </w:rPr>
              <w:t>2</w:t>
            </w:r>
            <w:r>
              <w:rPr>
                <w:rFonts w:hint="eastAsia"/>
                <w:spacing w:val="-6"/>
                <w:sz w:val="24"/>
                <w:szCs w:val="24"/>
                <w:lang w:val="en-US" w:eastAsia="zh-CN"/>
              </w:rPr>
              <w:t>1</w:t>
            </w:r>
          </w:p>
        </w:tc>
        <w:tc>
          <w:tcPr>
            <w:tcW w:w="1736" w:type="dxa"/>
            <w:tcBorders>
              <w:tl2br w:val="nil"/>
              <w:tr2bl w:val="nil"/>
            </w:tcBorders>
            <w:vAlign w:val="top"/>
          </w:tcPr>
          <w:p w14:paraId="22D8A447">
            <w:pPr>
              <w:pStyle w:val="16"/>
              <w:spacing w:before="133" w:line="255" w:lineRule="auto"/>
              <w:ind w:left="120" w:right="106"/>
              <w:rPr>
                <w:sz w:val="24"/>
                <w:szCs w:val="24"/>
              </w:rPr>
            </w:pPr>
            <w:r>
              <w:rPr>
                <w:spacing w:val="11"/>
                <w:sz w:val="24"/>
                <w:szCs w:val="24"/>
              </w:rPr>
              <w:t>是否允许递交</w:t>
            </w:r>
            <w:r>
              <w:rPr>
                <w:spacing w:val="-3"/>
                <w:sz w:val="24"/>
                <w:szCs w:val="24"/>
              </w:rPr>
              <w:t>备选报价方案</w:t>
            </w:r>
          </w:p>
        </w:tc>
        <w:tc>
          <w:tcPr>
            <w:tcW w:w="6637" w:type="dxa"/>
            <w:tcBorders>
              <w:tl2br w:val="nil"/>
              <w:tr2bl w:val="nil"/>
            </w:tcBorders>
            <w:vAlign w:val="top"/>
          </w:tcPr>
          <w:p w14:paraId="2FBF7AA9">
            <w:pPr>
              <w:spacing w:line="241" w:lineRule="auto"/>
              <w:rPr>
                <w:rFonts w:ascii="Arial"/>
                <w:sz w:val="21"/>
              </w:rPr>
            </w:pPr>
          </w:p>
          <w:p w14:paraId="50950174">
            <w:pPr>
              <w:pStyle w:val="16"/>
              <w:spacing w:before="78" w:line="222" w:lineRule="auto"/>
              <w:ind w:left="126"/>
              <w:rPr>
                <w:sz w:val="24"/>
                <w:szCs w:val="24"/>
              </w:rPr>
            </w:pPr>
            <w:r>
              <w:rPr>
                <w:spacing w:val="-8"/>
                <w:sz w:val="24"/>
                <w:szCs w:val="24"/>
              </w:rPr>
              <w:t>不允许</w:t>
            </w:r>
          </w:p>
        </w:tc>
      </w:tr>
      <w:tr w14:paraId="69DAF8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4" w:hRule="atLeast"/>
          <w:jc w:val="center"/>
        </w:trPr>
        <w:tc>
          <w:tcPr>
            <w:tcW w:w="766" w:type="dxa"/>
            <w:tcBorders>
              <w:tl2br w:val="nil"/>
              <w:tr2bl w:val="nil"/>
            </w:tcBorders>
            <w:vAlign w:val="center"/>
          </w:tcPr>
          <w:p w14:paraId="475BA787">
            <w:pPr>
              <w:pStyle w:val="16"/>
              <w:spacing w:before="78" w:line="181" w:lineRule="auto"/>
              <w:ind w:firstLine="228" w:firstLineChars="100"/>
              <w:jc w:val="both"/>
              <w:rPr>
                <w:rFonts w:hint="eastAsia" w:eastAsia="仿宋"/>
                <w:sz w:val="24"/>
                <w:szCs w:val="24"/>
                <w:lang w:eastAsia="zh-CN"/>
              </w:rPr>
            </w:pPr>
            <w:r>
              <w:rPr>
                <w:spacing w:val="-6"/>
                <w:sz w:val="24"/>
                <w:szCs w:val="24"/>
              </w:rPr>
              <w:t>2</w:t>
            </w:r>
            <w:r>
              <w:rPr>
                <w:rFonts w:hint="eastAsia"/>
                <w:spacing w:val="-6"/>
                <w:sz w:val="24"/>
                <w:szCs w:val="24"/>
                <w:lang w:val="en-US" w:eastAsia="zh-CN"/>
              </w:rPr>
              <w:t>2</w:t>
            </w:r>
          </w:p>
        </w:tc>
        <w:tc>
          <w:tcPr>
            <w:tcW w:w="1736" w:type="dxa"/>
            <w:tcBorders>
              <w:tl2br w:val="nil"/>
              <w:tr2bl w:val="nil"/>
            </w:tcBorders>
            <w:vAlign w:val="center"/>
          </w:tcPr>
          <w:p w14:paraId="12F083C3">
            <w:pPr>
              <w:jc w:val="both"/>
              <w:rPr>
                <w:rFonts w:ascii="Arial"/>
                <w:sz w:val="21"/>
              </w:rPr>
            </w:pPr>
          </w:p>
          <w:p w14:paraId="064F6E53">
            <w:pPr>
              <w:pStyle w:val="16"/>
              <w:spacing w:before="78" w:line="256" w:lineRule="auto"/>
              <w:ind w:left="142" w:right="106" w:hanging="16"/>
              <w:jc w:val="both"/>
              <w:rPr>
                <w:sz w:val="24"/>
                <w:szCs w:val="24"/>
              </w:rPr>
            </w:pPr>
            <w:r>
              <w:rPr>
                <w:rFonts w:hint="eastAsia"/>
                <w:sz w:val="24"/>
                <w:szCs w:val="24"/>
                <w:lang w:val="en-US" w:eastAsia="zh-CN"/>
              </w:rPr>
              <w:t>投标报价</w:t>
            </w:r>
          </w:p>
          <w:p w14:paraId="08F8557B">
            <w:pPr>
              <w:pStyle w:val="16"/>
              <w:spacing w:before="78" w:line="256" w:lineRule="auto"/>
              <w:ind w:left="142" w:right="106" w:hanging="16"/>
              <w:jc w:val="both"/>
              <w:rPr>
                <w:sz w:val="24"/>
                <w:szCs w:val="24"/>
              </w:rPr>
            </w:pPr>
          </w:p>
        </w:tc>
        <w:tc>
          <w:tcPr>
            <w:tcW w:w="6637" w:type="dxa"/>
            <w:tcBorders>
              <w:tl2br w:val="nil"/>
              <w:tr2bl w:val="nil"/>
            </w:tcBorders>
            <w:vAlign w:val="center"/>
          </w:tcPr>
          <w:p w14:paraId="3DE40D36">
            <w:pPr>
              <w:pStyle w:val="16"/>
              <w:spacing w:before="135" w:line="360" w:lineRule="auto"/>
              <w:ind w:left="122" w:right="107"/>
              <w:jc w:val="both"/>
              <w:rPr>
                <w:sz w:val="24"/>
                <w:szCs w:val="24"/>
              </w:rPr>
            </w:pPr>
            <w:r>
              <w:rPr>
                <w:rFonts w:hint="eastAsia"/>
                <w:spacing w:val="-3"/>
                <w:sz w:val="24"/>
                <w:szCs w:val="24"/>
                <w:lang w:val="en-US" w:eastAsia="zh-CN"/>
              </w:rPr>
              <w:t>不得超过磋商文件中规定的最高限价。本项目采用二轮报价，即标书内报价为第一轮报价，现场报价为第二轮报价。</w:t>
            </w:r>
          </w:p>
        </w:tc>
      </w:tr>
      <w:tr w14:paraId="34D1BF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12" w:hRule="atLeast"/>
          <w:jc w:val="center"/>
        </w:trPr>
        <w:tc>
          <w:tcPr>
            <w:tcW w:w="766" w:type="dxa"/>
            <w:tcBorders>
              <w:tl2br w:val="nil"/>
              <w:tr2bl w:val="nil"/>
            </w:tcBorders>
            <w:vAlign w:val="top"/>
          </w:tcPr>
          <w:p w14:paraId="64588B96">
            <w:pPr>
              <w:pStyle w:val="16"/>
              <w:spacing w:before="170" w:line="180" w:lineRule="auto"/>
              <w:ind w:left="273"/>
              <w:rPr>
                <w:spacing w:val="-6"/>
                <w:sz w:val="24"/>
                <w:szCs w:val="24"/>
              </w:rPr>
            </w:pPr>
          </w:p>
          <w:p w14:paraId="46D625A3">
            <w:pPr>
              <w:pStyle w:val="16"/>
              <w:spacing w:before="170" w:line="180" w:lineRule="auto"/>
              <w:ind w:left="273"/>
              <w:rPr>
                <w:spacing w:val="-6"/>
                <w:sz w:val="24"/>
                <w:szCs w:val="24"/>
              </w:rPr>
            </w:pPr>
          </w:p>
          <w:p w14:paraId="73B88305">
            <w:pPr>
              <w:pStyle w:val="16"/>
              <w:spacing w:before="170" w:line="180" w:lineRule="auto"/>
              <w:ind w:left="273"/>
              <w:rPr>
                <w:spacing w:val="-6"/>
                <w:sz w:val="24"/>
                <w:szCs w:val="24"/>
              </w:rPr>
            </w:pPr>
          </w:p>
          <w:p w14:paraId="62786F2A">
            <w:pPr>
              <w:pStyle w:val="16"/>
              <w:spacing w:before="170" w:line="180" w:lineRule="auto"/>
              <w:ind w:left="273"/>
              <w:rPr>
                <w:spacing w:val="-6"/>
                <w:sz w:val="24"/>
                <w:szCs w:val="24"/>
              </w:rPr>
            </w:pPr>
          </w:p>
          <w:p w14:paraId="27F68891">
            <w:pPr>
              <w:pStyle w:val="16"/>
              <w:spacing w:before="170" w:line="180" w:lineRule="auto"/>
              <w:ind w:left="273"/>
              <w:rPr>
                <w:spacing w:val="-6"/>
                <w:sz w:val="24"/>
                <w:szCs w:val="24"/>
              </w:rPr>
            </w:pPr>
          </w:p>
          <w:p w14:paraId="249CFF15">
            <w:pPr>
              <w:pStyle w:val="16"/>
              <w:spacing w:before="170" w:line="180" w:lineRule="auto"/>
              <w:rPr>
                <w:spacing w:val="-6"/>
                <w:sz w:val="24"/>
                <w:szCs w:val="24"/>
              </w:rPr>
            </w:pPr>
          </w:p>
          <w:p w14:paraId="380ED57C">
            <w:pPr>
              <w:pStyle w:val="16"/>
              <w:spacing w:before="170" w:line="180" w:lineRule="auto"/>
              <w:ind w:left="273"/>
              <w:rPr>
                <w:rFonts w:hint="eastAsia" w:eastAsia="仿宋"/>
                <w:sz w:val="24"/>
                <w:szCs w:val="24"/>
                <w:lang w:val="en-US" w:eastAsia="zh-CN"/>
              </w:rPr>
            </w:pPr>
            <w:r>
              <w:rPr>
                <w:spacing w:val="-6"/>
                <w:sz w:val="24"/>
                <w:szCs w:val="24"/>
              </w:rPr>
              <w:t>2</w:t>
            </w:r>
            <w:r>
              <w:rPr>
                <w:rFonts w:hint="eastAsia"/>
                <w:spacing w:val="-6"/>
                <w:sz w:val="24"/>
                <w:szCs w:val="24"/>
                <w:lang w:val="en-US" w:eastAsia="zh-CN"/>
              </w:rPr>
              <w:t>3</w:t>
            </w:r>
          </w:p>
        </w:tc>
        <w:tc>
          <w:tcPr>
            <w:tcW w:w="1736" w:type="dxa"/>
            <w:tcBorders>
              <w:tl2br w:val="nil"/>
              <w:tr2bl w:val="nil"/>
            </w:tcBorders>
            <w:vAlign w:val="top"/>
          </w:tcPr>
          <w:p w14:paraId="087869E1">
            <w:pPr>
              <w:pStyle w:val="16"/>
              <w:spacing w:before="129" w:line="222" w:lineRule="auto"/>
              <w:rPr>
                <w:rFonts w:hint="eastAsia"/>
                <w:sz w:val="24"/>
                <w:szCs w:val="24"/>
                <w:lang w:val="en-US" w:eastAsia="zh-CN"/>
              </w:rPr>
            </w:pPr>
          </w:p>
          <w:p w14:paraId="31F945A9">
            <w:pPr>
              <w:pStyle w:val="16"/>
              <w:spacing w:before="129" w:line="222" w:lineRule="auto"/>
              <w:ind w:left="121"/>
              <w:rPr>
                <w:rFonts w:hint="eastAsia"/>
                <w:sz w:val="24"/>
                <w:szCs w:val="24"/>
                <w:lang w:val="en-US" w:eastAsia="zh-CN"/>
              </w:rPr>
            </w:pPr>
          </w:p>
          <w:p w14:paraId="31E1135C">
            <w:pPr>
              <w:pStyle w:val="16"/>
              <w:spacing w:before="129" w:line="222" w:lineRule="auto"/>
              <w:ind w:left="121"/>
              <w:rPr>
                <w:rFonts w:hint="eastAsia"/>
                <w:sz w:val="24"/>
                <w:szCs w:val="24"/>
                <w:lang w:val="en-US" w:eastAsia="zh-CN"/>
              </w:rPr>
            </w:pPr>
          </w:p>
          <w:p w14:paraId="61FF9D30">
            <w:pPr>
              <w:pStyle w:val="16"/>
              <w:spacing w:before="129" w:line="222" w:lineRule="auto"/>
              <w:ind w:left="121"/>
              <w:rPr>
                <w:rFonts w:hint="eastAsia"/>
                <w:sz w:val="24"/>
                <w:szCs w:val="24"/>
                <w:lang w:val="en-US" w:eastAsia="zh-CN"/>
              </w:rPr>
            </w:pPr>
          </w:p>
          <w:p w14:paraId="3238776A">
            <w:pPr>
              <w:pStyle w:val="16"/>
              <w:spacing w:before="129" w:line="222" w:lineRule="auto"/>
              <w:ind w:left="121"/>
              <w:rPr>
                <w:rFonts w:hint="eastAsia"/>
                <w:sz w:val="24"/>
                <w:szCs w:val="24"/>
                <w:lang w:val="en-US" w:eastAsia="zh-CN"/>
              </w:rPr>
            </w:pPr>
          </w:p>
          <w:p w14:paraId="7F417FB5">
            <w:pPr>
              <w:pStyle w:val="16"/>
              <w:spacing w:before="129" w:line="222" w:lineRule="auto"/>
              <w:ind w:left="121"/>
              <w:rPr>
                <w:rFonts w:hint="eastAsia"/>
                <w:sz w:val="24"/>
                <w:szCs w:val="24"/>
                <w:lang w:val="en-US" w:eastAsia="zh-CN"/>
              </w:rPr>
            </w:pPr>
          </w:p>
          <w:p w14:paraId="159AE2F0">
            <w:pPr>
              <w:pStyle w:val="16"/>
              <w:spacing w:before="129" w:line="222" w:lineRule="auto"/>
              <w:ind w:left="121"/>
              <w:jc w:val="center"/>
              <w:rPr>
                <w:sz w:val="24"/>
                <w:szCs w:val="24"/>
              </w:rPr>
            </w:pPr>
            <w:r>
              <w:rPr>
                <w:rFonts w:hint="eastAsia"/>
                <w:sz w:val="24"/>
                <w:szCs w:val="24"/>
                <w:lang w:val="en-US" w:eastAsia="zh-CN"/>
              </w:rPr>
              <w:t>支持中小企业发展</w:t>
            </w:r>
          </w:p>
          <w:p w14:paraId="5621D561">
            <w:pPr>
              <w:pStyle w:val="16"/>
              <w:spacing w:before="129" w:line="222" w:lineRule="auto"/>
              <w:ind w:left="121"/>
              <w:rPr>
                <w:sz w:val="24"/>
                <w:szCs w:val="24"/>
              </w:rPr>
            </w:pPr>
          </w:p>
        </w:tc>
        <w:tc>
          <w:tcPr>
            <w:tcW w:w="6637" w:type="dxa"/>
            <w:tcBorders>
              <w:tl2br w:val="nil"/>
              <w:tr2bl w:val="nil"/>
            </w:tcBorders>
            <w:vAlign w:val="top"/>
          </w:tcPr>
          <w:p w14:paraId="42C44876">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textAlignment w:val="baseline"/>
              <w:rPr>
                <w:sz w:val="24"/>
                <w:szCs w:val="24"/>
              </w:rPr>
            </w:pPr>
            <w:r>
              <w:rPr>
                <w:rFonts w:hint="eastAsia"/>
                <w:spacing w:val="-3"/>
                <w:sz w:val="24"/>
                <w:szCs w:val="24"/>
                <w:lang w:val="en-US" w:eastAsia="zh-CN"/>
              </w:rPr>
              <w:t>根据中华人民共和国财政部、中华人民共和国工业和信息化部《政府采购促进中小企业发展管理办法》(财库〔2020〕46号)文件的规定，属于中小企业评审优惠内容及幅度如下：在政府采购活动中，供应商提供的货物、工程或者服务符合下列情形</w:t>
            </w:r>
            <w:r>
              <w:rPr>
                <w:rFonts w:hint="eastAsia"/>
                <w:sz w:val="24"/>
                <w:szCs w:val="24"/>
                <w:lang w:val="en-US" w:eastAsia="zh-CN"/>
              </w:rPr>
              <w:t>的，享受本办法规定的中小企业扶持政策：</w:t>
            </w:r>
          </w:p>
          <w:p w14:paraId="51FC3AFD">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textAlignment w:val="baseline"/>
              <w:rPr>
                <w:sz w:val="24"/>
                <w:szCs w:val="24"/>
              </w:rPr>
            </w:pPr>
            <w:r>
              <w:rPr>
                <w:rFonts w:hint="eastAsia"/>
                <w:sz w:val="24"/>
                <w:szCs w:val="24"/>
                <w:lang w:val="en-US" w:eastAsia="zh-CN"/>
              </w:rPr>
              <w:t xml:space="preserve">（一）在货物采购项目中，货物由中小企业制造，即货物由中小企业生产且使用该中小企业商号或者注册商标； </w:t>
            </w:r>
          </w:p>
          <w:p w14:paraId="706C5826">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textAlignment w:val="baseline"/>
              <w:rPr>
                <w:sz w:val="24"/>
                <w:szCs w:val="24"/>
              </w:rPr>
            </w:pPr>
            <w:r>
              <w:rPr>
                <w:rFonts w:hint="eastAsia"/>
                <w:sz w:val="24"/>
                <w:szCs w:val="24"/>
                <w:lang w:val="en-US" w:eastAsia="zh-CN"/>
              </w:rPr>
              <w:t xml:space="preserve">（二）在工程采购项目中，工程由中小企业承建，即工程施工单位为中小企业； </w:t>
            </w:r>
          </w:p>
          <w:p w14:paraId="732FA859">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textAlignment w:val="baseline"/>
              <w:rPr>
                <w:rFonts w:hint="eastAsia"/>
                <w:sz w:val="24"/>
                <w:szCs w:val="24"/>
                <w:lang w:val="en-US" w:eastAsia="zh-CN"/>
              </w:rPr>
            </w:pPr>
            <w:r>
              <w:rPr>
                <w:rFonts w:hint="eastAsia"/>
                <w:sz w:val="24"/>
                <w:szCs w:val="24"/>
                <w:lang w:val="en-US" w:eastAsia="zh-CN"/>
              </w:rPr>
              <w:t xml:space="preserve">（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 </w:t>
            </w:r>
          </w:p>
          <w:p w14:paraId="7C620351">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textAlignment w:val="baseline"/>
              <w:rPr>
                <w:sz w:val="24"/>
                <w:szCs w:val="24"/>
              </w:rPr>
            </w:pPr>
            <w:r>
              <w:rPr>
                <w:rFonts w:hint="eastAsia"/>
                <w:b/>
                <w:bCs/>
                <w:sz w:val="24"/>
                <w:szCs w:val="24"/>
                <w:lang w:val="en-US" w:eastAsia="zh-CN"/>
              </w:rPr>
              <w:t>本次采购项目专门面向中小微企业</w:t>
            </w:r>
          </w:p>
        </w:tc>
      </w:tr>
      <w:tr w14:paraId="24E75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jc w:val="center"/>
        </w:trPr>
        <w:tc>
          <w:tcPr>
            <w:tcW w:w="766" w:type="dxa"/>
            <w:tcBorders>
              <w:tl2br w:val="nil"/>
              <w:tr2bl w:val="nil"/>
            </w:tcBorders>
            <w:vAlign w:val="top"/>
          </w:tcPr>
          <w:p w14:paraId="65967B12">
            <w:pPr>
              <w:pStyle w:val="16"/>
              <w:spacing w:before="192" w:line="180" w:lineRule="auto"/>
              <w:ind w:left="273"/>
              <w:rPr>
                <w:rFonts w:hint="eastAsia" w:eastAsia="仿宋"/>
                <w:sz w:val="24"/>
                <w:szCs w:val="24"/>
                <w:lang w:val="en-US" w:eastAsia="zh-CN"/>
              </w:rPr>
            </w:pPr>
            <w:r>
              <w:rPr>
                <w:spacing w:val="-6"/>
                <w:sz w:val="24"/>
                <w:szCs w:val="24"/>
              </w:rPr>
              <w:t>2</w:t>
            </w:r>
            <w:r>
              <w:rPr>
                <w:rFonts w:hint="eastAsia"/>
                <w:spacing w:val="-6"/>
                <w:sz w:val="24"/>
                <w:szCs w:val="24"/>
                <w:lang w:val="en-US" w:eastAsia="zh-CN"/>
              </w:rPr>
              <w:t>4</w:t>
            </w:r>
          </w:p>
        </w:tc>
        <w:tc>
          <w:tcPr>
            <w:tcW w:w="1736" w:type="dxa"/>
            <w:tcBorders>
              <w:tl2br w:val="nil"/>
              <w:tr2bl w:val="nil"/>
            </w:tcBorders>
            <w:vAlign w:val="center"/>
          </w:tcPr>
          <w:p w14:paraId="3DF13EBD">
            <w:pPr>
              <w:pStyle w:val="1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sz w:val="24"/>
                <w:szCs w:val="24"/>
              </w:rPr>
            </w:pPr>
            <w:r>
              <w:rPr>
                <w:rFonts w:hint="eastAsia"/>
                <w:sz w:val="24"/>
                <w:szCs w:val="24"/>
                <w:lang w:val="en-US" w:eastAsia="zh-CN"/>
              </w:rPr>
              <w:t>本项目所属行业</w:t>
            </w:r>
          </w:p>
        </w:tc>
        <w:tc>
          <w:tcPr>
            <w:tcW w:w="6637" w:type="dxa"/>
            <w:tcBorders>
              <w:tl2br w:val="nil"/>
              <w:tr2bl w:val="nil"/>
            </w:tcBorders>
            <w:vAlign w:val="center"/>
          </w:tcPr>
          <w:p w14:paraId="335B3301">
            <w:pPr>
              <w:pStyle w:val="16"/>
              <w:keepNext w:val="0"/>
              <w:keepLines w:val="0"/>
              <w:pageBreakBefore w:val="0"/>
              <w:widowControl/>
              <w:kinsoku w:val="0"/>
              <w:wordWrap/>
              <w:overflowPunct/>
              <w:topLinePunct w:val="0"/>
              <w:autoSpaceDE w:val="0"/>
              <w:autoSpaceDN w:val="0"/>
              <w:bidi w:val="0"/>
              <w:adjustRightInd w:val="0"/>
              <w:snapToGrid w:val="0"/>
              <w:spacing w:line="224" w:lineRule="auto"/>
              <w:ind w:left="125"/>
              <w:jc w:val="both"/>
              <w:textAlignment w:val="baseline"/>
              <w:rPr>
                <w:rFonts w:hint="eastAsia"/>
                <w:b/>
                <w:bCs/>
                <w:sz w:val="24"/>
                <w:szCs w:val="24"/>
                <w:lang w:eastAsia="zh-CN"/>
              </w:rPr>
            </w:pPr>
            <w:r>
              <w:rPr>
                <w:rFonts w:hint="eastAsia"/>
                <w:b/>
                <w:bCs/>
                <w:sz w:val="24"/>
                <w:szCs w:val="24"/>
                <w:lang w:val="en-US" w:eastAsia="zh-CN"/>
              </w:rPr>
              <w:t>建筑业</w:t>
            </w:r>
          </w:p>
        </w:tc>
      </w:tr>
      <w:tr w14:paraId="612DF6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766" w:type="dxa"/>
            <w:tcBorders>
              <w:tl2br w:val="nil"/>
              <w:tr2bl w:val="nil"/>
            </w:tcBorders>
            <w:vAlign w:val="top"/>
          </w:tcPr>
          <w:p w14:paraId="33579A69">
            <w:pPr>
              <w:pStyle w:val="16"/>
              <w:spacing w:before="192" w:line="180" w:lineRule="auto"/>
              <w:jc w:val="both"/>
              <w:rPr>
                <w:spacing w:val="-6"/>
                <w:sz w:val="24"/>
                <w:szCs w:val="24"/>
              </w:rPr>
            </w:pPr>
          </w:p>
          <w:p w14:paraId="7FD75A06">
            <w:pPr>
              <w:pStyle w:val="16"/>
              <w:spacing w:before="192" w:line="180" w:lineRule="auto"/>
              <w:ind w:firstLine="228" w:firstLineChars="100"/>
              <w:jc w:val="both"/>
              <w:rPr>
                <w:spacing w:val="-6"/>
                <w:sz w:val="24"/>
                <w:szCs w:val="24"/>
              </w:rPr>
            </w:pPr>
          </w:p>
          <w:p w14:paraId="0347DEE2">
            <w:pPr>
              <w:pStyle w:val="16"/>
              <w:spacing w:before="192" w:line="180" w:lineRule="auto"/>
              <w:ind w:firstLine="228" w:firstLineChars="100"/>
              <w:jc w:val="both"/>
              <w:rPr>
                <w:spacing w:val="-6"/>
                <w:sz w:val="24"/>
                <w:szCs w:val="24"/>
              </w:rPr>
            </w:pPr>
            <w:r>
              <w:rPr>
                <w:spacing w:val="-6"/>
                <w:sz w:val="24"/>
                <w:szCs w:val="24"/>
              </w:rPr>
              <w:t>2</w:t>
            </w:r>
            <w:r>
              <w:rPr>
                <w:rFonts w:hint="eastAsia"/>
                <w:spacing w:val="-6"/>
                <w:sz w:val="24"/>
                <w:szCs w:val="24"/>
                <w:lang w:val="en-US" w:eastAsia="zh-CN"/>
              </w:rPr>
              <w:t>5</w:t>
            </w:r>
          </w:p>
          <w:p w14:paraId="139EDF5A">
            <w:pPr>
              <w:pStyle w:val="16"/>
              <w:spacing w:before="192" w:line="180" w:lineRule="auto"/>
              <w:ind w:left="273"/>
              <w:rPr>
                <w:spacing w:val="-6"/>
                <w:sz w:val="24"/>
                <w:szCs w:val="24"/>
              </w:rPr>
            </w:pPr>
          </w:p>
        </w:tc>
        <w:tc>
          <w:tcPr>
            <w:tcW w:w="1736" w:type="dxa"/>
            <w:tcBorders>
              <w:tl2br w:val="nil"/>
              <w:tr2bl w:val="nil"/>
            </w:tcBorders>
            <w:vAlign w:val="top"/>
          </w:tcPr>
          <w:p w14:paraId="07DFA1AF">
            <w:pPr>
              <w:pStyle w:val="16"/>
              <w:spacing w:before="151" w:line="219" w:lineRule="auto"/>
              <w:ind w:left="120"/>
              <w:jc w:val="center"/>
              <w:rPr>
                <w:spacing w:val="-4"/>
                <w:sz w:val="24"/>
                <w:szCs w:val="24"/>
              </w:rPr>
            </w:pPr>
          </w:p>
          <w:p w14:paraId="46889A61">
            <w:pPr>
              <w:pStyle w:val="16"/>
              <w:spacing w:before="151" w:line="219" w:lineRule="auto"/>
              <w:ind w:left="120"/>
              <w:jc w:val="both"/>
              <w:rPr>
                <w:spacing w:val="-4"/>
                <w:sz w:val="24"/>
                <w:szCs w:val="24"/>
              </w:rPr>
            </w:pPr>
          </w:p>
          <w:p w14:paraId="1BB6D17B">
            <w:pPr>
              <w:pStyle w:val="16"/>
              <w:spacing w:before="151" w:line="219" w:lineRule="auto"/>
              <w:ind w:left="120"/>
              <w:jc w:val="center"/>
              <w:rPr>
                <w:rFonts w:hint="eastAsia"/>
                <w:sz w:val="24"/>
                <w:szCs w:val="24"/>
                <w:lang w:val="en-US" w:eastAsia="zh-CN"/>
              </w:rPr>
            </w:pPr>
            <w:r>
              <w:rPr>
                <w:spacing w:val="-4"/>
                <w:sz w:val="24"/>
                <w:szCs w:val="24"/>
              </w:rPr>
              <w:t>响应文件编制</w:t>
            </w:r>
          </w:p>
        </w:tc>
        <w:tc>
          <w:tcPr>
            <w:tcW w:w="6637" w:type="dxa"/>
            <w:tcBorders>
              <w:tl2br w:val="nil"/>
              <w:tr2bl w:val="nil"/>
            </w:tcBorders>
            <w:vAlign w:val="top"/>
          </w:tcPr>
          <w:p w14:paraId="0C0A55D2">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textAlignment w:val="baseline"/>
              <w:rPr>
                <w:rFonts w:hint="eastAsia"/>
                <w:sz w:val="24"/>
                <w:szCs w:val="24"/>
                <w:lang w:val="en-US" w:eastAsia="zh-CN"/>
              </w:rPr>
            </w:pPr>
            <w:r>
              <w:rPr>
                <w:rFonts w:hint="eastAsia"/>
                <w:sz w:val="24"/>
                <w:szCs w:val="24"/>
                <w:lang w:val="en-US" w:eastAsia="zh-CN"/>
              </w:rPr>
              <w:t>1.响应文件装订成一册。</w:t>
            </w:r>
          </w:p>
          <w:p w14:paraId="73898199">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textAlignment w:val="baseline"/>
              <w:rPr>
                <w:rFonts w:hint="eastAsia"/>
                <w:sz w:val="24"/>
                <w:szCs w:val="24"/>
                <w:lang w:val="en-US" w:eastAsia="zh-CN"/>
              </w:rPr>
            </w:pPr>
            <w:r>
              <w:rPr>
                <w:rFonts w:hint="eastAsia"/>
                <w:sz w:val="24"/>
                <w:szCs w:val="24"/>
                <w:lang w:val="en-US" w:eastAsia="zh-CN"/>
              </w:rPr>
              <w:t>2.封面设置。响应文件封面设置包括：响应文件、项目名称、项目编号、供应商全称和响应文件完成时间。供应商全称填写“ ×××公司 ”。</w:t>
            </w:r>
          </w:p>
          <w:p w14:paraId="2F392B51">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textAlignment w:val="baseline"/>
              <w:rPr>
                <w:rFonts w:hint="eastAsia"/>
                <w:b/>
                <w:bCs/>
                <w:sz w:val="24"/>
                <w:szCs w:val="24"/>
                <w:lang w:val="en-US" w:eastAsia="zh-CN"/>
              </w:rPr>
            </w:pPr>
            <w:r>
              <w:rPr>
                <w:rFonts w:hint="eastAsia"/>
                <w:sz w:val="24"/>
                <w:szCs w:val="24"/>
                <w:lang w:val="en-US" w:eastAsia="zh-CN"/>
              </w:rPr>
              <w:t>3.响应文件内容。供应商应按照采购文件的要求编写响应文件</w:t>
            </w:r>
          </w:p>
        </w:tc>
      </w:tr>
      <w:tr w14:paraId="541480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84" w:hRule="atLeast"/>
          <w:jc w:val="center"/>
        </w:trPr>
        <w:tc>
          <w:tcPr>
            <w:tcW w:w="766" w:type="dxa"/>
            <w:tcBorders>
              <w:tl2br w:val="nil"/>
              <w:tr2bl w:val="nil"/>
            </w:tcBorders>
            <w:vAlign w:val="center"/>
          </w:tcPr>
          <w:p w14:paraId="46096639">
            <w:pPr>
              <w:spacing w:line="247" w:lineRule="auto"/>
              <w:rPr>
                <w:rFonts w:ascii="Arial"/>
                <w:sz w:val="21"/>
              </w:rPr>
            </w:pPr>
          </w:p>
          <w:p w14:paraId="16381E6E">
            <w:pPr>
              <w:spacing w:line="248" w:lineRule="auto"/>
              <w:rPr>
                <w:rFonts w:ascii="Arial"/>
                <w:sz w:val="21"/>
              </w:rPr>
            </w:pPr>
          </w:p>
          <w:p w14:paraId="57DACB31">
            <w:pPr>
              <w:spacing w:line="248" w:lineRule="auto"/>
              <w:rPr>
                <w:rFonts w:ascii="Arial"/>
                <w:sz w:val="21"/>
              </w:rPr>
            </w:pPr>
          </w:p>
          <w:p w14:paraId="2D371E28">
            <w:pPr>
              <w:spacing w:line="248" w:lineRule="auto"/>
              <w:rPr>
                <w:rFonts w:ascii="Arial"/>
                <w:sz w:val="21"/>
              </w:rPr>
            </w:pPr>
          </w:p>
          <w:p w14:paraId="145E043F">
            <w:pPr>
              <w:spacing w:line="248" w:lineRule="auto"/>
              <w:rPr>
                <w:rFonts w:ascii="Arial"/>
                <w:sz w:val="21"/>
              </w:rPr>
            </w:pPr>
          </w:p>
          <w:p w14:paraId="308821CA">
            <w:pPr>
              <w:spacing w:line="248" w:lineRule="auto"/>
              <w:rPr>
                <w:rFonts w:ascii="Arial"/>
                <w:sz w:val="21"/>
              </w:rPr>
            </w:pPr>
          </w:p>
          <w:p w14:paraId="4408E28F">
            <w:pPr>
              <w:spacing w:line="248" w:lineRule="auto"/>
              <w:rPr>
                <w:rFonts w:ascii="Arial"/>
                <w:sz w:val="21"/>
              </w:rPr>
            </w:pPr>
          </w:p>
          <w:p w14:paraId="152659F5">
            <w:pPr>
              <w:spacing w:line="248" w:lineRule="auto"/>
              <w:rPr>
                <w:rFonts w:ascii="Arial"/>
                <w:sz w:val="21"/>
              </w:rPr>
            </w:pPr>
          </w:p>
          <w:p w14:paraId="4854BB1A">
            <w:pPr>
              <w:spacing w:line="248" w:lineRule="auto"/>
              <w:rPr>
                <w:rFonts w:ascii="Arial"/>
                <w:sz w:val="21"/>
              </w:rPr>
            </w:pPr>
          </w:p>
          <w:p w14:paraId="35E810CA">
            <w:pPr>
              <w:pStyle w:val="16"/>
              <w:spacing w:before="78" w:line="180" w:lineRule="auto"/>
              <w:ind w:left="273"/>
              <w:rPr>
                <w:rFonts w:hint="eastAsia" w:eastAsia="仿宋"/>
                <w:sz w:val="24"/>
                <w:szCs w:val="24"/>
                <w:lang w:val="en-US" w:eastAsia="zh-CN"/>
              </w:rPr>
            </w:pPr>
          </w:p>
        </w:tc>
        <w:tc>
          <w:tcPr>
            <w:tcW w:w="1736" w:type="dxa"/>
            <w:tcBorders>
              <w:tl2br w:val="nil"/>
              <w:tr2bl w:val="nil"/>
            </w:tcBorders>
            <w:vAlign w:val="center"/>
          </w:tcPr>
          <w:p w14:paraId="0681FFBA">
            <w:pPr>
              <w:pStyle w:val="16"/>
              <w:spacing w:before="151" w:line="219" w:lineRule="auto"/>
              <w:ind w:left="120"/>
              <w:jc w:val="center"/>
              <w:rPr>
                <w:spacing w:val="-4"/>
                <w:sz w:val="24"/>
                <w:szCs w:val="24"/>
              </w:rPr>
            </w:pPr>
          </w:p>
          <w:p w14:paraId="7B803771">
            <w:pPr>
              <w:spacing w:line="243" w:lineRule="auto"/>
              <w:rPr>
                <w:rFonts w:ascii="Arial"/>
                <w:sz w:val="21"/>
              </w:rPr>
            </w:pPr>
          </w:p>
          <w:p w14:paraId="06C8A2C9">
            <w:pPr>
              <w:spacing w:line="243" w:lineRule="auto"/>
              <w:rPr>
                <w:rFonts w:ascii="Arial"/>
                <w:sz w:val="21"/>
              </w:rPr>
            </w:pPr>
          </w:p>
          <w:p w14:paraId="533DF4FC">
            <w:pPr>
              <w:pStyle w:val="16"/>
              <w:spacing w:before="78" w:line="222" w:lineRule="auto"/>
              <w:rPr>
                <w:sz w:val="24"/>
                <w:szCs w:val="24"/>
              </w:rPr>
            </w:pPr>
          </w:p>
        </w:tc>
        <w:tc>
          <w:tcPr>
            <w:tcW w:w="6637" w:type="dxa"/>
            <w:tcBorders>
              <w:tl2br w:val="nil"/>
              <w:tr2bl w:val="nil"/>
            </w:tcBorders>
            <w:vAlign w:val="top"/>
          </w:tcPr>
          <w:p w14:paraId="5D68D7F6">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textAlignment w:val="baseline"/>
              <w:rPr>
                <w:rFonts w:hint="eastAsia"/>
                <w:sz w:val="24"/>
                <w:szCs w:val="24"/>
                <w:lang w:val="en-US" w:eastAsia="zh-CN"/>
              </w:rPr>
            </w:pPr>
            <w:r>
              <w:rPr>
                <w:rFonts w:hint="eastAsia"/>
                <w:sz w:val="24"/>
                <w:szCs w:val="24"/>
                <w:lang w:val="en-US" w:eastAsia="zh-CN"/>
              </w:rPr>
              <w:t>；对采购文件要求填写的表格或者资料不得缺少或者留空，响</w:t>
            </w:r>
          </w:p>
          <w:p w14:paraId="6F889665">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textAlignment w:val="baseline"/>
              <w:rPr>
                <w:rFonts w:hint="eastAsia"/>
                <w:sz w:val="24"/>
                <w:szCs w:val="24"/>
                <w:lang w:val="en-US" w:eastAsia="zh-CN"/>
              </w:rPr>
            </w:pPr>
            <w:r>
              <w:rPr>
                <w:rFonts w:hint="eastAsia"/>
                <w:sz w:val="24"/>
                <w:szCs w:val="24"/>
                <w:lang w:val="en-US" w:eastAsia="zh-CN"/>
              </w:rPr>
              <w:t>应文件不得加行、涂改、插字或者删除。</w:t>
            </w:r>
          </w:p>
          <w:p w14:paraId="5326CBF7">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textAlignment w:val="baseline"/>
              <w:rPr>
                <w:rFonts w:hint="eastAsia"/>
                <w:lang w:val="en-US" w:eastAsia="zh-CN"/>
              </w:rPr>
            </w:pPr>
            <w:r>
              <w:rPr>
                <w:rFonts w:hint="eastAsia"/>
                <w:sz w:val="24"/>
                <w:szCs w:val="24"/>
                <w:lang w:val="en-US" w:eastAsia="zh-CN"/>
              </w:rPr>
              <w:t>4.响应文件正文底色用白色，规格为A4，并编制目录，目录、内容标注连续页码，页码从目录编起，标注于页面底部居 中位置；</w:t>
            </w:r>
          </w:p>
        </w:tc>
      </w:tr>
      <w:tr w14:paraId="4B4928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39" w:hRule="atLeast"/>
          <w:jc w:val="center"/>
        </w:trPr>
        <w:tc>
          <w:tcPr>
            <w:tcW w:w="766" w:type="dxa"/>
            <w:tcBorders>
              <w:tl2br w:val="nil"/>
              <w:tr2bl w:val="nil"/>
            </w:tcBorders>
            <w:vAlign w:val="top"/>
          </w:tcPr>
          <w:p w14:paraId="7A3A815C">
            <w:pPr>
              <w:pStyle w:val="16"/>
              <w:spacing w:before="78" w:line="180" w:lineRule="auto"/>
              <w:ind w:left="273"/>
              <w:rPr>
                <w:rFonts w:hint="eastAsia"/>
                <w:spacing w:val="-6"/>
                <w:sz w:val="24"/>
                <w:szCs w:val="24"/>
              </w:rPr>
            </w:pPr>
          </w:p>
          <w:p w14:paraId="6627C4E4">
            <w:pPr>
              <w:pStyle w:val="16"/>
              <w:spacing w:before="78" w:line="180" w:lineRule="auto"/>
              <w:ind w:left="273"/>
              <w:rPr>
                <w:rFonts w:hint="eastAsia"/>
                <w:spacing w:val="-6"/>
                <w:sz w:val="24"/>
                <w:szCs w:val="24"/>
              </w:rPr>
            </w:pPr>
          </w:p>
          <w:p w14:paraId="205EB7EA">
            <w:pPr>
              <w:pStyle w:val="16"/>
              <w:spacing w:before="78" w:line="180" w:lineRule="auto"/>
              <w:rPr>
                <w:rFonts w:hint="eastAsia"/>
                <w:spacing w:val="-6"/>
                <w:sz w:val="24"/>
                <w:szCs w:val="24"/>
              </w:rPr>
            </w:pPr>
          </w:p>
          <w:p w14:paraId="126AAC54">
            <w:pPr>
              <w:pStyle w:val="16"/>
              <w:spacing w:before="78" w:line="180" w:lineRule="auto"/>
              <w:rPr>
                <w:rFonts w:hint="eastAsia"/>
                <w:spacing w:val="-6"/>
                <w:sz w:val="24"/>
                <w:szCs w:val="24"/>
              </w:rPr>
            </w:pPr>
          </w:p>
          <w:p w14:paraId="6915FF7B">
            <w:pPr>
              <w:pStyle w:val="16"/>
              <w:spacing w:before="78" w:line="180" w:lineRule="auto"/>
              <w:ind w:firstLine="228" w:firstLineChars="100"/>
              <w:rPr>
                <w:rFonts w:hint="eastAsia"/>
                <w:spacing w:val="-6"/>
                <w:sz w:val="24"/>
                <w:szCs w:val="24"/>
              </w:rPr>
            </w:pPr>
          </w:p>
          <w:p w14:paraId="7D45D791">
            <w:pPr>
              <w:pStyle w:val="16"/>
              <w:spacing w:before="78" w:line="180" w:lineRule="auto"/>
              <w:ind w:firstLine="228" w:firstLineChars="100"/>
              <w:rPr>
                <w:rFonts w:hint="eastAsia" w:eastAsia="仿宋"/>
                <w:spacing w:val="-6"/>
                <w:sz w:val="24"/>
                <w:szCs w:val="24"/>
                <w:lang w:eastAsia="zh-CN"/>
              </w:rPr>
            </w:pPr>
            <w:r>
              <w:rPr>
                <w:rFonts w:hint="eastAsia"/>
                <w:spacing w:val="-6"/>
                <w:sz w:val="24"/>
                <w:szCs w:val="24"/>
              </w:rPr>
              <w:t>2</w:t>
            </w:r>
            <w:r>
              <w:rPr>
                <w:rFonts w:hint="eastAsia"/>
                <w:spacing w:val="-6"/>
                <w:sz w:val="24"/>
                <w:szCs w:val="24"/>
                <w:lang w:val="en-US" w:eastAsia="zh-CN"/>
              </w:rPr>
              <w:t>6</w:t>
            </w:r>
          </w:p>
          <w:p w14:paraId="5359FFC0">
            <w:pPr>
              <w:spacing w:line="258" w:lineRule="auto"/>
              <w:rPr>
                <w:rFonts w:ascii="Arial"/>
                <w:sz w:val="21"/>
              </w:rPr>
            </w:pPr>
          </w:p>
          <w:p w14:paraId="328FB518">
            <w:pPr>
              <w:spacing w:line="258" w:lineRule="auto"/>
              <w:rPr>
                <w:rFonts w:ascii="Arial"/>
                <w:sz w:val="21"/>
              </w:rPr>
            </w:pPr>
          </w:p>
          <w:p w14:paraId="70C8C385">
            <w:pPr>
              <w:spacing w:line="259" w:lineRule="auto"/>
              <w:rPr>
                <w:rFonts w:ascii="Arial"/>
                <w:sz w:val="21"/>
              </w:rPr>
            </w:pPr>
          </w:p>
          <w:p w14:paraId="142ED5CC">
            <w:pPr>
              <w:spacing w:line="259" w:lineRule="auto"/>
              <w:rPr>
                <w:rFonts w:ascii="Arial"/>
                <w:sz w:val="21"/>
              </w:rPr>
            </w:pPr>
          </w:p>
          <w:p w14:paraId="74DCB8E9">
            <w:pPr>
              <w:spacing w:line="259" w:lineRule="auto"/>
              <w:rPr>
                <w:rFonts w:ascii="Arial"/>
                <w:sz w:val="21"/>
              </w:rPr>
            </w:pPr>
          </w:p>
          <w:p w14:paraId="33F33495">
            <w:pPr>
              <w:spacing w:line="259" w:lineRule="auto"/>
              <w:rPr>
                <w:rFonts w:ascii="Arial"/>
                <w:sz w:val="21"/>
              </w:rPr>
            </w:pPr>
          </w:p>
          <w:p w14:paraId="241AAA13">
            <w:pPr>
              <w:spacing w:line="259" w:lineRule="auto"/>
              <w:rPr>
                <w:rFonts w:ascii="Arial"/>
                <w:sz w:val="21"/>
              </w:rPr>
            </w:pPr>
          </w:p>
          <w:p w14:paraId="2F87683E">
            <w:pPr>
              <w:spacing w:line="259" w:lineRule="auto"/>
              <w:rPr>
                <w:rFonts w:ascii="Arial"/>
                <w:sz w:val="21"/>
              </w:rPr>
            </w:pPr>
          </w:p>
          <w:p w14:paraId="0BB1DB37">
            <w:pPr>
              <w:pStyle w:val="16"/>
              <w:spacing w:before="78" w:line="180" w:lineRule="auto"/>
              <w:ind w:left="273"/>
              <w:rPr>
                <w:rFonts w:hint="eastAsia" w:eastAsia="仿宋"/>
                <w:sz w:val="24"/>
                <w:szCs w:val="24"/>
                <w:lang w:val="en-US" w:eastAsia="zh-CN"/>
              </w:rPr>
            </w:pPr>
          </w:p>
        </w:tc>
        <w:tc>
          <w:tcPr>
            <w:tcW w:w="1736" w:type="dxa"/>
            <w:tcBorders>
              <w:tl2br w:val="nil"/>
              <w:tr2bl w:val="nil"/>
            </w:tcBorders>
            <w:vAlign w:val="center"/>
          </w:tcPr>
          <w:p w14:paraId="148D5F58">
            <w:pPr>
              <w:pStyle w:val="16"/>
              <w:spacing w:before="78" w:line="222" w:lineRule="auto"/>
              <w:ind w:left="126"/>
              <w:jc w:val="center"/>
              <w:rPr>
                <w:spacing w:val="10"/>
                <w:sz w:val="24"/>
                <w:szCs w:val="24"/>
              </w:rPr>
            </w:pPr>
          </w:p>
          <w:p w14:paraId="2966F50A">
            <w:pPr>
              <w:pStyle w:val="16"/>
              <w:spacing w:before="78" w:line="222" w:lineRule="auto"/>
              <w:jc w:val="both"/>
              <w:rPr>
                <w:spacing w:val="10"/>
                <w:sz w:val="24"/>
                <w:szCs w:val="24"/>
              </w:rPr>
            </w:pPr>
          </w:p>
          <w:p w14:paraId="79A1A24D">
            <w:pPr>
              <w:pStyle w:val="16"/>
              <w:spacing w:before="78" w:line="222" w:lineRule="auto"/>
              <w:ind w:left="126"/>
              <w:jc w:val="center"/>
              <w:rPr>
                <w:spacing w:val="10"/>
                <w:sz w:val="24"/>
                <w:szCs w:val="24"/>
              </w:rPr>
            </w:pPr>
          </w:p>
          <w:p w14:paraId="41A6D78A">
            <w:pPr>
              <w:pStyle w:val="16"/>
              <w:spacing w:before="78" w:line="222" w:lineRule="auto"/>
              <w:jc w:val="center"/>
              <w:rPr>
                <w:spacing w:val="10"/>
                <w:sz w:val="24"/>
                <w:szCs w:val="24"/>
              </w:rPr>
            </w:pPr>
            <w:r>
              <w:rPr>
                <w:spacing w:val="10"/>
                <w:sz w:val="24"/>
                <w:szCs w:val="24"/>
              </w:rPr>
              <w:t>响应文件签署</w:t>
            </w:r>
            <w:r>
              <w:rPr>
                <w:spacing w:val="1"/>
                <w:sz w:val="24"/>
                <w:szCs w:val="24"/>
              </w:rPr>
              <w:t xml:space="preserve"> </w:t>
            </w:r>
            <w:r>
              <w:rPr>
                <w:spacing w:val="-6"/>
                <w:sz w:val="24"/>
                <w:szCs w:val="24"/>
              </w:rPr>
              <w:t>和盖章</w:t>
            </w:r>
          </w:p>
          <w:p w14:paraId="55999B6A">
            <w:pPr>
              <w:spacing w:line="262" w:lineRule="auto"/>
              <w:rPr>
                <w:rFonts w:ascii="Arial"/>
                <w:sz w:val="21"/>
              </w:rPr>
            </w:pPr>
          </w:p>
          <w:p w14:paraId="729E1365">
            <w:pPr>
              <w:spacing w:line="262" w:lineRule="auto"/>
              <w:rPr>
                <w:rFonts w:ascii="Arial"/>
                <w:sz w:val="21"/>
              </w:rPr>
            </w:pPr>
          </w:p>
          <w:p w14:paraId="4E391FCB">
            <w:pPr>
              <w:spacing w:line="263" w:lineRule="auto"/>
              <w:rPr>
                <w:rFonts w:ascii="Arial"/>
                <w:sz w:val="21"/>
              </w:rPr>
            </w:pPr>
          </w:p>
          <w:p w14:paraId="60113469">
            <w:pPr>
              <w:spacing w:line="263" w:lineRule="auto"/>
              <w:rPr>
                <w:rFonts w:ascii="Arial"/>
                <w:sz w:val="21"/>
              </w:rPr>
            </w:pPr>
          </w:p>
          <w:p w14:paraId="0518AFA6">
            <w:pPr>
              <w:spacing w:line="263" w:lineRule="auto"/>
              <w:rPr>
                <w:rFonts w:ascii="Arial"/>
                <w:sz w:val="21"/>
              </w:rPr>
            </w:pPr>
          </w:p>
          <w:p w14:paraId="16CDA604">
            <w:pPr>
              <w:spacing w:line="263" w:lineRule="auto"/>
              <w:rPr>
                <w:rFonts w:ascii="Arial"/>
                <w:sz w:val="21"/>
              </w:rPr>
            </w:pPr>
          </w:p>
          <w:p w14:paraId="6F2BF465">
            <w:pPr>
              <w:spacing w:line="263" w:lineRule="auto"/>
              <w:rPr>
                <w:rFonts w:ascii="Arial"/>
                <w:sz w:val="21"/>
              </w:rPr>
            </w:pPr>
          </w:p>
          <w:p w14:paraId="6D4C2AC3">
            <w:pPr>
              <w:spacing w:line="263" w:lineRule="auto"/>
              <w:rPr>
                <w:rFonts w:ascii="Arial"/>
                <w:sz w:val="21"/>
              </w:rPr>
            </w:pPr>
          </w:p>
          <w:p w14:paraId="4F82C417">
            <w:pPr>
              <w:pStyle w:val="16"/>
              <w:spacing w:before="78" w:line="255" w:lineRule="auto"/>
              <w:ind w:left="119" w:right="106" w:firstLine="7"/>
              <w:rPr>
                <w:sz w:val="24"/>
                <w:szCs w:val="24"/>
              </w:rPr>
            </w:pPr>
          </w:p>
        </w:tc>
        <w:tc>
          <w:tcPr>
            <w:tcW w:w="6637" w:type="dxa"/>
            <w:tcBorders>
              <w:tl2br w:val="nil"/>
              <w:tr2bl w:val="nil"/>
            </w:tcBorders>
            <w:vAlign w:val="top"/>
          </w:tcPr>
          <w:p w14:paraId="342C8B2A">
            <w:pPr>
              <w:pStyle w:val="1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z w:val="24"/>
                <w:szCs w:val="24"/>
                <w:lang w:val="en-US" w:eastAsia="zh-CN"/>
              </w:rPr>
            </w:pPr>
            <w:r>
              <w:rPr>
                <w:rFonts w:hint="eastAsia"/>
                <w:sz w:val="24"/>
                <w:szCs w:val="24"/>
                <w:lang w:val="en-US" w:eastAsia="zh-CN"/>
              </w:rPr>
              <w:t>1.被授权代表人签字的，响应文件应附法人授权委托书。</w:t>
            </w:r>
          </w:p>
          <w:p w14:paraId="391E0D6D">
            <w:pPr>
              <w:pStyle w:val="1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z w:val="24"/>
                <w:szCs w:val="24"/>
                <w:lang w:val="en-US" w:eastAsia="zh-CN"/>
              </w:rPr>
            </w:pPr>
            <w:r>
              <w:rPr>
                <w:rFonts w:hint="eastAsia"/>
                <w:sz w:val="24"/>
                <w:szCs w:val="24"/>
                <w:lang w:val="en-US" w:eastAsia="zh-CN"/>
              </w:rPr>
              <w:t>2.“报价函 ”、“法人授权委托书 ”和“政府采购诚信承诺书”必须由法定代表人签署。</w:t>
            </w:r>
          </w:p>
          <w:p w14:paraId="7D80FE2F">
            <w:pPr>
              <w:pStyle w:val="1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sz w:val="24"/>
                <w:szCs w:val="24"/>
                <w:lang w:val="en-US" w:eastAsia="zh-CN"/>
              </w:rPr>
            </w:pPr>
            <w:r>
              <w:rPr>
                <w:rFonts w:hint="eastAsia"/>
                <w:sz w:val="24"/>
                <w:szCs w:val="24"/>
                <w:lang w:val="en-US" w:eastAsia="zh-CN"/>
              </w:rPr>
              <w:t>3.供应商在响应文件以及相关书面文件中的单位盖章（包括印章、公章、电子签章等）均指与供应商名称全称相一致的标准公章，不得使用其他形式（如带有“专用章”、“合同章 ”、“财务章”、“业务章”等）的印章。</w:t>
            </w:r>
          </w:p>
          <w:p w14:paraId="2DEC21A3">
            <w:pPr>
              <w:pStyle w:val="16"/>
              <w:spacing w:before="55" w:line="360" w:lineRule="auto"/>
              <w:ind w:left="151" w:right="109" w:hanging="24"/>
              <w:rPr>
                <w:sz w:val="24"/>
                <w:szCs w:val="24"/>
              </w:rPr>
            </w:pPr>
            <w:r>
              <w:rPr>
                <w:rFonts w:hint="eastAsia"/>
                <w:b/>
                <w:bCs/>
                <w:sz w:val="24"/>
                <w:szCs w:val="24"/>
                <w:lang w:val="en-US" w:eastAsia="zh-CN"/>
              </w:rPr>
              <w:t>注：本项目为政采云平台不见面电子招投标，所有企业签章应由供应商加盖 CA 锁电子签章。</w:t>
            </w:r>
          </w:p>
        </w:tc>
      </w:tr>
      <w:tr w14:paraId="0040A2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17" w:hRule="atLeast"/>
          <w:jc w:val="center"/>
        </w:trPr>
        <w:tc>
          <w:tcPr>
            <w:tcW w:w="766" w:type="dxa"/>
            <w:tcBorders>
              <w:tl2br w:val="nil"/>
              <w:tr2bl w:val="nil"/>
            </w:tcBorders>
            <w:vAlign w:val="top"/>
          </w:tcPr>
          <w:p w14:paraId="748B3124">
            <w:pPr>
              <w:spacing w:line="331" w:lineRule="auto"/>
              <w:rPr>
                <w:rFonts w:ascii="Arial"/>
                <w:sz w:val="21"/>
              </w:rPr>
            </w:pPr>
          </w:p>
          <w:p w14:paraId="51BFA87D">
            <w:pPr>
              <w:pStyle w:val="16"/>
              <w:spacing w:before="78" w:line="180" w:lineRule="auto"/>
              <w:ind w:left="273"/>
              <w:rPr>
                <w:rFonts w:hint="eastAsia" w:eastAsia="仿宋"/>
                <w:sz w:val="24"/>
                <w:szCs w:val="24"/>
                <w:lang w:val="en-US" w:eastAsia="zh-CN"/>
              </w:rPr>
            </w:pPr>
            <w:r>
              <w:rPr>
                <w:spacing w:val="-6"/>
                <w:sz w:val="24"/>
                <w:szCs w:val="24"/>
              </w:rPr>
              <w:t>2</w:t>
            </w:r>
            <w:r>
              <w:rPr>
                <w:rFonts w:hint="eastAsia"/>
                <w:spacing w:val="-6"/>
                <w:sz w:val="24"/>
                <w:szCs w:val="24"/>
                <w:lang w:val="en-US" w:eastAsia="zh-CN"/>
              </w:rPr>
              <w:t>7</w:t>
            </w:r>
          </w:p>
        </w:tc>
        <w:tc>
          <w:tcPr>
            <w:tcW w:w="1736" w:type="dxa"/>
            <w:tcBorders>
              <w:tl2br w:val="nil"/>
              <w:tr2bl w:val="nil"/>
            </w:tcBorders>
            <w:vAlign w:val="top"/>
          </w:tcPr>
          <w:p w14:paraId="38A5C4FE">
            <w:pPr>
              <w:pStyle w:val="16"/>
              <w:spacing w:before="183" w:line="255" w:lineRule="auto"/>
              <w:ind w:right="106"/>
              <w:jc w:val="center"/>
              <w:rPr>
                <w:sz w:val="24"/>
                <w:szCs w:val="24"/>
              </w:rPr>
            </w:pPr>
            <w:r>
              <w:rPr>
                <w:spacing w:val="10"/>
                <w:sz w:val="24"/>
                <w:szCs w:val="24"/>
              </w:rPr>
              <w:t>响应文件份数</w:t>
            </w:r>
            <w:r>
              <w:rPr>
                <w:spacing w:val="-7"/>
                <w:sz w:val="24"/>
                <w:szCs w:val="24"/>
              </w:rPr>
              <w:t>及要求</w:t>
            </w:r>
          </w:p>
        </w:tc>
        <w:tc>
          <w:tcPr>
            <w:tcW w:w="6637" w:type="dxa"/>
            <w:tcBorders>
              <w:tl2br w:val="nil"/>
              <w:tr2bl w:val="nil"/>
            </w:tcBorders>
            <w:vAlign w:val="top"/>
          </w:tcPr>
          <w:p w14:paraId="0D077F64">
            <w:pPr>
              <w:spacing w:line="290" w:lineRule="auto"/>
              <w:rPr>
                <w:rFonts w:ascii="Arial"/>
                <w:sz w:val="21"/>
              </w:rPr>
            </w:pPr>
          </w:p>
          <w:p w14:paraId="18C6ACAC">
            <w:pPr>
              <w:pStyle w:val="16"/>
              <w:spacing w:before="78" w:line="219" w:lineRule="auto"/>
              <w:jc w:val="center"/>
              <w:rPr>
                <w:sz w:val="24"/>
                <w:szCs w:val="24"/>
              </w:rPr>
            </w:pPr>
            <w:r>
              <w:rPr>
                <w:spacing w:val="-8"/>
                <w:sz w:val="24"/>
                <w:szCs w:val="24"/>
              </w:rPr>
              <w:t>开标结束后，根据招标人资料存档要求，提供纸质版响应文件。</w:t>
            </w:r>
          </w:p>
        </w:tc>
      </w:tr>
      <w:tr w14:paraId="634A8F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49" w:hRule="atLeast"/>
          <w:jc w:val="center"/>
        </w:trPr>
        <w:tc>
          <w:tcPr>
            <w:tcW w:w="766" w:type="dxa"/>
            <w:tcBorders>
              <w:tl2br w:val="nil"/>
              <w:tr2bl w:val="nil"/>
            </w:tcBorders>
            <w:vAlign w:val="top"/>
          </w:tcPr>
          <w:p w14:paraId="22FB8618">
            <w:pPr>
              <w:spacing w:line="419" w:lineRule="auto"/>
              <w:rPr>
                <w:rFonts w:ascii="Arial"/>
                <w:sz w:val="21"/>
              </w:rPr>
            </w:pPr>
          </w:p>
          <w:p w14:paraId="7605097B">
            <w:pPr>
              <w:pStyle w:val="16"/>
              <w:spacing w:before="78" w:line="180" w:lineRule="auto"/>
              <w:ind w:left="273"/>
              <w:rPr>
                <w:rFonts w:hint="eastAsia" w:eastAsia="仿宋"/>
                <w:sz w:val="24"/>
                <w:szCs w:val="24"/>
                <w:lang w:val="en-US" w:eastAsia="zh-CN"/>
              </w:rPr>
            </w:pPr>
            <w:r>
              <w:rPr>
                <w:spacing w:val="-6"/>
                <w:sz w:val="24"/>
                <w:szCs w:val="24"/>
              </w:rPr>
              <w:t>2</w:t>
            </w:r>
            <w:r>
              <w:rPr>
                <w:rFonts w:hint="eastAsia"/>
                <w:spacing w:val="-6"/>
                <w:sz w:val="24"/>
                <w:szCs w:val="24"/>
                <w:lang w:val="en-US" w:eastAsia="zh-CN"/>
              </w:rPr>
              <w:t>8</w:t>
            </w:r>
          </w:p>
        </w:tc>
        <w:tc>
          <w:tcPr>
            <w:tcW w:w="1736" w:type="dxa"/>
            <w:tcBorders>
              <w:tl2br w:val="nil"/>
              <w:tr2bl w:val="nil"/>
            </w:tcBorders>
            <w:vAlign w:val="top"/>
          </w:tcPr>
          <w:p w14:paraId="63BC8524">
            <w:pPr>
              <w:pStyle w:val="16"/>
              <w:spacing w:before="271" w:line="255" w:lineRule="auto"/>
              <w:ind w:left="119" w:right="106" w:firstLine="2"/>
              <w:rPr>
                <w:sz w:val="24"/>
                <w:szCs w:val="24"/>
              </w:rPr>
            </w:pPr>
            <w:r>
              <w:rPr>
                <w:spacing w:val="11"/>
                <w:sz w:val="24"/>
                <w:szCs w:val="24"/>
              </w:rPr>
              <w:t>递交响应文件</w:t>
            </w:r>
            <w:r>
              <w:rPr>
                <w:spacing w:val="-4"/>
                <w:sz w:val="24"/>
                <w:szCs w:val="24"/>
              </w:rPr>
              <w:t>截止时间</w:t>
            </w:r>
          </w:p>
        </w:tc>
        <w:tc>
          <w:tcPr>
            <w:tcW w:w="6637" w:type="dxa"/>
            <w:tcBorders>
              <w:tl2br w:val="nil"/>
              <w:tr2bl w:val="nil"/>
            </w:tcBorders>
            <w:vAlign w:val="center"/>
          </w:tcPr>
          <w:p w14:paraId="3E19943D">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jc w:val="both"/>
              <w:textAlignment w:val="baseline"/>
              <w:rPr>
                <w:rFonts w:hint="eastAsia"/>
                <w:sz w:val="24"/>
                <w:szCs w:val="24"/>
                <w:lang w:val="en-US" w:eastAsia="zh-CN"/>
              </w:rPr>
            </w:pPr>
            <w:r>
              <w:rPr>
                <w:rFonts w:hint="eastAsia"/>
                <w:sz w:val="24"/>
                <w:szCs w:val="24"/>
                <w:lang w:val="en-US" w:eastAsia="zh-CN"/>
              </w:rPr>
              <w:t>时间：2026年04月21日12:00（北京时间）</w:t>
            </w:r>
          </w:p>
          <w:p w14:paraId="08B4C4C8">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25"/>
              <w:jc w:val="both"/>
              <w:textAlignment w:val="baseline"/>
              <w:rPr>
                <w:sz w:val="24"/>
                <w:szCs w:val="24"/>
              </w:rPr>
            </w:pPr>
            <w:r>
              <w:rPr>
                <w:rFonts w:hint="eastAsia"/>
                <w:sz w:val="24"/>
                <w:szCs w:val="24"/>
                <w:lang w:val="en-US" w:eastAsia="zh-CN"/>
              </w:rPr>
              <w:t>地点：请登录政采云投标客户端投标</w:t>
            </w:r>
          </w:p>
        </w:tc>
      </w:tr>
      <w:tr w14:paraId="057D7E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jc w:val="center"/>
        </w:trPr>
        <w:tc>
          <w:tcPr>
            <w:tcW w:w="766" w:type="dxa"/>
            <w:tcBorders>
              <w:tl2br w:val="nil"/>
              <w:tr2bl w:val="nil"/>
            </w:tcBorders>
            <w:shd w:val="clear" w:color="auto" w:fill="auto"/>
            <w:vAlign w:val="center"/>
          </w:tcPr>
          <w:p w14:paraId="7E1E6AC2">
            <w:pPr>
              <w:pStyle w:val="16"/>
              <w:spacing w:before="78" w:line="180" w:lineRule="auto"/>
              <w:ind w:firstLine="228" w:firstLineChars="100"/>
              <w:jc w:val="left"/>
              <w:rPr>
                <w:rFonts w:hint="eastAsia" w:ascii="仿宋" w:hAnsi="仿宋" w:eastAsia="仿宋" w:cs="仿宋"/>
                <w:snapToGrid w:val="0"/>
                <w:color w:val="000000"/>
                <w:kern w:val="0"/>
                <w:sz w:val="24"/>
                <w:szCs w:val="24"/>
                <w:lang w:val="en-US" w:eastAsia="zh-CN" w:bidi="ar-SA"/>
              </w:rPr>
            </w:pPr>
            <w:r>
              <w:rPr>
                <w:spacing w:val="-6"/>
                <w:sz w:val="24"/>
                <w:szCs w:val="24"/>
              </w:rPr>
              <w:t>2</w:t>
            </w:r>
            <w:r>
              <w:rPr>
                <w:rFonts w:hint="eastAsia"/>
                <w:spacing w:val="-6"/>
                <w:sz w:val="24"/>
                <w:szCs w:val="24"/>
                <w:lang w:val="en-US" w:eastAsia="zh-CN"/>
              </w:rPr>
              <w:t>9</w:t>
            </w:r>
          </w:p>
        </w:tc>
        <w:tc>
          <w:tcPr>
            <w:tcW w:w="1736" w:type="dxa"/>
            <w:tcBorders>
              <w:tl2br w:val="nil"/>
              <w:tr2bl w:val="nil"/>
            </w:tcBorders>
            <w:shd w:val="clear" w:color="auto" w:fill="auto"/>
            <w:vAlign w:val="center"/>
          </w:tcPr>
          <w:p w14:paraId="34B46F11">
            <w:pPr>
              <w:pStyle w:val="16"/>
              <w:spacing w:before="164" w:line="256" w:lineRule="auto"/>
              <w:ind w:left="132" w:leftChars="0" w:right="106" w:rightChars="0" w:hanging="13" w:firstLineChars="0"/>
              <w:jc w:val="center"/>
              <w:rPr>
                <w:rFonts w:ascii="仿宋" w:hAnsi="仿宋" w:eastAsia="仿宋" w:cs="仿宋"/>
                <w:snapToGrid w:val="0"/>
                <w:color w:val="000000"/>
                <w:kern w:val="0"/>
                <w:sz w:val="24"/>
                <w:szCs w:val="24"/>
                <w:lang w:val="en-US" w:eastAsia="en-US" w:bidi="ar-SA"/>
              </w:rPr>
            </w:pPr>
            <w:r>
              <w:rPr>
                <w:spacing w:val="11"/>
                <w:sz w:val="24"/>
                <w:szCs w:val="24"/>
              </w:rPr>
              <w:t>开标时间及地</w:t>
            </w:r>
            <w:r>
              <w:rPr>
                <w:sz w:val="24"/>
                <w:szCs w:val="24"/>
              </w:rPr>
              <w:t>点</w:t>
            </w:r>
          </w:p>
        </w:tc>
        <w:tc>
          <w:tcPr>
            <w:tcW w:w="6637" w:type="dxa"/>
            <w:tcBorders>
              <w:tl2br w:val="nil"/>
              <w:tr2bl w:val="nil"/>
            </w:tcBorders>
            <w:shd w:val="clear" w:color="auto" w:fill="auto"/>
            <w:vAlign w:val="center"/>
          </w:tcPr>
          <w:p w14:paraId="0DBB588A">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jc w:val="both"/>
              <w:textAlignment w:val="baseline"/>
              <w:rPr>
                <w:rFonts w:hint="eastAsia"/>
                <w:sz w:val="24"/>
                <w:szCs w:val="24"/>
                <w:lang w:val="en-US" w:eastAsia="zh-CN"/>
              </w:rPr>
            </w:pPr>
            <w:r>
              <w:rPr>
                <w:rFonts w:hint="eastAsia"/>
                <w:sz w:val="24"/>
                <w:szCs w:val="24"/>
                <w:lang w:val="en-US" w:eastAsia="zh-CN"/>
              </w:rPr>
              <w:t>时间：2026年04月21日12:00（北京时间）</w:t>
            </w:r>
          </w:p>
          <w:p w14:paraId="788217A0">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5"/>
              <w:jc w:val="both"/>
              <w:textAlignment w:val="baseline"/>
              <w:rPr>
                <w:rFonts w:ascii="仿宋" w:hAnsi="仿宋" w:eastAsia="仿宋" w:cs="仿宋"/>
                <w:snapToGrid w:val="0"/>
                <w:color w:val="000000"/>
                <w:kern w:val="0"/>
                <w:sz w:val="24"/>
                <w:szCs w:val="24"/>
                <w:lang w:val="en-US" w:eastAsia="en-US" w:bidi="ar-SA"/>
              </w:rPr>
            </w:pPr>
            <w:r>
              <w:rPr>
                <w:rFonts w:hint="eastAsia"/>
                <w:sz w:val="24"/>
                <w:szCs w:val="24"/>
                <w:lang w:val="en-US" w:eastAsia="zh-CN"/>
              </w:rPr>
              <w:t>地点：投标人登录政采云平台https://www.zcygov.cn/，进入“项目采购-开标评标-右边选择对应项目点击“进入项目”进入开标大厅。</w:t>
            </w:r>
          </w:p>
        </w:tc>
      </w:tr>
      <w:tr w14:paraId="4E0FAA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4" w:hRule="atLeast"/>
          <w:jc w:val="center"/>
        </w:trPr>
        <w:tc>
          <w:tcPr>
            <w:tcW w:w="766" w:type="dxa"/>
            <w:tcBorders>
              <w:tl2br w:val="nil"/>
              <w:tr2bl w:val="nil"/>
            </w:tcBorders>
            <w:shd w:val="clear" w:color="auto" w:fill="auto"/>
            <w:vAlign w:val="top"/>
          </w:tcPr>
          <w:p w14:paraId="6AE7EF36">
            <w:pPr>
              <w:pStyle w:val="16"/>
              <w:spacing w:before="171" w:line="180" w:lineRule="auto"/>
              <w:ind w:left="275" w:leftChars="0"/>
              <w:rPr>
                <w:rFonts w:hint="eastAsia"/>
                <w:spacing w:val="-7"/>
                <w:sz w:val="24"/>
                <w:szCs w:val="24"/>
                <w:lang w:val="en-US" w:eastAsia="zh-CN"/>
              </w:rPr>
            </w:pPr>
          </w:p>
          <w:p w14:paraId="4FBADB7E">
            <w:pPr>
              <w:pStyle w:val="16"/>
              <w:spacing w:before="171" w:line="180" w:lineRule="auto"/>
              <w:ind w:left="275" w:leftChars="0"/>
              <w:rPr>
                <w:rFonts w:hint="default" w:ascii="仿宋" w:hAnsi="仿宋" w:eastAsia="仿宋" w:cs="仿宋"/>
                <w:snapToGrid w:val="0"/>
                <w:color w:val="000000"/>
                <w:kern w:val="0"/>
                <w:sz w:val="24"/>
                <w:szCs w:val="24"/>
                <w:lang w:val="en-US" w:eastAsia="zh-CN" w:bidi="ar-SA"/>
              </w:rPr>
            </w:pPr>
            <w:r>
              <w:rPr>
                <w:rFonts w:hint="eastAsia"/>
                <w:spacing w:val="-7"/>
                <w:sz w:val="24"/>
                <w:szCs w:val="24"/>
                <w:lang w:val="en-US" w:eastAsia="zh-CN"/>
              </w:rPr>
              <w:t>30</w:t>
            </w:r>
          </w:p>
        </w:tc>
        <w:tc>
          <w:tcPr>
            <w:tcW w:w="1736" w:type="dxa"/>
            <w:tcBorders>
              <w:tl2br w:val="nil"/>
              <w:tr2bl w:val="nil"/>
            </w:tcBorders>
            <w:shd w:val="clear" w:color="auto" w:fill="auto"/>
            <w:vAlign w:val="top"/>
          </w:tcPr>
          <w:p w14:paraId="5E85D0EB">
            <w:pPr>
              <w:pStyle w:val="16"/>
              <w:spacing w:before="129" w:line="223" w:lineRule="auto"/>
              <w:rPr>
                <w:rFonts w:hint="eastAsia"/>
                <w:spacing w:val="-4"/>
                <w:sz w:val="24"/>
                <w:szCs w:val="24"/>
              </w:rPr>
            </w:pPr>
          </w:p>
          <w:p w14:paraId="20AC19A1">
            <w:pPr>
              <w:pStyle w:val="16"/>
              <w:spacing w:before="129" w:line="223" w:lineRule="auto"/>
              <w:rPr>
                <w:rFonts w:ascii="仿宋" w:hAnsi="仿宋" w:eastAsia="仿宋" w:cs="仿宋"/>
                <w:snapToGrid w:val="0"/>
                <w:color w:val="000000"/>
                <w:kern w:val="0"/>
                <w:sz w:val="24"/>
                <w:szCs w:val="24"/>
                <w:lang w:val="en-US" w:eastAsia="en-US" w:bidi="ar-SA"/>
              </w:rPr>
            </w:pPr>
            <w:r>
              <w:rPr>
                <w:rFonts w:hint="eastAsia"/>
                <w:spacing w:val="-4"/>
                <w:sz w:val="24"/>
                <w:szCs w:val="24"/>
              </w:rPr>
              <w:t>评标委员的组建</w:t>
            </w:r>
          </w:p>
        </w:tc>
        <w:tc>
          <w:tcPr>
            <w:tcW w:w="6637" w:type="dxa"/>
            <w:tcBorders>
              <w:tl2br w:val="nil"/>
              <w:tr2bl w:val="nil"/>
            </w:tcBorders>
            <w:shd w:val="clear" w:color="auto" w:fill="auto"/>
            <w:vAlign w:val="top"/>
          </w:tcPr>
          <w:p w14:paraId="60A77E17">
            <w:pPr>
              <w:pStyle w:val="16"/>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spacing w:val="-7"/>
                <w:sz w:val="24"/>
                <w:szCs w:val="24"/>
              </w:rPr>
            </w:pPr>
            <w:r>
              <w:rPr>
                <w:spacing w:val="-6"/>
                <w:sz w:val="24"/>
                <w:szCs w:val="24"/>
              </w:rPr>
              <w:t>磋商小组共</w:t>
            </w:r>
            <w:r>
              <w:rPr>
                <w:spacing w:val="-6"/>
                <w:sz w:val="24"/>
                <w:szCs w:val="24"/>
                <w:u w:val="single" w:color="auto"/>
              </w:rPr>
              <w:t xml:space="preserve"> 3 </w:t>
            </w:r>
            <w:r>
              <w:rPr>
                <w:spacing w:val="-6"/>
                <w:sz w:val="24"/>
                <w:szCs w:val="24"/>
              </w:rPr>
              <w:t>人，其中：采购人代表</w:t>
            </w:r>
            <w:r>
              <w:rPr>
                <w:spacing w:val="27"/>
                <w:sz w:val="24"/>
                <w:szCs w:val="24"/>
                <w:u w:val="single" w:color="auto"/>
              </w:rPr>
              <w:t xml:space="preserve"> </w:t>
            </w:r>
            <w:r>
              <w:rPr>
                <w:rFonts w:hint="eastAsia"/>
                <w:spacing w:val="-6"/>
                <w:sz w:val="24"/>
                <w:szCs w:val="24"/>
                <w:u w:val="single" w:color="auto"/>
                <w:lang w:val="en-US" w:eastAsia="zh-CN"/>
              </w:rPr>
              <w:t>0</w:t>
            </w:r>
            <w:r>
              <w:rPr>
                <w:spacing w:val="19"/>
                <w:sz w:val="24"/>
                <w:szCs w:val="24"/>
                <w:u w:val="single" w:color="auto"/>
              </w:rPr>
              <w:t xml:space="preserve"> </w:t>
            </w:r>
            <w:r>
              <w:rPr>
                <w:spacing w:val="-6"/>
                <w:sz w:val="24"/>
                <w:szCs w:val="24"/>
              </w:rPr>
              <w:t>人，评</w:t>
            </w:r>
            <w:r>
              <w:rPr>
                <w:spacing w:val="-7"/>
                <w:sz w:val="24"/>
                <w:szCs w:val="24"/>
              </w:rPr>
              <w:t>审专家</w:t>
            </w:r>
            <w:r>
              <w:rPr>
                <w:spacing w:val="12"/>
                <w:sz w:val="24"/>
                <w:szCs w:val="24"/>
                <w:u w:val="single" w:color="auto"/>
              </w:rPr>
              <w:t xml:space="preserve"> </w:t>
            </w:r>
            <w:r>
              <w:rPr>
                <w:rFonts w:hint="eastAsia"/>
                <w:spacing w:val="-7"/>
                <w:sz w:val="24"/>
                <w:szCs w:val="24"/>
                <w:u w:val="single" w:color="auto"/>
                <w:lang w:val="en-US" w:eastAsia="zh-CN"/>
              </w:rPr>
              <w:t>3</w:t>
            </w:r>
            <w:r>
              <w:rPr>
                <w:spacing w:val="19"/>
                <w:sz w:val="24"/>
                <w:szCs w:val="24"/>
                <w:u w:val="single" w:color="auto"/>
              </w:rPr>
              <w:t xml:space="preserve"> </w:t>
            </w:r>
            <w:r>
              <w:rPr>
                <w:spacing w:val="-7"/>
                <w:sz w:val="24"/>
                <w:szCs w:val="24"/>
              </w:rPr>
              <w:t>人。</w:t>
            </w:r>
          </w:p>
          <w:p w14:paraId="1960D03C">
            <w:pPr>
              <w:pStyle w:val="16"/>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eastAsia="仿宋"/>
                <w:spacing w:val="-7"/>
                <w:sz w:val="24"/>
                <w:szCs w:val="24"/>
                <w:lang w:val="en-US" w:eastAsia="zh-CN"/>
              </w:rPr>
            </w:pPr>
            <w:r>
              <w:rPr>
                <w:rFonts w:hint="eastAsia"/>
                <w:spacing w:val="-7"/>
                <w:sz w:val="24"/>
                <w:szCs w:val="24"/>
                <w:lang w:val="en-US" w:eastAsia="en-US"/>
              </w:rPr>
              <w:t>专家采用计算机随机抽取语音通知方式在政采云平台随机抽取，小组确定方式：计算机随机抽取语音通知方式</w:t>
            </w:r>
            <w:r>
              <w:rPr>
                <w:rFonts w:hint="eastAsia"/>
                <w:spacing w:val="-7"/>
                <w:sz w:val="24"/>
                <w:szCs w:val="24"/>
                <w:lang w:val="en-US" w:eastAsia="zh-CN"/>
              </w:rPr>
              <w:t>；</w:t>
            </w:r>
          </w:p>
        </w:tc>
      </w:tr>
      <w:tr w14:paraId="3C24FB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jc w:val="center"/>
        </w:trPr>
        <w:tc>
          <w:tcPr>
            <w:tcW w:w="766" w:type="dxa"/>
            <w:tcBorders>
              <w:tl2br w:val="nil"/>
              <w:tr2bl w:val="nil"/>
            </w:tcBorders>
            <w:shd w:val="clear" w:color="auto" w:fill="auto"/>
            <w:vAlign w:val="top"/>
          </w:tcPr>
          <w:p w14:paraId="477312B1">
            <w:pPr>
              <w:pStyle w:val="16"/>
              <w:spacing w:before="170" w:line="181" w:lineRule="auto"/>
              <w:ind w:left="275" w:leftChars="0"/>
              <w:rPr>
                <w:rFonts w:hint="eastAsia" w:ascii="仿宋" w:hAnsi="仿宋" w:eastAsia="仿宋" w:cs="仿宋"/>
                <w:snapToGrid w:val="0"/>
                <w:color w:val="000000"/>
                <w:kern w:val="0"/>
                <w:sz w:val="24"/>
                <w:szCs w:val="24"/>
                <w:lang w:val="en-US" w:eastAsia="zh-CN" w:bidi="ar-SA"/>
              </w:rPr>
            </w:pPr>
            <w:r>
              <w:rPr>
                <w:b w:val="0"/>
                <w:bCs w:val="0"/>
                <w:spacing w:val="-7"/>
                <w:sz w:val="24"/>
                <w:szCs w:val="24"/>
              </w:rPr>
              <w:t>3</w:t>
            </w:r>
            <w:r>
              <w:rPr>
                <w:rFonts w:hint="eastAsia"/>
                <w:b w:val="0"/>
                <w:bCs w:val="0"/>
                <w:spacing w:val="-7"/>
                <w:sz w:val="24"/>
                <w:szCs w:val="24"/>
                <w:lang w:val="en-US" w:eastAsia="zh-CN"/>
              </w:rPr>
              <w:t>1</w:t>
            </w:r>
          </w:p>
        </w:tc>
        <w:tc>
          <w:tcPr>
            <w:tcW w:w="1736" w:type="dxa"/>
            <w:tcBorders>
              <w:tl2br w:val="nil"/>
              <w:tr2bl w:val="nil"/>
            </w:tcBorders>
            <w:shd w:val="clear" w:color="auto" w:fill="auto"/>
            <w:vAlign w:val="center"/>
          </w:tcPr>
          <w:p w14:paraId="13EE5EAB">
            <w:pPr>
              <w:pStyle w:val="16"/>
              <w:keepNext w:val="0"/>
              <w:keepLines w:val="0"/>
              <w:pageBreakBefore w:val="0"/>
              <w:widowControl/>
              <w:kinsoku w:val="0"/>
              <w:wordWrap/>
              <w:overflowPunct/>
              <w:topLinePunct w:val="0"/>
              <w:autoSpaceDE w:val="0"/>
              <w:autoSpaceDN w:val="0"/>
              <w:bidi w:val="0"/>
              <w:adjustRightInd w:val="0"/>
              <w:snapToGrid w:val="0"/>
              <w:spacing w:line="224" w:lineRule="auto"/>
              <w:ind w:left="119" w:leftChars="0" w:firstLine="230" w:firstLineChars="100"/>
              <w:jc w:val="left"/>
              <w:textAlignment w:val="baseline"/>
              <w:rPr>
                <w:rFonts w:ascii="仿宋" w:hAnsi="仿宋" w:eastAsia="仿宋" w:cs="仿宋"/>
                <w:snapToGrid w:val="0"/>
                <w:color w:val="000000"/>
                <w:kern w:val="0"/>
                <w:sz w:val="24"/>
                <w:szCs w:val="24"/>
                <w:lang w:val="en-US" w:eastAsia="en-US" w:bidi="ar-SA"/>
              </w:rPr>
            </w:pPr>
            <w:r>
              <w:rPr>
                <w:spacing w:val="-5"/>
                <w:sz w:val="24"/>
                <w:szCs w:val="24"/>
              </w:rPr>
              <w:t>评审办法</w:t>
            </w:r>
          </w:p>
        </w:tc>
        <w:tc>
          <w:tcPr>
            <w:tcW w:w="6637" w:type="dxa"/>
            <w:tcBorders>
              <w:tl2br w:val="nil"/>
              <w:tr2bl w:val="nil"/>
            </w:tcBorders>
            <w:shd w:val="clear" w:color="auto" w:fill="auto"/>
            <w:vAlign w:val="center"/>
          </w:tcPr>
          <w:p w14:paraId="3ADB10A4">
            <w:pPr>
              <w:pStyle w:val="16"/>
              <w:keepNext w:val="0"/>
              <w:keepLines w:val="0"/>
              <w:pageBreakBefore w:val="0"/>
              <w:widowControl/>
              <w:kinsoku w:val="0"/>
              <w:wordWrap/>
              <w:overflowPunct/>
              <w:topLinePunct w:val="0"/>
              <w:autoSpaceDE w:val="0"/>
              <w:autoSpaceDN w:val="0"/>
              <w:bidi w:val="0"/>
              <w:adjustRightInd w:val="0"/>
              <w:snapToGrid w:val="0"/>
              <w:spacing w:line="224" w:lineRule="auto"/>
              <w:ind w:left="125" w:leftChars="0"/>
              <w:jc w:val="both"/>
              <w:textAlignment w:val="baseline"/>
              <w:rPr>
                <w:rFonts w:ascii="仿宋" w:hAnsi="仿宋" w:eastAsia="仿宋" w:cs="仿宋"/>
                <w:snapToGrid w:val="0"/>
                <w:color w:val="000000"/>
                <w:kern w:val="0"/>
                <w:sz w:val="24"/>
                <w:szCs w:val="24"/>
                <w:lang w:val="en-US" w:eastAsia="en-US" w:bidi="ar-SA"/>
              </w:rPr>
            </w:pPr>
            <w:r>
              <w:rPr>
                <w:spacing w:val="-4"/>
                <w:sz w:val="24"/>
                <w:szCs w:val="24"/>
              </w:rPr>
              <w:t>综合评分法</w:t>
            </w:r>
          </w:p>
        </w:tc>
      </w:tr>
      <w:tr w14:paraId="3BA58E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5" w:hRule="atLeast"/>
          <w:jc w:val="center"/>
        </w:trPr>
        <w:tc>
          <w:tcPr>
            <w:tcW w:w="766" w:type="dxa"/>
            <w:tcBorders>
              <w:tl2br w:val="nil"/>
              <w:tr2bl w:val="nil"/>
            </w:tcBorders>
            <w:shd w:val="clear" w:color="auto" w:fill="auto"/>
            <w:vAlign w:val="top"/>
          </w:tcPr>
          <w:p w14:paraId="15E11A6B">
            <w:pPr>
              <w:spacing w:line="248" w:lineRule="auto"/>
              <w:rPr>
                <w:rFonts w:ascii="Arial"/>
                <w:sz w:val="21"/>
              </w:rPr>
            </w:pPr>
          </w:p>
          <w:p w14:paraId="3ED5DDDB">
            <w:pPr>
              <w:pStyle w:val="16"/>
              <w:spacing w:before="78" w:line="180" w:lineRule="auto"/>
              <w:ind w:left="275" w:leftChars="0"/>
              <w:rPr>
                <w:rFonts w:hint="eastAsia" w:ascii="仿宋" w:hAnsi="仿宋" w:eastAsia="仿宋" w:cs="仿宋"/>
                <w:snapToGrid w:val="0"/>
                <w:color w:val="000000"/>
                <w:kern w:val="0"/>
                <w:sz w:val="24"/>
                <w:szCs w:val="24"/>
                <w:lang w:val="en-US" w:eastAsia="zh-CN" w:bidi="ar-SA"/>
              </w:rPr>
            </w:pPr>
            <w:r>
              <w:rPr>
                <w:spacing w:val="-7"/>
                <w:sz w:val="24"/>
                <w:szCs w:val="24"/>
              </w:rPr>
              <w:t>3</w:t>
            </w:r>
            <w:r>
              <w:rPr>
                <w:rFonts w:hint="eastAsia"/>
                <w:spacing w:val="-7"/>
                <w:sz w:val="24"/>
                <w:szCs w:val="24"/>
                <w:lang w:val="en-US" w:eastAsia="zh-CN"/>
              </w:rPr>
              <w:t>2</w:t>
            </w:r>
          </w:p>
        </w:tc>
        <w:tc>
          <w:tcPr>
            <w:tcW w:w="1736" w:type="dxa"/>
            <w:tcBorders>
              <w:tl2br w:val="nil"/>
              <w:tr2bl w:val="nil"/>
            </w:tcBorders>
            <w:shd w:val="clear" w:color="auto" w:fill="auto"/>
            <w:vAlign w:val="top"/>
          </w:tcPr>
          <w:p w14:paraId="7ACED0BD">
            <w:pPr>
              <w:pStyle w:val="16"/>
              <w:keepNext w:val="0"/>
              <w:keepLines w:val="0"/>
              <w:pageBreakBefore w:val="0"/>
              <w:widowControl/>
              <w:kinsoku w:val="0"/>
              <w:wordWrap/>
              <w:overflowPunct/>
              <w:topLinePunct w:val="0"/>
              <w:autoSpaceDE w:val="0"/>
              <w:autoSpaceDN w:val="0"/>
              <w:bidi w:val="0"/>
              <w:adjustRightInd w:val="0"/>
              <w:snapToGrid w:val="0"/>
              <w:spacing w:line="267" w:lineRule="auto"/>
              <w:ind w:left="119" w:leftChars="0" w:right="108" w:rightChars="0"/>
              <w:jc w:val="center"/>
              <w:textAlignment w:val="baseline"/>
              <w:rPr>
                <w:rFonts w:ascii="仿宋" w:hAnsi="仿宋" w:eastAsia="仿宋" w:cs="仿宋"/>
                <w:snapToGrid w:val="0"/>
                <w:color w:val="000000"/>
                <w:kern w:val="0"/>
                <w:sz w:val="24"/>
                <w:szCs w:val="24"/>
                <w:lang w:val="en-US" w:eastAsia="en-US" w:bidi="ar-SA"/>
              </w:rPr>
            </w:pPr>
            <w:r>
              <w:rPr>
                <w:rFonts w:hint="eastAsia"/>
                <w:spacing w:val="-4"/>
                <w:sz w:val="24"/>
                <w:szCs w:val="24"/>
              </w:rPr>
              <w:t>是否授权磋商小组确定成交供应商</w:t>
            </w:r>
          </w:p>
        </w:tc>
        <w:tc>
          <w:tcPr>
            <w:tcW w:w="6637" w:type="dxa"/>
            <w:tcBorders>
              <w:tl2br w:val="nil"/>
              <w:tr2bl w:val="nil"/>
            </w:tcBorders>
            <w:shd w:val="clear" w:color="auto" w:fill="auto"/>
            <w:vAlign w:val="top"/>
          </w:tcPr>
          <w:p w14:paraId="4CA02714">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40"/>
              <w:textAlignment w:val="baseline"/>
              <w:rPr>
                <w:sz w:val="24"/>
                <w:szCs w:val="24"/>
                <w:u w:val="none" w:color="auto"/>
              </w:rPr>
            </w:pPr>
            <w:r>
              <w:rPr>
                <w:spacing w:val="-3"/>
                <w:sz w:val="24"/>
                <w:szCs w:val="24"/>
              </w:rPr>
              <w:t>推荐的成交候选供应商个数：</w:t>
            </w:r>
            <w:r>
              <w:rPr>
                <w:spacing w:val="-3"/>
                <w:sz w:val="24"/>
                <w:szCs w:val="24"/>
                <w:u w:val="single" w:color="auto"/>
              </w:rPr>
              <w:t xml:space="preserve"> 3</w:t>
            </w:r>
            <w:r>
              <w:rPr>
                <w:sz w:val="24"/>
                <w:szCs w:val="24"/>
                <w:u w:val="single" w:color="auto"/>
              </w:rPr>
              <w:t xml:space="preserve"> </w:t>
            </w:r>
            <w:r>
              <w:rPr>
                <w:sz w:val="24"/>
                <w:szCs w:val="24"/>
                <w:u w:val="none" w:color="auto"/>
              </w:rPr>
              <w:t xml:space="preserve"> </w:t>
            </w:r>
          </w:p>
          <w:p w14:paraId="405CFC70">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40"/>
              <w:textAlignment w:val="baseline"/>
              <w:rPr>
                <w:rFonts w:ascii="仿宋" w:hAnsi="仿宋" w:eastAsia="仿宋" w:cs="仿宋"/>
                <w:snapToGrid w:val="0"/>
                <w:color w:val="000000"/>
                <w:kern w:val="0"/>
                <w:sz w:val="24"/>
                <w:szCs w:val="24"/>
                <w:lang w:val="en-US" w:eastAsia="en-US" w:bidi="ar-SA"/>
              </w:rPr>
            </w:pPr>
            <w:r>
              <w:rPr>
                <w:spacing w:val="-5"/>
                <w:sz w:val="24"/>
                <w:szCs w:val="24"/>
              </w:rPr>
              <w:t>成交结果在</w:t>
            </w:r>
            <w:r>
              <w:rPr>
                <w:rFonts w:hint="eastAsia"/>
                <w:spacing w:val="-5"/>
                <w:sz w:val="24"/>
                <w:szCs w:val="24"/>
                <w:u w:val="single"/>
                <w:lang w:val="en-US" w:eastAsia="zh-CN"/>
              </w:rPr>
              <w:t>新疆政府采购网</w:t>
            </w:r>
            <w:r>
              <w:rPr>
                <w:spacing w:val="-5"/>
                <w:sz w:val="24"/>
                <w:szCs w:val="24"/>
              </w:rPr>
              <w:t>发布，</w:t>
            </w:r>
            <w:r>
              <w:rPr>
                <w:spacing w:val="7"/>
                <w:sz w:val="24"/>
                <w:szCs w:val="24"/>
              </w:rPr>
              <w:t xml:space="preserve"> </w:t>
            </w:r>
            <w:r>
              <w:rPr>
                <w:spacing w:val="-6"/>
                <w:sz w:val="24"/>
                <w:szCs w:val="24"/>
              </w:rPr>
              <w:t>公告期限为</w:t>
            </w:r>
            <w:r>
              <w:rPr>
                <w:spacing w:val="-33"/>
                <w:sz w:val="24"/>
                <w:szCs w:val="24"/>
                <w:u w:val="single"/>
              </w:rPr>
              <w:t xml:space="preserve"> </w:t>
            </w:r>
            <w:r>
              <w:rPr>
                <w:spacing w:val="-6"/>
                <w:sz w:val="24"/>
                <w:szCs w:val="24"/>
                <w:u w:val="single"/>
              </w:rPr>
              <w:t>1</w:t>
            </w:r>
            <w:r>
              <w:rPr>
                <w:spacing w:val="-43"/>
                <w:sz w:val="24"/>
                <w:szCs w:val="24"/>
                <w:u w:val="single"/>
              </w:rPr>
              <w:t xml:space="preserve"> </w:t>
            </w:r>
            <w:r>
              <w:rPr>
                <w:spacing w:val="-6"/>
                <w:sz w:val="24"/>
                <w:szCs w:val="24"/>
              </w:rPr>
              <w:t>个工作日。</w:t>
            </w:r>
          </w:p>
        </w:tc>
      </w:tr>
      <w:tr w14:paraId="668269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1" w:hRule="atLeast"/>
          <w:jc w:val="center"/>
        </w:trPr>
        <w:tc>
          <w:tcPr>
            <w:tcW w:w="766" w:type="dxa"/>
            <w:tcBorders>
              <w:tl2br w:val="nil"/>
              <w:tr2bl w:val="nil"/>
            </w:tcBorders>
            <w:shd w:val="clear" w:color="auto" w:fill="auto"/>
            <w:vAlign w:val="top"/>
          </w:tcPr>
          <w:p w14:paraId="1F76CC18">
            <w:pPr>
              <w:pStyle w:val="16"/>
              <w:spacing w:before="172" w:line="180" w:lineRule="auto"/>
              <w:ind w:left="275" w:leftChars="0"/>
              <w:rPr>
                <w:rFonts w:hint="eastAsia" w:ascii="仿宋" w:hAnsi="仿宋" w:eastAsia="仿宋" w:cs="仿宋"/>
                <w:snapToGrid w:val="0"/>
                <w:color w:val="000000"/>
                <w:kern w:val="0"/>
                <w:sz w:val="24"/>
                <w:szCs w:val="24"/>
                <w:lang w:val="en-US" w:eastAsia="zh-CN" w:bidi="ar-SA"/>
              </w:rPr>
            </w:pPr>
            <w:r>
              <w:rPr>
                <w:spacing w:val="-7"/>
                <w:sz w:val="24"/>
                <w:szCs w:val="24"/>
              </w:rPr>
              <w:t>3</w:t>
            </w:r>
            <w:r>
              <w:rPr>
                <w:rFonts w:hint="eastAsia"/>
                <w:spacing w:val="-7"/>
                <w:sz w:val="24"/>
                <w:szCs w:val="24"/>
                <w:lang w:val="en-US" w:eastAsia="zh-CN"/>
              </w:rPr>
              <w:t>3</w:t>
            </w:r>
          </w:p>
        </w:tc>
        <w:tc>
          <w:tcPr>
            <w:tcW w:w="1736" w:type="dxa"/>
            <w:tcBorders>
              <w:tl2br w:val="nil"/>
              <w:tr2bl w:val="nil"/>
            </w:tcBorders>
            <w:shd w:val="clear" w:color="auto" w:fill="auto"/>
            <w:vAlign w:val="top"/>
          </w:tcPr>
          <w:p w14:paraId="3DBBE8EC">
            <w:pPr>
              <w:pStyle w:val="16"/>
              <w:spacing w:before="130" w:line="222" w:lineRule="auto"/>
              <w:ind w:left="0" w:leftChars="0" w:firstLine="0" w:firstLineChars="0"/>
              <w:jc w:val="center"/>
              <w:rPr>
                <w:rFonts w:ascii="仿宋" w:hAnsi="仿宋" w:eastAsia="仿宋" w:cs="仿宋"/>
                <w:snapToGrid w:val="0"/>
                <w:color w:val="000000"/>
                <w:kern w:val="0"/>
                <w:sz w:val="24"/>
                <w:szCs w:val="24"/>
                <w:lang w:val="en-US" w:eastAsia="en-US" w:bidi="ar-SA"/>
              </w:rPr>
            </w:pPr>
            <w:r>
              <w:rPr>
                <w:spacing w:val="-3"/>
                <w:sz w:val="24"/>
                <w:szCs w:val="24"/>
              </w:rPr>
              <w:t>其他需补充的内容</w:t>
            </w:r>
          </w:p>
        </w:tc>
        <w:tc>
          <w:tcPr>
            <w:tcW w:w="6637" w:type="dxa"/>
            <w:tcBorders>
              <w:tl2br w:val="nil"/>
              <w:tr2bl w:val="nil"/>
            </w:tcBorders>
            <w:shd w:val="clear" w:color="auto" w:fill="auto"/>
            <w:vAlign w:val="top"/>
          </w:tcPr>
          <w:p w14:paraId="5848DE2E">
            <w:pPr>
              <w:pStyle w:val="16"/>
              <w:spacing w:before="150" w:line="222" w:lineRule="auto"/>
              <w:ind w:left="123" w:leftChars="0"/>
              <w:rPr>
                <w:rFonts w:hint="default" w:ascii="MS UI Gothic" w:hAnsi="MS UI Gothic" w:eastAsia="宋体" w:cs="MS UI Gothic"/>
                <w:spacing w:val="-3"/>
                <w:sz w:val="24"/>
                <w:szCs w:val="24"/>
                <w:lang w:val="en-US" w:eastAsia="zh-CN"/>
              </w:rPr>
            </w:pPr>
            <w:r>
              <w:rPr>
                <w:rFonts w:hint="eastAsia" w:ascii="MS UI Gothic" w:hAnsi="MS UI Gothic" w:eastAsia="宋体" w:cs="MS UI Gothic"/>
                <w:spacing w:val="-3"/>
                <w:sz w:val="24"/>
                <w:szCs w:val="24"/>
                <w:lang w:val="en-US" w:eastAsia="zh-CN"/>
              </w:rPr>
              <w:t xml:space="preserve">                         /</w:t>
            </w:r>
          </w:p>
        </w:tc>
      </w:tr>
      <w:tr w14:paraId="024F68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49" w:hRule="atLeast"/>
          <w:jc w:val="center"/>
        </w:trPr>
        <w:tc>
          <w:tcPr>
            <w:tcW w:w="766" w:type="dxa"/>
            <w:tcBorders>
              <w:tl2br w:val="nil"/>
              <w:tr2bl w:val="nil"/>
            </w:tcBorders>
            <w:shd w:val="clear" w:color="auto" w:fill="auto"/>
            <w:vAlign w:val="top"/>
          </w:tcPr>
          <w:p w14:paraId="66221F81">
            <w:pPr>
              <w:spacing w:line="250" w:lineRule="auto"/>
              <w:rPr>
                <w:rFonts w:ascii="Arial"/>
                <w:sz w:val="21"/>
              </w:rPr>
            </w:pPr>
          </w:p>
          <w:p w14:paraId="428DFBA5">
            <w:pPr>
              <w:spacing w:line="250" w:lineRule="auto"/>
              <w:rPr>
                <w:rFonts w:ascii="Arial"/>
                <w:sz w:val="21"/>
              </w:rPr>
            </w:pPr>
          </w:p>
          <w:p w14:paraId="1CDA2DD0">
            <w:pPr>
              <w:spacing w:line="250" w:lineRule="auto"/>
              <w:rPr>
                <w:rFonts w:ascii="Arial"/>
                <w:sz w:val="21"/>
              </w:rPr>
            </w:pPr>
          </w:p>
          <w:p w14:paraId="103F6773">
            <w:pPr>
              <w:spacing w:line="250" w:lineRule="auto"/>
              <w:rPr>
                <w:rFonts w:ascii="Arial"/>
                <w:sz w:val="21"/>
              </w:rPr>
            </w:pPr>
          </w:p>
          <w:p w14:paraId="3F6D26FE">
            <w:pPr>
              <w:spacing w:line="251" w:lineRule="auto"/>
              <w:rPr>
                <w:rFonts w:ascii="Arial"/>
                <w:sz w:val="21"/>
              </w:rPr>
            </w:pPr>
          </w:p>
          <w:p w14:paraId="0A841727">
            <w:pPr>
              <w:spacing w:line="251" w:lineRule="auto"/>
              <w:rPr>
                <w:rFonts w:ascii="Arial"/>
                <w:sz w:val="21"/>
              </w:rPr>
            </w:pPr>
          </w:p>
          <w:p w14:paraId="60C34B91">
            <w:pPr>
              <w:spacing w:line="251" w:lineRule="auto"/>
              <w:rPr>
                <w:rFonts w:ascii="Arial"/>
                <w:sz w:val="21"/>
              </w:rPr>
            </w:pPr>
          </w:p>
          <w:p w14:paraId="493A2105">
            <w:pPr>
              <w:spacing w:line="251" w:lineRule="auto"/>
              <w:rPr>
                <w:rFonts w:ascii="Arial"/>
                <w:sz w:val="21"/>
              </w:rPr>
            </w:pPr>
          </w:p>
          <w:p w14:paraId="5FB4850C">
            <w:pPr>
              <w:spacing w:line="251" w:lineRule="auto"/>
              <w:rPr>
                <w:rFonts w:ascii="Arial"/>
                <w:sz w:val="21"/>
              </w:rPr>
            </w:pPr>
          </w:p>
          <w:p w14:paraId="19321A35">
            <w:pPr>
              <w:spacing w:line="251" w:lineRule="auto"/>
              <w:rPr>
                <w:rFonts w:ascii="Arial"/>
                <w:sz w:val="21"/>
              </w:rPr>
            </w:pPr>
          </w:p>
          <w:p w14:paraId="7AA823CD">
            <w:pPr>
              <w:spacing w:line="251" w:lineRule="auto"/>
              <w:rPr>
                <w:rFonts w:ascii="Arial"/>
                <w:sz w:val="21"/>
              </w:rPr>
            </w:pPr>
          </w:p>
          <w:p w14:paraId="2037FA58">
            <w:pPr>
              <w:spacing w:line="251" w:lineRule="auto"/>
              <w:rPr>
                <w:rFonts w:ascii="Arial"/>
                <w:sz w:val="21"/>
              </w:rPr>
            </w:pPr>
          </w:p>
          <w:p w14:paraId="16FEB093">
            <w:pPr>
              <w:spacing w:line="251" w:lineRule="auto"/>
              <w:rPr>
                <w:rFonts w:ascii="Arial"/>
                <w:sz w:val="21"/>
              </w:rPr>
            </w:pPr>
          </w:p>
          <w:p w14:paraId="2E724CC3">
            <w:pPr>
              <w:spacing w:line="251" w:lineRule="auto"/>
              <w:rPr>
                <w:rFonts w:ascii="Arial"/>
                <w:sz w:val="21"/>
              </w:rPr>
            </w:pPr>
          </w:p>
          <w:p w14:paraId="03192F3E">
            <w:pPr>
              <w:spacing w:line="251" w:lineRule="auto"/>
              <w:rPr>
                <w:rFonts w:ascii="Arial"/>
                <w:sz w:val="21"/>
              </w:rPr>
            </w:pPr>
          </w:p>
          <w:p w14:paraId="708F3425">
            <w:pPr>
              <w:spacing w:line="251" w:lineRule="auto"/>
              <w:rPr>
                <w:rFonts w:ascii="Arial"/>
                <w:sz w:val="21"/>
              </w:rPr>
            </w:pPr>
          </w:p>
          <w:p w14:paraId="24C88712">
            <w:pPr>
              <w:spacing w:line="251" w:lineRule="auto"/>
              <w:rPr>
                <w:rFonts w:ascii="Arial"/>
                <w:sz w:val="21"/>
              </w:rPr>
            </w:pPr>
          </w:p>
          <w:p w14:paraId="6F103DCE">
            <w:pPr>
              <w:spacing w:line="251" w:lineRule="auto"/>
              <w:rPr>
                <w:rFonts w:ascii="Arial"/>
                <w:sz w:val="21"/>
              </w:rPr>
            </w:pPr>
          </w:p>
          <w:p w14:paraId="4AFD6811">
            <w:pPr>
              <w:pStyle w:val="16"/>
              <w:spacing w:before="78" w:line="181" w:lineRule="auto"/>
              <w:ind w:left="155" w:leftChars="0"/>
              <w:rPr>
                <w:rFonts w:hint="default" w:ascii="仿宋" w:hAnsi="仿宋" w:eastAsia="仿宋" w:cs="仿宋"/>
                <w:snapToGrid w:val="0"/>
                <w:color w:val="000000"/>
                <w:kern w:val="0"/>
                <w:sz w:val="24"/>
                <w:szCs w:val="24"/>
                <w:lang w:val="en-US" w:eastAsia="zh-CN" w:bidi="ar-SA"/>
              </w:rPr>
            </w:pPr>
            <w:r>
              <w:rPr>
                <w:rFonts w:hint="eastAsia"/>
                <w:spacing w:val="-4"/>
                <w:sz w:val="24"/>
                <w:szCs w:val="24"/>
                <w:lang w:val="en-US" w:eastAsia="zh-CN"/>
              </w:rPr>
              <w:t>34</w:t>
            </w:r>
          </w:p>
        </w:tc>
        <w:tc>
          <w:tcPr>
            <w:tcW w:w="1736" w:type="dxa"/>
            <w:tcBorders>
              <w:tl2br w:val="nil"/>
              <w:tr2bl w:val="nil"/>
            </w:tcBorders>
            <w:shd w:val="clear" w:color="auto" w:fill="auto"/>
            <w:vAlign w:val="top"/>
          </w:tcPr>
          <w:p w14:paraId="1DAE69BC">
            <w:pPr>
              <w:spacing w:line="250" w:lineRule="auto"/>
              <w:rPr>
                <w:rFonts w:ascii="Arial"/>
                <w:sz w:val="21"/>
              </w:rPr>
            </w:pPr>
          </w:p>
          <w:p w14:paraId="2EC86588">
            <w:pPr>
              <w:spacing w:line="250" w:lineRule="auto"/>
              <w:rPr>
                <w:rFonts w:ascii="Arial"/>
                <w:sz w:val="21"/>
              </w:rPr>
            </w:pPr>
          </w:p>
          <w:p w14:paraId="678F90C0">
            <w:pPr>
              <w:spacing w:line="250" w:lineRule="auto"/>
              <w:rPr>
                <w:rFonts w:ascii="Arial"/>
                <w:sz w:val="21"/>
              </w:rPr>
            </w:pPr>
          </w:p>
          <w:p w14:paraId="793AE195">
            <w:pPr>
              <w:spacing w:line="250" w:lineRule="auto"/>
              <w:rPr>
                <w:rFonts w:ascii="Arial"/>
                <w:sz w:val="21"/>
              </w:rPr>
            </w:pPr>
          </w:p>
          <w:p w14:paraId="27E8DB72">
            <w:pPr>
              <w:spacing w:line="250" w:lineRule="auto"/>
              <w:rPr>
                <w:rFonts w:ascii="Arial"/>
                <w:sz w:val="21"/>
              </w:rPr>
            </w:pPr>
          </w:p>
          <w:p w14:paraId="2AF4F7F9">
            <w:pPr>
              <w:spacing w:line="251" w:lineRule="auto"/>
              <w:rPr>
                <w:rFonts w:ascii="Arial"/>
                <w:sz w:val="21"/>
              </w:rPr>
            </w:pPr>
          </w:p>
          <w:p w14:paraId="4C668C13">
            <w:pPr>
              <w:spacing w:line="251" w:lineRule="auto"/>
              <w:rPr>
                <w:rFonts w:ascii="Arial"/>
                <w:sz w:val="21"/>
              </w:rPr>
            </w:pPr>
          </w:p>
          <w:p w14:paraId="42561F20">
            <w:pPr>
              <w:spacing w:line="251" w:lineRule="auto"/>
              <w:rPr>
                <w:rFonts w:ascii="Arial"/>
                <w:sz w:val="21"/>
              </w:rPr>
            </w:pPr>
          </w:p>
          <w:p w14:paraId="1B2CE0D2">
            <w:pPr>
              <w:spacing w:line="251" w:lineRule="auto"/>
              <w:rPr>
                <w:rFonts w:ascii="Arial"/>
                <w:sz w:val="21"/>
              </w:rPr>
            </w:pPr>
          </w:p>
          <w:p w14:paraId="5C06B4C4">
            <w:pPr>
              <w:spacing w:line="251" w:lineRule="auto"/>
              <w:rPr>
                <w:rFonts w:ascii="Arial"/>
                <w:sz w:val="21"/>
              </w:rPr>
            </w:pPr>
          </w:p>
          <w:p w14:paraId="4EADD845">
            <w:pPr>
              <w:spacing w:line="251" w:lineRule="auto"/>
              <w:rPr>
                <w:rFonts w:ascii="Arial"/>
                <w:sz w:val="21"/>
              </w:rPr>
            </w:pPr>
          </w:p>
          <w:p w14:paraId="3E5D51B4">
            <w:pPr>
              <w:spacing w:line="251" w:lineRule="auto"/>
              <w:rPr>
                <w:rFonts w:ascii="Arial"/>
                <w:sz w:val="21"/>
              </w:rPr>
            </w:pPr>
          </w:p>
          <w:p w14:paraId="3096D4D8">
            <w:pPr>
              <w:spacing w:line="251" w:lineRule="auto"/>
              <w:rPr>
                <w:rFonts w:ascii="Arial"/>
                <w:sz w:val="21"/>
              </w:rPr>
            </w:pPr>
          </w:p>
          <w:p w14:paraId="72E94094">
            <w:pPr>
              <w:spacing w:line="251" w:lineRule="auto"/>
              <w:rPr>
                <w:rFonts w:ascii="Arial"/>
                <w:sz w:val="21"/>
              </w:rPr>
            </w:pPr>
          </w:p>
          <w:p w14:paraId="484E0BD4">
            <w:pPr>
              <w:spacing w:line="251" w:lineRule="auto"/>
              <w:rPr>
                <w:rFonts w:ascii="Arial"/>
                <w:sz w:val="21"/>
              </w:rPr>
            </w:pPr>
          </w:p>
          <w:p w14:paraId="3B6DE889">
            <w:pPr>
              <w:spacing w:line="251" w:lineRule="auto"/>
              <w:rPr>
                <w:rFonts w:ascii="Arial"/>
                <w:sz w:val="21"/>
              </w:rPr>
            </w:pPr>
          </w:p>
          <w:p w14:paraId="70D6666B">
            <w:pPr>
              <w:spacing w:line="251" w:lineRule="auto"/>
              <w:rPr>
                <w:rFonts w:ascii="Arial"/>
                <w:sz w:val="21"/>
              </w:rPr>
            </w:pPr>
          </w:p>
          <w:p w14:paraId="613A76D2">
            <w:pPr>
              <w:pStyle w:val="16"/>
              <w:tabs>
                <w:tab w:val="left" w:pos="1470"/>
              </w:tabs>
              <w:spacing w:before="78" w:line="236" w:lineRule="auto"/>
              <w:ind w:left="18" w:leftChars="0" w:right="36" w:rightChars="0" w:hanging="18" w:firstLineChars="0"/>
              <w:jc w:val="center"/>
              <w:rPr>
                <w:rFonts w:ascii="仿宋" w:hAnsi="仿宋" w:eastAsia="仿宋" w:cs="仿宋"/>
                <w:snapToGrid w:val="0"/>
                <w:color w:val="000000"/>
                <w:kern w:val="0"/>
                <w:sz w:val="24"/>
                <w:szCs w:val="24"/>
                <w:lang w:val="en-US" w:eastAsia="en-US" w:bidi="ar-SA"/>
              </w:rPr>
            </w:pPr>
            <w:r>
              <w:rPr>
                <w:rFonts w:hint="eastAsia"/>
                <w:spacing w:val="-3"/>
                <w:sz w:val="24"/>
                <w:szCs w:val="24"/>
                <w:lang w:val="en-US" w:eastAsia="zh-CN"/>
              </w:rPr>
              <w:t>关于政采云平台线上电子招投标的注意事项</w:t>
            </w:r>
          </w:p>
        </w:tc>
        <w:tc>
          <w:tcPr>
            <w:tcW w:w="6637" w:type="dxa"/>
            <w:tcBorders>
              <w:tl2br w:val="nil"/>
              <w:tr2bl w:val="nil"/>
            </w:tcBorders>
            <w:shd w:val="clear" w:color="auto" w:fill="auto"/>
            <w:vAlign w:val="top"/>
          </w:tcPr>
          <w:p w14:paraId="0E0DCDC2">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b/>
                <w:bCs/>
                <w:spacing w:val="-3"/>
                <w:sz w:val="24"/>
                <w:szCs w:val="24"/>
                <w:lang w:val="en-US" w:eastAsia="zh-CN"/>
              </w:rPr>
              <w:t>投标文件解密时间：</w:t>
            </w:r>
            <w:r>
              <w:rPr>
                <w:rFonts w:hint="eastAsia"/>
                <w:spacing w:val="-3"/>
                <w:sz w:val="24"/>
                <w:szCs w:val="24"/>
                <w:lang w:val="en-US" w:eastAsia="zh-CN"/>
              </w:rPr>
              <w:t>投标文件解密时间30分钟；开标前需投 标单位用CA证书登录政采云平台开标大厅签到，在开启解密后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14:paraId="75FE5B44">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ascii="仿宋" w:hAnsi="仿宋" w:eastAsia="仿宋" w:cs="仿宋"/>
                <w:spacing w:val="-3"/>
                <w:sz w:val="24"/>
                <w:szCs w:val="24"/>
                <w14:textOutline w14:w="4358" w14:cap="sq" w14:cmpd="sng">
                  <w14:solidFill>
                    <w14:srgbClr w14:val="000000"/>
                  </w14:solidFill>
                  <w14:prstDash w14:val="solid"/>
                  <w14:bevel/>
                </w14:textOutline>
              </w:rPr>
              <w:t>供应商报价</w:t>
            </w:r>
            <w:r>
              <w:rPr>
                <w:rFonts w:hint="eastAsia" w:ascii="仿宋" w:hAnsi="仿宋" w:eastAsia="仿宋" w:cs="仿宋"/>
                <w:spacing w:val="-37"/>
                <w:sz w:val="24"/>
                <w:szCs w:val="24"/>
              </w:rPr>
              <w:t xml:space="preserve"> </w:t>
            </w:r>
            <w:r>
              <w:rPr>
                <w:rFonts w:hint="eastAsia" w:ascii="仿宋" w:hAnsi="仿宋" w:eastAsia="仿宋" w:cs="仿宋"/>
                <w:spacing w:val="-3"/>
                <w:sz w:val="24"/>
                <w:szCs w:val="24"/>
                <w14:textOutline w14:w="4358" w14:cap="sq" w14:cmpd="sng">
                  <w14:solidFill>
                    <w14:srgbClr w14:val="000000"/>
                  </w14:solidFill>
                  <w14:prstDash w14:val="solid"/>
                  <w14:bevel/>
                </w14:textOutline>
              </w:rPr>
              <w:t>CA</w:t>
            </w:r>
            <w:r>
              <w:rPr>
                <w:rFonts w:hint="eastAsia" w:ascii="仿宋" w:hAnsi="仿宋" w:eastAsia="仿宋" w:cs="仿宋"/>
                <w:spacing w:val="-53"/>
                <w:sz w:val="24"/>
                <w:szCs w:val="24"/>
              </w:rPr>
              <w:t xml:space="preserve"> </w:t>
            </w:r>
            <w:r>
              <w:rPr>
                <w:rFonts w:hint="eastAsia" w:ascii="仿宋" w:hAnsi="仿宋" w:eastAsia="仿宋" w:cs="仿宋"/>
                <w:spacing w:val="-3"/>
                <w:sz w:val="24"/>
                <w:szCs w:val="24"/>
                <w14:textOutline w14:w="4358" w14:cap="sq" w14:cmpd="sng">
                  <w14:solidFill>
                    <w14:srgbClr w14:val="000000"/>
                  </w14:solidFill>
                  <w14:prstDash w14:val="solid"/>
                  <w14:bevel/>
                </w14:textOutline>
              </w:rPr>
              <w:t>签字确认:</w:t>
            </w:r>
            <w:r>
              <w:rPr>
                <w:rFonts w:hint="eastAsia"/>
                <w:spacing w:val="-3"/>
                <w:sz w:val="24"/>
                <w:szCs w:val="24"/>
                <w:lang w:val="en-US" w:eastAsia="zh-CN"/>
              </w:rPr>
              <w:t>报价文件开启后将开启签字时段，供 应商用CA证书对报价进行签字确认。</w:t>
            </w:r>
          </w:p>
          <w:p w14:paraId="5B0A7496">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spacing w:val="-3"/>
                <w:sz w:val="24"/>
                <w:szCs w:val="24"/>
                <w:lang w:val="en-US" w:eastAsia="zh-CN"/>
              </w:rPr>
              <w:t>备注:1.本项目采用政采云平台电子招投标，开标前应由供应 商CA证书登录政采云平台提交投标文件，开标无需提供纸质 版投标文件。</w:t>
            </w:r>
          </w:p>
          <w:p w14:paraId="48FEB30C">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spacing w:val="-3"/>
                <w:sz w:val="24"/>
                <w:szCs w:val="24"/>
                <w:lang w:val="en-US" w:eastAsia="zh-CN"/>
              </w:rPr>
              <w:t>2.本项目采用政采云平台电子招投标，请各供应商提前登录政 采云平台，并保持政采云平台在线，开标结束前不要离开，做 好投标文件解密、报价签字确认、对评标过程中投标文件的答 疑澄清等工作。</w:t>
            </w:r>
          </w:p>
          <w:p w14:paraId="7C8955B9">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ascii="仿宋" w:hAnsi="仿宋" w:eastAsia="仿宋" w:cs="仿宋"/>
                <w:spacing w:val="4"/>
                <w:sz w:val="24"/>
                <w:szCs w:val="24"/>
                <w14:textOutline w14:w="4358" w14:cap="sq" w14:cmpd="sng">
                  <w14:solidFill>
                    <w14:srgbClr w14:val="000000"/>
                  </w14:solidFill>
                  <w14:prstDash w14:val="solid"/>
                  <w14:bevel/>
                </w14:textOutline>
              </w:rPr>
              <w:t>特殊说明</w:t>
            </w:r>
            <w:r>
              <w:rPr>
                <w:rFonts w:hint="eastAsia" w:ascii="仿宋" w:hAnsi="仿宋" w:eastAsia="仿宋" w:cs="仿宋"/>
                <w:b/>
                <w:bCs/>
                <w:spacing w:val="4"/>
                <w:sz w:val="24"/>
                <w:szCs w:val="24"/>
              </w:rPr>
              <w:t>:</w:t>
            </w:r>
            <w:r>
              <w:rPr>
                <w:rFonts w:hint="eastAsia"/>
                <w:spacing w:val="-3"/>
                <w:sz w:val="24"/>
                <w:szCs w:val="24"/>
                <w:lang w:val="en-US" w:eastAsia="zh-CN"/>
              </w:rPr>
              <w:t>1、加密设备通过政采云电子投标客户端制作投标文件，若投标人参与投标, 自行承担与投标有关的一切费用。</w:t>
            </w:r>
          </w:p>
          <w:p w14:paraId="395D4F0D">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spacing w:val="-3"/>
                <w:sz w:val="24"/>
                <w:szCs w:val="24"/>
                <w:lang w:val="en-US" w:eastAsia="zh-CN"/>
              </w:rPr>
              <w:t>2、各投标人应在开标前确保成为新疆维吾尔自治区政府采购 网正式注册入库投标人，并完成CA数字证书申领。因未注册 入库、未办理CA数字证书等原因造成无法投标或投标失败等 后果由投标人自行承担。</w:t>
            </w:r>
          </w:p>
          <w:p w14:paraId="6521EB35">
            <w:pPr>
              <w:pStyle w:val="16"/>
              <w:keepNext w:val="0"/>
              <w:keepLines w:val="0"/>
              <w:pageBreakBefore w:val="0"/>
              <w:widowControl/>
              <w:kinsoku w:val="0"/>
              <w:wordWrap w:val="0"/>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spacing w:val="-3"/>
                <w:sz w:val="24"/>
                <w:szCs w:val="24"/>
                <w:lang w:val="en-US" w:eastAsia="zh-CN"/>
              </w:rPr>
              <w:t>3、</w:t>
            </w:r>
            <w:r>
              <w:rPr>
                <w:rFonts w:hint="eastAsia"/>
                <w:spacing w:val="0"/>
                <w:sz w:val="24"/>
                <w:szCs w:val="24"/>
                <w:lang w:val="en-US" w:eastAsia="zh-CN"/>
              </w:rPr>
              <w:t>投标人可前往新疆政府采购网（</w:t>
            </w:r>
            <w:r>
              <w:rPr>
                <w:rFonts w:hint="eastAsia"/>
                <w:spacing w:val="0"/>
                <w:sz w:val="24"/>
                <w:szCs w:val="24"/>
                <w:lang w:val="en-US" w:eastAsia="zh-CN"/>
              </w:rPr>
              <w:fldChar w:fldCharType="begin"/>
            </w:r>
            <w:r>
              <w:rPr>
                <w:rFonts w:hint="eastAsia"/>
                <w:spacing w:val="0"/>
                <w:sz w:val="24"/>
                <w:szCs w:val="24"/>
                <w:lang w:val="en-US" w:eastAsia="zh-CN"/>
              </w:rPr>
              <w:instrText xml:space="preserve"> HYPERLINK "http://www.ccgp-xinjiang.gov.cn/" </w:instrText>
            </w:r>
            <w:r>
              <w:rPr>
                <w:rFonts w:hint="eastAsia"/>
                <w:spacing w:val="0"/>
                <w:sz w:val="24"/>
                <w:szCs w:val="24"/>
                <w:lang w:val="en-US" w:eastAsia="zh-CN"/>
              </w:rPr>
              <w:fldChar w:fldCharType="separate"/>
            </w:r>
            <w:r>
              <w:rPr>
                <w:rFonts w:hint="eastAsia"/>
                <w:spacing w:val="0"/>
                <w:sz w:val="24"/>
                <w:szCs w:val="24"/>
                <w:lang w:val="en-US" w:eastAsia="zh-CN"/>
              </w:rPr>
              <w:t>http://www.ccgp-xinjiang.gov.cn/</w:t>
            </w:r>
            <w:r>
              <w:rPr>
                <w:rFonts w:hint="eastAsia"/>
                <w:spacing w:val="0"/>
                <w:sz w:val="24"/>
                <w:szCs w:val="24"/>
                <w:lang w:val="en-US" w:eastAsia="zh-CN"/>
              </w:rPr>
              <w:fldChar w:fldCharType="end"/>
            </w:r>
            <w:r>
              <w:rPr>
                <w:rFonts w:hint="eastAsia"/>
                <w:spacing w:val="0"/>
                <w:sz w:val="24"/>
                <w:szCs w:val="24"/>
                <w:lang w:val="en-US" w:eastAsia="zh-CN"/>
              </w:rPr>
              <w:t>）下载专区，下载政采云电子投标客户端，安装完成后，可通过账号密码或CA登录客户端进行投标文件制作。在使用政采云电子投标客户端时，建议使用WIN7及以上操作系统。如有问题可拨打政采云客户服务</w:t>
            </w:r>
            <w:r>
              <w:rPr>
                <w:rFonts w:hint="eastAsia"/>
                <w:spacing w:val="-3"/>
                <w:sz w:val="24"/>
                <w:szCs w:val="24"/>
                <w:lang w:val="en-US" w:eastAsia="zh-CN"/>
              </w:rPr>
              <w:t>热线 400-881-7190 进行咨询。</w:t>
            </w:r>
          </w:p>
          <w:p w14:paraId="0EAA04EE">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ascii="仿宋" w:hAnsi="仿宋" w:eastAsia="仿宋" w:cs="仿宋"/>
                <w:snapToGrid w:val="0"/>
                <w:color w:val="000000"/>
                <w:kern w:val="0"/>
                <w:sz w:val="24"/>
                <w:szCs w:val="24"/>
                <w:lang w:val="en-US" w:eastAsia="en-US" w:bidi="ar-SA"/>
              </w:rPr>
            </w:pPr>
            <w:r>
              <w:rPr>
                <w:rFonts w:hint="eastAsia"/>
                <w:spacing w:val="-3"/>
                <w:sz w:val="24"/>
                <w:szCs w:val="24"/>
                <w:lang w:val="en-US" w:eastAsia="zh-CN"/>
              </w:rPr>
              <w:t>4、各投标人应随时关注项目信息并及时在新疆政府采购网下 载招标文件，本项目递交投标文件截止时间和计划工期等事宜 最终以招标文件为准。如有必要对招标文件澄清和修改的将在 本网站及时发布，澄清文件一旦发布即视为以书面形式通知所 有潜在投标人，请各投标人自行关注本次招标项目相关信息的 变更情况，否则所造成的一切后果由投标人自负。</w:t>
            </w:r>
          </w:p>
        </w:tc>
      </w:tr>
      <w:tr w14:paraId="342F94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9" w:hRule="atLeast"/>
          <w:jc w:val="center"/>
        </w:trPr>
        <w:tc>
          <w:tcPr>
            <w:tcW w:w="766" w:type="dxa"/>
            <w:tcBorders>
              <w:tl2br w:val="nil"/>
              <w:tr2bl w:val="nil"/>
            </w:tcBorders>
            <w:shd w:val="clear" w:color="auto" w:fill="auto"/>
            <w:vAlign w:val="top"/>
          </w:tcPr>
          <w:p w14:paraId="5F37E0E1">
            <w:pPr>
              <w:pStyle w:val="16"/>
              <w:spacing w:before="78" w:line="181" w:lineRule="auto"/>
              <w:ind w:firstLine="232" w:firstLineChars="100"/>
              <w:rPr>
                <w:rFonts w:hint="eastAsia"/>
                <w:spacing w:val="-4"/>
                <w:sz w:val="24"/>
                <w:szCs w:val="24"/>
                <w:lang w:val="en-US" w:eastAsia="zh-CN"/>
              </w:rPr>
            </w:pPr>
          </w:p>
          <w:p w14:paraId="5CAB5EC5">
            <w:pPr>
              <w:pStyle w:val="16"/>
              <w:spacing w:before="78" w:line="181" w:lineRule="auto"/>
              <w:ind w:firstLine="232" w:firstLineChars="100"/>
              <w:rPr>
                <w:rFonts w:hint="eastAsia"/>
                <w:spacing w:val="-4"/>
                <w:sz w:val="24"/>
                <w:szCs w:val="24"/>
                <w:lang w:val="en-US" w:eastAsia="zh-CN"/>
              </w:rPr>
            </w:pPr>
          </w:p>
          <w:p w14:paraId="56938728">
            <w:pPr>
              <w:pStyle w:val="16"/>
              <w:spacing w:before="78" w:line="181" w:lineRule="auto"/>
              <w:ind w:firstLine="232" w:firstLineChars="100"/>
              <w:rPr>
                <w:rFonts w:hint="eastAsia"/>
                <w:spacing w:val="-4"/>
                <w:sz w:val="24"/>
                <w:szCs w:val="24"/>
                <w:lang w:val="en-US" w:eastAsia="zh-CN"/>
              </w:rPr>
            </w:pPr>
          </w:p>
          <w:p w14:paraId="76BBACB2">
            <w:pPr>
              <w:pStyle w:val="16"/>
              <w:spacing w:before="78" w:line="181" w:lineRule="auto"/>
              <w:ind w:firstLine="232" w:firstLineChars="100"/>
              <w:rPr>
                <w:rFonts w:hint="eastAsia"/>
                <w:spacing w:val="-4"/>
                <w:sz w:val="24"/>
                <w:szCs w:val="24"/>
                <w:lang w:val="en-US" w:eastAsia="zh-CN"/>
              </w:rPr>
            </w:pPr>
          </w:p>
          <w:p w14:paraId="53D3EA77">
            <w:pPr>
              <w:pStyle w:val="16"/>
              <w:spacing w:before="78" w:line="181" w:lineRule="auto"/>
              <w:ind w:firstLine="232" w:firstLineChars="100"/>
              <w:rPr>
                <w:rFonts w:hint="eastAsia"/>
                <w:spacing w:val="-4"/>
                <w:sz w:val="24"/>
                <w:szCs w:val="24"/>
                <w:lang w:val="en-US" w:eastAsia="zh-CN"/>
              </w:rPr>
            </w:pPr>
          </w:p>
          <w:p w14:paraId="6816900A">
            <w:pPr>
              <w:pStyle w:val="16"/>
              <w:spacing w:before="78" w:line="181" w:lineRule="auto"/>
              <w:ind w:firstLine="232" w:firstLineChars="100"/>
              <w:rPr>
                <w:rFonts w:hint="eastAsia"/>
                <w:spacing w:val="-4"/>
                <w:sz w:val="24"/>
                <w:szCs w:val="24"/>
                <w:lang w:val="en-US" w:eastAsia="zh-CN"/>
              </w:rPr>
            </w:pPr>
          </w:p>
          <w:p w14:paraId="014E1927">
            <w:pPr>
              <w:pStyle w:val="16"/>
              <w:spacing w:before="78" w:line="181" w:lineRule="auto"/>
              <w:ind w:firstLine="232" w:firstLineChars="100"/>
              <w:rPr>
                <w:rFonts w:hint="eastAsia"/>
                <w:spacing w:val="-4"/>
                <w:sz w:val="24"/>
                <w:szCs w:val="24"/>
                <w:lang w:val="en-US" w:eastAsia="zh-CN"/>
              </w:rPr>
            </w:pPr>
          </w:p>
          <w:p w14:paraId="186C7634">
            <w:pPr>
              <w:pStyle w:val="16"/>
              <w:spacing w:before="78" w:line="181" w:lineRule="auto"/>
              <w:ind w:firstLine="232" w:firstLineChars="100"/>
              <w:rPr>
                <w:rFonts w:hint="eastAsia"/>
                <w:spacing w:val="-4"/>
                <w:sz w:val="24"/>
                <w:szCs w:val="24"/>
                <w:lang w:val="en-US" w:eastAsia="zh-CN"/>
              </w:rPr>
            </w:pPr>
          </w:p>
          <w:p w14:paraId="251364D6">
            <w:pPr>
              <w:pStyle w:val="16"/>
              <w:spacing w:before="78" w:line="181" w:lineRule="auto"/>
              <w:ind w:firstLine="232" w:firstLineChars="100"/>
              <w:rPr>
                <w:rFonts w:hint="eastAsia"/>
                <w:spacing w:val="-4"/>
                <w:sz w:val="24"/>
                <w:szCs w:val="24"/>
                <w:lang w:val="en-US" w:eastAsia="zh-CN"/>
              </w:rPr>
            </w:pPr>
          </w:p>
          <w:p w14:paraId="526451FE">
            <w:pPr>
              <w:pStyle w:val="16"/>
              <w:spacing w:before="78" w:line="181" w:lineRule="auto"/>
              <w:ind w:firstLine="232" w:firstLineChars="100"/>
              <w:rPr>
                <w:rFonts w:hint="default" w:ascii="仿宋" w:hAnsi="仿宋" w:eastAsia="仿宋" w:cs="仿宋"/>
                <w:snapToGrid w:val="0"/>
                <w:color w:val="000000"/>
                <w:spacing w:val="-4"/>
                <w:kern w:val="0"/>
                <w:sz w:val="24"/>
                <w:szCs w:val="24"/>
                <w:lang w:val="en-US" w:eastAsia="zh-CN" w:bidi="ar-SA"/>
              </w:rPr>
            </w:pPr>
            <w:r>
              <w:rPr>
                <w:rFonts w:hint="eastAsia"/>
                <w:spacing w:val="-4"/>
                <w:sz w:val="24"/>
                <w:szCs w:val="24"/>
                <w:lang w:val="en-US" w:eastAsia="zh-CN"/>
              </w:rPr>
              <w:t>35</w:t>
            </w:r>
          </w:p>
        </w:tc>
        <w:tc>
          <w:tcPr>
            <w:tcW w:w="1736" w:type="dxa"/>
            <w:tcBorders>
              <w:tl2br w:val="nil"/>
              <w:tr2bl w:val="nil"/>
            </w:tcBorders>
            <w:shd w:val="clear" w:color="auto" w:fill="auto"/>
            <w:vAlign w:val="top"/>
          </w:tcPr>
          <w:p w14:paraId="16F11625">
            <w:pPr>
              <w:pStyle w:val="16"/>
              <w:spacing w:before="78" w:line="236" w:lineRule="auto"/>
              <w:ind w:left="118" w:right="192" w:firstLine="7"/>
              <w:jc w:val="both"/>
              <w:rPr>
                <w:rFonts w:hint="eastAsia"/>
                <w:spacing w:val="-4"/>
                <w:sz w:val="24"/>
                <w:szCs w:val="24"/>
                <w:lang w:val="en-US" w:eastAsia="zh-CN"/>
              </w:rPr>
            </w:pPr>
          </w:p>
          <w:p w14:paraId="5B016315">
            <w:pPr>
              <w:pStyle w:val="16"/>
              <w:spacing w:before="78" w:line="236" w:lineRule="auto"/>
              <w:ind w:left="118" w:right="192" w:firstLine="7"/>
              <w:jc w:val="both"/>
              <w:rPr>
                <w:rFonts w:hint="eastAsia"/>
                <w:spacing w:val="-4"/>
                <w:sz w:val="24"/>
                <w:szCs w:val="24"/>
                <w:lang w:val="en-US" w:eastAsia="zh-CN"/>
              </w:rPr>
            </w:pPr>
          </w:p>
          <w:p w14:paraId="573778FC">
            <w:pPr>
              <w:pStyle w:val="16"/>
              <w:spacing w:before="78" w:line="236" w:lineRule="auto"/>
              <w:ind w:left="118" w:right="192" w:firstLine="7"/>
              <w:jc w:val="both"/>
              <w:rPr>
                <w:rFonts w:hint="eastAsia"/>
                <w:spacing w:val="-4"/>
                <w:sz w:val="24"/>
                <w:szCs w:val="24"/>
                <w:lang w:val="en-US" w:eastAsia="zh-CN"/>
              </w:rPr>
            </w:pPr>
          </w:p>
          <w:p w14:paraId="3116F0F1">
            <w:pPr>
              <w:pStyle w:val="16"/>
              <w:spacing w:before="78" w:line="236" w:lineRule="auto"/>
              <w:ind w:left="118" w:right="192" w:firstLine="7"/>
              <w:jc w:val="both"/>
              <w:rPr>
                <w:rFonts w:hint="eastAsia"/>
                <w:spacing w:val="-4"/>
                <w:sz w:val="24"/>
                <w:szCs w:val="24"/>
                <w:lang w:val="en-US" w:eastAsia="zh-CN"/>
              </w:rPr>
            </w:pPr>
          </w:p>
          <w:p w14:paraId="1F11CA3B">
            <w:pPr>
              <w:pStyle w:val="16"/>
              <w:spacing w:before="78" w:line="236" w:lineRule="auto"/>
              <w:ind w:left="118" w:right="192" w:firstLine="7"/>
              <w:jc w:val="both"/>
              <w:rPr>
                <w:rFonts w:hint="eastAsia"/>
                <w:spacing w:val="-4"/>
                <w:sz w:val="24"/>
                <w:szCs w:val="24"/>
                <w:lang w:val="en-US" w:eastAsia="zh-CN"/>
              </w:rPr>
            </w:pPr>
          </w:p>
          <w:p w14:paraId="7BBD5AFF">
            <w:pPr>
              <w:pStyle w:val="16"/>
              <w:spacing w:before="78" w:line="236" w:lineRule="auto"/>
              <w:ind w:left="118" w:right="192" w:firstLine="7"/>
              <w:jc w:val="both"/>
              <w:rPr>
                <w:rFonts w:hint="eastAsia"/>
                <w:spacing w:val="-4"/>
                <w:sz w:val="24"/>
                <w:szCs w:val="24"/>
                <w:lang w:val="en-US" w:eastAsia="zh-CN"/>
              </w:rPr>
            </w:pPr>
          </w:p>
          <w:p w14:paraId="2D1F8252">
            <w:pPr>
              <w:pStyle w:val="16"/>
              <w:tabs>
                <w:tab w:val="left" w:pos="1470"/>
              </w:tabs>
              <w:spacing w:before="78" w:line="236" w:lineRule="auto"/>
              <w:ind w:left="18" w:leftChars="0" w:right="36" w:rightChars="0" w:hanging="18" w:firstLineChars="0"/>
              <w:jc w:val="center"/>
              <w:rPr>
                <w:spacing w:val="-4"/>
                <w:sz w:val="24"/>
                <w:szCs w:val="24"/>
              </w:rPr>
            </w:pPr>
            <w:r>
              <w:rPr>
                <w:rFonts w:hint="eastAsia"/>
                <w:spacing w:val="-4"/>
                <w:sz w:val="24"/>
                <w:szCs w:val="24"/>
                <w:lang w:val="en-US" w:eastAsia="zh-CN"/>
              </w:rPr>
              <w:t>竞争性磋商文件的澄清和质疑</w:t>
            </w:r>
          </w:p>
          <w:p w14:paraId="6707A48B">
            <w:pPr>
              <w:pStyle w:val="16"/>
              <w:spacing w:before="78" w:line="236" w:lineRule="auto"/>
              <w:ind w:left="118" w:leftChars="0" w:right="192" w:rightChars="0" w:firstLine="7" w:firstLineChars="0"/>
              <w:jc w:val="both"/>
              <w:rPr>
                <w:rFonts w:ascii="仿宋" w:hAnsi="仿宋" w:eastAsia="仿宋" w:cs="仿宋"/>
                <w:snapToGrid w:val="0"/>
                <w:color w:val="000000"/>
                <w:spacing w:val="-4"/>
                <w:kern w:val="0"/>
                <w:sz w:val="24"/>
                <w:szCs w:val="24"/>
                <w:lang w:val="en-US" w:eastAsia="en-US" w:bidi="ar-SA"/>
              </w:rPr>
            </w:pPr>
          </w:p>
        </w:tc>
        <w:tc>
          <w:tcPr>
            <w:tcW w:w="6637" w:type="dxa"/>
            <w:tcBorders>
              <w:tl2br w:val="nil"/>
              <w:tr2bl w:val="nil"/>
            </w:tcBorders>
            <w:shd w:val="clear" w:color="auto" w:fill="auto"/>
            <w:vAlign w:val="top"/>
          </w:tcPr>
          <w:p w14:paraId="4C0300FC">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spacing w:val="-3"/>
                <w:sz w:val="24"/>
                <w:szCs w:val="24"/>
                <w:lang w:val="en-US" w:eastAsia="zh-CN"/>
              </w:rPr>
              <w:t xml:space="preserve">1、综合说明 </w:t>
            </w:r>
          </w:p>
          <w:p w14:paraId="41BE8FF3">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firstLine="468" w:firstLineChars="200"/>
              <w:jc w:val="both"/>
              <w:textAlignment w:val="baseline"/>
              <w:rPr>
                <w:rFonts w:hint="eastAsia"/>
                <w:spacing w:val="-3"/>
                <w:sz w:val="24"/>
                <w:szCs w:val="24"/>
                <w:lang w:val="en-US" w:eastAsia="zh-CN"/>
              </w:rPr>
            </w:pPr>
            <w:r>
              <w:rPr>
                <w:rFonts w:hint="eastAsia"/>
                <w:spacing w:val="-3"/>
                <w:sz w:val="24"/>
                <w:szCs w:val="24"/>
                <w:lang w:val="en-US" w:eastAsia="zh-CN"/>
              </w:rPr>
              <w:t xml:space="preserve">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 </w:t>
            </w:r>
          </w:p>
          <w:p w14:paraId="4FFC5CC1">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spacing w:val="-3"/>
                <w:sz w:val="24"/>
                <w:szCs w:val="24"/>
                <w:lang w:val="en-US" w:eastAsia="zh-CN"/>
              </w:rPr>
              <w:t>主要内容：被质疑人的名称、地址、电话；采购项目名称、项目编号；具体事项、请求和主张；提起质疑的投标人名称、地址及联系方式质疑日期。质疑书的递交应当采取</w:t>
            </w:r>
            <w:r>
              <w:rPr>
                <w:rFonts w:hint="eastAsia"/>
                <w:b/>
                <w:bCs/>
                <w:spacing w:val="-3"/>
                <w:sz w:val="24"/>
                <w:szCs w:val="24"/>
                <w:lang w:val="en-US" w:eastAsia="zh-CN"/>
              </w:rPr>
              <w:t>书面形式递交或者电子邮件递交</w:t>
            </w:r>
            <w:r>
              <w:rPr>
                <w:rFonts w:hint="eastAsia"/>
                <w:spacing w:val="-3"/>
                <w:sz w:val="24"/>
                <w:szCs w:val="24"/>
                <w:lang w:val="en-US" w:eastAsia="zh-CN"/>
              </w:rPr>
              <w:t>的形式。</w:t>
            </w:r>
          </w:p>
          <w:p w14:paraId="2BE7A6AB">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spacing w:val="-3"/>
                <w:sz w:val="24"/>
                <w:szCs w:val="24"/>
                <w:lang w:val="en-US" w:eastAsia="zh-CN"/>
              </w:rPr>
              <w:t xml:space="preserve">2、对竞争性磋商文件的澄清和质疑 </w:t>
            </w:r>
          </w:p>
          <w:p w14:paraId="12DF6FD2">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firstLine="468" w:firstLineChars="200"/>
              <w:jc w:val="both"/>
              <w:textAlignment w:val="baseline"/>
              <w:rPr>
                <w:rFonts w:hint="eastAsia"/>
                <w:spacing w:val="-3"/>
                <w:sz w:val="24"/>
                <w:szCs w:val="24"/>
                <w:lang w:val="en-US" w:eastAsia="zh-CN"/>
              </w:rPr>
            </w:pPr>
            <w:r>
              <w:rPr>
                <w:rFonts w:hint="eastAsia"/>
                <w:spacing w:val="-3"/>
                <w:sz w:val="24"/>
                <w:szCs w:val="24"/>
                <w:lang w:val="en-US" w:eastAsia="zh-CN"/>
              </w:rPr>
              <w:t>投标人应尽早领取竞争性磋商文件，若对竞争性磋商文件有疑问需要澄清或质疑，须在开标5日前由澄清或质疑方的法定代表人或授权投标人（必须为法定代表人授权进行该项目投标的被授权人）以</w:t>
            </w:r>
            <w:r>
              <w:rPr>
                <w:rFonts w:hint="eastAsia"/>
                <w:b/>
                <w:bCs/>
                <w:spacing w:val="-3"/>
                <w:sz w:val="24"/>
                <w:szCs w:val="24"/>
                <w:lang w:val="en-US" w:eastAsia="zh-CN"/>
              </w:rPr>
              <w:t>书面形式递交或者电子邮件</w:t>
            </w:r>
            <w:r>
              <w:rPr>
                <w:rFonts w:hint="eastAsia"/>
                <w:spacing w:val="-3"/>
                <w:sz w:val="24"/>
                <w:szCs w:val="24"/>
                <w:lang w:val="en-US" w:eastAsia="zh-CN"/>
              </w:rPr>
              <w:t>向招标人或招标代理机构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w:t>
            </w:r>
            <w:r>
              <w:rPr>
                <w:rFonts w:hint="eastAsia"/>
                <w:b/>
                <w:bCs/>
                <w:spacing w:val="-3"/>
                <w:sz w:val="24"/>
                <w:szCs w:val="24"/>
                <w:lang w:val="en-US" w:eastAsia="zh-CN"/>
              </w:rPr>
              <w:t>需提供营业执照扫描件、法人身份证扫描件</w:t>
            </w:r>
            <w:r>
              <w:rPr>
                <w:rFonts w:hint="eastAsia"/>
                <w:spacing w:val="-3"/>
                <w:sz w:val="24"/>
                <w:szCs w:val="24"/>
                <w:lang w:val="en-US" w:eastAsia="zh-CN"/>
              </w:rPr>
              <w:t>；由授权投标人递交澄清或质疑函时，还须提供</w:t>
            </w:r>
            <w:r>
              <w:rPr>
                <w:rFonts w:hint="eastAsia"/>
                <w:b/>
                <w:bCs/>
                <w:spacing w:val="-3"/>
                <w:sz w:val="24"/>
                <w:szCs w:val="24"/>
                <w:lang w:val="en-US" w:eastAsia="zh-CN"/>
              </w:rPr>
              <w:t>法人投标授权函</w:t>
            </w:r>
            <w:r>
              <w:rPr>
                <w:rFonts w:hint="eastAsia"/>
                <w:spacing w:val="-3"/>
                <w:sz w:val="24"/>
                <w:szCs w:val="24"/>
                <w:lang w:val="en-US" w:eastAsia="zh-CN"/>
              </w:rPr>
              <w:t xml:space="preserve">和质疑授权函（均为原件）及被授权投标人的身份证复印件。身份证复印件须正反面清晰、有效，并要求由该身份证持有人在复印件正反面非空白位置注明“该复印件用于在(项目名称）澄清或质疑使用”字样，并由身份证持有人签字确认。上述资料均须加盖公章。招标人或招标代理机构在投标截止日3天前根据澄清或质疑函的具体内容相应作出答复或不予答复，答复内容不得涉及商业秘密。作出答复的将以书面形式递交或者电子邮件通知提出澄清或质疑的投标人和其他有关投标人，或在新疆政府采购网上予以公布。递交质疑的投标人和其他有关投标人在被告知、收到上述公告、通知或答疑书后，应立即向招标人或招标代理机构回函确认。未确认情况应当视为对质疑答复的知晓，也将视为对质疑答复内容接受的默认。对于未在响应文件中对修改内容做实质性响应的，对其产生的不利因素由未确认者自行承担。同时招标人可以酌情延长投标截止时间。 </w:t>
            </w:r>
          </w:p>
          <w:p w14:paraId="7EAC1518">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spacing w:val="-3"/>
                <w:sz w:val="24"/>
                <w:szCs w:val="24"/>
                <w:lang w:val="en-US" w:eastAsia="zh-CN"/>
              </w:rPr>
              <w:t xml:space="preserve">3、对招标过程和拟中标结果的质疑 </w:t>
            </w:r>
          </w:p>
          <w:p w14:paraId="5A8FF604">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firstLine="468" w:firstLineChars="200"/>
              <w:jc w:val="both"/>
              <w:textAlignment w:val="baseline"/>
              <w:rPr>
                <w:rFonts w:hint="eastAsia"/>
                <w:spacing w:val="-3"/>
                <w:sz w:val="24"/>
                <w:szCs w:val="24"/>
                <w:lang w:val="en-US" w:eastAsia="zh-CN"/>
              </w:rPr>
            </w:pPr>
            <w:r>
              <w:rPr>
                <w:rFonts w:hint="eastAsia"/>
                <w:spacing w:val="-3"/>
                <w:sz w:val="24"/>
                <w:szCs w:val="24"/>
                <w:lang w:val="en-US" w:eastAsia="zh-CN"/>
              </w:rPr>
              <w:t>投标人认为招标过程和拟中标结果使自己的权益受到损害的，可以在投标人于新疆政府采购网发布拟中标结果之日起7个工作日内，由质疑方的法定代表人或授权投标人以书面形式递交或者电子邮件向招标人或招标代理机构递交质疑函（原件），并登记备案。质疑函须有法定代表人亲笔签字，除应说明需要质疑的内容外，还应提供能够证明质疑内容的相关书面证据。质疑函应内容真实，证据充分，不得进行恶意质疑。由法定代表人递交质疑函时，</w:t>
            </w:r>
            <w:r>
              <w:rPr>
                <w:rFonts w:hint="eastAsia"/>
                <w:b/>
                <w:bCs/>
                <w:spacing w:val="-3"/>
                <w:sz w:val="24"/>
                <w:szCs w:val="24"/>
                <w:lang w:val="en-US" w:eastAsia="zh-CN"/>
              </w:rPr>
              <w:t>需提供营业执照扫描件、法定代表人身份证复印件</w:t>
            </w:r>
            <w:r>
              <w:rPr>
                <w:rFonts w:hint="eastAsia"/>
                <w:spacing w:val="-3"/>
                <w:sz w:val="24"/>
                <w:szCs w:val="24"/>
                <w:lang w:val="en-US" w:eastAsia="zh-CN"/>
              </w:rPr>
              <w:t xml:space="preserve">；由授权投标人递交质疑函时，还须提供法人投标授权函和质疑授权函（均为原件）及被授权投标人的身份证复印件。身份证复印件须正反面清晰、有效，并要求由该身份证持有人在复印件正反面非空白位置注明“该复印件用于在（项目名称）”字样，并由身份证持有人签字确认。上述资料均须加盖公章。 </w:t>
            </w:r>
          </w:p>
          <w:p w14:paraId="65514FF7">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firstLine="468" w:firstLineChars="200"/>
              <w:jc w:val="both"/>
              <w:textAlignment w:val="baseline"/>
              <w:rPr>
                <w:rFonts w:hint="eastAsia" w:ascii="仿宋" w:hAnsi="仿宋" w:eastAsia="仿宋" w:cs="仿宋"/>
                <w:spacing w:val="-2"/>
                <w:sz w:val="24"/>
                <w:szCs w:val="24"/>
                <w:lang w:val="en-US" w:eastAsia="zh-CN"/>
              </w:rPr>
            </w:pPr>
            <w:r>
              <w:rPr>
                <w:rFonts w:hint="eastAsia"/>
                <w:spacing w:val="-3"/>
                <w:sz w:val="24"/>
                <w:szCs w:val="24"/>
                <w:lang w:val="en-US" w:eastAsia="zh-CN"/>
              </w:rPr>
              <w:t>招标人及招标代理机构应在受理投标人的质疑后，根据质疑函的具体内容及时向递交质疑函的投标人作出答复或不予答复，答复内容不得涉及商业秘密。作出答复的以书面形式递交或者电子邮件通知递交质疑的投标人和其他有关投标人。递交质疑的投标人和其他有关投标人在</w:t>
            </w:r>
            <w:r>
              <w:rPr>
                <w:rFonts w:hint="eastAsia" w:ascii="仿宋" w:hAnsi="仿宋" w:eastAsia="仿宋" w:cs="仿宋"/>
                <w:spacing w:val="-2"/>
                <w:sz w:val="24"/>
                <w:szCs w:val="24"/>
                <w:lang w:val="en-US" w:eastAsia="zh-CN"/>
              </w:rPr>
              <w:t xml:space="preserve">被告知、收到上述公告、通知或答疑书后，应立即向招标人或招标代理机构回函确认。未确认情况应当视为对质疑答复的知晓，也将视为对质疑答复内容接受的默认。 </w:t>
            </w:r>
          </w:p>
          <w:p w14:paraId="02E6C269">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firstLine="468" w:firstLineChars="200"/>
              <w:jc w:val="both"/>
              <w:textAlignment w:val="baseline"/>
              <w:rPr>
                <w:rFonts w:hint="eastAsia"/>
                <w:spacing w:val="-3"/>
                <w:sz w:val="24"/>
                <w:szCs w:val="24"/>
                <w:lang w:val="en-US" w:eastAsia="zh-CN"/>
              </w:rPr>
            </w:pPr>
            <w:r>
              <w:rPr>
                <w:rFonts w:hint="eastAsia"/>
                <w:spacing w:val="-3"/>
                <w:sz w:val="24"/>
                <w:szCs w:val="24"/>
                <w:lang w:val="en-US" w:eastAsia="zh-CN"/>
              </w:rPr>
              <w:t xml:space="preserve">4、澄清或质疑不予受理的情况，有下列情形之一的，属于无效质疑，被质疑人不予受理，由此产生的影响由投标人自行承担： </w:t>
            </w:r>
          </w:p>
          <w:p w14:paraId="654EB227">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spacing w:val="-3"/>
                <w:sz w:val="24"/>
                <w:szCs w:val="24"/>
                <w:lang w:val="en-US" w:eastAsia="zh-CN"/>
              </w:rPr>
              <w:t xml:space="preserve">(一)不是参与该政府采购项目活动供应商的; </w:t>
            </w:r>
          </w:p>
          <w:p w14:paraId="30D712C6">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spacing w:val="-3"/>
                <w:sz w:val="24"/>
                <w:szCs w:val="24"/>
                <w:lang w:val="en-US" w:eastAsia="zh-CN"/>
              </w:rPr>
              <w:t xml:space="preserve">(二)被质疑人为采购人或政府采购代理机构之外的； </w:t>
            </w:r>
          </w:p>
          <w:p w14:paraId="1640B244">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spacing w:val="-3"/>
                <w:sz w:val="24"/>
                <w:szCs w:val="24"/>
                <w:lang w:val="en-US" w:eastAsia="zh-CN"/>
              </w:rPr>
              <w:t xml:space="preserve">(三)所有质疑事项超过质疑有效期的； </w:t>
            </w:r>
          </w:p>
          <w:p w14:paraId="4E0A7D0C">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spacing w:val="-3"/>
                <w:sz w:val="24"/>
                <w:szCs w:val="24"/>
                <w:lang w:val="en-US" w:eastAsia="zh-CN"/>
              </w:rPr>
              <w:t xml:space="preserve">(四)以具有法律效力的文书送达之外方式提出的； </w:t>
            </w:r>
          </w:p>
          <w:p w14:paraId="64B2FB18">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spacing w:val="-3"/>
                <w:sz w:val="24"/>
                <w:szCs w:val="24"/>
                <w:lang w:val="en-US" w:eastAsia="zh-CN"/>
              </w:rPr>
              <w:t xml:space="preserve">(五) 未按上述规定递交澄清或质疑函的； </w:t>
            </w:r>
          </w:p>
          <w:p w14:paraId="16E18BD6">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spacing w:val="-3"/>
                <w:sz w:val="24"/>
                <w:szCs w:val="24"/>
                <w:lang w:val="en-US" w:eastAsia="zh-CN"/>
              </w:rPr>
              <w:t>(六) 其它不符合受理条件的情形。</w:t>
            </w:r>
          </w:p>
          <w:p w14:paraId="0F17F31E">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zh-CN"/>
              </w:rPr>
            </w:pPr>
            <w:r>
              <w:rPr>
                <w:rFonts w:hint="eastAsia"/>
                <w:spacing w:val="-3"/>
                <w:sz w:val="24"/>
                <w:szCs w:val="24"/>
                <w:lang w:val="en-US" w:eastAsia="zh-CN"/>
              </w:rPr>
              <w:t>澄清或质疑函递交地点：乌鲁木齐市水磨沟区红光山路2588号绿地中心领海大厦1905A室</w:t>
            </w:r>
          </w:p>
          <w:p w14:paraId="1A78E922">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spacing w:val="-3"/>
                <w:sz w:val="24"/>
                <w:szCs w:val="24"/>
                <w:lang w:val="en-US" w:eastAsia="en-US"/>
              </w:rPr>
            </w:pPr>
            <w:r>
              <w:rPr>
                <w:rFonts w:hint="eastAsia"/>
                <w:spacing w:val="-3"/>
                <w:sz w:val="24"/>
                <w:szCs w:val="24"/>
                <w:lang w:val="en-US" w:eastAsia="zh-CN"/>
              </w:rPr>
              <w:t xml:space="preserve">联系电话：18909978192    </w:t>
            </w:r>
            <w:r>
              <w:rPr>
                <w:rFonts w:hint="eastAsia"/>
                <w:spacing w:val="-3"/>
                <w:sz w:val="24"/>
                <w:szCs w:val="24"/>
                <w:lang w:val="en-US" w:eastAsia="en-US"/>
              </w:rPr>
              <w:t>电子邮箱：996473906@qq.com</w:t>
            </w:r>
          </w:p>
        </w:tc>
      </w:tr>
    </w:tbl>
    <w:p w14:paraId="0E512AF8">
      <w:pPr>
        <w:spacing w:before="13"/>
      </w:pPr>
    </w:p>
    <w:p w14:paraId="62BED72B">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b/>
          <w:bCs/>
          <w:spacing w:val="-3"/>
          <w:sz w:val="24"/>
          <w:szCs w:val="24"/>
          <w:lang w:val="en-US" w:eastAsia="zh-CN"/>
        </w:rPr>
      </w:pPr>
      <w:r>
        <w:rPr>
          <w:rFonts w:hint="eastAsia"/>
          <w:b/>
          <w:bCs/>
          <w:spacing w:val="-3"/>
          <w:sz w:val="24"/>
          <w:szCs w:val="24"/>
          <w:lang w:val="en-US" w:eastAsia="zh-CN"/>
        </w:rPr>
        <w:t>注：1、招标文件解释权归招标人及招标代理所有。</w:t>
      </w:r>
    </w:p>
    <w:p w14:paraId="4BB30E1A">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b/>
          <w:bCs/>
          <w:spacing w:val="-3"/>
          <w:sz w:val="24"/>
          <w:szCs w:val="24"/>
          <w:lang w:val="en-US" w:eastAsia="zh-CN"/>
        </w:rPr>
        <w:sectPr>
          <w:footerReference r:id="rId7" w:type="default"/>
          <w:pgSz w:w="11906" w:h="16839"/>
          <w:pgMar w:top="1440" w:right="1080" w:bottom="1440" w:left="1080" w:header="0" w:footer="1020" w:gutter="0"/>
          <w:pgBorders>
            <w:top w:val="none" w:sz="0" w:space="0"/>
            <w:left w:val="none" w:sz="0" w:space="0"/>
            <w:bottom w:val="none" w:sz="0" w:space="0"/>
            <w:right w:val="none" w:sz="0" w:space="0"/>
          </w:pgBorders>
          <w:pgNumType w:fmt="decimal" w:start="1"/>
          <w:cols w:space="0" w:num="1"/>
          <w:rtlGutter w:val="0"/>
          <w:docGrid w:linePitch="0" w:charSpace="0"/>
        </w:sectPr>
      </w:pPr>
      <w:r>
        <w:rPr>
          <w:rFonts w:hint="eastAsia"/>
          <w:b/>
          <w:bCs/>
          <w:spacing w:val="-3"/>
          <w:sz w:val="24"/>
          <w:szCs w:val="24"/>
          <w:lang w:val="en-US" w:eastAsia="zh-CN"/>
        </w:rPr>
        <w:t>2、须知前附表内容与招标文件其它内容不一致的，以须知前附表内容为准。</w:t>
      </w:r>
    </w:p>
    <w:p w14:paraId="6DAF009A">
      <w:pPr>
        <w:spacing w:before="91" w:line="222" w:lineRule="auto"/>
        <w:jc w:val="center"/>
        <w:rPr>
          <w:rFonts w:hint="eastAsia" w:ascii="仿宋" w:hAnsi="仿宋" w:eastAsia="仿宋" w:cs="仿宋"/>
          <w:b/>
          <w:bCs/>
          <w:sz w:val="28"/>
          <w:szCs w:val="28"/>
        </w:rPr>
      </w:pPr>
      <w:r>
        <w:rPr>
          <w:rFonts w:hint="eastAsia" w:ascii="仿宋" w:hAnsi="仿宋" w:eastAsia="仿宋" w:cs="仿宋"/>
          <w:b/>
          <w:bCs/>
          <w:spacing w:val="-2"/>
          <w:sz w:val="28"/>
          <w:szCs w:val="28"/>
        </w:rPr>
        <w:t>供应商须知正文</w:t>
      </w:r>
    </w:p>
    <w:p w14:paraId="69904B0D">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spacing w:val="0"/>
          <w:sz w:val="24"/>
          <w:szCs w:val="24"/>
        </w:rPr>
      </w:pPr>
      <w:r>
        <w:rPr>
          <w:rFonts w:hint="eastAsia" w:ascii="仿宋" w:hAnsi="仿宋" w:eastAsia="仿宋" w:cs="仿宋"/>
          <w:spacing w:val="0"/>
          <w:sz w:val="24"/>
          <w:szCs w:val="24"/>
        </w:rPr>
        <w:t>1.采购依据以及原则</w:t>
      </w:r>
    </w:p>
    <w:p w14:paraId="6F816032">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position w:val="17"/>
          <w:sz w:val="24"/>
          <w:szCs w:val="24"/>
        </w:rPr>
        <w:t>1.1《中华人民共和国政府采购法》；</w:t>
      </w:r>
    </w:p>
    <w:p w14:paraId="3FFE9455">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1.2《中华人民共和国合同法》；</w:t>
      </w:r>
    </w:p>
    <w:p w14:paraId="6A491984">
      <w:pPr>
        <w:keepNext w:val="0"/>
        <w:keepLines w:val="0"/>
        <w:pageBreakBefore w:val="0"/>
        <w:widowControl w:val="0"/>
        <w:kinsoku w:val="0"/>
        <w:wordWrap/>
        <w:overflowPunct/>
        <w:topLinePunct w:val="0"/>
        <w:autoSpaceDE w:val="0"/>
        <w:autoSpaceDN w:val="0"/>
        <w:bidi w:val="0"/>
        <w:adjustRightInd w:val="0"/>
        <w:snapToGrid w:val="0"/>
        <w:spacing w:line="240" w:lineRule="auto"/>
        <w:ind w:left="0" w:leftChars="0"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position w:val="17"/>
          <w:sz w:val="24"/>
          <w:szCs w:val="24"/>
        </w:rPr>
        <w:t>1.3《中华人民共和国政府采购法实施条例》；</w:t>
      </w:r>
    </w:p>
    <w:p w14:paraId="4F840BD3">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1.4《政府采购招标采购方式管理办法》；</w:t>
      </w:r>
    </w:p>
    <w:p w14:paraId="4EA15478">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1.5《政府采购质疑和投诉办法》；</w:t>
      </w:r>
    </w:p>
    <w:p w14:paraId="4DA3AB18">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1.6 其他有关法律、行政法规以及省市规范性文件规定。</w:t>
      </w:r>
    </w:p>
    <w:p w14:paraId="623825B0">
      <w:pPr>
        <w:keepNext w:val="0"/>
        <w:keepLines w:val="0"/>
        <w:pageBreakBefore w:val="0"/>
        <w:widowControl w:val="0"/>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spacing w:val="0"/>
          <w:sz w:val="24"/>
          <w:szCs w:val="24"/>
        </w:rPr>
      </w:pPr>
      <w:r>
        <w:rPr>
          <w:rFonts w:hint="eastAsia" w:ascii="仿宋" w:hAnsi="仿宋" w:eastAsia="仿宋" w:cs="仿宋"/>
          <w:spacing w:val="0"/>
          <w:sz w:val="24"/>
          <w:szCs w:val="24"/>
        </w:rPr>
        <w:t>2.合格的供应商</w:t>
      </w:r>
    </w:p>
    <w:p w14:paraId="5C0B4DD3">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2.1 符合《中华人民共和国政府采购法》第二十二条第一款规定的条件；</w:t>
      </w:r>
    </w:p>
    <w:p w14:paraId="25C6CCE4">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2.2 符合本磋商文件规定的资格要求，且按照要求提供相关证明材料；</w:t>
      </w:r>
    </w:p>
    <w:p w14:paraId="6CF47611">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position w:val="17"/>
          <w:sz w:val="24"/>
          <w:szCs w:val="24"/>
        </w:rPr>
        <w:t>2.3 单位负责人为同一人或者存在直接控股、管理关系的不同供应商，不得参加同</w:t>
      </w:r>
    </w:p>
    <w:p w14:paraId="2AD249AE">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一合同项下的政府采购活动。</w:t>
      </w:r>
    </w:p>
    <w:p w14:paraId="314051EA">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2.4 供应商须知前附表规定接受联合体报价的，应符合以下规定：</w:t>
      </w:r>
    </w:p>
    <w:p w14:paraId="50E618DD">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2.4.1 联合体各方应按照磋商文件提供的格式签订联合体协议书，明确联合体牵头</w:t>
      </w:r>
    </w:p>
    <w:p w14:paraId="068C93E3">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人和各方权利义务；</w:t>
      </w:r>
    </w:p>
    <w:p w14:paraId="09CB1E74">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2.4.2 联合体各方均应当符合《政府采购法》第二十二条第一款规定的条件；</w:t>
      </w:r>
    </w:p>
    <w:p w14:paraId="5D758CAD">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2.4.3 联合体中有同类资质的供应商按照联合体分工承担相同工作的，应当按照资质等级较低的供应商确定资质等级。</w:t>
      </w:r>
    </w:p>
    <w:p w14:paraId="69906190">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2.4.4 以联合体形式参加政府采购活动的，联合体各方不得再单独参加或者与其他供应商另外组成联合体参加同一合同项下的政府采购活动。</w:t>
      </w:r>
    </w:p>
    <w:p w14:paraId="2B40652D">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position w:val="17"/>
          <w:sz w:val="24"/>
          <w:szCs w:val="24"/>
        </w:rPr>
      </w:pPr>
      <w:r>
        <w:rPr>
          <w:rFonts w:hint="eastAsia" w:ascii="仿宋" w:hAnsi="仿宋" w:eastAsia="仿宋" w:cs="仿宋"/>
          <w:spacing w:val="0"/>
          <w:position w:val="17"/>
          <w:sz w:val="24"/>
          <w:szCs w:val="24"/>
        </w:rPr>
        <w:t>2.4.5 联合体各方应当共同与采购人签订采购合同，就合同约定的事项对采购人承担连带责任。</w:t>
      </w:r>
    </w:p>
    <w:p w14:paraId="3039E044">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position w:val="17"/>
          <w:sz w:val="24"/>
          <w:szCs w:val="24"/>
        </w:rPr>
        <w:t>2.4.6 鼓励大中型企业和其他自然人、法人或者其他组织与小型、微型企业组成联合体报价，但联合体各方均应符合上述规定。</w:t>
      </w:r>
    </w:p>
    <w:p w14:paraId="65B02FD0">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2.5 除采购人拟采购进口产品通过财政部门审核外，供应商不得提供直接进口或者委托进口产品（包括已进入中国境内的进口产品）。</w:t>
      </w:r>
    </w:p>
    <w:p w14:paraId="24DC77E9">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2.6 为采购项目提供整体设计、规范编制或者项目管理、监理、检测等服务的供应商，不得再参加该采购项目的其他采购活动。</w:t>
      </w:r>
    </w:p>
    <w:p w14:paraId="5A0D97CB">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2.7 供应商提供的证明材料内容必须真实可靠。</w:t>
      </w:r>
    </w:p>
    <w:p w14:paraId="1CA76CF5">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符合上述条件的供应商即为合格供应商，具有参与竞争性磋商的资格。</w:t>
      </w:r>
    </w:p>
    <w:p w14:paraId="11FE23FE">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3.保密</w:t>
      </w:r>
    </w:p>
    <w:p w14:paraId="14E5BD3D">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参与竞争性磋商活动的当事人应对磋商文件和响应文件中的商业和技术等秘密保密，违者应对由此造成的后果承担法律责任。</w:t>
      </w:r>
    </w:p>
    <w:p w14:paraId="2BC21FD4">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4.语言文字、计量单位、时间单位、报价有效期以及参与采购活动费用</w:t>
      </w:r>
    </w:p>
    <w:p w14:paraId="64525ACE">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4.1 语言文字</w:t>
      </w:r>
    </w:p>
    <w:p w14:paraId="1B869887">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除专用术语外，与竞争性磋商活动有关的语言均使用简体中文。必要时专用术语应附有中文注释。如供应商提交的支持文件和印刷的文献使用另一种语言，应附有相应内容的中文翻译本，在解释响应文件时以中文翻译本为准。</w:t>
      </w:r>
    </w:p>
    <w:p w14:paraId="2F11CC4C">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4.2 计量单位</w:t>
      </w:r>
    </w:p>
    <w:p w14:paraId="010393F9">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除磋商文件另有规定外，计量均应采用中华人民共和国法定计量单位；所有报价一律使用人民币，货币单位为“元 ”。</w:t>
      </w:r>
    </w:p>
    <w:p w14:paraId="384C314D">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4.3 时间单位</w:t>
      </w:r>
    </w:p>
    <w:p w14:paraId="1EDC5EAB">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除磋商文件中另有规定外，磋商文件所使用的时间单位“天 ”、“ 日 ”均指日历天，</w:t>
      </w:r>
    </w:p>
    <w:p w14:paraId="6DA62292">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时、分均为北京时间。</w:t>
      </w:r>
    </w:p>
    <w:p w14:paraId="5D8D0098">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4.4 报价有效期</w:t>
      </w:r>
    </w:p>
    <w:p w14:paraId="38B3ED7D">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4.4.1 在供应商须知前附表规定的报价有效期内，响应文件以及其补充、承诺等部分均保持有效。</w:t>
      </w:r>
    </w:p>
    <w:p w14:paraId="1B310D99">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4.4.2 在磋商文件规定的响应文件有效期满之前，如果出现特殊情况，采购人或者采购代理机构可在报价有效期内要求供应商延长有效期，要求与答复均以书面通知为准 并作为磋商文件和响应文件的组成部分；供应商可以拒绝上述要求，拒绝延长响应文件有效期的，其响应失效；同意上述要求的，既不能要求也不允许其修改响应文件。</w:t>
      </w:r>
    </w:p>
    <w:p w14:paraId="1A653559">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4.5 参与采购活动费用</w:t>
      </w:r>
    </w:p>
    <w:p w14:paraId="50DF62B5">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供应商应自行承担其准备和参加采购活动发生的所有费用。</w:t>
      </w:r>
    </w:p>
    <w:p w14:paraId="174F27C3">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5.踏勘现场</w:t>
      </w:r>
    </w:p>
    <w:p w14:paraId="4AD28428">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5.1 供应商须知前附表规定组织踏勘现场的，采购人必须按照规定时间、地点组织供应商踏勘项目现场，以便供应商获取有关编制响应文件和签署合同所涉及现场的资料。供应商承担踏勘现场所发生的自身费用。</w:t>
      </w:r>
    </w:p>
    <w:p w14:paraId="7D6FE5AD">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5.2 采购人向供应商提供的有关现场的资料和数据，是采购人现有的能使供应商利用的资料，采购人对供应商由此而做出的推论、理解和结论不负责任。</w:t>
      </w:r>
    </w:p>
    <w:p w14:paraId="2B321C29">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5.3 供应商经过采购人允许，可以进入项目现场踏勘，但不得因此使采购人承担有关责任和蒙受损失。除采购人原因外，供应商应对踏勘现场而造成的死亡、人身伤害、财产损失、损害以及其它任何损失、损害和引起的费用和开支承担责任。</w:t>
      </w:r>
    </w:p>
    <w:p w14:paraId="70A01C1E">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6.询问</w:t>
      </w:r>
    </w:p>
    <w:p w14:paraId="20CACB30">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6.1 供应商对竞争性磋商活动事项有疑问的，可以向采购代理机构提出询问；采购代理机构应当及时作出答复，但答复的内容不得涉及商业秘密。</w:t>
      </w:r>
    </w:p>
    <w:p w14:paraId="7F715FA0">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6.2 询问及答复应当采取书面形式。</w:t>
      </w:r>
    </w:p>
    <w:p w14:paraId="35E6F3BD">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7.偏离</w:t>
      </w:r>
    </w:p>
    <w:p w14:paraId="3B267399">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采购人允许响应文件偏离磋商文件某些非实质性要求的，偏离应当符合磋商文件规定的偏离范围和幅度。</w:t>
      </w:r>
    </w:p>
    <w:p w14:paraId="765F8277">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8.履约担保</w:t>
      </w:r>
    </w:p>
    <w:p w14:paraId="4F93A657">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8.1 在签订合同前，成交供应商应</w:t>
      </w:r>
      <w:r>
        <w:rPr>
          <w:rFonts w:hint="eastAsia" w:ascii="仿宋" w:hAnsi="仿宋" w:eastAsia="仿宋" w:cs="仿宋"/>
          <w:spacing w:val="0"/>
          <w:sz w:val="24"/>
          <w:szCs w:val="24"/>
          <w:lang w:val="en-US" w:eastAsia="zh-CN"/>
        </w:rPr>
        <w:t>按照采购文件</w:t>
      </w:r>
      <w:r>
        <w:rPr>
          <w:rFonts w:hint="eastAsia" w:ascii="仿宋" w:hAnsi="仿宋" w:eastAsia="仿宋" w:cs="仿宋"/>
          <w:spacing w:val="0"/>
          <w:sz w:val="24"/>
          <w:szCs w:val="24"/>
        </w:rPr>
        <w:t>有关规定或者事先经过采购人书面认可的履约担保要求向采购人提交履约担保。</w:t>
      </w:r>
    </w:p>
    <w:p w14:paraId="26AE64D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8.2 成交供应商未按照要求提交履约担保的，视为放弃成交资格，成交供应商应当对采购人造成的损失给予赔偿。</w:t>
      </w:r>
    </w:p>
    <w:p w14:paraId="07F8E20A">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9.采购代理服务费</w:t>
      </w:r>
    </w:p>
    <w:p w14:paraId="6D9120CA">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招标代理费用参照国家计委计价格［2002］1980 号文、发改办价格［2003］857号文、发改办价格(2011)534号文标准计费，以中标价为基数。</w:t>
      </w:r>
    </w:p>
    <w:p w14:paraId="5CF2C5E2">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10.磋商文件</w:t>
      </w:r>
    </w:p>
    <w:p w14:paraId="63323853">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10.1 磋商文件的组成</w:t>
      </w:r>
    </w:p>
    <w:p w14:paraId="77261BA4">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10.1.1 磋商文件是用以阐明所需货物以及服务、磋商程序和合同格式的规范性文件。</w:t>
      </w:r>
      <w:r>
        <w:rPr>
          <w:rFonts w:hint="eastAsia" w:ascii="仿宋" w:hAnsi="仿宋" w:eastAsia="仿宋" w:cs="仿宋"/>
          <w:spacing w:val="0"/>
          <w:sz w:val="24"/>
          <w:szCs w:val="24"/>
          <w:lang w:val="en-US" w:eastAsia="zh-CN"/>
        </w:rPr>
        <w:t xml:space="preserve"> </w:t>
      </w:r>
      <w:r>
        <w:rPr>
          <w:rFonts w:hint="eastAsia" w:ascii="仿宋" w:hAnsi="仿宋" w:eastAsia="仿宋" w:cs="仿宋"/>
          <w:spacing w:val="0"/>
          <w:sz w:val="24"/>
          <w:szCs w:val="24"/>
        </w:rPr>
        <w:t>磋商文件主要由以下部分组成：</w:t>
      </w:r>
    </w:p>
    <w:p w14:paraId="27A622FE">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第</w:t>
      </w:r>
      <w:r>
        <w:rPr>
          <w:rFonts w:hint="eastAsia" w:ascii="仿宋" w:hAnsi="仿宋" w:eastAsia="仿宋" w:cs="仿宋"/>
          <w:spacing w:val="0"/>
          <w:sz w:val="24"/>
          <w:szCs w:val="24"/>
          <w:lang w:val="en-US" w:eastAsia="zh-CN"/>
        </w:rPr>
        <w:t>一</w:t>
      </w:r>
      <w:r>
        <w:rPr>
          <w:rFonts w:hint="eastAsia" w:ascii="仿宋" w:hAnsi="仿宋" w:eastAsia="仿宋" w:cs="仿宋"/>
          <w:spacing w:val="0"/>
          <w:sz w:val="24"/>
          <w:szCs w:val="24"/>
        </w:rPr>
        <w:t>章</w:t>
      </w:r>
      <w:r>
        <w:rPr>
          <w:rFonts w:hint="eastAsia" w:ascii="仿宋" w:hAnsi="仿宋" w:eastAsia="仿宋" w:cs="仿宋"/>
          <w:spacing w:val="0"/>
          <w:sz w:val="24"/>
          <w:szCs w:val="24"/>
          <w:lang w:val="en-US" w:eastAsia="zh-CN"/>
        </w:rPr>
        <w:t xml:space="preserve"> </w:t>
      </w:r>
      <w:r>
        <w:rPr>
          <w:rFonts w:hint="eastAsia" w:ascii="仿宋" w:hAnsi="仿宋" w:eastAsia="仿宋" w:cs="仿宋"/>
          <w:spacing w:val="0"/>
          <w:sz w:val="24"/>
          <w:szCs w:val="24"/>
        </w:rPr>
        <w:t>采购公告</w:t>
      </w:r>
    </w:p>
    <w:p w14:paraId="75472B3B">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第二章 供应商须知前附表</w:t>
      </w:r>
    </w:p>
    <w:p w14:paraId="0C04D871">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第三章 采购需求</w:t>
      </w:r>
    </w:p>
    <w:p w14:paraId="2E76CDA0">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第四章 评审办法</w:t>
      </w:r>
    </w:p>
    <w:p w14:paraId="368A16E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第五章 签订合同、合同主要条款</w:t>
      </w:r>
    </w:p>
    <w:p w14:paraId="55FC50C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第六章 响应文件格式</w:t>
      </w:r>
    </w:p>
    <w:p w14:paraId="15E8934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10.1.2 根据本章第 10.2 款对磋商文件所作的澄清和修改，构成磋商文件的组成部分。</w:t>
      </w:r>
    </w:p>
    <w:p w14:paraId="253BAC5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10.1.3 除非有特殊要求，磋商文件不单独提供项目所在地的自然环境、气候条件、公用设施等情况，供应商被视为熟悉上述与履行合同有关的一切情况。</w:t>
      </w:r>
    </w:p>
    <w:p w14:paraId="7BC0826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10.2 磋商文件的澄清和修改</w:t>
      </w:r>
    </w:p>
    <w:p w14:paraId="6DDE284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磋商文件的澄清和修改及确认，详见供应商须知前附表。</w:t>
      </w:r>
    </w:p>
    <w:p w14:paraId="45D9A58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磋商文件的澄清或者修改在同一内容的表述上不一致时，以最后发出的公告为准。</w:t>
      </w:r>
    </w:p>
    <w:p w14:paraId="3657882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11.响应文件的组成</w:t>
      </w:r>
    </w:p>
    <w:p w14:paraId="7D6B0FF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11.1 供应商应按照磋商文件的要求以及格式编制响应文件，并保证其真实性、准确</w:t>
      </w:r>
    </w:p>
    <w:p w14:paraId="0C5423B8">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性以及完整性，并按照磋商文件要求提交全部资料并做出实质性响应。</w:t>
      </w:r>
    </w:p>
    <w:p w14:paraId="2440640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11.2 响应文件的组成：详见第六章 响应文件格式。</w:t>
      </w:r>
    </w:p>
    <w:p w14:paraId="0CEB2624">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12.响应报价</w:t>
      </w:r>
    </w:p>
    <w:p w14:paraId="205F30C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12.1 响应报价的范围：见供应商须知前附表。</w:t>
      </w:r>
    </w:p>
    <w:p w14:paraId="0D75CF9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12.2 供应商应对所投包中的货物进行报价，对每一包货物的报价必须全部报齐。</w:t>
      </w:r>
    </w:p>
    <w:p w14:paraId="0CCF046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12.3 响应报价的次数：见供应商须知前附表。</w:t>
      </w:r>
    </w:p>
    <w:p w14:paraId="00469F1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12.4 供应商不得以任何方式或者方法提供报价以外的任何附赠条款。</w:t>
      </w:r>
    </w:p>
    <w:p w14:paraId="5075FAA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12.5 供应商应按照磋商文件中要求的内容填写报价，并由法定代表人或者被授权代表签署。</w:t>
      </w:r>
    </w:p>
    <w:p w14:paraId="096ABAB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12.6 供应商须按照附件格式表中的各单项明细逐项填写，以方便磋商小组对各响应文件进行比较。</w:t>
      </w:r>
    </w:p>
    <w:p w14:paraId="52FE2F1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12.7 开启响应文件时，响应文件中《报价一览表》</w:t>
      </w:r>
      <w:r>
        <w:rPr>
          <w:rFonts w:hint="eastAsia" w:ascii="仿宋" w:hAnsi="仿宋" w:eastAsia="仿宋" w:cs="仿宋"/>
          <w:spacing w:val="0"/>
          <w:sz w:val="24"/>
          <w:szCs w:val="24"/>
          <w:lang w:val="en-US" w:eastAsia="zh-CN"/>
        </w:rPr>
        <w:t>中</w:t>
      </w:r>
      <w:r>
        <w:rPr>
          <w:rFonts w:hint="eastAsia" w:ascii="仿宋" w:hAnsi="仿宋" w:eastAsia="仿宋" w:cs="仿宋"/>
          <w:spacing w:val="0"/>
          <w:sz w:val="24"/>
          <w:szCs w:val="24"/>
        </w:rPr>
        <w:t>大写金额和小写金额不一致的，以大写金额为准； 总价金额与按照单价汇总金额不一致的，以单价金额计算结果为准；单价金额小数点有明显错位的，应以总价为准，并修改单价；对不同文字文本响应文件的解释发生异议的，以中文文本为准。按照以上原则对错误报价的修正，供应商应书面确认。</w:t>
      </w:r>
    </w:p>
    <w:p w14:paraId="692A9CD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12.8 唱价时，采购代理机构只对按照磋商文件要求编制的响应报价进行唱价。</w:t>
      </w:r>
    </w:p>
    <w:p w14:paraId="2464284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12.9 供应商的成交价格在合同执行中是固定不变的，不得以任何理由予以变更，不</w:t>
      </w:r>
    </w:p>
    <w:p w14:paraId="7397ECFD">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得出现任何包含价格调整的要求。</w:t>
      </w:r>
    </w:p>
    <w:p w14:paraId="2C15913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12.10 采购人不接受未经中国海关报验放进入中国境内且产自关境外的货物报价。</w:t>
      </w:r>
    </w:p>
    <w:p w14:paraId="548B0C4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12.11 供应商须知前附表未规定可以采购进口产品的，不允许进口产品参加报价。</w:t>
      </w:r>
    </w:p>
    <w:p w14:paraId="3316D64E">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13.响应文件编制要求</w:t>
      </w:r>
    </w:p>
    <w:p w14:paraId="08AB2D6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13.1 响应文件应按所投包分别进行编制。</w:t>
      </w:r>
    </w:p>
    <w:p w14:paraId="2E6752E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13.2 响应文件编制：见供应商须知前附表。</w:t>
      </w:r>
    </w:p>
    <w:p w14:paraId="48A1840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13.3 响应文件签章：见供应商须知前附表。</w:t>
      </w:r>
    </w:p>
    <w:p w14:paraId="0F6D3C5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13.4 供应商可对供货现场以及其范围环境进行考察，以获取有关编制响应文件和签署实施合同所需的各项资料，供应商应承担现场考察的费用、责任和风险。</w:t>
      </w:r>
    </w:p>
    <w:p w14:paraId="64E9C53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13.5 供应商编制响应文件时，应当如实在技术响应表和商务响应表中填写响应情况。</w:t>
      </w:r>
    </w:p>
    <w:p w14:paraId="669326F7">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14.响应文件的密封和标记</w:t>
      </w:r>
    </w:p>
    <w:p w14:paraId="0B90AC4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见供应商须知前附表。</w:t>
      </w:r>
    </w:p>
    <w:p w14:paraId="023721AC">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15.响应文件的递交</w:t>
      </w:r>
    </w:p>
    <w:p w14:paraId="7644AE8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15.1 供应商应在报价截止时间前递交响应文件。</w:t>
      </w:r>
    </w:p>
    <w:p w14:paraId="571F7AD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15.2 供应商递交响应文件的时间、地点和要求：见供应商须知前附表。</w:t>
      </w:r>
    </w:p>
    <w:p w14:paraId="5F87D73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15.3 供应商有下列情况之一，采购人或者采购代理机构应当拒绝接收供应商的响应文件：</w:t>
      </w:r>
    </w:p>
    <w:p w14:paraId="4A2F0DE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15.3.1 逾期送达的或者未送达指定地点的。</w:t>
      </w:r>
    </w:p>
    <w:p w14:paraId="76C4851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15.3.2 响应文件未按采购文件要求密封的。</w:t>
      </w:r>
    </w:p>
    <w:p w14:paraId="47944AF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15.3.3 递交响应文件时法定代表人未出示法定代表人身份证明原件和身份证原件的；被授权代表未出示授权委托书原件和身份证原件的。</w:t>
      </w:r>
    </w:p>
    <w:p w14:paraId="31714A8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15.4 除供应商须知前附表另有规定外，不论采购过程和结果如何，供应商的响应文件均不退还。</w:t>
      </w:r>
    </w:p>
    <w:p w14:paraId="6C83EA95">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16.响应文件的修改与撤回</w:t>
      </w:r>
    </w:p>
    <w:p w14:paraId="5B14470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16.1 供应商在磋商文件要求提交响应文件截止时间前，可以补充、修改、替代或者</w:t>
      </w:r>
    </w:p>
    <w:p w14:paraId="06B29A7F">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撤回已提交的响应文件。补充、修改的内容为响应文件的组成部分。</w:t>
      </w:r>
    </w:p>
    <w:p w14:paraId="052B8E6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16.2 在提交响应文件截止时间后到磋商文件规定的报价有效期终止之前，在磋商文</w:t>
      </w:r>
    </w:p>
    <w:p w14:paraId="5CD06BB9">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件没有变动的情况下，供应商不得补充、修改、替代或者撤销其响应文件。</w:t>
      </w:r>
    </w:p>
    <w:p w14:paraId="048AB73B">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17.保证金</w:t>
      </w:r>
    </w:p>
    <w:p w14:paraId="665AC8C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17.1 保证金的交纳</w:t>
      </w:r>
    </w:p>
    <w:p w14:paraId="1BB8E59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17.1.1 保证金的交纳金额和形式：见供应商须知前附表。</w:t>
      </w:r>
    </w:p>
    <w:p w14:paraId="78C88C7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17.1.2 保证金以到账时间为准。</w:t>
      </w:r>
    </w:p>
    <w:p w14:paraId="6473EAF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17.1.3 供应商为联合体的，联合体牵头人交纳的保证金对联合体各方均具有约束力。</w:t>
      </w:r>
    </w:p>
    <w:p w14:paraId="0B67BB3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17.2 保证金的退还</w:t>
      </w:r>
    </w:p>
    <w:p w14:paraId="5F84711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17.2.1 供应商在采购文件要求提交响应文件截止时间前书面要求撤回响应文件的，采购人或者采购代理机构自收到供应商书面撤回文件之日起5日内退还已收取的保证金。</w:t>
      </w:r>
    </w:p>
    <w:p w14:paraId="68B5945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17.2.2 采购代理机构在成交通知发出后5个工作日内退还未成交供应商的保证金，在采购合同签订并备案后5个工作日内退还成交供应商的保证金。</w:t>
      </w:r>
    </w:p>
    <w:p w14:paraId="76B4862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17.3 保证金的不予退还</w:t>
      </w:r>
    </w:p>
    <w:p w14:paraId="5F6E4BA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 xml:space="preserve">17.3.1 供应商有下列情形之一的，保证金将不予退还： </w:t>
      </w:r>
    </w:p>
    <w:p w14:paraId="4F587C7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（1）提供的有关资料不真实或者提供虚假材料的；</w:t>
      </w:r>
    </w:p>
    <w:p w14:paraId="70C5D43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（2）报价截止时间后供应商撤回全部或者部分响应文件的；</w:t>
      </w:r>
    </w:p>
    <w:p w14:paraId="351ABAE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（3）损害采购人或者采购代理机构合法权益的；</w:t>
      </w:r>
    </w:p>
    <w:p w14:paraId="49FB3DB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（4）供应商向采购代理机构、采购人、专家提供不正当利益的；</w:t>
      </w:r>
    </w:p>
    <w:p w14:paraId="5065F6D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（5）经磋商小组认定有故意哄抬报价、串标或者其它违法行为的;</w:t>
      </w:r>
    </w:p>
    <w:p w14:paraId="7F6CBC9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（6）成交供应商未按照采购文件规定签订合同或者未按照采购文件规定提供履约保证金的；</w:t>
      </w:r>
    </w:p>
    <w:p w14:paraId="60E4212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（7）法律、行政法规以及有关规定的其它情形。</w:t>
      </w:r>
    </w:p>
    <w:p w14:paraId="24EC8FF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17.3.2 不予退还的保证金应在规定时间内上缴国库。</w:t>
      </w:r>
    </w:p>
    <w:p w14:paraId="6043EF2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18.开标、磋商、成交</w:t>
      </w:r>
    </w:p>
    <w:p w14:paraId="7C54289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18.1.开标程序</w:t>
      </w:r>
    </w:p>
    <w:p w14:paraId="733329C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18.1.1 采购组织机构将按照招标文件规定的时间通过“政府采购云平台”组织开标，所有供应商均应当准时在线参加。供应商自行承担因不参加在线开标而产生的不利后果。</w:t>
      </w:r>
    </w:p>
    <w:p w14:paraId="1FD1228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18.1.2 向各投标供应商发出电子加密投标文件【开始解密】通知，各投标供应商代表应当在接到解密通知后30分钟内自行完成“电子加密投标文件”的在线解密，如未按时解密则视为无效投标。</w:t>
      </w:r>
    </w:p>
    <w:p w14:paraId="28631A6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18.1.3 开启《开标记录表》，公布投标供应商报价，各投标供应商代表签字确认报价结果。</w:t>
      </w:r>
    </w:p>
    <w:p w14:paraId="657993F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18.1.4 采购人代表、记录人等有关人员在开标记录上签字确认；</w:t>
      </w:r>
    </w:p>
    <w:p w14:paraId="2ABF877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18.1.5 开标结束。</w:t>
      </w:r>
    </w:p>
    <w:p w14:paraId="23CBA0F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18.2.开标</w:t>
      </w:r>
    </w:p>
    <w:p w14:paraId="767A572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18.2.1 开标应当在采购文件确定的提交响应文件截止时间的同一时间公开进行；采购代理机构按照本采购文件规定的时间和地点组织召开开标会议。</w:t>
      </w:r>
    </w:p>
    <w:p w14:paraId="0E0592F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18.2.2 电子加密投标文件解密后开启标项信息。</w:t>
      </w:r>
    </w:p>
    <w:p w14:paraId="48DE981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18.2.3 由采购代理机构工作人员唱标。</w:t>
      </w:r>
    </w:p>
    <w:p w14:paraId="523FFC9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唱标人当众宣读供应商名称、响应报价、采购文件允许提供的备选报价方案和响应文件的其他主要内容，并不得拒绝任何符合要求的响应报价。</w:t>
      </w:r>
    </w:p>
    <w:p w14:paraId="566FD02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18.2.4 开标和唱标由采购代理机构指定专人负责，开标记录由供应商在CA签字确认。</w:t>
      </w:r>
    </w:p>
    <w:p w14:paraId="59DB94E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18.2.5 供应商对开标有异议的，应当在政采云平台选择“有异议”，由采购人或者采购代理机构在平台要求供应商书面解答，并制作记录，采购人代表、采购代理机构及现场监督签字确认。</w:t>
      </w:r>
    </w:p>
    <w:p w14:paraId="0FAD011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18.3 磋商小组</w:t>
      </w:r>
    </w:p>
    <w:p w14:paraId="33B72C3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18.3.1 磋商小组的组成</w:t>
      </w:r>
    </w:p>
    <w:p w14:paraId="58814EF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rPr>
        <w:t>采购人按照《中华人民共和国政府采购法》以及有关规定组建磋商小组。磋商由依法组建的磋商小组负责。磋商小组由采购人代表和评审专家共同组成，成员人数为三人以及以上单数，其中采购人代表只限一人，技术、经济等方面的评审专家不得少于成员总数的三分之二。</w:t>
      </w:r>
      <w:r>
        <w:rPr>
          <w:rFonts w:hint="eastAsia" w:ascii="仿宋" w:hAnsi="仿宋" w:eastAsia="仿宋" w:cs="仿宋"/>
          <w:spacing w:val="0"/>
          <w:sz w:val="24"/>
          <w:szCs w:val="24"/>
          <w:lang w:val="en-US" w:eastAsia="zh-CN"/>
        </w:rPr>
        <w:tab/>
      </w:r>
    </w:p>
    <w:p w14:paraId="78038C6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18.3.2 评审专家的抽取</w:t>
      </w:r>
    </w:p>
    <w:p w14:paraId="2B28D06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"18.3.2.1"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18.3.2.1</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采用随机抽取方式从政府采购监管部门依法设立的专家库中确定磋商小组成员。任何单位和个人都不得指定评审专家或干预评审专家的抽取工作。</w:t>
      </w:r>
    </w:p>
    <w:p w14:paraId="69EDF76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"18.3.2.2"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18.3.2.2</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参加评审专家抽取的有关人员对被抽取的专家的姓名、单位和联系方式等内容负有保密的义务。磋商小组成员的名单在评审结果确定前必须严格保密。</w:t>
      </w:r>
    </w:p>
    <w:p w14:paraId="66CB1A9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18.3.3 磋商小组成员不得参加与自己有利害关系的评审活动，与自己有利害关系的应当回避，已经进入的必须更换。</w:t>
      </w:r>
    </w:p>
    <w:p w14:paraId="7BF4246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18.3.4 磋商小组负责对各响应文件进行评审、比较、评定，并按本采购文件的规定确定成交供应商或者推荐中标候选人。</w:t>
      </w:r>
    </w:p>
    <w:p w14:paraId="547BDB1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18.3.5 磋商小组具有依据采购文件进行独立评审的权力，且不受外界任何因素的干扰。磋商小组成员必须独立、负责地提出评审意见，并对自己的评审意见承担责任。对评审结果有不同意见的磋商小组成员应当以书面形式说明其不同意见和理由，评审报告应当注明不同意见。评审委员会成员拒绝评审或者拒绝在评审报告上签字并且又不书面说明其不同意见和理由的，视为同意评审结果。</w:t>
      </w:r>
    </w:p>
    <w:p w14:paraId="47D847A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18.3.6 磋商小组的职责：</w:t>
      </w:r>
    </w:p>
    <w:p w14:paraId="1C578034">
      <w:pPr>
        <w:keepNext w:val="0"/>
        <w:keepLines w:val="0"/>
        <w:pageBreakBefore w:val="0"/>
        <w:widowControl w:val="0"/>
        <w:kinsoku w:val="0"/>
        <w:wordWrap/>
        <w:overflowPunct/>
        <w:topLinePunct w:val="0"/>
        <w:autoSpaceDE w:val="0"/>
        <w:autoSpaceDN w:val="0"/>
        <w:bidi w:val="0"/>
        <w:adjustRightInd w:val="0"/>
        <w:snapToGrid w:val="0"/>
        <w:spacing w:line="360" w:lineRule="auto"/>
        <w:ind w:right="-132" w:rightChars="-63"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"18.3.6.1"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18.3.6.1</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审查响应文件是否符合采购文件要求，进行资格性审查和符合性审查，并做出评价；</w:t>
      </w:r>
    </w:p>
    <w:p w14:paraId="7322454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"18.3.6.2"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18.3.6.2</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要求供应商对响应文件有关事项做出解释或者澄清；</w:t>
      </w:r>
    </w:p>
    <w:p w14:paraId="6886712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"18.3.6.3"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18.3.6.3</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推荐中标候选人名单，或者受采购人委托按照事先确定的办法直接确定成交供应商；</w:t>
      </w:r>
    </w:p>
    <w:p w14:paraId="0A53BAD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"18.3.6.4"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18.3.6.4</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向采购人、采购代理机构或者有关部门报告非法干预评审工作的行为。</w:t>
      </w:r>
    </w:p>
    <w:p w14:paraId="5BD190D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"18.3.6.5"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18.3.6.5</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对围、串标等违法违规行为作出认定。</w:t>
      </w:r>
    </w:p>
    <w:p w14:paraId="608BE97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18.3.7 磋商小组的义务：</w:t>
      </w:r>
    </w:p>
    <w:p w14:paraId="4F964F6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"18.3.7.1"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18.3.7.1</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遵纪守法，客观、公正、廉洁地履行职责；</w:t>
      </w:r>
    </w:p>
    <w:p w14:paraId="1C0915A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"18.3.7.2"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18.3.7.2</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提出真实、可靠的评审意见；</w:t>
      </w:r>
    </w:p>
    <w:p w14:paraId="337233B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"18.3.7.3"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18.3.7.3</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严格遵守评审纪律，不得向外界泄露评审情况；</w:t>
      </w:r>
    </w:p>
    <w:p w14:paraId="43F88CF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"18.3.7.4"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18.3.7.4</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发现供应商在招报价活动中有不正当竞争或者恶意串通等违规行为，应及时向监督部门报告并加以制止；</w:t>
      </w:r>
    </w:p>
    <w:p w14:paraId="484F0D7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"18.3.7.5"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18.3.7.5</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按照采购文件规定的评审方法和评审标准进行评审，对评审意见承担个人责任；</w:t>
      </w:r>
    </w:p>
    <w:p w14:paraId="3028E7A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"18.3.7.6"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18.3.7.6</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编写评审报告；</w:t>
      </w:r>
    </w:p>
    <w:p w14:paraId="6587810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"18.3.7.7"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18.3.7.7</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配合采购人或者采购代理机构答复供应商提出的质疑；</w:t>
      </w:r>
    </w:p>
    <w:p w14:paraId="7E44EF5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"18.3.7.8"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18.3.7.8</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对评审过程和结果，以及采购人、供应商的商业秘密保密；</w:t>
      </w:r>
    </w:p>
    <w:p w14:paraId="76F6502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"18.3.7.9"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18.3.7.9</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配合监管部门处理投诉；</w:t>
      </w:r>
    </w:p>
    <w:p w14:paraId="108FEF1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18.3.8 磋商小组成员有下列情形之一的，应当回避：</w:t>
      </w:r>
    </w:p>
    <w:p w14:paraId="78AA379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"18.3.8.1"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18.3.8.1</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供应商或者供应商主要负责人的近亲属；</w:t>
      </w:r>
    </w:p>
    <w:p w14:paraId="2446FD8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"18.3.8.2"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18.3.8.2</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项目主管部门或者行政监督部门的人员；</w:t>
      </w:r>
    </w:p>
    <w:p w14:paraId="38F8C07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"18.3.8.3"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18.3.8.3</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与供应商有经济利益关系；</w:t>
      </w:r>
    </w:p>
    <w:p w14:paraId="6665B77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"18.3.8.4"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18.3.8.4</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曾因在采购、评审以及其他与政府采购有关系活动中从事违法行为而受到行政处罚或者刑事处罚的；</w:t>
      </w:r>
    </w:p>
    <w:p w14:paraId="4A9896B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"18.3.8.5"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18.3.8.5</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与供应商有其他利害关系。</w:t>
      </w:r>
    </w:p>
    <w:p w14:paraId="5A30846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18.4 评审程序</w:t>
      </w:r>
    </w:p>
    <w:p w14:paraId="4DC5083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18.4.1 宣布评审纪律以及回避提示；</w:t>
      </w:r>
    </w:p>
    <w:p w14:paraId="5A78D58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18.4.2 组织推荐磋商小组组长；</w:t>
      </w:r>
    </w:p>
    <w:p w14:paraId="04AEB65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18.4.3 资格性审查；</w:t>
      </w:r>
    </w:p>
    <w:p w14:paraId="69074D0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18.4.4 符合性审查；</w:t>
      </w:r>
    </w:p>
    <w:p w14:paraId="418DC63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18.4.5 技术评审；</w:t>
      </w:r>
    </w:p>
    <w:p w14:paraId="0D00393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18.4.6 澄清有关问题；</w:t>
      </w:r>
    </w:p>
    <w:p w14:paraId="27B92CF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18.4.7 磋商</w:t>
      </w:r>
    </w:p>
    <w:p w14:paraId="3BBD626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18.4.8 确定成交供应商或者推荐成交候选人名单；</w:t>
      </w:r>
    </w:p>
    <w:p w14:paraId="5F14D02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18.4.9 编写评审报告；</w:t>
      </w:r>
    </w:p>
    <w:p w14:paraId="7724AC9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18.4.10 宣布评审。</w:t>
      </w:r>
    </w:p>
    <w:p w14:paraId="05C3F6A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18.5 评审</w:t>
      </w:r>
    </w:p>
    <w:p w14:paraId="0FA5892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18.5.1 资格性审查</w:t>
      </w:r>
    </w:p>
    <w:p w14:paraId="4F30ADD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"18.5.1.1"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18.5.1.1</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磋商小组依据法律法规和采购文件的规定，对响应文件中的资格证明、保证金等进行审查，以确定供应商是否具备报价资格。</w:t>
      </w:r>
    </w:p>
    <w:p w14:paraId="758CCFB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"18.5.1.2"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18.5.1.2</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采购人、采购代理机构通过</w:t>
      </w:r>
      <w:r>
        <w:rPr>
          <w:rFonts w:hint="eastAsia" w:ascii="仿宋" w:hAnsi="仿宋" w:eastAsia="仿宋" w:cs="仿宋"/>
          <w:spacing w:val="0"/>
          <w:sz w:val="24"/>
          <w:szCs w:val="24"/>
          <w:lang w:val="en-US" w:eastAsia="zh-CN"/>
        </w:rPr>
        <w:t>信用中国、</w:t>
      </w:r>
      <w:r>
        <w:rPr>
          <w:rFonts w:hint="eastAsia" w:ascii="仿宋" w:hAnsi="仿宋" w:eastAsia="仿宋" w:cs="仿宋"/>
          <w:spacing w:val="0"/>
          <w:sz w:val="24"/>
          <w:szCs w:val="24"/>
        </w:rPr>
        <w:t>中国政府采购网（www.ccgp.gov.cn）查询供应商信用记录，查询时要将查询网页、内容进行截图或拍照，以作证据留存，截图或拍照内容要完整清晰，应包括网站网址、查询内容、电脑截屏时间。采购人或者采购代理机构应当对供应商信用记录进行甄别，对列入失信被执行人、重大税收违法案件当事人名单、政府采购严重违法失信行为记录名单及其他不符合《中华人民共和国政府采购法》</w:t>
      </w:r>
    </w:p>
    <w:p w14:paraId="694D35B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第二十二条规定条件的供应商，应当拒绝其参加政府采购活动，其响应无效；两个以上的自然人、法人或者其他组织组成一个联合体，以一个供应商的身份共同参加政府采购活动的，应当对所有联合体成员进行信用记录查询，联合体成员存在不良信用记录的，视同联合体存在不良信用记录，其响应无效。</w:t>
      </w:r>
    </w:p>
    <w:p w14:paraId="1F30C4C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信用信息查询记录及相关证据应当与其他采购文件一并保存。</w:t>
      </w:r>
    </w:p>
    <w:p w14:paraId="44AD55B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18.5.2 符合性审查</w:t>
      </w:r>
    </w:p>
    <w:p w14:paraId="2EAE088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磋商小组依据采购文件的规定，从响应文件的有效性、完整性和对采购文件的响应程度进行审查，以确定是否对采购文件的实质性要求作出响应。</w:t>
      </w:r>
    </w:p>
    <w:p w14:paraId="743ADBE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18.5.3 在资格性和符合性审查同时，对属于不合格供应商或者采购人依据法律法规和采购文件的规定，分别与供应商共同对其商务部分响应文件中的资格证明、保证金等进行审查，以确定供应商是否具备报价资格，填写资格审查表并签字确认后，提交磋商小组审核的供应商，磋商小组必须提出不合格或者响应无效的事实依据，并出具不合格或者响应无效说明，供应商签字确认。供应商签字确认后磋商小组全体成员签字。供应商拒绝签字确认的不影响磋商小组做出的不合格或无效裁定。</w:t>
      </w:r>
    </w:p>
    <w:p w14:paraId="0F26085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18.5.4 技术评审</w:t>
      </w:r>
    </w:p>
    <w:p w14:paraId="56AF343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"18.5.4.1"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18.5.4.1</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按照采购文件要求，审查报价供应商所投货物和服务的规格、质量、数量及服务要求等技术要求和参数，并记录实质性响应、技术偏离等事项，进行技术部分的符合性审查。</w:t>
      </w:r>
    </w:p>
    <w:p w14:paraId="741E52B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"18.5.4.2"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18.5.4.2</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对技术复杂或性质特殊、响应文件技术或指标不一致的，磋商小组应根据采购文件以及各响应文件情况，在确保采购需求、质量和服务相等的前提下，按同等或者略高于采购文件标准确定统一磋商技术指标（包括强制性标准和行业标准），磋商现场形成书面技术要求并经磋商小组全体成员签字确认，该标准是评审报告的组成部分，磋商技术指标经所有参与磋商供应商书面承诺后方可进行磋商。</w:t>
      </w:r>
    </w:p>
    <w:p w14:paraId="5031760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"18.5.4.3"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18.5.4.3</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对不能事先计算出价格总额、响应报价（含单项报价）超出市场价格但总价不高于本次采购预算金额，以及市场价格波动较大的，磋商小组应根据本次采购预算金额、市场价格以及供应商响应报价，在确保采购需求、质量和服务相等的前提下，磋商小组必须集体讨论确定磋商标底和报价轮次，该标底必须低于本次开标报价的最低报价并低于市场价格。标底和磋商轮次经磋商小组全体成员签字确认后用单独信封密封方可进行磋商。磋商轮次应告知参与磋商的供应商，但标底必须保密。</w:t>
      </w:r>
    </w:p>
    <w:p w14:paraId="230AC06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18.6 澄清有关问题</w:t>
      </w:r>
    </w:p>
    <w:p w14:paraId="1D322AD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18.6.1 对响应文件中含义不明确、同类问题表述不一致或者有明显文字和计算错误的内容，磋商小组应以书面形式要求供应商做出必要的澄清、承诺、说明或者纠正。供应商的澄清、承诺、说明或者纠正应采取书面形式，由法定代表人或者被授权代表签字，并不得超出响应文件的范围或者改变响应文件的实质性内容。</w:t>
      </w:r>
    </w:p>
    <w:p w14:paraId="144DDAE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18.6.2 磋商小组判断响应文件的响应性仅基于响应文件本身而不靠外部因素。未响应实质性条款的，磋商小组有权确定其响应无效，供应商不能通过修正、撤销或者澄清不符之处而使其报价成为实质性响应的报价。</w:t>
      </w:r>
    </w:p>
    <w:p w14:paraId="6B15744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18.6.3 磋商小组可以允许供应商修改或者澄清其响应文件中不构成实质偏离的、微小的、非正规的不一致或者不规则的地方。</w:t>
      </w:r>
    </w:p>
    <w:p w14:paraId="6A6BE16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18.7 磋商</w:t>
      </w:r>
    </w:p>
    <w:p w14:paraId="1900F72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18.7.1 磋商前，磋商小组应核实供应商对统一磋商技术标准（包括强制性标准和行业标准）等是否全部承诺或者确认。</w:t>
      </w:r>
    </w:p>
    <w:p w14:paraId="6158701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18.7.2 磋商小组所有成员集中与单一供应商进行磋商。在磋商中，磋商的任何一方不得透露与磋商有关的其他供应商的技术资料、价格和其他信息。</w:t>
      </w:r>
    </w:p>
    <w:p w14:paraId="0B4D9D3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18.7.3 磋商实行多轮报价，原则上第二轮报价为最终报价。超过二轮报价的由磋商小组现场集体决定，但最后一轮报价前必须告知所有参加磋商的供应商，并以最后一轮报价为最终报价；供应商后一轮报价不得高于其前一轮报价；否则磋商小组有权据此确定为无效报价，参与磋商的供应商少于三家的予以废标。</w:t>
      </w:r>
    </w:p>
    <w:p w14:paraId="4491D91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特殊情况及处置：（1）采购范围变化且总价不超过预算价的；（2）采购货物的市场价格明显降价的；（3）报价明细中个别报价明显高于市场价且无明确报价依据的；（4）最后一轮报价中最低报价相同的。发生上述情形之一的，磋商小组有权予以废标或者与供应商进行磋商后继续报价。</w:t>
      </w:r>
    </w:p>
    <w:p w14:paraId="4D354FC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18.8 成交</w:t>
      </w:r>
    </w:p>
    <w:p w14:paraId="10485F6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18.8.1 本项目评审办法为综合评分法。磋商小组对满足磋商文件实质性要求的响应文件，按照本章第 2.3、2.4 款规定的评分标准进行打分，并按综合得分由高到低顺序推荐中标候选人，或根据采购人授权直接确定中标人。综合评分相等时，以报价低的优先；报价也相等的，由采购人自行确定。</w:t>
      </w:r>
    </w:p>
    <w:p w14:paraId="7DB8C8B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lang w:val="en-US" w:eastAsia="en-US"/>
        </w:rPr>
      </w:pPr>
      <w:r>
        <w:rPr>
          <w:rFonts w:hint="eastAsia" w:ascii="仿宋" w:hAnsi="仿宋" w:eastAsia="仿宋" w:cs="仿宋"/>
          <w:spacing w:val="0"/>
          <w:sz w:val="24"/>
          <w:szCs w:val="24"/>
          <w:lang w:val="en-US" w:eastAsia="en-US"/>
        </w:rPr>
        <w:t>18.8.2 采购人授权磋商小组确定成交供应商的，最终报价结束后，磋商小组按照上述的规定，对供应商进行排序并确定排序第一的为成交供应商；</w:t>
      </w:r>
    </w:p>
    <w:p w14:paraId="304937A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18.8.3 采购文件规定推荐成交候选供应商的，成交候选供应商数量应当根据采购需要并在采购活动开始前确定，由磋商小组按照上述规定的评审办法确定各供应商排列顺序，依照顺序推荐成交候选供应商，并出具评审报告，采购人应当在收到评审报告后 5 个工作日内，从评审报告提出的成交候选人中，根据质量和服务均能满足采购文件实质性响应要求且最后综合得分最高的原则确定成交供应商。</w:t>
      </w:r>
    </w:p>
    <w:p w14:paraId="4719CF4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18.8.4 按照有关规定成交供应商因不可抗力或者自身原因不能履行政府采购合同的须顺延排序第二的供应商成交的，或者采购人推荐排序第二的供应商成交的，其原响应报价不得超过原成交供应商响应报价与保证金之和，报经监督部门核准后可以确定排序第二的供应商成交。否则应予废标，由采购人依法重新组织采购。</w:t>
      </w:r>
    </w:p>
    <w:p w14:paraId="45AA602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18.8.5 磋商结果应通知所有参加磋商的供应商。</w:t>
      </w:r>
    </w:p>
    <w:p w14:paraId="40BAE2B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18.9 成交结果公告以及成交通知书</w:t>
      </w:r>
    </w:p>
    <w:p w14:paraId="5A70F46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18.9.1 采购人或者采购代理机构应当自成交供应商确定之日起 2 个工作日内，发出成交通知书，并在相关媒介公告成交结果（公告期限为 1 个工作日），采购文件随成交结果同时公告。</w:t>
      </w:r>
    </w:p>
    <w:p w14:paraId="7F1B3B3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18.9.2 采购人或采购代理机构不按照规定发布成交结果公告或者发布成交结果公告后不签发成交通知书的，应当承担法律责任，给成交供应商造成经济损失的应承担赔偿责任。</w:t>
      </w:r>
    </w:p>
    <w:p w14:paraId="48E4684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18.9.3 成交通知书对采购人和成交供应商都具有法律效力。成交通知书发出后，采</w:t>
      </w:r>
      <w:bookmarkStart w:id="7" w:name="bookmark3"/>
      <w:bookmarkEnd w:id="7"/>
      <w:r>
        <w:rPr>
          <w:rFonts w:hint="eastAsia" w:ascii="仿宋" w:hAnsi="仿宋" w:eastAsia="仿宋" w:cs="仿宋"/>
          <w:spacing w:val="0"/>
          <w:sz w:val="24"/>
          <w:szCs w:val="24"/>
        </w:rPr>
        <w:t>购人改变成交结果的，或者成交供应商放弃成交，应当依法承担法律责任。</w:t>
      </w:r>
    </w:p>
    <w:p w14:paraId="3B5EC4E7">
      <w:pPr>
        <w:pStyle w:val="5"/>
        <w:keepNext w:val="0"/>
        <w:keepLines w:val="0"/>
        <w:pageBreakBefore w:val="0"/>
        <w:widowControl w:val="0"/>
        <w:kinsoku w:val="0"/>
        <w:wordWrap/>
        <w:overflowPunct/>
        <w:topLinePunct w:val="0"/>
        <w:autoSpaceDE w:val="0"/>
        <w:autoSpaceDN w:val="0"/>
        <w:bidi w:val="0"/>
        <w:adjustRightInd w:val="0"/>
        <w:snapToGrid w:val="0"/>
        <w:spacing w:line="360" w:lineRule="auto"/>
        <w:ind w:firstLine="482" w:firstLineChars="200"/>
        <w:textAlignment w:val="baseline"/>
        <w:rPr>
          <w:rFonts w:hint="eastAsia"/>
        </w:rPr>
      </w:pPr>
      <w:r>
        <w:rPr>
          <w:rFonts w:hint="eastAsia" w:ascii="仿宋" w:hAnsi="仿宋" w:eastAsia="仿宋" w:cs="仿宋"/>
          <w:b/>
          <w:bCs/>
          <w:spacing w:val="0"/>
          <w:sz w:val="24"/>
          <w:szCs w:val="24"/>
        </w:rPr>
        <w:t>18.9.</w:t>
      </w:r>
      <w:r>
        <w:rPr>
          <w:rFonts w:hint="eastAsia" w:ascii="仿宋" w:hAnsi="仿宋" w:eastAsia="仿宋" w:cs="仿宋"/>
          <w:b/>
          <w:bCs/>
          <w:spacing w:val="0"/>
          <w:sz w:val="24"/>
          <w:szCs w:val="24"/>
          <w:lang w:val="en-US" w:eastAsia="zh-CN"/>
        </w:rPr>
        <w:t>4</w:t>
      </w:r>
      <w:r>
        <w:rPr>
          <w:rFonts w:hint="eastAsia" w:ascii="仿宋" w:hAnsi="仿宋" w:eastAsia="仿宋" w:cs="仿宋"/>
          <w:b/>
          <w:bCs/>
          <w:spacing w:val="0"/>
          <w:sz w:val="24"/>
          <w:szCs w:val="24"/>
        </w:rPr>
        <w:t xml:space="preserve"> 成交供应商，按照《采购法》的要求，无正当理由弃标的是要受到行政处罚的。</w:t>
      </w:r>
    </w:p>
    <w:p w14:paraId="1780598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18.10 响应无效</w:t>
      </w:r>
    </w:p>
    <w:p w14:paraId="418A7C3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出现下列情形之一的，响应无效：</w:t>
      </w:r>
    </w:p>
    <w:p w14:paraId="660B769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18.10.1 响应报价高于采购预算的；</w:t>
      </w:r>
    </w:p>
    <w:p w14:paraId="435948C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18.10.2 对“★ ”条款未做出实质性响应或者发生负偏离的；</w:t>
      </w:r>
    </w:p>
    <w:p w14:paraId="5583520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18.10.3 对允许偏离的非实质性条款，偏离采购文件规定的偏离范围和幅度的；</w:t>
      </w:r>
    </w:p>
    <w:p w14:paraId="417BBA3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18.10.4 不按照采购文件规定报价、没有分项报价、拒绝报价、有多个报价（采购文件另有规定的除外）、有选择性报价、附有条件的报价或者拒绝修正报价的；</w:t>
      </w:r>
    </w:p>
    <w:p w14:paraId="05B8025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18.10.5 响应文件正副本未区分或者内容严重不一致的（电子版投标文件正副本不做区分）；</w:t>
      </w:r>
    </w:p>
    <w:p w14:paraId="72E3838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18.10.6 供应商未按采购文件要求交纳保证金的（无需提交的除外）；</w:t>
      </w:r>
    </w:p>
    <w:p w14:paraId="4DD2B69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18.10.7 报价有效期不满足采购文件要求的；</w:t>
      </w:r>
    </w:p>
    <w:p w14:paraId="039E687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ascii="仿宋" w:hAnsi="仿宋" w:eastAsia="仿宋" w:cs="仿宋"/>
          <w:spacing w:val="-2"/>
          <w:sz w:val="24"/>
          <w:szCs w:val="24"/>
        </w:rPr>
      </w:pPr>
      <w:r>
        <w:rPr>
          <w:rFonts w:hint="eastAsia" w:ascii="仿宋" w:hAnsi="仿宋" w:eastAsia="仿宋" w:cs="仿宋"/>
          <w:spacing w:val="0"/>
          <w:sz w:val="24"/>
          <w:szCs w:val="24"/>
        </w:rPr>
        <w:t>18.10.8 磋商小组 2/3 及以上成员认定报价方案技术含量低、偏离范围超出允许</w:t>
      </w:r>
      <w:r>
        <w:rPr>
          <w:rFonts w:ascii="仿宋" w:hAnsi="仿宋" w:eastAsia="仿宋" w:cs="仿宋"/>
          <w:spacing w:val="-2"/>
          <w:sz w:val="24"/>
          <w:szCs w:val="24"/>
        </w:rPr>
        <w:t>度、不符合采购文件要求的；</w:t>
      </w:r>
    </w:p>
    <w:p w14:paraId="39362C6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76" w:firstLineChars="200"/>
        <w:jc w:val="both"/>
        <w:textAlignment w:val="baseline"/>
        <w:rPr>
          <w:rFonts w:ascii="仿宋" w:hAnsi="仿宋" w:eastAsia="仿宋" w:cs="仿宋"/>
          <w:sz w:val="24"/>
          <w:szCs w:val="24"/>
        </w:rPr>
      </w:pPr>
      <w:r>
        <w:rPr>
          <w:rFonts w:ascii="仿宋" w:hAnsi="仿宋" w:eastAsia="仿宋" w:cs="仿宋"/>
          <w:spacing w:val="-1"/>
          <w:sz w:val="24"/>
          <w:szCs w:val="24"/>
        </w:rPr>
        <w:t>18.10.9</w:t>
      </w:r>
      <w:r>
        <w:rPr>
          <w:rFonts w:ascii="仿宋" w:hAnsi="仿宋" w:eastAsia="仿宋" w:cs="仿宋"/>
          <w:spacing w:val="-45"/>
          <w:sz w:val="24"/>
          <w:szCs w:val="24"/>
        </w:rPr>
        <w:t xml:space="preserve"> </w:t>
      </w:r>
      <w:r>
        <w:rPr>
          <w:rFonts w:ascii="仿宋" w:hAnsi="仿宋" w:eastAsia="仿宋" w:cs="仿宋"/>
          <w:spacing w:val="-1"/>
          <w:sz w:val="24"/>
          <w:szCs w:val="24"/>
        </w:rPr>
        <w:t>磋商小组判定供应商涂改证明材料或者提供虚</w:t>
      </w:r>
      <w:r>
        <w:rPr>
          <w:rFonts w:ascii="仿宋" w:hAnsi="仿宋" w:eastAsia="仿宋" w:cs="仿宋"/>
          <w:spacing w:val="-2"/>
          <w:sz w:val="24"/>
          <w:szCs w:val="24"/>
        </w:rPr>
        <w:t>假材料和承诺的；</w:t>
      </w:r>
    </w:p>
    <w:p w14:paraId="036C479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18.10.10 未按采购文件规定编制、签署、盖章、装订和密封响应文件的；</w:t>
      </w:r>
    </w:p>
    <w:p w14:paraId="6FD5BA8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18.10.11 采购文件第三章第1条规定供应商应当提交的资格、资信等证明文件未提</w:t>
      </w:r>
    </w:p>
    <w:p w14:paraId="7BF8F220">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供、提供不齐全或者未编制于响应文件中的；</w:t>
      </w:r>
    </w:p>
    <w:p w14:paraId="08853FB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18.10.12 不符合法律、法规和采购文件中规定的其他要求的。</w:t>
      </w:r>
    </w:p>
    <w:p w14:paraId="1033D6E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对响应无效的认定，必须经磋商小组集体做出决定并出具响应无效的事实依据，由供应商法定代表人或者被授权代表签字确认，拒绝签字的，不影响磋商小组做出的决定。</w:t>
      </w:r>
    </w:p>
    <w:p w14:paraId="617ECBC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18.11 废标</w:t>
      </w:r>
    </w:p>
    <w:p w14:paraId="27D9654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18.11.1 出现下列情形之一的，应予废标：</w:t>
      </w:r>
    </w:p>
    <w:p w14:paraId="08B5007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"18.11.1.1"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18.11.1.1</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在报价截止时间结束后参加报价的供应商不足 3 家，符合采购文件规定条件的供应商不足 3 家或者对采购文件作实质性响应的供应商不足 3 家的；</w:t>
      </w:r>
    </w:p>
    <w:p w14:paraId="245DA9F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"18.11.1.2"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18.11.1.2</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出现影响采购公正的违法违规行为的；</w:t>
      </w:r>
    </w:p>
    <w:p w14:paraId="74A07DA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"18.11.1.3"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18.11.1.3</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供应商的报价均超过采购预算的；</w:t>
      </w:r>
    </w:p>
    <w:p w14:paraId="120264D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"18.11.1.4"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18.11.1.4</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因重大变故，采购任务取消的；</w:t>
      </w:r>
    </w:p>
    <w:p w14:paraId="3F47F5A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"18.11.1.5"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18.11.1.5</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法律、法规以及采购文件规定的其他废标情形。</w:t>
      </w:r>
    </w:p>
    <w:p w14:paraId="03BDC53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18.11.2 废标后，采购人或者采购代理机构应当将废标理由通知所有供应商。</w:t>
      </w:r>
    </w:p>
    <w:p w14:paraId="4BB729B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18.12 特殊情况处置程序</w:t>
      </w:r>
    </w:p>
    <w:p w14:paraId="7BE811D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18.12.1 磋商小组成员的更换</w:t>
      </w:r>
    </w:p>
    <w:p w14:paraId="7BA8474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"18.12.1.1"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18.12.1.1</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磋商小组应当执行连续评审的原则，按照采购文件规定的程序、内容、方法、标准完成全部评审工作。出现评审专家临时缺席、回避等情形导致评审现场专家数量不符合法定标准的，采购人或者采购代理机构要按照有关程序及时补抽专家，继续组织评审。如无法及时补齐专家，则要立即停止评审工作，封存采购文件和所有响应文件，择期重新组建磋商小组进行评审。</w:t>
      </w:r>
    </w:p>
    <w:p w14:paraId="1960796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"18.12.1.2"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18.12.1.2</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退出磋商小组的成员，其已完成的评审行为无效。由采购人向监督人员提出更换磋商小组成员意见并获准后，根据本采购文件规定的磋商小组成员产生方式另行确定替代者进行评审。</w:t>
      </w:r>
    </w:p>
    <w:p w14:paraId="64D78FF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18.12.2 记名投票</w:t>
      </w:r>
    </w:p>
    <w:p w14:paraId="6922F79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在评审过程中，磋商小组发生分歧或者评审结论有异议需表决的，按照少数服从多数的原则，由磋商小组全体成员以记名投票方式表决。</w:t>
      </w:r>
    </w:p>
    <w:p w14:paraId="7ED78D6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18.12.3 延期开标</w:t>
      </w:r>
    </w:p>
    <w:p w14:paraId="6EBFB9B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因特殊情况需要推迟开标时间的，采购人或者采购代理机构必须提前报监督部门审批，经批准后按规定提前告知所有参加报价的供应商，否则必须按时开标。</w:t>
      </w:r>
    </w:p>
    <w:p w14:paraId="2231A0C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18.13 违法违规情形</w:t>
      </w:r>
    </w:p>
    <w:p w14:paraId="3BF918C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18.13.1 有下列情形之一的，属于供应商相互串通报价：</w:t>
      </w:r>
    </w:p>
    <w:p w14:paraId="28C3883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"18.13.1.1"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18.13.1.1</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供应商之间协商响应报价等响应文件的实质性内容；</w:t>
      </w:r>
    </w:p>
    <w:p w14:paraId="23A13F5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"18.13.1.2"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18.13.1.2</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供应商之间约定成交供应商；</w:t>
      </w:r>
    </w:p>
    <w:p w14:paraId="5C7A207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"18.13.1.3"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18.13.1.3</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供应商之间约定部分供应商放弃报价或者成交；</w:t>
      </w:r>
    </w:p>
    <w:p w14:paraId="10E7708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"18.13.1.4"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18.13.1.4</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属于同一集团、协会、商会等组织成员的供应商按照该组织要求协同报价；</w:t>
      </w:r>
    </w:p>
    <w:p w14:paraId="0DC4338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"18.13.1.5"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18.13.1.5</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供应商之间为谋取中标或者排斥特定供应商而采取的其他联合行动。</w:t>
      </w:r>
    </w:p>
    <w:p w14:paraId="493C4F9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18.13.2 有下列情形之一的，视为供应商相互串通报价，磋商小组应当出具违法违规认定意见并作响应无效处理：</w:t>
      </w:r>
    </w:p>
    <w:p w14:paraId="1ADA7A8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"18.13.2.1"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18.13.2.1</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不同供应商的响应文件由同一单位或者个人编制；</w:t>
      </w:r>
    </w:p>
    <w:p w14:paraId="10610B6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"18.13.2.2"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18.13.2.2</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不同供应商委托同一单位或者个人办理报价事宜；</w:t>
      </w:r>
    </w:p>
    <w:p w14:paraId="19FDDAD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"18.13.2.3"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18.13.2.3</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不同供应商的响应文件载明的项目管理成员为同一人；</w:t>
      </w:r>
    </w:p>
    <w:p w14:paraId="1B685A4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"18.13.2.4"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18.13.2.4</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不同供应商的响应文件异常一致或者响应报价呈规律性差异；</w:t>
      </w:r>
    </w:p>
    <w:p w14:paraId="60786D1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"18.13.2.5"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18.13.2.5</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不同供应商的响应文件相互混装；</w:t>
      </w:r>
    </w:p>
    <w:p w14:paraId="1CC40AB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"18.13.2.6"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18.13.2.6</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不同供应商的保证金从同一单位或者个人的账户转出。</w:t>
      </w:r>
    </w:p>
    <w:p w14:paraId="41CCD98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18.13.3 有下列情形之一的，属于采购人与供应商串通报价：</w:t>
      </w:r>
    </w:p>
    <w:p w14:paraId="4905B1E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"18.13.3.1"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18.13.3.1</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采购人在开标前开启响应文件并将有关信息泄露给其他供应商；</w:t>
      </w:r>
    </w:p>
    <w:p w14:paraId="04BF375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"18.13.3.2"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18.13.3.2</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采购人直接或者间接向供应商泄露标底、磋商小组成员等信息；</w:t>
      </w:r>
    </w:p>
    <w:p w14:paraId="6558706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"18.13.3.3"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18.13.3.3</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采购人明示或者暗示供应商压低或者抬高响应报价；</w:t>
      </w:r>
    </w:p>
    <w:p w14:paraId="5B0AD82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"18.13.3.4"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18.13.3.4</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采购人授意供应商撤换、修改响应文件；</w:t>
      </w:r>
    </w:p>
    <w:p w14:paraId="2077385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"18.13.3.5"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18.13.3.5</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采购人明示或者暗示供应商为特定供应商中标提供方便；</w:t>
      </w:r>
    </w:p>
    <w:p w14:paraId="4B8792E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fldChar w:fldCharType="begin"/>
      </w:r>
      <w:r>
        <w:rPr>
          <w:rFonts w:hint="eastAsia" w:ascii="仿宋" w:hAnsi="仿宋" w:eastAsia="仿宋" w:cs="仿宋"/>
          <w:spacing w:val="0"/>
          <w:sz w:val="24"/>
          <w:szCs w:val="24"/>
        </w:rPr>
        <w:instrText xml:space="preserve"> HYPERLINK "18.13.3.6" </w:instrText>
      </w:r>
      <w:r>
        <w:rPr>
          <w:rFonts w:hint="eastAsia" w:ascii="仿宋" w:hAnsi="仿宋" w:eastAsia="仿宋" w:cs="仿宋"/>
          <w:spacing w:val="0"/>
          <w:sz w:val="24"/>
          <w:szCs w:val="24"/>
        </w:rPr>
        <w:fldChar w:fldCharType="separate"/>
      </w:r>
      <w:r>
        <w:rPr>
          <w:rFonts w:hint="eastAsia" w:ascii="仿宋" w:hAnsi="仿宋" w:eastAsia="仿宋" w:cs="仿宋"/>
          <w:spacing w:val="0"/>
          <w:sz w:val="24"/>
          <w:szCs w:val="24"/>
        </w:rPr>
        <w:t>18.13.3.6</w:t>
      </w:r>
      <w:r>
        <w:rPr>
          <w:rFonts w:hint="eastAsia" w:ascii="仿宋" w:hAnsi="仿宋" w:eastAsia="仿宋" w:cs="仿宋"/>
          <w:spacing w:val="0"/>
          <w:sz w:val="24"/>
          <w:szCs w:val="24"/>
        </w:rPr>
        <w:fldChar w:fldCharType="end"/>
      </w:r>
      <w:r>
        <w:rPr>
          <w:rFonts w:hint="eastAsia" w:ascii="仿宋" w:hAnsi="仿宋" w:eastAsia="仿宋" w:cs="仿宋"/>
          <w:spacing w:val="0"/>
          <w:sz w:val="24"/>
          <w:szCs w:val="24"/>
        </w:rPr>
        <w:t xml:space="preserve"> 采购人与供应商为谋求特定供应商中标而采取的其他串通行为。</w:t>
      </w:r>
    </w:p>
    <w:p w14:paraId="046018B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在开标、评审过程中发现以上违法违规情形的，首先由磋商小组作出认定，对认定确有以上违法违规情形的供应商，按无效报价处理，再进入正常评审程序。</w:t>
      </w:r>
    </w:p>
    <w:p w14:paraId="7D38B13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18.14 违规处理</w:t>
      </w:r>
    </w:p>
    <w:p w14:paraId="7FE96C5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供应商有下列情形之一的，列入不良行为记录名单，在一至三年内禁止参加阿克苏市政府采购活动：</w:t>
      </w:r>
    </w:p>
    <w:p w14:paraId="26289D6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18.14.1 提供虚假报价材料谋取中标、成交的；</w:t>
      </w:r>
    </w:p>
    <w:p w14:paraId="5773D8D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18.14.2 采取不正当手段诋毁、排挤其他供应商的；</w:t>
      </w:r>
    </w:p>
    <w:p w14:paraId="15A3BC5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18.14.3 与采购人、其他供应商或者采购代理机构恶意串通的；</w:t>
      </w:r>
    </w:p>
    <w:p w14:paraId="271219D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19.质疑</w:t>
      </w:r>
    </w:p>
    <w:p w14:paraId="7F2001E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19.1 参加本次政府采购活动的供应商认为采购文件、采购过程和成交结果使自己的权益受到损害的，可以在知道或者应知道其权益受到损害之日起7个工作日内，以书面形式向采购人或者采购代理机构提出质疑。</w:t>
      </w:r>
    </w:p>
    <w:p w14:paraId="1062434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19.2 质疑书内容应包括以下主要内容：</w:t>
      </w:r>
    </w:p>
    <w:p w14:paraId="381F03F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19.2.1 质疑人的名称、地址、电话等；</w:t>
      </w:r>
    </w:p>
    <w:p w14:paraId="32DE03A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19.2.2 具体的质疑事项、证据以及法律、法规依据；</w:t>
      </w:r>
    </w:p>
    <w:p w14:paraId="7AE90EF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19.2.3 提出质疑的日期。</w:t>
      </w:r>
    </w:p>
    <w:p w14:paraId="0A8462F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19.3 质疑书应当署名，一式叁份。由法定代表人或者主要负责人签字并加盖公章后生效。代理人办理质疑事务时，还应当提交授权委托书，授权委托书应当载明代理的具体权限和事项。否则采购人或者采购代理机构不予受理。</w:t>
      </w:r>
    </w:p>
    <w:p w14:paraId="764B066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19.4 除书面形式外，其他任何方式的质疑，采购人或者采购代理机构均不予接受和回复。</w:t>
      </w:r>
    </w:p>
    <w:p w14:paraId="7DA5E7E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19.5 采购人或者采购代理机构在收到质疑书后7个工作日内做出书面答复，并以书面形式通知质疑人和其他有关供应商，但答复不得涉及商业秘密。</w:t>
      </w:r>
    </w:p>
    <w:p w14:paraId="7ACE7D7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19.6 质疑人对采购人、采购代理机构的答复不满意或者采购人、采购代理机构未在规定的时间内做出答复的，可以在答复期满后 15 个工作日内向同级监管部门投诉。</w:t>
      </w:r>
    </w:p>
    <w:p w14:paraId="3C93C76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20.投诉</w:t>
      </w:r>
    </w:p>
    <w:p w14:paraId="0181ACF2">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20.1 按照《中华人民共和国政府采购法》、财政部《政府采购供应商投诉处理办法》 （第20号令）和财政部《关于加强政府采购供应商投诉受理审查工作的通知》（财库〔2007〕1号）文件以及相关的法律、法规及规定，质疑人对采购人、采购代理机构的答复不满意或者采购人、采购代理机构未在规定的时间内做出答复的，可以在答复期满后15个工作日内向同级监管部门投诉。</w:t>
      </w:r>
    </w:p>
    <w:p w14:paraId="67A1E393">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20.2 投诉人提起投诉应符合下列条件：</w:t>
      </w:r>
    </w:p>
    <w:p w14:paraId="6CA380A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20.2.1 投诉人是参与所投诉政府采购活动的供应商；</w:t>
      </w:r>
    </w:p>
    <w:p w14:paraId="03F3CA1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20.2.2 提起投诉前已依法进行质疑；</w:t>
      </w:r>
    </w:p>
    <w:p w14:paraId="71B9008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20.2.3 投诉书内容符合财政部《政府采购供应商投诉处理办法》（第 20 号令）规定；</w:t>
      </w:r>
    </w:p>
    <w:p w14:paraId="4D6CBF7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20.2.4 在投诉有效期限内提起投诉；</w:t>
      </w:r>
    </w:p>
    <w:p w14:paraId="29B4C55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20.2.5 属于本财政部门管辖；</w:t>
      </w:r>
    </w:p>
    <w:p w14:paraId="2E433DA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20.2.6 同一投诉事项未经财政部门投诉处理；</w:t>
      </w:r>
    </w:p>
    <w:p w14:paraId="78FD7F9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20.2.7 法律法规规定的其他条件。</w:t>
      </w:r>
    </w:p>
    <w:p w14:paraId="5F1E869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20.3 投诉人投诉时，应当提交投诉书，并按照被投诉采购人、采购代理机构和与投诉事项有关的供应商数量提供投诉书的副本。</w:t>
      </w:r>
    </w:p>
    <w:p w14:paraId="157E47E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20.4 投诉书应当包括以下主要内容：</w:t>
      </w:r>
    </w:p>
    <w:p w14:paraId="17F215F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20.4.1 投诉人和被投诉人的名称、地址、电话等；</w:t>
      </w:r>
    </w:p>
    <w:p w14:paraId="49DE15DF">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20.4.2 具体的投诉事宜以及事实依据；</w:t>
      </w:r>
    </w:p>
    <w:p w14:paraId="3264C985">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20.4.3 质疑书和质疑答复情况以及相关证明材料；</w:t>
      </w:r>
    </w:p>
    <w:p w14:paraId="3ED3FD0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20.4.4 提起投诉的日期。</w:t>
      </w:r>
    </w:p>
    <w:p w14:paraId="65FC6881">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20.5 投诉书应当署名。投诉人为自然人的，应当由本人签字；投诉人为法人或者其他组织的，应当由法定代表人或者主要负责人签字盖章并加盖公章。</w:t>
      </w:r>
    </w:p>
    <w:p w14:paraId="667F945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20.6 投诉人可以委托代理人办理投诉事务。代理人办理投诉事务时，除提交投诉书外，还应当向同级监管部门提交投诉人的授权委托书，授权委托书应当载明委托代理的具体权限和事项。</w:t>
      </w:r>
    </w:p>
    <w:p w14:paraId="5AD39ED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20.7 投诉人不符合上述规定提起的投诉，监管部门不予受理。</w:t>
      </w:r>
    </w:p>
    <w:p w14:paraId="17523B76">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rPr>
      </w:pPr>
      <w:r>
        <w:rPr>
          <w:rFonts w:hint="eastAsia" w:ascii="仿宋" w:hAnsi="仿宋" w:eastAsia="仿宋" w:cs="仿宋"/>
          <w:spacing w:val="0"/>
          <w:sz w:val="24"/>
          <w:szCs w:val="24"/>
        </w:rPr>
        <w:t>21.其他需补充的内容</w:t>
      </w:r>
    </w:p>
    <w:p w14:paraId="2898873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rPr>
        <w:t>见供应商须知前附</w:t>
      </w:r>
      <w:r>
        <w:rPr>
          <w:rFonts w:hint="eastAsia" w:ascii="仿宋" w:hAnsi="仿宋" w:eastAsia="仿宋" w:cs="仿宋"/>
          <w:spacing w:val="0"/>
          <w:sz w:val="24"/>
          <w:szCs w:val="24"/>
          <w:lang w:val="en-US" w:eastAsia="zh-CN"/>
        </w:rPr>
        <w:t>表</w:t>
      </w:r>
    </w:p>
    <w:p w14:paraId="23E34CFD">
      <w:pPr>
        <w:pStyle w:val="7"/>
        <w:rPr>
          <w:rFonts w:hint="eastAsia"/>
          <w:lang w:val="en-US" w:eastAsia="zh-CN"/>
        </w:rPr>
      </w:pPr>
    </w:p>
    <w:p w14:paraId="599A063D">
      <w:pPr>
        <w:rPr>
          <w:rFonts w:hint="eastAsia"/>
          <w:lang w:val="en-US" w:eastAsia="zh-CN"/>
        </w:rPr>
      </w:pPr>
    </w:p>
    <w:p w14:paraId="5A2B1C7A">
      <w:pPr>
        <w:rPr>
          <w:rFonts w:hint="eastAsia"/>
          <w:lang w:val="en-US" w:eastAsia="zh-CN"/>
        </w:rPr>
      </w:pPr>
    </w:p>
    <w:p w14:paraId="0DA9F740">
      <w:pPr>
        <w:rPr>
          <w:rFonts w:hint="eastAsia"/>
          <w:lang w:val="en-US" w:eastAsia="zh-CN"/>
        </w:rPr>
      </w:pPr>
    </w:p>
    <w:p w14:paraId="16FB9502">
      <w:pPr>
        <w:rPr>
          <w:rFonts w:hint="eastAsia"/>
          <w:lang w:val="en-US" w:eastAsia="zh-CN"/>
        </w:rPr>
      </w:pPr>
    </w:p>
    <w:p w14:paraId="47A0F8C4">
      <w:pPr>
        <w:rPr>
          <w:rFonts w:hint="eastAsia"/>
          <w:lang w:val="en-US" w:eastAsia="zh-CN"/>
        </w:rPr>
      </w:pPr>
    </w:p>
    <w:p w14:paraId="3F5E2E4E">
      <w:pPr>
        <w:rPr>
          <w:rFonts w:hint="eastAsia"/>
          <w:lang w:val="en-US" w:eastAsia="zh-CN"/>
        </w:rPr>
      </w:pPr>
    </w:p>
    <w:p w14:paraId="49C2D9BA">
      <w:pPr>
        <w:rPr>
          <w:rFonts w:hint="eastAsia"/>
          <w:lang w:val="en-US" w:eastAsia="zh-CN"/>
        </w:rPr>
      </w:pPr>
    </w:p>
    <w:p w14:paraId="4CDBD92C">
      <w:pPr>
        <w:rPr>
          <w:rFonts w:hint="eastAsia"/>
          <w:lang w:val="en-US" w:eastAsia="zh-CN"/>
        </w:rPr>
      </w:pPr>
    </w:p>
    <w:p w14:paraId="69F82684">
      <w:pPr>
        <w:rPr>
          <w:rFonts w:hint="eastAsia"/>
          <w:lang w:val="en-US" w:eastAsia="zh-CN"/>
        </w:rPr>
      </w:pPr>
    </w:p>
    <w:p w14:paraId="0E427680">
      <w:pPr>
        <w:rPr>
          <w:rFonts w:hint="eastAsia"/>
          <w:lang w:val="en-US" w:eastAsia="zh-CN"/>
        </w:rPr>
      </w:pPr>
    </w:p>
    <w:p w14:paraId="6AF88924">
      <w:pPr>
        <w:rPr>
          <w:rFonts w:hint="eastAsia"/>
          <w:lang w:val="en-US" w:eastAsia="zh-CN"/>
        </w:rPr>
      </w:pPr>
    </w:p>
    <w:p w14:paraId="066C0F40">
      <w:pPr>
        <w:rPr>
          <w:rFonts w:hint="eastAsia"/>
          <w:lang w:val="en-US" w:eastAsia="zh-CN"/>
        </w:rPr>
      </w:pPr>
    </w:p>
    <w:p w14:paraId="24F7BBB8">
      <w:pPr>
        <w:outlineLvl w:val="9"/>
        <w:rPr>
          <w:rFonts w:hint="eastAsia"/>
          <w:lang w:val="en-US" w:eastAsia="zh-CN"/>
        </w:rPr>
      </w:pPr>
    </w:p>
    <w:p w14:paraId="3F13F9E3">
      <w:pPr>
        <w:outlineLvl w:val="9"/>
        <w:rPr>
          <w:rFonts w:hint="eastAsia"/>
          <w:lang w:val="en-US" w:eastAsia="zh-CN"/>
        </w:rPr>
      </w:pPr>
    </w:p>
    <w:p w14:paraId="51FFAD3F">
      <w:pPr>
        <w:outlineLvl w:val="9"/>
        <w:rPr>
          <w:rFonts w:hint="eastAsia"/>
          <w:lang w:val="en-US" w:eastAsia="zh-CN"/>
        </w:rPr>
      </w:pPr>
    </w:p>
    <w:p w14:paraId="437476F2">
      <w:pPr>
        <w:outlineLvl w:val="9"/>
        <w:rPr>
          <w:rFonts w:hint="eastAsia"/>
          <w:lang w:val="en-US" w:eastAsia="zh-CN"/>
        </w:rPr>
      </w:pPr>
    </w:p>
    <w:p w14:paraId="57B5B434">
      <w:pPr>
        <w:outlineLvl w:val="9"/>
        <w:rPr>
          <w:rFonts w:hint="eastAsia"/>
          <w:lang w:val="en-US" w:eastAsia="zh-CN"/>
        </w:rPr>
      </w:pPr>
    </w:p>
    <w:p w14:paraId="6232405D">
      <w:pPr>
        <w:outlineLvl w:val="9"/>
        <w:rPr>
          <w:rFonts w:hint="eastAsia"/>
          <w:lang w:val="en-US" w:eastAsia="zh-CN"/>
        </w:rPr>
      </w:pPr>
    </w:p>
    <w:p w14:paraId="3B3ED256">
      <w:pPr>
        <w:outlineLvl w:val="9"/>
        <w:rPr>
          <w:rFonts w:hint="eastAsia"/>
          <w:lang w:val="en-US" w:eastAsia="zh-CN"/>
        </w:rPr>
      </w:pPr>
    </w:p>
    <w:p w14:paraId="2D043E11">
      <w:pPr>
        <w:outlineLvl w:val="9"/>
        <w:rPr>
          <w:rFonts w:hint="eastAsia"/>
          <w:lang w:val="en-US" w:eastAsia="zh-CN"/>
        </w:rPr>
      </w:pPr>
    </w:p>
    <w:p w14:paraId="31A0553D">
      <w:pPr>
        <w:outlineLvl w:val="9"/>
        <w:rPr>
          <w:rFonts w:hint="eastAsia"/>
          <w:lang w:val="en-US" w:eastAsia="zh-CN"/>
        </w:rPr>
      </w:pPr>
    </w:p>
    <w:p w14:paraId="4E838624">
      <w:pPr>
        <w:outlineLvl w:val="9"/>
        <w:rPr>
          <w:rFonts w:hint="eastAsia"/>
          <w:lang w:val="en-US" w:eastAsia="zh-CN"/>
        </w:rPr>
      </w:pPr>
    </w:p>
    <w:p w14:paraId="5AFA5FAD">
      <w:pPr>
        <w:outlineLvl w:val="9"/>
        <w:rPr>
          <w:rFonts w:hint="eastAsia"/>
          <w:lang w:val="en-US" w:eastAsia="zh-CN"/>
        </w:rPr>
      </w:pPr>
    </w:p>
    <w:p w14:paraId="1D10E695">
      <w:pPr>
        <w:numPr>
          <w:ilvl w:val="0"/>
          <w:numId w:val="0"/>
        </w:numPr>
        <w:spacing w:before="101" w:line="226" w:lineRule="auto"/>
        <w:jc w:val="center"/>
        <w:outlineLvl w:val="9"/>
        <w:rPr>
          <w:rFonts w:hint="eastAsia" w:ascii="仿宋" w:hAnsi="仿宋" w:eastAsia="仿宋" w:cs="仿宋"/>
          <w:b/>
          <w:bCs/>
          <w:spacing w:val="7"/>
          <w:sz w:val="31"/>
          <w:szCs w:val="31"/>
          <w:lang w:val="en-US" w:eastAsia="zh-CN"/>
        </w:rPr>
      </w:pPr>
      <w:bookmarkStart w:id="8" w:name="bookmark4"/>
      <w:bookmarkEnd w:id="8"/>
    </w:p>
    <w:p w14:paraId="52F2B2A2">
      <w:pPr>
        <w:numPr>
          <w:ilvl w:val="0"/>
          <w:numId w:val="0"/>
        </w:numPr>
        <w:spacing w:before="101" w:line="226" w:lineRule="auto"/>
        <w:jc w:val="center"/>
        <w:outlineLvl w:val="9"/>
        <w:rPr>
          <w:rFonts w:hint="eastAsia" w:ascii="仿宋" w:hAnsi="仿宋" w:eastAsia="仿宋" w:cs="仿宋"/>
          <w:b/>
          <w:bCs/>
          <w:spacing w:val="7"/>
          <w:sz w:val="31"/>
          <w:szCs w:val="31"/>
          <w:lang w:val="en-US" w:eastAsia="zh-CN"/>
        </w:rPr>
      </w:pPr>
    </w:p>
    <w:p w14:paraId="67FC51D7">
      <w:pPr>
        <w:numPr>
          <w:ilvl w:val="0"/>
          <w:numId w:val="0"/>
        </w:numPr>
        <w:spacing w:before="101" w:line="226" w:lineRule="auto"/>
        <w:jc w:val="center"/>
        <w:outlineLvl w:val="9"/>
        <w:rPr>
          <w:rFonts w:hint="eastAsia" w:ascii="仿宋" w:hAnsi="仿宋" w:eastAsia="仿宋" w:cs="仿宋"/>
          <w:b/>
          <w:bCs/>
          <w:spacing w:val="7"/>
          <w:sz w:val="31"/>
          <w:szCs w:val="31"/>
          <w:lang w:val="en-US" w:eastAsia="zh-CN"/>
        </w:rPr>
      </w:pPr>
    </w:p>
    <w:p w14:paraId="2AE26445">
      <w:pPr>
        <w:numPr>
          <w:ilvl w:val="0"/>
          <w:numId w:val="0"/>
        </w:numPr>
        <w:spacing w:before="101" w:line="226" w:lineRule="auto"/>
        <w:jc w:val="center"/>
        <w:outlineLvl w:val="9"/>
        <w:rPr>
          <w:rFonts w:hint="eastAsia" w:ascii="仿宋" w:hAnsi="仿宋" w:eastAsia="仿宋" w:cs="仿宋"/>
          <w:b/>
          <w:bCs/>
          <w:spacing w:val="7"/>
          <w:sz w:val="31"/>
          <w:szCs w:val="31"/>
          <w:lang w:val="en-US" w:eastAsia="zh-CN"/>
        </w:rPr>
      </w:pPr>
    </w:p>
    <w:p w14:paraId="067F7CEB">
      <w:pPr>
        <w:numPr>
          <w:ilvl w:val="0"/>
          <w:numId w:val="0"/>
        </w:numPr>
        <w:spacing w:before="101" w:line="226" w:lineRule="auto"/>
        <w:jc w:val="center"/>
        <w:outlineLvl w:val="9"/>
        <w:rPr>
          <w:rFonts w:hint="eastAsia" w:ascii="仿宋" w:hAnsi="仿宋" w:eastAsia="仿宋" w:cs="仿宋"/>
          <w:b/>
          <w:bCs/>
          <w:spacing w:val="7"/>
          <w:sz w:val="31"/>
          <w:szCs w:val="31"/>
          <w:lang w:val="en-US" w:eastAsia="zh-CN"/>
        </w:rPr>
      </w:pPr>
    </w:p>
    <w:p w14:paraId="56BC09EF">
      <w:pPr>
        <w:numPr>
          <w:ilvl w:val="0"/>
          <w:numId w:val="0"/>
        </w:numPr>
        <w:spacing w:before="101" w:line="226" w:lineRule="auto"/>
        <w:jc w:val="center"/>
        <w:outlineLvl w:val="9"/>
        <w:rPr>
          <w:rFonts w:hint="eastAsia" w:ascii="仿宋" w:hAnsi="仿宋" w:eastAsia="仿宋" w:cs="仿宋"/>
          <w:b/>
          <w:bCs/>
          <w:spacing w:val="7"/>
          <w:sz w:val="31"/>
          <w:szCs w:val="31"/>
          <w:lang w:val="en-US" w:eastAsia="zh-CN"/>
        </w:rPr>
      </w:pPr>
    </w:p>
    <w:p w14:paraId="67C18D99">
      <w:pPr>
        <w:numPr>
          <w:ilvl w:val="0"/>
          <w:numId w:val="0"/>
        </w:numPr>
        <w:spacing w:before="101" w:line="226" w:lineRule="auto"/>
        <w:jc w:val="center"/>
        <w:outlineLvl w:val="9"/>
        <w:rPr>
          <w:rFonts w:hint="eastAsia" w:ascii="仿宋" w:hAnsi="仿宋" w:eastAsia="仿宋" w:cs="仿宋"/>
          <w:b/>
          <w:bCs/>
          <w:spacing w:val="7"/>
          <w:sz w:val="31"/>
          <w:szCs w:val="31"/>
          <w:lang w:val="en-US" w:eastAsia="zh-CN"/>
        </w:rPr>
      </w:pPr>
    </w:p>
    <w:p w14:paraId="1FE1F884">
      <w:pPr>
        <w:numPr>
          <w:ilvl w:val="0"/>
          <w:numId w:val="0"/>
        </w:numPr>
        <w:spacing w:before="101" w:line="226" w:lineRule="auto"/>
        <w:jc w:val="center"/>
        <w:outlineLvl w:val="9"/>
        <w:rPr>
          <w:rFonts w:hint="eastAsia" w:ascii="仿宋" w:hAnsi="仿宋" w:eastAsia="仿宋" w:cs="仿宋"/>
          <w:b/>
          <w:bCs/>
          <w:spacing w:val="7"/>
          <w:sz w:val="31"/>
          <w:szCs w:val="31"/>
          <w:lang w:val="en-US" w:eastAsia="zh-CN"/>
        </w:rPr>
      </w:pPr>
    </w:p>
    <w:p w14:paraId="10722906">
      <w:pPr>
        <w:numPr>
          <w:ilvl w:val="0"/>
          <w:numId w:val="0"/>
        </w:numPr>
        <w:spacing w:before="101" w:line="226" w:lineRule="auto"/>
        <w:jc w:val="center"/>
        <w:outlineLvl w:val="9"/>
        <w:rPr>
          <w:rFonts w:hint="eastAsia" w:ascii="仿宋" w:hAnsi="仿宋" w:eastAsia="仿宋" w:cs="仿宋"/>
          <w:b/>
          <w:bCs/>
          <w:spacing w:val="7"/>
          <w:sz w:val="31"/>
          <w:szCs w:val="31"/>
          <w:lang w:val="en-US" w:eastAsia="zh-CN"/>
        </w:rPr>
      </w:pPr>
    </w:p>
    <w:p w14:paraId="4AE8BC19">
      <w:pPr>
        <w:numPr>
          <w:ilvl w:val="0"/>
          <w:numId w:val="0"/>
        </w:numPr>
        <w:spacing w:before="101" w:line="226" w:lineRule="auto"/>
        <w:jc w:val="center"/>
        <w:outlineLvl w:val="9"/>
        <w:rPr>
          <w:rFonts w:hint="eastAsia" w:ascii="仿宋" w:hAnsi="仿宋" w:eastAsia="仿宋" w:cs="仿宋"/>
          <w:b/>
          <w:bCs/>
          <w:spacing w:val="7"/>
          <w:sz w:val="31"/>
          <w:szCs w:val="31"/>
          <w:lang w:val="en-US" w:eastAsia="zh-CN"/>
        </w:rPr>
      </w:pPr>
    </w:p>
    <w:p w14:paraId="777FAE4B">
      <w:pPr>
        <w:numPr>
          <w:ilvl w:val="0"/>
          <w:numId w:val="0"/>
        </w:numPr>
        <w:spacing w:before="101" w:line="226" w:lineRule="auto"/>
        <w:jc w:val="center"/>
        <w:outlineLvl w:val="9"/>
        <w:rPr>
          <w:rFonts w:hint="eastAsia" w:ascii="仿宋" w:hAnsi="仿宋" w:eastAsia="仿宋" w:cs="仿宋"/>
          <w:b/>
          <w:bCs/>
          <w:spacing w:val="7"/>
          <w:sz w:val="31"/>
          <w:szCs w:val="31"/>
          <w:lang w:val="en-US" w:eastAsia="zh-CN"/>
        </w:rPr>
      </w:pPr>
    </w:p>
    <w:p w14:paraId="4F5790EF">
      <w:pPr>
        <w:numPr>
          <w:ilvl w:val="0"/>
          <w:numId w:val="0"/>
        </w:numPr>
        <w:spacing w:before="101" w:line="226" w:lineRule="auto"/>
        <w:jc w:val="center"/>
        <w:outlineLvl w:val="9"/>
        <w:rPr>
          <w:rFonts w:hint="eastAsia" w:ascii="仿宋" w:hAnsi="仿宋" w:eastAsia="仿宋" w:cs="仿宋"/>
          <w:b/>
          <w:bCs/>
          <w:spacing w:val="7"/>
          <w:sz w:val="31"/>
          <w:szCs w:val="31"/>
          <w:lang w:val="en-US" w:eastAsia="zh-CN"/>
        </w:rPr>
      </w:pPr>
    </w:p>
    <w:p w14:paraId="1BD4A02C">
      <w:pPr>
        <w:numPr>
          <w:ilvl w:val="0"/>
          <w:numId w:val="0"/>
        </w:numPr>
        <w:spacing w:before="101" w:line="360" w:lineRule="auto"/>
        <w:jc w:val="center"/>
        <w:outlineLvl w:val="9"/>
        <w:rPr>
          <w:rFonts w:hint="eastAsia" w:ascii="仿宋" w:hAnsi="仿宋" w:eastAsia="仿宋" w:cs="仿宋"/>
          <w:b/>
          <w:bCs/>
          <w:spacing w:val="7"/>
          <w:sz w:val="31"/>
          <w:szCs w:val="31"/>
          <w:lang w:val="en-US" w:eastAsia="zh-CN"/>
        </w:rPr>
      </w:pPr>
    </w:p>
    <w:p w14:paraId="0F136DE0">
      <w:pPr>
        <w:pStyle w:val="5"/>
        <w:rPr>
          <w:rFonts w:hint="eastAsia"/>
          <w:lang w:val="en-US" w:eastAsia="zh-CN"/>
        </w:rPr>
      </w:pPr>
    </w:p>
    <w:p w14:paraId="4425EB82">
      <w:pPr>
        <w:numPr>
          <w:ilvl w:val="0"/>
          <w:numId w:val="0"/>
        </w:numPr>
        <w:spacing w:before="101" w:line="360" w:lineRule="auto"/>
        <w:jc w:val="center"/>
        <w:outlineLvl w:val="0"/>
        <w:rPr>
          <w:rFonts w:hint="eastAsia" w:ascii="仿宋" w:hAnsi="仿宋" w:eastAsia="仿宋" w:cs="仿宋"/>
          <w:b/>
          <w:bCs/>
          <w:spacing w:val="7"/>
          <w:sz w:val="31"/>
          <w:szCs w:val="31"/>
          <w:lang w:val="en-US" w:eastAsia="zh-CN"/>
        </w:rPr>
      </w:pPr>
      <w:r>
        <w:rPr>
          <w:rFonts w:hint="eastAsia" w:ascii="仿宋" w:hAnsi="仿宋" w:eastAsia="仿宋" w:cs="仿宋"/>
          <w:b/>
          <w:bCs/>
          <w:spacing w:val="7"/>
          <w:sz w:val="31"/>
          <w:szCs w:val="31"/>
          <w:lang w:val="en-US" w:eastAsia="zh-CN"/>
        </w:rPr>
        <w:t>第三章</w:t>
      </w:r>
      <w:r>
        <w:rPr>
          <w:rFonts w:hint="eastAsia" w:ascii="仿宋" w:hAnsi="仿宋" w:eastAsia="仿宋" w:cs="仿宋"/>
          <w:b/>
          <w:bCs/>
          <w:spacing w:val="7"/>
          <w:sz w:val="31"/>
          <w:szCs w:val="31"/>
        </w:rPr>
        <w:t xml:space="preserve"> </w:t>
      </w:r>
      <w:r>
        <w:rPr>
          <w:rFonts w:hint="eastAsia" w:ascii="仿宋" w:hAnsi="仿宋" w:eastAsia="仿宋" w:cs="仿宋"/>
          <w:b/>
          <w:bCs/>
          <w:spacing w:val="7"/>
          <w:sz w:val="31"/>
          <w:szCs w:val="31"/>
          <w:lang w:val="en-US" w:eastAsia="zh-CN"/>
        </w:rPr>
        <w:t>采购清单</w:t>
      </w:r>
    </w:p>
    <w:p w14:paraId="337DF90B">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_GB2312" w:hAnsi="仿宋_GB2312" w:eastAsia="仿宋_GB2312" w:cs="仿宋_GB2312"/>
          <w:b w:val="0"/>
          <w:bCs w:val="0"/>
          <w:snapToGrid/>
          <w:spacing w:val="0"/>
          <w:kern w:val="2"/>
          <w:sz w:val="28"/>
          <w:szCs w:val="28"/>
          <w:lang w:val="en-US" w:eastAsia="zh-CN"/>
        </w:rPr>
      </w:pPr>
      <w:r>
        <w:rPr>
          <w:rFonts w:hint="eastAsia" w:ascii="仿宋_GB2312" w:hAnsi="仿宋_GB2312" w:eastAsia="仿宋_GB2312" w:cs="仿宋_GB2312"/>
          <w:b/>
          <w:bCs/>
          <w:snapToGrid/>
          <w:spacing w:val="0"/>
          <w:kern w:val="2"/>
          <w:sz w:val="28"/>
          <w:szCs w:val="28"/>
          <w:lang w:val="en-US" w:eastAsia="zh-CN"/>
        </w:rPr>
        <w:t>一、项目名称：</w:t>
      </w:r>
      <w:r>
        <w:rPr>
          <w:rFonts w:hint="eastAsia" w:ascii="仿宋_GB2312" w:hAnsi="仿宋_GB2312" w:eastAsia="仿宋_GB2312" w:cs="仿宋_GB2312"/>
          <w:b w:val="0"/>
          <w:bCs w:val="0"/>
          <w:snapToGrid/>
          <w:spacing w:val="0"/>
          <w:kern w:val="2"/>
          <w:sz w:val="28"/>
          <w:szCs w:val="28"/>
          <w:lang w:val="en-US" w:eastAsia="zh-CN"/>
        </w:rPr>
        <w:t>柯坪县“千万工程”示范（村）建设项目</w:t>
      </w:r>
    </w:p>
    <w:p w14:paraId="35984773">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_GB2312" w:hAnsi="仿宋_GB2312" w:eastAsia="仿宋_GB2312" w:cs="仿宋_GB2312"/>
          <w:b w:val="0"/>
          <w:bCs w:val="0"/>
          <w:snapToGrid/>
          <w:spacing w:val="0"/>
          <w:kern w:val="2"/>
          <w:sz w:val="28"/>
          <w:szCs w:val="28"/>
          <w:lang w:val="en-US" w:eastAsia="zh-CN"/>
        </w:rPr>
      </w:pPr>
      <w:r>
        <w:rPr>
          <w:rFonts w:hint="eastAsia" w:ascii="仿宋_GB2312" w:hAnsi="仿宋_GB2312" w:eastAsia="仿宋_GB2312" w:cs="仿宋_GB2312"/>
          <w:b/>
          <w:bCs/>
          <w:snapToGrid/>
          <w:spacing w:val="0"/>
          <w:kern w:val="2"/>
          <w:sz w:val="28"/>
          <w:szCs w:val="28"/>
          <w:lang w:val="en-US" w:eastAsia="zh-CN"/>
        </w:rPr>
        <w:t>二、采购内容：</w:t>
      </w:r>
      <w:r>
        <w:rPr>
          <w:rFonts w:hint="eastAsia" w:ascii="仿宋_GB2312" w:hAnsi="仿宋_GB2312" w:eastAsia="仿宋_GB2312" w:cs="仿宋_GB2312"/>
          <w:b w:val="0"/>
          <w:bCs w:val="0"/>
          <w:snapToGrid/>
          <w:spacing w:val="0"/>
          <w:kern w:val="2"/>
          <w:sz w:val="28"/>
          <w:szCs w:val="28"/>
          <w:lang w:val="en-US" w:eastAsia="zh-CN"/>
        </w:rPr>
        <w:t>建设10KV高压电力设施约0.4公里，1KV低压电力设施约2.5公里入户电力设施约14公里并配置监控、通讯、照明等附属。（具体建设内容详见工程量清单）。</w:t>
      </w:r>
    </w:p>
    <w:p w14:paraId="6FBD0E56">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_GB2312" w:hAnsi="仿宋_GB2312" w:eastAsia="仿宋_GB2312" w:cs="仿宋_GB2312"/>
          <w:b/>
          <w:bCs/>
          <w:snapToGrid/>
          <w:spacing w:val="0"/>
          <w:kern w:val="2"/>
          <w:sz w:val="28"/>
          <w:szCs w:val="28"/>
          <w:lang w:val="en-US" w:eastAsia="zh-CN"/>
        </w:rPr>
      </w:pPr>
      <w:r>
        <w:rPr>
          <w:rFonts w:hint="eastAsia" w:ascii="仿宋_GB2312" w:hAnsi="仿宋_GB2312" w:eastAsia="仿宋_GB2312" w:cs="仿宋_GB2312"/>
          <w:b/>
          <w:bCs/>
          <w:snapToGrid/>
          <w:spacing w:val="0"/>
          <w:kern w:val="2"/>
          <w:sz w:val="28"/>
          <w:szCs w:val="28"/>
          <w:lang w:val="en-US" w:eastAsia="zh-CN"/>
        </w:rPr>
        <w:t>三、供应商资质要求：</w:t>
      </w:r>
    </w:p>
    <w:p w14:paraId="61B03586">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b w:val="0"/>
          <w:bCs w:val="0"/>
          <w:snapToGrid/>
          <w:spacing w:val="0"/>
          <w:kern w:val="2"/>
          <w:sz w:val="28"/>
          <w:szCs w:val="28"/>
          <w:lang w:val="en-US" w:eastAsia="zh-CN"/>
        </w:rPr>
      </w:pPr>
      <w:r>
        <w:rPr>
          <w:rFonts w:hint="eastAsia" w:ascii="仿宋_GB2312" w:hAnsi="仿宋_GB2312" w:eastAsia="仿宋_GB2312" w:cs="仿宋_GB2312"/>
          <w:b w:val="0"/>
          <w:bCs w:val="0"/>
          <w:snapToGrid/>
          <w:spacing w:val="0"/>
          <w:kern w:val="2"/>
          <w:sz w:val="28"/>
          <w:szCs w:val="28"/>
          <w:lang w:val="en-US" w:eastAsia="zh-CN"/>
        </w:rPr>
        <w:t>（1）应具备电力工程施工总承包三级及以上资质或输变电工程专业承包三级及以上资质，具备承装（修、试）电力设施许可证三级及以上、具有有效的安全生产许可证；</w:t>
      </w:r>
    </w:p>
    <w:p w14:paraId="1406C8D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b w:val="0"/>
          <w:bCs w:val="0"/>
          <w:snapToGrid/>
          <w:spacing w:val="0"/>
          <w:kern w:val="2"/>
          <w:sz w:val="28"/>
          <w:szCs w:val="28"/>
          <w:lang w:val="en-US" w:eastAsia="zh-CN"/>
        </w:rPr>
      </w:pPr>
      <w:r>
        <w:rPr>
          <w:rFonts w:hint="eastAsia" w:ascii="仿宋_GB2312" w:hAnsi="仿宋_GB2312" w:eastAsia="仿宋_GB2312" w:cs="仿宋_GB2312"/>
          <w:b w:val="0"/>
          <w:bCs w:val="0"/>
          <w:snapToGrid/>
          <w:spacing w:val="0"/>
          <w:kern w:val="2"/>
          <w:sz w:val="28"/>
          <w:szCs w:val="28"/>
          <w:lang w:val="en-US" w:eastAsia="zh-CN"/>
        </w:rPr>
        <w:t>（2）项目负责人要求：应具备合格有效期内的机电工程专业贰级（含贰级）及以上注册建造师执业资格、有效的安全生产考核合格证（B类），且未担任其他在施建设工程项目的项目负责人；</w:t>
      </w:r>
    </w:p>
    <w:p w14:paraId="2E1F6DFA">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_GB2312" w:hAnsi="仿宋_GB2312" w:eastAsia="仿宋_GB2312" w:cs="仿宋_GB2312"/>
          <w:b/>
          <w:bCs/>
          <w:snapToGrid/>
          <w:spacing w:val="0"/>
          <w:kern w:val="2"/>
          <w:sz w:val="28"/>
          <w:szCs w:val="28"/>
          <w:lang w:val="en-US" w:eastAsia="zh-CN"/>
        </w:rPr>
      </w:pPr>
      <w:r>
        <w:rPr>
          <w:rFonts w:hint="eastAsia" w:ascii="仿宋_GB2312" w:hAnsi="仿宋_GB2312" w:eastAsia="仿宋_GB2312" w:cs="仿宋_GB2312"/>
          <w:b/>
          <w:bCs/>
          <w:snapToGrid/>
          <w:spacing w:val="0"/>
          <w:kern w:val="2"/>
          <w:sz w:val="28"/>
          <w:szCs w:val="28"/>
          <w:lang w:val="en-US" w:eastAsia="zh-CN"/>
        </w:rPr>
        <w:t>四、该项目专门面向中小微企业，所属行业为建筑业。</w:t>
      </w:r>
    </w:p>
    <w:p w14:paraId="3033D6EF">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_GB2312" w:hAnsi="仿宋_GB2312" w:eastAsia="仿宋_GB2312" w:cs="仿宋_GB2312"/>
          <w:b w:val="0"/>
          <w:bCs w:val="0"/>
          <w:snapToGrid/>
          <w:spacing w:val="0"/>
          <w:kern w:val="2"/>
          <w:sz w:val="28"/>
          <w:szCs w:val="28"/>
          <w:lang w:val="en-US" w:eastAsia="zh-CN"/>
        </w:rPr>
      </w:pPr>
      <w:r>
        <w:rPr>
          <w:rFonts w:hint="eastAsia" w:ascii="仿宋_GB2312" w:hAnsi="仿宋_GB2312" w:eastAsia="仿宋_GB2312" w:cs="仿宋_GB2312"/>
          <w:b/>
          <w:bCs/>
          <w:snapToGrid/>
          <w:spacing w:val="0"/>
          <w:kern w:val="2"/>
          <w:sz w:val="28"/>
          <w:szCs w:val="28"/>
          <w:lang w:val="en-US" w:eastAsia="zh-CN"/>
        </w:rPr>
        <w:t>五、履约保证金：</w:t>
      </w:r>
      <w:r>
        <w:rPr>
          <w:rFonts w:hint="eastAsia" w:ascii="仿宋_GB2312" w:hAnsi="仿宋_GB2312" w:eastAsia="仿宋_GB2312" w:cs="仿宋_GB2312"/>
          <w:b w:val="0"/>
          <w:bCs w:val="0"/>
          <w:snapToGrid/>
          <w:spacing w:val="0"/>
          <w:kern w:val="2"/>
          <w:sz w:val="28"/>
          <w:szCs w:val="28"/>
          <w:lang w:val="en-US" w:eastAsia="zh-CN"/>
        </w:rPr>
        <w:t>履约保证金的形式为保函，履约保证金的金额为中标金额的5%。供应商在收到中标通知书后，须在向采购人足额提交履约担保，否则采购人可以取消其中标资格。</w:t>
      </w:r>
    </w:p>
    <w:p w14:paraId="3384703D">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_GB2312" w:hAnsi="仿宋_GB2312" w:eastAsia="仿宋_GB2312" w:cs="仿宋_GB2312"/>
          <w:b w:val="0"/>
          <w:bCs w:val="0"/>
          <w:snapToGrid/>
          <w:spacing w:val="0"/>
          <w:kern w:val="2"/>
          <w:sz w:val="28"/>
          <w:szCs w:val="28"/>
          <w:lang w:val="en-US" w:eastAsia="zh-CN"/>
        </w:rPr>
      </w:pPr>
      <w:r>
        <w:rPr>
          <w:rFonts w:hint="eastAsia" w:ascii="仿宋_GB2312" w:hAnsi="仿宋_GB2312" w:eastAsia="仿宋_GB2312" w:cs="仿宋_GB2312"/>
          <w:b/>
          <w:bCs/>
          <w:snapToGrid/>
          <w:spacing w:val="0"/>
          <w:kern w:val="2"/>
          <w:sz w:val="28"/>
          <w:szCs w:val="28"/>
          <w:lang w:val="en-US" w:eastAsia="zh-CN"/>
        </w:rPr>
        <w:t>六、合同签订：</w:t>
      </w:r>
      <w:r>
        <w:rPr>
          <w:rFonts w:hint="eastAsia" w:ascii="仿宋_GB2312" w:hAnsi="仿宋_GB2312" w:eastAsia="仿宋_GB2312" w:cs="仿宋_GB2312"/>
          <w:b w:val="0"/>
          <w:bCs w:val="0"/>
          <w:snapToGrid/>
          <w:spacing w:val="0"/>
          <w:kern w:val="2"/>
          <w:sz w:val="28"/>
          <w:szCs w:val="28"/>
          <w:lang w:val="en-US" w:eastAsia="zh-CN"/>
        </w:rPr>
        <w:t>公示结束后，30天之内签订，如不按时签订视为拒绝和采购人签订合同，如属于无正当理由的，按《政府采购法》相关条款进行行政处罚，给采购人造成损失的，将列入不良行为记录名单，在1至3年内禁止参加政府采购活动，并予以通报。</w:t>
      </w:r>
    </w:p>
    <w:p w14:paraId="061DFA8C">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_GB2312" w:hAnsi="仿宋_GB2312" w:eastAsia="仿宋_GB2312" w:cs="仿宋_GB2312"/>
          <w:b w:val="0"/>
          <w:bCs w:val="0"/>
          <w:snapToGrid/>
          <w:spacing w:val="0"/>
          <w:kern w:val="2"/>
          <w:sz w:val="28"/>
          <w:szCs w:val="28"/>
          <w:lang w:val="en-US" w:eastAsia="zh-CN"/>
        </w:rPr>
      </w:pPr>
      <w:r>
        <w:rPr>
          <w:rFonts w:hint="eastAsia" w:ascii="仿宋_GB2312" w:hAnsi="仿宋_GB2312" w:eastAsia="仿宋_GB2312" w:cs="仿宋_GB2312"/>
          <w:b/>
          <w:bCs/>
          <w:snapToGrid/>
          <w:spacing w:val="0"/>
          <w:kern w:val="2"/>
          <w:sz w:val="28"/>
          <w:szCs w:val="28"/>
          <w:lang w:val="en-US" w:eastAsia="zh-CN"/>
        </w:rPr>
        <w:t>七、付款方式：</w:t>
      </w:r>
      <w:r>
        <w:rPr>
          <w:rFonts w:hint="eastAsia" w:ascii="仿宋_GB2312" w:hAnsi="仿宋_GB2312" w:eastAsia="仿宋_GB2312" w:cs="仿宋_GB2312"/>
          <w:b w:val="0"/>
          <w:bCs w:val="0"/>
          <w:snapToGrid/>
          <w:spacing w:val="0"/>
          <w:kern w:val="2"/>
          <w:sz w:val="28"/>
          <w:szCs w:val="28"/>
          <w:lang w:val="en-US" w:eastAsia="zh-CN"/>
        </w:rPr>
        <w:t>按合同约定支付。</w:t>
      </w:r>
    </w:p>
    <w:p w14:paraId="75BD8F66">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_GB2312" w:hAnsi="仿宋_GB2312" w:eastAsia="仿宋_GB2312" w:cs="仿宋_GB2312"/>
          <w:b/>
          <w:bCs/>
          <w:snapToGrid/>
          <w:spacing w:val="0"/>
          <w:kern w:val="2"/>
          <w:sz w:val="28"/>
          <w:szCs w:val="28"/>
          <w:lang w:val="en-US" w:eastAsia="zh-CN"/>
        </w:rPr>
      </w:pPr>
      <w:r>
        <w:rPr>
          <w:rFonts w:hint="eastAsia" w:ascii="仿宋_GB2312" w:hAnsi="仿宋_GB2312" w:eastAsia="仿宋_GB2312" w:cs="仿宋_GB2312"/>
          <w:b/>
          <w:bCs/>
          <w:snapToGrid/>
          <w:spacing w:val="0"/>
          <w:kern w:val="2"/>
          <w:sz w:val="28"/>
          <w:szCs w:val="28"/>
          <w:lang w:val="en-US" w:eastAsia="zh-CN"/>
        </w:rPr>
        <w:t>八、合同履约期限：210日历天（具体时间以签订合同为准）</w:t>
      </w:r>
    </w:p>
    <w:p w14:paraId="4F17085B">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both"/>
        <w:textAlignment w:val="auto"/>
        <w:rPr>
          <w:rFonts w:hint="eastAsia" w:ascii="仿宋_GB2312" w:hAnsi="仿宋_GB2312" w:eastAsia="仿宋_GB2312" w:cs="仿宋_GB2312"/>
          <w:b w:val="0"/>
          <w:bCs w:val="0"/>
          <w:snapToGrid/>
          <w:spacing w:val="0"/>
          <w:kern w:val="2"/>
          <w:sz w:val="28"/>
          <w:szCs w:val="28"/>
          <w:lang w:val="en-US" w:eastAsia="zh-CN"/>
        </w:rPr>
      </w:pPr>
      <w:r>
        <w:rPr>
          <w:rFonts w:hint="eastAsia" w:ascii="仿宋_GB2312" w:hAnsi="仿宋_GB2312" w:eastAsia="仿宋_GB2312" w:cs="仿宋_GB2312"/>
          <w:b/>
          <w:bCs/>
          <w:snapToGrid/>
          <w:spacing w:val="0"/>
          <w:kern w:val="2"/>
          <w:sz w:val="28"/>
          <w:szCs w:val="28"/>
          <w:lang w:val="en-US" w:eastAsia="zh-CN"/>
        </w:rPr>
        <w:t>九、质量目标：</w:t>
      </w:r>
      <w:r>
        <w:rPr>
          <w:rFonts w:hint="eastAsia" w:ascii="仿宋_GB2312" w:hAnsi="仿宋_GB2312" w:eastAsia="仿宋_GB2312" w:cs="仿宋_GB2312"/>
          <w:b w:val="0"/>
          <w:bCs w:val="0"/>
          <w:snapToGrid/>
          <w:spacing w:val="0"/>
          <w:kern w:val="2"/>
          <w:sz w:val="28"/>
          <w:szCs w:val="28"/>
          <w:lang w:val="en-US" w:eastAsia="zh-CN"/>
        </w:rPr>
        <w:t>符合国家有关施工质量验收标准的合格工程或合同约定。</w:t>
      </w:r>
    </w:p>
    <w:p w14:paraId="2612D516">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仿宋" w:hAnsi="仿宋" w:eastAsia="仿宋" w:cs="仿宋"/>
          <w:b/>
          <w:bCs/>
          <w:snapToGrid/>
          <w:kern w:val="2"/>
          <w:sz w:val="28"/>
          <w:szCs w:val="28"/>
          <w:lang w:val="en-US" w:eastAsia="zh-CN"/>
        </w:rPr>
      </w:pPr>
      <w:r>
        <w:rPr>
          <w:rFonts w:hint="eastAsia" w:ascii="仿宋" w:hAnsi="仿宋" w:eastAsia="仿宋" w:cs="仿宋"/>
          <w:b/>
          <w:bCs/>
          <w:snapToGrid/>
          <w:kern w:val="2"/>
          <w:sz w:val="28"/>
          <w:szCs w:val="28"/>
          <w:lang w:val="en-US" w:eastAsia="zh-CN"/>
        </w:rPr>
        <w:t>十、工程量清单另附</w:t>
      </w:r>
    </w:p>
    <w:p w14:paraId="578B97DC">
      <w:pPr>
        <w:pStyle w:val="7"/>
        <w:keepNext w:val="0"/>
        <w:keepLines w:val="0"/>
        <w:pageBreakBefore w:val="0"/>
        <w:widowControl w:val="0"/>
        <w:wordWrap/>
        <w:overflowPunct/>
        <w:topLinePunct w:val="0"/>
        <w:bidi w:val="0"/>
        <w:rPr>
          <w:rFonts w:hint="default"/>
          <w:lang w:val="en-US" w:eastAsia="zh-CN"/>
        </w:rPr>
      </w:pPr>
    </w:p>
    <w:p w14:paraId="7CA2A81C">
      <w:pPr>
        <w:jc w:val="both"/>
        <w:outlineLvl w:val="9"/>
        <w:rPr>
          <w:rFonts w:hint="eastAsia" w:ascii="仿宋" w:hAnsi="仿宋" w:eastAsia="仿宋" w:cs="仿宋"/>
          <w:b/>
          <w:bCs/>
          <w:spacing w:val="7"/>
          <w:sz w:val="31"/>
          <w:szCs w:val="31"/>
        </w:rPr>
      </w:pPr>
    </w:p>
    <w:p w14:paraId="780366C2">
      <w:pPr>
        <w:jc w:val="center"/>
        <w:outlineLvl w:val="0"/>
        <w:rPr>
          <w:rFonts w:hint="eastAsia" w:ascii="仿宋" w:hAnsi="仿宋" w:eastAsia="仿宋" w:cs="仿宋"/>
        </w:rPr>
      </w:pPr>
      <w:r>
        <w:rPr>
          <w:rFonts w:hint="eastAsia" w:ascii="仿宋" w:hAnsi="仿宋" w:eastAsia="仿宋" w:cs="仿宋"/>
          <w:b/>
          <w:bCs/>
          <w:spacing w:val="7"/>
          <w:sz w:val="31"/>
          <w:szCs w:val="31"/>
        </w:rPr>
        <w:t>第四章  评审办法</w:t>
      </w:r>
    </w:p>
    <w:p w14:paraId="68B6A9D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sz w:val="24"/>
          <w:szCs w:val="24"/>
        </w:rPr>
      </w:pPr>
      <w:r>
        <w:rPr>
          <w:rFonts w:hint="eastAsia" w:ascii="仿宋" w:hAnsi="仿宋" w:eastAsia="仿宋" w:cs="仿宋"/>
          <w:spacing w:val="-4"/>
          <w:sz w:val="24"/>
          <w:szCs w:val="24"/>
        </w:rPr>
        <w:t>1.相关要求</w:t>
      </w:r>
    </w:p>
    <w:p w14:paraId="3E39CB29">
      <w:pPr>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1.1</w:t>
      </w:r>
      <w:r>
        <w:rPr>
          <w:rFonts w:hint="eastAsia" w:ascii="仿宋" w:hAnsi="仿宋" w:eastAsia="仿宋" w:cs="仿宋"/>
          <w:spacing w:val="-44"/>
          <w:sz w:val="24"/>
          <w:szCs w:val="24"/>
        </w:rPr>
        <w:t xml:space="preserve"> </w:t>
      </w:r>
      <w:r>
        <w:rPr>
          <w:rFonts w:hint="eastAsia" w:ascii="仿宋" w:hAnsi="仿宋" w:eastAsia="仿宋" w:cs="仿宋"/>
          <w:spacing w:val="-1"/>
          <w:sz w:val="24"/>
          <w:szCs w:val="24"/>
        </w:rPr>
        <w:t>技术汇总得分的计算方法：磋商小组成</w:t>
      </w:r>
      <w:r>
        <w:rPr>
          <w:rFonts w:hint="eastAsia" w:ascii="仿宋" w:hAnsi="仿宋" w:eastAsia="仿宋" w:cs="仿宋"/>
          <w:spacing w:val="-2"/>
          <w:sz w:val="24"/>
          <w:szCs w:val="24"/>
        </w:rPr>
        <w:t>员技术评分的算术平均值。</w:t>
      </w:r>
    </w:p>
    <w:p w14:paraId="17FB0988">
      <w:pPr>
        <w:keepNext w:val="0"/>
        <w:keepLines w:val="0"/>
        <w:pageBreakBefore w:val="0"/>
        <w:widowControl/>
        <w:kinsoku w:val="0"/>
        <w:wordWrap/>
        <w:overflowPunct/>
        <w:topLinePunct w:val="0"/>
        <w:autoSpaceDE w:val="0"/>
        <w:autoSpaceDN w:val="0"/>
        <w:bidi w:val="0"/>
        <w:adjustRightInd w:val="0"/>
        <w:snapToGrid w:val="0"/>
        <w:spacing w:line="360" w:lineRule="auto"/>
        <w:ind w:left="1" w:right="69" w:firstLine="487"/>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1.2“</w:t>
      </w:r>
      <w:r>
        <w:rPr>
          <w:rFonts w:hint="eastAsia" w:ascii="仿宋" w:hAnsi="仿宋" w:eastAsia="仿宋" w:cs="仿宋"/>
          <w:spacing w:val="-74"/>
          <w:sz w:val="24"/>
          <w:szCs w:val="24"/>
        </w:rPr>
        <w:t xml:space="preserve"> </w:t>
      </w:r>
      <w:r>
        <w:rPr>
          <w:rFonts w:hint="eastAsia" w:ascii="仿宋" w:hAnsi="仿宋" w:eastAsia="仿宋" w:cs="仿宋"/>
          <w:spacing w:val="-1"/>
          <w:sz w:val="24"/>
          <w:szCs w:val="24"/>
        </w:rPr>
        <w:t>同类项目</w:t>
      </w:r>
      <w:r>
        <w:rPr>
          <w:rFonts w:hint="eastAsia" w:ascii="仿宋" w:hAnsi="仿宋" w:eastAsia="仿宋" w:cs="仿宋"/>
          <w:spacing w:val="-88"/>
          <w:sz w:val="24"/>
          <w:szCs w:val="24"/>
        </w:rPr>
        <w:t xml:space="preserve"> </w:t>
      </w:r>
      <w:r>
        <w:rPr>
          <w:rFonts w:hint="eastAsia" w:ascii="仿宋" w:hAnsi="仿宋" w:eastAsia="仿宋" w:cs="仿宋"/>
          <w:spacing w:val="-1"/>
          <w:sz w:val="24"/>
          <w:szCs w:val="24"/>
        </w:rPr>
        <w:t>”是指供应商已经完成的与本次采购要求相同或者类同的货物</w:t>
      </w:r>
      <w:r>
        <w:rPr>
          <w:rFonts w:hint="eastAsia" w:ascii="仿宋" w:hAnsi="仿宋" w:eastAsia="仿宋" w:cs="仿宋"/>
          <w:spacing w:val="-2"/>
          <w:sz w:val="24"/>
          <w:szCs w:val="24"/>
        </w:rPr>
        <w:t>，并</w:t>
      </w:r>
      <w:r>
        <w:rPr>
          <w:rFonts w:hint="eastAsia" w:ascii="仿宋" w:hAnsi="仿宋" w:eastAsia="仿宋" w:cs="仿宋"/>
          <w:spacing w:val="-1"/>
          <w:sz w:val="24"/>
          <w:szCs w:val="24"/>
        </w:rPr>
        <w:t>且签订合同一方必须是参与磋商报价的供应</w:t>
      </w:r>
      <w:r>
        <w:rPr>
          <w:rFonts w:hint="eastAsia" w:ascii="仿宋" w:hAnsi="仿宋" w:eastAsia="仿宋" w:cs="仿宋"/>
          <w:spacing w:val="-2"/>
          <w:sz w:val="24"/>
          <w:szCs w:val="24"/>
        </w:rPr>
        <w:t>商，以相同或者类同部分的合同金额为准。</w:t>
      </w:r>
    </w:p>
    <w:p w14:paraId="0159803A">
      <w:pPr>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1.3</w:t>
      </w:r>
      <w:r>
        <w:rPr>
          <w:rFonts w:hint="eastAsia" w:ascii="仿宋" w:hAnsi="仿宋" w:eastAsia="仿宋" w:cs="仿宋"/>
          <w:spacing w:val="-45"/>
          <w:sz w:val="24"/>
          <w:szCs w:val="24"/>
        </w:rPr>
        <w:t xml:space="preserve"> </w:t>
      </w:r>
      <w:r>
        <w:rPr>
          <w:rFonts w:hint="eastAsia" w:ascii="仿宋" w:hAnsi="仿宋" w:eastAsia="仿宋" w:cs="仿宋"/>
          <w:spacing w:val="-1"/>
          <w:sz w:val="24"/>
          <w:szCs w:val="24"/>
        </w:rPr>
        <w:t>执行国家统一定价标准和采用固定价格采购的项目，其价格不列</w:t>
      </w:r>
      <w:r>
        <w:rPr>
          <w:rFonts w:hint="eastAsia" w:ascii="仿宋" w:hAnsi="仿宋" w:eastAsia="仿宋" w:cs="仿宋"/>
          <w:spacing w:val="-2"/>
          <w:sz w:val="24"/>
          <w:szCs w:val="24"/>
        </w:rPr>
        <w:t>为评审因素。</w:t>
      </w:r>
    </w:p>
    <w:p w14:paraId="6246E8BC">
      <w:pPr>
        <w:keepNext w:val="0"/>
        <w:keepLines w:val="0"/>
        <w:pageBreakBefore w:val="0"/>
        <w:widowControl/>
        <w:kinsoku w:val="0"/>
        <w:wordWrap/>
        <w:overflowPunct/>
        <w:topLinePunct w:val="0"/>
        <w:autoSpaceDE w:val="0"/>
        <w:autoSpaceDN w:val="0"/>
        <w:bidi w:val="0"/>
        <w:adjustRightInd w:val="0"/>
        <w:snapToGrid w:val="0"/>
        <w:spacing w:line="360" w:lineRule="auto"/>
        <w:ind w:left="489"/>
        <w:textAlignment w:val="baseline"/>
        <w:outlineLvl w:val="9"/>
        <w:rPr>
          <w:rFonts w:hint="eastAsia" w:ascii="仿宋" w:hAnsi="仿宋" w:eastAsia="仿宋" w:cs="仿宋"/>
          <w:sz w:val="24"/>
          <w:szCs w:val="24"/>
        </w:rPr>
      </w:pPr>
      <w:r>
        <w:rPr>
          <w:rFonts w:hint="eastAsia" w:ascii="仿宋" w:hAnsi="仿宋" w:eastAsia="仿宋" w:cs="仿宋"/>
          <w:spacing w:val="-1"/>
          <w:sz w:val="24"/>
          <w:szCs w:val="24"/>
        </w:rPr>
        <w:t>1.4</w:t>
      </w:r>
      <w:r>
        <w:rPr>
          <w:rFonts w:hint="eastAsia" w:ascii="仿宋" w:hAnsi="仿宋" w:eastAsia="仿宋" w:cs="仿宋"/>
          <w:spacing w:val="-44"/>
          <w:sz w:val="24"/>
          <w:szCs w:val="24"/>
        </w:rPr>
        <w:t xml:space="preserve"> </w:t>
      </w:r>
      <w:r>
        <w:rPr>
          <w:rFonts w:hint="eastAsia" w:ascii="仿宋" w:hAnsi="仿宋" w:eastAsia="仿宋" w:cs="仿宋"/>
          <w:spacing w:val="-1"/>
          <w:sz w:val="24"/>
          <w:szCs w:val="24"/>
        </w:rPr>
        <w:t>评分得分非整数的保留小数点后两位（小数点后</w:t>
      </w:r>
      <w:r>
        <w:rPr>
          <w:rFonts w:hint="eastAsia" w:ascii="仿宋" w:hAnsi="仿宋" w:eastAsia="仿宋" w:cs="仿宋"/>
          <w:spacing w:val="-2"/>
          <w:sz w:val="24"/>
          <w:szCs w:val="24"/>
        </w:rPr>
        <w:t>第三位数四舍五入）。</w:t>
      </w:r>
    </w:p>
    <w:p w14:paraId="0DEA40FB">
      <w:pPr>
        <w:keepNext w:val="0"/>
        <w:keepLines w:val="0"/>
        <w:pageBreakBefore w:val="0"/>
        <w:widowControl/>
        <w:kinsoku w:val="0"/>
        <w:wordWrap/>
        <w:overflowPunct/>
        <w:topLinePunct w:val="0"/>
        <w:autoSpaceDE w:val="0"/>
        <w:autoSpaceDN w:val="0"/>
        <w:bidi w:val="0"/>
        <w:adjustRightInd w:val="0"/>
        <w:snapToGrid w:val="0"/>
        <w:spacing w:line="360" w:lineRule="auto"/>
        <w:ind w:left="270"/>
        <w:textAlignment w:val="baseline"/>
        <w:outlineLvl w:val="9"/>
        <w:rPr>
          <w:rFonts w:hint="eastAsia" w:ascii="仿宋" w:hAnsi="仿宋" w:eastAsia="仿宋" w:cs="仿宋"/>
        </w:rPr>
      </w:pPr>
      <w:r>
        <w:rPr>
          <w:rFonts w:hint="eastAsia" w:ascii="仿宋" w:hAnsi="仿宋" w:eastAsia="仿宋" w:cs="仿宋"/>
          <w:spacing w:val="-2"/>
          <w:sz w:val="24"/>
          <w:szCs w:val="24"/>
        </w:rPr>
        <w:t>2.评分标准</w:t>
      </w:r>
    </w:p>
    <w:p w14:paraId="20745485">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outlineLvl w:val="9"/>
        <w:rPr>
          <w:rFonts w:hint="eastAsia" w:ascii="仿宋" w:hAnsi="仿宋" w:eastAsia="仿宋" w:cs="仿宋"/>
          <w:spacing w:val="-4"/>
          <w:sz w:val="24"/>
          <w:szCs w:val="24"/>
        </w:rPr>
      </w:pPr>
      <w:r>
        <w:rPr>
          <w:rFonts w:hint="eastAsia" w:ascii="仿宋" w:hAnsi="仿宋" w:eastAsia="仿宋" w:cs="仿宋"/>
          <w:spacing w:val="-4"/>
          <w:sz w:val="24"/>
          <w:szCs w:val="24"/>
        </w:rPr>
        <w:t>2.1、价格扣除：</w:t>
      </w:r>
    </w:p>
    <w:p w14:paraId="1A7A501D">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outlineLvl w:val="9"/>
        <w:rPr>
          <w:rFonts w:hint="eastAsia" w:ascii="仿宋" w:hAnsi="仿宋" w:eastAsia="仿宋" w:cs="仿宋"/>
          <w:spacing w:val="-4"/>
          <w:sz w:val="24"/>
          <w:szCs w:val="24"/>
        </w:rPr>
      </w:pPr>
      <w:r>
        <w:rPr>
          <w:rFonts w:hint="eastAsia" w:ascii="仿宋" w:hAnsi="仿宋" w:eastAsia="仿宋" w:cs="仿宋"/>
          <w:spacing w:val="-4"/>
          <w:sz w:val="24"/>
          <w:szCs w:val="24"/>
        </w:rPr>
        <w:t>1）根据财政部、工业和信息化部印发的《政府采购促进中小企业发展暂行办法》（财库[2011]181 号）的规定，对小型和微型企业产品（提供的服务）的价格给予6%的 扣除，用扣除后的价格参与评审；投标产品（提供的服务）中仅有部分小型和微型企业产品（提供的服务）的，则按所投小型和微型企业产品（提供的服务）的价格予以扣除。</w:t>
      </w:r>
    </w:p>
    <w:p w14:paraId="0C185B6E">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outlineLvl w:val="9"/>
        <w:rPr>
          <w:rFonts w:hint="eastAsia" w:ascii="仿宋" w:hAnsi="仿宋" w:eastAsia="仿宋" w:cs="仿宋"/>
          <w:spacing w:val="-4"/>
          <w:sz w:val="24"/>
          <w:szCs w:val="24"/>
        </w:rPr>
      </w:pPr>
      <w:r>
        <w:rPr>
          <w:rFonts w:hint="eastAsia" w:ascii="仿宋" w:hAnsi="仿宋" w:eastAsia="仿宋" w:cs="仿宋"/>
          <w:spacing w:val="-4"/>
          <w:sz w:val="24"/>
          <w:szCs w:val="24"/>
        </w:rPr>
        <w:t>2）《政府采购促进中小企业发展暂行办法》所指中小企业（含中型、小型、微型企业，下同）应当同时符合以下条件：</w:t>
      </w:r>
    </w:p>
    <w:p w14:paraId="6EB5CC92">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outlineLvl w:val="9"/>
        <w:rPr>
          <w:rFonts w:hint="eastAsia" w:ascii="仿宋" w:hAnsi="仿宋" w:eastAsia="仿宋" w:cs="仿宋"/>
          <w:spacing w:val="-4"/>
          <w:sz w:val="24"/>
          <w:szCs w:val="24"/>
        </w:rPr>
      </w:pPr>
      <w:r>
        <w:rPr>
          <w:rFonts w:hint="eastAsia" w:ascii="仿宋" w:hAnsi="仿宋" w:eastAsia="仿宋" w:cs="仿宋"/>
          <w:spacing w:val="-4"/>
          <w:sz w:val="24"/>
          <w:szCs w:val="24"/>
        </w:rPr>
        <w:t>①符合中小企业划分标准；</w:t>
      </w:r>
    </w:p>
    <w:p w14:paraId="2014F57A">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outlineLvl w:val="9"/>
        <w:rPr>
          <w:rFonts w:hint="eastAsia" w:ascii="仿宋" w:hAnsi="仿宋" w:eastAsia="仿宋" w:cs="仿宋"/>
          <w:spacing w:val="-4"/>
          <w:sz w:val="24"/>
          <w:szCs w:val="24"/>
        </w:rPr>
      </w:pPr>
      <w:r>
        <w:rPr>
          <w:rFonts w:hint="eastAsia" w:ascii="仿宋" w:hAnsi="仿宋" w:eastAsia="仿宋" w:cs="仿宋"/>
          <w:spacing w:val="-4"/>
          <w:sz w:val="24"/>
          <w:szCs w:val="24"/>
        </w:rPr>
        <w:t>②提供本企业制造的货物、承担的工程或者服务，或者提供其他中小企业制造的货物。本项所称货物不包括使用大型企业注册商标的货物。</w:t>
      </w:r>
    </w:p>
    <w:p w14:paraId="0907F47C">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outlineLvl w:val="9"/>
        <w:rPr>
          <w:rFonts w:hint="eastAsia" w:ascii="仿宋" w:hAnsi="仿宋" w:eastAsia="仿宋" w:cs="仿宋"/>
          <w:spacing w:val="-4"/>
          <w:sz w:val="24"/>
          <w:szCs w:val="24"/>
        </w:rPr>
      </w:pPr>
      <w:r>
        <w:rPr>
          <w:rFonts w:hint="eastAsia" w:ascii="仿宋" w:hAnsi="仿宋" w:eastAsia="仿宋" w:cs="仿宋"/>
          <w:spacing w:val="-4"/>
          <w:sz w:val="24"/>
          <w:szCs w:val="24"/>
        </w:rPr>
        <w:t>中小企业划分标准以《工业和信息化部、国家统计局、国家发展和改革委员会、财政部关于印发中小企业划型标准规定的通知》（工信部联企业[2011]300 号）规定的划分标准为准。</w:t>
      </w:r>
    </w:p>
    <w:p w14:paraId="317232A9">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outlineLvl w:val="9"/>
        <w:rPr>
          <w:rFonts w:hint="eastAsia" w:ascii="仿宋" w:hAnsi="仿宋" w:eastAsia="仿宋" w:cs="仿宋"/>
          <w:spacing w:val="-4"/>
          <w:sz w:val="24"/>
          <w:szCs w:val="24"/>
        </w:rPr>
      </w:pPr>
      <w:r>
        <w:rPr>
          <w:rFonts w:hint="eastAsia" w:ascii="仿宋" w:hAnsi="仿宋" w:eastAsia="仿宋" w:cs="仿宋"/>
          <w:spacing w:val="-4"/>
          <w:sz w:val="24"/>
          <w:szCs w:val="24"/>
        </w:rPr>
        <w:t>3）参加政府采购活动的中小企业应当提供《中小企业声明函》（格式投标文件格式）。</w:t>
      </w:r>
    </w:p>
    <w:p w14:paraId="52EED20D">
      <w:pPr>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outlineLvl w:val="9"/>
        <w:rPr>
          <w:rFonts w:hint="eastAsia" w:ascii="仿宋" w:hAnsi="仿宋" w:eastAsia="仿宋" w:cs="仿宋"/>
          <w:spacing w:val="-4"/>
          <w:sz w:val="24"/>
          <w:szCs w:val="24"/>
        </w:rPr>
      </w:pPr>
      <w:r>
        <w:rPr>
          <w:rFonts w:hint="eastAsia" w:ascii="仿宋" w:hAnsi="仿宋" w:eastAsia="仿宋" w:cs="仿宋"/>
          <w:spacing w:val="-4"/>
          <w:sz w:val="24"/>
          <w:szCs w:val="24"/>
        </w:rPr>
        <w:t>4）属于《中小型企业》的投标人必须提供由《工业和信息化部、国家统计局、国家发展和改革委员会、财政部》出具的证明文件并加盖公章为准，如不提供的评审时不能享受相应的价格扣除。</w:t>
      </w:r>
    </w:p>
    <w:p w14:paraId="269FC569">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64" w:firstLineChars="200"/>
        <w:textAlignment w:val="baseline"/>
        <w:outlineLvl w:val="9"/>
        <w:rPr>
          <w:rFonts w:hint="eastAsia" w:ascii="仿宋" w:hAnsi="仿宋" w:eastAsia="仿宋" w:cs="仿宋"/>
          <w:spacing w:val="-4"/>
          <w:sz w:val="24"/>
          <w:szCs w:val="24"/>
        </w:rPr>
      </w:pPr>
      <w:r>
        <w:rPr>
          <w:rFonts w:hint="eastAsia" w:ascii="仿宋" w:hAnsi="仿宋" w:eastAsia="仿宋" w:cs="仿宋"/>
          <w:spacing w:val="-4"/>
          <w:sz w:val="24"/>
          <w:szCs w:val="24"/>
        </w:rPr>
        <w:t>5）监狱企业视同小型、微型企业，享受评审中价格扣除。</w:t>
      </w:r>
    </w:p>
    <w:p w14:paraId="61834D0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64" w:firstLineChars="200"/>
        <w:textAlignment w:val="baseline"/>
        <w:outlineLvl w:val="9"/>
        <w:rPr>
          <w:rFonts w:hint="eastAsia" w:ascii="仿宋" w:hAnsi="仿宋" w:eastAsia="仿宋" w:cs="仿宋"/>
          <w:spacing w:val="-4"/>
          <w:sz w:val="24"/>
          <w:szCs w:val="24"/>
        </w:rPr>
      </w:pPr>
      <w:r>
        <w:rPr>
          <w:rFonts w:hint="eastAsia" w:ascii="仿宋" w:hAnsi="仿宋" w:eastAsia="仿宋" w:cs="仿宋"/>
          <w:spacing w:val="-4"/>
          <w:sz w:val="24"/>
          <w:szCs w:val="24"/>
        </w:rPr>
        <w:t>5.1 监狱企业是指由司法部认定的为罪犯、戒毒人员提供生产项目和劳动对象，且全部产权属于司法部监狱管理局、戒毒管理局、直属煤矿管理局，各省、国家、直辖市监狱管理局、戒毒管理局，各地（设区的市）监狱、强制隔离戒毒所、戒毒康复所，以及新疆生产建设兵团监狱管理局、戒毒管理局的企业。</w:t>
      </w:r>
    </w:p>
    <w:p w14:paraId="07CC3245">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64" w:firstLineChars="200"/>
        <w:textAlignment w:val="baseline"/>
        <w:outlineLvl w:val="9"/>
        <w:rPr>
          <w:rFonts w:hint="eastAsia" w:ascii="仿宋" w:hAnsi="仿宋" w:eastAsia="仿宋" w:cs="仿宋"/>
          <w:spacing w:val="-4"/>
          <w:sz w:val="24"/>
          <w:szCs w:val="24"/>
        </w:rPr>
      </w:pPr>
      <w:r>
        <w:rPr>
          <w:rFonts w:hint="eastAsia" w:ascii="仿宋" w:hAnsi="仿宋" w:eastAsia="仿宋" w:cs="仿宋"/>
          <w:spacing w:val="-4"/>
          <w:sz w:val="24"/>
          <w:szCs w:val="24"/>
        </w:rPr>
        <w:t>5.2 监狱企业参加政府采购活动时，应当提供由省级以上监狱管理局、戒毒管理局（含新疆生产建设兵团）出具的属于监狱企业的证明文件，否则不予认可。</w:t>
      </w:r>
    </w:p>
    <w:p w14:paraId="2887A8E0">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64" w:firstLineChars="200"/>
        <w:textAlignment w:val="baseline"/>
        <w:outlineLvl w:val="9"/>
        <w:rPr>
          <w:rFonts w:hint="eastAsia" w:ascii="仿宋" w:hAnsi="仿宋" w:eastAsia="仿宋" w:cs="仿宋"/>
          <w:spacing w:val="-4"/>
          <w:sz w:val="24"/>
          <w:szCs w:val="24"/>
        </w:rPr>
      </w:pPr>
      <w:r>
        <w:rPr>
          <w:rFonts w:hint="eastAsia" w:ascii="仿宋" w:hAnsi="仿宋" w:eastAsia="仿宋" w:cs="仿宋"/>
          <w:spacing w:val="-4"/>
          <w:sz w:val="24"/>
          <w:szCs w:val="24"/>
        </w:rPr>
        <w:t>6）报价人同时为小型、微型企业和监狱企业的，评审中只享受一次价格扣除。</w:t>
      </w:r>
    </w:p>
    <w:p w14:paraId="1EDE0142">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64" w:firstLineChars="200"/>
        <w:textAlignment w:val="baseline"/>
        <w:outlineLvl w:val="9"/>
        <w:rPr>
          <w:rFonts w:hint="eastAsia" w:ascii="仿宋" w:hAnsi="仿宋" w:eastAsia="仿宋" w:cs="仿宋"/>
          <w:spacing w:val="-4"/>
          <w:sz w:val="24"/>
          <w:szCs w:val="24"/>
        </w:rPr>
      </w:pPr>
      <w:r>
        <w:rPr>
          <w:rFonts w:hint="eastAsia" w:ascii="仿宋" w:hAnsi="仿宋" w:eastAsia="仿宋" w:cs="仿宋"/>
          <w:spacing w:val="-4"/>
          <w:sz w:val="24"/>
          <w:szCs w:val="24"/>
        </w:rPr>
        <w:t>不重复进行价格扣除。</w:t>
      </w:r>
    </w:p>
    <w:p w14:paraId="2885C671">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firstLine="464" w:firstLineChars="200"/>
        <w:textAlignment w:val="baseline"/>
        <w:outlineLvl w:val="9"/>
        <w:rPr>
          <w:rFonts w:hint="eastAsia" w:ascii="仿宋" w:hAnsi="仿宋" w:eastAsia="仿宋" w:cs="仿宋"/>
          <w:spacing w:val="-4"/>
          <w:sz w:val="24"/>
          <w:szCs w:val="24"/>
        </w:rPr>
      </w:pPr>
      <w:r>
        <w:rPr>
          <w:rFonts w:hint="eastAsia" w:ascii="仿宋" w:hAnsi="仿宋" w:eastAsia="仿宋" w:cs="仿宋"/>
          <w:spacing w:val="-4"/>
          <w:sz w:val="24"/>
          <w:szCs w:val="24"/>
        </w:rPr>
        <w:t>2.2 评分因素以及分值</w:t>
      </w:r>
    </w:p>
    <w:p w14:paraId="123AC41D">
      <w:pPr>
        <w:spacing w:line="141" w:lineRule="exact"/>
        <w:outlineLvl w:val="9"/>
        <w:rPr>
          <w:rFonts w:hint="eastAsia" w:ascii="仿宋" w:hAnsi="仿宋" w:eastAsia="仿宋" w:cs="仿宋"/>
        </w:rPr>
      </w:pPr>
    </w:p>
    <w:tbl>
      <w:tblPr>
        <w:tblStyle w:val="15"/>
        <w:tblW w:w="9223" w:type="dxa"/>
        <w:tblInd w:w="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671"/>
        <w:gridCol w:w="2145"/>
        <w:gridCol w:w="2241"/>
        <w:gridCol w:w="2166"/>
      </w:tblGrid>
      <w:tr w14:paraId="7F9BC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2671" w:type="dxa"/>
            <w:vAlign w:val="top"/>
          </w:tcPr>
          <w:p w14:paraId="4BE5D737">
            <w:pPr>
              <w:pStyle w:val="16"/>
              <w:spacing w:before="196" w:line="222" w:lineRule="auto"/>
              <w:ind w:left="869"/>
              <w:outlineLvl w:val="9"/>
              <w:rPr>
                <w:rFonts w:hint="eastAsia" w:ascii="仿宋" w:hAnsi="仿宋" w:eastAsia="仿宋" w:cs="仿宋"/>
                <w:sz w:val="24"/>
                <w:szCs w:val="24"/>
              </w:rPr>
            </w:pPr>
            <w:r>
              <w:rPr>
                <w:rFonts w:hint="eastAsia" w:ascii="仿宋" w:hAnsi="仿宋" w:eastAsia="仿宋" w:cs="仿宋"/>
                <w:spacing w:val="-5"/>
                <w:sz w:val="24"/>
                <w:szCs w:val="24"/>
              </w:rPr>
              <w:t>评分因素</w:t>
            </w:r>
          </w:p>
        </w:tc>
        <w:tc>
          <w:tcPr>
            <w:tcW w:w="2145" w:type="dxa"/>
            <w:vAlign w:val="top"/>
          </w:tcPr>
          <w:p w14:paraId="1AA7A764">
            <w:pPr>
              <w:pStyle w:val="16"/>
              <w:spacing w:before="196" w:line="222" w:lineRule="auto"/>
              <w:ind w:left="604"/>
              <w:outlineLvl w:val="9"/>
              <w:rPr>
                <w:rFonts w:hint="eastAsia" w:ascii="仿宋" w:hAnsi="仿宋" w:eastAsia="仿宋" w:cs="仿宋"/>
                <w:sz w:val="24"/>
                <w:szCs w:val="24"/>
              </w:rPr>
            </w:pPr>
            <w:r>
              <w:rPr>
                <w:rFonts w:hint="eastAsia" w:ascii="仿宋" w:hAnsi="仿宋" w:eastAsia="仿宋" w:cs="仿宋"/>
                <w:spacing w:val="-4"/>
                <w:sz w:val="24"/>
                <w:szCs w:val="24"/>
              </w:rPr>
              <w:t>报价部分</w:t>
            </w:r>
          </w:p>
        </w:tc>
        <w:tc>
          <w:tcPr>
            <w:tcW w:w="2241" w:type="dxa"/>
            <w:vAlign w:val="top"/>
          </w:tcPr>
          <w:p w14:paraId="5C176BCB">
            <w:pPr>
              <w:pStyle w:val="16"/>
              <w:spacing w:before="196" w:line="222" w:lineRule="auto"/>
              <w:ind w:left="302"/>
              <w:outlineLvl w:val="9"/>
              <w:rPr>
                <w:rFonts w:hint="eastAsia" w:ascii="仿宋" w:hAnsi="仿宋" w:eastAsia="仿宋" w:cs="仿宋"/>
                <w:sz w:val="24"/>
                <w:szCs w:val="24"/>
              </w:rPr>
            </w:pPr>
            <w:r>
              <w:rPr>
                <w:rFonts w:hint="eastAsia" w:ascii="仿宋" w:hAnsi="仿宋" w:eastAsia="仿宋" w:cs="仿宋"/>
                <w:spacing w:val="-4"/>
                <w:sz w:val="24"/>
                <w:szCs w:val="24"/>
              </w:rPr>
              <w:t>商务、技术部分</w:t>
            </w:r>
          </w:p>
        </w:tc>
        <w:tc>
          <w:tcPr>
            <w:tcW w:w="2166" w:type="dxa"/>
            <w:vAlign w:val="top"/>
          </w:tcPr>
          <w:p w14:paraId="08C001AD">
            <w:pPr>
              <w:pStyle w:val="16"/>
              <w:spacing w:before="195" w:line="224" w:lineRule="auto"/>
              <w:ind w:left="865"/>
              <w:outlineLvl w:val="9"/>
              <w:rPr>
                <w:rFonts w:hint="eastAsia" w:ascii="仿宋" w:hAnsi="仿宋" w:eastAsia="仿宋" w:cs="仿宋"/>
                <w:sz w:val="24"/>
                <w:szCs w:val="24"/>
              </w:rPr>
            </w:pPr>
            <w:r>
              <w:rPr>
                <w:rFonts w:hint="eastAsia" w:ascii="仿宋" w:hAnsi="仿宋" w:eastAsia="仿宋" w:cs="仿宋"/>
                <w:spacing w:val="-14"/>
                <w:sz w:val="24"/>
                <w:szCs w:val="24"/>
              </w:rPr>
              <w:t>总分</w:t>
            </w:r>
          </w:p>
        </w:tc>
      </w:tr>
      <w:tr w14:paraId="71F9C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2671" w:type="dxa"/>
            <w:vAlign w:val="top"/>
          </w:tcPr>
          <w:p w14:paraId="304A28BE">
            <w:pPr>
              <w:pStyle w:val="16"/>
              <w:spacing w:before="204" w:line="223" w:lineRule="auto"/>
              <w:ind w:left="871"/>
              <w:outlineLvl w:val="9"/>
              <w:rPr>
                <w:rFonts w:hint="eastAsia" w:ascii="仿宋" w:hAnsi="仿宋" w:eastAsia="仿宋" w:cs="仿宋"/>
                <w:sz w:val="24"/>
                <w:szCs w:val="24"/>
              </w:rPr>
            </w:pPr>
            <w:r>
              <w:rPr>
                <w:rFonts w:hint="eastAsia" w:ascii="仿宋" w:hAnsi="仿宋" w:eastAsia="仿宋" w:cs="仿宋"/>
                <w:spacing w:val="-5"/>
                <w:sz w:val="24"/>
                <w:szCs w:val="24"/>
              </w:rPr>
              <w:t>分值比重</w:t>
            </w:r>
          </w:p>
        </w:tc>
        <w:tc>
          <w:tcPr>
            <w:tcW w:w="2145" w:type="dxa"/>
            <w:vAlign w:val="top"/>
          </w:tcPr>
          <w:p w14:paraId="506E087A">
            <w:pPr>
              <w:pStyle w:val="16"/>
              <w:spacing w:before="204" w:line="224" w:lineRule="auto"/>
              <w:ind w:left="813"/>
              <w:outlineLvl w:val="9"/>
              <w:rPr>
                <w:rFonts w:hint="eastAsia" w:ascii="仿宋" w:hAnsi="仿宋" w:eastAsia="仿宋" w:cs="仿宋"/>
                <w:sz w:val="24"/>
                <w:szCs w:val="24"/>
              </w:rPr>
            </w:pPr>
            <w:r>
              <w:rPr>
                <w:rFonts w:hint="eastAsia" w:ascii="仿宋" w:hAnsi="仿宋" w:eastAsia="仿宋" w:cs="仿宋"/>
                <w:spacing w:val="-5"/>
                <w:sz w:val="24"/>
                <w:szCs w:val="24"/>
              </w:rPr>
              <w:t>30</w:t>
            </w:r>
            <w:r>
              <w:rPr>
                <w:rFonts w:hint="eastAsia" w:ascii="仿宋" w:hAnsi="仿宋" w:eastAsia="仿宋" w:cs="仿宋"/>
                <w:spacing w:val="-41"/>
                <w:sz w:val="24"/>
                <w:szCs w:val="24"/>
              </w:rPr>
              <w:t xml:space="preserve"> </w:t>
            </w:r>
            <w:r>
              <w:rPr>
                <w:rFonts w:hint="eastAsia" w:ascii="仿宋" w:hAnsi="仿宋" w:eastAsia="仿宋" w:cs="仿宋"/>
                <w:spacing w:val="-5"/>
                <w:sz w:val="24"/>
                <w:szCs w:val="24"/>
              </w:rPr>
              <w:t>分</w:t>
            </w:r>
          </w:p>
        </w:tc>
        <w:tc>
          <w:tcPr>
            <w:tcW w:w="2241" w:type="dxa"/>
            <w:vAlign w:val="top"/>
          </w:tcPr>
          <w:p w14:paraId="3B298A1A">
            <w:pPr>
              <w:pStyle w:val="16"/>
              <w:spacing w:before="204" w:line="224" w:lineRule="auto"/>
              <w:ind w:left="862"/>
              <w:outlineLvl w:val="9"/>
              <w:rPr>
                <w:rFonts w:hint="eastAsia" w:ascii="仿宋" w:hAnsi="仿宋" w:eastAsia="仿宋" w:cs="仿宋"/>
                <w:sz w:val="24"/>
                <w:szCs w:val="24"/>
              </w:rPr>
            </w:pPr>
            <w:r>
              <w:rPr>
                <w:rFonts w:hint="eastAsia" w:ascii="仿宋" w:hAnsi="仿宋" w:eastAsia="仿宋" w:cs="仿宋"/>
                <w:spacing w:val="-5"/>
                <w:sz w:val="24"/>
                <w:szCs w:val="24"/>
              </w:rPr>
              <w:t>70</w:t>
            </w:r>
            <w:r>
              <w:rPr>
                <w:rFonts w:hint="eastAsia" w:ascii="仿宋" w:hAnsi="仿宋" w:eastAsia="仿宋" w:cs="仿宋"/>
                <w:spacing w:val="-42"/>
                <w:sz w:val="24"/>
                <w:szCs w:val="24"/>
              </w:rPr>
              <w:t xml:space="preserve"> </w:t>
            </w:r>
            <w:r>
              <w:rPr>
                <w:rFonts w:hint="eastAsia" w:ascii="仿宋" w:hAnsi="仿宋" w:eastAsia="仿宋" w:cs="仿宋"/>
                <w:spacing w:val="-5"/>
                <w:sz w:val="24"/>
                <w:szCs w:val="24"/>
              </w:rPr>
              <w:t>分</w:t>
            </w:r>
          </w:p>
        </w:tc>
        <w:tc>
          <w:tcPr>
            <w:tcW w:w="2166" w:type="dxa"/>
            <w:vAlign w:val="top"/>
          </w:tcPr>
          <w:p w14:paraId="74846F9F">
            <w:pPr>
              <w:pStyle w:val="16"/>
              <w:spacing w:before="204" w:line="224" w:lineRule="auto"/>
              <w:ind w:left="774"/>
              <w:outlineLvl w:val="9"/>
              <w:rPr>
                <w:rFonts w:hint="eastAsia" w:ascii="仿宋" w:hAnsi="仿宋" w:eastAsia="仿宋" w:cs="仿宋"/>
                <w:sz w:val="24"/>
                <w:szCs w:val="24"/>
              </w:rPr>
            </w:pPr>
            <w:r>
              <w:rPr>
                <w:rFonts w:hint="eastAsia" w:ascii="仿宋" w:hAnsi="仿宋" w:eastAsia="仿宋" w:cs="仿宋"/>
                <w:spacing w:val="-7"/>
                <w:sz w:val="24"/>
                <w:szCs w:val="24"/>
              </w:rPr>
              <w:t>100</w:t>
            </w:r>
            <w:r>
              <w:rPr>
                <w:rFonts w:hint="eastAsia" w:ascii="仿宋" w:hAnsi="仿宋" w:eastAsia="仿宋" w:cs="仿宋"/>
                <w:spacing w:val="-41"/>
                <w:sz w:val="24"/>
                <w:szCs w:val="24"/>
              </w:rPr>
              <w:t xml:space="preserve"> </w:t>
            </w:r>
            <w:r>
              <w:rPr>
                <w:rFonts w:hint="eastAsia" w:ascii="仿宋" w:hAnsi="仿宋" w:eastAsia="仿宋" w:cs="仿宋"/>
                <w:spacing w:val="-7"/>
                <w:sz w:val="24"/>
                <w:szCs w:val="24"/>
              </w:rPr>
              <w:t>分</w:t>
            </w:r>
          </w:p>
        </w:tc>
      </w:tr>
    </w:tbl>
    <w:p w14:paraId="009C76F3">
      <w:pPr>
        <w:spacing w:before="38" w:line="223" w:lineRule="auto"/>
        <w:ind w:left="650"/>
        <w:rPr>
          <w:rFonts w:hint="eastAsia" w:ascii="仿宋" w:hAnsi="仿宋" w:eastAsia="仿宋" w:cs="仿宋"/>
          <w:spacing w:val="-3"/>
          <w:sz w:val="24"/>
          <w:szCs w:val="24"/>
        </w:rPr>
      </w:pPr>
    </w:p>
    <w:p w14:paraId="7F24F5E7">
      <w:pPr>
        <w:spacing w:before="38" w:line="223" w:lineRule="auto"/>
        <w:ind w:left="650"/>
        <w:rPr>
          <w:rFonts w:hint="eastAsia" w:ascii="仿宋" w:hAnsi="仿宋" w:eastAsia="仿宋" w:cs="仿宋"/>
          <w:spacing w:val="-3"/>
          <w:sz w:val="24"/>
          <w:szCs w:val="24"/>
        </w:rPr>
      </w:pPr>
    </w:p>
    <w:p w14:paraId="253977CE">
      <w:pPr>
        <w:spacing w:before="38" w:line="223" w:lineRule="auto"/>
        <w:ind w:left="650"/>
        <w:rPr>
          <w:rFonts w:hint="eastAsia" w:ascii="仿宋" w:hAnsi="仿宋" w:eastAsia="仿宋" w:cs="仿宋"/>
          <w:spacing w:val="-3"/>
          <w:sz w:val="24"/>
          <w:szCs w:val="24"/>
        </w:rPr>
      </w:pPr>
    </w:p>
    <w:p w14:paraId="69C74BF1">
      <w:pPr>
        <w:spacing w:before="38" w:line="223" w:lineRule="auto"/>
        <w:ind w:left="650"/>
        <w:rPr>
          <w:rFonts w:hint="eastAsia" w:ascii="仿宋" w:hAnsi="仿宋" w:eastAsia="仿宋" w:cs="仿宋"/>
          <w:spacing w:val="-3"/>
          <w:sz w:val="24"/>
          <w:szCs w:val="24"/>
        </w:rPr>
      </w:pPr>
    </w:p>
    <w:p w14:paraId="6643DCC7">
      <w:pPr>
        <w:spacing w:before="38" w:line="223" w:lineRule="auto"/>
        <w:ind w:left="650"/>
        <w:rPr>
          <w:rFonts w:hint="eastAsia" w:ascii="仿宋" w:hAnsi="仿宋" w:eastAsia="仿宋" w:cs="仿宋"/>
          <w:spacing w:val="-3"/>
          <w:sz w:val="24"/>
          <w:szCs w:val="24"/>
        </w:rPr>
      </w:pPr>
    </w:p>
    <w:p w14:paraId="36E4A1D8">
      <w:pPr>
        <w:spacing w:before="38" w:line="223" w:lineRule="auto"/>
        <w:ind w:left="650"/>
        <w:rPr>
          <w:rFonts w:hint="eastAsia" w:ascii="仿宋" w:hAnsi="仿宋" w:eastAsia="仿宋" w:cs="仿宋"/>
          <w:spacing w:val="-3"/>
          <w:sz w:val="24"/>
          <w:szCs w:val="24"/>
        </w:rPr>
      </w:pPr>
    </w:p>
    <w:p w14:paraId="6C6A7A4B">
      <w:pPr>
        <w:spacing w:before="38" w:line="223" w:lineRule="auto"/>
        <w:ind w:left="650"/>
        <w:rPr>
          <w:rFonts w:ascii="楷体" w:hAnsi="楷体" w:eastAsia="楷体" w:cs="楷体"/>
          <w:spacing w:val="-3"/>
          <w:sz w:val="24"/>
          <w:szCs w:val="24"/>
        </w:rPr>
      </w:pPr>
    </w:p>
    <w:p w14:paraId="7BB35F20">
      <w:pPr>
        <w:spacing w:before="38" w:line="223" w:lineRule="auto"/>
        <w:ind w:left="650"/>
        <w:rPr>
          <w:rFonts w:ascii="楷体" w:hAnsi="楷体" w:eastAsia="楷体" w:cs="楷体"/>
          <w:spacing w:val="-3"/>
          <w:sz w:val="24"/>
          <w:szCs w:val="24"/>
        </w:rPr>
      </w:pPr>
    </w:p>
    <w:p w14:paraId="3DE2F929">
      <w:pPr>
        <w:spacing w:before="38" w:line="223" w:lineRule="auto"/>
        <w:ind w:left="650"/>
        <w:rPr>
          <w:rFonts w:ascii="楷体" w:hAnsi="楷体" w:eastAsia="楷体" w:cs="楷体"/>
          <w:spacing w:val="-3"/>
          <w:sz w:val="24"/>
          <w:szCs w:val="24"/>
        </w:rPr>
      </w:pPr>
    </w:p>
    <w:p w14:paraId="7F8C295C">
      <w:pPr>
        <w:spacing w:before="38" w:line="223" w:lineRule="auto"/>
        <w:ind w:left="650"/>
        <w:rPr>
          <w:rFonts w:ascii="楷体" w:hAnsi="楷体" w:eastAsia="楷体" w:cs="楷体"/>
          <w:spacing w:val="-3"/>
          <w:sz w:val="24"/>
          <w:szCs w:val="24"/>
        </w:rPr>
      </w:pPr>
    </w:p>
    <w:p w14:paraId="7C37A3D9">
      <w:pPr>
        <w:spacing w:before="38" w:line="223" w:lineRule="auto"/>
        <w:ind w:left="650"/>
        <w:rPr>
          <w:rFonts w:ascii="楷体" w:hAnsi="楷体" w:eastAsia="楷体" w:cs="楷体"/>
          <w:spacing w:val="-3"/>
          <w:sz w:val="24"/>
          <w:szCs w:val="24"/>
        </w:rPr>
      </w:pPr>
    </w:p>
    <w:p w14:paraId="5F4203ED">
      <w:pPr>
        <w:spacing w:before="38" w:line="223" w:lineRule="auto"/>
        <w:ind w:left="650"/>
        <w:rPr>
          <w:rFonts w:ascii="楷体" w:hAnsi="楷体" w:eastAsia="楷体" w:cs="楷体"/>
          <w:spacing w:val="-3"/>
          <w:sz w:val="24"/>
          <w:szCs w:val="24"/>
        </w:rPr>
      </w:pPr>
    </w:p>
    <w:p w14:paraId="2DB1B275">
      <w:pPr>
        <w:spacing w:before="38" w:line="223" w:lineRule="auto"/>
        <w:ind w:left="650"/>
        <w:rPr>
          <w:rFonts w:ascii="楷体" w:hAnsi="楷体" w:eastAsia="楷体" w:cs="楷体"/>
          <w:spacing w:val="-3"/>
          <w:sz w:val="24"/>
          <w:szCs w:val="24"/>
        </w:rPr>
      </w:pPr>
    </w:p>
    <w:p w14:paraId="33283978">
      <w:pPr>
        <w:spacing w:before="38" w:line="223" w:lineRule="auto"/>
        <w:ind w:left="650"/>
        <w:rPr>
          <w:rFonts w:ascii="楷体" w:hAnsi="楷体" w:eastAsia="楷体" w:cs="楷体"/>
          <w:spacing w:val="-3"/>
          <w:sz w:val="24"/>
          <w:szCs w:val="24"/>
        </w:rPr>
      </w:pPr>
    </w:p>
    <w:p w14:paraId="4F4F73EA">
      <w:pPr>
        <w:spacing w:before="38" w:line="223" w:lineRule="auto"/>
        <w:ind w:left="650"/>
        <w:rPr>
          <w:rFonts w:ascii="楷体" w:hAnsi="楷体" w:eastAsia="楷体" w:cs="楷体"/>
          <w:spacing w:val="-3"/>
          <w:sz w:val="24"/>
          <w:szCs w:val="24"/>
        </w:rPr>
      </w:pPr>
    </w:p>
    <w:p w14:paraId="38E1B500">
      <w:pPr>
        <w:spacing w:before="38" w:line="223" w:lineRule="auto"/>
        <w:ind w:left="650"/>
        <w:rPr>
          <w:rFonts w:ascii="楷体" w:hAnsi="楷体" w:eastAsia="楷体" w:cs="楷体"/>
          <w:spacing w:val="-3"/>
          <w:sz w:val="24"/>
          <w:szCs w:val="24"/>
        </w:rPr>
      </w:pPr>
    </w:p>
    <w:p w14:paraId="55D332D3">
      <w:pPr>
        <w:spacing w:before="38" w:line="223" w:lineRule="auto"/>
        <w:ind w:left="650"/>
        <w:rPr>
          <w:rFonts w:ascii="楷体" w:hAnsi="楷体" w:eastAsia="楷体" w:cs="楷体"/>
          <w:spacing w:val="-3"/>
          <w:sz w:val="24"/>
          <w:szCs w:val="24"/>
        </w:rPr>
      </w:pPr>
    </w:p>
    <w:p w14:paraId="19D9DB75">
      <w:pPr>
        <w:spacing w:before="38" w:line="223" w:lineRule="auto"/>
        <w:ind w:left="650"/>
        <w:rPr>
          <w:rFonts w:ascii="楷体" w:hAnsi="楷体" w:eastAsia="楷体" w:cs="楷体"/>
          <w:spacing w:val="-3"/>
          <w:sz w:val="24"/>
          <w:szCs w:val="24"/>
        </w:rPr>
      </w:pPr>
    </w:p>
    <w:p w14:paraId="025FBC11">
      <w:pPr>
        <w:spacing w:before="38" w:line="223" w:lineRule="auto"/>
        <w:ind w:left="650"/>
        <w:rPr>
          <w:rFonts w:ascii="楷体" w:hAnsi="楷体" w:eastAsia="楷体" w:cs="楷体"/>
          <w:spacing w:val="-3"/>
          <w:sz w:val="24"/>
          <w:szCs w:val="24"/>
        </w:rPr>
      </w:pPr>
    </w:p>
    <w:p w14:paraId="48B1D35A">
      <w:pPr>
        <w:spacing w:before="38" w:line="223" w:lineRule="auto"/>
        <w:ind w:left="650"/>
        <w:rPr>
          <w:rFonts w:ascii="楷体" w:hAnsi="楷体" w:eastAsia="楷体" w:cs="楷体"/>
          <w:spacing w:val="-3"/>
          <w:sz w:val="24"/>
          <w:szCs w:val="24"/>
        </w:rPr>
      </w:pPr>
    </w:p>
    <w:p w14:paraId="4291828D">
      <w:pPr>
        <w:spacing w:before="38" w:line="223" w:lineRule="auto"/>
        <w:ind w:left="650"/>
        <w:rPr>
          <w:rFonts w:ascii="楷体" w:hAnsi="楷体" w:eastAsia="楷体" w:cs="楷体"/>
          <w:spacing w:val="-3"/>
          <w:sz w:val="24"/>
          <w:szCs w:val="24"/>
        </w:rPr>
      </w:pPr>
    </w:p>
    <w:p w14:paraId="47BF47B3">
      <w:pPr>
        <w:spacing w:before="38" w:line="223" w:lineRule="auto"/>
        <w:ind w:left="650"/>
        <w:rPr>
          <w:rFonts w:ascii="楷体" w:hAnsi="楷体" w:eastAsia="楷体" w:cs="楷体"/>
          <w:spacing w:val="-3"/>
          <w:sz w:val="24"/>
          <w:szCs w:val="24"/>
        </w:rPr>
      </w:pPr>
    </w:p>
    <w:p w14:paraId="15C5DCFA">
      <w:pPr>
        <w:spacing w:before="38" w:line="223" w:lineRule="auto"/>
        <w:ind w:left="650"/>
        <w:rPr>
          <w:rFonts w:ascii="楷体" w:hAnsi="楷体" w:eastAsia="楷体" w:cs="楷体"/>
          <w:spacing w:val="-3"/>
          <w:sz w:val="24"/>
          <w:szCs w:val="24"/>
        </w:rPr>
      </w:pPr>
    </w:p>
    <w:p w14:paraId="4C0C7808">
      <w:pPr>
        <w:spacing w:before="38" w:line="223" w:lineRule="auto"/>
        <w:ind w:left="650"/>
        <w:rPr>
          <w:rFonts w:ascii="楷体" w:hAnsi="楷体" w:eastAsia="楷体" w:cs="楷体"/>
          <w:spacing w:val="-3"/>
          <w:sz w:val="24"/>
          <w:szCs w:val="24"/>
        </w:rPr>
      </w:pPr>
    </w:p>
    <w:p w14:paraId="6ED6609D">
      <w:pPr>
        <w:spacing w:before="38" w:line="223" w:lineRule="auto"/>
        <w:ind w:left="650"/>
        <w:rPr>
          <w:rFonts w:ascii="楷体" w:hAnsi="楷体" w:eastAsia="楷体" w:cs="楷体"/>
          <w:spacing w:val="-3"/>
          <w:sz w:val="24"/>
          <w:szCs w:val="24"/>
        </w:rPr>
      </w:pPr>
    </w:p>
    <w:p w14:paraId="64AC37D1">
      <w:pPr>
        <w:spacing w:before="38" w:line="223" w:lineRule="auto"/>
        <w:ind w:left="650"/>
        <w:rPr>
          <w:rFonts w:ascii="楷体" w:hAnsi="楷体" w:eastAsia="楷体" w:cs="楷体"/>
          <w:spacing w:val="-3"/>
          <w:sz w:val="24"/>
          <w:szCs w:val="24"/>
        </w:rPr>
      </w:pPr>
    </w:p>
    <w:p w14:paraId="3A355EB8">
      <w:pPr>
        <w:spacing w:before="38" w:line="223" w:lineRule="auto"/>
        <w:ind w:left="650"/>
        <w:rPr>
          <w:rFonts w:ascii="楷体" w:hAnsi="楷体" w:eastAsia="楷体" w:cs="楷体"/>
          <w:spacing w:val="-3"/>
          <w:sz w:val="24"/>
          <w:szCs w:val="24"/>
        </w:rPr>
      </w:pPr>
    </w:p>
    <w:p w14:paraId="697F8D37">
      <w:pPr>
        <w:spacing w:before="38" w:line="223" w:lineRule="auto"/>
        <w:ind w:left="650"/>
        <w:rPr>
          <w:rFonts w:ascii="楷体" w:hAnsi="楷体" w:eastAsia="楷体" w:cs="楷体"/>
          <w:spacing w:val="-3"/>
          <w:sz w:val="24"/>
          <w:szCs w:val="24"/>
        </w:rPr>
      </w:pPr>
    </w:p>
    <w:p w14:paraId="57BF323B">
      <w:pPr>
        <w:spacing w:before="38" w:line="223" w:lineRule="auto"/>
        <w:ind w:left="650"/>
        <w:rPr>
          <w:rFonts w:ascii="楷体" w:hAnsi="楷体" w:eastAsia="楷体" w:cs="楷体"/>
          <w:spacing w:val="-3"/>
          <w:sz w:val="24"/>
          <w:szCs w:val="24"/>
        </w:rPr>
      </w:pPr>
    </w:p>
    <w:p w14:paraId="36CF6380">
      <w:pPr>
        <w:spacing w:before="38" w:line="223" w:lineRule="auto"/>
        <w:ind w:left="650"/>
        <w:outlineLvl w:val="9"/>
        <w:rPr>
          <w:rFonts w:ascii="楷体" w:hAnsi="楷体" w:eastAsia="楷体" w:cs="楷体"/>
          <w:spacing w:val="-3"/>
          <w:sz w:val="24"/>
          <w:szCs w:val="24"/>
        </w:rPr>
      </w:pPr>
    </w:p>
    <w:p w14:paraId="353E65A1">
      <w:pPr>
        <w:spacing w:before="38" w:line="223" w:lineRule="auto"/>
        <w:ind w:left="650"/>
        <w:outlineLvl w:val="9"/>
        <w:rPr>
          <w:rFonts w:ascii="楷体" w:hAnsi="楷体" w:eastAsia="楷体" w:cs="楷体"/>
          <w:spacing w:val="-3"/>
          <w:sz w:val="24"/>
          <w:szCs w:val="24"/>
        </w:rPr>
      </w:pPr>
    </w:p>
    <w:p w14:paraId="7144C56A">
      <w:pPr>
        <w:spacing w:before="38" w:line="223" w:lineRule="auto"/>
        <w:outlineLvl w:val="9"/>
        <w:rPr>
          <w:rFonts w:hint="eastAsia" w:ascii="仿宋" w:hAnsi="仿宋" w:eastAsia="仿宋" w:cs="仿宋"/>
          <w:b/>
          <w:bCs/>
          <w:spacing w:val="-3"/>
          <w:sz w:val="24"/>
          <w:szCs w:val="24"/>
        </w:rPr>
      </w:pPr>
    </w:p>
    <w:p w14:paraId="311AC722">
      <w:pPr>
        <w:spacing w:before="38" w:line="223" w:lineRule="auto"/>
        <w:outlineLvl w:val="1"/>
        <w:rPr>
          <w:rFonts w:hint="eastAsia" w:ascii="仿宋" w:hAnsi="仿宋" w:eastAsia="仿宋" w:cs="仿宋"/>
          <w:b/>
          <w:bCs/>
          <w:sz w:val="24"/>
          <w:szCs w:val="24"/>
        </w:rPr>
      </w:pPr>
      <w:r>
        <w:rPr>
          <w:rFonts w:hint="eastAsia" w:ascii="仿宋" w:hAnsi="仿宋" w:eastAsia="仿宋" w:cs="仿宋"/>
          <w:b/>
          <w:bCs/>
          <w:spacing w:val="-3"/>
          <w:sz w:val="24"/>
          <w:szCs w:val="24"/>
        </w:rPr>
        <w:t>2.3</w:t>
      </w:r>
      <w:r>
        <w:rPr>
          <w:rFonts w:hint="eastAsia" w:ascii="仿宋" w:hAnsi="仿宋" w:eastAsia="仿宋" w:cs="仿宋"/>
          <w:b/>
          <w:bCs/>
          <w:spacing w:val="-45"/>
          <w:sz w:val="24"/>
          <w:szCs w:val="24"/>
        </w:rPr>
        <w:t xml:space="preserve"> </w:t>
      </w:r>
      <w:r>
        <w:rPr>
          <w:rFonts w:hint="eastAsia" w:ascii="仿宋" w:hAnsi="仿宋" w:eastAsia="仿宋" w:cs="仿宋"/>
          <w:b/>
          <w:bCs/>
          <w:spacing w:val="-3"/>
          <w:sz w:val="24"/>
          <w:szCs w:val="24"/>
        </w:rPr>
        <w:t>初步评审表</w:t>
      </w:r>
    </w:p>
    <w:tbl>
      <w:tblPr>
        <w:tblStyle w:val="15"/>
        <w:tblpPr w:leftFromText="180" w:rightFromText="180" w:vertAnchor="text" w:horzAnchor="page" w:tblpX="1103" w:tblpY="136"/>
        <w:tblOverlap w:val="never"/>
        <w:tblW w:w="944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
        <w:gridCol w:w="859"/>
        <w:gridCol w:w="1244"/>
        <w:gridCol w:w="7286"/>
        <w:gridCol w:w="55"/>
      </w:tblGrid>
      <w:tr w14:paraId="35CF6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1" w:type="dxa"/>
          <w:wAfter w:w="55" w:type="dxa"/>
          <w:trHeight w:val="556" w:hRule="atLeast"/>
        </w:trPr>
        <w:tc>
          <w:tcPr>
            <w:tcW w:w="2103" w:type="dxa"/>
            <w:gridSpan w:val="2"/>
            <w:tcBorders>
              <w:tl2br w:val="nil"/>
              <w:tr2bl w:val="nil"/>
            </w:tcBorders>
            <w:vAlign w:val="top"/>
          </w:tcPr>
          <w:p w14:paraId="47BEFC0A">
            <w:pPr>
              <w:pStyle w:val="16"/>
              <w:spacing w:before="205" w:line="223" w:lineRule="auto"/>
              <w:ind w:left="707"/>
              <w:rPr>
                <w:rFonts w:hint="eastAsia" w:ascii="仿宋" w:hAnsi="仿宋" w:eastAsia="仿宋" w:cs="仿宋"/>
                <w:sz w:val="24"/>
                <w:szCs w:val="24"/>
              </w:rPr>
            </w:pPr>
            <w:r>
              <w:rPr>
                <w:rFonts w:hint="eastAsia" w:ascii="仿宋" w:hAnsi="仿宋" w:eastAsia="仿宋" w:cs="仿宋"/>
                <w:spacing w:val="-6"/>
                <w:sz w:val="24"/>
                <w:szCs w:val="24"/>
                <w14:textOutline w14:w="4358" w14:cap="sq" w14:cmpd="sng">
                  <w14:solidFill>
                    <w14:srgbClr w14:val="000000"/>
                  </w14:solidFill>
                  <w14:prstDash w14:val="solid"/>
                  <w14:bevel/>
                </w14:textOutline>
              </w:rPr>
              <w:t>条款号</w:t>
            </w:r>
          </w:p>
        </w:tc>
        <w:tc>
          <w:tcPr>
            <w:tcW w:w="7286" w:type="dxa"/>
            <w:tcBorders>
              <w:tl2br w:val="nil"/>
              <w:tr2bl w:val="nil"/>
            </w:tcBorders>
            <w:vAlign w:val="top"/>
          </w:tcPr>
          <w:p w14:paraId="5D806D69">
            <w:pPr>
              <w:pStyle w:val="16"/>
              <w:spacing w:before="206" w:line="222" w:lineRule="auto"/>
              <w:ind w:left="3174"/>
              <w:rPr>
                <w:rFonts w:hint="eastAsia" w:ascii="仿宋" w:hAnsi="仿宋" w:eastAsia="仿宋" w:cs="仿宋"/>
                <w:sz w:val="24"/>
                <w:szCs w:val="24"/>
              </w:rPr>
            </w:pPr>
            <w:r>
              <w:rPr>
                <w:rFonts w:hint="eastAsia" w:ascii="仿宋" w:hAnsi="仿宋" w:eastAsia="仿宋" w:cs="仿宋"/>
                <w:spacing w:val="-4"/>
                <w:sz w:val="24"/>
                <w:szCs w:val="24"/>
                <w14:textOutline w14:w="4358" w14:cap="sq" w14:cmpd="sng">
                  <w14:solidFill>
                    <w14:srgbClr w14:val="000000"/>
                  </w14:solidFill>
                  <w14:prstDash w14:val="solid"/>
                  <w14:bevel/>
                </w14:textOutline>
              </w:rPr>
              <w:t>评审标准</w:t>
            </w:r>
          </w:p>
        </w:tc>
      </w:tr>
      <w:tr w14:paraId="034143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1" w:type="dxa"/>
          <w:wAfter w:w="55" w:type="dxa"/>
          <w:trHeight w:val="474" w:hRule="atLeast"/>
        </w:trPr>
        <w:tc>
          <w:tcPr>
            <w:tcW w:w="859" w:type="dxa"/>
            <w:vMerge w:val="restart"/>
            <w:tcBorders>
              <w:tl2br w:val="nil"/>
              <w:tr2bl w:val="nil"/>
            </w:tcBorders>
            <w:vAlign w:val="top"/>
          </w:tcPr>
          <w:p w14:paraId="4AE36315">
            <w:pPr>
              <w:spacing w:line="242" w:lineRule="auto"/>
              <w:rPr>
                <w:rFonts w:hint="eastAsia" w:ascii="仿宋" w:hAnsi="仿宋" w:eastAsia="仿宋" w:cs="仿宋"/>
                <w:sz w:val="24"/>
                <w:szCs w:val="24"/>
              </w:rPr>
            </w:pPr>
          </w:p>
          <w:p w14:paraId="49B64A47">
            <w:pPr>
              <w:spacing w:line="242" w:lineRule="auto"/>
              <w:rPr>
                <w:rFonts w:hint="eastAsia" w:ascii="仿宋" w:hAnsi="仿宋" w:eastAsia="仿宋" w:cs="仿宋"/>
                <w:sz w:val="24"/>
                <w:szCs w:val="24"/>
              </w:rPr>
            </w:pPr>
          </w:p>
          <w:p w14:paraId="2655D5AC">
            <w:pPr>
              <w:spacing w:line="243" w:lineRule="auto"/>
              <w:rPr>
                <w:rFonts w:hint="eastAsia" w:ascii="仿宋" w:hAnsi="仿宋" w:eastAsia="仿宋" w:cs="仿宋"/>
                <w:sz w:val="24"/>
                <w:szCs w:val="24"/>
              </w:rPr>
            </w:pPr>
          </w:p>
          <w:p w14:paraId="44478325">
            <w:pPr>
              <w:spacing w:line="243" w:lineRule="auto"/>
              <w:rPr>
                <w:rFonts w:hint="eastAsia" w:ascii="仿宋" w:hAnsi="仿宋" w:eastAsia="仿宋" w:cs="仿宋"/>
                <w:sz w:val="24"/>
                <w:szCs w:val="24"/>
              </w:rPr>
            </w:pPr>
          </w:p>
          <w:p w14:paraId="012CE846">
            <w:pPr>
              <w:spacing w:line="243" w:lineRule="auto"/>
              <w:rPr>
                <w:rFonts w:hint="eastAsia" w:ascii="仿宋" w:hAnsi="仿宋" w:eastAsia="仿宋" w:cs="仿宋"/>
                <w:sz w:val="24"/>
                <w:szCs w:val="24"/>
              </w:rPr>
            </w:pPr>
          </w:p>
          <w:p w14:paraId="568F4FE8">
            <w:pPr>
              <w:spacing w:line="243" w:lineRule="auto"/>
              <w:rPr>
                <w:rFonts w:hint="eastAsia" w:ascii="仿宋" w:hAnsi="仿宋" w:eastAsia="仿宋" w:cs="仿宋"/>
                <w:sz w:val="24"/>
                <w:szCs w:val="24"/>
              </w:rPr>
            </w:pPr>
          </w:p>
          <w:p w14:paraId="1AB13877">
            <w:pPr>
              <w:spacing w:line="243" w:lineRule="auto"/>
              <w:rPr>
                <w:rFonts w:hint="eastAsia" w:ascii="仿宋" w:hAnsi="仿宋" w:eastAsia="仿宋" w:cs="仿宋"/>
                <w:sz w:val="24"/>
                <w:szCs w:val="24"/>
              </w:rPr>
            </w:pPr>
          </w:p>
          <w:p w14:paraId="0EFE1C73">
            <w:pPr>
              <w:spacing w:line="243" w:lineRule="auto"/>
              <w:rPr>
                <w:rFonts w:hint="eastAsia" w:ascii="仿宋" w:hAnsi="仿宋" w:eastAsia="仿宋" w:cs="仿宋"/>
                <w:sz w:val="24"/>
                <w:szCs w:val="24"/>
              </w:rPr>
            </w:pPr>
          </w:p>
          <w:p w14:paraId="36A5E27F">
            <w:pPr>
              <w:spacing w:line="243" w:lineRule="auto"/>
              <w:rPr>
                <w:rFonts w:hint="eastAsia" w:ascii="仿宋" w:hAnsi="仿宋" w:eastAsia="仿宋" w:cs="仿宋"/>
                <w:sz w:val="24"/>
                <w:szCs w:val="24"/>
              </w:rPr>
            </w:pPr>
          </w:p>
          <w:p w14:paraId="72C6A08D">
            <w:pPr>
              <w:spacing w:line="243" w:lineRule="auto"/>
              <w:rPr>
                <w:rFonts w:hint="eastAsia" w:ascii="仿宋" w:hAnsi="仿宋" w:eastAsia="仿宋" w:cs="仿宋"/>
                <w:sz w:val="24"/>
                <w:szCs w:val="24"/>
              </w:rPr>
            </w:pPr>
          </w:p>
          <w:p w14:paraId="40484196">
            <w:pPr>
              <w:spacing w:line="243" w:lineRule="auto"/>
              <w:rPr>
                <w:rFonts w:hint="eastAsia" w:ascii="仿宋" w:hAnsi="仿宋" w:eastAsia="仿宋" w:cs="仿宋"/>
                <w:sz w:val="24"/>
                <w:szCs w:val="24"/>
              </w:rPr>
            </w:pPr>
          </w:p>
          <w:p w14:paraId="451D061D">
            <w:pPr>
              <w:spacing w:line="243" w:lineRule="auto"/>
              <w:rPr>
                <w:rFonts w:hint="eastAsia" w:ascii="仿宋" w:hAnsi="仿宋" w:eastAsia="仿宋" w:cs="仿宋"/>
                <w:sz w:val="24"/>
                <w:szCs w:val="24"/>
              </w:rPr>
            </w:pPr>
          </w:p>
          <w:p w14:paraId="7B133BC2">
            <w:pPr>
              <w:spacing w:line="243" w:lineRule="auto"/>
              <w:rPr>
                <w:rFonts w:hint="eastAsia" w:ascii="仿宋" w:hAnsi="仿宋" w:eastAsia="仿宋" w:cs="仿宋"/>
                <w:sz w:val="24"/>
                <w:szCs w:val="24"/>
              </w:rPr>
            </w:pPr>
          </w:p>
          <w:p w14:paraId="6A40F5E2">
            <w:pPr>
              <w:spacing w:line="243" w:lineRule="auto"/>
              <w:rPr>
                <w:rFonts w:hint="eastAsia" w:ascii="仿宋" w:hAnsi="仿宋" w:eastAsia="仿宋" w:cs="仿宋"/>
                <w:sz w:val="24"/>
                <w:szCs w:val="24"/>
              </w:rPr>
            </w:pPr>
          </w:p>
          <w:p w14:paraId="52BAA8EC">
            <w:pPr>
              <w:spacing w:line="243" w:lineRule="auto"/>
              <w:rPr>
                <w:rFonts w:hint="eastAsia" w:ascii="仿宋" w:hAnsi="仿宋" w:eastAsia="仿宋" w:cs="仿宋"/>
                <w:sz w:val="24"/>
                <w:szCs w:val="24"/>
              </w:rPr>
            </w:pPr>
          </w:p>
          <w:p w14:paraId="6D98C29A">
            <w:pPr>
              <w:spacing w:line="243" w:lineRule="auto"/>
              <w:rPr>
                <w:rFonts w:hint="eastAsia" w:ascii="仿宋" w:hAnsi="仿宋" w:eastAsia="仿宋" w:cs="仿宋"/>
                <w:sz w:val="24"/>
                <w:szCs w:val="24"/>
              </w:rPr>
            </w:pPr>
          </w:p>
          <w:p w14:paraId="7FAD27F0">
            <w:pPr>
              <w:spacing w:line="243" w:lineRule="auto"/>
              <w:rPr>
                <w:rFonts w:hint="eastAsia" w:ascii="仿宋" w:hAnsi="仿宋" w:eastAsia="仿宋" w:cs="仿宋"/>
                <w:sz w:val="24"/>
                <w:szCs w:val="24"/>
              </w:rPr>
            </w:pPr>
          </w:p>
          <w:p w14:paraId="06F8B675">
            <w:pPr>
              <w:pStyle w:val="16"/>
              <w:spacing w:before="78" w:line="181" w:lineRule="auto"/>
              <w:ind w:left="138"/>
              <w:rPr>
                <w:rFonts w:hint="eastAsia" w:ascii="仿宋" w:hAnsi="仿宋" w:eastAsia="仿宋" w:cs="仿宋"/>
                <w:sz w:val="24"/>
                <w:szCs w:val="24"/>
              </w:rPr>
            </w:pPr>
            <w:r>
              <w:rPr>
                <w:rFonts w:hint="eastAsia" w:ascii="仿宋" w:hAnsi="仿宋" w:eastAsia="仿宋" w:cs="仿宋"/>
                <w:spacing w:val="-3"/>
                <w:sz w:val="24"/>
                <w:szCs w:val="24"/>
              </w:rPr>
              <w:t>2.3.1</w:t>
            </w:r>
          </w:p>
        </w:tc>
        <w:tc>
          <w:tcPr>
            <w:tcW w:w="1244" w:type="dxa"/>
            <w:vMerge w:val="restart"/>
            <w:tcBorders>
              <w:tl2br w:val="nil"/>
              <w:tr2bl w:val="nil"/>
            </w:tcBorders>
            <w:vAlign w:val="top"/>
          </w:tcPr>
          <w:p w14:paraId="0954B1B0">
            <w:pPr>
              <w:spacing w:line="242" w:lineRule="auto"/>
              <w:rPr>
                <w:rFonts w:hint="eastAsia" w:ascii="仿宋" w:hAnsi="仿宋" w:eastAsia="仿宋" w:cs="仿宋"/>
                <w:sz w:val="24"/>
                <w:szCs w:val="24"/>
              </w:rPr>
            </w:pPr>
          </w:p>
          <w:p w14:paraId="5C7B8E3C">
            <w:pPr>
              <w:spacing w:line="242" w:lineRule="auto"/>
              <w:rPr>
                <w:rFonts w:hint="eastAsia" w:ascii="仿宋" w:hAnsi="仿宋" w:eastAsia="仿宋" w:cs="仿宋"/>
                <w:sz w:val="24"/>
                <w:szCs w:val="24"/>
              </w:rPr>
            </w:pPr>
          </w:p>
          <w:p w14:paraId="271A5981">
            <w:pPr>
              <w:spacing w:line="243" w:lineRule="auto"/>
              <w:rPr>
                <w:rFonts w:hint="eastAsia" w:ascii="仿宋" w:hAnsi="仿宋" w:eastAsia="仿宋" w:cs="仿宋"/>
                <w:sz w:val="24"/>
                <w:szCs w:val="24"/>
              </w:rPr>
            </w:pPr>
          </w:p>
          <w:p w14:paraId="07C1CDA5">
            <w:pPr>
              <w:spacing w:line="243" w:lineRule="auto"/>
              <w:rPr>
                <w:rFonts w:hint="eastAsia" w:ascii="仿宋" w:hAnsi="仿宋" w:eastAsia="仿宋" w:cs="仿宋"/>
                <w:sz w:val="24"/>
                <w:szCs w:val="24"/>
              </w:rPr>
            </w:pPr>
          </w:p>
          <w:p w14:paraId="05A49BCF">
            <w:pPr>
              <w:spacing w:line="243" w:lineRule="auto"/>
              <w:rPr>
                <w:rFonts w:hint="eastAsia" w:ascii="仿宋" w:hAnsi="仿宋" w:eastAsia="仿宋" w:cs="仿宋"/>
                <w:sz w:val="24"/>
                <w:szCs w:val="24"/>
              </w:rPr>
            </w:pPr>
          </w:p>
          <w:p w14:paraId="51744918">
            <w:pPr>
              <w:spacing w:line="243" w:lineRule="auto"/>
              <w:rPr>
                <w:rFonts w:hint="eastAsia" w:ascii="仿宋" w:hAnsi="仿宋" w:eastAsia="仿宋" w:cs="仿宋"/>
                <w:sz w:val="24"/>
                <w:szCs w:val="24"/>
              </w:rPr>
            </w:pPr>
          </w:p>
          <w:p w14:paraId="50A529D3">
            <w:pPr>
              <w:spacing w:line="243" w:lineRule="auto"/>
              <w:rPr>
                <w:rFonts w:hint="eastAsia" w:ascii="仿宋" w:hAnsi="仿宋" w:eastAsia="仿宋" w:cs="仿宋"/>
                <w:sz w:val="24"/>
                <w:szCs w:val="24"/>
              </w:rPr>
            </w:pPr>
          </w:p>
          <w:p w14:paraId="4AF66CBF">
            <w:pPr>
              <w:spacing w:line="243" w:lineRule="auto"/>
              <w:rPr>
                <w:rFonts w:hint="eastAsia" w:ascii="仿宋" w:hAnsi="仿宋" w:eastAsia="仿宋" w:cs="仿宋"/>
                <w:sz w:val="24"/>
                <w:szCs w:val="24"/>
              </w:rPr>
            </w:pPr>
          </w:p>
          <w:p w14:paraId="25E6ED8D">
            <w:pPr>
              <w:spacing w:line="243" w:lineRule="auto"/>
              <w:rPr>
                <w:rFonts w:hint="eastAsia" w:ascii="仿宋" w:hAnsi="仿宋" w:eastAsia="仿宋" w:cs="仿宋"/>
                <w:sz w:val="24"/>
                <w:szCs w:val="24"/>
              </w:rPr>
            </w:pPr>
          </w:p>
          <w:p w14:paraId="305940D2">
            <w:pPr>
              <w:spacing w:line="243" w:lineRule="auto"/>
              <w:rPr>
                <w:rFonts w:hint="eastAsia" w:ascii="仿宋" w:hAnsi="仿宋" w:eastAsia="仿宋" w:cs="仿宋"/>
                <w:sz w:val="24"/>
                <w:szCs w:val="24"/>
              </w:rPr>
            </w:pPr>
          </w:p>
          <w:p w14:paraId="0F921EC1">
            <w:pPr>
              <w:spacing w:line="243" w:lineRule="auto"/>
              <w:rPr>
                <w:rFonts w:hint="eastAsia" w:ascii="仿宋" w:hAnsi="仿宋" w:eastAsia="仿宋" w:cs="仿宋"/>
                <w:sz w:val="24"/>
                <w:szCs w:val="24"/>
              </w:rPr>
            </w:pPr>
          </w:p>
          <w:p w14:paraId="472B5601">
            <w:pPr>
              <w:spacing w:line="243" w:lineRule="auto"/>
              <w:rPr>
                <w:rFonts w:hint="eastAsia" w:ascii="仿宋" w:hAnsi="仿宋" w:eastAsia="仿宋" w:cs="仿宋"/>
                <w:sz w:val="24"/>
                <w:szCs w:val="24"/>
              </w:rPr>
            </w:pPr>
          </w:p>
          <w:p w14:paraId="41D50769">
            <w:pPr>
              <w:spacing w:line="243" w:lineRule="auto"/>
              <w:rPr>
                <w:rFonts w:hint="eastAsia" w:ascii="仿宋" w:hAnsi="仿宋" w:eastAsia="仿宋" w:cs="仿宋"/>
                <w:sz w:val="24"/>
                <w:szCs w:val="24"/>
              </w:rPr>
            </w:pPr>
          </w:p>
          <w:p w14:paraId="0B05E057">
            <w:pPr>
              <w:spacing w:line="243" w:lineRule="auto"/>
              <w:rPr>
                <w:rFonts w:hint="eastAsia" w:ascii="仿宋" w:hAnsi="仿宋" w:eastAsia="仿宋" w:cs="仿宋"/>
                <w:sz w:val="24"/>
                <w:szCs w:val="24"/>
              </w:rPr>
            </w:pPr>
          </w:p>
          <w:p w14:paraId="79DFC9B7">
            <w:pPr>
              <w:spacing w:line="243" w:lineRule="auto"/>
              <w:rPr>
                <w:rFonts w:hint="eastAsia" w:ascii="仿宋" w:hAnsi="仿宋" w:eastAsia="仿宋" w:cs="仿宋"/>
                <w:sz w:val="24"/>
                <w:szCs w:val="24"/>
              </w:rPr>
            </w:pPr>
          </w:p>
          <w:p w14:paraId="1C86D45F">
            <w:pPr>
              <w:spacing w:line="243" w:lineRule="auto"/>
              <w:rPr>
                <w:rFonts w:hint="eastAsia" w:ascii="仿宋" w:hAnsi="仿宋" w:eastAsia="仿宋" w:cs="仿宋"/>
                <w:sz w:val="24"/>
                <w:szCs w:val="24"/>
              </w:rPr>
            </w:pPr>
          </w:p>
          <w:p w14:paraId="460392A0">
            <w:pPr>
              <w:pStyle w:val="16"/>
              <w:spacing w:before="78" w:line="406" w:lineRule="exact"/>
              <w:ind w:left="164"/>
              <w:rPr>
                <w:rFonts w:hint="eastAsia" w:ascii="仿宋" w:hAnsi="仿宋" w:eastAsia="仿宋" w:cs="仿宋"/>
                <w:spacing w:val="-8"/>
                <w:position w:val="12"/>
                <w:sz w:val="24"/>
                <w:szCs w:val="24"/>
              </w:rPr>
            </w:pPr>
          </w:p>
          <w:p w14:paraId="2895480F">
            <w:pPr>
              <w:pStyle w:val="16"/>
              <w:spacing w:before="78" w:line="406" w:lineRule="exact"/>
              <w:ind w:left="164"/>
              <w:rPr>
                <w:rFonts w:hint="eastAsia" w:ascii="仿宋" w:hAnsi="仿宋" w:eastAsia="仿宋" w:cs="仿宋"/>
                <w:sz w:val="24"/>
                <w:szCs w:val="24"/>
              </w:rPr>
            </w:pPr>
            <w:r>
              <w:rPr>
                <w:rFonts w:hint="eastAsia" w:ascii="仿宋" w:hAnsi="仿宋" w:eastAsia="仿宋" w:cs="仿宋"/>
                <w:spacing w:val="-8"/>
                <w:position w:val="12"/>
                <w:sz w:val="24"/>
                <w:szCs w:val="24"/>
              </w:rPr>
              <w:t>资格性审</w:t>
            </w:r>
          </w:p>
          <w:p w14:paraId="3B9684D6">
            <w:pPr>
              <w:pStyle w:val="16"/>
              <w:spacing w:before="1" w:line="228" w:lineRule="auto"/>
              <w:ind w:left="514"/>
              <w:rPr>
                <w:rFonts w:hint="eastAsia" w:ascii="仿宋" w:hAnsi="仿宋" w:eastAsia="仿宋" w:cs="仿宋"/>
                <w:sz w:val="24"/>
                <w:szCs w:val="24"/>
              </w:rPr>
            </w:pPr>
            <w:r>
              <w:rPr>
                <w:rFonts w:hint="eastAsia" w:ascii="仿宋" w:hAnsi="仿宋" w:eastAsia="仿宋" w:cs="仿宋"/>
                <w:sz w:val="24"/>
                <w:szCs w:val="24"/>
              </w:rPr>
              <w:t>查</w:t>
            </w:r>
          </w:p>
        </w:tc>
        <w:tc>
          <w:tcPr>
            <w:tcW w:w="7286" w:type="dxa"/>
            <w:tcBorders>
              <w:tl2br w:val="nil"/>
              <w:tr2bl w:val="nil"/>
            </w:tcBorders>
            <w:vAlign w:val="center"/>
          </w:tcPr>
          <w:p w14:paraId="18C72559">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26" w:right="108" w:hanging="4"/>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供应商为中小</w:t>
            </w:r>
            <w:r>
              <w:rPr>
                <w:rFonts w:hint="eastAsia" w:cs="仿宋"/>
                <w:spacing w:val="-1"/>
                <w:sz w:val="24"/>
                <w:szCs w:val="24"/>
                <w:lang w:val="en-US" w:eastAsia="zh-CN"/>
              </w:rPr>
              <w:t>微</w:t>
            </w:r>
            <w:r>
              <w:rPr>
                <w:rFonts w:hint="eastAsia" w:ascii="仿宋" w:hAnsi="仿宋" w:eastAsia="仿宋" w:cs="仿宋"/>
                <w:spacing w:val="-1"/>
                <w:sz w:val="24"/>
                <w:szCs w:val="24"/>
              </w:rPr>
              <w:t>企业</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rPr>
              <w:t>提供“ 中小企业声明函”</w:t>
            </w:r>
          </w:p>
        </w:tc>
      </w:tr>
      <w:tr w14:paraId="4D9BFC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1" w:type="dxa"/>
          <w:wAfter w:w="55" w:type="dxa"/>
          <w:trHeight w:val="464" w:hRule="atLeast"/>
        </w:trPr>
        <w:tc>
          <w:tcPr>
            <w:tcW w:w="859" w:type="dxa"/>
            <w:vMerge w:val="continue"/>
            <w:tcBorders>
              <w:tl2br w:val="nil"/>
              <w:tr2bl w:val="nil"/>
            </w:tcBorders>
            <w:vAlign w:val="top"/>
          </w:tcPr>
          <w:p w14:paraId="43CF92E7">
            <w:pPr>
              <w:pStyle w:val="16"/>
              <w:spacing w:before="78" w:line="181" w:lineRule="auto"/>
              <w:ind w:left="138"/>
              <w:rPr>
                <w:rFonts w:hint="eastAsia" w:ascii="仿宋" w:hAnsi="仿宋" w:eastAsia="仿宋" w:cs="仿宋"/>
                <w:spacing w:val="-3"/>
                <w:sz w:val="24"/>
                <w:szCs w:val="24"/>
              </w:rPr>
            </w:pPr>
          </w:p>
        </w:tc>
        <w:tc>
          <w:tcPr>
            <w:tcW w:w="1244" w:type="dxa"/>
            <w:vMerge w:val="continue"/>
            <w:tcBorders>
              <w:tl2br w:val="nil"/>
              <w:tr2bl w:val="nil"/>
            </w:tcBorders>
            <w:vAlign w:val="top"/>
          </w:tcPr>
          <w:p w14:paraId="339AFC63">
            <w:pPr>
              <w:pStyle w:val="16"/>
              <w:spacing w:before="1" w:line="228" w:lineRule="auto"/>
              <w:ind w:left="514"/>
              <w:rPr>
                <w:rFonts w:hint="eastAsia" w:ascii="仿宋" w:hAnsi="仿宋" w:eastAsia="仿宋" w:cs="仿宋"/>
                <w:sz w:val="24"/>
                <w:szCs w:val="24"/>
              </w:rPr>
            </w:pPr>
          </w:p>
        </w:tc>
        <w:tc>
          <w:tcPr>
            <w:tcW w:w="7286" w:type="dxa"/>
            <w:tcBorders>
              <w:tl2br w:val="nil"/>
              <w:tr2bl w:val="nil"/>
            </w:tcBorders>
            <w:vAlign w:val="center"/>
          </w:tcPr>
          <w:p w14:paraId="3C8B3751">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26" w:right="108" w:hanging="4"/>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有效经年检的三证合一的营业执照</w:t>
            </w:r>
          </w:p>
        </w:tc>
      </w:tr>
      <w:tr w14:paraId="23EFC9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1" w:type="dxa"/>
          <w:wAfter w:w="55" w:type="dxa"/>
          <w:trHeight w:val="408" w:hRule="atLeast"/>
        </w:trPr>
        <w:tc>
          <w:tcPr>
            <w:tcW w:w="859" w:type="dxa"/>
            <w:vMerge w:val="continue"/>
            <w:tcBorders>
              <w:tl2br w:val="nil"/>
              <w:tr2bl w:val="nil"/>
            </w:tcBorders>
            <w:vAlign w:val="top"/>
          </w:tcPr>
          <w:p w14:paraId="36AFAC06">
            <w:pPr>
              <w:rPr>
                <w:rFonts w:hint="eastAsia" w:ascii="仿宋" w:hAnsi="仿宋" w:eastAsia="仿宋" w:cs="仿宋"/>
                <w:sz w:val="24"/>
                <w:szCs w:val="24"/>
              </w:rPr>
            </w:pPr>
          </w:p>
        </w:tc>
        <w:tc>
          <w:tcPr>
            <w:tcW w:w="1244" w:type="dxa"/>
            <w:vMerge w:val="continue"/>
            <w:tcBorders>
              <w:tl2br w:val="nil"/>
              <w:tr2bl w:val="nil"/>
            </w:tcBorders>
            <w:vAlign w:val="top"/>
          </w:tcPr>
          <w:p w14:paraId="30944155">
            <w:pPr>
              <w:rPr>
                <w:rFonts w:hint="eastAsia" w:ascii="仿宋" w:hAnsi="仿宋" w:eastAsia="仿宋" w:cs="仿宋"/>
                <w:sz w:val="24"/>
                <w:szCs w:val="24"/>
              </w:rPr>
            </w:pPr>
          </w:p>
        </w:tc>
        <w:tc>
          <w:tcPr>
            <w:tcW w:w="7286" w:type="dxa"/>
            <w:tcBorders>
              <w:tl2br w:val="nil"/>
              <w:tr2bl w:val="nil"/>
            </w:tcBorders>
            <w:vAlign w:val="top"/>
          </w:tcPr>
          <w:p w14:paraId="776A2A37">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（1）应具备电力工程施工总承包三级及以上资质或输变电工程专业承包三级及以上资质，具备承装（修、试）电力设施许可证三级及以上、具有有效的安全生产许可证；</w:t>
            </w:r>
          </w:p>
          <w:p w14:paraId="32EEBA43">
            <w:pPr>
              <w:pStyle w:val="16"/>
              <w:keepNext w:val="0"/>
              <w:keepLines w:val="0"/>
              <w:pageBreakBefore w:val="0"/>
              <w:widowControl/>
              <w:kinsoku w:val="0"/>
              <w:wordWrap/>
              <w:overflowPunct/>
              <w:topLinePunct w:val="0"/>
              <w:autoSpaceDE w:val="0"/>
              <w:autoSpaceDN w:val="0"/>
              <w:bidi w:val="0"/>
              <w:adjustRightInd w:val="0"/>
              <w:snapToGrid w:val="0"/>
              <w:spacing w:line="360" w:lineRule="auto"/>
              <w:ind w:right="108"/>
              <w:jc w:val="both"/>
              <w:textAlignment w:val="baseline"/>
              <w:rPr>
                <w:rFonts w:hint="eastAsia" w:ascii="仿宋" w:hAnsi="仿宋" w:eastAsia="仿宋" w:cs="仿宋"/>
                <w:spacing w:val="-1"/>
                <w:sz w:val="24"/>
                <w:szCs w:val="24"/>
              </w:rPr>
            </w:pPr>
            <w:r>
              <w:rPr>
                <w:rFonts w:hint="eastAsia" w:ascii="仿宋" w:hAnsi="仿宋" w:eastAsia="仿宋" w:cs="仿宋"/>
                <w:spacing w:val="-1"/>
                <w:sz w:val="24"/>
                <w:szCs w:val="24"/>
              </w:rPr>
              <w:t>（2）项目负责人要求：应具备合格有效期内的机电工程专业贰级（含贰级）及以上注册建造师执业资格、有效的安全生产考核合格证（B类），且未担任其他在施建设工程项目的项目负责人；</w:t>
            </w:r>
          </w:p>
        </w:tc>
      </w:tr>
      <w:tr w14:paraId="6AA8F0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1" w:type="dxa"/>
          <w:wAfter w:w="55" w:type="dxa"/>
          <w:trHeight w:val="825" w:hRule="atLeast"/>
        </w:trPr>
        <w:tc>
          <w:tcPr>
            <w:tcW w:w="859" w:type="dxa"/>
            <w:vMerge w:val="continue"/>
            <w:tcBorders>
              <w:tl2br w:val="nil"/>
              <w:tr2bl w:val="nil"/>
            </w:tcBorders>
            <w:vAlign w:val="top"/>
          </w:tcPr>
          <w:p w14:paraId="604501EA">
            <w:pPr>
              <w:rPr>
                <w:rFonts w:hint="eastAsia" w:ascii="仿宋" w:hAnsi="仿宋" w:eastAsia="仿宋" w:cs="仿宋"/>
                <w:sz w:val="24"/>
                <w:szCs w:val="24"/>
              </w:rPr>
            </w:pPr>
          </w:p>
        </w:tc>
        <w:tc>
          <w:tcPr>
            <w:tcW w:w="1244" w:type="dxa"/>
            <w:vMerge w:val="continue"/>
            <w:tcBorders>
              <w:tl2br w:val="nil"/>
              <w:tr2bl w:val="nil"/>
            </w:tcBorders>
            <w:vAlign w:val="top"/>
          </w:tcPr>
          <w:p w14:paraId="4279CE68">
            <w:pPr>
              <w:rPr>
                <w:rFonts w:hint="eastAsia" w:ascii="仿宋" w:hAnsi="仿宋" w:eastAsia="仿宋" w:cs="仿宋"/>
                <w:sz w:val="24"/>
                <w:szCs w:val="24"/>
              </w:rPr>
            </w:pPr>
          </w:p>
        </w:tc>
        <w:tc>
          <w:tcPr>
            <w:tcW w:w="7286" w:type="dxa"/>
            <w:tcBorders>
              <w:tl2br w:val="nil"/>
              <w:tr2bl w:val="nil"/>
            </w:tcBorders>
            <w:vAlign w:val="top"/>
          </w:tcPr>
          <w:p w14:paraId="430DF1B5">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9" w:right="108" w:firstLine="6"/>
              <w:jc w:val="both"/>
              <w:textAlignment w:val="baseline"/>
              <w:rPr>
                <w:rFonts w:hint="eastAsia" w:ascii="仿宋" w:hAnsi="仿宋" w:eastAsia="仿宋" w:cs="仿宋"/>
                <w:sz w:val="24"/>
                <w:szCs w:val="24"/>
                <w:lang w:eastAsia="zh-CN"/>
              </w:rPr>
            </w:pPr>
            <w:r>
              <w:rPr>
                <w:rFonts w:hint="eastAsia"/>
                <w:spacing w:val="-3"/>
                <w:sz w:val="24"/>
                <w:szCs w:val="24"/>
                <w:lang w:val="en-US" w:eastAsia="zh-CN"/>
              </w:rPr>
              <w:t>法定代表人证明书及法人身份证扫面件或法定代表人授权委托书及委托代理人身份证扫描件，</w:t>
            </w:r>
            <w:r>
              <w:rPr>
                <w:rFonts w:hint="eastAsia" w:ascii="仿宋" w:hAnsi="仿宋" w:eastAsia="仿宋" w:cs="仿宋"/>
                <w:spacing w:val="4"/>
                <w:sz w:val="23"/>
                <w:szCs w:val="23"/>
              </w:rPr>
              <w:t>提供投标截止日前</w:t>
            </w:r>
            <w:r>
              <w:rPr>
                <w:rFonts w:hint="eastAsia" w:cs="仿宋"/>
                <w:spacing w:val="4"/>
                <w:sz w:val="23"/>
                <w:szCs w:val="23"/>
                <w:lang w:val="en-US" w:eastAsia="zh-CN"/>
              </w:rPr>
              <w:t>近</w:t>
            </w:r>
            <w:r>
              <w:rPr>
                <w:rFonts w:hint="eastAsia" w:ascii="仿宋" w:hAnsi="仿宋" w:eastAsia="仿宋" w:cs="仿宋"/>
                <w:spacing w:val="4"/>
                <w:sz w:val="23"/>
                <w:szCs w:val="23"/>
              </w:rPr>
              <w:t>半年</w:t>
            </w:r>
            <w:r>
              <w:rPr>
                <w:rFonts w:hint="eastAsia" w:cs="仿宋"/>
                <w:spacing w:val="4"/>
                <w:sz w:val="23"/>
                <w:szCs w:val="23"/>
                <w:lang w:eastAsia="zh-CN"/>
              </w:rPr>
              <w:t>（</w:t>
            </w:r>
            <w:r>
              <w:rPr>
                <w:rFonts w:hint="eastAsia" w:cs="仿宋"/>
                <w:b/>
                <w:bCs/>
                <w:sz w:val="24"/>
                <w:szCs w:val="24"/>
                <w:lang w:val="en-US" w:eastAsia="zh-CN"/>
              </w:rPr>
              <w:t>2025年10月-2026年3月</w:t>
            </w:r>
            <w:r>
              <w:rPr>
                <w:rFonts w:hint="eastAsia" w:cs="仿宋"/>
                <w:spacing w:val="4"/>
                <w:sz w:val="23"/>
                <w:szCs w:val="23"/>
                <w:lang w:eastAsia="zh-CN"/>
              </w:rPr>
              <w:t>）</w:t>
            </w:r>
            <w:r>
              <w:rPr>
                <w:rFonts w:hint="eastAsia" w:ascii="仿宋" w:hAnsi="仿宋" w:eastAsia="仿宋" w:cs="仿宋"/>
                <w:spacing w:val="4"/>
                <w:sz w:val="23"/>
                <w:szCs w:val="23"/>
              </w:rPr>
              <w:t>内任意三个月的社保缴纳证明材料；（法人代表或其委托代理人的社保缴纳明细，退休人员需提供退休证明）</w:t>
            </w:r>
            <w:r>
              <w:rPr>
                <w:rFonts w:hint="eastAsia"/>
                <w:spacing w:val="-3"/>
                <w:sz w:val="24"/>
                <w:szCs w:val="24"/>
                <w:lang w:val="en-US" w:eastAsia="zh-CN"/>
              </w:rPr>
              <w:t>；</w:t>
            </w:r>
          </w:p>
        </w:tc>
      </w:tr>
      <w:tr w14:paraId="1568A3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1" w:type="dxa"/>
          <w:wAfter w:w="55" w:type="dxa"/>
          <w:trHeight w:val="1604" w:hRule="atLeast"/>
        </w:trPr>
        <w:tc>
          <w:tcPr>
            <w:tcW w:w="859" w:type="dxa"/>
            <w:vMerge w:val="continue"/>
            <w:tcBorders>
              <w:tl2br w:val="nil"/>
              <w:tr2bl w:val="nil"/>
            </w:tcBorders>
            <w:vAlign w:val="top"/>
          </w:tcPr>
          <w:p w14:paraId="48A7A3E6">
            <w:pPr>
              <w:rPr>
                <w:rFonts w:hint="eastAsia" w:ascii="仿宋" w:hAnsi="仿宋" w:eastAsia="仿宋" w:cs="仿宋"/>
                <w:sz w:val="24"/>
                <w:szCs w:val="24"/>
              </w:rPr>
            </w:pPr>
          </w:p>
        </w:tc>
        <w:tc>
          <w:tcPr>
            <w:tcW w:w="1244" w:type="dxa"/>
            <w:vMerge w:val="continue"/>
            <w:tcBorders>
              <w:tl2br w:val="nil"/>
              <w:tr2bl w:val="nil"/>
            </w:tcBorders>
            <w:vAlign w:val="top"/>
          </w:tcPr>
          <w:p w14:paraId="02E63DC1">
            <w:pPr>
              <w:rPr>
                <w:rFonts w:hint="eastAsia" w:ascii="仿宋" w:hAnsi="仿宋" w:eastAsia="仿宋" w:cs="仿宋"/>
                <w:sz w:val="24"/>
                <w:szCs w:val="24"/>
              </w:rPr>
            </w:pPr>
          </w:p>
        </w:tc>
        <w:tc>
          <w:tcPr>
            <w:tcW w:w="7286" w:type="dxa"/>
            <w:tcBorders>
              <w:tl2br w:val="nil"/>
              <w:tr2bl w:val="nil"/>
            </w:tcBorders>
            <w:vAlign w:val="top"/>
          </w:tcPr>
          <w:p w14:paraId="05213292">
            <w:pPr>
              <w:keepNext w:val="0"/>
              <w:keepLines w:val="0"/>
              <w:pageBreakBefore w:val="0"/>
              <w:widowControl/>
              <w:kinsoku w:val="0"/>
              <w:wordWrap/>
              <w:overflowPunct/>
              <w:topLinePunct w:val="0"/>
              <w:autoSpaceDE w:val="0"/>
              <w:autoSpaceDN w:val="0"/>
              <w:bidi w:val="0"/>
              <w:adjustRightInd w:val="0"/>
              <w:snapToGrid w:val="0"/>
              <w:spacing w:line="360" w:lineRule="auto"/>
              <w:ind w:left="23" w:right="91" w:firstLine="0"/>
              <w:jc w:val="both"/>
              <w:textAlignment w:val="baseline"/>
              <w:rPr>
                <w:rFonts w:hint="eastAsia" w:ascii="仿宋" w:hAnsi="仿宋" w:eastAsia="仿宋" w:cs="仿宋"/>
                <w:sz w:val="24"/>
                <w:szCs w:val="24"/>
                <w:lang w:eastAsia="zh-CN"/>
              </w:rPr>
            </w:pPr>
            <w:r>
              <w:rPr>
                <w:rFonts w:hint="eastAsia" w:ascii="仿宋" w:hAnsi="仿宋" w:eastAsia="仿宋" w:cs="仿宋"/>
                <w:sz w:val="24"/>
                <w:szCs w:val="24"/>
                <w:lang w:eastAsia="zh-CN"/>
              </w:rPr>
              <w:t>提供投标截止日前税务部门出具半年内</w:t>
            </w:r>
            <w:r>
              <w:rPr>
                <w:rFonts w:hint="eastAsia" w:ascii="仿宋" w:hAnsi="仿宋" w:eastAsia="仿宋" w:cs="仿宋"/>
                <w:b/>
                <w:bCs/>
                <w:sz w:val="24"/>
                <w:szCs w:val="24"/>
                <w:lang w:eastAsia="zh-CN"/>
              </w:rPr>
              <w:t>（2025年10月-2026年3月）</w:t>
            </w:r>
            <w:r>
              <w:rPr>
                <w:rFonts w:hint="eastAsia" w:ascii="仿宋" w:hAnsi="仿宋" w:eastAsia="仿宋" w:cs="仿宋"/>
                <w:sz w:val="24"/>
                <w:szCs w:val="24"/>
                <w:lang w:eastAsia="zh-CN"/>
              </w:rPr>
              <w:t>任意三个月依法缴纳税收的完税证明（需含增值税或印花税等税种；如当月无需缴税需提供税务机关出具的无欠税证明），新成立公司按实际发生提供税务机关出具的无欠税证明；</w:t>
            </w:r>
          </w:p>
        </w:tc>
      </w:tr>
      <w:tr w14:paraId="4C178D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1" w:type="dxa"/>
          <w:wAfter w:w="55" w:type="dxa"/>
          <w:trHeight w:val="946" w:hRule="atLeast"/>
        </w:trPr>
        <w:tc>
          <w:tcPr>
            <w:tcW w:w="859" w:type="dxa"/>
            <w:vMerge w:val="continue"/>
            <w:tcBorders>
              <w:tl2br w:val="nil"/>
              <w:tr2bl w:val="nil"/>
            </w:tcBorders>
            <w:vAlign w:val="top"/>
          </w:tcPr>
          <w:p w14:paraId="4DF7FFE9">
            <w:pPr>
              <w:rPr>
                <w:rFonts w:hint="eastAsia" w:ascii="仿宋" w:hAnsi="仿宋" w:eastAsia="仿宋" w:cs="仿宋"/>
                <w:sz w:val="24"/>
                <w:szCs w:val="24"/>
              </w:rPr>
            </w:pPr>
          </w:p>
        </w:tc>
        <w:tc>
          <w:tcPr>
            <w:tcW w:w="1244" w:type="dxa"/>
            <w:vMerge w:val="continue"/>
            <w:tcBorders>
              <w:tl2br w:val="nil"/>
              <w:tr2bl w:val="nil"/>
            </w:tcBorders>
            <w:vAlign w:val="top"/>
          </w:tcPr>
          <w:p w14:paraId="1CD43958">
            <w:pPr>
              <w:rPr>
                <w:rFonts w:hint="eastAsia" w:ascii="仿宋" w:hAnsi="仿宋" w:eastAsia="仿宋" w:cs="仿宋"/>
                <w:sz w:val="24"/>
                <w:szCs w:val="24"/>
              </w:rPr>
            </w:pPr>
          </w:p>
        </w:tc>
        <w:tc>
          <w:tcPr>
            <w:tcW w:w="7286" w:type="dxa"/>
            <w:tcBorders>
              <w:tl2br w:val="nil"/>
              <w:tr2bl w:val="nil"/>
            </w:tcBorders>
            <w:vAlign w:val="top"/>
          </w:tcPr>
          <w:p w14:paraId="04D761DD">
            <w:pPr>
              <w:pStyle w:val="16"/>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sz w:val="24"/>
                <w:szCs w:val="24"/>
              </w:rPr>
            </w:pPr>
            <w:r>
              <w:rPr>
                <w:rFonts w:hint="eastAsia" w:ascii="仿宋" w:hAnsi="仿宋" w:eastAsia="仿宋" w:cs="仿宋"/>
                <w:snapToGrid w:val="0"/>
                <w:color w:val="000000"/>
                <w:spacing w:val="-3"/>
                <w:kern w:val="0"/>
                <w:sz w:val="24"/>
                <w:szCs w:val="24"/>
                <w:lang w:val="en-US" w:eastAsia="zh-CN" w:bidi="ar-SA"/>
              </w:rPr>
              <w:t>提供2024财务审计报告或财务报表，企业成立不足一年的提供成立至今的财务报表；</w:t>
            </w:r>
          </w:p>
        </w:tc>
      </w:tr>
      <w:tr w14:paraId="7EBD32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1" w:type="dxa"/>
          <w:wAfter w:w="55" w:type="dxa"/>
          <w:trHeight w:val="1220" w:hRule="atLeast"/>
        </w:trPr>
        <w:tc>
          <w:tcPr>
            <w:tcW w:w="859" w:type="dxa"/>
            <w:vMerge w:val="continue"/>
            <w:tcBorders>
              <w:tl2br w:val="nil"/>
              <w:tr2bl w:val="nil"/>
            </w:tcBorders>
            <w:vAlign w:val="top"/>
          </w:tcPr>
          <w:p w14:paraId="0D6100F4">
            <w:pPr>
              <w:rPr>
                <w:rFonts w:hint="eastAsia" w:ascii="仿宋" w:hAnsi="仿宋" w:eastAsia="仿宋" w:cs="仿宋"/>
                <w:sz w:val="24"/>
                <w:szCs w:val="24"/>
              </w:rPr>
            </w:pPr>
          </w:p>
        </w:tc>
        <w:tc>
          <w:tcPr>
            <w:tcW w:w="1244" w:type="dxa"/>
            <w:vMerge w:val="continue"/>
            <w:tcBorders>
              <w:tl2br w:val="nil"/>
              <w:tr2bl w:val="nil"/>
            </w:tcBorders>
            <w:vAlign w:val="top"/>
          </w:tcPr>
          <w:p w14:paraId="7475862F">
            <w:pPr>
              <w:rPr>
                <w:rFonts w:hint="eastAsia" w:ascii="仿宋" w:hAnsi="仿宋" w:eastAsia="仿宋" w:cs="仿宋"/>
                <w:sz w:val="24"/>
                <w:szCs w:val="24"/>
              </w:rPr>
            </w:pPr>
          </w:p>
        </w:tc>
        <w:tc>
          <w:tcPr>
            <w:tcW w:w="7286" w:type="dxa"/>
            <w:tcBorders>
              <w:tl2br w:val="nil"/>
              <w:tr2bl w:val="nil"/>
            </w:tcBorders>
            <w:vAlign w:val="top"/>
          </w:tcPr>
          <w:p w14:paraId="07D6B8D3">
            <w:pPr>
              <w:pStyle w:val="16"/>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近三年拟参加本次招标项目的投标人在“信用中国（www.creditchina.gov.cn）”被列入失信被执行人、重大税收违法案件当事人名单、政府采购严重违法失信名单（尚在处罚期内的）；在“中国政府采购网（www.ccgp.gov.cn）”被列入政府采购严重违法失信行为记录名单的（尚在处罚期内的）；将被取消投标资格；（由审查人在线进行查询信用结果，不需要供应商提供截图）；</w:t>
            </w:r>
          </w:p>
        </w:tc>
      </w:tr>
      <w:tr w14:paraId="500733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atLeast"/>
        </w:trPr>
        <w:tc>
          <w:tcPr>
            <w:tcW w:w="860" w:type="dxa"/>
            <w:gridSpan w:val="2"/>
            <w:vMerge w:val="restart"/>
            <w:tcBorders>
              <w:tl2br w:val="nil"/>
              <w:tr2bl w:val="nil"/>
            </w:tcBorders>
            <w:vAlign w:val="top"/>
          </w:tcPr>
          <w:p w14:paraId="6571510B">
            <w:pPr>
              <w:spacing w:line="247" w:lineRule="auto"/>
              <w:rPr>
                <w:rFonts w:hint="eastAsia" w:ascii="仿宋" w:hAnsi="仿宋" w:eastAsia="仿宋" w:cs="仿宋"/>
                <w:sz w:val="24"/>
                <w:szCs w:val="24"/>
              </w:rPr>
            </w:pPr>
          </w:p>
          <w:p w14:paraId="1715D48F">
            <w:pPr>
              <w:spacing w:line="248" w:lineRule="auto"/>
              <w:rPr>
                <w:rFonts w:hint="eastAsia" w:ascii="仿宋" w:hAnsi="仿宋" w:eastAsia="仿宋" w:cs="仿宋"/>
                <w:sz w:val="24"/>
                <w:szCs w:val="24"/>
              </w:rPr>
            </w:pPr>
          </w:p>
          <w:p w14:paraId="19915132">
            <w:pPr>
              <w:pStyle w:val="16"/>
              <w:spacing w:before="78" w:line="180" w:lineRule="auto"/>
              <w:ind w:left="138"/>
              <w:rPr>
                <w:rFonts w:hint="eastAsia" w:ascii="仿宋" w:hAnsi="仿宋" w:eastAsia="仿宋" w:cs="仿宋"/>
                <w:spacing w:val="-3"/>
                <w:sz w:val="24"/>
                <w:szCs w:val="24"/>
              </w:rPr>
            </w:pPr>
          </w:p>
          <w:p w14:paraId="0D6872C5">
            <w:pPr>
              <w:pStyle w:val="16"/>
              <w:spacing w:before="78" w:line="180" w:lineRule="auto"/>
              <w:ind w:left="138"/>
              <w:rPr>
                <w:rFonts w:hint="eastAsia" w:ascii="仿宋" w:hAnsi="仿宋" w:eastAsia="仿宋" w:cs="仿宋"/>
                <w:sz w:val="24"/>
                <w:szCs w:val="24"/>
              </w:rPr>
            </w:pPr>
            <w:r>
              <w:rPr>
                <w:rFonts w:hint="eastAsia" w:ascii="仿宋" w:hAnsi="仿宋" w:eastAsia="仿宋" w:cs="仿宋"/>
                <w:spacing w:val="-3"/>
                <w:sz w:val="24"/>
                <w:szCs w:val="24"/>
              </w:rPr>
              <w:t>2.3.2</w:t>
            </w:r>
          </w:p>
        </w:tc>
        <w:tc>
          <w:tcPr>
            <w:tcW w:w="1244" w:type="dxa"/>
            <w:vMerge w:val="restart"/>
            <w:tcBorders>
              <w:tl2br w:val="nil"/>
              <w:tr2bl w:val="nil"/>
            </w:tcBorders>
            <w:vAlign w:val="top"/>
          </w:tcPr>
          <w:p w14:paraId="15691314">
            <w:pPr>
              <w:spacing w:line="248" w:lineRule="auto"/>
              <w:rPr>
                <w:rFonts w:hint="eastAsia" w:ascii="仿宋" w:hAnsi="仿宋" w:eastAsia="仿宋" w:cs="仿宋"/>
                <w:sz w:val="24"/>
                <w:szCs w:val="24"/>
              </w:rPr>
            </w:pPr>
          </w:p>
          <w:p w14:paraId="3A2EF8DB">
            <w:pPr>
              <w:spacing w:line="249" w:lineRule="auto"/>
              <w:rPr>
                <w:rFonts w:hint="eastAsia" w:ascii="仿宋" w:hAnsi="仿宋" w:eastAsia="仿宋" w:cs="仿宋"/>
                <w:sz w:val="24"/>
                <w:szCs w:val="24"/>
              </w:rPr>
            </w:pPr>
          </w:p>
          <w:p w14:paraId="5FA3F51B">
            <w:pPr>
              <w:pStyle w:val="16"/>
              <w:spacing w:before="78" w:line="269" w:lineRule="auto"/>
              <w:ind w:right="142"/>
              <w:jc w:val="center"/>
              <w:rPr>
                <w:rFonts w:hint="eastAsia" w:ascii="仿宋" w:hAnsi="仿宋" w:eastAsia="仿宋" w:cs="仿宋"/>
                <w:spacing w:val="-6"/>
                <w:sz w:val="24"/>
                <w:szCs w:val="24"/>
              </w:rPr>
            </w:pPr>
          </w:p>
          <w:p w14:paraId="340336B0">
            <w:pPr>
              <w:pStyle w:val="16"/>
              <w:spacing w:before="78" w:line="269" w:lineRule="auto"/>
              <w:ind w:right="142"/>
              <w:jc w:val="center"/>
              <w:rPr>
                <w:rFonts w:hint="eastAsia" w:ascii="仿宋" w:hAnsi="仿宋" w:eastAsia="仿宋" w:cs="仿宋"/>
                <w:sz w:val="24"/>
                <w:szCs w:val="24"/>
              </w:rPr>
            </w:pPr>
            <w:r>
              <w:rPr>
                <w:rFonts w:hint="eastAsia" w:ascii="仿宋" w:hAnsi="仿宋" w:eastAsia="仿宋" w:cs="仿宋"/>
                <w:spacing w:val="-6"/>
                <w:sz w:val="24"/>
                <w:szCs w:val="24"/>
              </w:rPr>
              <w:t>符合性审</w:t>
            </w:r>
            <w:r>
              <w:rPr>
                <w:rFonts w:hint="eastAsia" w:ascii="仿宋" w:hAnsi="仿宋" w:eastAsia="仿宋" w:cs="仿宋"/>
                <w:spacing w:val="1"/>
                <w:sz w:val="24"/>
                <w:szCs w:val="24"/>
              </w:rPr>
              <w:t xml:space="preserve"> </w:t>
            </w:r>
            <w:r>
              <w:rPr>
                <w:rFonts w:hint="eastAsia" w:ascii="仿宋" w:hAnsi="仿宋" w:eastAsia="仿宋" w:cs="仿宋"/>
                <w:sz w:val="24"/>
                <w:szCs w:val="24"/>
              </w:rPr>
              <w:t>查</w:t>
            </w:r>
          </w:p>
        </w:tc>
        <w:tc>
          <w:tcPr>
            <w:tcW w:w="7341" w:type="dxa"/>
            <w:gridSpan w:val="2"/>
            <w:tcBorders>
              <w:tl2br w:val="nil"/>
              <w:tr2bl w:val="nil"/>
            </w:tcBorders>
            <w:vAlign w:val="center"/>
          </w:tcPr>
          <w:p w14:paraId="5269310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28"/>
              <w:jc w:val="both"/>
              <w:textAlignment w:val="baseline"/>
              <w:rPr>
                <w:rFonts w:hint="eastAsia" w:ascii="仿宋" w:hAnsi="仿宋" w:eastAsia="仿宋" w:cs="仿宋"/>
                <w:sz w:val="24"/>
                <w:szCs w:val="24"/>
              </w:rPr>
            </w:pPr>
            <w:bookmarkStart w:id="9" w:name="bookmark5"/>
            <w:bookmarkEnd w:id="9"/>
            <w:r>
              <w:rPr>
                <w:rFonts w:hint="eastAsia" w:ascii="仿宋" w:hAnsi="仿宋" w:eastAsia="仿宋" w:cs="仿宋"/>
                <w:spacing w:val="-2"/>
                <w:sz w:val="24"/>
                <w:szCs w:val="24"/>
              </w:rPr>
              <w:t>响应文件格式符合磋商文件要求</w:t>
            </w:r>
          </w:p>
        </w:tc>
      </w:tr>
      <w:tr w14:paraId="64B958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860" w:type="dxa"/>
            <w:gridSpan w:val="2"/>
            <w:vMerge w:val="continue"/>
            <w:tcBorders>
              <w:tl2br w:val="nil"/>
              <w:tr2bl w:val="nil"/>
            </w:tcBorders>
            <w:vAlign w:val="top"/>
          </w:tcPr>
          <w:p w14:paraId="333123BF">
            <w:pPr>
              <w:rPr>
                <w:rFonts w:hint="eastAsia" w:ascii="仿宋" w:hAnsi="仿宋" w:eastAsia="仿宋" w:cs="仿宋"/>
                <w:sz w:val="24"/>
                <w:szCs w:val="24"/>
              </w:rPr>
            </w:pPr>
          </w:p>
        </w:tc>
        <w:tc>
          <w:tcPr>
            <w:tcW w:w="1244" w:type="dxa"/>
            <w:vMerge w:val="continue"/>
            <w:tcBorders>
              <w:tl2br w:val="nil"/>
              <w:tr2bl w:val="nil"/>
            </w:tcBorders>
            <w:vAlign w:val="top"/>
          </w:tcPr>
          <w:p w14:paraId="3C4BE0A2">
            <w:pPr>
              <w:rPr>
                <w:rFonts w:hint="eastAsia" w:ascii="仿宋" w:hAnsi="仿宋" w:eastAsia="仿宋" w:cs="仿宋"/>
                <w:sz w:val="24"/>
                <w:szCs w:val="24"/>
              </w:rPr>
            </w:pPr>
          </w:p>
        </w:tc>
        <w:tc>
          <w:tcPr>
            <w:tcW w:w="7341" w:type="dxa"/>
            <w:gridSpan w:val="2"/>
            <w:tcBorders>
              <w:tl2br w:val="nil"/>
              <w:tr2bl w:val="nil"/>
            </w:tcBorders>
            <w:vAlign w:val="center"/>
          </w:tcPr>
          <w:p w14:paraId="25A3EB01">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28"/>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响应文件的签名盖章符合磋商文件要求</w:t>
            </w:r>
          </w:p>
        </w:tc>
      </w:tr>
      <w:tr w14:paraId="034882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860" w:type="dxa"/>
            <w:gridSpan w:val="2"/>
            <w:vMerge w:val="continue"/>
            <w:tcBorders>
              <w:tl2br w:val="nil"/>
              <w:tr2bl w:val="nil"/>
            </w:tcBorders>
            <w:vAlign w:val="top"/>
          </w:tcPr>
          <w:p w14:paraId="387292F7">
            <w:pPr>
              <w:rPr>
                <w:rFonts w:hint="eastAsia" w:ascii="仿宋" w:hAnsi="仿宋" w:eastAsia="仿宋" w:cs="仿宋"/>
                <w:sz w:val="24"/>
                <w:szCs w:val="24"/>
              </w:rPr>
            </w:pPr>
          </w:p>
        </w:tc>
        <w:tc>
          <w:tcPr>
            <w:tcW w:w="1244" w:type="dxa"/>
            <w:vMerge w:val="continue"/>
            <w:tcBorders>
              <w:tl2br w:val="nil"/>
              <w:tr2bl w:val="nil"/>
            </w:tcBorders>
            <w:vAlign w:val="top"/>
          </w:tcPr>
          <w:p w14:paraId="0DAC6F0D">
            <w:pPr>
              <w:rPr>
                <w:rFonts w:hint="eastAsia" w:ascii="仿宋" w:hAnsi="仿宋" w:eastAsia="仿宋" w:cs="仿宋"/>
                <w:sz w:val="24"/>
                <w:szCs w:val="24"/>
              </w:rPr>
            </w:pPr>
          </w:p>
        </w:tc>
        <w:tc>
          <w:tcPr>
            <w:tcW w:w="7341" w:type="dxa"/>
            <w:gridSpan w:val="2"/>
            <w:tcBorders>
              <w:tl2br w:val="nil"/>
              <w:tr2bl w:val="nil"/>
            </w:tcBorders>
            <w:vAlign w:val="center"/>
          </w:tcPr>
          <w:p w14:paraId="43BCFF3C">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21"/>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合同履约期限符合磋商文件要求</w:t>
            </w:r>
          </w:p>
        </w:tc>
      </w:tr>
      <w:tr w14:paraId="1603A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1" w:hRule="atLeast"/>
        </w:trPr>
        <w:tc>
          <w:tcPr>
            <w:tcW w:w="860" w:type="dxa"/>
            <w:gridSpan w:val="2"/>
            <w:vMerge w:val="continue"/>
            <w:tcBorders>
              <w:tl2br w:val="nil"/>
              <w:tr2bl w:val="nil"/>
            </w:tcBorders>
            <w:vAlign w:val="top"/>
          </w:tcPr>
          <w:p w14:paraId="19003C6D">
            <w:pPr>
              <w:rPr>
                <w:rFonts w:hint="eastAsia" w:ascii="仿宋" w:hAnsi="仿宋" w:eastAsia="仿宋" w:cs="仿宋"/>
                <w:sz w:val="24"/>
                <w:szCs w:val="24"/>
              </w:rPr>
            </w:pPr>
          </w:p>
        </w:tc>
        <w:tc>
          <w:tcPr>
            <w:tcW w:w="1244" w:type="dxa"/>
            <w:vMerge w:val="continue"/>
            <w:tcBorders>
              <w:tl2br w:val="nil"/>
              <w:tr2bl w:val="nil"/>
            </w:tcBorders>
            <w:vAlign w:val="top"/>
          </w:tcPr>
          <w:p w14:paraId="7874C473">
            <w:pPr>
              <w:rPr>
                <w:rFonts w:hint="eastAsia" w:ascii="仿宋" w:hAnsi="仿宋" w:eastAsia="仿宋" w:cs="仿宋"/>
                <w:sz w:val="24"/>
                <w:szCs w:val="24"/>
              </w:rPr>
            </w:pPr>
          </w:p>
        </w:tc>
        <w:tc>
          <w:tcPr>
            <w:tcW w:w="7341" w:type="dxa"/>
            <w:gridSpan w:val="2"/>
            <w:tcBorders>
              <w:tl2br w:val="nil"/>
              <w:tr2bl w:val="nil"/>
            </w:tcBorders>
            <w:vAlign w:val="center"/>
          </w:tcPr>
          <w:p w14:paraId="57639458">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19"/>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投标有效期符合磋商文件要求</w:t>
            </w:r>
          </w:p>
        </w:tc>
      </w:tr>
      <w:tr w14:paraId="2DAADF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9" w:hRule="atLeast"/>
        </w:trPr>
        <w:tc>
          <w:tcPr>
            <w:tcW w:w="860" w:type="dxa"/>
            <w:gridSpan w:val="2"/>
            <w:vMerge w:val="continue"/>
            <w:tcBorders>
              <w:tl2br w:val="nil"/>
              <w:tr2bl w:val="nil"/>
            </w:tcBorders>
            <w:vAlign w:val="top"/>
          </w:tcPr>
          <w:p w14:paraId="687C53F6">
            <w:pPr>
              <w:rPr>
                <w:rFonts w:hint="eastAsia" w:ascii="仿宋" w:hAnsi="仿宋" w:eastAsia="仿宋" w:cs="仿宋"/>
                <w:sz w:val="24"/>
                <w:szCs w:val="24"/>
              </w:rPr>
            </w:pPr>
          </w:p>
        </w:tc>
        <w:tc>
          <w:tcPr>
            <w:tcW w:w="1244" w:type="dxa"/>
            <w:vMerge w:val="continue"/>
            <w:tcBorders>
              <w:tl2br w:val="nil"/>
              <w:tr2bl w:val="nil"/>
            </w:tcBorders>
            <w:vAlign w:val="top"/>
          </w:tcPr>
          <w:p w14:paraId="34F3BCE3">
            <w:pPr>
              <w:rPr>
                <w:rFonts w:hint="eastAsia" w:ascii="仿宋" w:hAnsi="仿宋" w:eastAsia="仿宋" w:cs="仿宋"/>
                <w:sz w:val="24"/>
                <w:szCs w:val="24"/>
              </w:rPr>
            </w:pPr>
          </w:p>
        </w:tc>
        <w:tc>
          <w:tcPr>
            <w:tcW w:w="7341" w:type="dxa"/>
            <w:gridSpan w:val="2"/>
            <w:tcBorders>
              <w:tl2br w:val="nil"/>
              <w:tr2bl w:val="nil"/>
            </w:tcBorders>
            <w:vAlign w:val="center"/>
          </w:tcPr>
          <w:p w14:paraId="04F47C0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20"/>
              <w:jc w:val="both"/>
              <w:textAlignment w:val="baseline"/>
              <w:rPr>
                <w:rFonts w:hint="eastAsia" w:ascii="仿宋" w:hAnsi="仿宋" w:eastAsia="仿宋" w:cs="仿宋"/>
                <w:sz w:val="24"/>
                <w:szCs w:val="24"/>
              </w:rPr>
            </w:pPr>
            <w:r>
              <w:rPr>
                <w:rFonts w:hint="eastAsia"/>
                <w:spacing w:val="-4"/>
                <w:sz w:val="24"/>
                <w:szCs w:val="24"/>
              </w:rPr>
              <w:t>按照磋商文件规定投标报价未超出最高限价并且只有一个有效报价且没有漏项</w:t>
            </w:r>
          </w:p>
        </w:tc>
      </w:tr>
      <w:tr w14:paraId="20716D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55" w:type="dxa"/>
          <w:trHeight w:val="556" w:hRule="atLeast"/>
        </w:trPr>
        <w:tc>
          <w:tcPr>
            <w:tcW w:w="860" w:type="dxa"/>
            <w:gridSpan w:val="2"/>
            <w:vMerge w:val="continue"/>
            <w:tcBorders>
              <w:tl2br w:val="nil"/>
              <w:tr2bl w:val="nil"/>
            </w:tcBorders>
            <w:vAlign w:val="top"/>
          </w:tcPr>
          <w:p w14:paraId="1B98C08A">
            <w:pPr>
              <w:rPr>
                <w:rFonts w:hint="eastAsia" w:ascii="仿宋" w:hAnsi="仿宋" w:eastAsia="仿宋" w:cs="仿宋"/>
                <w:sz w:val="24"/>
                <w:szCs w:val="24"/>
              </w:rPr>
            </w:pPr>
          </w:p>
        </w:tc>
        <w:tc>
          <w:tcPr>
            <w:tcW w:w="1244" w:type="dxa"/>
            <w:vMerge w:val="continue"/>
            <w:tcBorders>
              <w:tl2br w:val="nil"/>
              <w:tr2bl w:val="nil"/>
            </w:tcBorders>
            <w:vAlign w:val="top"/>
          </w:tcPr>
          <w:p w14:paraId="5DDFB755">
            <w:pPr>
              <w:rPr>
                <w:rFonts w:hint="eastAsia" w:ascii="仿宋" w:hAnsi="仿宋" w:eastAsia="仿宋" w:cs="仿宋"/>
                <w:sz w:val="24"/>
                <w:szCs w:val="24"/>
              </w:rPr>
            </w:pPr>
          </w:p>
        </w:tc>
        <w:tc>
          <w:tcPr>
            <w:tcW w:w="7286" w:type="dxa"/>
            <w:tcBorders>
              <w:tl2br w:val="nil"/>
              <w:tr2bl w:val="nil"/>
            </w:tcBorders>
            <w:vAlign w:val="center"/>
          </w:tcPr>
          <w:p w14:paraId="77112775">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122"/>
              <w:jc w:val="both"/>
              <w:textAlignment w:val="baseline"/>
              <w:rPr>
                <w:rFonts w:hint="eastAsia" w:ascii="仿宋" w:hAnsi="仿宋" w:eastAsia="仿宋" w:cs="仿宋"/>
                <w:sz w:val="24"/>
                <w:szCs w:val="24"/>
              </w:rPr>
            </w:pPr>
            <w:r>
              <w:rPr>
                <w:rFonts w:hint="eastAsia" w:ascii="仿宋" w:hAnsi="仿宋" w:eastAsia="仿宋" w:cs="仿宋"/>
                <w:spacing w:val="-2"/>
                <w:sz w:val="24"/>
                <w:szCs w:val="24"/>
              </w:rPr>
              <w:t>其他不符合磋商文件的实质性要求</w:t>
            </w:r>
          </w:p>
        </w:tc>
      </w:tr>
    </w:tbl>
    <w:p w14:paraId="3BB310EB">
      <w:pPr>
        <w:spacing w:before="78" w:line="224" w:lineRule="auto"/>
        <w:rPr>
          <w:rFonts w:hint="eastAsia" w:ascii="仿宋" w:hAnsi="仿宋" w:eastAsia="仿宋" w:cs="仿宋"/>
          <w:sz w:val="24"/>
          <w:szCs w:val="24"/>
        </w:rPr>
      </w:pPr>
      <w:r>
        <w:rPr>
          <w:rFonts w:hint="eastAsia" w:ascii="仿宋" w:hAnsi="仿宋" w:eastAsia="仿宋" w:cs="仿宋"/>
          <w:spacing w:val="-2"/>
          <w:sz w:val="24"/>
          <w:szCs w:val="24"/>
          <w14:textOutline w14:w="4358" w14:cap="sq" w14:cmpd="sng">
            <w14:solidFill>
              <w14:srgbClr w14:val="000000"/>
            </w14:solidFill>
            <w14:prstDash w14:val="solid"/>
            <w14:bevel/>
          </w14:textOutline>
        </w:rPr>
        <w:t>2.4</w:t>
      </w:r>
      <w:r>
        <w:rPr>
          <w:rFonts w:hint="eastAsia" w:ascii="仿宋" w:hAnsi="仿宋" w:eastAsia="仿宋" w:cs="仿宋"/>
          <w:spacing w:val="-53"/>
          <w:sz w:val="24"/>
          <w:szCs w:val="24"/>
        </w:rPr>
        <w:t xml:space="preserve"> </w:t>
      </w:r>
      <w:r>
        <w:rPr>
          <w:rFonts w:hint="eastAsia" w:ascii="仿宋" w:hAnsi="仿宋" w:eastAsia="仿宋" w:cs="仿宋"/>
          <w:spacing w:val="-2"/>
          <w:sz w:val="24"/>
          <w:szCs w:val="24"/>
          <w14:textOutline w14:w="4358" w14:cap="sq" w14:cmpd="sng">
            <w14:solidFill>
              <w14:srgbClr w14:val="000000"/>
            </w14:solidFill>
            <w14:prstDash w14:val="solid"/>
            <w14:bevel/>
          </w14:textOutline>
        </w:rPr>
        <w:t>报价部分</w:t>
      </w:r>
    </w:p>
    <w:tbl>
      <w:tblPr>
        <w:tblStyle w:val="15"/>
        <w:tblpPr w:leftFromText="180" w:rightFromText="180" w:vertAnchor="text" w:horzAnchor="page" w:tblpX="1075" w:tblpY="134"/>
        <w:tblOverlap w:val="never"/>
        <w:tblW w:w="950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12"/>
        <w:gridCol w:w="1748"/>
        <w:gridCol w:w="6848"/>
      </w:tblGrid>
      <w:tr w14:paraId="36A33F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9" w:hRule="atLeast"/>
        </w:trPr>
        <w:tc>
          <w:tcPr>
            <w:tcW w:w="2660" w:type="dxa"/>
            <w:gridSpan w:val="2"/>
            <w:tcBorders>
              <w:tl2br w:val="nil"/>
              <w:tr2bl w:val="nil"/>
            </w:tcBorders>
            <w:vAlign w:val="top"/>
          </w:tcPr>
          <w:p w14:paraId="2E5A459D">
            <w:pPr>
              <w:pStyle w:val="16"/>
              <w:spacing w:before="196" w:line="232" w:lineRule="auto"/>
              <w:ind w:left="1028"/>
              <w:rPr>
                <w:rFonts w:hint="eastAsia" w:ascii="仿宋" w:hAnsi="仿宋" w:eastAsia="仿宋" w:cs="仿宋"/>
                <w:sz w:val="20"/>
                <w:szCs w:val="20"/>
              </w:rPr>
            </w:pPr>
            <w:r>
              <w:rPr>
                <w:rFonts w:hint="eastAsia" w:ascii="仿宋" w:hAnsi="仿宋" w:eastAsia="仿宋" w:cs="仿宋"/>
                <w:spacing w:val="5"/>
                <w:sz w:val="20"/>
                <w:szCs w:val="20"/>
                <w14:textOutline w14:w="3795" w14:cap="sq" w14:cmpd="sng">
                  <w14:solidFill>
                    <w14:srgbClr w14:val="000000"/>
                  </w14:solidFill>
                  <w14:prstDash w14:val="solid"/>
                  <w14:bevel/>
                </w14:textOutline>
              </w:rPr>
              <w:t>条款号</w:t>
            </w:r>
          </w:p>
        </w:tc>
        <w:tc>
          <w:tcPr>
            <w:tcW w:w="6848" w:type="dxa"/>
            <w:tcBorders>
              <w:tl2br w:val="nil"/>
              <w:tr2bl w:val="nil"/>
            </w:tcBorders>
            <w:vAlign w:val="top"/>
          </w:tcPr>
          <w:p w14:paraId="06EE7340">
            <w:pPr>
              <w:pStyle w:val="16"/>
              <w:spacing w:before="197" w:line="231" w:lineRule="auto"/>
              <w:ind w:left="3008"/>
              <w:rPr>
                <w:rFonts w:hint="eastAsia" w:ascii="仿宋" w:hAnsi="仿宋" w:eastAsia="仿宋" w:cs="仿宋"/>
                <w:sz w:val="20"/>
                <w:szCs w:val="20"/>
              </w:rPr>
            </w:pPr>
            <w:r>
              <w:rPr>
                <w:rFonts w:hint="eastAsia" w:ascii="仿宋" w:hAnsi="仿宋" w:eastAsia="仿宋" w:cs="仿宋"/>
                <w:spacing w:val="6"/>
                <w:sz w:val="20"/>
                <w:szCs w:val="20"/>
                <w14:textOutline w14:w="3795" w14:cap="sq" w14:cmpd="sng">
                  <w14:solidFill>
                    <w14:srgbClr w14:val="000000"/>
                  </w14:solidFill>
                  <w14:prstDash w14:val="solid"/>
                  <w14:bevel/>
                </w14:textOutline>
              </w:rPr>
              <w:t>评审标准</w:t>
            </w:r>
          </w:p>
        </w:tc>
      </w:tr>
      <w:tr w14:paraId="10356D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988" w:hRule="atLeast"/>
        </w:trPr>
        <w:tc>
          <w:tcPr>
            <w:tcW w:w="912" w:type="dxa"/>
            <w:tcBorders>
              <w:tl2br w:val="nil"/>
              <w:tr2bl w:val="nil"/>
            </w:tcBorders>
            <w:vAlign w:val="top"/>
          </w:tcPr>
          <w:p w14:paraId="0859BF96">
            <w:pPr>
              <w:spacing w:line="244" w:lineRule="auto"/>
              <w:rPr>
                <w:rFonts w:hint="eastAsia" w:ascii="仿宋" w:hAnsi="仿宋" w:eastAsia="仿宋" w:cs="仿宋"/>
                <w:sz w:val="21"/>
              </w:rPr>
            </w:pPr>
          </w:p>
          <w:p w14:paraId="41E4C9D1">
            <w:pPr>
              <w:spacing w:line="244" w:lineRule="auto"/>
              <w:rPr>
                <w:rFonts w:hint="eastAsia" w:ascii="仿宋" w:hAnsi="仿宋" w:eastAsia="仿宋" w:cs="仿宋"/>
                <w:sz w:val="21"/>
              </w:rPr>
            </w:pPr>
          </w:p>
          <w:p w14:paraId="77795D0B">
            <w:pPr>
              <w:spacing w:line="245" w:lineRule="auto"/>
              <w:rPr>
                <w:rFonts w:hint="eastAsia" w:ascii="仿宋" w:hAnsi="仿宋" w:eastAsia="仿宋" w:cs="仿宋"/>
                <w:sz w:val="21"/>
              </w:rPr>
            </w:pPr>
          </w:p>
          <w:p w14:paraId="2AE91332">
            <w:pPr>
              <w:spacing w:line="245" w:lineRule="auto"/>
              <w:rPr>
                <w:rFonts w:hint="eastAsia" w:ascii="仿宋" w:hAnsi="仿宋" w:eastAsia="仿宋" w:cs="仿宋"/>
                <w:sz w:val="21"/>
              </w:rPr>
            </w:pPr>
          </w:p>
          <w:p w14:paraId="03639C19">
            <w:pPr>
              <w:pStyle w:val="16"/>
              <w:spacing w:before="78" w:line="181" w:lineRule="auto"/>
              <w:ind w:left="164"/>
              <w:rPr>
                <w:rFonts w:hint="eastAsia" w:ascii="仿宋" w:hAnsi="仿宋" w:eastAsia="仿宋" w:cs="仿宋"/>
                <w:sz w:val="24"/>
                <w:szCs w:val="24"/>
              </w:rPr>
            </w:pPr>
            <w:r>
              <w:rPr>
                <w:rFonts w:hint="eastAsia" w:ascii="仿宋" w:hAnsi="仿宋" w:eastAsia="仿宋" w:cs="仿宋"/>
                <w:spacing w:val="-3"/>
                <w:sz w:val="24"/>
                <w:szCs w:val="24"/>
              </w:rPr>
              <w:t>2.4.1</w:t>
            </w:r>
          </w:p>
        </w:tc>
        <w:tc>
          <w:tcPr>
            <w:tcW w:w="1748" w:type="dxa"/>
            <w:tcBorders>
              <w:tl2br w:val="nil"/>
              <w:tr2bl w:val="nil"/>
            </w:tcBorders>
            <w:vAlign w:val="top"/>
          </w:tcPr>
          <w:p w14:paraId="72E0C40D">
            <w:pPr>
              <w:spacing w:line="244" w:lineRule="auto"/>
              <w:rPr>
                <w:rFonts w:hint="eastAsia" w:ascii="仿宋" w:hAnsi="仿宋" w:eastAsia="仿宋" w:cs="仿宋"/>
                <w:sz w:val="21"/>
              </w:rPr>
            </w:pPr>
          </w:p>
          <w:p w14:paraId="75B1B7CC">
            <w:pPr>
              <w:spacing w:line="244" w:lineRule="auto"/>
              <w:rPr>
                <w:rFonts w:hint="eastAsia" w:ascii="仿宋" w:hAnsi="仿宋" w:eastAsia="仿宋" w:cs="仿宋"/>
                <w:sz w:val="21"/>
              </w:rPr>
            </w:pPr>
          </w:p>
          <w:p w14:paraId="08911ECD">
            <w:pPr>
              <w:spacing w:line="244" w:lineRule="auto"/>
              <w:rPr>
                <w:rFonts w:hint="eastAsia" w:ascii="仿宋" w:hAnsi="仿宋" w:eastAsia="仿宋" w:cs="仿宋"/>
                <w:sz w:val="21"/>
              </w:rPr>
            </w:pPr>
          </w:p>
          <w:p w14:paraId="1C8CC671">
            <w:pPr>
              <w:spacing w:line="245" w:lineRule="auto"/>
              <w:rPr>
                <w:rFonts w:hint="eastAsia" w:ascii="仿宋" w:hAnsi="仿宋" w:eastAsia="仿宋" w:cs="仿宋"/>
                <w:sz w:val="21"/>
              </w:rPr>
            </w:pPr>
          </w:p>
          <w:p w14:paraId="1C2B9E24">
            <w:pPr>
              <w:pStyle w:val="16"/>
              <w:spacing w:before="78" w:line="406" w:lineRule="exact"/>
              <w:ind w:left="118"/>
              <w:jc w:val="center"/>
              <w:rPr>
                <w:rFonts w:hint="eastAsia" w:ascii="仿宋" w:hAnsi="仿宋" w:eastAsia="仿宋" w:cs="仿宋"/>
                <w:sz w:val="24"/>
                <w:szCs w:val="24"/>
              </w:rPr>
            </w:pPr>
            <w:r>
              <w:rPr>
                <w:rFonts w:hint="eastAsia" w:ascii="仿宋" w:hAnsi="仿宋" w:eastAsia="仿宋" w:cs="仿宋"/>
                <w:b/>
                <w:bCs/>
                <w:spacing w:val="11"/>
                <w:position w:val="12"/>
                <w:sz w:val="24"/>
                <w:szCs w:val="24"/>
              </w:rPr>
              <w:t>报价得分</w:t>
            </w:r>
            <w:r>
              <w:rPr>
                <w:rFonts w:hint="eastAsia" w:ascii="仿宋" w:hAnsi="仿宋" w:eastAsia="仿宋" w:cs="仿宋"/>
                <w:b/>
                <w:bCs/>
                <w:spacing w:val="11"/>
                <w:position w:val="12"/>
                <w:sz w:val="24"/>
                <w:szCs w:val="24"/>
                <w:lang w:val="en-US" w:eastAsia="zh-CN"/>
              </w:rPr>
              <w:t xml:space="preserve">   </w:t>
            </w:r>
            <w:r>
              <w:rPr>
                <w:rFonts w:hint="eastAsia" w:ascii="仿宋" w:hAnsi="仿宋" w:eastAsia="仿宋" w:cs="仿宋"/>
                <w:b/>
                <w:bCs/>
                <w:spacing w:val="11"/>
                <w:position w:val="12"/>
                <w:sz w:val="24"/>
                <w:szCs w:val="24"/>
              </w:rPr>
              <w:t>（30分）</w:t>
            </w:r>
          </w:p>
        </w:tc>
        <w:tc>
          <w:tcPr>
            <w:tcW w:w="6848" w:type="dxa"/>
            <w:tcBorders>
              <w:tl2br w:val="nil"/>
              <w:tr2bl w:val="nil"/>
            </w:tcBorders>
            <w:vAlign w:val="top"/>
          </w:tcPr>
          <w:p w14:paraId="2286034F">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2" w:right="55"/>
              <w:jc w:val="both"/>
              <w:textAlignment w:val="baseline"/>
              <w:rPr>
                <w:rFonts w:hint="eastAsia" w:ascii="仿宋" w:hAnsi="仿宋" w:eastAsia="仿宋" w:cs="仿宋"/>
                <w:spacing w:val="-6"/>
                <w:sz w:val="24"/>
                <w:szCs w:val="24"/>
              </w:rPr>
            </w:pPr>
            <w:r>
              <w:rPr>
                <w:rFonts w:hint="eastAsia" w:ascii="仿宋" w:hAnsi="仿宋" w:eastAsia="仿宋" w:cs="仿宋"/>
                <w:spacing w:val="-4"/>
                <w:sz w:val="24"/>
                <w:szCs w:val="24"/>
              </w:rPr>
              <w:t>综合评分法中的价格分统一采用低价优先法计算，即满</w:t>
            </w:r>
            <w:r>
              <w:rPr>
                <w:rFonts w:hint="eastAsia" w:ascii="仿宋" w:hAnsi="仿宋" w:eastAsia="仿宋" w:cs="仿宋"/>
                <w:spacing w:val="-5"/>
                <w:sz w:val="24"/>
                <w:szCs w:val="24"/>
              </w:rPr>
              <w:t>足招标要</w:t>
            </w:r>
            <w:r>
              <w:rPr>
                <w:rFonts w:hint="eastAsia" w:ascii="仿宋" w:hAnsi="仿宋" w:eastAsia="仿宋" w:cs="仿宋"/>
                <w:sz w:val="24"/>
                <w:szCs w:val="24"/>
              </w:rPr>
              <w:t xml:space="preserve"> </w:t>
            </w:r>
            <w:r>
              <w:rPr>
                <w:rFonts w:hint="eastAsia" w:ascii="仿宋" w:hAnsi="仿宋" w:eastAsia="仿宋" w:cs="仿宋"/>
                <w:spacing w:val="-2"/>
                <w:sz w:val="24"/>
                <w:szCs w:val="24"/>
              </w:rPr>
              <w:t>求（通过资格性、符合性审查）且最后报价最低的供应商的价格为评标基准价，其价格分为满分。</w:t>
            </w:r>
            <w:r>
              <w:rPr>
                <w:rFonts w:hint="eastAsia" w:ascii="仿宋" w:hAnsi="仿宋" w:eastAsia="仿宋" w:cs="仿宋"/>
                <w:spacing w:val="-6"/>
                <w:sz w:val="24"/>
                <w:szCs w:val="24"/>
              </w:rPr>
              <w:t>其他投标人的价格分统一按照下列公式计算：</w:t>
            </w:r>
          </w:p>
          <w:p w14:paraId="3CCDD0E7">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2" w:right="55"/>
              <w:jc w:val="both"/>
              <w:textAlignment w:val="baseline"/>
              <w:rPr>
                <w:rFonts w:hint="eastAsia" w:ascii="仿宋" w:hAnsi="仿宋" w:eastAsia="仿宋" w:cs="仿宋"/>
                <w:sz w:val="24"/>
                <w:szCs w:val="24"/>
              </w:rPr>
            </w:pPr>
            <w:r>
              <w:rPr>
                <w:rFonts w:hint="eastAsia" w:ascii="仿宋" w:hAnsi="仿宋" w:eastAsia="仿宋" w:cs="仿宋"/>
                <w:spacing w:val="-6"/>
                <w:sz w:val="24"/>
                <w:szCs w:val="24"/>
              </w:rPr>
              <w:t>投标报价得分=</w:t>
            </w:r>
            <w:r>
              <w:rPr>
                <w:rFonts w:hint="eastAsia" w:ascii="仿宋" w:hAnsi="仿宋" w:eastAsia="仿宋" w:cs="仿宋"/>
                <w:spacing w:val="-61"/>
                <w:sz w:val="24"/>
                <w:szCs w:val="24"/>
              </w:rPr>
              <w:t xml:space="preserve"> </w:t>
            </w:r>
            <w:r>
              <w:rPr>
                <w:rFonts w:hint="eastAsia" w:ascii="仿宋" w:hAnsi="仿宋" w:eastAsia="仿宋" w:cs="仿宋"/>
                <w:spacing w:val="-6"/>
                <w:sz w:val="24"/>
                <w:szCs w:val="24"/>
              </w:rPr>
              <w:t>(评</w:t>
            </w:r>
            <w:r>
              <w:rPr>
                <w:rFonts w:hint="eastAsia" w:ascii="仿宋" w:hAnsi="仿宋" w:eastAsia="仿宋" w:cs="仿宋"/>
                <w:spacing w:val="-1"/>
                <w:sz w:val="24"/>
                <w:szCs w:val="24"/>
              </w:rPr>
              <w:t>标基准价／供应商最后磋商报价)×价格权值×100。</w:t>
            </w:r>
          </w:p>
          <w:p w14:paraId="369F76AF">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1"/>
              <w:textAlignment w:val="baseline"/>
              <w:rPr>
                <w:rFonts w:hint="eastAsia" w:ascii="仿宋" w:hAnsi="仿宋" w:eastAsia="仿宋" w:cs="仿宋"/>
                <w:b/>
                <w:bCs/>
                <w:spacing w:val="-1"/>
                <w:sz w:val="24"/>
                <w:szCs w:val="24"/>
              </w:rPr>
            </w:pPr>
            <w:r>
              <w:rPr>
                <w:rFonts w:hint="eastAsia" w:ascii="仿宋" w:hAnsi="仿宋" w:eastAsia="仿宋" w:cs="仿宋"/>
                <w:b/>
                <w:bCs/>
                <w:spacing w:val="-1"/>
                <w:sz w:val="24"/>
                <w:szCs w:val="24"/>
              </w:rPr>
              <w:t>注：本次项目为专门面向中小</w:t>
            </w:r>
            <w:r>
              <w:rPr>
                <w:rFonts w:hint="eastAsia" w:ascii="仿宋" w:hAnsi="仿宋" w:eastAsia="仿宋" w:cs="仿宋"/>
                <w:b/>
                <w:bCs/>
                <w:spacing w:val="-1"/>
                <w:sz w:val="24"/>
                <w:szCs w:val="24"/>
                <w:lang w:val="en-US" w:eastAsia="zh-CN"/>
              </w:rPr>
              <w:t>微</w:t>
            </w:r>
            <w:r>
              <w:rPr>
                <w:rFonts w:hint="eastAsia" w:ascii="仿宋" w:hAnsi="仿宋" w:eastAsia="仿宋" w:cs="仿宋"/>
                <w:b/>
                <w:bCs/>
                <w:spacing w:val="-1"/>
                <w:sz w:val="24"/>
                <w:szCs w:val="24"/>
              </w:rPr>
              <w:t>企业的项目，故不再进行价格扣除优惠。</w:t>
            </w:r>
          </w:p>
          <w:p w14:paraId="0C9E5B99">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1"/>
              <w:textAlignment w:val="baseline"/>
              <w:rPr>
                <w:rFonts w:hint="eastAsia" w:ascii="仿宋" w:hAnsi="仿宋" w:eastAsia="仿宋" w:cs="仿宋"/>
                <w:b w:val="0"/>
                <w:bCs w:val="0"/>
                <w:spacing w:val="-1"/>
                <w:sz w:val="24"/>
                <w:szCs w:val="24"/>
              </w:rPr>
            </w:pPr>
            <w:r>
              <w:rPr>
                <w:rFonts w:hint="eastAsia" w:ascii="仿宋" w:hAnsi="仿宋" w:eastAsia="仿宋" w:cs="仿宋"/>
                <w:b w:val="0"/>
                <w:bCs w:val="0"/>
                <w:spacing w:val="-1"/>
                <w:sz w:val="24"/>
                <w:szCs w:val="24"/>
              </w:rPr>
              <w:t>注：磋商小组认为供应商报价明显低于其他通过符合性审查供</w:t>
            </w:r>
          </w:p>
          <w:p w14:paraId="68663015">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1"/>
              <w:textAlignment w:val="baseline"/>
              <w:rPr>
                <w:rFonts w:hint="eastAsia" w:ascii="仿宋" w:hAnsi="仿宋" w:eastAsia="仿宋" w:cs="仿宋"/>
                <w:b w:val="0"/>
                <w:bCs w:val="0"/>
                <w:spacing w:val="-1"/>
                <w:sz w:val="24"/>
                <w:szCs w:val="24"/>
              </w:rPr>
            </w:pPr>
            <w:r>
              <w:rPr>
                <w:rFonts w:hint="eastAsia" w:ascii="仿宋" w:hAnsi="仿宋" w:eastAsia="仿宋" w:cs="仿宋"/>
                <w:b w:val="0"/>
                <w:bCs w:val="0"/>
                <w:spacing w:val="-1"/>
                <w:sz w:val="24"/>
                <w:szCs w:val="24"/>
              </w:rPr>
              <w:t>应商的报价，有可能影响产品质量或者不能诚信履约的，应当</w:t>
            </w:r>
          </w:p>
          <w:p w14:paraId="6C870175">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1"/>
              <w:textAlignment w:val="baseline"/>
              <w:rPr>
                <w:rFonts w:hint="eastAsia" w:ascii="仿宋" w:hAnsi="仿宋" w:eastAsia="仿宋" w:cs="仿宋"/>
                <w:b w:val="0"/>
                <w:bCs w:val="0"/>
                <w:spacing w:val="-1"/>
                <w:sz w:val="24"/>
                <w:szCs w:val="24"/>
              </w:rPr>
            </w:pPr>
            <w:r>
              <w:rPr>
                <w:rFonts w:hint="eastAsia" w:ascii="仿宋" w:hAnsi="仿宋" w:eastAsia="仿宋" w:cs="仿宋"/>
                <w:b w:val="0"/>
                <w:bCs w:val="0"/>
                <w:spacing w:val="-1"/>
                <w:sz w:val="24"/>
                <w:szCs w:val="24"/>
              </w:rPr>
              <w:t>要求其在评标现场合理的时间内提供书面说明，必要时提交相</w:t>
            </w:r>
          </w:p>
          <w:p w14:paraId="0FC15559">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1"/>
              <w:textAlignment w:val="baseline"/>
              <w:rPr>
                <w:rFonts w:hint="eastAsia" w:ascii="仿宋" w:hAnsi="仿宋" w:eastAsia="仿宋" w:cs="仿宋"/>
                <w:b w:val="0"/>
                <w:bCs w:val="0"/>
                <w:spacing w:val="-1"/>
                <w:sz w:val="24"/>
                <w:szCs w:val="24"/>
              </w:rPr>
            </w:pPr>
            <w:r>
              <w:rPr>
                <w:rFonts w:hint="eastAsia" w:ascii="仿宋" w:hAnsi="仿宋" w:eastAsia="仿宋" w:cs="仿宋"/>
                <w:b w:val="0"/>
                <w:bCs w:val="0"/>
                <w:spacing w:val="-1"/>
                <w:sz w:val="24"/>
                <w:szCs w:val="24"/>
              </w:rPr>
              <w:t>关证明材料；供应商不能证明其报价合理性的，磋商小组应当</w:t>
            </w:r>
          </w:p>
          <w:p w14:paraId="5C2DB603">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21"/>
              <w:textAlignment w:val="baseline"/>
              <w:rPr>
                <w:rFonts w:hint="eastAsia" w:ascii="仿宋" w:hAnsi="仿宋" w:eastAsia="仿宋" w:cs="仿宋"/>
                <w:b/>
                <w:bCs/>
                <w:spacing w:val="-1"/>
                <w:sz w:val="24"/>
                <w:szCs w:val="24"/>
              </w:rPr>
            </w:pPr>
            <w:r>
              <w:rPr>
                <w:rFonts w:hint="eastAsia" w:ascii="仿宋" w:hAnsi="仿宋" w:eastAsia="仿宋" w:cs="仿宋"/>
                <w:b w:val="0"/>
                <w:bCs w:val="0"/>
                <w:spacing w:val="-1"/>
                <w:sz w:val="24"/>
                <w:szCs w:val="24"/>
              </w:rPr>
              <w:t>将其作为无效投标处理。</w:t>
            </w:r>
          </w:p>
        </w:tc>
      </w:tr>
    </w:tbl>
    <w:p w14:paraId="005CF3F0">
      <w:pPr>
        <w:spacing w:line="149" w:lineRule="exact"/>
      </w:pPr>
    </w:p>
    <w:p w14:paraId="7E2BA5D1">
      <w:pPr>
        <w:spacing w:before="78" w:line="224" w:lineRule="auto"/>
        <w:rPr>
          <w:rFonts w:ascii="楷体" w:hAnsi="楷体" w:eastAsia="楷体" w:cs="楷体"/>
          <w:spacing w:val="-2"/>
          <w:sz w:val="24"/>
          <w:szCs w:val="24"/>
          <w14:textOutline w14:w="4358" w14:cap="sq" w14:cmpd="sng">
            <w14:solidFill>
              <w14:srgbClr w14:val="000000"/>
            </w14:solidFill>
            <w14:prstDash w14:val="solid"/>
            <w14:bevel/>
          </w14:textOutline>
        </w:rPr>
      </w:pPr>
    </w:p>
    <w:p w14:paraId="6EE81856">
      <w:pPr>
        <w:spacing w:before="78" w:line="224" w:lineRule="auto"/>
        <w:ind w:left="404"/>
        <w:rPr>
          <w:rFonts w:ascii="楷体" w:hAnsi="楷体" w:eastAsia="楷体" w:cs="楷体"/>
          <w:spacing w:val="-2"/>
          <w:sz w:val="24"/>
          <w:szCs w:val="24"/>
          <w14:textOutline w14:w="4358" w14:cap="sq" w14:cmpd="sng">
            <w14:solidFill>
              <w14:srgbClr w14:val="000000"/>
            </w14:solidFill>
            <w14:prstDash w14:val="solid"/>
            <w14:bevel/>
          </w14:textOutline>
        </w:rPr>
      </w:pPr>
    </w:p>
    <w:p w14:paraId="721AF271">
      <w:pPr>
        <w:spacing w:before="78" w:line="224" w:lineRule="auto"/>
        <w:outlineLvl w:val="9"/>
        <w:rPr>
          <w:rFonts w:hint="eastAsia" w:ascii="仿宋" w:hAnsi="仿宋" w:eastAsia="仿宋" w:cs="仿宋"/>
          <w:spacing w:val="-2"/>
          <w:sz w:val="24"/>
          <w:szCs w:val="24"/>
          <w14:textOutline w14:w="4358" w14:cap="sq" w14:cmpd="sng">
            <w14:solidFill>
              <w14:srgbClr w14:val="000000"/>
            </w14:solidFill>
            <w14:prstDash w14:val="solid"/>
            <w14:bevel/>
          </w14:textOutline>
        </w:rPr>
      </w:pPr>
    </w:p>
    <w:p w14:paraId="64EAA611">
      <w:pPr>
        <w:spacing w:before="78" w:line="224" w:lineRule="auto"/>
        <w:outlineLvl w:val="9"/>
        <w:rPr>
          <w:rFonts w:hint="eastAsia" w:ascii="仿宋" w:hAnsi="仿宋" w:eastAsia="仿宋" w:cs="仿宋"/>
          <w:spacing w:val="-2"/>
          <w:sz w:val="24"/>
          <w:szCs w:val="24"/>
          <w14:textOutline w14:w="4358" w14:cap="sq" w14:cmpd="sng">
            <w14:solidFill>
              <w14:srgbClr w14:val="000000"/>
            </w14:solidFill>
            <w14:prstDash w14:val="solid"/>
            <w14:bevel/>
          </w14:textOutline>
        </w:rPr>
      </w:pPr>
    </w:p>
    <w:p w14:paraId="08B77530">
      <w:pPr>
        <w:spacing w:before="78" w:line="224" w:lineRule="auto"/>
        <w:outlineLvl w:val="9"/>
        <w:rPr>
          <w:rFonts w:hint="eastAsia" w:ascii="仿宋" w:hAnsi="仿宋" w:eastAsia="仿宋" w:cs="仿宋"/>
          <w:spacing w:val="-2"/>
          <w:sz w:val="24"/>
          <w:szCs w:val="24"/>
          <w14:textOutline w14:w="4358" w14:cap="sq" w14:cmpd="sng">
            <w14:solidFill>
              <w14:srgbClr w14:val="000000"/>
            </w14:solidFill>
            <w14:prstDash w14:val="solid"/>
            <w14:bevel/>
          </w14:textOutline>
        </w:rPr>
      </w:pPr>
    </w:p>
    <w:p w14:paraId="4D4FA072">
      <w:pPr>
        <w:spacing w:before="78" w:line="224" w:lineRule="auto"/>
        <w:outlineLvl w:val="9"/>
        <w:rPr>
          <w:rFonts w:hint="eastAsia" w:ascii="仿宋" w:hAnsi="仿宋" w:eastAsia="仿宋" w:cs="仿宋"/>
          <w:spacing w:val="-2"/>
          <w:sz w:val="24"/>
          <w:szCs w:val="24"/>
          <w14:textOutline w14:w="4358" w14:cap="sq" w14:cmpd="sng">
            <w14:solidFill>
              <w14:srgbClr w14:val="000000"/>
            </w14:solidFill>
            <w14:prstDash w14:val="solid"/>
            <w14:bevel/>
          </w14:textOutline>
        </w:rPr>
      </w:pPr>
    </w:p>
    <w:p w14:paraId="64EC466F">
      <w:pPr>
        <w:spacing w:before="78" w:line="224" w:lineRule="auto"/>
        <w:outlineLvl w:val="9"/>
        <w:rPr>
          <w:rFonts w:hint="eastAsia" w:ascii="仿宋" w:hAnsi="仿宋" w:eastAsia="仿宋" w:cs="仿宋"/>
          <w:spacing w:val="-2"/>
          <w:sz w:val="24"/>
          <w:szCs w:val="24"/>
          <w14:textOutline w14:w="4358" w14:cap="sq" w14:cmpd="sng">
            <w14:solidFill>
              <w14:srgbClr w14:val="000000"/>
            </w14:solidFill>
            <w14:prstDash w14:val="solid"/>
            <w14:bevel/>
          </w14:textOutline>
        </w:rPr>
      </w:pPr>
    </w:p>
    <w:p w14:paraId="26734481">
      <w:pPr>
        <w:spacing w:before="78" w:line="224" w:lineRule="auto"/>
        <w:outlineLvl w:val="9"/>
        <w:rPr>
          <w:rFonts w:hint="eastAsia" w:ascii="仿宋" w:hAnsi="仿宋" w:eastAsia="仿宋" w:cs="仿宋"/>
          <w:spacing w:val="-2"/>
          <w:sz w:val="24"/>
          <w:szCs w:val="24"/>
          <w14:textOutline w14:w="4358" w14:cap="sq" w14:cmpd="sng">
            <w14:solidFill>
              <w14:srgbClr w14:val="000000"/>
            </w14:solidFill>
            <w14:prstDash w14:val="solid"/>
            <w14:bevel/>
          </w14:textOutline>
        </w:rPr>
      </w:pPr>
    </w:p>
    <w:p w14:paraId="25315028">
      <w:pPr>
        <w:spacing w:before="78" w:line="224" w:lineRule="auto"/>
        <w:outlineLvl w:val="9"/>
        <w:rPr>
          <w:rFonts w:hint="eastAsia" w:ascii="仿宋" w:hAnsi="仿宋" w:eastAsia="仿宋" w:cs="仿宋"/>
          <w:spacing w:val="-2"/>
          <w:sz w:val="24"/>
          <w:szCs w:val="24"/>
          <w14:textOutline w14:w="4358" w14:cap="sq" w14:cmpd="sng">
            <w14:solidFill>
              <w14:srgbClr w14:val="000000"/>
            </w14:solidFill>
            <w14:prstDash w14:val="solid"/>
            <w14:bevel/>
          </w14:textOutline>
        </w:rPr>
      </w:pPr>
    </w:p>
    <w:p w14:paraId="495B0E8C">
      <w:pPr>
        <w:spacing w:before="78" w:line="224" w:lineRule="auto"/>
        <w:outlineLvl w:val="9"/>
        <w:rPr>
          <w:rFonts w:hint="eastAsia" w:ascii="仿宋" w:hAnsi="仿宋" w:eastAsia="仿宋" w:cs="仿宋"/>
          <w:spacing w:val="-2"/>
          <w:sz w:val="24"/>
          <w:szCs w:val="24"/>
          <w14:textOutline w14:w="4358" w14:cap="sq" w14:cmpd="sng">
            <w14:solidFill>
              <w14:srgbClr w14:val="000000"/>
            </w14:solidFill>
            <w14:prstDash w14:val="solid"/>
            <w14:bevel/>
          </w14:textOutline>
        </w:rPr>
      </w:pPr>
    </w:p>
    <w:p w14:paraId="1F06D03C">
      <w:pPr>
        <w:pStyle w:val="5"/>
        <w:outlineLvl w:val="9"/>
        <w:rPr>
          <w:rFonts w:hint="eastAsia" w:ascii="仿宋" w:hAnsi="仿宋" w:eastAsia="仿宋" w:cs="仿宋"/>
          <w:spacing w:val="-2"/>
          <w:sz w:val="24"/>
          <w:szCs w:val="24"/>
          <w14:textOutline w14:w="4358" w14:cap="sq" w14:cmpd="sng">
            <w14:solidFill>
              <w14:srgbClr w14:val="000000"/>
            </w14:solidFill>
            <w14:prstDash w14:val="solid"/>
            <w14:bevel/>
          </w14:textOutline>
        </w:rPr>
      </w:pPr>
    </w:p>
    <w:p w14:paraId="18E4D5AE">
      <w:pPr>
        <w:spacing w:before="78" w:line="224" w:lineRule="auto"/>
        <w:outlineLvl w:val="1"/>
        <w:rPr>
          <w:rFonts w:hint="eastAsia" w:ascii="仿宋" w:hAnsi="仿宋" w:eastAsia="仿宋" w:cs="仿宋"/>
          <w:spacing w:val="-2"/>
          <w:sz w:val="24"/>
          <w:szCs w:val="24"/>
          <w14:textOutline w14:w="4358" w14:cap="sq" w14:cmpd="sng">
            <w14:solidFill>
              <w14:srgbClr w14:val="000000"/>
            </w14:solidFill>
            <w14:prstDash w14:val="solid"/>
            <w14:bevel/>
          </w14:textOutline>
        </w:rPr>
      </w:pPr>
      <w:r>
        <w:rPr>
          <w:rFonts w:hint="eastAsia" w:ascii="仿宋" w:hAnsi="仿宋" w:eastAsia="仿宋" w:cs="仿宋"/>
          <w:spacing w:val="-2"/>
          <w:sz w:val="24"/>
          <w:szCs w:val="24"/>
          <w14:textOutline w14:w="4358" w14:cap="sq" w14:cmpd="sng">
            <w14:solidFill>
              <w14:srgbClr w14:val="000000"/>
            </w14:solidFill>
            <w14:prstDash w14:val="solid"/>
            <w14:bevel/>
          </w14:textOutline>
        </w:rPr>
        <w:t>2.5</w:t>
      </w:r>
      <w:r>
        <w:rPr>
          <w:rFonts w:hint="eastAsia" w:ascii="仿宋" w:hAnsi="仿宋" w:eastAsia="仿宋" w:cs="仿宋"/>
          <w:spacing w:val="-41"/>
          <w:sz w:val="24"/>
          <w:szCs w:val="24"/>
        </w:rPr>
        <w:t xml:space="preserve"> </w:t>
      </w:r>
      <w:bookmarkStart w:id="10" w:name="OLE_LINK20"/>
      <w:r>
        <w:rPr>
          <w:rFonts w:hint="eastAsia" w:ascii="仿宋" w:hAnsi="仿宋" w:eastAsia="仿宋" w:cs="仿宋"/>
          <w:spacing w:val="-2"/>
          <w:sz w:val="24"/>
          <w:szCs w:val="24"/>
          <w:lang w:val="en-US" w:eastAsia="zh-CN"/>
          <w14:textOutline w14:w="4358" w14:cap="sq" w14:cmpd="sng">
            <w14:solidFill>
              <w14:srgbClr w14:val="000000"/>
            </w14:solidFill>
            <w14:prstDash w14:val="solid"/>
            <w14:bevel/>
          </w14:textOutline>
        </w:rPr>
        <w:t>商务</w:t>
      </w:r>
      <w:r>
        <w:rPr>
          <w:rFonts w:hint="eastAsia" w:ascii="仿宋" w:hAnsi="仿宋" w:eastAsia="仿宋" w:cs="仿宋"/>
          <w:spacing w:val="-2"/>
          <w:sz w:val="24"/>
          <w:szCs w:val="24"/>
          <w14:textOutline w14:w="4358" w14:cap="sq" w14:cmpd="sng">
            <w14:solidFill>
              <w14:srgbClr w14:val="000000"/>
            </w14:solidFill>
            <w14:prstDash w14:val="solid"/>
            <w14:bevel/>
          </w14:textOutline>
        </w:rPr>
        <w:t>技术</w:t>
      </w:r>
      <w:bookmarkEnd w:id="10"/>
      <w:r>
        <w:rPr>
          <w:rFonts w:hint="eastAsia" w:ascii="仿宋" w:hAnsi="仿宋" w:eastAsia="仿宋" w:cs="仿宋"/>
          <w:spacing w:val="-2"/>
          <w:sz w:val="24"/>
          <w:szCs w:val="24"/>
          <w14:textOutline w14:w="4358" w14:cap="sq" w14:cmpd="sng">
            <w14:solidFill>
              <w14:srgbClr w14:val="000000"/>
            </w14:solidFill>
            <w14:prstDash w14:val="solid"/>
            <w14:bevel/>
          </w14:textOutline>
        </w:rPr>
        <w:t>部分</w:t>
      </w:r>
    </w:p>
    <w:tbl>
      <w:tblPr>
        <w:tblStyle w:val="15"/>
        <w:tblW w:w="9445" w:type="dxa"/>
        <w:tblInd w:w="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301"/>
        <w:gridCol w:w="1379"/>
        <w:gridCol w:w="640"/>
        <w:gridCol w:w="6125"/>
      </w:tblGrid>
      <w:tr w14:paraId="6E296B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1301" w:type="dxa"/>
            <w:tcBorders>
              <w:tl2br w:val="nil"/>
              <w:tr2bl w:val="nil"/>
            </w:tcBorders>
            <w:vAlign w:val="top"/>
          </w:tcPr>
          <w:p w14:paraId="49B48EB4">
            <w:pPr>
              <w:pStyle w:val="16"/>
              <w:spacing w:before="134" w:line="219" w:lineRule="auto"/>
              <w:ind w:left="192"/>
              <w:rPr>
                <w:rFonts w:hint="eastAsia" w:ascii="仿宋" w:hAnsi="仿宋" w:eastAsia="仿宋" w:cs="仿宋"/>
                <w:sz w:val="24"/>
                <w:szCs w:val="24"/>
              </w:rPr>
            </w:pPr>
            <w:bookmarkStart w:id="11" w:name="OLE_LINK35"/>
            <w:r>
              <w:rPr>
                <w:rFonts w:hint="eastAsia" w:ascii="仿宋" w:hAnsi="仿宋" w:eastAsia="仿宋" w:cs="仿宋"/>
                <w:spacing w:val="-6"/>
                <w:sz w:val="24"/>
                <w:szCs w:val="24"/>
              </w:rPr>
              <w:t>项目分值</w:t>
            </w:r>
          </w:p>
        </w:tc>
        <w:tc>
          <w:tcPr>
            <w:tcW w:w="2019" w:type="dxa"/>
            <w:gridSpan w:val="2"/>
            <w:tcBorders>
              <w:tl2br w:val="nil"/>
              <w:tr2bl w:val="nil"/>
            </w:tcBorders>
            <w:vAlign w:val="top"/>
          </w:tcPr>
          <w:p w14:paraId="6672232D">
            <w:pPr>
              <w:pStyle w:val="16"/>
              <w:spacing w:before="134" w:line="219" w:lineRule="auto"/>
              <w:ind w:left="540"/>
              <w:rPr>
                <w:rFonts w:hint="eastAsia" w:ascii="仿宋" w:hAnsi="仿宋" w:eastAsia="仿宋" w:cs="仿宋"/>
                <w:sz w:val="24"/>
                <w:szCs w:val="24"/>
              </w:rPr>
            </w:pPr>
            <w:r>
              <w:rPr>
                <w:rFonts w:hint="eastAsia" w:ascii="仿宋" w:hAnsi="仿宋" w:eastAsia="仿宋" w:cs="仿宋"/>
                <w:spacing w:val="-4"/>
                <w:sz w:val="24"/>
                <w:szCs w:val="24"/>
              </w:rPr>
              <w:t>评分内容</w:t>
            </w:r>
          </w:p>
        </w:tc>
        <w:tc>
          <w:tcPr>
            <w:tcW w:w="6125" w:type="dxa"/>
            <w:tcBorders>
              <w:tl2br w:val="nil"/>
              <w:tr2bl w:val="nil"/>
            </w:tcBorders>
            <w:vAlign w:val="top"/>
          </w:tcPr>
          <w:p w14:paraId="43187D31">
            <w:pPr>
              <w:pStyle w:val="16"/>
              <w:spacing w:before="133" w:line="220" w:lineRule="auto"/>
              <w:ind w:left="2594"/>
              <w:rPr>
                <w:rFonts w:hint="eastAsia" w:ascii="仿宋" w:hAnsi="仿宋" w:eastAsia="仿宋" w:cs="仿宋"/>
                <w:sz w:val="24"/>
                <w:szCs w:val="24"/>
              </w:rPr>
            </w:pPr>
            <w:r>
              <w:rPr>
                <w:rFonts w:hint="eastAsia" w:ascii="仿宋" w:hAnsi="仿宋" w:eastAsia="仿宋" w:cs="仿宋"/>
                <w:spacing w:val="-4"/>
                <w:sz w:val="24"/>
                <w:szCs w:val="24"/>
              </w:rPr>
              <w:t>评分标准</w:t>
            </w:r>
          </w:p>
        </w:tc>
      </w:tr>
      <w:tr w14:paraId="2CB21F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4" w:hRule="atLeast"/>
        </w:trPr>
        <w:tc>
          <w:tcPr>
            <w:tcW w:w="1301" w:type="dxa"/>
            <w:vMerge w:val="restart"/>
            <w:tcBorders>
              <w:tl2br w:val="nil"/>
              <w:tr2bl w:val="nil"/>
            </w:tcBorders>
            <w:vAlign w:val="top"/>
          </w:tcPr>
          <w:p w14:paraId="19DDD1E6">
            <w:pPr>
              <w:spacing w:line="242" w:lineRule="auto"/>
              <w:rPr>
                <w:rFonts w:hint="eastAsia" w:ascii="仿宋" w:hAnsi="仿宋" w:eastAsia="仿宋" w:cs="仿宋"/>
                <w:sz w:val="24"/>
                <w:szCs w:val="24"/>
              </w:rPr>
            </w:pPr>
          </w:p>
          <w:p w14:paraId="10442FDF">
            <w:pPr>
              <w:spacing w:line="242" w:lineRule="auto"/>
              <w:rPr>
                <w:rFonts w:hint="eastAsia" w:ascii="仿宋" w:hAnsi="仿宋" w:eastAsia="仿宋" w:cs="仿宋"/>
                <w:sz w:val="24"/>
                <w:szCs w:val="24"/>
              </w:rPr>
            </w:pPr>
          </w:p>
          <w:p w14:paraId="1991A033">
            <w:pPr>
              <w:spacing w:line="242" w:lineRule="auto"/>
              <w:rPr>
                <w:rFonts w:hint="eastAsia" w:ascii="仿宋" w:hAnsi="仿宋" w:eastAsia="仿宋" w:cs="仿宋"/>
                <w:sz w:val="24"/>
                <w:szCs w:val="24"/>
              </w:rPr>
            </w:pPr>
          </w:p>
          <w:p w14:paraId="03ADFD5F">
            <w:pPr>
              <w:spacing w:line="242" w:lineRule="auto"/>
              <w:rPr>
                <w:rFonts w:hint="eastAsia" w:ascii="仿宋" w:hAnsi="仿宋" w:eastAsia="仿宋" w:cs="仿宋"/>
                <w:sz w:val="24"/>
                <w:szCs w:val="24"/>
              </w:rPr>
            </w:pPr>
          </w:p>
          <w:p w14:paraId="1A8C276F">
            <w:pPr>
              <w:spacing w:line="242" w:lineRule="auto"/>
              <w:rPr>
                <w:rFonts w:hint="eastAsia" w:ascii="仿宋" w:hAnsi="仿宋" w:eastAsia="仿宋" w:cs="仿宋"/>
                <w:sz w:val="24"/>
                <w:szCs w:val="24"/>
              </w:rPr>
            </w:pPr>
          </w:p>
          <w:p w14:paraId="4320FB02">
            <w:pPr>
              <w:spacing w:line="242" w:lineRule="auto"/>
              <w:rPr>
                <w:rFonts w:hint="eastAsia" w:ascii="仿宋" w:hAnsi="仿宋" w:eastAsia="仿宋" w:cs="仿宋"/>
                <w:sz w:val="24"/>
                <w:szCs w:val="24"/>
              </w:rPr>
            </w:pPr>
          </w:p>
          <w:p w14:paraId="58E4C35B">
            <w:pPr>
              <w:spacing w:line="242" w:lineRule="auto"/>
              <w:rPr>
                <w:rFonts w:hint="eastAsia" w:ascii="仿宋" w:hAnsi="仿宋" w:eastAsia="仿宋" w:cs="仿宋"/>
                <w:sz w:val="24"/>
                <w:szCs w:val="24"/>
              </w:rPr>
            </w:pPr>
          </w:p>
          <w:p w14:paraId="413C6863">
            <w:pPr>
              <w:spacing w:line="242" w:lineRule="auto"/>
              <w:rPr>
                <w:rFonts w:hint="eastAsia" w:ascii="仿宋" w:hAnsi="仿宋" w:eastAsia="仿宋" w:cs="仿宋"/>
                <w:sz w:val="24"/>
                <w:szCs w:val="24"/>
              </w:rPr>
            </w:pPr>
          </w:p>
          <w:p w14:paraId="21BF71FC">
            <w:pPr>
              <w:spacing w:line="242" w:lineRule="auto"/>
              <w:rPr>
                <w:rFonts w:hint="eastAsia" w:ascii="仿宋" w:hAnsi="仿宋" w:eastAsia="仿宋" w:cs="仿宋"/>
                <w:sz w:val="24"/>
                <w:szCs w:val="24"/>
              </w:rPr>
            </w:pPr>
          </w:p>
          <w:p w14:paraId="441D43BB">
            <w:pPr>
              <w:spacing w:line="242" w:lineRule="auto"/>
              <w:rPr>
                <w:rFonts w:hint="eastAsia" w:ascii="仿宋" w:hAnsi="仿宋" w:eastAsia="仿宋" w:cs="仿宋"/>
                <w:sz w:val="24"/>
                <w:szCs w:val="24"/>
              </w:rPr>
            </w:pPr>
          </w:p>
          <w:p w14:paraId="7499F9BB">
            <w:pPr>
              <w:spacing w:line="242" w:lineRule="auto"/>
              <w:rPr>
                <w:rFonts w:hint="eastAsia" w:ascii="仿宋" w:hAnsi="仿宋" w:eastAsia="仿宋" w:cs="仿宋"/>
                <w:sz w:val="24"/>
                <w:szCs w:val="24"/>
              </w:rPr>
            </w:pPr>
          </w:p>
          <w:p w14:paraId="1F12B8CB">
            <w:pPr>
              <w:spacing w:line="242" w:lineRule="auto"/>
              <w:rPr>
                <w:rFonts w:hint="eastAsia" w:ascii="仿宋" w:hAnsi="仿宋" w:eastAsia="仿宋" w:cs="仿宋"/>
                <w:sz w:val="24"/>
                <w:szCs w:val="24"/>
              </w:rPr>
            </w:pPr>
          </w:p>
          <w:p w14:paraId="44399A5C">
            <w:pPr>
              <w:spacing w:line="242" w:lineRule="auto"/>
              <w:rPr>
                <w:rFonts w:hint="eastAsia" w:ascii="仿宋" w:hAnsi="仿宋" w:eastAsia="仿宋" w:cs="仿宋"/>
                <w:sz w:val="24"/>
                <w:szCs w:val="24"/>
              </w:rPr>
            </w:pPr>
          </w:p>
          <w:p w14:paraId="18406945">
            <w:pPr>
              <w:spacing w:line="242" w:lineRule="auto"/>
              <w:rPr>
                <w:rFonts w:hint="eastAsia" w:ascii="仿宋" w:hAnsi="仿宋" w:eastAsia="仿宋" w:cs="仿宋"/>
                <w:sz w:val="24"/>
                <w:szCs w:val="24"/>
              </w:rPr>
            </w:pPr>
          </w:p>
          <w:p w14:paraId="4181E506">
            <w:pPr>
              <w:spacing w:line="242" w:lineRule="auto"/>
              <w:rPr>
                <w:rFonts w:hint="eastAsia" w:ascii="仿宋" w:hAnsi="仿宋" w:eastAsia="仿宋" w:cs="仿宋"/>
                <w:sz w:val="24"/>
                <w:szCs w:val="24"/>
              </w:rPr>
            </w:pPr>
          </w:p>
          <w:p w14:paraId="42F9F20C">
            <w:pPr>
              <w:spacing w:line="242" w:lineRule="auto"/>
              <w:rPr>
                <w:rFonts w:hint="eastAsia" w:ascii="仿宋" w:hAnsi="仿宋" w:eastAsia="仿宋" w:cs="仿宋"/>
                <w:sz w:val="24"/>
                <w:szCs w:val="24"/>
              </w:rPr>
            </w:pPr>
          </w:p>
          <w:p w14:paraId="65C857D0">
            <w:pPr>
              <w:spacing w:line="242" w:lineRule="auto"/>
              <w:rPr>
                <w:rFonts w:hint="eastAsia" w:ascii="仿宋" w:hAnsi="仿宋" w:eastAsia="仿宋" w:cs="仿宋"/>
                <w:sz w:val="24"/>
                <w:szCs w:val="24"/>
              </w:rPr>
            </w:pPr>
          </w:p>
          <w:p w14:paraId="1672900A">
            <w:pPr>
              <w:spacing w:line="242" w:lineRule="auto"/>
              <w:rPr>
                <w:rFonts w:hint="eastAsia" w:ascii="仿宋" w:hAnsi="仿宋" w:eastAsia="仿宋" w:cs="仿宋"/>
                <w:sz w:val="24"/>
                <w:szCs w:val="24"/>
              </w:rPr>
            </w:pPr>
          </w:p>
          <w:p w14:paraId="159A2E6B">
            <w:pPr>
              <w:spacing w:line="242" w:lineRule="auto"/>
              <w:rPr>
                <w:rFonts w:hint="eastAsia" w:ascii="仿宋" w:hAnsi="仿宋" w:eastAsia="仿宋" w:cs="仿宋"/>
                <w:sz w:val="24"/>
                <w:szCs w:val="24"/>
              </w:rPr>
            </w:pPr>
          </w:p>
          <w:p w14:paraId="5CD90874">
            <w:pPr>
              <w:spacing w:line="242" w:lineRule="auto"/>
              <w:rPr>
                <w:rFonts w:hint="eastAsia" w:ascii="仿宋" w:hAnsi="仿宋" w:eastAsia="仿宋" w:cs="仿宋"/>
                <w:sz w:val="24"/>
                <w:szCs w:val="24"/>
              </w:rPr>
            </w:pPr>
          </w:p>
          <w:p w14:paraId="3668B838">
            <w:pPr>
              <w:spacing w:line="242" w:lineRule="auto"/>
              <w:rPr>
                <w:rFonts w:hint="eastAsia" w:ascii="仿宋" w:hAnsi="仿宋" w:eastAsia="仿宋" w:cs="仿宋"/>
                <w:sz w:val="24"/>
                <w:szCs w:val="24"/>
              </w:rPr>
            </w:pPr>
          </w:p>
          <w:p w14:paraId="135504E7">
            <w:pPr>
              <w:spacing w:line="243" w:lineRule="auto"/>
              <w:rPr>
                <w:rFonts w:hint="eastAsia" w:ascii="仿宋" w:hAnsi="仿宋" w:eastAsia="仿宋" w:cs="仿宋"/>
                <w:sz w:val="24"/>
                <w:szCs w:val="24"/>
              </w:rPr>
            </w:pPr>
          </w:p>
          <w:p w14:paraId="2CC5D8B2">
            <w:pPr>
              <w:spacing w:line="243" w:lineRule="auto"/>
              <w:rPr>
                <w:rFonts w:hint="eastAsia" w:ascii="仿宋" w:hAnsi="仿宋" w:eastAsia="仿宋" w:cs="仿宋"/>
                <w:sz w:val="24"/>
                <w:szCs w:val="24"/>
              </w:rPr>
            </w:pPr>
          </w:p>
          <w:p w14:paraId="1F6D43D9">
            <w:pPr>
              <w:pStyle w:val="16"/>
              <w:spacing w:before="78" w:line="226" w:lineRule="auto"/>
              <w:ind w:right="226"/>
              <w:rPr>
                <w:rFonts w:hint="eastAsia" w:ascii="仿宋" w:hAnsi="仿宋" w:eastAsia="仿宋" w:cs="仿宋"/>
                <w:spacing w:val="-11"/>
                <w:sz w:val="24"/>
                <w:szCs w:val="24"/>
              </w:rPr>
            </w:pPr>
          </w:p>
          <w:p w14:paraId="06399425">
            <w:pPr>
              <w:pStyle w:val="16"/>
              <w:spacing w:before="78" w:line="226" w:lineRule="auto"/>
              <w:ind w:left="340" w:right="-399" w:rightChars="0" w:hanging="190"/>
              <w:jc w:val="both"/>
              <w:rPr>
                <w:rFonts w:hint="eastAsia" w:ascii="仿宋" w:hAnsi="仿宋" w:eastAsia="仿宋" w:cs="仿宋"/>
                <w:b/>
                <w:bCs/>
                <w:color w:val="auto"/>
                <w:spacing w:val="-3"/>
                <w:sz w:val="24"/>
                <w:szCs w:val="24"/>
              </w:rPr>
            </w:pPr>
            <w:r>
              <w:rPr>
                <w:rFonts w:hint="eastAsia" w:ascii="仿宋" w:hAnsi="仿宋" w:eastAsia="仿宋" w:cs="仿宋"/>
                <w:b/>
                <w:bCs/>
                <w:color w:val="auto"/>
                <w:spacing w:val="-3"/>
                <w:sz w:val="24"/>
                <w:szCs w:val="24"/>
              </w:rPr>
              <w:t>商务技术</w:t>
            </w:r>
          </w:p>
          <w:p w14:paraId="682EE2A3">
            <w:pPr>
              <w:pStyle w:val="16"/>
              <w:spacing w:before="78" w:line="226" w:lineRule="auto"/>
              <w:ind w:left="340" w:right="-399" w:rightChars="0" w:hanging="190"/>
              <w:jc w:val="both"/>
              <w:rPr>
                <w:rFonts w:hint="eastAsia" w:ascii="仿宋" w:hAnsi="仿宋" w:eastAsia="仿宋" w:cs="仿宋"/>
                <w:sz w:val="24"/>
                <w:szCs w:val="24"/>
              </w:rPr>
            </w:pPr>
            <w:r>
              <w:rPr>
                <w:rFonts w:hint="eastAsia" w:ascii="仿宋" w:hAnsi="仿宋" w:eastAsia="仿宋" w:cs="仿宋"/>
                <w:b/>
                <w:bCs/>
                <w:color w:val="auto"/>
                <w:spacing w:val="-3"/>
                <w:sz w:val="24"/>
                <w:szCs w:val="24"/>
              </w:rPr>
              <w:t>标</w:t>
            </w:r>
            <w:r>
              <w:rPr>
                <w:rFonts w:hint="eastAsia" w:ascii="仿宋" w:hAnsi="仿宋" w:eastAsia="仿宋" w:cs="仿宋"/>
                <w:b/>
                <w:bCs/>
                <w:color w:val="auto"/>
                <w:spacing w:val="-3"/>
                <w:sz w:val="24"/>
                <w:szCs w:val="24"/>
                <w:lang w:val="en-US" w:eastAsia="zh-CN"/>
              </w:rPr>
              <w:t>7</w:t>
            </w:r>
            <w:r>
              <w:rPr>
                <w:rFonts w:hint="eastAsia" w:ascii="仿宋" w:hAnsi="仿宋" w:eastAsia="仿宋" w:cs="仿宋"/>
                <w:b/>
                <w:bCs/>
                <w:color w:val="auto"/>
                <w:spacing w:val="-3"/>
                <w:sz w:val="24"/>
                <w:szCs w:val="24"/>
              </w:rPr>
              <w:t>0分</w:t>
            </w:r>
          </w:p>
        </w:tc>
        <w:tc>
          <w:tcPr>
            <w:tcW w:w="8144" w:type="dxa"/>
            <w:gridSpan w:val="3"/>
            <w:tcBorders>
              <w:tl2br w:val="nil"/>
              <w:tr2bl w:val="nil"/>
            </w:tcBorders>
            <w:vAlign w:val="top"/>
          </w:tcPr>
          <w:p w14:paraId="1F5A3762">
            <w:pPr>
              <w:pStyle w:val="16"/>
              <w:spacing w:before="78" w:line="219" w:lineRule="auto"/>
              <w:jc w:val="center"/>
              <w:rPr>
                <w:rFonts w:hint="eastAsia" w:ascii="仿宋" w:hAnsi="仿宋" w:eastAsia="仿宋" w:cs="仿宋"/>
                <w:color w:val="FF0000"/>
                <w:sz w:val="24"/>
                <w:szCs w:val="24"/>
              </w:rPr>
            </w:pPr>
            <w:bookmarkStart w:id="12" w:name="OLE_LINK29"/>
            <w:r>
              <w:rPr>
                <w:rFonts w:hint="eastAsia" w:ascii="仿宋" w:hAnsi="仿宋" w:eastAsia="仿宋" w:cs="仿宋"/>
                <w:b/>
                <w:bCs/>
                <w:color w:val="auto"/>
                <w:spacing w:val="-3"/>
                <w:sz w:val="24"/>
                <w:szCs w:val="24"/>
              </w:rPr>
              <w:t>商务技术标评分标准：</w:t>
            </w:r>
            <w:r>
              <w:rPr>
                <w:rFonts w:hint="eastAsia" w:ascii="仿宋" w:hAnsi="仿宋" w:eastAsia="仿宋" w:cs="仿宋"/>
                <w:b/>
                <w:bCs/>
                <w:color w:val="auto"/>
                <w:spacing w:val="-3"/>
                <w:sz w:val="24"/>
                <w:szCs w:val="24"/>
                <w:lang w:val="en-US" w:eastAsia="zh-CN"/>
              </w:rPr>
              <w:t>7</w:t>
            </w:r>
            <w:r>
              <w:rPr>
                <w:rFonts w:hint="eastAsia" w:ascii="仿宋" w:hAnsi="仿宋" w:eastAsia="仿宋" w:cs="仿宋"/>
                <w:b/>
                <w:bCs/>
                <w:color w:val="auto"/>
                <w:spacing w:val="-3"/>
                <w:sz w:val="24"/>
                <w:szCs w:val="24"/>
              </w:rPr>
              <w:t>0分</w:t>
            </w:r>
            <w:bookmarkEnd w:id="12"/>
          </w:p>
        </w:tc>
      </w:tr>
      <w:tr w14:paraId="008DFF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6" w:hRule="atLeast"/>
        </w:trPr>
        <w:tc>
          <w:tcPr>
            <w:tcW w:w="1301" w:type="dxa"/>
            <w:vMerge w:val="continue"/>
            <w:tcBorders>
              <w:tl2br w:val="nil"/>
              <w:tr2bl w:val="nil"/>
            </w:tcBorders>
            <w:vAlign w:val="top"/>
          </w:tcPr>
          <w:p w14:paraId="25FA97C5">
            <w:pPr>
              <w:rPr>
                <w:rFonts w:hint="eastAsia" w:ascii="仿宋" w:hAnsi="仿宋" w:eastAsia="仿宋" w:cs="仿宋"/>
                <w:sz w:val="24"/>
                <w:szCs w:val="24"/>
              </w:rPr>
            </w:pPr>
          </w:p>
        </w:tc>
        <w:tc>
          <w:tcPr>
            <w:tcW w:w="1379" w:type="dxa"/>
            <w:tcBorders>
              <w:tl2br w:val="nil"/>
              <w:tr2bl w:val="nil"/>
            </w:tcBorders>
            <w:vAlign w:val="center"/>
          </w:tcPr>
          <w:p w14:paraId="0A62D34A">
            <w:pPr>
              <w:pStyle w:val="16"/>
              <w:tabs>
                <w:tab w:val="left" w:pos="1260"/>
              </w:tabs>
              <w:spacing w:before="78" w:line="225" w:lineRule="auto"/>
              <w:ind w:right="99" w:rightChars="0"/>
              <w:jc w:val="center"/>
              <w:rPr>
                <w:rFonts w:hint="eastAsia" w:ascii="仿宋" w:hAnsi="仿宋" w:eastAsia="仿宋" w:cs="仿宋"/>
                <w:b w:val="0"/>
                <w:bCs w:val="0"/>
                <w:color w:val="auto"/>
                <w:sz w:val="24"/>
                <w:szCs w:val="24"/>
                <w:highlight w:val="none"/>
                <w:vertAlign w:val="baseline"/>
                <w:lang w:val="en-US" w:eastAsia="zh-CN"/>
              </w:rPr>
            </w:pPr>
            <w:bookmarkStart w:id="13" w:name="OLE_LINK26"/>
            <w:r>
              <w:rPr>
                <w:rFonts w:hint="eastAsia" w:cs="仿宋"/>
                <w:color w:val="auto"/>
                <w:spacing w:val="-11"/>
                <w:sz w:val="24"/>
                <w:szCs w:val="24"/>
                <w:lang w:val="en-US" w:eastAsia="zh-CN"/>
              </w:rPr>
              <w:t>供应商</w:t>
            </w:r>
            <w:bookmarkEnd w:id="13"/>
            <w:bookmarkStart w:id="14" w:name="OLE_LINK25"/>
            <w:r>
              <w:rPr>
                <w:rFonts w:hint="eastAsia" w:ascii="仿宋" w:hAnsi="仿宋" w:eastAsia="仿宋" w:cs="仿宋"/>
                <w:color w:val="auto"/>
                <w:spacing w:val="-11"/>
                <w:sz w:val="24"/>
                <w:szCs w:val="24"/>
                <w:lang w:val="en-US" w:eastAsia="zh-CN"/>
              </w:rPr>
              <w:t>类似业绩</w:t>
            </w:r>
            <w:bookmarkEnd w:id="14"/>
            <w:r>
              <w:rPr>
                <w:rFonts w:hint="eastAsia" w:ascii="仿宋" w:hAnsi="仿宋" w:eastAsia="仿宋" w:cs="仿宋"/>
                <w:color w:val="auto"/>
                <w:spacing w:val="-11"/>
                <w:sz w:val="24"/>
                <w:szCs w:val="24"/>
                <w:lang w:val="en-US" w:eastAsia="zh-CN"/>
              </w:rPr>
              <w:t>业</w:t>
            </w:r>
            <w:r>
              <w:rPr>
                <w:rFonts w:hint="eastAsia" w:ascii="仿宋" w:hAnsi="仿宋" w:eastAsia="仿宋" w:cs="仿宋"/>
                <w:b w:val="0"/>
                <w:bCs w:val="0"/>
                <w:color w:val="auto"/>
                <w:sz w:val="24"/>
                <w:szCs w:val="24"/>
                <w:highlight w:val="none"/>
                <w:vertAlign w:val="baseline"/>
                <w:lang w:val="en-US" w:eastAsia="zh-CN"/>
              </w:rPr>
              <w:t>绩</w:t>
            </w:r>
          </w:p>
          <w:p w14:paraId="589D87A9">
            <w:pPr>
              <w:pStyle w:val="16"/>
              <w:spacing w:before="78" w:line="225" w:lineRule="auto"/>
              <w:ind w:right="203"/>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color w:val="auto"/>
                <w:spacing w:val="-11"/>
                <w:sz w:val="24"/>
                <w:szCs w:val="24"/>
              </w:rPr>
              <w:t>（</w:t>
            </w:r>
            <w:r>
              <w:rPr>
                <w:rFonts w:hint="eastAsia" w:cs="仿宋"/>
                <w:color w:val="auto"/>
                <w:spacing w:val="-11"/>
                <w:sz w:val="24"/>
                <w:szCs w:val="24"/>
                <w:lang w:val="en-US" w:eastAsia="zh-CN"/>
              </w:rPr>
              <w:t>3</w:t>
            </w:r>
            <w:r>
              <w:rPr>
                <w:rFonts w:hint="eastAsia" w:ascii="仿宋" w:hAnsi="仿宋" w:eastAsia="仿宋" w:cs="仿宋"/>
                <w:color w:val="auto"/>
                <w:spacing w:val="-11"/>
                <w:sz w:val="24"/>
                <w:szCs w:val="24"/>
              </w:rPr>
              <w:t>分）</w:t>
            </w:r>
          </w:p>
        </w:tc>
        <w:tc>
          <w:tcPr>
            <w:tcW w:w="640" w:type="dxa"/>
            <w:tcBorders>
              <w:tl2br w:val="nil"/>
              <w:tr2bl w:val="nil"/>
            </w:tcBorders>
            <w:vAlign w:val="center"/>
          </w:tcPr>
          <w:p w14:paraId="47C5D97F">
            <w:pPr>
              <w:pStyle w:val="16"/>
              <w:spacing w:before="78" w:line="183" w:lineRule="auto"/>
              <w:jc w:val="center"/>
              <w:rPr>
                <w:rFonts w:hint="default" w:ascii="仿宋" w:hAnsi="仿宋" w:eastAsia="仿宋" w:cs="仿宋"/>
                <w:color w:val="auto"/>
                <w:spacing w:val="-5"/>
                <w:sz w:val="24"/>
                <w:szCs w:val="24"/>
                <w:lang w:val="en-US" w:eastAsia="zh-CN"/>
              </w:rPr>
            </w:pPr>
            <w:r>
              <w:rPr>
                <w:rFonts w:hint="eastAsia" w:ascii="仿宋" w:hAnsi="仿宋" w:eastAsia="仿宋" w:cs="仿宋"/>
                <w:color w:val="auto"/>
                <w:spacing w:val="-5"/>
                <w:sz w:val="24"/>
                <w:szCs w:val="24"/>
                <w:lang w:val="en-US" w:eastAsia="zh-CN"/>
              </w:rPr>
              <w:t>0-</w:t>
            </w:r>
            <w:r>
              <w:rPr>
                <w:rFonts w:hint="eastAsia" w:cs="仿宋"/>
                <w:color w:val="auto"/>
                <w:spacing w:val="-5"/>
                <w:sz w:val="24"/>
                <w:szCs w:val="24"/>
                <w:lang w:val="en-US" w:eastAsia="zh-CN"/>
              </w:rPr>
              <w:t>3</w:t>
            </w:r>
          </w:p>
        </w:tc>
        <w:tc>
          <w:tcPr>
            <w:tcW w:w="6125" w:type="dxa"/>
            <w:tcBorders>
              <w:tl2br w:val="nil"/>
              <w:tr2bl w:val="nil"/>
            </w:tcBorders>
            <w:vAlign w:val="center"/>
          </w:tcPr>
          <w:p w14:paraId="57D40A39">
            <w:pPr>
              <w:pStyle w:val="16"/>
              <w:spacing w:before="31" w:line="360" w:lineRule="auto"/>
              <w:ind w:left="120" w:right="5" w:rightChars="0"/>
              <w:jc w:val="both"/>
              <w:rPr>
                <w:rFonts w:hint="eastAsia" w:ascii="仿宋" w:hAnsi="仿宋" w:eastAsia="仿宋" w:cs="仿宋"/>
                <w:color w:val="auto"/>
                <w:sz w:val="24"/>
                <w:szCs w:val="24"/>
              </w:rPr>
            </w:pPr>
            <w:r>
              <w:rPr>
                <w:rFonts w:hint="eastAsia" w:ascii="仿宋" w:hAnsi="仿宋" w:eastAsia="仿宋" w:cs="仿宋"/>
                <w:b/>
                <w:bCs/>
                <w:color w:val="auto"/>
                <w:sz w:val="24"/>
                <w:szCs w:val="24"/>
              </w:rPr>
              <w:t>（202</w:t>
            </w:r>
            <w:r>
              <w:rPr>
                <w:rFonts w:hint="eastAsia" w:cs="仿宋"/>
                <w:b/>
                <w:bCs/>
                <w:color w:val="auto"/>
                <w:sz w:val="24"/>
                <w:szCs w:val="24"/>
                <w:lang w:val="en-US" w:eastAsia="zh-CN"/>
              </w:rPr>
              <w:t>3</w:t>
            </w:r>
            <w:r>
              <w:rPr>
                <w:rFonts w:hint="eastAsia" w:ascii="仿宋" w:hAnsi="仿宋" w:eastAsia="仿宋" w:cs="仿宋"/>
                <w:b/>
                <w:bCs/>
                <w:color w:val="auto"/>
                <w:sz w:val="24"/>
                <w:szCs w:val="24"/>
              </w:rPr>
              <w:t>年1月1日-至今）</w:t>
            </w:r>
            <w:r>
              <w:rPr>
                <w:rFonts w:hint="eastAsia" w:cs="仿宋"/>
                <w:color w:val="auto"/>
                <w:spacing w:val="-11"/>
                <w:sz w:val="24"/>
                <w:szCs w:val="24"/>
                <w:lang w:val="en-US" w:eastAsia="zh-CN"/>
              </w:rPr>
              <w:t>供应商</w:t>
            </w:r>
            <w:r>
              <w:rPr>
                <w:rFonts w:hint="eastAsia" w:ascii="仿宋" w:hAnsi="仿宋" w:eastAsia="仿宋" w:cs="仿宋"/>
                <w:color w:val="auto"/>
                <w:sz w:val="24"/>
                <w:szCs w:val="24"/>
              </w:rPr>
              <w:t>每提供一个</w:t>
            </w:r>
            <w:r>
              <w:rPr>
                <w:rFonts w:hint="eastAsia" w:ascii="仿宋" w:hAnsi="仿宋" w:eastAsia="仿宋" w:cs="仿宋"/>
                <w:color w:val="auto"/>
                <w:spacing w:val="-11"/>
                <w:sz w:val="24"/>
                <w:szCs w:val="24"/>
                <w:lang w:val="en-US" w:eastAsia="zh-CN"/>
              </w:rPr>
              <w:t>类似业绩</w:t>
            </w:r>
            <w:r>
              <w:rPr>
                <w:rFonts w:hint="eastAsia" w:ascii="仿宋" w:hAnsi="仿宋" w:eastAsia="仿宋" w:cs="仿宋"/>
                <w:color w:val="auto"/>
                <w:sz w:val="24"/>
                <w:szCs w:val="24"/>
              </w:rPr>
              <w:t>加1分，最高</w:t>
            </w:r>
            <w:r>
              <w:rPr>
                <w:rFonts w:hint="eastAsia" w:cs="仿宋"/>
                <w:color w:val="auto"/>
                <w:sz w:val="24"/>
                <w:szCs w:val="24"/>
                <w:lang w:val="en-US" w:eastAsia="zh-CN"/>
              </w:rPr>
              <w:t>3</w:t>
            </w:r>
            <w:r>
              <w:rPr>
                <w:rFonts w:hint="eastAsia" w:ascii="仿宋" w:hAnsi="仿宋" w:eastAsia="仿宋" w:cs="仿宋"/>
                <w:color w:val="auto"/>
                <w:sz w:val="24"/>
                <w:szCs w:val="24"/>
              </w:rPr>
              <w:t>分。</w:t>
            </w:r>
          </w:p>
          <w:p w14:paraId="1C546CC0">
            <w:pPr>
              <w:pStyle w:val="16"/>
              <w:spacing w:before="31" w:line="360" w:lineRule="auto"/>
              <w:ind w:left="120" w:right="178"/>
              <w:jc w:val="both"/>
              <w:rPr>
                <w:rFonts w:hint="eastAsia" w:ascii="仿宋" w:hAnsi="仿宋" w:eastAsia="仿宋" w:cs="仿宋"/>
                <w:color w:val="FF0000"/>
                <w:sz w:val="24"/>
                <w:szCs w:val="24"/>
                <w:lang w:eastAsia="zh-CN"/>
              </w:rPr>
            </w:pPr>
            <w:r>
              <w:rPr>
                <w:rFonts w:hint="eastAsia" w:ascii="仿宋" w:hAnsi="仿宋" w:eastAsia="仿宋" w:cs="仿宋"/>
                <w:b/>
                <w:bCs/>
                <w:sz w:val="24"/>
                <w:szCs w:val="24"/>
              </w:rPr>
              <w:t>备注:业绩证明以合同或中标通知书为准，在投标文件中附合同(协议)扫:(合同须包含合同首页、金额页、服务内容页、签字盖章页)或中标成交通知书扫描件加盖单位公章，未提供业绩证明材或内容模糊不清的其业绩不予认定，弄虚作假者取消其投标资格并追究其法律责任</w:t>
            </w:r>
            <w:r>
              <w:rPr>
                <w:rFonts w:hint="eastAsia" w:ascii="仿宋" w:hAnsi="仿宋" w:eastAsia="仿宋" w:cs="仿宋"/>
                <w:b/>
                <w:bCs/>
                <w:sz w:val="24"/>
                <w:szCs w:val="24"/>
                <w:lang w:eastAsia="zh-CN"/>
              </w:rPr>
              <w:t>。</w:t>
            </w:r>
          </w:p>
        </w:tc>
      </w:tr>
      <w:tr w14:paraId="3F435A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0" w:hRule="atLeast"/>
        </w:trPr>
        <w:tc>
          <w:tcPr>
            <w:tcW w:w="1301" w:type="dxa"/>
            <w:vMerge w:val="continue"/>
            <w:tcBorders>
              <w:tl2br w:val="nil"/>
              <w:tr2bl w:val="nil"/>
            </w:tcBorders>
            <w:vAlign w:val="top"/>
          </w:tcPr>
          <w:p w14:paraId="44CC1652">
            <w:pPr>
              <w:rPr>
                <w:rFonts w:hint="eastAsia" w:ascii="仿宋" w:hAnsi="仿宋" w:eastAsia="仿宋" w:cs="仿宋"/>
                <w:sz w:val="24"/>
                <w:szCs w:val="24"/>
              </w:rPr>
            </w:pPr>
          </w:p>
        </w:tc>
        <w:tc>
          <w:tcPr>
            <w:tcW w:w="1379" w:type="dxa"/>
            <w:tcBorders>
              <w:tl2br w:val="nil"/>
              <w:tr2bl w:val="nil"/>
            </w:tcBorders>
            <w:vAlign w:val="center"/>
          </w:tcPr>
          <w:p w14:paraId="17500870">
            <w:pPr>
              <w:pStyle w:val="16"/>
              <w:spacing w:before="78" w:line="225" w:lineRule="auto"/>
              <w:ind w:right="99" w:rightChars="0"/>
              <w:jc w:val="center"/>
              <w:rPr>
                <w:rFonts w:hint="eastAsia" w:ascii="仿宋" w:hAnsi="仿宋" w:eastAsia="仿宋" w:cs="仿宋"/>
                <w:spacing w:val="-11"/>
                <w:sz w:val="24"/>
                <w:szCs w:val="24"/>
              </w:rPr>
            </w:pPr>
            <w:bookmarkStart w:id="15" w:name="OLE_LINK28"/>
            <w:r>
              <w:rPr>
                <w:rFonts w:hint="eastAsia" w:cs="仿宋"/>
                <w:spacing w:val="-11"/>
                <w:sz w:val="24"/>
                <w:szCs w:val="24"/>
                <w:lang w:val="en-US" w:eastAsia="zh-CN"/>
              </w:rPr>
              <w:t xml:space="preserve"> 项目负责人 </w:t>
            </w:r>
            <w:r>
              <w:rPr>
                <w:rFonts w:hint="eastAsia" w:ascii="仿宋" w:hAnsi="仿宋" w:eastAsia="仿宋" w:cs="仿宋"/>
                <w:spacing w:val="-11"/>
                <w:sz w:val="24"/>
                <w:szCs w:val="24"/>
              </w:rPr>
              <w:t>（</w:t>
            </w:r>
            <w:r>
              <w:rPr>
                <w:rFonts w:hint="eastAsia" w:ascii="仿宋" w:hAnsi="仿宋" w:eastAsia="仿宋" w:cs="仿宋"/>
                <w:spacing w:val="-11"/>
                <w:sz w:val="24"/>
                <w:szCs w:val="24"/>
                <w:lang w:val="en-US" w:eastAsia="zh-CN"/>
              </w:rPr>
              <w:t>4</w:t>
            </w:r>
            <w:r>
              <w:rPr>
                <w:rFonts w:hint="eastAsia" w:ascii="仿宋" w:hAnsi="仿宋" w:eastAsia="仿宋" w:cs="仿宋"/>
                <w:spacing w:val="-11"/>
                <w:sz w:val="24"/>
                <w:szCs w:val="24"/>
              </w:rPr>
              <w:t>分）</w:t>
            </w:r>
            <w:bookmarkEnd w:id="15"/>
          </w:p>
        </w:tc>
        <w:tc>
          <w:tcPr>
            <w:tcW w:w="640" w:type="dxa"/>
            <w:tcBorders>
              <w:tl2br w:val="nil"/>
              <w:tr2bl w:val="nil"/>
            </w:tcBorders>
            <w:vAlign w:val="center"/>
          </w:tcPr>
          <w:p w14:paraId="6459E63D">
            <w:pPr>
              <w:pStyle w:val="16"/>
              <w:spacing w:before="78" w:line="183" w:lineRule="auto"/>
              <w:ind w:left="95"/>
              <w:jc w:val="center"/>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0-4</w:t>
            </w:r>
          </w:p>
        </w:tc>
        <w:tc>
          <w:tcPr>
            <w:tcW w:w="6125" w:type="dxa"/>
            <w:tcBorders>
              <w:tl2br w:val="nil"/>
              <w:tr2bl w:val="nil"/>
            </w:tcBorders>
            <w:vAlign w:val="center"/>
          </w:tcPr>
          <w:p w14:paraId="0B6BF58A">
            <w:pPr>
              <w:pStyle w:val="16"/>
              <w:numPr>
                <w:ilvl w:val="0"/>
                <w:numId w:val="1"/>
              </w:numPr>
              <w:spacing w:before="31" w:line="360" w:lineRule="auto"/>
              <w:ind w:left="120" w:right="18" w:rightChars="0"/>
              <w:jc w:val="left"/>
              <w:rPr>
                <w:rFonts w:hint="eastAsia" w:cs="仿宋"/>
                <w:sz w:val="24"/>
                <w:szCs w:val="24"/>
                <w:lang w:eastAsia="zh-CN"/>
              </w:rPr>
            </w:pPr>
            <w:r>
              <w:rPr>
                <w:rFonts w:hint="eastAsia" w:cs="仿宋"/>
                <w:sz w:val="24"/>
                <w:szCs w:val="24"/>
                <w:lang w:eastAsia="zh-CN"/>
              </w:rPr>
              <w:t>项目负责人：具备</w:t>
            </w:r>
            <w:r>
              <w:rPr>
                <w:rFonts w:hint="eastAsia" w:cs="仿宋"/>
                <w:sz w:val="24"/>
                <w:szCs w:val="24"/>
                <w:lang w:val="en-US" w:eastAsia="zh-CN"/>
              </w:rPr>
              <w:t>相关专业</w:t>
            </w:r>
            <w:r>
              <w:rPr>
                <w:rFonts w:hint="eastAsia" w:cs="仿宋"/>
                <w:sz w:val="24"/>
                <w:szCs w:val="24"/>
                <w:lang w:eastAsia="zh-CN"/>
              </w:rPr>
              <w:t>中级（含）以上职称得2分，否则不得分。</w:t>
            </w:r>
          </w:p>
          <w:p w14:paraId="57C032F9">
            <w:pPr>
              <w:pStyle w:val="16"/>
              <w:numPr>
                <w:ilvl w:val="0"/>
                <w:numId w:val="0"/>
              </w:numPr>
              <w:spacing w:before="31" w:line="360" w:lineRule="auto"/>
              <w:ind w:right="18" w:rightChars="0"/>
              <w:jc w:val="left"/>
              <w:rPr>
                <w:rFonts w:hint="eastAsia" w:cs="仿宋"/>
                <w:sz w:val="24"/>
                <w:szCs w:val="24"/>
                <w:lang w:eastAsia="zh-CN"/>
              </w:rPr>
            </w:pPr>
            <w:r>
              <w:rPr>
                <w:rFonts w:hint="eastAsia" w:cs="仿宋"/>
                <w:sz w:val="24"/>
                <w:szCs w:val="24"/>
                <w:lang w:eastAsia="zh-CN"/>
              </w:rPr>
              <w:t>注：</w:t>
            </w:r>
            <w:r>
              <w:rPr>
                <w:rFonts w:hint="eastAsia" w:ascii="仿宋" w:hAnsi="仿宋" w:eastAsia="仿宋" w:cs="仿宋"/>
                <w:b/>
                <w:bCs/>
                <w:sz w:val="24"/>
                <w:szCs w:val="24"/>
              </w:rPr>
              <w:t>需提供人员身份证、</w:t>
            </w:r>
            <w:r>
              <w:rPr>
                <w:rFonts w:hint="eastAsia" w:cs="仿宋"/>
                <w:b/>
                <w:bCs/>
                <w:sz w:val="24"/>
                <w:szCs w:val="24"/>
                <w:lang w:val="en-US" w:eastAsia="zh-CN"/>
              </w:rPr>
              <w:t>近三个月（2026年1-3月）</w:t>
            </w:r>
            <w:r>
              <w:rPr>
                <w:rFonts w:hint="eastAsia" w:ascii="仿宋" w:hAnsi="仿宋" w:eastAsia="仿宋" w:cs="仿宋"/>
                <w:b/>
                <w:bCs/>
                <w:sz w:val="24"/>
                <w:szCs w:val="24"/>
              </w:rPr>
              <w:t>社保</w:t>
            </w:r>
            <w:r>
              <w:rPr>
                <w:rFonts w:hint="eastAsia" w:ascii="仿宋" w:hAnsi="仿宋" w:eastAsia="仿宋" w:cs="仿宋"/>
                <w:b/>
                <w:bCs/>
                <w:sz w:val="24"/>
                <w:szCs w:val="24"/>
                <w:lang w:val="en-US" w:eastAsia="zh-CN"/>
              </w:rPr>
              <w:t>及职称证</w:t>
            </w:r>
            <w:r>
              <w:rPr>
                <w:rFonts w:hint="eastAsia" w:ascii="仿宋" w:hAnsi="仿宋" w:eastAsia="仿宋" w:cs="仿宋"/>
                <w:b/>
                <w:bCs/>
                <w:sz w:val="24"/>
                <w:szCs w:val="24"/>
              </w:rPr>
              <w:t>。</w:t>
            </w:r>
          </w:p>
          <w:p w14:paraId="6AEB1A48">
            <w:pPr>
              <w:pStyle w:val="16"/>
              <w:spacing w:before="31" w:line="360" w:lineRule="auto"/>
              <w:ind w:left="120" w:right="18" w:rightChars="0"/>
              <w:jc w:val="left"/>
              <w:rPr>
                <w:rFonts w:hint="eastAsia" w:ascii="仿宋" w:hAnsi="仿宋" w:eastAsia="仿宋" w:cs="仿宋"/>
                <w:sz w:val="24"/>
                <w:szCs w:val="24"/>
              </w:rPr>
            </w:pPr>
            <w:r>
              <w:rPr>
                <w:rFonts w:hint="eastAsia" w:cs="仿宋"/>
                <w:sz w:val="24"/>
                <w:szCs w:val="24"/>
                <w:lang w:eastAsia="zh-CN"/>
              </w:rPr>
              <w:t>2、项目负责人：提供</w:t>
            </w:r>
            <w:r>
              <w:rPr>
                <w:rFonts w:hint="eastAsia" w:cs="仿宋"/>
                <w:b/>
                <w:bCs/>
                <w:sz w:val="24"/>
                <w:szCs w:val="24"/>
                <w:lang w:eastAsia="zh-CN"/>
              </w:rPr>
              <w:t>（</w:t>
            </w:r>
            <w:r>
              <w:rPr>
                <w:rFonts w:hint="eastAsia" w:ascii="仿宋" w:hAnsi="仿宋" w:eastAsia="仿宋" w:cs="仿宋"/>
                <w:b/>
                <w:bCs/>
                <w:color w:val="auto"/>
                <w:sz w:val="24"/>
                <w:szCs w:val="24"/>
              </w:rPr>
              <w:t>202</w:t>
            </w:r>
            <w:r>
              <w:rPr>
                <w:rFonts w:hint="eastAsia" w:cs="仿宋"/>
                <w:b/>
                <w:bCs/>
                <w:color w:val="auto"/>
                <w:sz w:val="24"/>
                <w:szCs w:val="24"/>
                <w:lang w:val="en-US" w:eastAsia="zh-CN"/>
              </w:rPr>
              <w:t>3</w:t>
            </w:r>
            <w:r>
              <w:rPr>
                <w:rFonts w:hint="eastAsia" w:ascii="仿宋" w:hAnsi="仿宋" w:eastAsia="仿宋" w:cs="仿宋"/>
                <w:b/>
                <w:bCs/>
                <w:color w:val="auto"/>
                <w:sz w:val="24"/>
                <w:szCs w:val="24"/>
              </w:rPr>
              <w:t>年1月1日</w:t>
            </w:r>
            <w:r>
              <w:rPr>
                <w:rFonts w:hint="eastAsia" w:cs="仿宋"/>
                <w:b/>
                <w:bCs/>
                <w:sz w:val="24"/>
                <w:szCs w:val="24"/>
                <w:lang w:eastAsia="zh-CN"/>
              </w:rPr>
              <w:t>-至今）</w:t>
            </w:r>
            <w:r>
              <w:rPr>
                <w:rFonts w:hint="eastAsia" w:cs="仿宋"/>
                <w:sz w:val="24"/>
                <w:szCs w:val="24"/>
                <w:lang w:eastAsia="zh-CN"/>
              </w:rPr>
              <w:t>类似项目业绩，每提供一个证明材料得1分，最多得2分（提供中标通知书或合同复印件等证明材料复印件加盖公章）</w:t>
            </w:r>
          </w:p>
        </w:tc>
      </w:tr>
      <w:tr w14:paraId="7B92F0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90" w:hRule="atLeast"/>
        </w:trPr>
        <w:tc>
          <w:tcPr>
            <w:tcW w:w="1301" w:type="dxa"/>
            <w:vMerge w:val="continue"/>
            <w:tcBorders>
              <w:tl2br w:val="nil"/>
              <w:tr2bl w:val="nil"/>
            </w:tcBorders>
            <w:vAlign w:val="top"/>
          </w:tcPr>
          <w:p w14:paraId="7C5111FC">
            <w:pPr>
              <w:rPr>
                <w:rFonts w:hint="eastAsia" w:ascii="仿宋" w:hAnsi="仿宋" w:eastAsia="仿宋" w:cs="仿宋"/>
                <w:sz w:val="24"/>
                <w:szCs w:val="24"/>
              </w:rPr>
            </w:pPr>
          </w:p>
        </w:tc>
        <w:tc>
          <w:tcPr>
            <w:tcW w:w="1379" w:type="dxa"/>
            <w:tcBorders>
              <w:tl2br w:val="nil"/>
              <w:tr2bl w:val="nil"/>
            </w:tcBorders>
            <w:vAlign w:val="center"/>
          </w:tcPr>
          <w:p w14:paraId="05F974CE">
            <w:pPr>
              <w:pStyle w:val="16"/>
              <w:spacing w:before="78" w:line="225" w:lineRule="auto"/>
              <w:ind w:right="99" w:rightChars="0"/>
              <w:jc w:val="center"/>
              <w:rPr>
                <w:rFonts w:hint="eastAsia" w:ascii="仿宋" w:hAnsi="仿宋" w:eastAsia="仿宋" w:cs="仿宋"/>
                <w:spacing w:val="-11"/>
                <w:sz w:val="24"/>
                <w:szCs w:val="24"/>
              </w:rPr>
            </w:pPr>
            <w:r>
              <w:rPr>
                <w:rFonts w:hint="eastAsia" w:ascii="仿宋" w:hAnsi="仿宋" w:eastAsia="仿宋" w:cs="仿宋"/>
                <w:spacing w:val="-11"/>
                <w:sz w:val="24"/>
                <w:szCs w:val="24"/>
              </w:rPr>
              <w:t>综合实力与人员配置</w:t>
            </w:r>
          </w:p>
          <w:p w14:paraId="77600F0D">
            <w:pPr>
              <w:pStyle w:val="16"/>
              <w:spacing w:before="78" w:line="225" w:lineRule="auto"/>
              <w:ind w:right="99" w:rightChars="0"/>
              <w:jc w:val="center"/>
              <w:rPr>
                <w:rFonts w:hint="eastAsia" w:ascii="仿宋" w:hAnsi="仿宋" w:eastAsia="仿宋" w:cs="仿宋"/>
                <w:spacing w:val="-11"/>
                <w:sz w:val="24"/>
                <w:szCs w:val="24"/>
              </w:rPr>
            </w:pPr>
            <w:r>
              <w:rPr>
                <w:rFonts w:hint="eastAsia" w:ascii="仿宋" w:hAnsi="仿宋" w:eastAsia="仿宋" w:cs="仿宋"/>
                <w:spacing w:val="-11"/>
                <w:sz w:val="24"/>
                <w:szCs w:val="24"/>
              </w:rPr>
              <w:t>（</w:t>
            </w:r>
            <w:r>
              <w:rPr>
                <w:rFonts w:hint="eastAsia" w:cs="仿宋"/>
                <w:spacing w:val="-11"/>
                <w:sz w:val="24"/>
                <w:szCs w:val="24"/>
                <w:lang w:val="en-US" w:eastAsia="zh-CN"/>
              </w:rPr>
              <w:t>6</w:t>
            </w:r>
            <w:r>
              <w:rPr>
                <w:rFonts w:hint="eastAsia" w:ascii="仿宋" w:hAnsi="仿宋" w:eastAsia="仿宋" w:cs="仿宋"/>
                <w:spacing w:val="-11"/>
                <w:sz w:val="24"/>
                <w:szCs w:val="24"/>
              </w:rPr>
              <w:t>分）</w:t>
            </w:r>
          </w:p>
        </w:tc>
        <w:tc>
          <w:tcPr>
            <w:tcW w:w="640" w:type="dxa"/>
            <w:tcBorders>
              <w:tl2br w:val="nil"/>
              <w:tr2bl w:val="nil"/>
            </w:tcBorders>
            <w:vAlign w:val="center"/>
          </w:tcPr>
          <w:p w14:paraId="33D6E4C8">
            <w:pPr>
              <w:pStyle w:val="16"/>
              <w:spacing w:before="78" w:line="183" w:lineRule="auto"/>
              <w:ind w:left="95"/>
              <w:jc w:val="center"/>
              <w:rPr>
                <w:rFonts w:hint="eastAsia"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0-</w:t>
            </w:r>
            <w:r>
              <w:rPr>
                <w:rFonts w:hint="eastAsia" w:cs="仿宋"/>
                <w:spacing w:val="-5"/>
                <w:sz w:val="24"/>
                <w:szCs w:val="24"/>
                <w:lang w:val="en-US" w:eastAsia="zh-CN"/>
              </w:rPr>
              <w:t>6</w:t>
            </w:r>
          </w:p>
        </w:tc>
        <w:tc>
          <w:tcPr>
            <w:tcW w:w="6125" w:type="dxa"/>
            <w:tcBorders>
              <w:tl2br w:val="nil"/>
              <w:tr2bl w:val="nil"/>
            </w:tcBorders>
            <w:vAlign w:val="center"/>
          </w:tcPr>
          <w:p w14:paraId="4DD1CE7A">
            <w:pPr>
              <w:keepNext w:val="0"/>
              <w:keepLines w:val="0"/>
              <w:widowControl/>
              <w:suppressLineNumbers w:val="0"/>
              <w:tabs>
                <w:tab w:val="left" w:pos="6090"/>
              </w:tabs>
              <w:spacing w:line="360" w:lineRule="auto"/>
              <w:jc w:val="left"/>
            </w:pPr>
            <w:r>
              <w:rPr>
                <w:rFonts w:ascii="仿宋" w:hAnsi="仿宋" w:eastAsia="仿宋" w:cs="仿宋"/>
                <w:snapToGrid w:val="0"/>
                <w:color w:val="000000"/>
                <w:kern w:val="0"/>
                <w:sz w:val="24"/>
                <w:szCs w:val="24"/>
                <w:lang w:val="en-US" w:eastAsia="zh-CN" w:bidi="ar"/>
              </w:rPr>
              <w:t>1、配备技术负责人、施工员、安全员、质量员、</w:t>
            </w:r>
            <w:r>
              <w:rPr>
                <w:rFonts w:hint="eastAsia" w:ascii="仿宋" w:hAnsi="仿宋" w:eastAsia="仿宋" w:cs="仿宋"/>
                <w:snapToGrid w:val="0"/>
                <w:color w:val="000000"/>
                <w:kern w:val="0"/>
                <w:sz w:val="24"/>
                <w:szCs w:val="24"/>
                <w:lang w:val="en-US" w:eastAsia="zh-CN" w:bidi="ar"/>
              </w:rPr>
              <w:t xml:space="preserve">材料员、机械员、劳务员、资料员各一名，得2分。 </w:t>
            </w:r>
          </w:p>
          <w:p w14:paraId="14429690">
            <w:pPr>
              <w:keepNext w:val="0"/>
              <w:keepLines w:val="0"/>
              <w:widowControl/>
              <w:suppressLineNumbers w:val="0"/>
              <w:spacing w:line="360" w:lineRule="auto"/>
              <w:jc w:val="left"/>
            </w:pPr>
            <w:r>
              <w:rPr>
                <w:rFonts w:hint="eastAsia" w:ascii="仿宋" w:hAnsi="仿宋" w:eastAsia="仿宋" w:cs="仿宋"/>
                <w:snapToGrid w:val="0"/>
                <w:color w:val="000000"/>
                <w:kern w:val="0"/>
                <w:sz w:val="24"/>
                <w:szCs w:val="24"/>
                <w:lang w:val="en-US" w:eastAsia="zh-CN" w:bidi="ar"/>
              </w:rPr>
              <w:t xml:space="preserve">2、以上配备人员的基础上，每增加1名关键岗位人员（关键岗位是指技术负责人、安全员、质量员、施工员）得 0.5分，最多得2分，未提供不得分。 </w:t>
            </w:r>
          </w:p>
          <w:p w14:paraId="08172E77">
            <w:pPr>
              <w:keepNext w:val="0"/>
              <w:keepLines w:val="0"/>
              <w:widowControl/>
              <w:suppressLineNumbers w:val="0"/>
              <w:spacing w:line="360" w:lineRule="auto"/>
              <w:jc w:val="left"/>
            </w:pPr>
            <w:r>
              <w:rPr>
                <w:rFonts w:hint="eastAsia" w:ascii="仿宋" w:hAnsi="仿宋" w:eastAsia="仿宋" w:cs="仿宋"/>
                <w:snapToGrid w:val="0"/>
                <w:color w:val="000000"/>
                <w:kern w:val="0"/>
                <w:sz w:val="24"/>
                <w:szCs w:val="24"/>
                <w:lang w:val="en-US" w:eastAsia="zh-CN" w:bidi="ar"/>
              </w:rPr>
              <w:t xml:space="preserve">3、项目管理人员（除项目负责人）中每有1个人员具有中级（含）以上职称的加1分，最多得2分，未提供不得分。 </w:t>
            </w:r>
          </w:p>
          <w:p w14:paraId="4AB9E3C6">
            <w:pPr>
              <w:keepNext w:val="0"/>
              <w:keepLines w:val="0"/>
              <w:widowControl/>
              <w:suppressLineNumbers w:val="0"/>
              <w:spacing w:line="360" w:lineRule="auto"/>
              <w:jc w:val="left"/>
              <w:rPr>
                <w:rFonts w:hint="eastAsia" w:ascii="仿宋" w:hAnsi="仿宋" w:eastAsia="仿宋" w:cs="仿宋"/>
                <w:b/>
                <w:bCs/>
                <w:sz w:val="24"/>
                <w:szCs w:val="24"/>
              </w:rPr>
            </w:pPr>
            <w:r>
              <w:rPr>
                <w:rFonts w:hint="eastAsia" w:ascii="仿宋" w:hAnsi="仿宋" w:eastAsia="仿宋" w:cs="仿宋"/>
                <w:snapToGrid w:val="0"/>
                <w:color w:val="000000"/>
                <w:kern w:val="0"/>
                <w:sz w:val="24"/>
                <w:szCs w:val="24"/>
                <w:lang w:val="en-US" w:eastAsia="zh-CN" w:bidi="ar"/>
              </w:rPr>
              <w:t>注：以上所有人员需提供身份证、相应的资格证书或岗位证书（有职称人员需提供职称证书）和近三个月</w:t>
            </w:r>
            <w:r>
              <w:rPr>
                <w:rFonts w:hint="eastAsia" w:ascii="仿宋" w:hAnsi="仿宋" w:eastAsia="仿宋" w:cs="仿宋"/>
                <w:b/>
                <w:bCs/>
                <w:snapToGrid w:val="0"/>
                <w:color w:val="000000"/>
                <w:kern w:val="0"/>
                <w:sz w:val="24"/>
                <w:szCs w:val="24"/>
                <w:lang w:val="en-US" w:eastAsia="zh-CN" w:bidi="ar"/>
              </w:rPr>
              <w:t>（2026年1-3月）</w:t>
            </w:r>
            <w:r>
              <w:rPr>
                <w:rFonts w:hint="eastAsia" w:ascii="仿宋" w:hAnsi="仿宋" w:eastAsia="仿宋" w:cs="仿宋"/>
                <w:snapToGrid w:val="0"/>
                <w:color w:val="000000"/>
                <w:kern w:val="0"/>
                <w:sz w:val="24"/>
                <w:szCs w:val="24"/>
                <w:lang w:val="en-US" w:eastAsia="zh-CN" w:bidi="ar"/>
              </w:rPr>
              <w:t>在本单位缴纳的社保证明材料，并加盖公章。</w:t>
            </w:r>
          </w:p>
        </w:tc>
      </w:tr>
      <w:tr w14:paraId="07AAE3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94" w:hRule="atLeast"/>
        </w:trPr>
        <w:tc>
          <w:tcPr>
            <w:tcW w:w="1301" w:type="dxa"/>
            <w:vMerge w:val="continue"/>
            <w:tcBorders>
              <w:tl2br w:val="nil"/>
              <w:tr2bl w:val="nil"/>
            </w:tcBorders>
            <w:vAlign w:val="top"/>
          </w:tcPr>
          <w:p w14:paraId="5E412AC3">
            <w:pPr>
              <w:rPr>
                <w:rFonts w:hint="eastAsia" w:ascii="仿宋" w:hAnsi="仿宋" w:eastAsia="仿宋" w:cs="仿宋"/>
                <w:sz w:val="24"/>
                <w:szCs w:val="24"/>
              </w:rPr>
            </w:pPr>
          </w:p>
        </w:tc>
        <w:tc>
          <w:tcPr>
            <w:tcW w:w="1379" w:type="dxa"/>
            <w:tcBorders>
              <w:tl2br w:val="nil"/>
              <w:tr2bl w:val="nil"/>
            </w:tcBorders>
            <w:vAlign w:val="center"/>
          </w:tcPr>
          <w:p w14:paraId="42D8C73F">
            <w:pPr>
              <w:pStyle w:val="16"/>
              <w:tabs>
                <w:tab w:val="left" w:pos="1050"/>
              </w:tabs>
              <w:spacing w:before="78" w:line="225" w:lineRule="auto"/>
              <w:ind w:right="99" w:rightChars="0"/>
              <w:jc w:val="center"/>
              <w:rPr>
                <w:rFonts w:hint="eastAsia" w:ascii="仿宋" w:hAnsi="仿宋" w:eastAsia="仿宋" w:cs="仿宋"/>
                <w:spacing w:val="-11"/>
                <w:sz w:val="24"/>
                <w:szCs w:val="24"/>
              </w:rPr>
            </w:pPr>
            <w:r>
              <w:rPr>
                <w:rFonts w:hint="eastAsia" w:ascii="仿宋" w:hAnsi="仿宋" w:eastAsia="仿宋" w:cs="仿宋"/>
                <w:spacing w:val="-11"/>
                <w:sz w:val="24"/>
                <w:szCs w:val="24"/>
              </w:rPr>
              <w:t>施工方案与</w:t>
            </w:r>
          </w:p>
          <w:p w14:paraId="16E0DEF4">
            <w:pPr>
              <w:pStyle w:val="16"/>
              <w:tabs>
                <w:tab w:val="left" w:pos="1050"/>
              </w:tabs>
              <w:spacing w:before="78" w:line="225" w:lineRule="auto"/>
              <w:ind w:right="99" w:rightChars="0"/>
              <w:jc w:val="center"/>
              <w:rPr>
                <w:rFonts w:hint="eastAsia" w:ascii="仿宋" w:hAnsi="仿宋" w:eastAsia="仿宋" w:cs="仿宋"/>
                <w:spacing w:val="-11"/>
                <w:sz w:val="24"/>
                <w:szCs w:val="24"/>
              </w:rPr>
            </w:pPr>
            <w:r>
              <w:rPr>
                <w:rFonts w:hint="eastAsia" w:ascii="仿宋" w:hAnsi="仿宋" w:eastAsia="仿宋" w:cs="仿宋"/>
                <w:spacing w:val="-11"/>
                <w:sz w:val="24"/>
                <w:szCs w:val="24"/>
              </w:rPr>
              <w:t>技术措施</w:t>
            </w:r>
          </w:p>
          <w:p w14:paraId="1D8DA34D">
            <w:pPr>
              <w:pStyle w:val="16"/>
              <w:spacing w:before="78" w:line="225" w:lineRule="auto"/>
              <w:ind w:right="203"/>
              <w:jc w:val="center"/>
              <w:rPr>
                <w:rFonts w:hint="eastAsia" w:ascii="仿宋" w:hAnsi="仿宋" w:eastAsia="仿宋" w:cs="仿宋"/>
                <w:sz w:val="24"/>
                <w:szCs w:val="24"/>
              </w:rPr>
            </w:pPr>
            <w:r>
              <w:rPr>
                <w:rFonts w:hint="eastAsia" w:ascii="仿宋" w:hAnsi="仿宋" w:eastAsia="仿宋" w:cs="仿宋"/>
                <w:spacing w:val="-11"/>
                <w:sz w:val="24"/>
                <w:szCs w:val="24"/>
              </w:rPr>
              <w:t>（2</w:t>
            </w:r>
            <w:r>
              <w:rPr>
                <w:rFonts w:hint="eastAsia" w:cs="仿宋"/>
                <w:spacing w:val="-11"/>
                <w:sz w:val="24"/>
                <w:szCs w:val="24"/>
                <w:lang w:val="en-US" w:eastAsia="zh-CN"/>
              </w:rPr>
              <w:t>4</w:t>
            </w:r>
            <w:r>
              <w:rPr>
                <w:rFonts w:hint="eastAsia" w:ascii="仿宋" w:hAnsi="仿宋" w:eastAsia="仿宋" w:cs="仿宋"/>
                <w:spacing w:val="-11"/>
                <w:sz w:val="24"/>
                <w:szCs w:val="24"/>
              </w:rPr>
              <w:t>分）</w:t>
            </w:r>
          </w:p>
        </w:tc>
        <w:tc>
          <w:tcPr>
            <w:tcW w:w="640" w:type="dxa"/>
            <w:tcBorders>
              <w:tl2br w:val="nil"/>
              <w:tr2bl w:val="nil"/>
            </w:tcBorders>
            <w:vAlign w:val="top"/>
          </w:tcPr>
          <w:p w14:paraId="2310BC3D">
            <w:pPr>
              <w:spacing w:line="284" w:lineRule="auto"/>
              <w:jc w:val="center"/>
              <w:rPr>
                <w:rFonts w:hint="eastAsia" w:ascii="仿宋" w:hAnsi="仿宋" w:eastAsia="仿宋" w:cs="仿宋"/>
                <w:sz w:val="24"/>
                <w:szCs w:val="24"/>
              </w:rPr>
            </w:pPr>
          </w:p>
          <w:p w14:paraId="09007C14">
            <w:pPr>
              <w:pStyle w:val="16"/>
              <w:spacing w:before="78" w:line="183" w:lineRule="auto"/>
              <w:jc w:val="both"/>
              <w:rPr>
                <w:rFonts w:hint="eastAsia" w:ascii="仿宋" w:hAnsi="仿宋" w:eastAsia="仿宋" w:cs="仿宋"/>
                <w:spacing w:val="-5"/>
                <w:sz w:val="24"/>
                <w:szCs w:val="24"/>
              </w:rPr>
            </w:pPr>
          </w:p>
          <w:p w14:paraId="7DA90A66">
            <w:pPr>
              <w:pStyle w:val="16"/>
              <w:spacing w:before="78" w:line="183" w:lineRule="auto"/>
              <w:jc w:val="both"/>
              <w:rPr>
                <w:rFonts w:hint="eastAsia" w:ascii="仿宋" w:hAnsi="仿宋" w:eastAsia="仿宋" w:cs="仿宋"/>
                <w:spacing w:val="-5"/>
                <w:sz w:val="24"/>
                <w:szCs w:val="24"/>
              </w:rPr>
            </w:pPr>
          </w:p>
          <w:p w14:paraId="110E15A9">
            <w:pPr>
              <w:pStyle w:val="16"/>
              <w:spacing w:before="78" w:line="183" w:lineRule="auto"/>
              <w:jc w:val="both"/>
              <w:rPr>
                <w:rFonts w:hint="eastAsia" w:ascii="仿宋" w:hAnsi="仿宋" w:eastAsia="仿宋" w:cs="仿宋"/>
                <w:spacing w:val="-5"/>
                <w:sz w:val="24"/>
                <w:szCs w:val="24"/>
              </w:rPr>
            </w:pPr>
          </w:p>
          <w:p w14:paraId="3814D193">
            <w:pPr>
              <w:pStyle w:val="16"/>
              <w:spacing w:before="78" w:line="183" w:lineRule="auto"/>
              <w:jc w:val="both"/>
              <w:rPr>
                <w:rFonts w:hint="eastAsia" w:ascii="仿宋" w:hAnsi="仿宋" w:eastAsia="仿宋" w:cs="仿宋"/>
                <w:spacing w:val="-5"/>
                <w:sz w:val="24"/>
                <w:szCs w:val="24"/>
              </w:rPr>
            </w:pPr>
          </w:p>
          <w:p w14:paraId="5442D270">
            <w:pPr>
              <w:pStyle w:val="16"/>
              <w:spacing w:before="78" w:line="183" w:lineRule="auto"/>
              <w:ind w:left="95"/>
              <w:jc w:val="center"/>
              <w:rPr>
                <w:rFonts w:hint="eastAsia" w:ascii="仿宋" w:hAnsi="仿宋" w:eastAsia="仿宋" w:cs="仿宋"/>
                <w:spacing w:val="-5"/>
                <w:sz w:val="24"/>
                <w:szCs w:val="24"/>
              </w:rPr>
            </w:pPr>
          </w:p>
          <w:p w14:paraId="08EE51A3">
            <w:pPr>
              <w:pStyle w:val="16"/>
              <w:spacing w:before="78" w:line="183" w:lineRule="auto"/>
              <w:ind w:left="95"/>
              <w:jc w:val="center"/>
              <w:rPr>
                <w:rFonts w:hint="eastAsia" w:ascii="仿宋" w:hAnsi="仿宋" w:eastAsia="仿宋" w:cs="仿宋"/>
                <w:spacing w:val="-5"/>
                <w:sz w:val="24"/>
                <w:szCs w:val="24"/>
              </w:rPr>
            </w:pPr>
          </w:p>
          <w:p w14:paraId="37F96380">
            <w:pPr>
              <w:pStyle w:val="16"/>
              <w:spacing w:before="78" w:line="183" w:lineRule="auto"/>
              <w:ind w:left="95"/>
              <w:jc w:val="left"/>
              <w:rPr>
                <w:rFonts w:hint="default" w:ascii="仿宋" w:hAnsi="仿宋" w:eastAsia="仿宋" w:cs="仿宋"/>
                <w:sz w:val="24"/>
                <w:szCs w:val="24"/>
                <w:lang w:val="en-US" w:eastAsia="zh-CN"/>
              </w:rPr>
            </w:pPr>
            <w:r>
              <w:rPr>
                <w:rFonts w:hint="eastAsia" w:ascii="仿宋" w:hAnsi="仿宋" w:eastAsia="仿宋" w:cs="仿宋"/>
                <w:spacing w:val="-5"/>
                <w:sz w:val="24"/>
                <w:szCs w:val="24"/>
              </w:rPr>
              <w:t>0-</w:t>
            </w:r>
            <w:r>
              <w:rPr>
                <w:rFonts w:hint="eastAsia" w:cs="仿宋"/>
                <w:spacing w:val="-5"/>
                <w:sz w:val="24"/>
                <w:szCs w:val="24"/>
                <w:lang w:val="en-US" w:eastAsia="zh-CN"/>
              </w:rPr>
              <w:t>24</w:t>
            </w:r>
          </w:p>
        </w:tc>
        <w:tc>
          <w:tcPr>
            <w:tcW w:w="6125" w:type="dxa"/>
            <w:tcBorders>
              <w:tl2br w:val="nil"/>
              <w:tr2bl w:val="nil"/>
            </w:tcBorders>
            <w:vAlign w:val="top"/>
          </w:tcPr>
          <w:p w14:paraId="40558975">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9" w:leftChars="0" w:right="102" w:rightChars="0" w:firstLine="57" w:firstLineChars="0"/>
              <w:textAlignment w:val="baseline"/>
              <w:rPr>
                <w:rFonts w:hint="eastAsia" w:ascii="仿宋" w:hAnsi="仿宋" w:eastAsia="仿宋" w:cs="仿宋"/>
                <w:b w:val="0"/>
                <w:bCs w:val="0"/>
                <w:spacing w:val="-7"/>
                <w:sz w:val="24"/>
                <w:szCs w:val="24"/>
              </w:rPr>
            </w:pPr>
            <w:r>
              <w:rPr>
                <w:rFonts w:hint="eastAsia" w:ascii="仿宋" w:hAnsi="仿宋" w:eastAsia="仿宋" w:cs="仿宋"/>
                <w:b/>
                <w:bCs/>
                <w:spacing w:val="-7"/>
                <w:sz w:val="24"/>
                <w:szCs w:val="24"/>
              </w:rPr>
              <w:t>施工方案与技术措施：</w:t>
            </w:r>
            <w:r>
              <w:rPr>
                <w:rFonts w:hint="eastAsia" w:ascii="仿宋" w:hAnsi="仿宋" w:eastAsia="仿宋" w:cs="仿宋"/>
                <w:b w:val="0"/>
                <w:bCs w:val="0"/>
                <w:spacing w:val="-7"/>
                <w:sz w:val="24"/>
                <w:szCs w:val="24"/>
                <w:lang w:val="en-US" w:eastAsia="zh-CN"/>
              </w:rPr>
              <w:t>内容包含但不限于：①施工程序、工艺符合工程实际和有关施工规程规范；②施工方案；③投入的设备和人力计划安排；④工程实施进度计划（各工序工作历时安排合理且有详细计算说明）；⑤工程进度管理措施；⑥工程特点及施工重点和难点分析；⑦文明生产规范；⑧合理化建议。</w:t>
            </w:r>
          </w:p>
          <w:p w14:paraId="3125903E">
            <w:pPr>
              <w:pStyle w:val="16"/>
              <w:spacing w:before="31" w:line="360" w:lineRule="auto"/>
              <w:ind w:left="120" w:right="178"/>
              <w:rPr>
                <w:rFonts w:hint="eastAsia" w:ascii="仿宋" w:hAnsi="仿宋" w:eastAsia="仿宋" w:cs="仿宋"/>
                <w:sz w:val="24"/>
                <w:szCs w:val="24"/>
              </w:rPr>
            </w:pPr>
            <w:r>
              <w:rPr>
                <w:rFonts w:hint="eastAsia" w:ascii="仿宋" w:hAnsi="仿宋" w:eastAsia="仿宋" w:cs="仿宋"/>
                <w:b/>
                <w:bCs/>
                <w:sz w:val="24"/>
                <w:szCs w:val="24"/>
              </w:rPr>
              <w:t>以上内容每提供一项得</w:t>
            </w:r>
            <w:r>
              <w:rPr>
                <w:rFonts w:hint="eastAsia" w:cs="仿宋"/>
                <w:b/>
                <w:bCs/>
                <w:sz w:val="24"/>
                <w:szCs w:val="24"/>
                <w:lang w:val="en-US" w:eastAsia="zh-CN"/>
              </w:rPr>
              <w:t>3</w:t>
            </w:r>
            <w:r>
              <w:rPr>
                <w:rFonts w:hint="eastAsia" w:ascii="仿宋" w:hAnsi="仿宋" w:eastAsia="仿宋" w:cs="仿宋"/>
                <w:b/>
                <w:bCs/>
                <w:sz w:val="24"/>
                <w:szCs w:val="24"/>
              </w:rPr>
              <w:t>分，满分</w:t>
            </w:r>
            <w:r>
              <w:rPr>
                <w:rFonts w:hint="eastAsia" w:ascii="仿宋" w:hAnsi="仿宋" w:eastAsia="仿宋" w:cs="仿宋"/>
                <w:b/>
                <w:bCs/>
                <w:sz w:val="24"/>
                <w:szCs w:val="24"/>
                <w:lang w:val="en-US" w:eastAsia="zh-CN"/>
              </w:rPr>
              <w:t>2</w:t>
            </w:r>
            <w:r>
              <w:rPr>
                <w:rFonts w:hint="eastAsia" w:cs="仿宋"/>
                <w:b/>
                <w:bCs/>
                <w:sz w:val="24"/>
                <w:szCs w:val="24"/>
                <w:lang w:val="en-US" w:eastAsia="zh-CN"/>
              </w:rPr>
              <w:t>4</w:t>
            </w:r>
            <w:r>
              <w:rPr>
                <w:rFonts w:hint="eastAsia" w:ascii="仿宋" w:hAnsi="仿宋" w:eastAsia="仿宋" w:cs="仿宋"/>
                <w:b/>
                <w:bCs/>
                <w:sz w:val="24"/>
                <w:szCs w:val="24"/>
              </w:rPr>
              <w:t>分；</w:t>
            </w:r>
            <w:r>
              <w:rPr>
                <w:rFonts w:hint="eastAsia" w:ascii="仿宋" w:hAnsi="仿宋" w:eastAsia="仿宋" w:cs="仿宋"/>
                <w:b/>
                <w:bCs/>
                <w:spacing w:val="-6"/>
                <w:sz w:val="24"/>
                <w:szCs w:val="24"/>
              </w:rPr>
              <w:t>每缺一项内容的最多扣</w:t>
            </w:r>
            <w:r>
              <w:rPr>
                <w:rFonts w:hint="eastAsia" w:cs="仿宋"/>
                <w:b/>
                <w:bCs/>
                <w:spacing w:val="-6"/>
                <w:sz w:val="24"/>
                <w:szCs w:val="24"/>
                <w:lang w:val="en-US" w:eastAsia="zh-CN"/>
              </w:rPr>
              <w:t>3</w:t>
            </w:r>
            <w:r>
              <w:rPr>
                <w:rFonts w:hint="eastAsia" w:ascii="仿宋" w:hAnsi="仿宋" w:eastAsia="仿宋" w:cs="仿宋"/>
                <w:b/>
                <w:bCs/>
                <w:spacing w:val="-6"/>
                <w:sz w:val="24"/>
                <w:szCs w:val="24"/>
              </w:rPr>
              <w:t>分，每有一项内容不完整或未能</w:t>
            </w:r>
            <w:r>
              <w:rPr>
                <w:rFonts w:hint="eastAsia" w:ascii="仿宋" w:hAnsi="仿宋" w:eastAsia="仿宋" w:cs="仿宋"/>
                <w:b/>
                <w:bCs/>
                <w:spacing w:val="-2"/>
                <w:sz w:val="24"/>
                <w:szCs w:val="24"/>
              </w:rPr>
              <w:t>满足实际采购需求情况的或每有一处不具有针对性或逻</w:t>
            </w:r>
            <w:r>
              <w:rPr>
                <w:rFonts w:hint="eastAsia" w:ascii="仿宋" w:hAnsi="仿宋" w:eastAsia="仿宋" w:cs="仿宋"/>
                <w:b/>
                <w:bCs/>
                <w:spacing w:val="-3"/>
                <w:sz w:val="24"/>
                <w:szCs w:val="24"/>
              </w:rPr>
              <w:t>辑性错误且不完整的最多扣</w:t>
            </w:r>
            <w:r>
              <w:rPr>
                <w:rFonts w:hint="eastAsia" w:cs="仿宋"/>
                <w:b/>
                <w:bCs/>
                <w:spacing w:val="-3"/>
                <w:sz w:val="24"/>
                <w:szCs w:val="24"/>
                <w:lang w:val="en-US" w:eastAsia="zh-CN"/>
              </w:rPr>
              <w:t>1.5</w:t>
            </w:r>
            <w:r>
              <w:rPr>
                <w:rFonts w:hint="eastAsia" w:ascii="仿宋" w:hAnsi="仿宋" w:eastAsia="仿宋" w:cs="仿宋"/>
                <w:b/>
                <w:bCs/>
                <w:spacing w:val="-3"/>
                <w:sz w:val="24"/>
                <w:szCs w:val="24"/>
              </w:rPr>
              <w:t>分，扣完为止。</w:t>
            </w:r>
          </w:p>
        </w:tc>
      </w:tr>
      <w:tr w14:paraId="7B408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49" w:hRule="atLeast"/>
        </w:trPr>
        <w:tc>
          <w:tcPr>
            <w:tcW w:w="1301" w:type="dxa"/>
            <w:vMerge w:val="continue"/>
            <w:tcBorders>
              <w:tl2br w:val="nil"/>
              <w:tr2bl w:val="nil"/>
            </w:tcBorders>
            <w:vAlign w:val="top"/>
          </w:tcPr>
          <w:p w14:paraId="39EB7E6B">
            <w:pPr>
              <w:rPr>
                <w:rFonts w:hint="eastAsia" w:ascii="仿宋" w:hAnsi="仿宋" w:eastAsia="仿宋" w:cs="仿宋"/>
                <w:sz w:val="24"/>
                <w:szCs w:val="24"/>
              </w:rPr>
            </w:pPr>
          </w:p>
        </w:tc>
        <w:tc>
          <w:tcPr>
            <w:tcW w:w="1379" w:type="dxa"/>
            <w:tcBorders>
              <w:tl2br w:val="nil"/>
              <w:tr2bl w:val="nil"/>
            </w:tcBorders>
            <w:vAlign w:val="center"/>
          </w:tcPr>
          <w:p w14:paraId="6AB800C9">
            <w:pPr>
              <w:pStyle w:val="16"/>
              <w:tabs>
                <w:tab w:val="left" w:pos="1050"/>
              </w:tabs>
              <w:spacing w:before="78" w:line="225" w:lineRule="auto"/>
              <w:ind w:right="99" w:rightChars="0"/>
              <w:jc w:val="center"/>
              <w:rPr>
                <w:rFonts w:hint="eastAsia" w:ascii="仿宋" w:hAnsi="仿宋" w:eastAsia="仿宋" w:cs="仿宋"/>
                <w:spacing w:val="-11"/>
                <w:sz w:val="24"/>
                <w:szCs w:val="24"/>
              </w:rPr>
            </w:pPr>
            <w:r>
              <w:rPr>
                <w:rFonts w:hint="eastAsia" w:ascii="仿宋" w:hAnsi="仿宋" w:eastAsia="仿宋" w:cs="仿宋"/>
                <w:spacing w:val="-11"/>
                <w:sz w:val="24"/>
                <w:szCs w:val="24"/>
              </w:rPr>
              <w:t>质量管理体</w:t>
            </w:r>
          </w:p>
          <w:p w14:paraId="4F515604">
            <w:pPr>
              <w:pStyle w:val="16"/>
              <w:tabs>
                <w:tab w:val="left" w:pos="1050"/>
              </w:tabs>
              <w:spacing w:before="78" w:line="225" w:lineRule="auto"/>
              <w:ind w:right="99" w:rightChars="0"/>
              <w:jc w:val="center"/>
              <w:rPr>
                <w:rFonts w:hint="eastAsia" w:ascii="仿宋" w:hAnsi="仿宋" w:eastAsia="仿宋" w:cs="仿宋"/>
                <w:spacing w:val="-11"/>
                <w:sz w:val="24"/>
                <w:szCs w:val="24"/>
              </w:rPr>
            </w:pPr>
            <w:r>
              <w:rPr>
                <w:rFonts w:hint="eastAsia" w:ascii="仿宋" w:hAnsi="仿宋" w:eastAsia="仿宋" w:cs="仿宋"/>
                <w:spacing w:val="-11"/>
                <w:sz w:val="24"/>
                <w:szCs w:val="24"/>
              </w:rPr>
              <w:t>系与措施</w:t>
            </w:r>
          </w:p>
          <w:p w14:paraId="19F814E6">
            <w:pPr>
              <w:pStyle w:val="16"/>
              <w:tabs>
                <w:tab w:val="left" w:pos="1050"/>
              </w:tabs>
              <w:spacing w:before="78" w:line="225" w:lineRule="auto"/>
              <w:ind w:right="99" w:rightChars="0"/>
              <w:jc w:val="center"/>
              <w:rPr>
                <w:rFonts w:hint="eastAsia" w:ascii="仿宋" w:hAnsi="仿宋" w:eastAsia="仿宋" w:cs="仿宋"/>
                <w:spacing w:val="-9"/>
                <w:sz w:val="24"/>
                <w:szCs w:val="24"/>
              </w:rPr>
            </w:pPr>
            <w:r>
              <w:rPr>
                <w:rFonts w:hint="eastAsia" w:ascii="仿宋" w:hAnsi="仿宋" w:eastAsia="仿宋" w:cs="仿宋"/>
                <w:spacing w:val="-11"/>
                <w:sz w:val="24"/>
                <w:szCs w:val="24"/>
              </w:rPr>
              <w:t>（12分）</w:t>
            </w:r>
          </w:p>
        </w:tc>
        <w:tc>
          <w:tcPr>
            <w:tcW w:w="640" w:type="dxa"/>
            <w:tcBorders>
              <w:tl2br w:val="nil"/>
              <w:tr2bl w:val="nil"/>
            </w:tcBorders>
            <w:vAlign w:val="center"/>
          </w:tcPr>
          <w:p w14:paraId="444952B6">
            <w:pPr>
              <w:pStyle w:val="16"/>
              <w:spacing w:before="78" w:line="360" w:lineRule="auto"/>
              <w:ind w:left="93" w:leftChars="0"/>
              <w:jc w:val="left"/>
              <w:rPr>
                <w:rFonts w:hint="default" w:ascii="仿宋" w:hAnsi="仿宋" w:eastAsia="仿宋" w:cs="仿宋"/>
                <w:spacing w:val="-5"/>
                <w:sz w:val="24"/>
                <w:szCs w:val="24"/>
                <w:lang w:val="en-US"/>
              </w:rPr>
            </w:pPr>
            <w:r>
              <w:rPr>
                <w:rFonts w:hint="eastAsia" w:ascii="仿宋" w:hAnsi="仿宋" w:eastAsia="仿宋" w:cs="仿宋"/>
                <w:spacing w:val="-5"/>
                <w:sz w:val="24"/>
                <w:szCs w:val="24"/>
              </w:rPr>
              <w:t>0-</w:t>
            </w:r>
            <w:r>
              <w:rPr>
                <w:rFonts w:hint="eastAsia" w:cs="仿宋"/>
                <w:spacing w:val="-5"/>
                <w:sz w:val="24"/>
                <w:szCs w:val="24"/>
                <w:lang w:val="en-US" w:eastAsia="zh-CN"/>
              </w:rPr>
              <w:t>12</w:t>
            </w:r>
          </w:p>
        </w:tc>
        <w:tc>
          <w:tcPr>
            <w:tcW w:w="6125" w:type="dxa"/>
            <w:tcBorders>
              <w:tl2br w:val="nil"/>
              <w:tr2bl w:val="nil"/>
            </w:tcBorders>
            <w:vAlign w:val="top"/>
          </w:tcPr>
          <w:p w14:paraId="041B5656">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9" w:leftChars="0" w:right="102" w:rightChars="0" w:firstLine="57" w:firstLineChars="0"/>
              <w:textAlignment w:val="baseline"/>
              <w:rPr>
                <w:rFonts w:hint="eastAsia" w:ascii="仿宋" w:hAnsi="仿宋" w:eastAsia="仿宋" w:cs="仿宋"/>
                <w:b w:val="0"/>
                <w:bCs w:val="0"/>
                <w:spacing w:val="-7"/>
                <w:sz w:val="24"/>
                <w:szCs w:val="24"/>
              </w:rPr>
            </w:pPr>
            <w:r>
              <w:rPr>
                <w:rFonts w:hint="eastAsia" w:ascii="仿宋" w:hAnsi="仿宋" w:eastAsia="仿宋" w:cs="仿宋"/>
                <w:b w:val="0"/>
                <w:bCs w:val="0"/>
                <w:spacing w:val="-7"/>
                <w:sz w:val="24"/>
                <w:szCs w:val="24"/>
              </w:rPr>
              <w:t>内容包含但不限于：①工程质量管理及保证措施；②质量保证体系健全、职责明确；③工程所用原材料、中间产品、金属结构等检测的种类、数量符合相关规程规范；④质量检测设备、数量满足要求。</w:t>
            </w:r>
          </w:p>
          <w:p w14:paraId="590B66C4">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9" w:leftChars="0" w:right="102" w:rightChars="0" w:firstLine="57" w:firstLineChars="0"/>
              <w:textAlignment w:val="baseline"/>
              <w:rPr>
                <w:rFonts w:hint="eastAsia" w:ascii="仿宋" w:hAnsi="仿宋" w:eastAsia="仿宋" w:cs="仿宋"/>
                <w:b w:val="0"/>
                <w:bCs w:val="0"/>
                <w:spacing w:val="-7"/>
                <w:sz w:val="24"/>
                <w:szCs w:val="24"/>
              </w:rPr>
            </w:pPr>
            <w:r>
              <w:rPr>
                <w:rFonts w:hint="eastAsia" w:ascii="仿宋" w:hAnsi="仿宋" w:eastAsia="仿宋" w:cs="仿宋"/>
                <w:b/>
                <w:bCs/>
                <w:sz w:val="24"/>
                <w:szCs w:val="24"/>
              </w:rPr>
              <w:t>以上内容每提供一项得</w:t>
            </w:r>
            <w:r>
              <w:rPr>
                <w:rFonts w:hint="eastAsia" w:cs="仿宋"/>
                <w:b/>
                <w:bCs/>
                <w:sz w:val="24"/>
                <w:szCs w:val="24"/>
                <w:lang w:val="en-US" w:eastAsia="zh-CN"/>
              </w:rPr>
              <w:t>3</w:t>
            </w:r>
            <w:r>
              <w:rPr>
                <w:rFonts w:hint="eastAsia" w:ascii="仿宋" w:hAnsi="仿宋" w:eastAsia="仿宋" w:cs="仿宋"/>
                <w:b/>
                <w:bCs/>
                <w:sz w:val="24"/>
                <w:szCs w:val="24"/>
              </w:rPr>
              <w:t>分，满分12分；</w:t>
            </w:r>
            <w:r>
              <w:rPr>
                <w:rFonts w:hint="eastAsia" w:ascii="仿宋" w:hAnsi="仿宋" w:eastAsia="仿宋" w:cs="仿宋"/>
                <w:b/>
                <w:bCs/>
                <w:spacing w:val="-6"/>
                <w:sz w:val="24"/>
                <w:szCs w:val="24"/>
              </w:rPr>
              <w:t>每缺一项内容的最多扣</w:t>
            </w:r>
            <w:r>
              <w:rPr>
                <w:rFonts w:hint="eastAsia" w:cs="仿宋"/>
                <w:b/>
                <w:bCs/>
                <w:spacing w:val="-6"/>
                <w:sz w:val="24"/>
                <w:szCs w:val="24"/>
                <w:lang w:val="en-US" w:eastAsia="zh-CN"/>
              </w:rPr>
              <w:t>3</w:t>
            </w:r>
            <w:r>
              <w:rPr>
                <w:rFonts w:hint="eastAsia" w:ascii="仿宋" w:hAnsi="仿宋" w:eastAsia="仿宋" w:cs="仿宋"/>
                <w:b/>
                <w:bCs/>
                <w:spacing w:val="-6"/>
                <w:sz w:val="24"/>
                <w:szCs w:val="24"/>
              </w:rPr>
              <w:t>分，每有一项内容不完整或未能</w:t>
            </w:r>
            <w:r>
              <w:rPr>
                <w:rFonts w:hint="eastAsia" w:ascii="仿宋" w:hAnsi="仿宋" w:eastAsia="仿宋" w:cs="仿宋"/>
                <w:b/>
                <w:bCs/>
                <w:spacing w:val="-2"/>
                <w:sz w:val="24"/>
                <w:szCs w:val="24"/>
              </w:rPr>
              <w:t>满足实际采购需求情况的或每有一处不具有针对性或逻</w:t>
            </w:r>
            <w:r>
              <w:rPr>
                <w:rFonts w:hint="eastAsia" w:ascii="仿宋" w:hAnsi="仿宋" w:eastAsia="仿宋" w:cs="仿宋"/>
                <w:b/>
                <w:bCs/>
                <w:spacing w:val="-3"/>
                <w:sz w:val="24"/>
                <w:szCs w:val="24"/>
              </w:rPr>
              <w:t>辑性错误且不完整的最多扣</w:t>
            </w:r>
            <w:r>
              <w:rPr>
                <w:rFonts w:hint="eastAsia" w:cs="仿宋"/>
                <w:b/>
                <w:bCs/>
                <w:spacing w:val="-3"/>
                <w:sz w:val="24"/>
                <w:szCs w:val="24"/>
                <w:lang w:val="en-US" w:eastAsia="zh-CN"/>
              </w:rPr>
              <w:t>1.5</w:t>
            </w:r>
            <w:r>
              <w:rPr>
                <w:rFonts w:hint="eastAsia" w:ascii="仿宋" w:hAnsi="仿宋" w:eastAsia="仿宋" w:cs="仿宋"/>
                <w:b/>
                <w:bCs/>
                <w:spacing w:val="-3"/>
                <w:sz w:val="24"/>
                <w:szCs w:val="24"/>
              </w:rPr>
              <w:t>分，扣完为止。</w:t>
            </w:r>
          </w:p>
        </w:tc>
      </w:tr>
      <w:tr w14:paraId="331F37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49" w:hRule="atLeast"/>
        </w:trPr>
        <w:tc>
          <w:tcPr>
            <w:tcW w:w="1301" w:type="dxa"/>
            <w:vMerge w:val="continue"/>
            <w:tcBorders>
              <w:tl2br w:val="nil"/>
              <w:tr2bl w:val="nil"/>
            </w:tcBorders>
            <w:vAlign w:val="top"/>
          </w:tcPr>
          <w:p w14:paraId="4FB3DBC5">
            <w:pPr>
              <w:rPr>
                <w:rFonts w:hint="eastAsia" w:ascii="仿宋" w:hAnsi="仿宋" w:eastAsia="仿宋" w:cs="仿宋"/>
                <w:sz w:val="24"/>
                <w:szCs w:val="24"/>
              </w:rPr>
            </w:pPr>
          </w:p>
        </w:tc>
        <w:tc>
          <w:tcPr>
            <w:tcW w:w="1379" w:type="dxa"/>
            <w:tcBorders>
              <w:tl2br w:val="nil"/>
              <w:tr2bl w:val="nil"/>
            </w:tcBorders>
            <w:vAlign w:val="center"/>
          </w:tcPr>
          <w:p w14:paraId="58E5A28A">
            <w:pPr>
              <w:pStyle w:val="16"/>
              <w:tabs>
                <w:tab w:val="left" w:pos="1050"/>
              </w:tabs>
              <w:spacing w:before="78" w:line="225" w:lineRule="auto"/>
              <w:ind w:right="99" w:rightChars="0"/>
              <w:jc w:val="center"/>
              <w:rPr>
                <w:rFonts w:hint="eastAsia" w:ascii="仿宋" w:hAnsi="仿宋" w:eastAsia="仿宋" w:cs="仿宋"/>
                <w:spacing w:val="-11"/>
                <w:sz w:val="24"/>
                <w:szCs w:val="24"/>
              </w:rPr>
            </w:pPr>
            <w:r>
              <w:rPr>
                <w:rFonts w:hint="eastAsia" w:ascii="仿宋" w:hAnsi="仿宋" w:eastAsia="仿宋" w:cs="仿宋"/>
                <w:spacing w:val="-11"/>
                <w:sz w:val="24"/>
                <w:szCs w:val="24"/>
              </w:rPr>
              <w:t>安全管理体</w:t>
            </w:r>
          </w:p>
          <w:p w14:paraId="7E62DEC3">
            <w:pPr>
              <w:pStyle w:val="16"/>
              <w:tabs>
                <w:tab w:val="left" w:pos="1050"/>
              </w:tabs>
              <w:spacing w:before="78" w:line="225" w:lineRule="auto"/>
              <w:ind w:right="99" w:rightChars="0"/>
              <w:jc w:val="center"/>
              <w:rPr>
                <w:rFonts w:hint="eastAsia" w:ascii="仿宋" w:hAnsi="仿宋" w:eastAsia="仿宋" w:cs="仿宋"/>
                <w:spacing w:val="-11"/>
                <w:sz w:val="24"/>
                <w:szCs w:val="24"/>
              </w:rPr>
            </w:pPr>
            <w:r>
              <w:rPr>
                <w:rFonts w:hint="eastAsia" w:ascii="仿宋" w:hAnsi="仿宋" w:eastAsia="仿宋" w:cs="仿宋"/>
                <w:spacing w:val="-11"/>
                <w:sz w:val="24"/>
                <w:szCs w:val="24"/>
              </w:rPr>
              <w:t>系与措施</w:t>
            </w:r>
            <w:r>
              <w:rPr>
                <w:rFonts w:hint="eastAsia" w:cs="仿宋"/>
                <w:spacing w:val="-11"/>
                <w:sz w:val="24"/>
                <w:szCs w:val="24"/>
                <w:lang w:val="en-US" w:eastAsia="zh-CN"/>
              </w:rPr>
              <w:t xml:space="preserve">  </w:t>
            </w:r>
            <w:r>
              <w:rPr>
                <w:rFonts w:hint="eastAsia" w:ascii="仿宋" w:hAnsi="仿宋" w:eastAsia="仿宋" w:cs="仿宋"/>
                <w:spacing w:val="-11"/>
                <w:sz w:val="24"/>
                <w:szCs w:val="24"/>
              </w:rPr>
              <w:t>（</w:t>
            </w:r>
            <w:r>
              <w:rPr>
                <w:rFonts w:hint="eastAsia" w:cs="仿宋"/>
                <w:spacing w:val="-11"/>
                <w:sz w:val="24"/>
                <w:szCs w:val="24"/>
                <w:lang w:val="en-US" w:eastAsia="zh-CN"/>
              </w:rPr>
              <w:t>9</w:t>
            </w:r>
            <w:r>
              <w:rPr>
                <w:rFonts w:hint="eastAsia" w:ascii="仿宋" w:hAnsi="仿宋" w:eastAsia="仿宋" w:cs="仿宋"/>
                <w:spacing w:val="-11"/>
                <w:sz w:val="24"/>
                <w:szCs w:val="24"/>
              </w:rPr>
              <w:t>分）</w:t>
            </w:r>
          </w:p>
        </w:tc>
        <w:tc>
          <w:tcPr>
            <w:tcW w:w="640" w:type="dxa"/>
            <w:tcBorders>
              <w:tl2br w:val="nil"/>
              <w:tr2bl w:val="nil"/>
            </w:tcBorders>
            <w:vAlign w:val="center"/>
          </w:tcPr>
          <w:p w14:paraId="6D5FFA67">
            <w:pPr>
              <w:pStyle w:val="16"/>
              <w:spacing w:before="78" w:line="360" w:lineRule="auto"/>
              <w:ind w:left="93" w:leftChars="0"/>
              <w:jc w:val="left"/>
              <w:rPr>
                <w:rFonts w:hint="eastAsia" w:ascii="仿宋" w:hAnsi="仿宋" w:eastAsia="仿宋" w:cs="仿宋"/>
                <w:spacing w:val="-5"/>
                <w:sz w:val="24"/>
                <w:szCs w:val="24"/>
              </w:rPr>
            </w:pPr>
            <w:r>
              <w:rPr>
                <w:rFonts w:hint="eastAsia" w:ascii="仿宋" w:hAnsi="仿宋" w:eastAsia="仿宋" w:cs="仿宋"/>
                <w:spacing w:val="-5"/>
                <w:sz w:val="24"/>
                <w:szCs w:val="24"/>
              </w:rPr>
              <w:t>0-</w:t>
            </w:r>
            <w:r>
              <w:rPr>
                <w:rFonts w:hint="eastAsia" w:cs="仿宋"/>
                <w:spacing w:val="-5"/>
                <w:sz w:val="24"/>
                <w:szCs w:val="24"/>
                <w:lang w:val="en-US" w:eastAsia="zh-CN"/>
              </w:rPr>
              <w:t>9</w:t>
            </w:r>
          </w:p>
        </w:tc>
        <w:tc>
          <w:tcPr>
            <w:tcW w:w="6125" w:type="dxa"/>
            <w:tcBorders>
              <w:tl2br w:val="nil"/>
              <w:tr2bl w:val="nil"/>
            </w:tcBorders>
            <w:vAlign w:val="top"/>
          </w:tcPr>
          <w:p w14:paraId="7CC0FE00">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9" w:leftChars="0" w:right="102" w:rightChars="0" w:firstLine="57" w:firstLineChars="0"/>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内容包含但不限于：①安全生产责任制健全、职责明确；②有安全管理资源配置及措施符合相关安全技术（操作）规程；③配置的特种作业人员符合要求，具有相应的上岗证书。</w:t>
            </w:r>
          </w:p>
          <w:p w14:paraId="56FE0588">
            <w:pPr>
              <w:pStyle w:val="16"/>
              <w:keepNext w:val="0"/>
              <w:keepLines w:val="0"/>
              <w:pageBreakBefore w:val="0"/>
              <w:widowControl/>
              <w:kinsoku w:val="0"/>
              <w:wordWrap/>
              <w:overflowPunct/>
              <w:topLinePunct w:val="0"/>
              <w:autoSpaceDE w:val="0"/>
              <w:autoSpaceDN w:val="0"/>
              <w:bidi w:val="0"/>
              <w:adjustRightInd w:val="0"/>
              <w:snapToGrid w:val="0"/>
              <w:spacing w:line="360" w:lineRule="auto"/>
              <w:ind w:left="119" w:leftChars="0" w:right="102" w:rightChars="0" w:firstLine="57" w:firstLineChars="0"/>
              <w:textAlignment w:val="baseline"/>
              <w:rPr>
                <w:rFonts w:hint="eastAsia" w:ascii="仿宋" w:hAnsi="仿宋" w:eastAsia="仿宋" w:cs="仿宋"/>
                <w:b w:val="0"/>
                <w:bCs w:val="0"/>
                <w:sz w:val="24"/>
                <w:szCs w:val="24"/>
              </w:rPr>
            </w:pPr>
            <w:r>
              <w:rPr>
                <w:rFonts w:hint="eastAsia" w:ascii="仿宋" w:hAnsi="仿宋" w:eastAsia="仿宋" w:cs="仿宋"/>
                <w:b/>
                <w:bCs/>
                <w:sz w:val="24"/>
                <w:szCs w:val="24"/>
              </w:rPr>
              <w:t>以上内容每提供一项得</w:t>
            </w:r>
            <w:r>
              <w:rPr>
                <w:rFonts w:hint="eastAsia" w:cs="仿宋"/>
                <w:b/>
                <w:bCs/>
                <w:sz w:val="24"/>
                <w:szCs w:val="24"/>
                <w:lang w:val="en-US" w:eastAsia="zh-CN"/>
              </w:rPr>
              <w:t>3</w:t>
            </w:r>
            <w:r>
              <w:rPr>
                <w:rFonts w:hint="eastAsia" w:ascii="仿宋" w:hAnsi="仿宋" w:eastAsia="仿宋" w:cs="仿宋"/>
                <w:b/>
                <w:bCs/>
                <w:sz w:val="24"/>
                <w:szCs w:val="24"/>
              </w:rPr>
              <w:t>分，满分</w:t>
            </w:r>
            <w:r>
              <w:rPr>
                <w:rFonts w:hint="eastAsia" w:cs="仿宋"/>
                <w:b/>
                <w:bCs/>
                <w:sz w:val="24"/>
                <w:szCs w:val="24"/>
                <w:lang w:val="en-US" w:eastAsia="zh-CN"/>
              </w:rPr>
              <w:t>9</w:t>
            </w:r>
            <w:r>
              <w:rPr>
                <w:rFonts w:hint="eastAsia" w:ascii="仿宋" w:hAnsi="仿宋" w:eastAsia="仿宋" w:cs="仿宋"/>
                <w:b/>
                <w:bCs/>
                <w:sz w:val="24"/>
                <w:szCs w:val="24"/>
              </w:rPr>
              <w:t>分；</w:t>
            </w:r>
            <w:r>
              <w:rPr>
                <w:rFonts w:hint="eastAsia" w:ascii="仿宋" w:hAnsi="仿宋" w:eastAsia="仿宋" w:cs="仿宋"/>
                <w:b/>
                <w:bCs/>
                <w:spacing w:val="-6"/>
                <w:sz w:val="24"/>
                <w:szCs w:val="24"/>
              </w:rPr>
              <w:t>每缺一项内容的最多扣</w:t>
            </w:r>
            <w:r>
              <w:rPr>
                <w:rFonts w:hint="eastAsia" w:cs="仿宋"/>
                <w:b/>
                <w:bCs/>
                <w:spacing w:val="-6"/>
                <w:sz w:val="24"/>
                <w:szCs w:val="24"/>
                <w:lang w:val="en-US" w:eastAsia="zh-CN"/>
              </w:rPr>
              <w:t>3</w:t>
            </w:r>
            <w:r>
              <w:rPr>
                <w:rFonts w:hint="eastAsia" w:ascii="仿宋" w:hAnsi="仿宋" w:eastAsia="仿宋" w:cs="仿宋"/>
                <w:b/>
                <w:bCs/>
                <w:spacing w:val="-6"/>
                <w:sz w:val="24"/>
                <w:szCs w:val="24"/>
              </w:rPr>
              <w:t>分，每有一项内容不完整或未能</w:t>
            </w:r>
            <w:r>
              <w:rPr>
                <w:rFonts w:hint="eastAsia" w:ascii="仿宋" w:hAnsi="仿宋" w:eastAsia="仿宋" w:cs="仿宋"/>
                <w:b/>
                <w:bCs/>
                <w:spacing w:val="-2"/>
                <w:sz w:val="24"/>
                <w:szCs w:val="24"/>
              </w:rPr>
              <w:t>满足实际采购需求情况的或每有一处不具有针对性或逻</w:t>
            </w:r>
            <w:r>
              <w:rPr>
                <w:rFonts w:hint="eastAsia" w:ascii="仿宋" w:hAnsi="仿宋" w:eastAsia="仿宋" w:cs="仿宋"/>
                <w:b/>
                <w:bCs/>
                <w:spacing w:val="-3"/>
                <w:sz w:val="24"/>
                <w:szCs w:val="24"/>
              </w:rPr>
              <w:t>辑性错误且不完整的最多扣</w:t>
            </w:r>
            <w:r>
              <w:rPr>
                <w:rFonts w:hint="eastAsia" w:cs="仿宋"/>
                <w:b/>
                <w:bCs/>
                <w:spacing w:val="-3"/>
                <w:sz w:val="24"/>
                <w:szCs w:val="24"/>
                <w:lang w:val="en-US" w:eastAsia="zh-CN"/>
              </w:rPr>
              <w:t>1.5</w:t>
            </w:r>
            <w:r>
              <w:rPr>
                <w:rFonts w:hint="eastAsia" w:ascii="仿宋" w:hAnsi="仿宋" w:eastAsia="仿宋" w:cs="仿宋"/>
                <w:b/>
                <w:bCs/>
                <w:spacing w:val="-3"/>
                <w:sz w:val="24"/>
                <w:szCs w:val="24"/>
              </w:rPr>
              <w:t>分，扣完为止。</w:t>
            </w:r>
          </w:p>
        </w:tc>
      </w:tr>
      <w:tr w14:paraId="5EFCAF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9" w:hRule="atLeast"/>
        </w:trPr>
        <w:tc>
          <w:tcPr>
            <w:tcW w:w="1301" w:type="dxa"/>
            <w:vMerge w:val="continue"/>
            <w:tcBorders>
              <w:tl2br w:val="nil"/>
              <w:tr2bl w:val="nil"/>
            </w:tcBorders>
            <w:vAlign w:val="top"/>
          </w:tcPr>
          <w:p w14:paraId="0726C517">
            <w:pPr>
              <w:rPr>
                <w:rFonts w:hint="eastAsia" w:ascii="仿宋" w:hAnsi="仿宋" w:eastAsia="仿宋" w:cs="仿宋"/>
                <w:sz w:val="24"/>
                <w:szCs w:val="24"/>
              </w:rPr>
            </w:pPr>
          </w:p>
        </w:tc>
        <w:tc>
          <w:tcPr>
            <w:tcW w:w="1379" w:type="dxa"/>
            <w:tcBorders>
              <w:tl2br w:val="nil"/>
              <w:tr2bl w:val="nil"/>
            </w:tcBorders>
            <w:vAlign w:val="top"/>
          </w:tcPr>
          <w:p w14:paraId="700A5D8C">
            <w:pPr>
              <w:spacing w:line="360" w:lineRule="auto"/>
              <w:rPr>
                <w:rFonts w:hint="eastAsia" w:ascii="仿宋" w:hAnsi="仿宋" w:eastAsia="仿宋" w:cs="仿宋"/>
                <w:sz w:val="24"/>
                <w:szCs w:val="24"/>
              </w:rPr>
            </w:pPr>
          </w:p>
          <w:p w14:paraId="19293504">
            <w:pPr>
              <w:spacing w:line="360" w:lineRule="auto"/>
              <w:jc w:val="center"/>
              <w:rPr>
                <w:rFonts w:hint="eastAsia" w:ascii="仿宋" w:hAnsi="仿宋" w:eastAsia="仿宋" w:cs="仿宋"/>
                <w:sz w:val="24"/>
                <w:szCs w:val="24"/>
              </w:rPr>
            </w:pPr>
          </w:p>
          <w:p w14:paraId="1F826495">
            <w:pPr>
              <w:pStyle w:val="16"/>
              <w:spacing w:before="78" w:line="360" w:lineRule="auto"/>
              <w:jc w:val="center"/>
              <w:rPr>
                <w:rFonts w:hint="eastAsia" w:ascii="仿宋" w:hAnsi="仿宋" w:eastAsia="仿宋" w:cs="仿宋"/>
                <w:spacing w:val="-5"/>
                <w:sz w:val="24"/>
                <w:szCs w:val="24"/>
              </w:rPr>
            </w:pPr>
          </w:p>
          <w:p w14:paraId="3EBC2B8B">
            <w:pPr>
              <w:pStyle w:val="16"/>
              <w:spacing w:before="78" w:line="360" w:lineRule="auto"/>
              <w:jc w:val="center"/>
              <w:rPr>
                <w:rFonts w:hint="eastAsia" w:ascii="仿宋" w:hAnsi="仿宋" w:eastAsia="仿宋" w:cs="仿宋"/>
                <w:spacing w:val="-5"/>
                <w:sz w:val="24"/>
                <w:szCs w:val="24"/>
              </w:rPr>
            </w:pPr>
          </w:p>
          <w:p w14:paraId="3E170EF1">
            <w:pPr>
              <w:pStyle w:val="16"/>
              <w:spacing w:before="78" w:line="360" w:lineRule="auto"/>
              <w:jc w:val="center"/>
              <w:rPr>
                <w:rFonts w:hint="eastAsia" w:ascii="仿宋" w:hAnsi="仿宋" w:eastAsia="仿宋" w:cs="仿宋"/>
                <w:sz w:val="24"/>
                <w:szCs w:val="24"/>
              </w:rPr>
            </w:pPr>
            <w:r>
              <w:rPr>
                <w:rFonts w:hint="eastAsia" w:ascii="仿宋" w:hAnsi="仿宋" w:eastAsia="仿宋" w:cs="仿宋"/>
                <w:spacing w:val="-5"/>
                <w:sz w:val="24"/>
                <w:szCs w:val="24"/>
              </w:rPr>
              <w:t>项目</w:t>
            </w:r>
            <w:r>
              <w:rPr>
                <w:rFonts w:hint="eastAsia" w:ascii="仿宋" w:hAnsi="仿宋" w:eastAsia="仿宋" w:cs="仿宋"/>
                <w:spacing w:val="-4"/>
                <w:sz w:val="24"/>
                <w:szCs w:val="24"/>
              </w:rPr>
              <w:t>服务</w:t>
            </w:r>
            <w:r>
              <w:rPr>
                <w:rFonts w:hint="eastAsia" w:cs="仿宋"/>
                <w:spacing w:val="-4"/>
                <w:sz w:val="24"/>
                <w:szCs w:val="24"/>
                <w:lang w:val="en-US" w:eastAsia="zh-CN"/>
              </w:rPr>
              <w:t>方案及</w:t>
            </w:r>
            <w:r>
              <w:rPr>
                <w:rFonts w:hint="eastAsia" w:ascii="仿宋" w:hAnsi="仿宋" w:eastAsia="仿宋" w:cs="仿宋"/>
                <w:spacing w:val="-5"/>
                <w:sz w:val="24"/>
                <w:szCs w:val="24"/>
              </w:rPr>
              <w:t>承诺</w:t>
            </w:r>
          </w:p>
          <w:p w14:paraId="507F23B9">
            <w:pPr>
              <w:pStyle w:val="16"/>
              <w:spacing w:before="96" w:line="360" w:lineRule="auto"/>
              <w:ind w:left="250" w:leftChars="0"/>
              <w:jc w:val="center"/>
              <w:rPr>
                <w:rFonts w:hint="eastAsia" w:ascii="仿宋" w:hAnsi="仿宋" w:eastAsia="仿宋" w:cs="仿宋"/>
                <w:spacing w:val="-9"/>
                <w:sz w:val="24"/>
                <w:szCs w:val="24"/>
              </w:rPr>
            </w:pPr>
            <w:r>
              <w:rPr>
                <w:rFonts w:hint="eastAsia" w:ascii="仿宋" w:hAnsi="仿宋" w:eastAsia="仿宋" w:cs="仿宋"/>
                <w:spacing w:val="-10"/>
                <w:sz w:val="24"/>
                <w:szCs w:val="24"/>
              </w:rPr>
              <w:t>（</w:t>
            </w:r>
            <w:r>
              <w:rPr>
                <w:rFonts w:hint="eastAsia" w:ascii="仿宋" w:hAnsi="仿宋" w:eastAsia="仿宋" w:cs="仿宋"/>
                <w:spacing w:val="-10"/>
                <w:sz w:val="24"/>
                <w:szCs w:val="24"/>
                <w:lang w:val="en-US" w:eastAsia="zh-CN"/>
              </w:rPr>
              <w:t>1</w:t>
            </w:r>
            <w:r>
              <w:rPr>
                <w:rFonts w:hint="eastAsia" w:cs="仿宋"/>
                <w:spacing w:val="-10"/>
                <w:sz w:val="24"/>
                <w:szCs w:val="24"/>
                <w:lang w:val="en-US" w:eastAsia="zh-CN"/>
              </w:rPr>
              <w:t>2</w:t>
            </w:r>
            <w:r>
              <w:rPr>
                <w:rFonts w:hint="eastAsia" w:ascii="仿宋" w:hAnsi="仿宋" w:eastAsia="仿宋" w:cs="仿宋"/>
                <w:spacing w:val="-10"/>
                <w:sz w:val="24"/>
                <w:szCs w:val="24"/>
              </w:rPr>
              <w:t>分）</w:t>
            </w:r>
          </w:p>
        </w:tc>
        <w:tc>
          <w:tcPr>
            <w:tcW w:w="640" w:type="dxa"/>
            <w:tcBorders>
              <w:tl2br w:val="nil"/>
              <w:tr2bl w:val="nil"/>
            </w:tcBorders>
            <w:vAlign w:val="top"/>
          </w:tcPr>
          <w:p w14:paraId="2808DD3B">
            <w:pPr>
              <w:spacing w:line="360" w:lineRule="auto"/>
              <w:jc w:val="center"/>
              <w:rPr>
                <w:rFonts w:hint="eastAsia" w:ascii="仿宋" w:hAnsi="仿宋" w:eastAsia="仿宋" w:cs="仿宋"/>
                <w:sz w:val="24"/>
                <w:szCs w:val="24"/>
              </w:rPr>
            </w:pPr>
          </w:p>
          <w:p w14:paraId="5E12743E">
            <w:pPr>
              <w:spacing w:line="360" w:lineRule="auto"/>
              <w:jc w:val="center"/>
              <w:rPr>
                <w:rFonts w:hint="eastAsia" w:ascii="仿宋" w:hAnsi="仿宋" w:eastAsia="仿宋" w:cs="仿宋"/>
                <w:sz w:val="24"/>
                <w:szCs w:val="24"/>
              </w:rPr>
            </w:pPr>
          </w:p>
          <w:p w14:paraId="38899DD7">
            <w:pPr>
              <w:spacing w:line="360" w:lineRule="auto"/>
              <w:jc w:val="center"/>
              <w:rPr>
                <w:rFonts w:hint="eastAsia" w:ascii="仿宋" w:hAnsi="仿宋" w:eastAsia="仿宋" w:cs="仿宋"/>
                <w:sz w:val="24"/>
                <w:szCs w:val="24"/>
              </w:rPr>
            </w:pPr>
          </w:p>
          <w:p w14:paraId="5E9B3994">
            <w:pPr>
              <w:spacing w:line="360" w:lineRule="auto"/>
              <w:jc w:val="center"/>
              <w:rPr>
                <w:rFonts w:hint="eastAsia" w:ascii="仿宋" w:hAnsi="仿宋" w:eastAsia="仿宋" w:cs="仿宋"/>
                <w:sz w:val="24"/>
                <w:szCs w:val="24"/>
              </w:rPr>
            </w:pPr>
          </w:p>
          <w:p w14:paraId="6E13F88B">
            <w:pPr>
              <w:pStyle w:val="16"/>
              <w:spacing w:before="78" w:line="360" w:lineRule="auto"/>
              <w:ind w:left="95" w:leftChars="0"/>
              <w:jc w:val="center"/>
              <w:rPr>
                <w:rFonts w:hint="eastAsia" w:ascii="仿宋" w:hAnsi="仿宋" w:eastAsia="仿宋" w:cs="仿宋"/>
                <w:spacing w:val="-5"/>
                <w:sz w:val="24"/>
                <w:szCs w:val="24"/>
              </w:rPr>
            </w:pPr>
          </w:p>
          <w:p w14:paraId="18F1FCBE">
            <w:pPr>
              <w:pStyle w:val="16"/>
              <w:spacing w:before="78" w:line="360" w:lineRule="auto"/>
              <w:ind w:left="95" w:leftChars="0"/>
              <w:jc w:val="center"/>
              <w:rPr>
                <w:rFonts w:hint="eastAsia" w:ascii="仿宋" w:hAnsi="仿宋" w:eastAsia="仿宋" w:cs="仿宋"/>
                <w:spacing w:val="-5"/>
                <w:sz w:val="24"/>
                <w:szCs w:val="24"/>
              </w:rPr>
            </w:pPr>
            <w:r>
              <w:rPr>
                <w:rFonts w:hint="eastAsia" w:ascii="仿宋" w:hAnsi="仿宋" w:eastAsia="仿宋" w:cs="仿宋"/>
                <w:spacing w:val="-5"/>
                <w:sz w:val="24"/>
                <w:szCs w:val="24"/>
              </w:rPr>
              <w:t>0-</w:t>
            </w:r>
            <w:r>
              <w:rPr>
                <w:rFonts w:hint="eastAsia" w:ascii="仿宋" w:hAnsi="仿宋" w:eastAsia="仿宋" w:cs="仿宋"/>
                <w:spacing w:val="-5"/>
                <w:sz w:val="24"/>
                <w:szCs w:val="24"/>
                <w:lang w:val="en-US" w:eastAsia="zh-CN"/>
              </w:rPr>
              <w:t>1</w:t>
            </w:r>
            <w:r>
              <w:rPr>
                <w:rFonts w:hint="eastAsia" w:cs="仿宋"/>
                <w:spacing w:val="-5"/>
                <w:sz w:val="24"/>
                <w:szCs w:val="24"/>
                <w:lang w:val="en-US" w:eastAsia="zh-CN"/>
              </w:rPr>
              <w:t>2</w:t>
            </w:r>
          </w:p>
        </w:tc>
        <w:tc>
          <w:tcPr>
            <w:tcW w:w="6125" w:type="dxa"/>
            <w:tcBorders>
              <w:tl2br w:val="nil"/>
              <w:tr2bl w:val="nil"/>
            </w:tcBorders>
            <w:vAlign w:val="top"/>
          </w:tcPr>
          <w:p w14:paraId="7BFDB364">
            <w:pPr>
              <w:pStyle w:val="16"/>
              <w:spacing w:before="84" w:line="360" w:lineRule="auto"/>
              <w:ind w:left="118" w:right="101" w:firstLine="2"/>
              <w:jc w:val="both"/>
              <w:rPr>
                <w:rFonts w:hint="eastAsia" w:ascii="仿宋" w:hAnsi="仿宋" w:eastAsia="仿宋" w:cs="仿宋"/>
                <w:sz w:val="24"/>
                <w:szCs w:val="24"/>
              </w:rPr>
            </w:pPr>
            <w:r>
              <w:rPr>
                <w:rFonts w:hint="eastAsia" w:ascii="仿宋" w:hAnsi="仿宋" w:eastAsia="仿宋" w:cs="仿宋"/>
                <w:spacing w:val="-4"/>
                <w:sz w:val="24"/>
                <w:szCs w:val="24"/>
              </w:rPr>
              <w:t>根据本项目的整体情况，提供有①固定的服务团</w:t>
            </w:r>
            <w:r>
              <w:rPr>
                <w:rFonts w:hint="eastAsia" w:ascii="仿宋" w:hAnsi="仿宋" w:eastAsia="仿宋" w:cs="仿宋"/>
                <w:spacing w:val="-5"/>
                <w:sz w:val="24"/>
                <w:szCs w:val="24"/>
              </w:rPr>
              <w:t>队；②明</w:t>
            </w:r>
            <w:r>
              <w:rPr>
                <w:rFonts w:hint="eastAsia" w:ascii="仿宋" w:hAnsi="仿宋" w:eastAsia="仿宋" w:cs="仿宋"/>
                <w:spacing w:val="-4"/>
                <w:sz w:val="24"/>
                <w:szCs w:val="24"/>
              </w:rPr>
              <w:t>确项目对接人及电话；③有详细的调配措施、分工明</w:t>
            </w:r>
            <w:r>
              <w:rPr>
                <w:rFonts w:hint="eastAsia" w:ascii="仿宋" w:hAnsi="仿宋" w:eastAsia="仿宋" w:cs="仿宋"/>
                <w:spacing w:val="-5"/>
                <w:sz w:val="24"/>
                <w:szCs w:val="24"/>
              </w:rPr>
              <w:t>确等</w:t>
            </w:r>
            <w:r>
              <w:rPr>
                <w:rFonts w:hint="eastAsia" w:ascii="仿宋" w:hAnsi="仿宋" w:eastAsia="仿宋" w:cs="仿宋"/>
                <w:spacing w:val="-2"/>
                <w:sz w:val="24"/>
                <w:szCs w:val="24"/>
              </w:rPr>
              <w:t>情况；④提供项目质量承诺书。</w:t>
            </w:r>
          </w:p>
          <w:p w14:paraId="6DC66618">
            <w:pPr>
              <w:pStyle w:val="16"/>
              <w:spacing w:before="62" w:line="360" w:lineRule="auto"/>
              <w:ind w:left="120" w:leftChars="0" w:right="93" w:rightChars="0" w:firstLine="55" w:firstLineChars="0"/>
              <w:rPr>
                <w:rFonts w:hint="eastAsia" w:ascii="仿宋" w:hAnsi="仿宋" w:eastAsia="仿宋" w:cs="仿宋"/>
                <w:b/>
                <w:bCs/>
                <w:spacing w:val="-7"/>
                <w:sz w:val="24"/>
                <w:szCs w:val="24"/>
              </w:rPr>
            </w:pPr>
            <w:r>
              <w:rPr>
                <w:rFonts w:hint="eastAsia" w:ascii="仿宋" w:hAnsi="仿宋" w:eastAsia="仿宋" w:cs="仿宋"/>
                <w:b/>
                <w:bCs/>
                <w:spacing w:val="-6"/>
                <w:sz w:val="24"/>
                <w:szCs w:val="24"/>
              </w:rPr>
              <w:t>以上内容完整清晰明确且科学合理、符合专业管理政</w:t>
            </w:r>
            <w:r>
              <w:rPr>
                <w:rFonts w:hint="eastAsia" w:ascii="仿宋" w:hAnsi="仿宋" w:eastAsia="仿宋" w:cs="仿宋"/>
                <w:b/>
                <w:bCs/>
                <w:spacing w:val="-7"/>
                <w:sz w:val="24"/>
                <w:szCs w:val="24"/>
              </w:rPr>
              <w:t>策、</w:t>
            </w:r>
            <w:r>
              <w:rPr>
                <w:rFonts w:hint="eastAsia" w:ascii="仿宋" w:hAnsi="仿宋" w:eastAsia="仿宋" w:cs="仿宋"/>
                <w:b/>
                <w:bCs/>
                <w:spacing w:val="-5"/>
                <w:sz w:val="24"/>
                <w:szCs w:val="24"/>
              </w:rPr>
              <w:t>可行性高、具有针对性，并满足采购需求的得</w:t>
            </w:r>
            <w:r>
              <w:rPr>
                <w:rFonts w:hint="eastAsia" w:cs="仿宋"/>
                <w:b/>
                <w:bCs/>
                <w:spacing w:val="-6"/>
                <w:sz w:val="24"/>
                <w:szCs w:val="24"/>
                <w:lang w:val="en-US" w:eastAsia="zh-CN"/>
              </w:rPr>
              <w:t>12</w:t>
            </w:r>
            <w:r>
              <w:rPr>
                <w:rFonts w:hint="eastAsia" w:ascii="仿宋" w:hAnsi="仿宋" w:eastAsia="仿宋" w:cs="仿宋"/>
                <w:b/>
                <w:bCs/>
                <w:spacing w:val="-6"/>
                <w:sz w:val="24"/>
                <w:szCs w:val="24"/>
              </w:rPr>
              <w:t>分，每缺一项内容的最多扣</w:t>
            </w:r>
            <w:r>
              <w:rPr>
                <w:rFonts w:hint="eastAsia" w:cs="仿宋"/>
                <w:b/>
                <w:bCs/>
                <w:spacing w:val="-6"/>
                <w:sz w:val="24"/>
                <w:szCs w:val="24"/>
                <w:lang w:val="en-US" w:eastAsia="zh-CN"/>
              </w:rPr>
              <w:t>3</w:t>
            </w:r>
            <w:r>
              <w:rPr>
                <w:rFonts w:hint="eastAsia" w:ascii="仿宋" w:hAnsi="仿宋" w:eastAsia="仿宋" w:cs="仿宋"/>
                <w:b/>
                <w:bCs/>
                <w:spacing w:val="-6"/>
                <w:sz w:val="24"/>
                <w:szCs w:val="24"/>
              </w:rPr>
              <w:t>分，每有一项内容不完整或未能满足</w:t>
            </w:r>
            <w:r>
              <w:rPr>
                <w:rFonts w:hint="eastAsia" w:ascii="仿宋" w:hAnsi="仿宋" w:eastAsia="仿宋" w:cs="仿宋"/>
                <w:b/>
                <w:bCs/>
                <w:spacing w:val="-2"/>
                <w:sz w:val="24"/>
                <w:szCs w:val="24"/>
              </w:rPr>
              <w:t>实际采购需求情况的或每有一处不具有针对性或逻辑性</w:t>
            </w:r>
            <w:r>
              <w:rPr>
                <w:rFonts w:hint="eastAsia" w:ascii="仿宋" w:hAnsi="仿宋" w:eastAsia="仿宋" w:cs="仿宋"/>
                <w:b/>
                <w:bCs/>
                <w:spacing w:val="-4"/>
                <w:sz w:val="24"/>
                <w:szCs w:val="24"/>
              </w:rPr>
              <w:t>错误且不完整的最多</w:t>
            </w:r>
            <w:r>
              <w:rPr>
                <w:rFonts w:hint="eastAsia" w:cs="仿宋"/>
                <w:b/>
                <w:bCs/>
                <w:spacing w:val="-4"/>
                <w:sz w:val="24"/>
                <w:szCs w:val="24"/>
                <w:lang w:val="en-US" w:eastAsia="zh-CN"/>
              </w:rPr>
              <w:t>1.5</w:t>
            </w:r>
            <w:r>
              <w:rPr>
                <w:rFonts w:hint="eastAsia" w:ascii="仿宋" w:hAnsi="仿宋" w:eastAsia="仿宋" w:cs="仿宋"/>
                <w:b/>
                <w:bCs/>
                <w:spacing w:val="-4"/>
                <w:sz w:val="24"/>
                <w:szCs w:val="24"/>
              </w:rPr>
              <w:t>扣分，扣完为止。</w:t>
            </w:r>
          </w:p>
        </w:tc>
      </w:tr>
      <w:bookmarkEnd w:id="11"/>
    </w:tbl>
    <w:p w14:paraId="1E37AE6D">
      <w:pPr>
        <w:keepNext w:val="0"/>
        <w:keepLines w:val="0"/>
        <w:pageBreakBefore w:val="0"/>
        <w:widowControl/>
        <w:kinsoku w:val="0"/>
        <w:wordWrap/>
        <w:overflowPunct/>
        <w:topLinePunct w:val="0"/>
        <w:autoSpaceDE w:val="0"/>
        <w:autoSpaceDN w:val="0"/>
        <w:bidi w:val="0"/>
        <w:adjustRightInd w:val="0"/>
        <w:snapToGrid w:val="0"/>
        <w:spacing w:line="360" w:lineRule="auto"/>
        <w:ind w:left="6" w:leftChars="0" w:hanging="6" w:firstLineChars="0"/>
        <w:textAlignment w:val="baseline"/>
        <w:outlineLvl w:val="9"/>
        <w:rPr>
          <w:rFonts w:hint="eastAsia" w:ascii="仿宋" w:hAnsi="仿宋" w:eastAsia="仿宋" w:cs="仿宋"/>
          <w:sz w:val="24"/>
          <w:szCs w:val="24"/>
        </w:rPr>
      </w:pPr>
      <w:r>
        <w:rPr>
          <w:rFonts w:hint="eastAsia" w:ascii="仿宋" w:hAnsi="仿宋" w:eastAsia="仿宋" w:cs="仿宋"/>
          <w:spacing w:val="-2"/>
          <w:sz w:val="24"/>
          <w:szCs w:val="24"/>
        </w:rPr>
        <w:t>3.评审方法</w:t>
      </w:r>
    </w:p>
    <w:p w14:paraId="31392D0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本项目评审办法为综合评分法。磋商小组对满足磋商文件实质性要求的响应文件，</w:t>
      </w:r>
      <w:r>
        <w:rPr>
          <w:rFonts w:hint="eastAsia" w:ascii="仿宋" w:hAnsi="仿宋" w:eastAsia="仿宋" w:cs="仿宋"/>
          <w:spacing w:val="1"/>
          <w:sz w:val="24"/>
          <w:szCs w:val="24"/>
        </w:rPr>
        <w:t>按照本章第</w:t>
      </w:r>
      <w:r>
        <w:rPr>
          <w:rFonts w:hint="eastAsia" w:ascii="仿宋" w:hAnsi="仿宋" w:eastAsia="仿宋" w:cs="仿宋"/>
          <w:spacing w:val="-47"/>
          <w:sz w:val="24"/>
          <w:szCs w:val="24"/>
        </w:rPr>
        <w:t xml:space="preserve"> </w:t>
      </w:r>
      <w:r>
        <w:rPr>
          <w:rFonts w:hint="eastAsia" w:ascii="仿宋" w:hAnsi="仿宋" w:eastAsia="仿宋" w:cs="仿宋"/>
          <w:spacing w:val="1"/>
          <w:sz w:val="24"/>
          <w:szCs w:val="24"/>
        </w:rPr>
        <w:t>2.4、2.5</w:t>
      </w:r>
      <w:r>
        <w:rPr>
          <w:rFonts w:hint="eastAsia" w:ascii="仿宋" w:hAnsi="仿宋" w:eastAsia="仿宋" w:cs="仿宋"/>
          <w:spacing w:val="-45"/>
          <w:sz w:val="24"/>
          <w:szCs w:val="24"/>
        </w:rPr>
        <w:t xml:space="preserve"> </w:t>
      </w:r>
      <w:r>
        <w:rPr>
          <w:rFonts w:hint="eastAsia" w:ascii="仿宋" w:hAnsi="仿宋" w:eastAsia="仿宋" w:cs="仿宋"/>
          <w:spacing w:val="1"/>
          <w:sz w:val="24"/>
          <w:szCs w:val="24"/>
        </w:rPr>
        <w:t>款规定的评分标准进行</w:t>
      </w:r>
      <w:r>
        <w:rPr>
          <w:rFonts w:hint="eastAsia" w:ascii="仿宋" w:hAnsi="仿宋" w:eastAsia="仿宋" w:cs="仿宋"/>
          <w:sz w:val="24"/>
          <w:szCs w:val="24"/>
        </w:rPr>
        <w:t>打分，并按综</w:t>
      </w:r>
      <w:bookmarkStart w:id="16" w:name="OLE_LINK32"/>
      <w:r>
        <w:rPr>
          <w:rFonts w:hint="eastAsia" w:ascii="仿宋" w:hAnsi="仿宋" w:eastAsia="仿宋" w:cs="仿宋"/>
          <w:sz w:val="24"/>
          <w:szCs w:val="24"/>
        </w:rPr>
        <w:t>合</w:t>
      </w:r>
      <w:bookmarkEnd w:id="16"/>
      <w:r>
        <w:rPr>
          <w:rFonts w:hint="eastAsia" w:ascii="仿宋" w:hAnsi="仿宋" w:eastAsia="仿宋" w:cs="仿宋"/>
          <w:sz w:val="24"/>
          <w:szCs w:val="24"/>
        </w:rPr>
        <w:t xml:space="preserve">得分由高到低顺序推荐中 </w:t>
      </w:r>
      <w:r>
        <w:rPr>
          <w:rFonts w:hint="eastAsia" w:ascii="仿宋" w:hAnsi="仿宋" w:eastAsia="仿宋" w:cs="仿宋"/>
          <w:spacing w:val="-2"/>
          <w:sz w:val="24"/>
          <w:szCs w:val="24"/>
        </w:rPr>
        <w:t>标候选人，或根据采购人授权直接确定中标人。综合评分相等时，以报价低的优先；报价也相等的，由采购人自行确定。</w:t>
      </w:r>
    </w:p>
    <w:p w14:paraId="2382127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4" w:firstLineChars="196"/>
        <w:jc w:val="both"/>
        <w:textAlignment w:val="baseline"/>
        <w:rPr>
          <w:rFonts w:hint="eastAsia" w:ascii="仿宋" w:hAnsi="仿宋" w:eastAsia="仿宋" w:cs="仿宋"/>
          <w:b/>
          <w:bCs/>
          <w:spacing w:val="-2"/>
          <w:sz w:val="24"/>
          <w:szCs w:val="24"/>
        </w:rPr>
      </w:pPr>
      <w:r>
        <w:rPr>
          <w:rFonts w:hint="eastAsia" w:ascii="仿宋" w:hAnsi="仿宋" w:eastAsia="仿宋" w:cs="仿宋"/>
          <w:b/>
          <w:bCs/>
          <w:spacing w:val="-2"/>
          <w:sz w:val="24"/>
          <w:szCs w:val="24"/>
        </w:rPr>
        <w:t>注：供应商报价出现异常低价问题，磋商小组按照《关于推动解决政府采购异常低价问题的通知》财库〔2026〕2号文件要求执行。</w:t>
      </w:r>
    </w:p>
    <w:p w14:paraId="3FB41B9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4" w:firstLineChars="196"/>
        <w:jc w:val="both"/>
        <w:textAlignment w:val="baseline"/>
        <w:rPr>
          <w:rFonts w:hint="eastAsia" w:ascii="仿宋" w:hAnsi="仿宋" w:eastAsia="仿宋" w:cs="仿宋"/>
          <w:b/>
          <w:bCs/>
          <w:spacing w:val="-2"/>
          <w:sz w:val="24"/>
          <w:szCs w:val="24"/>
        </w:rPr>
      </w:pPr>
      <w:r>
        <w:rPr>
          <w:rFonts w:hint="eastAsia" w:ascii="仿宋" w:hAnsi="仿宋" w:eastAsia="仿宋" w:cs="仿宋"/>
          <w:b/>
          <w:bCs/>
          <w:spacing w:val="-2"/>
          <w:sz w:val="24"/>
          <w:szCs w:val="24"/>
        </w:rPr>
        <w:t>（一）采购人应当在采购文件中明确，政府采购评审中出现下列情形之一的，评审委员会应当启动异常低价投标（响应）审查程序：</w:t>
      </w:r>
    </w:p>
    <w:p w14:paraId="29C152E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4" w:firstLineChars="196"/>
        <w:jc w:val="both"/>
        <w:textAlignment w:val="baseline"/>
        <w:rPr>
          <w:rFonts w:hint="eastAsia" w:ascii="仿宋" w:hAnsi="仿宋" w:eastAsia="仿宋" w:cs="仿宋"/>
          <w:b/>
          <w:bCs/>
          <w:spacing w:val="-2"/>
          <w:sz w:val="24"/>
          <w:szCs w:val="24"/>
        </w:rPr>
      </w:pPr>
      <w:r>
        <w:rPr>
          <w:rFonts w:hint="eastAsia" w:ascii="仿宋" w:hAnsi="仿宋" w:eastAsia="仿宋" w:cs="仿宋"/>
          <w:b/>
          <w:bCs/>
          <w:spacing w:val="-2"/>
          <w:sz w:val="24"/>
          <w:szCs w:val="24"/>
        </w:rPr>
        <w:t>1.投标（响应）报价低于全部通过符合性审查供应商投标（响应）报价平均值 50%的，即投标（响应）报价&lt;全部通过符合性审查供应商投标（响应）报价平均值×50%；</w:t>
      </w:r>
    </w:p>
    <w:p w14:paraId="29845EAD">
      <w:pPr>
        <w:keepNext w:val="0"/>
        <w:keepLines w:val="0"/>
        <w:pageBreakBefore w:val="0"/>
        <w:widowControl/>
        <w:kinsoku w:val="0"/>
        <w:wordWrap/>
        <w:overflowPunct/>
        <w:topLinePunct w:val="0"/>
        <w:autoSpaceDE w:val="0"/>
        <w:autoSpaceDN w:val="0"/>
        <w:bidi w:val="0"/>
        <w:adjustRightInd w:val="0"/>
        <w:snapToGrid w:val="0"/>
        <w:spacing w:line="360" w:lineRule="auto"/>
        <w:ind w:right="742" w:firstLine="474" w:firstLineChars="200"/>
        <w:jc w:val="both"/>
        <w:textAlignment w:val="baseline"/>
        <w:rPr>
          <w:rFonts w:hint="eastAsia" w:ascii="仿宋" w:hAnsi="仿宋" w:eastAsia="仿宋" w:cs="仿宋"/>
          <w:b/>
          <w:bCs/>
          <w:spacing w:val="-2"/>
          <w:sz w:val="24"/>
          <w:szCs w:val="24"/>
        </w:rPr>
      </w:pPr>
      <w:r>
        <w:rPr>
          <w:rFonts w:hint="eastAsia" w:ascii="仿宋" w:hAnsi="仿宋" w:eastAsia="仿宋" w:cs="仿宋"/>
          <w:b/>
          <w:bCs/>
          <w:spacing w:val="-2"/>
          <w:sz w:val="24"/>
          <w:szCs w:val="24"/>
        </w:rPr>
        <w:t>2.投标（响应）报价低于通过符合性审查的次低报价供应商投标（响应）报价 50%的，即投标（响应）报价&lt;通过符合性审查的次低报价供应商投标（响应）报价×50%；</w:t>
      </w:r>
    </w:p>
    <w:p w14:paraId="5408B9D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4" w:firstLineChars="196"/>
        <w:jc w:val="both"/>
        <w:textAlignment w:val="baseline"/>
        <w:rPr>
          <w:rFonts w:hint="eastAsia" w:ascii="仿宋" w:hAnsi="仿宋" w:eastAsia="仿宋" w:cs="仿宋"/>
          <w:b/>
          <w:bCs/>
          <w:spacing w:val="-2"/>
          <w:sz w:val="24"/>
          <w:szCs w:val="24"/>
        </w:rPr>
      </w:pPr>
      <w:r>
        <w:rPr>
          <w:rFonts w:hint="eastAsia" w:ascii="仿宋" w:hAnsi="仿宋" w:eastAsia="仿宋" w:cs="仿宋"/>
          <w:b/>
          <w:bCs/>
          <w:spacing w:val="-2"/>
          <w:sz w:val="24"/>
          <w:szCs w:val="24"/>
        </w:rPr>
        <w:t>3.投标（响应）报价低于采购项目最高限价 45%的，即投标（响应）报价&lt;采购项目最高限价×45%；</w:t>
      </w:r>
    </w:p>
    <w:p w14:paraId="7D1E12B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4" w:firstLineChars="196"/>
        <w:jc w:val="both"/>
        <w:textAlignment w:val="baseline"/>
        <w:rPr>
          <w:rFonts w:hint="eastAsia" w:ascii="仿宋" w:hAnsi="仿宋" w:eastAsia="仿宋" w:cs="仿宋"/>
          <w:b/>
          <w:bCs/>
          <w:spacing w:val="-2"/>
          <w:sz w:val="24"/>
          <w:szCs w:val="24"/>
        </w:rPr>
      </w:pPr>
      <w:r>
        <w:rPr>
          <w:rFonts w:hint="eastAsia" w:ascii="仿宋" w:hAnsi="仿宋" w:eastAsia="仿宋" w:cs="仿宋"/>
          <w:b/>
          <w:bCs/>
          <w:spacing w:val="-2"/>
          <w:sz w:val="24"/>
          <w:szCs w:val="24"/>
        </w:rPr>
        <w:t>4.评审委员会基于专业判断，认为供应商报价过低，有可能影响产品质量或者不能诚信履约的其他情形。</w:t>
      </w:r>
    </w:p>
    <w:p w14:paraId="5471231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4" w:firstLineChars="196"/>
        <w:jc w:val="both"/>
        <w:textAlignment w:val="baseline"/>
        <w:rPr>
          <w:rFonts w:hint="eastAsia" w:ascii="仿宋" w:hAnsi="仿宋" w:eastAsia="仿宋" w:cs="仿宋"/>
          <w:b/>
          <w:bCs/>
          <w:spacing w:val="-2"/>
          <w:sz w:val="24"/>
          <w:szCs w:val="24"/>
        </w:rPr>
      </w:pPr>
      <w:r>
        <w:rPr>
          <w:rFonts w:hint="eastAsia" w:ascii="仿宋" w:hAnsi="仿宋" w:eastAsia="仿宋" w:cs="仿宋"/>
          <w:b/>
          <w:bCs/>
          <w:spacing w:val="-2"/>
          <w:sz w:val="24"/>
          <w:szCs w:val="24"/>
        </w:rPr>
        <w:t>采购人可以结合具体项目实际情况，提高上述第1项至第3项中启动异常低价投标（响应）审查的数值标准，但是最高不得超过65%。</w:t>
      </w:r>
    </w:p>
    <w:p w14:paraId="2D092F06">
      <w:pPr>
        <w:keepNext w:val="0"/>
        <w:keepLines w:val="0"/>
        <w:pageBreakBefore w:val="0"/>
        <w:widowControl/>
        <w:kinsoku w:val="0"/>
        <w:wordWrap/>
        <w:overflowPunct/>
        <w:topLinePunct w:val="0"/>
        <w:autoSpaceDE w:val="0"/>
        <w:autoSpaceDN w:val="0"/>
        <w:bidi w:val="0"/>
        <w:adjustRightInd w:val="0"/>
        <w:snapToGrid w:val="0"/>
        <w:spacing w:line="360" w:lineRule="auto"/>
        <w:ind w:right="742" w:firstLine="474" w:firstLineChars="200"/>
        <w:jc w:val="both"/>
        <w:textAlignment w:val="baseline"/>
        <w:rPr>
          <w:rFonts w:hint="eastAsia" w:ascii="仿宋" w:hAnsi="仿宋" w:eastAsia="仿宋" w:cs="仿宋"/>
          <w:b/>
          <w:bCs/>
          <w:spacing w:val="-2"/>
          <w:sz w:val="24"/>
          <w:szCs w:val="24"/>
        </w:rPr>
      </w:pPr>
      <w:r>
        <w:rPr>
          <w:rFonts w:hint="eastAsia" w:ascii="仿宋" w:hAnsi="仿宋" w:eastAsia="仿宋" w:cs="仿宋"/>
          <w:b/>
          <w:bCs/>
          <w:spacing w:val="-2"/>
          <w:sz w:val="24"/>
          <w:szCs w:val="24"/>
        </w:rPr>
        <w:t>相关法律法规对供应商报价有规定的，从其规定。</w:t>
      </w:r>
    </w:p>
    <w:p w14:paraId="2A00511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4" w:firstLineChars="196"/>
        <w:jc w:val="both"/>
        <w:textAlignment w:val="baseline"/>
        <w:rPr>
          <w:rFonts w:hint="eastAsia" w:ascii="仿宋" w:hAnsi="仿宋" w:eastAsia="仿宋" w:cs="仿宋"/>
          <w:b/>
          <w:bCs/>
          <w:spacing w:val="-2"/>
          <w:sz w:val="24"/>
          <w:szCs w:val="24"/>
        </w:rPr>
      </w:pPr>
      <w:r>
        <w:rPr>
          <w:rFonts w:hint="eastAsia" w:ascii="仿宋" w:hAnsi="仿宋" w:eastAsia="仿宋" w:cs="仿宋"/>
          <w:b/>
          <w:bCs/>
          <w:spacing w:val="-2"/>
          <w:sz w:val="24"/>
          <w:szCs w:val="24"/>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 分钟。其中，属于第3项情形，供应商已随投标（响应）文件一并提交相关书面说明及必要的证明材料的，在评审现场可不再重复提交。</w:t>
      </w:r>
    </w:p>
    <w:p w14:paraId="52C55B2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4" w:firstLineChars="196"/>
        <w:jc w:val="both"/>
        <w:textAlignment w:val="baseline"/>
        <w:rPr>
          <w:rFonts w:hint="eastAsia" w:ascii="仿宋" w:hAnsi="仿宋" w:eastAsia="仿宋" w:cs="仿宋"/>
          <w:b/>
          <w:bCs/>
          <w:spacing w:val="-2"/>
          <w:sz w:val="24"/>
          <w:szCs w:val="24"/>
        </w:rPr>
      </w:pPr>
      <w:r>
        <w:rPr>
          <w:rFonts w:hint="eastAsia" w:ascii="仿宋" w:hAnsi="仿宋" w:eastAsia="仿宋" w:cs="仿宋"/>
          <w:b/>
          <w:bCs/>
          <w:spacing w:val="-2"/>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CC9D3B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4" w:firstLineChars="196"/>
        <w:jc w:val="both"/>
        <w:textAlignment w:val="baseline"/>
        <w:rPr>
          <w:rFonts w:hint="eastAsia" w:ascii="仿宋" w:hAnsi="仿宋" w:eastAsia="仿宋" w:cs="仿宋"/>
          <w:b/>
          <w:bCs/>
          <w:spacing w:val="-2"/>
          <w:sz w:val="24"/>
          <w:szCs w:val="24"/>
        </w:rPr>
      </w:pPr>
      <w:r>
        <w:rPr>
          <w:rFonts w:hint="eastAsia" w:ascii="仿宋" w:hAnsi="仿宋" w:eastAsia="仿宋" w:cs="仿宋"/>
          <w:b/>
          <w:bCs/>
          <w:spacing w:val="-2"/>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966595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4" w:firstLineChars="196"/>
        <w:jc w:val="both"/>
        <w:textAlignment w:val="baseline"/>
        <w:rPr>
          <w:rFonts w:hint="eastAsia" w:ascii="仿宋" w:hAnsi="仿宋" w:eastAsia="仿宋" w:cs="仿宋"/>
          <w:b/>
          <w:bCs/>
          <w:spacing w:val="-2"/>
          <w:sz w:val="24"/>
          <w:szCs w:val="24"/>
        </w:rPr>
      </w:pPr>
      <w:r>
        <w:rPr>
          <w:rFonts w:hint="eastAsia" w:ascii="仿宋" w:hAnsi="仿宋" w:eastAsia="仿宋" w:cs="仿宋"/>
          <w:b/>
          <w:bCs/>
          <w:spacing w:val="-2"/>
          <w:sz w:val="24"/>
          <w:szCs w:val="24"/>
        </w:rPr>
        <w:t>异常低价投标（响应）审查的启动原因、审查意见和审查结果应当在评审报告中记录，并随供应商提供的相关书面说明及证明材料，以及评审委员会有关互联网浏览、查询历史一并归档。</w:t>
      </w:r>
    </w:p>
    <w:p w14:paraId="49F2A52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4" w:firstLineChars="196"/>
        <w:jc w:val="both"/>
        <w:textAlignment w:val="baseline"/>
        <w:rPr>
          <w:rFonts w:hint="eastAsia" w:ascii="仿宋" w:hAnsi="仿宋" w:eastAsia="仿宋" w:cs="仿宋"/>
          <w:b/>
          <w:bCs/>
          <w:spacing w:val="-2"/>
          <w:sz w:val="24"/>
          <w:szCs w:val="24"/>
        </w:rPr>
      </w:pPr>
      <w:r>
        <w:rPr>
          <w:rFonts w:hint="eastAsia" w:ascii="仿宋" w:hAnsi="仿宋" w:eastAsia="仿宋" w:cs="仿宋"/>
          <w:b/>
          <w:bCs/>
          <w:spacing w:val="-2"/>
          <w:sz w:val="24"/>
          <w:szCs w:val="24"/>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268DA242">
      <w:pPr>
        <w:keepNext w:val="0"/>
        <w:keepLines w:val="0"/>
        <w:pageBreakBefore w:val="0"/>
        <w:widowControl/>
        <w:kinsoku w:val="0"/>
        <w:wordWrap/>
        <w:overflowPunct/>
        <w:topLinePunct w:val="0"/>
        <w:autoSpaceDE w:val="0"/>
        <w:autoSpaceDN w:val="0"/>
        <w:bidi w:val="0"/>
        <w:adjustRightInd w:val="0"/>
        <w:snapToGrid w:val="0"/>
        <w:spacing w:line="360" w:lineRule="auto"/>
        <w:ind w:right="742"/>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4.评审标准</w:t>
      </w:r>
    </w:p>
    <w:p w14:paraId="2FE38B0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4.1 初步评审标准</w:t>
      </w:r>
    </w:p>
    <w:p w14:paraId="6DBD3D7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4.1.1 资格性审查：详见评审办法前附表；</w:t>
      </w:r>
    </w:p>
    <w:p w14:paraId="1907BC2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4.1.2 符合性审查：详见评审办法前附表。</w:t>
      </w:r>
    </w:p>
    <w:p w14:paraId="2C459A3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4.2 分值构成与评分标准</w:t>
      </w:r>
    </w:p>
    <w:p w14:paraId="5FCF32A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4.2.1 分值构成：详见评审办法前附表。</w:t>
      </w:r>
    </w:p>
    <w:p w14:paraId="294A0F1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4.2.2 评分标准：详见评审附表。</w:t>
      </w:r>
    </w:p>
    <w:p w14:paraId="3398B9B9">
      <w:pPr>
        <w:keepNext w:val="0"/>
        <w:keepLines w:val="0"/>
        <w:pageBreakBefore w:val="0"/>
        <w:widowControl/>
        <w:kinsoku w:val="0"/>
        <w:wordWrap/>
        <w:overflowPunct/>
        <w:topLinePunct w:val="0"/>
        <w:autoSpaceDE w:val="0"/>
        <w:autoSpaceDN w:val="0"/>
        <w:bidi w:val="0"/>
        <w:adjustRightInd w:val="0"/>
        <w:snapToGrid w:val="0"/>
        <w:spacing w:line="360" w:lineRule="auto"/>
        <w:ind w:right="742"/>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5.评审程序</w:t>
      </w:r>
    </w:p>
    <w:p w14:paraId="20EF5A2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5.1 初步评审</w:t>
      </w:r>
    </w:p>
    <w:p w14:paraId="62C111B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5.1.1 磋商小组可以要求供应商提交第二章“供应商须知 ”第 35.1 项规定的有关证明和证件的原件，以便核验。磋商小组依据本章第 2.1 款规定的标准对响应文件进行初 步评审。有一项不符合评审标准的，作废标处理。</w:t>
      </w:r>
    </w:p>
    <w:p w14:paraId="3CC4109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5.1.2 供应商有以下情形之一的，其投标作废标处理：</w:t>
      </w:r>
    </w:p>
    <w:p w14:paraId="08A7C62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（1）串通投标或弄虚作假或有其他违法行为的；</w:t>
      </w:r>
    </w:p>
    <w:p w14:paraId="62A8BC5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（2）不按磋商小组要求澄清、说明或补正的。</w:t>
      </w:r>
    </w:p>
    <w:p w14:paraId="1AA38FC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（3）报价函中报价与采购清单汇总价不一致时响应文件作废标处理。</w:t>
      </w:r>
    </w:p>
    <w:p w14:paraId="2BB8306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（4）提供虚假资料的其响应文件作废标处理。</w:t>
      </w:r>
    </w:p>
    <w:p w14:paraId="782A79E3">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（5）供应商在开标时资格审查时递交的法人授权委托书公证件原件，其内容应与</w:t>
      </w:r>
    </w:p>
    <w:p w14:paraId="001FD7CC">
      <w:pPr>
        <w:keepNext w:val="0"/>
        <w:keepLines w:val="0"/>
        <w:pageBreakBefore w:val="0"/>
        <w:widowControl w:val="0"/>
        <w:kinsoku w:val="0"/>
        <w:wordWrap/>
        <w:overflowPunct/>
        <w:topLinePunct w:val="0"/>
        <w:autoSpaceDE w:val="0"/>
        <w:autoSpaceDN w:val="0"/>
        <w:bidi w:val="0"/>
        <w:adjustRightInd w:val="0"/>
        <w:snapToGrid w:val="0"/>
        <w:spacing w:line="360" w:lineRule="auto"/>
        <w:ind w:left="472" w:right="743" w:hanging="472" w:hangingChars="200"/>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资格预审、响应文件的内容一致，其中委托代理人均为同一人，不一致作废标处理。 （6）磋商小组认定供应商以低于成本报价竞标的。</w:t>
      </w:r>
    </w:p>
    <w:p w14:paraId="7188020E">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（7）供应商附有采购人不能接受的条件。</w:t>
      </w:r>
    </w:p>
    <w:p w14:paraId="45D4B836">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（8）响应文件偏离磋商文件实质性要求和条件的。</w:t>
      </w:r>
    </w:p>
    <w:p w14:paraId="40823BFF">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（9）一个供应商递交两份或多分内容不同的响应文件，或在一份响应文件中对同 一招标项目有两个或多个报价，且未声明哪一个报价有效的。</w:t>
      </w:r>
    </w:p>
    <w:p w14:paraId="700F0888">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5.1.3 报价有算术错误的，磋商小组按以下原则对报价进行修正，修正的价格经供应商书面确认后具有约束力。供应商不接受修正价格的，其投标作废标处理。</w:t>
      </w:r>
    </w:p>
    <w:p w14:paraId="76F36327">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（1）响应文件中的大写金额与小写金额不一致的，以大写金额为准；</w:t>
      </w:r>
    </w:p>
    <w:p w14:paraId="1DFEFD58">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（2）总价金额与依据单价计算出的结果不一致的，以单价金额为准修正总价，但 单价金额小数点有明显错误的除外。</w:t>
      </w:r>
    </w:p>
    <w:p w14:paraId="14AD5192">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5.2 详细评审</w:t>
      </w:r>
    </w:p>
    <w:p w14:paraId="436704C7">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磋商小组分别进行技术评审、商务评审和信用与业绩评审，在技术组评委技术评分 表提交后，在进行商务评分汇总。</w:t>
      </w:r>
    </w:p>
    <w:p w14:paraId="51CCEC5B">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报价部分由磋商小组与供应商进行磋商，供应商进行二轮报价。第一轮报价为响应文件内报价，第二轮报价由磋商小组与供应商单独磋商后报价。以最后一轮的最终报价由低到高进行排序，磋商小组推荐报价最低的三名供应商为成交候选人推荐给采购人，由采购人确定一名供应商为成交供应商。</w:t>
      </w:r>
    </w:p>
    <w:p w14:paraId="45D2524A">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5.2.1 磋商小组按照本章第 2.2 款规定的量化因素和分值进行打分,计算出综合评 分得分,供应商的总得分等于评委评分的算术和的平均值。</w:t>
      </w:r>
    </w:p>
    <w:p w14:paraId="0723FBDC">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（1）按本章规定的评审项目及内容对报价因素部分计算出得分；</w:t>
      </w:r>
    </w:p>
    <w:p w14:paraId="1989E666">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（2）按本章规定的评审项目及内容对技术因素部分计算出得分；</w:t>
      </w:r>
    </w:p>
    <w:p w14:paraId="4F74A243">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（3）按本章规定的评审项目及内容对商务因素部分计算出；</w:t>
      </w:r>
    </w:p>
    <w:p w14:paraId="54E4FF4C">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5.2.2 评分分值计算保留小数点后两位，小数点后第三位按“ 四舍五入 ”;</w:t>
      </w:r>
    </w:p>
    <w:p w14:paraId="6EFFC107">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5.2.3 供应商得分：报价得分+技术部分得分+商务部分得分</w:t>
      </w:r>
    </w:p>
    <w:p w14:paraId="00C53934">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5.3 响应文件的澄清和补正</w:t>
      </w:r>
    </w:p>
    <w:p w14:paraId="5EE4B1B6">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5.3.1 在评审过程中，磋商小组可以书面形式要求供应商对所提交响应文件中不明 确的内容进行书面澄清或说明，或者对细微偏差进行补正。磋商小组不接受供应商主动提出的澄清、说明或补正。</w:t>
      </w:r>
    </w:p>
    <w:p w14:paraId="4294B4AC">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5.3.2 澄清、说明和补正不得改变响应文件的实质性内容（算术性错误修正的除外）。供应商的书面澄清、说明和补正属于响应文件的组成部分。</w:t>
      </w:r>
    </w:p>
    <w:p w14:paraId="32BBB3C6">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3"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5.3.3 磋商小组对供应商提交的澄清、说明或补正有疑问的，可以要求供应商进一步澄清、说明或补正，直至满足磋商小组的要求。</w:t>
      </w:r>
    </w:p>
    <w:p w14:paraId="7D14D9FE">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5.4 评审结果</w:t>
      </w:r>
    </w:p>
    <w:p w14:paraId="5DAFABB3">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5.4.1 磋商小组依据本章第评分标准进行评分，按评审办法前附表的约定计算供应商最终得分，根据得分由高到低的顺序推荐 3 名中标候选人，并标明推荐顺序。</w:t>
      </w:r>
    </w:p>
    <w:p w14:paraId="7DD3D911">
      <w:pPr>
        <w:keepNext w:val="0"/>
        <w:keepLines w:val="0"/>
        <w:pageBreakBefore w:val="0"/>
        <w:widowControl w:val="0"/>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pPr>
      <w:r>
        <w:rPr>
          <w:rFonts w:hint="eastAsia" w:ascii="仿宋" w:hAnsi="仿宋" w:eastAsia="仿宋" w:cs="仿宋"/>
          <w:spacing w:val="-2"/>
          <w:sz w:val="24"/>
          <w:szCs w:val="24"/>
        </w:rPr>
        <w:t>5.4.2 磋商小组完成评审后，应当向采购人提交书面评审报告。</w:t>
      </w:r>
    </w:p>
    <w:p w14:paraId="2CC8CDB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742" w:firstLine="462" w:firstLineChars="196"/>
        <w:jc w:val="both"/>
        <w:textAlignment w:val="baseline"/>
        <w:rPr>
          <w:rFonts w:hint="eastAsia" w:ascii="仿宋" w:hAnsi="仿宋" w:eastAsia="仿宋" w:cs="仿宋"/>
          <w:spacing w:val="-2"/>
          <w:sz w:val="24"/>
          <w:szCs w:val="24"/>
        </w:rPr>
        <w:sectPr>
          <w:footerReference r:id="rId8" w:type="default"/>
          <w:pgSz w:w="11906" w:h="16839"/>
          <w:pgMar w:top="1440" w:right="1080" w:bottom="1440" w:left="1080" w:header="0" w:footer="1020" w:gutter="0"/>
          <w:pgBorders>
            <w:top w:val="none" w:sz="0" w:space="0"/>
            <w:left w:val="none" w:sz="0" w:space="0"/>
            <w:bottom w:val="none" w:sz="0" w:space="0"/>
            <w:right w:val="none" w:sz="0" w:space="0"/>
          </w:pgBorders>
          <w:pgNumType w:fmt="decimal"/>
          <w:cols w:space="0" w:num="1"/>
          <w:rtlGutter w:val="0"/>
          <w:docGrid w:linePitch="0" w:charSpace="0"/>
        </w:sectPr>
      </w:pPr>
    </w:p>
    <w:p w14:paraId="1E85CFAC">
      <w:pPr>
        <w:keepNext w:val="0"/>
        <w:keepLines w:val="0"/>
        <w:pageBreakBefore w:val="0"/>
        <w:widowControl/>
        <w:numPr>
          <w:ilvl w:val="0"/>
          <w:numId w:val="2"/>
        </w:numPr>
        <w:kinsoku w:val="0"/>
        <w:wordWrap/>
        <w:overflowPunct/>
        <w:topLinePunct w:val="0"/>
        <w:autoSpaceDE w:val="0"/>
        <w:autoSpaceDN w:val="0"/>
        <w:bidi w:val="0"/>
        <w:adjustRightInd w:val="0"/>
        <w:snapToGrid w:val="0"/>
        <w:spacing w:line="228" w:lineRule="auto"/>
        <w:ind w:left="2098" w:leftChars="0" w:firstLineChars="0"/>
        <w:textAlignment w:val="baseline"/>
        <w:outlineLvl w:val="0"/>
        <w:rPr>
          <w:rFonts w:hint="eastAsia" w:ascii="仿宋" w:hAnsi="仿宋" w:eastAsia="仿宋" w:cs="仿宋"/>
          <w:b/>
          <w:bCs/>
          <w:spacing w:val="8"/>
          <w:sz w:val="31"/>
          <w:szCs w:val="31"/>
        </w:rPr>
      </w:pPr>
      <w:r>
        <w:rPr>
          <w:rFonts w:hint="eastAsia" w:ascii="仿宋" w:hAnsi="仿宋" w:eastAsia="仿宋" w:cs="仿宋"/>
          <w:b/>
          <w:bCs/>
          <w:spacing w:val="8"/>
          <w:sz w:val="31"/>
          <w:szCs w:val="31"/>
        </w:rPr>
        <w:t xml:space="preserve"> 签订合同、合同主要条款</w:t>
      </w:r>
    </w:p>
    <w:p w14:paraId="004F88FB">
      <w:pPr>
        <w:keepNext w:val="0"/>
        <w:keepLines w:val="0"/>
        <w:pageBreakBefore w:val="0"/>
        <w:widowControl/>
        <w:kinsoku w:val="0"/>
        <w:wordWrap/>
        <w:overflowPunct/>
        <w:topLinePunct w:val="0"/>
        <w:autoSpaceDE w:val="0"/>
        <w:autoSpaceDN w:val="0"/>
        <w:bidi w:val="0"/>
        <w:adjustRightInd w:val="0"/>
        <w:snapToGrid w:val="0"/>
        <w:spacing w:line="228" w:lineRule="auto"/>
        <w:ind w:left="3991"/>
        <w:textAlignment w:val="baseline"/>
        <w:outlineLvl w:val="2"/>
        <w:rPr>
          <w:rFonts w:ascii="楷体" w:hAnsi="楷体" w:eastAsia="楷体" w:cs="楷体"/>
          <w:sz w:val="28"/>
          <w:szCs w:val="28"/>
        </w:rPr>
      </w:pPr>
      <w:r>
        <w:rPr>
          <w:rFonts w:ascii="楷体" w:hAnsi="楷体" w:eastAsia="楷体" w:cs="楷体"/>
          <w:spacing w:val="-5"/>
          <w:sz w:val="28"/>
          <w:szCs w:val="28"/>
        </w:rPr>
        <w:t>（仅供参考）</w:t>
      </w:r>
    </w:p>
    <w:p w14:paraId="794ED86C">
      <w:pPr>
        <w:numPr>
          <w:ilvl w:val="0"/>
          <w:numId w:val="0"/>
        </w:numPr>
        <w:spacing w:before="0" w:after="0" w:line="360" w:lineRule="auto"/>
        <w:jc w:val="center"/>
        <w:outlineLvl w:val="9"/>
        <w:rPr>
          <w:rFonts w:hint="eastAsia" w:ascii="仿宋" w:hAnsi="仿宋" w:eastAsia="仿宋" w:cs="仿宋"/>
          <w:b/>
          <w:sz w:val="28"/>
          <w:szCs w:val="28"/>
          <w:u w:val="single"/>
        </w:rPr>
      </w:pPr>
      <w:r>
        <w:rPr>
          <w:rFonts w:hint="eastAsia" w:ascii="仿宋" w:hAnsi="仿宋" w:eastAsia="仿宋" w:cs="仿宋"/>
          <w:b/>
          <w:bCs/>
          <w:sz w:val="28"/>
          <w:szCs w:val="28"/>
        </w:rPr>
        <w:t>第一部分 合同协议书</w:t>
      </w:r>
      <w:r>
        <w:rPr>
          <w:rFonts w:hint="eastAsia" w:ascii="仿宋" w:hAnsi="仿宋" w:eastAsia="仿宋" w:cs="仿宋"/>
          <w:b/>
          <w:sz w:val="28"/>
          <w:szCs w:val="28"/>
        </w:rPr>
        <w:t xml:space="preserve">                                   </w:t>
      </w:r>
    </w:p>
    <w:p w14:paraId="45815950">
      <w:pPr>
        <w:pageBreakBefore w:val="0"/>
        <w:widowControl w:val="0"/>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sz w:val="28"/>
          <w:szCs w:val="28"/>
          <w:u w:val="single"/>
        </w:rPr>
      </w:pPr>
      <w:r>
        <w:rPr>
          <w:rFonts w:hint="eastAsia" w:ascii="仿宋" w:hAnsi="仿宋" w:eastAsia="仿宋" w:cs="仿宋"/>
          <w:b/>
          <w:sz w:val="28"/>
          <w:szCs w:val="28"/>
        </w:rPr>
        <w:t>发包人</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甲方</w:t>
      </w:r>
      <w:r>
        <w:rPr>
          <w:rFonts w:hint="eastAsia" w:ascii="仿宋" w:hAnsi="仿宋" w:eastAsia="仿宋" w:cs="仿宋"/>
          <w:b/>
          <w:sz w:val="28"/>
          <w:szCs w:val="28"/>
        </w:rPr>
        <w:t>）：</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u w:val="single"/>
        </w:rPr>
        <w:t xml:space="preserve">  </w:t>
      </w:r>
    </w:p>
    <w:p w14:paraId="25CA0EB9">
      <w:pPr>
        <w:pageBreakBefore w:val="0"/>
        <w:widowControl w:val="0"/>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sz w:val="28"/>
          <w:szCs w:val="28"/>
          <w:u w:val="none"/>
          <w:lang w:val="en-US" w:eastAsia="zh-CN"/>
        </w:rPr>
      </w:pPr>
      <w:r>
        <w:rPr>
          <w:rFonts w:hint="eastAsia" w:ascii="仿宋" w:hAnsi="仿宋" w:eastAsia="仿宋" w:cs="仿宋"/>
          <w:b/>
          <w:sz w:val="28"/>
          <w:szCs w:val="28"/>
        </w:rPr>
        <w:t>承包人</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乙方</w:t>
      </w:r>
      <w:r>
        <w:rPr>
          <w:rFonts w:hint="eastAsia" w:ascii="仿宋" w:hAnsi="仿宋" w:eastAsia="仿宋" w:cs="仿宋"/>
          <w:b/>
          <w:sz w:val="28"/>
          <w:szCs w:val="28"/>
        </w:rPr>
        <w:t>）</w:t>
      </w:r>
      <w:r>
        <w:rPr>
          <w:rFonts w:hint="eastAsia" w:ascii="仿宋" w:hAnsi="仿宋" w:eastAsia="仿宋" w:cs="仿宋"/>
          <w:b/>
          <w:sz w:val="28"/>
          <w:szCs w:val="28"/>
          <w:lang w:eastAsia="zh-CN"/>
        </w:rPr>
        <w:t>：</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sz w:val="28"/>
          <w:szCs w:val="28"/>
          <w:u w:val="none"/>
          <w:lang w:val="en-US" w:eastAsia="zh-CN"/>
        </w:rPr>
        <w:t xml:space="preserve">         </w:t>
      </w:r>
    </w:p>
    <w:p w14:paraId="5E3FE97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560" w:firstLineChars="200"/>
        <w:jc w:val="both"/>
        <w:textAlignment w:val="baseline"/>
        <w:outlineLvl w:val="9"/>
        <w:rPr>
          <w:rFonts w:hint="eastAsia" w:ascii="仿宋" w:hAnsi="仿宋" w:eastAsia="仿宋" w:cs="仿宋"/>
          <w:sz w:val="28"/>
          <w:szCs w:val="28"/>
          <w:u w:val="single"/>
        </w:rPr>
      </w:pPr>
      <w:r>
        <w:rPr>
          <w:rFonts w:hint="eastAsia" w:ascii="仿宋" w:hAnsi="仿宋" w:eastAsia="仿宋" w:cs="仿宋"/>
          <w:sz w:val="28"/>
          <w:szCs w:val="28"/>
        </w:rPr>
        <w:t>根据《中华人民共和国民法典》、《中华人民共和国建筑法》及有关法律规定，遵循平等、自愿、公平和诚实信用的原则，双方就</w:t>
      </w:r>
      <w:r>
        <w:rPr>
          <w:rFonts w:hint="eastAsia" w:ascii="仿宋" w:hAnsi="仿宋" w:eastAsia="仿宋" w:cs="仿宋"/>
          <w:spacing w:val="-1"/>
          <w:sz w:val="28"/>
          <w:szCs w:val="28"/>
          <w:u w:val="single"/>
          <w:lang w:val="en-US" w:eastAsia="zh-CN"/>
        </w:rPr>
        <w:t>柯坪县“千万工程”示范（村）建设项目</w:t>
      </w:r>
      <w:r>
        <w:rPr>
          <w:rFonts w:hint="eastAsia" w:ascii="仿宋" w:hAnsi="仿宋" w:eastAsia="仿宋" w:cs="仿宋"/>
          <w:sz w:val="28"/>
          <w:szCs w:val="28"/>
          <w:lang w:val="en-US" w:eastAsia="zh-CN"/>
        </w:rPr>
        <w:t>施</w:t>
      </w:r>
      <w:r>
        <w:rPr>
          <w:rFonts w:hint="eastAsia" w:ascii="仿宋" w:hAnsi="仿宋" w:eastAsia="仿宋" w:cs="仿宋"/>
          <w:sz w:val="28"/>
          <w:szCs w:val="28"/>
        </w:rPr>
        <w:t>工及有关事项协商一致，共同达成如下协议：</w:t>
      </w:r>
    </w:p>
    <w:p w14:paraId="6735D200">
      <w:pPr>
        <w:pageBreakBefore w:val="0"/>
        <w:widowControl w:val="0"/>
        <w:numPr>
          <w:ilvl w:val="0"/>
          <w:numId w:val="0"/>
        </w:numPr>
        <w:kinsoku w:val="0"/>
        <w:wordWrap/>
        <w:overflowPunct/>
        <w:topLinePunct w:val="0"/>
        <w:autoSpaceDE w:val="0"/>
        <w:autoSpaceDN w:val="0"/>
        <w:bidi w:val="0"/>
        <w:adjustRightInd w:val="0"/>
        <w:snapToGrid w:val="0"/>
        <w:spacing w:before="0" w:after="0" w:line="360" w:lineRule="auto"/>
        <w:textAlignment w:val="baseline"/>
        <w:outlineLvl w:val="9"/>
        <w:rPr>
          <w:rFonts w:hint="eastAsia" w:ascii="仿宋" w:hAnsi="仿宋" w:eastAsia="仿宋" w:cs="仿宋"/>
          <w:bCs/>
          <w:spacing w:val="-10"/>
          <w:sz w:val="28"/>
          <w:szCs w:val="28"/>
        </w:rPr>
      </w:pPr>
      <w:r>
        <w:rPr>
          <w:rFonts w:hint="eastAsia" w:ascii="仿宋" w:hAnsi="仿宋" w:eastAsia="仿宋" w:cs="仿宋"/>
          <w:b w:val="0"/>
          <w:sz w:val="28"/>
          <w:szCs w:val="28"/>
        </w:rPr>
        <w:t xml:space="preserve"> </w:t>
      </w:r>
      <w:r>
        <w:rPr>
          <w:rFonts w:hint="eastAsia" w:ascii="仿宋" w:hAnsi="仿宋" w:eastAsia="仿宋" w:cs="仿宋"/>
          <w:bCs/>
          <w:sz w:val="28"/>
          <w:szCs w:val="28"/>
        </w:rPr>
        <w:t>一、工程概况</w:t>
      </w:r>
    </w:p>
    <w:p w14:paraId="751DC865">
      <w:pPr>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outlineLvl w:val="9"/>
        <w:rPr>
          <w:rFonts w:hint="eastAsia" w:ascii="仿宋" w:hAnsi="仿宋" w:eastAsia="仿宋" w:cs="仿宋"/>
          <w:sz w:val="28"/>
          <w:szCs w:val="28"/>
        </w:rPr>
      </w:pPr>
      <w:r>
        <w:rPr>
          <w:rFonts w:hint="eastAsia" w:ascii="仿宋" w:hAnsi="仿宋" w:eastAsia="仿宋" w:cs="仿宋"/>
          <w:bCs/>
          <w:sz w:val="28"/>
          <w:szCs w:val="28"/>
        </w:rPr>
        <w:t>1.工程名称</w:t>
      </w:r>
      <w:r>
        <w:rPr>
          <w:rFonts w:hint="eastAsia" w:ascii="仿宋" w:hAnsi="仿宋" w:eastAsia="仿宋" w:cs="仿宋"/>
          <w:sz w:val="28"/>
          <w:szCs w:val="28"/>
        </w:rPr>
        <w:t>：</w:t>
      </w:r>
      <w:r>
        <w:rPr>
          <w:rFonts w:hint="eastAsia" w:ascii="仿宋" w:hAnsi="仿宋" w:eastAsia="仿宋" w:cs="仿宋"/>
          <w:bCs/>
          <w:sz w:val="28"/>
          <w:szCs w:val="28"/>
          <w:u w:val="single"/>
          <w:lang w:val="en-US" w:eastAsia="zh-CN"/>
        </w:rPr>
        <w:t>柯坪县“千万工程”示范（村）建设项目</w:t>
      </w:r>
      <w:r>
        <w:rPr>
          <w:rFonts w:hint="eastAsia" w:ascii="仿宋" w:hAnsi="仿宋" w:eastAsia="仿宋" w:cs="仿宋"/>
          <w:b/>
          <w:bCs/>
          <w:sz w:val="28"/>
          <w:szCs w:val="28"/>
          <w:u w:val="single"/>
        </w:rPr>
        <w:t xml:space="preserve"> </w:t>
      </w:r>
    </w:p>
    <w:p w14:paraId="1CC7972A">
      <w:pPr>
        <w:pageBreakBefore w:val="0"/>
        <w:widowControl w:val="0"/>
        <w:kinsoku w:val="0"/>
        <w:wordWrap/>
        <w:overflowPunct/>
        <w:topLinePunct w:val="0"/>
        <w:autoSpaceDE w:val="0"/>
        <w:autoSpaceDN w:val="0"/>
        <w:bidi w:val="0"/>
        <w:adjustRightInd w:val="0"/>
        <w:snapToGrid w:val="0"/>
        <w:spacing w:line="360" w:lineRule="auto"/>
        <w:ind w:firstLine="560" w:firstLineChars="200"/>
        <w:textAlignment w:val="baseline"/>
        <w:outlineLvl w:val="9"/>
        <w:rPr>
          <w:rFonts w:hint="eastAsia" w:ascii="仿宋" w:hAnsi="仿宋" w:eastAsia="仿宋" w:cs="仿宋"/>
          <w:sz w:val="28"/>
          <w:szCs w:val="28"/>
          <w:u w:val="single"/>
        </w:rPr>
      </w:pPr>
      <w:r>
        <w:rPr>
          <w:rFonts w:hint="eastAsia" w:ascii="仿宋" w:hAnsi="仿宋" w:eastAsia="仿宋" w:cs="仿宋"/>
          <w:bCs/>
          <w:sz w:val="28"/>
          <w:szCs w:val="28"/>
        </w:rPr>
        <w:t>2.工程地点 :</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6D194A7B">
      <w:pPr>
        <w:pageBreakBefore w:val="0"/>
        <w:widowControl w:val="0"/>
        <w:kinsoku w:val="0"/>
        <w:wordWrap/>
        <w:overflowPunct/>
        <w:topLinePunct w:val="0"/>
        <w:autoSpaceDE w:val="0"/>
        <w:autoSpaceDN w:val="0"/>
        <w:bidi w:val="0"/>
        <w:adjustRightInd w:val="0"/>
        <w:snapToGrid w:val="0"/>
        <w:spacing w:line="360" w:lineRule="auto"/>
        <w:ind w:firstLine="470"/>
        <w:textAlignment w:val="baseline"/>
        <w:outlineLvl w:val="9"/>
        <w:rPr>
          <w:rFonts w:hint="eastAsia" w:ascii="仿宋" w:hAnsi="仿宋" w:eastAsia="仿宋" w:cs="仿宋"/>
          <w:b/>
          <w:bCs/>
          <w:sz w:val="28"/>
          <w:szCs w:val="28"/>
        </w:rPr>
      </w:pPr>
      <w:r>
        <w:rPr>
          <w:rFonts w:hint="eastAsia" w:ascii="仿宋" w:hAnsi="仿宋" w:eastAsia="仿宋" w:cs="仿宋"/>
          <w:bCs/>
          <w:sz w:val="28"/>
          <w:szCs w:val="28"/>
        </w:rPr>
        <w:t>3.工程立项批准文号：</w:t>
      </w:r>
      <w:r>
        <w:rPr>
          <w:rFonts w:hint="eastAsia" w:ascii="仿宋" w:hAnsi="仿宋" w:eastAsia="仿宋" w:cs="仿宋"/>
          <w:b/>
          <w:bCs/>
          <w:sz w:val="28"/>
          <w:szCs w:val="28"/>
          <w:u w:val="single"/>
        </w:rPr>
        <w:t xml:space="preserve">  /     </w:t>
      </w:r>
      <w:r>
        <w:rPr>
          <w:rFonts w:hint="eastAsia" w:ascii="仿宋" w:hAnsi="仿宋" w:eastAsia="仿宋" w:cs="仿宋"/>
          <w:b/>
          <w:bCs/>
          <w:sz w:val="28"/>
          <w:szCs w:val="28"/>
        </w:rPr>
        <w:t>。</w:t>
      </w:r>
    </w:p>
    <w:p w14:paraId="045261B6">
      <w:pPr>
        <w:pageBreakBefore w:val="0"/>
        <w:widowControl w:val="0"/>
        <w:kinsoku w:val="0"/>
        <w:wordWrap/>
        <w:overflowPunct/>
        <w:topLinePunct w:val="0"/>
        <w:autoSpaceDE w:val="0"/>
        <w:autoSpaceDN w:val="0"/>
        <w:bidi w:val="0"/>
        <w:adjustRightInd w:val="0"/>
        <w:snapToGrid w:val="0"/>
        <w:spacing w:line="360" w:lineRule="auto"/>
        <w:ind w:firstLine="470"/>
        <w:textAlignment w:val="baseline"/>
        <w:outlineLvl w:val="9"/>
        <w:rPr>
          <w:rFonts w:hint="eastAsia" w:ascii="仿宋" w:hAnsi="仿宋" w:eastAsia="仿宋" w:cs="仿宋"/>
          <w:bCs/>
          <w:sz w:val="28"/>
          <w:szCs w:val="28"/>
        </w:rPr>
      </w:pPr>
      <w:r>
        <w:rPr>
          <w:rFonts w:hint="eastAsia" w:ascii="仿宋" w:hAnsi="仿宋" w:eastAsia="仿宋" w:cs="仿宋"/>
          <w:bCs/>
          <w:sz w:val="28"/>
          <w:szCs w:val="28"/>
        </w:rPr>
        <w:t>4.工程内容：</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u w:val="single"/>
        </w:rPr>
        <w:t xml:space="preserve"> </w:t>
      </w:r>
      <w:r>
        <w:rPr>
          <w:rFonts w:hint="eastAsia" w:ascii="仿宋" w:hAnsi="仿宋" w:eastAsia="仿宋" w:cs="仿宋"/>
          <w:sz w:val="28"/>
          <w:szCs w:val="28"/>
        </w:rPr>
        <w:t>。群体工程应附《承包人承揽工程项目一览表》（附件1）。</w:t>
      </w:r>
    </w:p>
    <w:p w14:paraId="381C7114">
      <w:pPr>
        <w:pageBreakBefore w:val="0"/>
        <w:widowControl w:val="0"/>
        <w:kinsoku w:val="0"/>
        <w:wordWrap/>
        <w:overflowPunct/>
        <w:topLinePunct w:val="0"/>
        <w:autoSpaceDE w:val="0"/>
        <w:autoSpaceDN w:val="0"/>
        <w:bidi w:val="0"/>
        <w:adjustRightInd w:val="0"/>
        <w:snapToGrid w:val="0"/>
        <w:spacing w:line="360" w:lineRule="auto"/>
        <w:ind w:firstLine="470"/>
        <w:textAlignment w:val="baseline"/>
        <w:outlineLvl w:val="9"/>
        <w:rPr>
          <w:rFonts w:hint="eastAsia" w:ascii="仿宋" w:hAnsi="仿宋" w:eastAsia="仿宋" w:cs="仿宋"/>
          <w:sz w:val="28"/>
          <w:szCs w:val="28"/>
        </w:rPr>
      </w:pPr>
      <w:r>
        <w:rPr>
          <w:rFonts w:hint="eastAsia" w:ascii="仿宋" w:hAnsi="仿宋" w:eastAsia="仿宋" w:cs="仿宋"/>
          <w:bCs/>
          <w:sz w:val="28"/>
          <w:szCs w:val="28"/>
        </w:rPr>
        <w:t>5.工程承包范围：</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rPr>
        <w:t>。</w:t>
      </w:r>
    </w:p>
    <w:p w14:paraId="31028516">
      <w:pPr>
        <w:pageBreakBefore w:val="0"/>
        <w:widowControl w:val="0"/>
        <w:kinsoku w:val="0"/>
        <w:wordWrap/>
        <w:overflowPunct/>
        <w:topLinePunct w:val="0"/>
        <w:autoSpaceDE w:val="0"/>
        <w:autoSpaceDN w:val="0"/>
        <w:bidi w:val="0"/>
        <w:adjustRightInd w:val="0"/>
        <w:snapToGrid w:val="0"/>
        <w:spacing w:line="360" w:lineRule="auto"/>
        <w:textAlignment w:val="baseline"/>
        <w:outlineLvl w:val="9"/>
        <w:rPr>
          <w:rFonts w:hint="eastAsia" w:ascii="仿宋" w:hAnsi="仿宋" w:eastAsia="仿宋" w:cs="仿宋"/>
          <w:b/>
          <w:sz w:val="28"/>
          <w:szCs w:val="28"/>
          <w:lang w:eastAsia="zh-CN"/>
        </w:rPr>
      </w:pPr>
      <w:r>
        <w:rPr>
          <w:rFonts w:hint="eastAsia" w:ascii="仿宋" w:hAnsi="仿宋" w:eastAsia="仿宋" w:cs="仿宋"/>
          <w:b/>
          <w:sz w:val="28"/>
          <w:szCs w:val="28"/>
        </w:rPr>
        <w:t>二、合同</w:t>
      </w:r>
      <w:r>
        <w:rPr>
          <w:rFonts w:hint="eastAsia" w:ascii="仿宋" w:hAnsi="仿宋" w:eastAsia="仿宋" w:cs="仿宋"/>
          <w:b/>
          <w:sz w:val="28"/>
          <w:szCs w:val="28"/>
          <w:lang w:eastAsia="zh-CN"/>
        </w:rPr>
        <w:t>合同履约期限</w:t>
      </w:r>
    </w:p>
    <w:p w14:paraId="0FDC8368">
      <w:pPr>
        <w:pageBreakBefore w:val="0"/>
        <w:widowControl w:val="0"/>
        <w:kinsoku w:val="0"/>
        <w:wordWrap/>
        <w:overflowPunct/>
        <w:topLinePunct w:val="0"/>
        <w:autoSpaceDE w:val="0"/>
        <w:autoSpaceDN w:val="0"/>
        <w:bidi w:val="0"/>
        <w:adjustRightInd w:val="0"/>
        <w:snapToGrid w:val="0"/>
        <w:spacing w:line="360" w:lineRule="auto"/>
        <w:ind w:firstLine="459"/>
        <w:textAlignment w:val="baseline"/>
        <w:outlineLvl w:val="9"/>
        <w:rPr>
          <w:rFonts w:hint="eastAsia" w:ascii="仿宋" w:hAnsi="仿宋" w:eastAsia="仿宋" w:cs="仿宋"/>
          <w:sz w:val="28"/>
          <w:szCs w:val="28"/>
        </w:rPr>
      </w:pPr>
      <w:r>
        <w:rPr>
          <w:rFonts w:hint="eastAsia" w:ascii="仿宋" w:hAnsi="仿宋" w:eastAsia="仿宋" w:cs="仿宋"/>
          <w:sz w:val="28"/>
          <w:szCs w:val="28"/>
        </w:rPr>
        <w:t>计划开工日期：</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b/>
          <w:bCs/>
          <w:sz w:val="28"/>
          <w:szCs w:val="28"/>
        </w:rPr>
        <w:t>年</w:t>
      </w:r>
      <w:r>
        <w:rPr>
          <w:rFonts w:hint="eastAsia" w:ascii="仿宋" w:hAnsi="仿宋" w:eastAsia="仿宋" w:cs="仿宋"/>
          <w:b/>
          <w:bCs/>
          <w:sz w:val="28"/>
          <w:szCs w:val="28"/>
          <w:u w:val="single"/>
        </w:rPr>
        <w:t xml:space="preserve">  </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rPr>
        <w:t>月</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rPr>
        <w:t>日。</w:t>
      </w:r>
    </w:p>
    <w:p w14:paraId="0DA9E0EC">
      <w:pPr>
        <w:pageBreakBefore w:val="0"/>
        <w:widowControl w:val="0"/>
        <w:kinsoku w:val="0"/>
        <w:wordWrap/>
        <w:overflowPunct/>
        <w:topLinePunct w:val="0"/>
        <w:autoSpaceDE w:val="0"/>
        <w:autoSpaceDN w:val="0"/>
        <w:bidi w:val="0"/>
        <w:adjustRightInd w:val="0"/>
        <w:snapToGrid w:val="0"/>
        <w:spacing w:line="360" w:lineRule="auto"/>
        <w:ind w:firstLine="459"/>
        <w:textAlignment w:val="baseline"/>
        <w:outlineLvl w:val="9"/>
        <w:rPr>
          <w:rFonts w:hint="eastAsia" w:ascii="仿宋" w:hAnsi="仿宋" w:eastAsia="仿宋" w:cs="仿宋"/>
          <w:b/>
          <w:bCs/>
          <w:sz w:val="28"/>
          <w:szCs w:val="28"/>
        </w:rPr>
      </w:pPr>
      <w:r>
        <w:rPr>
          <w:rFonts w:hint="eastAsia" w:ascii="仿宋" w:hAnsi="仿宋" w:eastAsia="仿宋" w:cs="仿宋"/>
          <w:sz w:val="28"/>
          <w:szCs w:val="28"/>
        </w:rPr>
        <w:t>计划竣工日期：</w:t>
      </w:r>
      <w:r>
        <w:rPr>
          <w:rFonts w:hint="eastAsia" w:ascii="仿宋" w:hAnsi="仿宋" w:eastAsia="仿宋" w:cs="仿宋"/>
          <w:sz w:val="28"/>
          <w:szCs w:val="28"/>
          <w:u w:val="single"/>
          <w:lang w:val="en-US" w:eastAsia="zh-CN"/>
        </w:rPr>
        <w:t xml:space="preserve">      </w:t>
      </w:r>
      <w:r>
        <w:rPr>
          <w:rFonts w:hint="eastAsia" w:ascii="仿宋" w:hAnsi="仿宋" w:eastAsia="仿宋" w:cs="仿宋"/>
          <w:b/>
          <w:bCs/>
          <w:sz w:val="28"/>
          <w:szCs w:val="28"/>
        </w:rPr>
        <w:t>年</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rPr>
        <w:t>月</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rPr>
        <w:t>日。</w:t>
      </w:r>
    </w:p>
    <w:p w14:paraId="49023B06">
      <w:pPr>
        <w:pageBreakBefore w:val="0"/>
        <w:widowControl w:val="0"/>
        <w:kinsoku w:val="0"/>
        <w:wordWrap/>
        <w:overflowPunct/>
        <w:topLinePunct w:val="0"/>
        <w:autoSpaceDE w:val="0"/>
        <w:autoSpaceDN w:val="0"/>
        <w:bidi w:val="0"/>
        <w:adjustRightInd w:val="0"/>
        <w:snapToGrid w:val="0"/>
        <w:spacing w:line="360" w:lineRule="auto"/>
        <w:ind w:firstLine="459"/>
        <w:textAlignment w:val="baseline"/>
        <w:outlineLvl w:val="9"/>
        <w:rPr>
          <w:rFonts w:hint="eastAsia" w:ascii="仿宋" w:hAnsi="仿宋" w:eastAsia="仿宋" w:cs="仿宋"/>
          <w:sz w:val="28"/>
          <w:szCs w:val="28"/>
        </w:rPr>
      </w:pPr>
      <w:r>
        <w:rPr>
          <w:rFonts w:hint="eastAsia" w:ascii="仿宋" w:hAnsi="仿宋" w:eastAsia="仿宋" w:cs="仿宋"/>
          <w:sz w:val="28"/>
          <w:szCs w:val="28"/>
          <w:lang w:eastAsia="zh-CN"/>
        </w:rPr>
        <w:t>合同履约期限</w:t>
      </w:r>
      <w:r>
        <w:rPr>
          <w:rFonts w:hint="eastAsia" w:ascii="仿宋" w:hAnsi="仿宋" w:eastAsia="仿宋" w:cs="仿宋"/>
          <w:sz w:val="28"/>
          <w:szCs w:val="28"/>
        </w:rPr>
        <w:t>总日历天数：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天。</w:t>
      </w:r>
      <w:r>
        <w:rPr>
          <w:rFonts w:hint="eastAsia" w:ascii="仿宋" w:hAnsi="仿宋" w:eastAsia="仿宋" w:cs="仿宋"/>
          <w:sz w:val="28"/>
          <w:szCs w:val="28"/>
          <w:lang w:eastAsia="zh-CN"/>
        </w:rPr>
        <w:t>合同履约期限</w:t>
      </w:r>
      <w:r>
        <w:rPr>
          <w:rFonts w:hint="eastAsia" w:ascii="仿宋" w:hAnsi="仿宋" w:eastAsia="仿宋" w:cs="仿宋"/>
          <w:sz w:val="28"/>
          <w:szCs w:val="28"/>
        </w:rPr>
        <w:t>总日历天数与根据前述计划开竣工日期计算的</w:t>
      </w:r>
      <w:r>
        <w:rPr>
          <w:rFonts w:hint="eastAsia" w:ascii="仿宋" w:hAnsi="仿宋" w:eastAsia="仿宋" w:cs="仿宋"/>
          <w:sz w:val="28"/>
          <w:szCs w:val="28"/>
          <w:lang w:eastAsia="zh-CN"/>
        </w:rPr>
        <w:t>合同履约期限</w:t>
      </w:r>
      <w:r>
        <w:rPr>
          <w:rFonts w:hint="eastAsia" w:ascii="仿宋" w:hAnsi="仿宋" w:eastAsia="仿宋" w:cs="仿宋"/>
          <w:sz w:val="28"/>
          <w:szCs w:val="28"/>
        </w:rPr>
        <w:t>天数不一致的，以</w:t>
      </w:r>
      <w:r>
        <w:rPr>
          <w:rFonts w:hint="eastAsia" w:ascii="仿宋" w:hAnsi="仿宋" w:eastAsia="仿宋" w:cs="仿宋"/>
          <w:sz w:val="28"/>
          <w:szCs w:val="28"/>
          <w:lang w:eastAsia="zh-CN"/>
        </w:rPr>
        <w:t>合同履约期限</w:t>
      </w:r>
      <w:r>
        <w:rPr>
          <w:rFonts w:hint="eastAsia" w:ascii="仿宋" w:hAnsi="仿宋" w:eastAsia="仿宋" w:cs="仿宋"/>
          <w:sz w:val="28"/>
          <w:szCs w:val="28"/>
        </w:rPr>
        <w:t>总日历天数为准。</w:t>
      </w:r>
    </w:p>
    <w:p w14:paraId="3D6BA94D">
      <w:pPr>
        <w:pageBreakBefore w:val="0"/>
        <w:widowControl w:val="0"/>
        <w:numPr>
          <w:ilvl w:val="0"/>
          <w:numId w:val="0"/>
        </w:numPr>
        <w:kinsoku w:val="0"/>
        <w:wordWrap/>
        <w:overflowPunct/>
        <w:topLinePunct w:val="0"/>
        <w:autoSpaceDE w:val="0"/>
        <w:autoSpaceDN w:val="0"/>
        <w:bidi w:val="0"/>
        <w:adjustRightInd w:val="0"/>
        <w:snapToGrid w:val="0"/>
        <w:spacing w:before="0" w:after="0" w:line="360" w:lineRule="auto"/>
        <w:textAlignment w:val="baseline"/>
        <w:outlineLvl w:val="9"/>
        <w:rPr>
          <w:rFonts w:hint="eastAsia" w:ascii="仿宋" w:hAnsi="仿宋" w:eastAsia="仿宋" w:cs="仿宋"/>
          <w:bCs/>
          <w:sz w:val="28"/>
          <w:szCs w:val="28"/>
        </w:rPr>
      </w:pPr>
      <w:r>
        <w:rPr>
          <w:rFonts w:hint="eastAsia" w:ascii="仿宋" w:hAnsi="仿宋" w:eastAsia="仿宋" w:cs="仿宋"/>
          <w:bCs/>
          <w:sz w:val="28"/>
          <w:szCs w:val="28"/>
        </w:rPr>
        <w:t>三、质量标准</w:t>
      </w:r>
    </w:p>
    <w:p w14:paraId="1A2C0635">
      <w:pPr>
        <w:pageBreakBefore w:val="0"/>
        <w:widowControl w:val="0"/>
        <w:kinsoku w:val="0"/>
        <w:wordWrap/>
        <w:overflowPunct/>
        <w:topLinePunct w:val="0"/>
        <w:autoSpaceDE w:val="0"/>
        <w:autoSpaceDN w:val="0"/>
        <w:bidi w:val="0"/>
        <w:adjustRightInd w:val="0"/>
        <w:snapToGrid w:val="0"/>
        <w:spacing w:line="360" w:lineRule="auto"/>
        <w:ind w:firstLine="459"/>
        <w:textAlignment w:val="baseline"/>
        <w:outlineLvl w:val="9"/>
        <w:rPr>
          <w:rFonts w:hint="eastAsia" w:ascii="仿宋" w:hAnsi="仿宋" w:eastAsia="仿宋" w:cs="仿宋"/>
          <w:sz w:val="28"/>
          <w:szCs w:val="28"/>
        </w:rPr>
      </w:pPr>
      <w:r>
        <w:rPr>
          <w:rFonts w:hint="eastAsia" w:ascii="仿宋" w:hAnsi="仿宋" w:eastAsia="仿宋" w:cs="仿宋"/>
          <w:sz w:val="28"/>
          <w:szCs w:val="28"/>
        </w:rPr>
        <w:t>工程质量符合</w:t>
      </w:r>
      <w:r>
        <w:rPr>
          <w:rFonts w:hint="eastAsia" w:ascii="仿宋" w:hAnsi="仿宋" w:eastAsia="仿宋" w:cs="仿宋"/>
          <w:sz w:val="28"/>
          <w:szCs w:val="28"/>
          <w:u w:val="single"/>
        </w:rPr>
        <w:t xml:space="preserve">  </w:t>
      </w:r>
      <w:r>
        <w:rPr>
          <w:rFonts w:hint="eastAsia" w:ascii="仿宋" w:hAnsi="仿宋" w:eastAsia="仿宋" w:cs="仿宋"/>
          <w:b/>
          <w:bCs/>
          <w:sz w:val="28"/>
          <w:szCs w:val="28"/>
          <w:u w:val="single"/>
        </w:rPr>
        <w:t xml:space="preserve">合格  </w:t>
      </w:r>
      <w:r>
        <w:rPr>
          <w:rFonts w:hint="eastAsia" w:ascii="仿宋" w:hAnsi="仿宋" w:eastAsia="仿宋" w:cs="仿宋"/>
          <w:sz w:val="28"/>
          <w:szCs w:val="28"/>
        </w:rPr>
        <w:t>标准，并满足发包人的需求。承包人必须满足一次性交验合格，如达不到交验标准，</w:t>
      </w:r>
      <w:r>
        <w:rPr>
          <w:rFonts w:hint="eastAsia" w:ascii="仿宋" w:hAnsi="仿宋" w:eastAsia="仿宋" w:cs="仿宋"/>
          <w:sz w:val="28"/>
          <w:szCs w:val="28"/>
          <w:lang w:val="en-US" w:eastAsia="zh-CN"/>
        </w:rPr>
        <w:t>需承包人无条件返工直至达到设计要求</w:t>
      </w:r>
      <w:r>
        <w:rPr>
          <w:rFonts w:hint="eastAsia" w:ascii="仿宋" w:hAnsi="仿宋" w:eastAsia="仿宋" w:cs="仿宋"/>
          <w:sz w:val="28"/>
          <w:szCs w:val="28"/>
        </w:rPr>
        <w:t>产生的费用由承包人自行承担。</w:t>
      </w:r>
    </w:p>
    <w:p w14:paraId="3172182E">
      <w:pPr>
        <w:pageBreakBefore w:val="0"/>
        <w:widowControl w:val="0"/>
        <w:kinsoku w:val="0"/>
        <w:wordWrap/>
        <w:overflowPunct/>
        <w:topLinePunct w:val="0"/>
        <w:autoSpaceDE w:val="0"/>
        <w:autoSpaceDN w:val="0"/>
        <w:bidi w:val="0"/>
        <w:adjustRightInd w:val="0"/>
        <w:snapToGrid w:val="0"/>
        <w:spacing w:line="360" w:lineRule="auto"/>
        <w:ind w:firstLine="459"/>
        <w:textAlignment w:val="baseline"/>
        <w:outlineLvl w:val="9"/>
        <w:rPr>
          <w:rFonts w:hint="eastAsia" w:ascii="仿宋" w:hAnsi="仿宋" w:eastAsia="仿宋" w:cs="仿宋"/>
          <w:bCs/>
          <w:sz w:val="28"/>
          <w:szCs w:val="28"/>
        </w:rPr>
      </w:pPr>
      <w:r>
        <w:rPr>
          <w:rFonts w:hint="eastAsia" w:ascii="仿宋" w:hAnsi="仿宋" w:eastAsia="仿宋" w:cs="仿宋"/>
          <w:bCs/>
          <w:sz w:val="28"/>
          <w:szCs w:val="28"/>
        </w:rPr>
        <w:t>四、签约合同价与合同价格形式</w:t>
      </w:r>
      <w:r>
        <w:rPr>
          <w:rFonts w:hint="eastAsia" w:ascii="仿宋" w:hAnsi="仿宋" w:eastAsia="仿宋" w:cs="仿宋"/>
          <w:bCs/>
          <w:sz w:val="28"/>
          <w:szCs w:val="28"/>
        </w:rPr>
        <w:tab/>
      </w:r>
    </w:p>
    <w:p w14:paraId="0C1A7E3D">
      <w:pPr>
        <w:pageBreakBefore w:val="0"/>
        <w:widowControl w:val="0"/>
        <w:kinsoku w:val="0"/>
        <w:wordWrap/>
        <w:overflowPunct/>
        <w:topLinePunct w:val="0"/>
        <w:autoSpaceDE w:val="0"/>
        <w:autoSpaceDN w:val="0"/>
        <w:bidi w:val="0"/>
        <w:adjustRightInd w:val="0"/>
        <w:snapToGrid w:val="0"/>
        <w:spacing w:line="360" w:lineRule="auto"/>
        <w:ind w:firstLine="480"/>
        <w:textAlignment w:val="baseline"/>
        <w:outlineLvl w:val="9"/>
        <w:rPr>
          <w:rFonts w:hint="eastAsia" w:ascii="仿宋" w:hAnsi="仿宋" w:eastAsia="仿宋" w:cs="仿宋"/>
          <w:sz w:val="28"/>
          <w:szCs w:val="28"/>
        </w:rPr>
      </w:pPr>
      <w:r>
        <w:rPr>
          <w:rFonts w:hint="eastAsia" w:ascii="仿宋" w:hAnsi="仿宋" w:eastAsia="仿宋" w:cs="仿宋"/>
          <w:sz w:val="28"/>
          <w:szCs w:val="28"/>
        </w:rPr>
        <w:t>1.签约</w:t>
      </w:r>
      <w:r>
        <w:rPr>
          <w:rFonts w:hint="eastAsia" w:ascii="仿宋" w:hAnsi="仿宋" w:eastAsia="仿宋" w:cs="仿宋"/>
          <w:sz w:val="28"/>
          <w:szCs w:val="28"/>
          <w:lang w:val="en-US" w:eastAsia="zh-CN"/>
        </w:rPr>
        <w:t>暂定</w:t>
      </w:r>
      <w:r>
        <w:rPr>
          <w:rFonts w:hint="eastAsia" w:ascii="仿宋" w:hAnsi="仿宋" w:eastAsia="仿宋" w:cs="仿宋"/>
          <w:sz w:val="28"/>
          <w:szCs w:val="28"/>
        </w:rPr>
        <w:t>合同价为：</w:t>
      </w:r>
    </w:p>
    <w:p w14:paraId="1EDB5CC8">
      <w:pPr>
        <w:pageBreakBefore w:val="0"/>
        <w:widowControl w:val="0"/>
        <w:kinsoku w:val="0"/>
        <w:wordWrap/>
        <w:overflowPunct/>
        <w:topLinePunct w:val="0"/>
        <w:autoSpaceDE w:val="0"/>
        <w:autoSpaceDN w:val="0"/>
        <w:bidi w:val="0"/>
        <w:adjustRightInd w:val="0"/>
        <w:snapToGrid w:val="0"/>
        <w:spacing w:line="360" w:lineRule="auto"/>
        <w:ind w:firstLine="424"/>
        <w:textAlignment w:val="baseline"/>
        <w:outlineLvl w:val="9"/>
        <w:rPr>
          <w:rFonts w:hint="eastAsia" w:ascii="仿宋" w:hAnsi="仿宋" w:eastAsia="仿宋" w:cs="仿宋"/>
          <w:sz w:val="28"/>
          <w:szCs w:val="28"/>
          <w:lang w:eastAsia="zh-Hans"/>
        </w:rPr>
      </w:pPr>
      <w:r>
        <w:rPr>
          <w:rFonts w:hint="eastAsia" w:ascii="仿宋" w:hAnsi="仿宋" w:eastAsia="仿宋" w:cs="仿宋"/>
          <w:sz w:val="28"/>
          <w:szCs w:val="28"/>
        </w:rPr>
        <w:t>人民币（大写）</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w:t>
      </w:r>
      <w:r>
        <w:rPr>
          <w:rFonts w:hint="eastAsia" w:ascii="仿宋" w:hAnsi="仿宋" w:eastAsia="仿宋" w:cs="仿宋"/>
          <w:sz w:val="28"/>
          <w:szCs w:val="28"/>
        </w:rPr>
        <w:t xml:space="preserve"> 小写</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元)；本合同价已包含承包人为履行本合同所需的全部费用</w:t>
      </w:r>
      <w:r>
        <w:rPr>
          <w:rFonts w:hint="eastAsia" w:ascii="仿宋" w:hAnsi="仿宋" w:eastAsia="仿宋" w:cs="仿宋"/>
          <w:sz w:val="28"/>
          <w:szCs w:val="28"/>
          <w:lang w:eastAsia="zh-Hans"/>
        </w:rPr>
        <w:t>。最终以审计报告竣工结算金额为准。</w:t>
      </w:r>
    </w:p>
    <w:p w14:paraId="6552CE19">
      <w:pPr>
        <w:pageBreakBefore w:val="0"/>
        <w:widowControl w:val="0"/>
        <w:kinsoku w:val="0"/>
        <w:wordWrap/>
        <w:overflowPunct/>
        <w:topLinePunct w:val="0"/>
        <w:autoSpaceDE w:val="0"/>
        <w:autoSpaceDN w:val="0"/>
        <w:bidi w:val="0"/>
        <w:adjustRightInd w:val="0"/>
        <w:snapToGrid w:val="0"/>
        <w:spacing w:line="360" w:lineRule="auto"/>
        <w:ind w:firstLine="480"/>
        <w:jc w:val="both"/>
        <w:textAlignment w:val="baseline"/>
        <w:outlineLvl w:val="9"/>
        <w:rPr>
          <w:rFonts w:hint="eastAsia" w:ascii="仿宋" w:hAnsi="仿宋" w:eastAsia="仿宋" w:cs="仿宋"/>
          <w:sz w:val="28"/>
          <w:szCs w:val="28"/>
        </w:rPr>
      </w:pPr>
      <w:r>
        <w:rPr>
          <w:rFonts w:hint="eastAsia" w:ascii="仿宋" w:hAnsi="仿宋" w:eastAsia="仿宋" w:cs="仿宋"/>
          <w:sz w:val="28"/>
          <w:szCs w:val="28"/>
        </w:rPr>
        <w:t>其中：</w:t>
      </w:r>
    </w:p>
    <w:p w14:paraId="4FB67950">
      <w:pPr>
        <w:pageBreakBefore w:val="0"/>
        <w:widowControl w:val="0"/>
        <w:kinsoku w:val="0"/>
        <w:wordWrap/>
        <w:overflowPunct/>
        <w:topLinePunct w:val="0"/>
        <w:autoSpaceDE w:val="0"/>
        <w:autoSpaceDN w:val="0"/>
        <w:bidi w:val="0"/>
        <w:adjustRightInd w:val="0"/>
        <w:snapToGrid w:val="0"/>
        <w:spacing w:line="360" w:lineRule="auto"/>
        <w:ind w:firstLine="480"/>
        <w:jc w:val="both"/>
        <w:textAlignment w:val="baseline"/>
        <w:outlineLvl w:val="9"/>
        <w:rPr>
          <w:rFonts w:hint="eastAsia" w:ascii="仿宋" w:hAnsi="仿宋" w:eastAsia="仿宋" w:cs="仿宋"/>
          <w:sz w:val="28"/>
          <w:szCs w:val="28"/>
        </w:rPr>
      </w:pPr>
      <w:r>
        <w:rPr>
          <w:rFonts w:hint="eastAsia" w:ascii="仿宋" w:hAnsi="仿宋" w:eastAsia="仿宋" w:cs="仿宋"/>
          <w:sz w:val="28"/>
          <w:szCs w:val="28"/>
        </w:rPr>
        <w:t>（1）安全文明施工费：</w:t>
      </w:r>
    </w:p>
    <w:p w14:paraId="6FCA36EB">
      <w:pPr>
        <w:pageBreakBefore w:val="0"/>
        <w:widowControl w:val="0"/>
        <w:kinsoku w:val="0"/>
        <w:wordWrap/>
        <w:overflowPunct/>
        <w:topLinePunct w:val="0"/>
        <w:autoSpaceDE w:val="0"/>
        <w:autoSpaceDN w:val="0"/>
        <w:bidi w:val="0"/>
        <w:adjustRightInd w:val="0"/>
        <w:snapToGrid w:val="0"/>
        <w:spacing w:line="360" w:lineRule="auto"/>
        <w:ind w:firstLine="1080"/>
        <w:jc w:val="both"/>
        <w:textAlignment w:val="baseline"/>
        <w:outlineLvl w:val="9"/>
        <w:rPr>
          <w:rFonts w:hint="eastAsia" w:ascii="仿宋" w:hAnsi="仿宋" w:eastAsia="仿宋" w:cs="仿宋"/>
          <w:sz w:val="28"/>
          <w:szCs w:val="28"/>
        </w:rPr>
      </w:pPr>
      <w:r>
        <w:rPr>
          <w:rFonts w:hint="eastAsia" w:ascii="仿宋" w:hAnsi="仿宋" w:eastAsia="仿宋" w:cs="仿宋"/>
          <w:sz w:val="28"/>
          <w:szCs w:val="28"/>
        </w:rPr>
        <w:t>人民币（大写）</w:t>
      </w:r>
      <w:r>
        <w:rPr>
          <w:rFonts w:hint="eastAsia" w:ascii="仿宋" w:hAnsi="仿宋" w:eastAsia="仿宋" w:cs="仿宋"/>
          <w:sz w:val="28"/>
          <w:szCs w:val="28"/>
          <w:u w:val="single"/>
        </w:rPr>
        <w:t xml:space="preserve">        /        </w:t>
      </w:r>
      <w:r>
        <w:rPr>
          <w:rFonts w:hint="eastAsia" w:ascii="仿宋" w:hAnsi="仿宋" w:eastAsia="仿宋" w:cs="仿宋"/>
          <w:sz w:val="28"/>
          <w:szCs w:val="28"/>
        </w:rPr>
        <w:t xml:space="preserve"> (      /      元)；</w:t>
      </w:r>
    </w:p>
    <w:p w14:paraId="014C717B">
      <w:pPr>
        <w:pageBreakBefore w:val="0"/>
        <w:widowControl w:val="0"/>
        <w:kinsoku w:val="0"/>
        <w:wordWrap/>
        <w:overflowPunct/>
        <w:topLinePunct w:val="0"/>
        <w:autoSpaceDE w:val="0"/>
        <w:autoSpaceDN w:val="0"/>
        <w:bidi w:val="0"/>
        <w:adjustRightInd w:val="0"/>
        <w:snapToGrid w:val="0"/>
        <w:spacing w:line="360" w:lineRule="auto"/>
        <w:ind w:firstLine="480"/>
        <w:jc w:val="both"/>
        <w:textAlignment w:val="baseline"/>
        <w:outlineLvl w:val="9"/>
        <w:rPr>
          <w:rFonts w:hint="eastAsia" w:ascii="仿宋" w:hAnsi="仿宋" w:eastAsia="仿宋" w:cs="仿宋"/>
          <w:sz w:val="28"/>
          <w:szCs w:val="28"/>
        </w:rPr>
      </w:pPr>
      <w:r>
        <w:rPr>
          <w:rFonts w:hint="eastAsia" w:ascii="仿宋" w:hAnsi="仿宋" w:eastAsia="仿宋" w:cs="仿宋"/>
          <w:sz w:val="28"/>
          <w:szCs w:val="28"/>
        </w:rPr>
        <w:t>（2）材料和工程设备暂估价金额：</w:t>
      </w:r>
    </w:p>
    <w:p w14:paraId="41896701">
      <w:pPr>
        <w:pageBreakBefore w:val="0"/>
        <w:widowControl w:val="0"/>
        <w:kinsoku w:val="0"/>
        <w:wordWrap/>
        <w:overflowPunct/>
        <w:topLinePunct w:val="0"/>
        <w:autoSpaceDE w:val="0"/>
        <w:autoSpaceDN w:val="0"/>
        <w:bidi w:val="0"/>
        <w:adjustRightInd w:val="0"/>
        <w:snapToGrid w:val="0"/>
        <w:spacing w:line="360" w:lineRule="auto"/>
        <w:ind w:firstLine="1080"/>
        <w:jc w:val="both"/>
        <w:textAlignment w:val="baseline"/>
        <w:outlineLvl w:val="9"/>
        <w:rPr>
          <w:rFonts w:hint="eastAsia" w:ascii="仿宋" w:hAnsi="仿宋" w:eastAsia="仿宋" w:cs="仿宋"/>
          <w:sz w:val="28"/>
          <w:szCs w:val="28"/>
        </w:rPr>
      </w:pPr>
      <w:r>
        <w:rPr>
          <w:rFonts w:hint="eastAsia" w:ascii="仿宋" w:hAnsi="仿宋" w:eastAsia="仿宋" w:cs="仿宋"/>
          <w:sz w:val="28"/>
          <w:szCs w:val="28"/>
        </w:rPr>
        <w:t>人民币（大写）</w:t>
      </w:r>
      <w:r>
        <w:rPr>
          <w:rFonts w:hint="eastAsia" w:ascii="仿宋" w:hAnsi="仿宋" w:eastAsia="仿宋" w:cs="仿宋"/>
          <w:sz w:val="28"/>
          <w:szCs w:val="28"/>
          <w:u w:val="single"/>
        </w:rPr>
        <w:t xml:space="preserve">        /      </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     </w:t>
      </w:r>
      <w:r>
        <w:rPr>
          <w:rFonts w:hint="eastAsia" w:ascii="仿宋" w:hAnsi="仿宋" w:eastAsia="仿宋" w:cs="仿宋"/>
          <w:sz w:val="28"/>
          <w:szCs w:val="28"/>
        </w:rPr>
        <w:t>元)；</w:t>
      </w:r>
    </w:p>
    <w:p w14:paraId="6E84BBBB">
      <w:pPr>
        <w:pageBreakBefore w:val="0"/>
        <w:widowControl w:val="0"/>
        <w:kinsoku w:val="0"/>
        <w:wordWrap/>
        <w:overflowPunct/>
        <w:topLinePunct w:val="0"/>
        <w:autoSpaceDE w:val="0"/>
        <w:autoSpaceDN w:val="0"/>
        <w:bidi w:val="0"/>
        <w:adjustRightInd w:val="0"/>
        <w:snapToGrid w:val="0"/>
        <w:spacing w:line="360" w:lineRule="auto"/>
        <w:ind w:firstLine="480"/>
        <w:jc w:val="both"/>
        <w:textAlignment w:val="baseline"/>
        <w:outlineLvl w:val="9"/>
        <w:rPr>
          <w:rFonts w:hint="eastAsia" w:ascii="仿宋" w:hAnsi="仿宋" w:eastAsia="仿宋" w:cs="仿宋"/>
          <w:sz w:val="28"/>
          <w:szCs w:val="28"/>
        </w:rPr>
      </w:pPr>
      <w:r>
        <w:rPr>
          <w:rFonts w:hint="eastAsia" w:ascii="仿宋" w:hAnsi="仿宋" w:eastAsia="仿宋" w:cs="仿宋"/>
          <w:sz w:val="28"/>
          <w:szCs w:val="28"/>
        </w:rPr>
        <w:t>（3）专业工程暂估价金额：</w:t>
      </w:r>
    </w:p>
    <w:p w14:paraId="4F5D9C95">
      <w:pPr>
        <w:pageBreakBefore w:val="0"/>
        <w:widowControl w:val="0"/>
        <w:kinsoku w:val="0"/>
        <w:wordWrap/>
        <w:overflowPunct/>
        <w:topLinePunct w:val="0"/>
        <w:autoSpaceDE w:val="0"/>
        <w:autoSpaceDN w:val="0"/>
        <w:bidi w:val="0"/>
        <w:adjustRightInd w:val="0"/>
        <w:snapToGrid w:val="0"/>
        <w:spacing w:line="360" w:lineRule="auto"/>
        <w:ind w:firstLine="1080"/>
        <w:jc w:val="both"/>
        <w:textAlignment w:val="baseline"/>
        <w:outlineLvl w:val="9"/>
        <w:rPr>
          <w:rFonts w:hint="eastAsia" w:ascii="仿宋" w:hAnsi="仿宋" w:eastAsia="仿宋" w:cs="仿宋"/>
          <w:sz w:val="28"/>
          <w:szCs w:val="28"/>
        </w:rPr>
      </w:pPr>
      <w:r>
        <w:rPr>
          <w:rFonts w:hint="eastAsia" w:ascii="仿宋" w:hAnsi="仿宋" w:eastAsia="仿宋" w:cs="仿宋"/>
          <w:sz w:val="28"/>
          <w:szCs w:val="28"/>
        </w:rPr>
        <w:t>人民币（大写）</w:t>
      </w:r>
      <w:r>
        <w:rPr>
          <w:rFonts w:hint="eastAsia" w:ascii="仿宋" w:hAnsi="仿宋" w:eastAsia="仿宋" w:cs="仿宋"/>
          <w:sz w:val="28"/>
          <w:szCs w:val="28"/>
          <w:u w:val="single"/>
        </w:rPr>
        <w:t xml:space="preserve">       /       </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   </w:t>
      </w:r>
      <w:r>
        <w:rPr>
          <w:rFonts w:hint="eastAsia" w:ascii="仿宋" w:hAnsi="仿宋" w:eastAsia="仿宋" w:cs="仿宋"/>
          <w:sz w:val="28"/>
          <w:szCs w:val="28"/>
        </w:rPr>
        <w:t>元)；</w:t>
      </w:r>
    </w:p>
    <w:p w14:paraId="22B9BC13">
      <w:pPr>
        <w:pageBreakBefore w:val="0"/>
        <w:widowControl w:val="0"/>
        <w:kinsoku w:val="0"/>
        <w:wordWrap/>
        <w:overflowPunct/>
        <w:topLinePunct w:val="0"/>
        <w:autoSpaceDE w:val="0"/>
        <w:autoSpaceDN w:val="0"/>
        <w:bidi w:val="0"/>
        <w:adjustRightInd w:val="0"/>
        <w:snapToGrid w:val="0"/>
        <w:spacing w:line="360" w:lineRule="auto"/>
        <w:ind w:firstLine="480"/>
        <w:jc w:val="both"/>
        <w:textAlignment w:val="baseline"/>
        <w:outlineLvl w:val="9"/>
        <w:rPr>
          <w:rFonts w:hint="eastAsia" w:ascii="仿宋" w:hAnsi="仿宋" w:eastAsia="仿宋" w:cs="仿宋"/>
          <w:sz w:val="28"/>
          <w:szCs w:val="28"/>
        </w:rPr>
      </w:pPr>
      <w:r>
        <w:rPr>
          <w:rFonts w:hint="eastAsia" w:ascii="仿宋" w:hAnsi="仿宋" w:eastAsia="仿宋" w:cs="仿宋"/>
          <w:sz w:val="28"/>
          <w:szCs w:val="28"/>
        </w:rPr>
        <w:t>（4）暂列金额：</w:t>
      </w:r>
    </w:p>
    <w:p w14:paraId="14B7BC38">
      <w:pPr>
        <w:pageBreakBefore w:val="0"/>
        <w:widowControl w:val="0"/>
        <w:kinsoku w:val="0"/>
        <w:wordWrap/>
        <w:overflowPunct/>
        <w:topLinePunct w:val="0"/>
        <w:autoSpaceDE w:val="0"/>
        <w:autoSpaceDN w:val="0"/>
        <w:bidi w:val="0"/>
        <w:adjustRightInd w:val="0"/>
        <w:snapToGrid w:val="0"/>
        <w:spacing w:line="360" w:lineRule="auto"/>
        <w:ind w:firstLine="1080"/>
        <w:jc w:val="both"/>
        <w:textAlignment w:val="baseline"/>
        <w:outlineLvl w:val="9"/>
        <w:rPr>
          <w:rFonts w:hint="eastAsia" w:ascii="仿宋" w:hAnsi="仿宋" w:eastAsia="仿宋" w:cs="仿宋"/>
          <w:sz w:val="28"/>
          <w:szCs w:val="28"/>
        </w:rPr>
      </w:pPr>
      <w:r>
        <w:rPr>
          <w:rFonts w:hint="eastAsia" w:ascii="仿宋" w:hAnsi="仿宋" w:eastAsia="仿宋" w:cs="仿宋"/>
          <w:sz w:val="28"/>
          <w:szCs w:val="28"/>
        </w:rPr>
        <w:t>人民币（大写）</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元)。</w:t>
      </w:r>
    </w:p>
    <w:p w14:paraId="1D4BDDD5">
      <w:pPr>
        <w:pageBreakBefore w:val="0"/>
        <w:widowControl w:val="0"/>
        <w:kinsoku w:val="0"/>
        <w:wordWrap/>
        <w:overflowPunct/>
        <w:topLinePunct w:val="0"/>
        <w:autoSpaceDE w:val="0"/>
        <w:autoSpaceDN w:val="0"/>
        <w:bidi w:val="0"/>
        <w:adjustRightInd w:val="0"/>
        <w:snapToGrid w:val="0"/>
        <w:spacing w:line="360" w:lineRule="auto"/>
        <w:ind w:firstLine="480"/>
        <w:jc w:val="both"/>
        <w:textAlignment w:val="baseline"/>
        <w:outlineLvl w:val="9"/>
        <w:rPr>
          <w:rFonts w:hint="eastAsia" w:ascii="仿宋" w:hAnsi="仿宋" w:eastAsia="仿宋" w:cs="仿宋"/>
          <w:sz w:val="28"/>
          <w:szCs w:val="28"/>
        </w:rPr>
      </w:pPr>
      <w:r>
        <w:rPr>
          <w:rFonts w:hint="eastAsia" w:ascii="仿宋" w:hAnsi="仿宋" w:eastAsia="仿宋" w:cs="仿宋"/>
          <w:sz w:val="28"/>
          <w:szCs w:val="28"/>
        </w:rPr>
        <w:t>2.合同价格形式：</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0FCC9262">
      <w:pPr>
        <w:pageBreakBefore w:val="0"/>
        <w:widowControl w:val="0"/>
        <w:numPr>
          <w:ilvl w:val="0"/>
          <w:numId w:val="0"/>
        </w:numPr>
        <w:kinsoku w:val="0"/>
        <w:wordWrap/>
        <w:overflowPunct/>
        <w:topLinePunct w:val="0"/>
        <w:autoSpaceDE w:val="0"/>
        <w:autoSpaceDN w:val="0"/>
        <w:bidi w:val="0"/>
        <w:adjustRightInd w:val="0"/>
        <w:snapToGrid w:val="0"/>
        <w:spacing w:before="0" w:after="0" w:line="360" w:lineRule="auto"/>
        <w:jc w:val="both"/>
        <w:textAlignment w:val="baseline"/>
        <w:outlineLvl w:val="9"/>
        <w:rPr>
          <w:rFonts w:hint="eastAsia" w:ascii="仿宋" w:hAnsi="仿宋" w:eastAsia="仿宋" w:cs="仿宋"/>
          <w:bCs/>
          <w:sz w:val="28"/>
          <w:szCs w:val="28"/>
        </w:rPr>
      </w:pPr>
      <w:r>
        <w:rPr>
          <w:rFonts w:hint="eastAsia" w:ascii="仿宋" w:hAnsi="仿宋" w:eastAsia="仿宋" w:cs="仿宋"/>
          <w:bCs/>
          <w:sz w:val="28"/>
          <w:szCs w:val="28"/>
        </w:rPr>
        <w:t>五、项目经理</w:t>
      </w:r>
    </w:p>
    <w:p w14:paraId="17E1A601">
      <w:pPr>
        <w:pageBreakBefore w:val="0"/>
        <w:widowControl w:val="0"/>
        <w:kinsoku w:val="0"/>
        <w:wordWrap/>
        <w:overflowPunct/>
        <w:topLinePunct w:val="0"/>
        <w:autoSpaceDE w:val="0"/>
        <w:autoSpaceDN w:val="0"/>
        <w:bidi w:val="0"/>
        <w:adjustRightInd w:val="0"/>
        <w:snapToGrid w:val="0"/>
        <w:spacing w:line="360" w:lineRule="auto"/>
        <w:ind w:firstLine="480"/>
        <w:jc w:val="both"/>
        <w:textAlignment w:val="baseline"/>
        <w:outlineLvl w:val="9"/>
        <w:rPr>
          <w:rFonts w:hint="eastAsia" w:ascii="仿宋" w:hAnsi="仿宋" w:eastAsia="仿宋" w:cs="仿宋"/>
          <w:sz w:val="28"/>
          <w:szCs w:val="28"/>
        </w:rPr>
      </w:pPr>
      <w:r>
        <w:rPr>
          <w:rFonts w:hint="eastAsia" w:ascii="仿宋" w:hAnsi="仿宋" w:eastAsia="仿宋" w:cs="仿宋"/>
          <w:sz w:val="28"/>
          <w:szCs w:val="28"/>
        </w:rPr>
        <w:t>承包人项目经理：</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；联系电话：</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lang w:eastAsia="zh-Hans"/>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w:t>
      </w:r>
    </w:p>
    <w:p w14:paraId="08CF2577">
      <w:pPr>
        <w:pageBreakBefore w:val="0"/>
        <w:widowControl w:val="0"/>
        <w:numPr>
          <w:ilvl w:val="0"/>
          <w:numId w:val="0"/>
        </w:numPr>
        <w:kinsoku w:val="0"/>
        <w:wordWrap/>
        <w:overflowPunct/>
        <w:topLinePunct w:val="0"/>
        <w:autoSpaceDE w:val="0"/>
        <w:autoSpaceDN w:val="0"/>
        <w:bidi w:val="0"/>
        <w:adjustRightInd w:val="0"/>
        <w:snapToGrid w:val="0"/>
        <w:spacing w:before="0" w:after="0" w:line="360" w:lineRule="auto"/>
        <w:jc w:val="both"/>
        <w:textAlignment w:val="baseline"/>
        <w:outlineLvl w:val="9"/>
        <w:rPr>
          <w:rFonts w:hint="eastAsia" w:ascii="仿宋" w:hAnsi="仿宋" w:eastAsia="仿宋" w:cs="仿宋"/>
          <w:bCs/>
          <w:sz w:val="28"/>
          <w:szCs w:val="28"/>
        </w:rPr>
      </w:pPr>
      <w:r>
        <w:rPr>
          <w:rFonts w:hint="eastAsia" w:ascii="仿宋" w:hAnsi="仿宋" w:eastAsia="仿宋" w:cs="仿宋"/>
          <w:bCs/>
          <w:sz w:val="28"/>
          <w:szCs w:val="28"/>
        </w:rPr>
        <w:t>六、合同文件构成</w:t>
      </w:r>
    </w:p>
    <w:p w14:paraId="4327EEE0">
      <w:pPr>
        <w:pageBreakBefore w:val="0"/>
        <w:widowControl w:val="0"/>
        <w:kinsoku w:val="0"/>
        <w:wordWrap/>
        <w:overflowPunct/>
        <w:topLinePunct w:val="0"/>
        <w:autoSpaceDE w:val="0"/>
        <w:autoSpaceDN w:val="0"/>
        <w:bidi w:val="0"/>
        <w:adjustRightInd w:val="0"/>
        <w:snapToGrid w:val="0"/>
        <w:spacing w:line="360" w:lineRule="auto"/>
        <w:ind w:firstLine="480"/>
        <w:jc w:val="both"/>
        <w:textAlignment w:val="baseline"/>
        <w:outlineLvl w:val="9"/>
        <w:rPr>
          <w:rFonts w:hint="eastAsia" w:ascii="仿宋" w:hAnsi="仿宋" w:eastAsia="仿宋" w:cs="仿宋"/>
          <w:bCs/>
          <w:sz w:val="28"/>
          <w:szCs w:val="28"/>
        </w:rPr>
      </w:pPr>
      <w:r>
        <w:rPr>
          <w:rFonts w:hint="eastAsia" w:ascii="仿宋" w:hAnsi="仿宋" w:eastAsia="仿宋" w:cs="仿宋"/>
          <w:bCs/>
          <w:sz w:val="28"/>
          <w:szCs w:val="28"/>
        </w:rPr>
        <w:t>本协议书与下列文件一起构成合同文件：</w:t>
      </w:r>
    </w:p>
    <w:p w14:paraId="7C5374FA">
      <w:pPr>
        <w:pageBreakBefore w:val="0"/>
        <w:widowControl w:val="0"/>
        <w:kinsoku w:val="0"/>
        <w:wordWrap/>
        <w:overflowPunct/>
        <w:topLinePunct w:val="0"/>
        <w:autoSpaceDE w:val="0"/>
        <w:autoSpaceDN w:val="0"/>
        <w:bidi w:val="0"/>
        <w:adjustRightInd w:val="0"/>
        <w:snapToGrid w:val="0"/>
        <w:jc w:val="both"/>
        <w:textAlignment w:val="baseline"/>
        <w:outlineLvl w:val="9"/>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Cs/>
          <w:sz w:val="28"/>
          <w:szCs w:val="28"/>
        </w:rPr>
        <w:t>1）中标通知书（如果有）；</w:t>
      </w:r>
    </w:p>
    <w:p w14:paraId="0F18BAAC">
      <w:pPr>
        <w:pageBreakBefore w:val="0"/>
        <w:widowControl w:val="0"/>
        <w:kinsoku w:val="0"/>
        <w:wordWrap/>
        <w:overflowPunct/>
        <w:topLinePunct w:val="0"/>
        <w:autoSpaceDE w:val="0"/>
        <w:autoSpaceDN w:val="0"/>
        <w:bidi w:val="0"/>
        <w:adjustRightInd w:val="0"/>
        <w:snapToGrid w:val="0"/>
        <w:spacing w:line="360" w:lineRule="auto"/>
        <w:ind w:firstLine="480"/>
        <w:jc w:val="both"/>
        <w:textAlignment w:val="baseline"/>
        <w:outlineLvl w:val="9"/>
        <w:rPr>
          <w:rFonts w:hint="eastAsia" w:ascii="仿宋" w:hAnsi="仿宋" w:eastAsia="仿宋" w:cs="仿宋"/>
          <w:sz w:val="28"/>
          <w:szCs w:val="28"/>
        </w:rPr>
      </w:pPr>
      <w:r>
        <w:rPr>
          <w:rFonts w:hint="eastAsia" w:ascii="仿宋" w:hAnsi="仿宋" w:eastAsia="仿宋" w:cs="仿宋"/>
          <w:sz w:val="28"/>
          <w:szCs w:val="28"/>
        </w:rPr>
        <w:t xml:space="preserve">（2）投标函及其附录（如果有）； </w:t>
      </w:r>
    </w:p>
    <w:p w14:paraId="456689E0">
      <w:pPr>
        <w:pageBreakBefore w:val="0"/>
        <w:widowControl w:val="0"/>
        <w:kinsoku w:val="0"/>
        <w:wordWrap/>
        <w:overflowPunct/>
        <w:topLinePunct w:val="0"/>
        <w:autoSpaceDE w:val="0"/>
        <w:autoSpaceDN w:val="0"/>
        <w:bidi w:val="0"/>
        <w:adjustRightInd w:val="0"/>
        <w:snapToGrid w:val="0"/>
        <w:spacing w:line="360" w:lineRule="auto"/>
        <w:ind w:firstLine="480"/>
        <w:jc w:val="both"/>
        <w:textAlignment w:val="baseline"/>
        <w:outlineLvl w:val="9"/>
        <w:rPr>
          <w:rFonts w:hint="eastAsia" w:ascii="仿宋" w:hAnsi="仿宋" w:eastAsia="仿宋" w:cs="仿宋"/>
          <w:sz w:val="28"/>
          <w:szCs w:val="28"/>
        </w:rPr>
      </w:pPr>
      <w:r>
        <w:rPr>
          <w:rFonts w:hint="eastAsia" w:ascii="仿宋" w:hAnsi="仿宋" w:eastAsia="仿宋" w:cs="仿宋"/>
          <w:sz w:val="28"/>
          <w:szCs w:val="28"/>
        </w:rPr>
        <w:t>（3）专用合同条款及其所有附件</w:t>
      </w:r>
    </w:p>
    <w:p w14:paraId="5F265934">
      <w:pPr>
        <w:pageBreakBefore w:val="0"/>
        <w:widowControl w:val="0"/>
        <w:kinsoku w:val="0"/>
        <w:wordWrap/>
        <w:overflowPunct/>
        <w:topLinePunct w:val="0"/>
        <w:autoSpaceDE w:val="0"/>
        <w:autoSpaceDN w:val="0"/>
        <w:bidi w:val="0"/>
        <w:adjustRightInd w:val="0"/>
        <w:snapToGrid w:val="0"/>
        <w:spacing w:line="360" w:lineRule="auto"/>
        <w:ind w:firstLine="480"/>
        <w:jc w:val="both"/>
        <w:textAlignment w:val="baseline"/>
        <w:outlineLvl w:val="9"/>
        <w:rPr>
          <w:rFonts w:hint="eastAsia" w:ascii="仿宋" w:hAnsi="仿宋" w:eastAsia="仿宋" w:cs="仿宋"/>
          <w:sz w:val="28"/>
          <w:szCs w:val="28"/>
        </w:rPr>
      </w:pPr>
      <w:r>
        <w:rPr>
          <w:rFonts w:hint="eastAsia" w:ascii="仿宋" w:hAnsi="仿宋" w:eastAsia="仿宋" w:cs="仿宋"/>
          <w:sz w:val="28"/>
          <w:szCs w:val="28"/>
        </w:rPr>
        <w:t>（4）通用合同条款；</w:t>
      </w:r>
    </w:p>
    <w:p w14:paraId="73DACFCE">
      <w:pPr>
        <w:pageBreakBefore w:val="0"/>
        <w:widowControl w:val="0"/>
        <w:kinsoku w:val="0"/>
        <w:wordWrap/>
        <w:overflowPunct/>
        <w:topLinePunct w:val="0"/>
        <w:autoSpaceDE w:val="0"/>
        <w:autoSpaceDN w:val="0"/>
        <w:bidi w:val="0"/>
        <w:adjustRightInd w:val="0"/>
        <w:snapToGrid w:val="0"/>
        <w:spacing w:line="360" w:lineRule="auto"/>
        <w:ind w:firstLine="480"/>
        <w:jc w:val="both"/>
        <w:textAlignment w:val="baseline"/>
        <w:outlineLvl w:val="9"/>
        <w:rPr>
          <w:rFonts w:hint="eastAsia" w:ascii="仿宋" w:hAnsi="仿宋" w:eastAsia="仿宋" w:cs="仿宋"/>
          <w:sz w:val="28"/>
          <w:szCs w:val="28"/>
        </w:rPr>
      </w:pPr>
      <w:r>
        <w:rPr>
          <w:rFonts w:hint="eastAsia" w:ascii="仿宋" w:hAnsi="仿宋" w:eastAsia="仿宋" w:cs="仿宋"/>
          <w:sz w:val="28"/>
          <w:szCs w:val="28"/>
        </w:rPr>
        <w:t>（5）技术标准和要求；</w:t>
      </w:r>
    </w:p>
    <w:p w14:paraId="038DCCDB">
      <w:pPr>
        <w:pageBreakBefore w:val="0"/>
        <w:widowControl w:val="0"/>
        <w:kinsoku w:val="0"/>
        <w:wordWrap/>
        <w:overflowPunct/>
        <w:topLinePunct w:val="0"/>
        <w:autoSpaceDE w:val="0"/>
        <w:autoSpaceDN w:val="0"/>
        <w:bidi w:val="0"/>
        <w:adjustRightInd w:val="0"/>
        <w:snapToGrid w:val="0"/>
        <w:spacing w:line="360" w:lineRule="auto"/>
        <w:ind w:firstLine="480"/>
        <w:jc w:val="both"/>
        <w:textAlignment w:val="baseline"/>
        <w:outlineLvl w:val="9"/>
        <w:rPr>
          <w:rFonts w:hint="eastAsia" w:ascii="仿宋" w:hAnsi="仿宋" w:eastAsia="仿宋" w:cs="仿宋"/>
          <w:sz w:val="28"/>
          <w:szCs w:val="28"/>
        </w:rPr>
      </w:pPr>
      <w:r>
        <w:rPr>
          <w:rFonts w:hint="eastAsia" w:ascii="仿宋" w:hAnsi="仿宋" w:eastAsia="仿宋" w:cs="仿宋"/>
          <w:sz w:val="28"/>
          <w:szCs w:val="28"/>
        </w:rPr>
        <w:t>（6）图纸；</w:t>
      </w:r>
    </w:p>
    <w:p w14:paraId="7763AEAE">
      <w:pPr>
        <w:pageBreakBefore w:val="0"/>
        <w:widowControl w:val="0"/>
        <w:kinsoku w:val="0"/>
        <w:wordWrap/>
        <w:overflowPunct/>
        <w:topLinePunct w:val="0"/>
        <w:autoSpaceDE w:val="0"/>
        <w:autoSpaceDN w:val="0"/>
        <w:bidi w:val="0"/>
        <w:adjustRightInd w:val="0"/>
        <w:snapToGrid w:val="0"/>
        <w:spacing w:line="360" w:lineRule="auto"/>
        <w:ind w:firstLine="480"/>
        <w:jc w:val="both"/>
        <w:textAlignment w:val="baseline"/>
        <w:outlineLvl w:val="9"/>
        <w:rPr>
          <w:rFonts w:hint="eastAsia" w:ascii="仿宋" w:hAnsi="仿宋" w:eastAsia="仿宋" w:cs="仿宋"/>
          <w:sz w:val="28"/>
          <w:szCs w:val="28"/>
        </w:rPr>
      </w:pPr>
      <w:r>
        <w:rPr>
          <w:rFonts w:hint="eastAsia" w:ascii="仿宋" w:hAnsi="仿宋" w:eastAsia="仿宋" w:cs="仿宋"/>
          <w:sz w:val="28"/>
          <w:szCs w:val="28"/>
        </w:rPr>
        <w:t>（7）已标价工程量清单或预算书；</w:t>
      </w:r>
    </w:p>
    <w:p w14:paraId="671C284C">
      <w:pPr>
        <w:pageBreakBefore w:val="0"/>
        <w:widowControl w:val="0"/>
        <w:kinsoku w:val="0"/>
        <w:wordWrap/>
        <w:overflowPunct/>
        <w:topLinePunct w:val="0"/>
        <w:autoSpaceDE w:val="0"/>
        <w:autoSpaceDN w:val="0"/>
        <w:bidi w:val="0"/>
        <w:adjustRightInd w:val="0"/>
        <w:snapToGrid w:val="0"/>
        <w:spacing w:line="360" w:lineRule="auto"/>
        <w:ind w:firstLine="480"/>
        <w:jc w:val="both"/>
        <w:textAlignment w:val="baseline"/>
        <w:outlineLvl w:val="9"/>
        <w:rPr>
          <w:rFonts w:hint="eastAsia" w:ascii="仿宋" w:hAnsi="仿宋" w:eastAsia="仿宋" w:cs="仿宋"/>
          <w:sz w:val="28"/>
          <w:szCs w:val="28"/>
        </w:rPr>
      </w:pPr>
      <w:r>
        <w:rPr>
          <w:rFonts w:hint="eastAsia" w:ascii="仿宋" w:hAnsi="仿宋" w:eastAsia="仿宋" w:cs="仿宋"/>
          <w:sz w:val="28"/>
          <w:szCs w:val="28"/>
        </w:rPr>
        <w:t>（8）其他合同文件。</w:t>
      </w:r>
    </w:p>
    <w:p w14:paraId="4ACBFCEB">
      <w:pPr>
        <w:pageBreakBefore w:val="0"/>
        <w:widowControl w:val="0"/>
        <w:kinsoku w:val="0"/>
        <w:wordWrap/>
        <w:overflowPunct/>
        <w:topLinePunct w:val="0"/>
        <w:autoSpaceDE w:val="0"/>
        <w:autoSpaceDN w:val="0"/>
        <w:bidi w:val="0"/>
        <w:adjustRightInd w:val="0"/>
        <w:snapToGrid w:val="0"/>
        <w:spacing w:line="360" w:lineRule="auto"/>
        <w:ind w:firstLine="480"/>
        <w:jc w:val="both"/>
        <w:textAlignment w:val="baseline"/>
        <w:outlineLvl w:val="9"/>
        <w:rPr>
          <w:rFonts w:hint="eastAsia" w:ascii="仿宋" w:hAnsi="仿宋" w:eastAsia="仿宋" w:cs="仿宋"/>
          <w:sz w:val="28"/>
          <w:szCs w:val="28"/>
        </w:rPr>
      </w:pPr>
      <w:r>
        <w:rPr>
          <w:rFonts w:hint="eastAsia" w:ascii="仿宋" w:hAnsi="仿宋" w:eastAsia="仿宋" w:cs="仿宋"/>
          <w:sz w:val="28"/>
          <w:szCs w:val="28"/>
        </w:rPr>
        <w:t>在合同订立及履行过程中形成的与合同有关的文件均构成合同文件组成部分。</w:t>
      </w:r>
    </w:p>
    <w:p w14:paraId="6B406B4E">
      <w:pPr>
        <w:pageBreakBefore w:val="0"/>
        <w:widowControl w:val="0"/>
        <w:kinsoku w:val="0"/>
        <w:wordWrap/>
        <w:overflowPunct/>
        <w:topLinePunct w:val="0"/>
        <w:autoSpaceDE w:val="0"/>
        <w:autoSpaceDN w:val="0"/>
        <w:bidi w:val="0"/>
        <w:adjustRightInd w:val="0"/>
        <w:snapToGrid w:val="0"/>
        <w:spacing w:line="360" w:lineRule="auto"/>
        <w:ind w:firstLine="480"/>
        <w:jc w:val="both"/>
        <w:textAlignment w:val="baseline"/>
        <w:outlineLvl w:val="9"/>
        <w:rPr>
          <w:rFonts w:hint="eastAsia" w:ascii="仿宋" w:hAnsi="仿宋" w:eastAsia="仿宋" w:cs="仿宋"/>
          <w:sz w:val="28"/>
          <w:szCs w:val="28"/>
        </w:rPr>
      </w:pPr>
      <w:r>
        <w:rPr>
          <w:rFonts w:hint="eastAsia" w:ascii="仿宋" w:hAnsi="仿宋" w:eastAsia="仿宋" w:cs="仿宋"/>
          <w:sz w:val="28"/>
          <w:szCs w:val="28"/>
        </w:rPr>
        <w:t>上述各项合同文件包括合同当事人就该项合同文件所作出的补充和修改，属于同一类内容的文件，应以最新签署的为准。专用合同条款及其附件须经合同当事人签字或盖章。</w:t>
      </w:r>
    </w:p>
    <w:p w14:paraId="79A602F6">
      <w:pPr>
        <w:pageBreakBefore w:val="0"/>
        <w:widowControl w:val="0"/>
        <w:numPr>
          <w:ilvl w:val="0"/>
          <w:numId w:val="0"/>
        </w:numPr>
        <w:kinsoku w:val="0"/>
        <w:wordWrap/>
        <w:overflowPunct/>
        <w:topLinePunct w:val="0"/>
        <w:autoSpaceDE w:val="0"/>
        <w:autoSpaceDN w:val="0"/>
        <w:bidi w:val="0"/>
        <w:adjustRightInd w:val="0"/>
        <w:snapToGrid w:val="0"/>
        <w:spacing w:before="0" w:after="0" w:line="360" w:lineRule="auto"/>
        <w:jc w:val="both"/>
        <w:textAlignment w:val="baseline"/>
        <w:outlineLvl w:val="9"/>
        <w:rPr>
          <w:rFonts w:hint="eastAsia" w:ascii="仿宋" w:hAnsi="仿宋" w:eastAsia="仿宋" w:cs="仿宋"/>
          <w:bCs/>
          <w:sz w:val="28"/>
          <w:szCs w:val="28"/>
        </w:rPr>
      </w:pPr>
      <w:r>
        <w:rPr>
          <w:rFonts w:hint="eastAsia" w:ascii="仿宋" w:hAnsi="仿宋" w:eastAsia="仿宋" w:cs="仿宋"/>
          <w:bCs/>
          <w:sz w:val="28"/>
          <w:szCs w:val="28"/>
        </w:rPr>
        <w:t>七、承诺</w:t>
      </w:r>
    </w:p>
    <w:p w14:paraId="6439B0BE">
      <w:pPr>
        <w:pageBreakBefore w:val="0"/>
        <w:widowControl w:val="0"/>
        <w:kinsoku w:val="0"/>
        <w:wordWrap/>
        <w:overflowPunct/>
        <w:topLinePunct w:val="0"/>
        <w:autoSpaceDE w:val="0"/>
        <w:autoSpaceDN w:val="0"/>
        <w:bidi w:val="0"/>
        <w:adjustRightInd w:val="0"/>
        <w:snapToGrid w:val="0"/>
        <w:spacing w:line="360" w:lineRule="auto"/>
        <w:ind w:firstLine="480"/>
        <w:jc w:val="both"/>
        <w:textAlignment w:val="baseline"/>
        <w:outlineLvl w:val="9"/>
        <w:rPr>
          <w:rFonts w:hint="eastAsia" w:ascii="仿宋" w:hAnsi="仿宋" w:eastAsia="仿宋" w:cs="仿宋"/>
          <w:bCs/>
          <w:sz w:val="28"/>
          <w:szCs w:val="28"/>
        </w:rPr>
      </w:pPr>
      <w:r>
        <w:rPr>
          <w:rFonts w:hint="eastAsia" w:ascii="仿宋" w:hAnsi="仿宋" w:eastAsia="仿宋" w:cs="仿宋"/>
          <w:bCs/>
          <w:sz w:val="28"/>
          <w:szCs w:val="28"/>
        </w:rPr>
        <w:t>1.发包人承诺按照法律规定履行项目审批手续、筹集工程建设资金并按照合同约定的期限和方式支付合同价款。</w:t>
      </w:r>
    </w:p>
    <w:p w14:paraId="3EFEB211">
      <w:pPr>
        <w:pageBreakBefore w:val="0"/>
        <w:widowControl w:val="0"/>
        <w:kinsoku w:val="0"/>
        <w:wordWrap/>
        <w:overflowPunct/>
        <w:topLinePunct w:val="0"/>
        <w:autoSpaceDE w:val="0"/>
        <w:autoSpaceDN w:val="0"/>
        <w:bidi w:val="0"/>
        <w:adjustRightInd w:val="0"/>
        <w:snapToGrid w:val="0"/>
        <w:spacing w:line="360" w:lineRule="auto"/>
        <w:ind w:firstLine="480"/>
        <w:jc w:val="both"/>
        <w:textAlignment w:val="baseline"/>
        <w:outlineLvl w:val="9"/>
        <w:rPr>
          <w:rFonts w:hint="eastAsia" w:ascii="仿宋" w:hAnsi="仿宋" w:eastAsia="仿宋" w:cs="仿宋"/>
          <w:bCs/>
          <w:sz w:val="28"/>
          <w:szCs w:val="28"/>
        </w:rPr>
      </w:pPr>
      <w:r>
        <w:rPr>
          <w:rFonts w:hint="eastAsia" w:ascii="仿宋" w:hAnsi="仿宋" w:eastAsia="仿宋" w:cs="仿宋"/>
          <w:bCs/>
          <w:sz w:val="28"/>
          <w:szCs w:val="28"/>
        </w:rPr>
        <w:t>2.承包人承诺按照法律规定及合同约定组织完成工程施工，确保工程质量和安全，不进行转包及违法分包，并在缺陷责任期及保修期内承担相应的工程维修责任。</w:t>
      </w:r>
    </w:p>
    <w:p w14:paraId="7F8F0E5B">
      <w:pPr>
        <w:pageBreakBefore w:val="0"/>
        <w:widowControl w:val="0"/>
        <w:kinsoku w:val="0"/>
        <w:wordWrap/>
        <w:overflowPunct/>
        <w:topLinePunct w:val="0"/>
        <w:autoSpaceDE w:val="0"/>
        <w:autoSpaceDN w:val="0"/>
        <w:bidi w:val="0"/>
        <w:adjustRightInd w:val="0"/>
        <w:snapToGrid w:val="0"/>
        <w:spacing w:line="360" w:lineRule="auto"/>
        <w:ind w:firstLine="480"/>
        <w:jc w:val="both"/>
        <w:textAlignment w:val="baseline"/>
        <w:outlineLvl w:val="9"/>
        <w:rPr>
          <w:rFonts w:hint="eastAsia" w:ascii="仿宋" w:hAnsi="仿宋" w:eastAsia="仿宋" w:cs="仿宋"/>
          <w:bCs/>
          <w:sz w:val="28"/>
          <w:szCs w:val="28"/>
        </w:rPr>
      </w:pPr>
      <w:r>
        <w:rPr>
          <w:rFonts w:hint="eastAsia" w:ascii="仿宋" w:hAnsi="仿宋" w:eastAsia="仿宋" w:cs="仿宋"/>
          <w:bCs/>
          <w:sz w:val="28"/>
          <w:szCs w:val="28"/>
        </w:rPr>
        <w:t>3.发包人和承包人通过招投标形式签订合同的，双方理解并承诺不再就同一工程另行签订与合同实质性内容相背离的协议。</w:t>
      </w:r>
    </w:p>
    <w:p w14:paraId="01654440">
      <w:pPr>
        <w:pageBreakBefore w:val="0"/>
        <w:widowControl w:val="0"/>
        <w:kinsoku w:val="0"/>
        <w:wordWrap/>
        <w:overflowPunct/>
        <w:topLinePunct w:val="0"/>
        <w:autoSpaceDE w:val="0"/>
        <w:autoSpaceDN w:val="0"/>
        <w:bidi w:val="0"/>
        <w:adjustRightInd w:val="0"/>
        <w:snapToGrid w:val="0"/>
        <w:spacing w:line="360" w:lineRule="auto"/>
        <w:jc w:val="both"/>
        <w:textAlignment w:val="baseline"/>
        <w:outlineLvl w:val="9"/>
        <w:rPr>
          <w:rFonts w:hint="eastAsia" w:ascii="仿宋" w:hAnsi="仿宋" w:eastAsia="仿宋" w:cs="仿宋"/>
          <w:bCs/>
          <w:sz w:val="28"/>
          <w:szCs w:val="28"/>
        </w:rPr>
      </w:pPr>
      <w:r>
        <w:rPr>
          <w:rFonts w:hint="eastAsia" w:ascii="仿宋" w:hAnsi="仿宋" w:eastAsia="仿宋" w:cs="仿宋"/>
          <w:b/>
          <w:sz w:val="28"/>
          <w:szCs w:val="28"/>
        </w:rPr>
        <w:t>八、词语含义</w:t>
      </w:r>
    </w:p>
    <w:p w14:paraId="67D91412">
      <w:pPr>
        <w:pageBreakBefore w:val="0"/>
        <w:widowControl w:val="0"/>
        <w:kinsoku w:val="0"/>
        <w:wordWrap/>
        <w:overflowPunct/>
        <w:topLinePunct w:val="0"/>
        <w:autoSpaceDE w:val="0"/>
        <w:autoSpaceDN w:val="0"/>
        <w:bidi w:val="0"/>
        <w:adjustRightInd w:val="0"/>
        <w:snapToGrid w:val="0"/>
        <w:spacing w:line="360" w:lineRule="auto"/>
        <w:ind w:firstLine="480"/>
        <w:jc w:val="both"/>
        <w:textAlignment w:val="baseline"/>
        <w:outlineLvl w:val="9"/>
        <w:rPr>
          <w:rFonts w:hint="eastAsia" w:ascii="仿宋" w:hAnsi="仿宋" w:eastAsia="仿宋" w:cs="仿宋"/>
          <w:bCs/>
          <w:sz w:val="28"/>
          <w:szCs w:val="28"/>
        </w:rPr>
      </w:pPr>
      <w:r>
        <w:rPr>
          <w:rFonts w:hint="eastAsia" w:ascii="仿宋" w:hAnsi="仿宋" w:eastAsia="仿宋" w:cs="仿宋"/>
          <w:bCs/>
          <w:sz w:val="28"/>
          <w:szCs w:val="28"/>
        </w:rPr>
        <w:t>本协议书中词语含义与第二部分通用合同条款中赋予的含义相同。</w:t>
      </w:r>
    </w:p>
    <w:p w14:paraId="2325074B">
      <w:pPr>
        <w:pageBreakBefore w:val="0"/>
        <w:widowControl w:val="0"/>
        <w:numPr>
          <w:ilvl w:val="0"/>
          <w:numId w:val="0"/>
        </w:numPr>
        <w:kinsoku w:val="0"/>
        <w:wordWrap/>
        <w:overflowPunct/>
        <w:topLinePunct w:val="0"/>
        <w:autoSpaceDE w:val="0"/>
        <w:autoSpaceDN w:val="0"/>
        <w:bidi w:val="0"/>
        <w:adjustRightInd w:val="0"/>
        <w:snapToGrid w:val="0"/>
        <w:spacing w:before="0" w:after="0" w:line="360" w:lineRule="auto"/>
        <w:jc w:val="both"/>
        <w:textAlignment w:val="baseline"/>
        <w:outlineLvl w:val="9"/>
        <w:rPr>
          <w:rFonts w:hint="eastAsia" w:ascii="仿宋" w:hAnsi="仿宋" w:eastAsia="仿宋" w:cs="仿宋"/>
          <w:bCs/>
          <w:sz w:val="28"/>
          <w:szCs w:val="28"/>
        </w:rPr>
      </w:pPr>
      <w:r>
        <w:rPr>
          <w:rFonts w:hint="eastAsia" w:ascii="仿宋" w:hAnsi="仿宋" w:eastAsia="仿宋" w:cs="仿宋"/>
          <w:bCs/>
          <w:sz w:val="28"/>
          <w:szCs w:val="28"/>
        </w:rPr>
        <w:t>九、签订时间</w:t>
      </w:r>
    </w:p>
    <w:p w14:paraId="0BC052F7">
      <w:pPr>
        <w:pageBreakBefore w:val="0"/>
        <w:widowControl w:val="0"/>
        <w:kinsoku w:val="0"/>
        <w:wordWrap/>
        <w:overflowPunct/>
        <w:topLinePunct w:val="0"/>
        <w:autoSpaceDE w:val="0"/>
        <w:autoSpaceDN w:val="0"/>
        <w:bidi w:val="0"/>
        <w:adjustRightInd w:val="0"/>
        <w:snapToGrid w:val="0"/>
        <w:spacing w:line="360" w:lineRule="auto"/>
        <w:ind w:firstLine="480"/>
        <w:jc w:val="both"/>
        <w:textAlignment w:val="baseline"/>
        <w:outlineLvl w:val="9"/>
        <w:rPr>
          <w:rFonts w:hint="eastAsia" w:ascii="仿宋" w:hAnsi="仿宋" w:eastAsia="仿宋" w:cs="仿宋"/>
          <w:bCs/>
          <w:sz w:val="28"/>
          <w:szCs w:val="28"/>
        </w:rPr>
      </w:pPr>
      <w:r>
        <w:rPr>
          <w:rFonts w:hint="eastAsia" w:ascii="仿宋" w:hAnsi="仿宋" w:eastAsia="仿宋" w:cs="仿宋"/>
          <w:bCs/>
          <w:sz w:val="28"/>
          <w:szCs w:val="28"/>
        </w:rPr>
        <w:t>本合同于</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rPr>
        <w:t>年</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rPr>
        <w:t>月</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rPr>
        <w:t>日签订。</w:t>
      </w:r>
    </w:p>
    <w:p w14:paraId="17FD2880">
      <w:pPr>
        <w:pageBreakBefore w:val="0"/>
        <w:widowControl w:val="0"/>
        <w:numPr>
          <w:ilvl w:val="0"/>
          <w:numId w:val="0"/>
        </w:numPr>
        <w:kinsoku w:val="0"/>
        <w:wordWrap/>
        <w:overflowPunct/>
        <w:topLinePunct w:val="0"/>
        <w:autoSpaceDE w:val="0"/>
        <w:autoSpaceDN w:val="0"/>
        <w:bidi w:val="0"/>
        <w:adjustRightInd w:val="0"/>
        <w:snapToGrid w:val="0"/>
        <w:spacing w:before="0" w:after="0" w:line="360" w:lineRule="auto"/>
        <w:jc w:val="both"/>
        <w:textAlignment w:val="baseline"/>
        <w:outlineLvl w:val="9"/>
        <w:rPr>
          <w:rFonts w:hint="eastAsia" w:ascii="仿宋" w:hAnsi="仿宋" w:eastAsia="仿宋" w:cs="仿宋"/>
          <w:bCs/>
          <w:sz w:val="28"/>
          <w:szCs w:val="28"/>
        </w:rPr>
      </w:pPr>
      <w:r>
        <w:rPr>
          <w:rFonts w:hint="eastAsia" w:ascii="仿宋" w:hAnsi="仿宋" w:eastAsia="仿宋" w:cs="仿宋"/>
          <w:bCs/>
          <w:sz w:val="28"/>
          <w:szCs w:val="28"/>
        </w:rPr>
        <w:t>十、签订地点</w:t>
      </w:r>
    </w:p>
    <w:p w14:paraId="7986B410">
      <w:pPr>
        <w:pageBreakBefore w:val="0"/>
        <w:widowControl w:val="0"/>
        <w:kinsoku w:val="0"/>
        <w:wordWrap/>
        <w:overflowPunct/>
        <w:topLinePunct w:val="0"/>
        <w:autoSpaceDE w:val="0"/>
        <w:autoSpaceDN w:val="0"/>
        <w:bidi w:val="0"/>
        <w:adjustRightInd w:val="0"/>
        <w:snapToGrid w:val="0"/>
        <w:spacing w:line="360" w:lineRule="auto"/>
        <w:ind w:firstLine="480"/>
        <w:jc w:val="both"/>
        <w:textAlignment w:val="baseline"/>
        <w:outlineLvl w:val="9"/>
        <w:rPr>
          <w:rFonts w:hint="eastAsia" w:ascii="仿宋" w:hAnsi="仿宋" w:eastAsia="仿宋" w:cs="仿宋"/>
          <w:bCs/>
          <w:sz w:val="28"/>
          <w:szCs w:val="28"/>
        </w:rPr>
      </w:pPr>
      <w:r>
        <w:rPr>
          <w:rFonts w:hint="eastAsia" w:ascii="仿宋" w:hAnsi="仿宋" w:eastAsia="仿宋" w:cs="仿宋"/>
          <w:bCs/>
          <w:sz w:val="28"/>
          <w:szCs w:val="28"/>
        </w:rPr>
        <w:t>本合同在</w:t>
      </w: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rPr>
        <w:t>签订。</w:t>
      </w:r>
    </w:p>
    <w:p w14:paraId="4B097A7B">
      <w:pPr>
        <w:pageBreakBefore w:val="0"/>
        <w:widowControl w:val="0"/>
        <w:numPr>
          <w:ilvl w:val="0"/>
          <w:numId w:val="0"/>
        </w:numPr>
        <w:kinsoku w:val="0"/>
        <w:wordWrap/>
        <w:overflowPunct/>
        <w:topLinePunct w:val="0"/>
        <w:autoSpaceDE w:val="0"/>
        <w:autoSpaceDN w:val="0"/>
        <w:bidi w:val="0"/>
        <w:adjustRightInd w:val="0"/>
        <w:snapToGrid w:val="0"/>
        <w:spacing w:before="0" w:after="0" w:line="360" w:lineRule="auto"/>
        <w:jc w:val="both"/>
        <w:textAlignment w:val="baseline"/>
        <w:outlineLvl w:val="9"/>
        <w:rPr>
          <w:rFonts w:hint="eastAsia" w:ascii="仿宋" w:hAnsi="仿宋" w:eastAsia="仿宋" w:cs="仿宋"/>
          <w:bCs/>
          <w:sz w:val="28"/>
          <w:szCs w:val="28"/>
        </w:rPr>
      </w:pPr>
      <w:r>
        <w:rPr>
          <w:rFonts w:hint="eastAsia" w:ascii="仿宋" w:hAnsi="仿宋" w:eastAsia="仿宋" w:cs="仿宋"/>
          <w:bCs/>
          <w:sz w:val="28"/>
          <w:szCs w:val="28"/>
        </w:rPr>
        <w:t>十一、补充协议</w:t>
      </w:r>
    </w:p>
    <w:p w14:paraId="161A2C82">
      <w:pPr>
        <w:pageBreakBefore w:val="0"/>
        <w:widowControl w:val="0"/>
        <w:kinsoku w:val="0"/>
        <w:wordWrap/>
        <w:overflowPunct/>
        <w:topLinePunct w:val="0"/>
        <w:autoSpaceDE w:val="0"/>
        <w:autoSpaceDN w:val="0"/>
        <w:bidi w:val="0"/>
        <w:adjustRightInd w:val="0"/>
        <w:snapToGrid w:val="0"/>
        <w:spacing w:line="360" w:lineRule="auto"/>
        <w:ind w:firstLine="480"/>
        <w:jc w:val="both"/>
        <w:textAlignment w:val="baseline"/>
        <w:outlineLvl w:val="9"/>
        <w:rPr>
          <w:rFonts w:hint="eastAsia" w:ascii="仿宋" w:hAnsi="仿宋" w:eastAsia="仿宋" w:cs="仿宋"/>
          <w:b/>
          <w:bCs/>
          <w:sz w:val="28"/>
          <w:szCs w:val="28"/>
        </w:rPr>
      </w:pPr>
      <w:r>
        <w:rPr>
          <w:rFonts w:hint="eastAsia" w:ascii="仿宋" w:hAnsi="仿宋" w:eastAsia="仿宋" w:cs="仿宋"/>
          <w:bCs/>
          <w:sz w:val="28"/>
          <w:szCs w:val="28"/>
        </w:rPr>
        <w:t>合同未尽事宜，合同当事人另行签订补充协议，补充协议是合同的组成部分。</w:t>
      </w:r>
    </w:p>
    <w:p w14:paraId="0570B2F8">
      <w:pPr>
        <w:pageBreakBefore w:val="0"/>
        <w:widowControl w:val="0"/>
        <w:numPr>
          <w:ilvl w:val="0"/>
          <w:numId w:val="0"/>
        </w:numPr>
        <w:kinsoku w:val="0"/>
        <w:wordWrap/>
        <w:overflowPunct/>
        <w:topLinePunct w:val="0"/>
        <w:autoSpaceDE w:val="0"/>
        <w:autoSpaceDN w:val="0"/>
        <w:bidi w:val="0"/>
        <w:adjustRightInd w:val="0"/>
        <w:snapToGrid w:val="0"/>
        <w:spacing w:before="0" w:after="0" w:line="360" w:lineRule="auto"/>
        <w:jc w:val="both"/>
        <w:textAlignment w:val="baseline"/>
        <w:outlineLvl w:val="9"/>
        <w:rPr>
          <w:rFonts w:hint="eastAsia" w:ascii="仿宋" w:hAnsi="仿宋" w:eastAsia="仿宋" w:cs="仿宋"/>
          <w:bCs/>
          <w:sz w:val="28"/>
          <w:szCs w:val="28"/>
        </w:rPr>
      </w:pPr>
      <w:r>
        <w:rPr>
          <w:rFonts w:hint="eastAsia" w:ascii="仿宋" w:hAnsi="仿宋" w:eastAsia="仿宋" w:cs="仿宋"/>
          <w:bCs/>
          <w:sz w:val="28"/>
          <w:szCs w:val="28"/>
        </w:rPr>
        <w:t>十二、合同生效</w:t>
      </w:r>
    </w:p>
    <w:p w14:paraId="55AED4B5">
      <w:pPr>
        <w:pageBreakBefore w:val="0"/>
        <w:widowControl w:val="0"/>
        <w:kinsoku w:val="0"/>
        <w:wordWrap/>
        <w:overflowPunct/>
        <w:topLinePunct w:val="0"/>
        <w:autoSpaceDE w:val="0"/>
        <w:autoSpaceDN w:val="0"/>
        <w:bidi w:val="0"/>
        <w:adjustRightInd w:val="0"/>
        <w:snapToGrid w:val="0"/>
        <w:spacing w:line="360" w:lineRule="auto"/>
        <w:ind w:firstLine="480"/>
        <w:jc w:val="both"/>
        <w:textAlignment w:val="baseline"/>
        <w:outlineLvl w:val="9"/>
        <w:rPr>
          <w:rFonts w:hint="eastAsia" w:ascii="仿宋" w:hAnsi="仿宋" w:eastAsia="仿宋" w:cs="仿宋"/>
          <w:bCs/>
          <w:sz w:val="28"/>
          <w:szCs w:val="28"/>
        </w:rPr>
      </w:pPr>
      <w:r>
        <w:rPr>
          <w:rFonts w:hint="eastAsia" w:ascii="仿宋" w:hAnsi="仿宋" w:eastAsia="仿宋" w:cs="仿宋"/>
          <w:bCs/>
          <w:sz w:val="28"/>
          <w:szCs w:val="28"/>
        </w:rPr>
        <w:t>本合同自</w:t>
      </w:r>
      <w:r>
        <w:rPr>
          <w:rFonts w:hint="eastAsia" w:ascii="仿宋" w:hAnsi="仿宋" w:eastAsia="仿宋" w:cs="仿宋"/>
          <w:bCs/>
          <w:sz w:val="28"/>
          <w:szCs w:val="28"/>
          <w:u w:val="single"/>
        </w:rPr>
        <w:t xml:space="preserve">  </w:t>
      </w:r>
      <w:r>
        <w:rPr>
          <w:rFonts w:hint="eastAsia" w:ascii="仿宋" w:hAnsi="仿宋" w:eastAsia="仿宋" w:cs="仿宋"/>
          <w:b/>
          <w:bCs/>
          <w:sz w:val="28"/>
          <w:szCs w:val="28"/>
          <w:u w:val="single"/>
        </w:rPr>
        <w:t xml:space="preserve"> 双方签字盖章后</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生效。</w:t>
      </w:r>
    </w:p>
    <w:p w14:paraId="3F937953">
      <w:pPr>
        <w:pageBreakBefore w:val="0"/>
        <w:widowControl w:val="0"/>
        <w:numPr>
          <w:ilvl w:val="0"/>
          <w:numId w:val="0"/>
        </w:numPr>
        <w:kinsoku w:val="0"/>
        <w:wordWrap/>
        <w:overflowPunct/>
        <w:topLinePunct w:val="0"/>
        <w:autoSpaceDE w:val="0"/>
        <w:autoSpaceDN w:val="0"/>
        <w:bidi w:val="0"/>
        <w:adjustRightInd w:val="0"/>
        <w:snapToGrid w:val="0"/>
        <w:spacing w:before="0" w:after="0" w:line="360" w:lineRule="auto"/>
        <w:jc w:val="both"/>
        <w:textAlignment w:val="baseline"/>
        <w:outlineLvl w:val="9"/>
        <w:rPr>
          <w:rFonts w:hint="eastAsia" w:ascii="仿宋" w:hAnsi="仿宋" w:eastAsia="仿宋" w:cs="仿宋"/>
          <w:bCs/>
          <w:sz w:val="28"/>
          <w:szCs w:val="28"/>
        </w:rPr>
      </w:pPr>
      <w:r>
        <w:rPr>
          <w:rFonts w:hint="eastAsia" w:ascii="仿宋" w:hAnsi="仿宋" w:eastAsia="仿宋" w:cs="仿宋"/>
          <w:bCs/>
          <w:sz w:val="28"/>
          <w:szCs w:val="28"/>
        </w:rPr>
        <w:t>十三、合同份数</w:t>
      </w:r>
    </w:p>
    <w:p w14:paraId="1B8070B3">
      <w:pPr>
        <w:pageBreakBefore w:val="0"/>
        <w:widowControl w:val="0"/>
        <w:kinsoku w:val="0"/>
        <w:wordWrap/>
        <w:overflowPunct/>
        <w:topLinePunct w:val="0"/>
        <w:autoSpaceDE w:val="0"/>
        <w:autoSpaceDN w:val="0"/>
        <w:bidi w:val="0"/>
        <w:adjustRightInd w:val="0"/>
        <w:snapToGrid w:val="0"/>
        <w:spacing w:line="360" w:lineRule="auto"/>
        <w:ind w:firstLine="480"/>
        <w:jc w:val="both"/>
        <w:textAlignment w:val="baseline"/>
        <w:outlineLvl w:val="9"/>
        <w:rPr>
          <w:rFonts w:hint="eastAsia" w:ascii="仿宋" w:hAnsi="仿宋" w:eastAsia="仿宋" w:cs="仿宋"/>
          <w:sz w:val="28"/>
          <w:szCs w:val="28"/>
        </w:rPr>
      </w:pPr>
      <w:r>
        <w:rPr>
          <w:rFonts w:hint="eastAsia" w:ascii="仿宋" w:hAnsi="仿宋" w:eastAsia="仿宋" w:cs="仿宋"/>
          <w:sz w:val="28"/>
          <w:szCs w:val="28"/>
        </w:rPr>
        <w:t>本合同正本一式</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w:t>
      </w:r>
    </w:p>
    <w:p w14:paraId="0E1B1A36">
      <w:pPr>
        <w:pageBreakBefore w:val="0"/>
        <w:widowControl w:val="0"/>
        <w:kinsoku w:val="0"/>
        <w:wordWrap/>
        <w:overflowPunct/>
        <w:topLinePunct w:val="0"/>
        <w:autoSpaceDE w:val="0"/>
        <w:autoSpaceDN w:val="0"/>
        <w:bidi w:val="0"/>
        <w:adjustRightInd w:val="0"/>
        <w:snapToGrid w:val="0"/>
        <w:spacing w:line="360" w:lineRule="auto"/>
        <w:ind w:left="6000" w:right="-764" w:hanging="7000" w:hangingChars="2500"/>
        <w:jc w:val="both"/>
        <w:textAlignment w:val="baseline"/>
        <w:outlineLvl w:val="9"/>
        <w:rPr>
          <w:rFonts w:hint="eastAsia" w:ascii="仿宋" w:hAnsi="仿宋" w:eastAsia="仿宋" w:cs="仿宋"/>
          <w:sz w:val="28"/>
          <w:szCs w:val="28"/>
        </w:rPr>
      </w:pPr>
    </w:p>
    <w:p w14:paraId="12955415">
      <w:pPr>
        <w:pageBreakBefore w:val="0"/>
        <w:widowControl w:val="0"/>
        <w:kinsoku w:val="0"/>
        <w:wordWrap/>
        <w:overflowPunct/>
        <w:topLinePunct w:val="0"/>
        <w:autoSpaceDE w:val="0"/>
        <w:autoSpaceDN w:val="0"/>
        <w:bidi w:val="0"/>
        <w:adjustRightInd w:val="0"/>
        <w:snapToGrid w:val="0"/>
        <w:spacing w:line="360" w:lineRule="auto"/>
        <w:ind w:right="-764"/>
        <w:jc w:val="both"/>
        <w:textAlignment w:val="baseline"/>
        <w:outlineLvl w:val="9"/>
        <w:rPr>
          <w:rFonts w:hint="eastAsia" w:ascii="仿宋" w:hAnsi="仿宋" w:eastAsia="仿宋" w:cs="仿宋"/>
          <w:sz w:val="28"/>
          <w:szCs w:val="28"/>
        </w:rPr>
      </w:pPr>
      <w:r>
        <w:rPr>
          <w:rFonts w:hint="eastAsia" w:ascii="仿宋" w:hAnsi="仿宋" w:eastAsia="仿宋" w:cs="仿宋"/>
          <w:sz w:val="28"/>
          <w:szCs w:val="28"/>
        </w:rPr>
        <w:t xml:space="preserve">发包人：(公章)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承包人：</w:t>
      </w:r>
    </w:p>
    <w:p w14:paraId="7FB6634D">
      <w:pPr>
        <w:pageBreakBefore w:val="0"/>
        <w:widowControl w:val="0"/>
        <w:kinsoku w:val="0"/>
        <w:wordWrap/>
        <w:overflowPunct/>
        <w:topLinePunct w:val="0"/>
        <w:autoSpaceDE w:val="0"/>
        <w:autoSpaceDN w:val="0"/>
        <w:bidi w:val="0"/>
        <w:adjustRightInd w:val="0"/>
        <w:snapToGrid w:val="0"/>
        <w:spacing w:line="360" w:lineRule="auto"/>
        <w:jc w:val="both"/>
        <w:textAlignment w:val="baseline"/>
        <w:outlineLvl w:val="9"/>
        <w:rPr>
          <w:rFonts w:hint="eastAsia" w:ascii="仿宋" w:hAnsi="仿宋" w:eastAsia="仿宋" w:cs="仿宋"/>
          <w:sz w:val="28"/>
          <w:szCs w:val="28"/>
        </w:rPr>
      </w:pPr>
    </w:p>
    <w:p w14:paraId="7B72CF20">
      <w:pPr>
        <w:pageBreakBefore w:val="0"/>
        <w:widowControl w:val="0"/>
        <w:kinsoku w:val="0"/>
        <w:wordWrap/>
        <w:overflowPunct/>
        <w:topLinePunct w:val="0"/>
        <w:autoSpaceDE w:val="0"/>
        <w:autoSpaceDN w:val="0"/>
        <w:bidi w:val="0"/>
        <w:adjustRightInd w:val="0"/>
        <w:snapToGrid w:val="0"/>
        <w:spacing w:line="360" w:lineRule="auto"/>
        <w:jc w:val="both"/>
        <w:textAlignment w:val="baseline"/>
        <w:outlineLvl w:val="9"/>
        <w:rPr>
          <w:rFonts w:hint="eastAsia" w:ascii="仿宋" w:hAnsi="仿宋" w:eastAsia="仿宋" w:cs="仿宋"/>
          <w:sz w:val="28"/>
          <w:szCs w:val="28"/>
        </w:rPr>
      </w:pPr>
      <w:r>
        <w:rPr>
          <w:rFonts w:hint="eastAsia" w:ascii="仿宋" w:hAnsi="仿宋" w:eastAsia="仿宋" w:cs="仿宋"/>
          <w:sz w:val="28"/>
          <w:szCs w:val="28"/>
        </w:rPr>
        <w:t>法定代表人或其委托代理人：              法定代表人或其委托代理人：</w:t>
      </w:r>
    </w:p>
    <w:p w14:paraId="10E71F2E">
      <w:pPr>
        <w:pageBreakBefore w:val="0"/>
        <w:widowControl w:val="0"/>
        <w:kinsoku w:val="0"/>
        <w:wordWrap/>
        <w:overflowPunct/>
        <w:topLinePunct w:val="0"/>
        <w:autoSpaceDE w:val="0"/>
        <w:autoSpaceDN w:val="0"/>
        <w:bidi w:val="0"/>
        <w:adjustRightInd w:val="0"/>
        <w:snapToGrid w:val="0"/>
        <w:spacing w:line="360" w:lineRule="auto"/>
        <w:jc w:val="both"/>
        <w:textAlignment w:val="baseline"/>
        <w:outlineLvl w:val="9"/>
        <w:rPr>
          <w:rFonts w:hint="eastAsia" w:ascii="仿宋" w:hAnsi="仿宋" w:eastAsia="仿宋" w:cs="仿宋"/>
          <w:sz w:val="28"/>
          <w:szCs w:val="28"/>
        </w:rPr>
      </w:pPr>
      <w:r>
        <w:rPr>
          <w:rFonts w:hint="eastAsia" w:ascii="仿宋" w:hAnsi="仿宋" w:eastAsia="仿宋" w:cs="仿宋"/>
          <w:sz w:val="28"/>
          <w:szCs w:val="28"/>
        </w:rPr>
        <w:t>（签字）                                 （签字）</w:t>
      </w:r>
    </w:p>
    <w:p w14:paraId="2EB19539">
      <w:pPr>
        <w:pageBreakBefore w:val="0"/>
        <w:widowControl w:val="0"/>
        <w:tabs>
          <w:tab w:val="left" w:pos="4410"/>
        </w:tabs>
        <w:kinsoku w:val="0"/>
        <w:wordWrap/>
        <w:overflowPunct/>
        <w:topLinePunct w:val="0"/>
        <w:autoSpaceDE w:val="0"/>
        <w:autoSpaceDN w:val="0"/>
        <w:bidi w:val="0"/>
        <w:adjustRightInd w:val="0"/>
        <w:snapToGrid w:val="0"/>
        <w:spacing w:line="360" w:lineRule="auto"/>
        <w:jc w:val="both"/>
        <w:textAlignment w:val="baseline"/>
        <w:outlineLvl w:val="9"/>
        <w:rPr>
          <w:rFonts w:hint="eastAsia" w:ascii="仿宋" w:hAnsi="仿宋" w:eastAsia="仿宋" w:cs="仿宋"/>
          <w:sz w:val="28"/>
          <w:szCs w:val="28"/>
        </w:rPr>
      </w:pPr>
    </w:p>
    <w:p w14:paraId="0E0643A1">
      <w:pPr>
        <w:keepNext w:val="0"/>
        <w:keepLines w:val="0"/>
        <w:pageBreakBefore w:val="0"/>
        <w:widowControl w:val="0"/>
        <w:tabs>
          <w:tab w:val="left" w:pos="4410"/>
        </w:tabs>
        <w:kinsoku w:val="0"/>
        <w:wordWrap/>
        <w:overflowPunct/>
        <w:topLinePunct w:val="0"/>
        <w:autoSpaceDE w:val="0"/>
        <w:autoSpaceDN w:val="0"/>
        <w:bidi w:val="0"/>
        <w:adjustRightInd w:val="0"/>
        <w:snapToGrid w:val="0"/>
        <w:spacing w:line="360" w:lineRule="auto"/>
        <w:jc w:val="both"/>
        <w:textAlignment w:val="baseline"/>
        <w:outlineLvl w:val="9"/>
        <w:rPr>
          <w:rFonts w:hint="eastAsia" w:ascii="仿宋" w:hAnsi="仿宋" w:eastAsia="仿宋" w:cs="仿宋"/>
          <w:sz w:val="28"/>
          <w:szCs w:val="28"/>
          <w:lang w:val="en-US" w:eastAsia="zh-CN"/>
        </w:rPr>
      </w:pPr>
      <w:r>
        <w:rPr>
          <w:rFonts w:hint="eastAsia" w:ascii="仿宋" w:hAnsi="仿宋" w:eastAsia="仿宋" w:cs="仿宋"/>
          <w:sz w:val="28"/>
          <w:szCs w:val="28"/>
        </w:rPr>
        <w:t>组织机构代码：</w:t>
      </w:r>
      <w:r>
        <w:rPr>
          <w:rFonts w:hint="eastAsia" w:ascii="仿宋" w:hAnsi="仿宋" w:eastAsia="仿宋" w:cs="仿宋"/>
          <w:spacing w:val="-14"/>
          <w:sz w:val="28"/>
          <w:szCs w:val="28"/>
          <w:u w:val="single"/>
        </w:rPr>
        <w:t xml:space="preserve"> </w:t>
      </w:r>
      <w:r>
        <w:rPr>
          <w:rFonts w:hint="eastAsia" w:ascii="仿宋" w:hAnsi="仿宋" w:eastAsia="仿宋" w:cs="仿宋"/>
          <w:spacing w:val="-14"/>
          <w:sz w:val="28"/>
          <w:szCs w:val="28"/>
          <w:u w:val="single"/>
          <w:lang w:val="en-US" w:eastAsia="zh-CN"/>
        </w:rPr>
        <w:t xml:space="preserve">             </w:t>
      </w:r>
      <w:r>
        <w:rPr>
          <w:rFonts w:hint="eastAsia" w:ascii="仿宋" w:hAnsi="仿宋" w:eastAsia="仿宋" w:cs="仿宋"/>
          <w:spacing w:val="-14"/>
          <w:sz w:val="28"/>
          <w:szCs w:val="28"/>
          <w:u w:val="single"/>
        </w:rPr>
        <w:t xml:space="preserve">  </w:t>
      </w:r>
      <w:r>
        <w:rPr>
          <w:rFonts w:hint="eastAsia" w:ascii="仿宋" w:hAnsi="仿宋" w:eastAsia="仿宋" w:cs="仿宋"/>
          <w:spacing w:val="-14"/>
          <w:sz w:val="28"/>
          <w:szCs w:val="28"/>
          <w:u w:val="single"/>
          <w:lang w:val="en-US" w:eastAsia="zh-CN"/>
        </w:rPr>
        <w:t xml:space="preserve">  </w:t>
      </w:r>
      <w:r>
        <w:rPr>
          <w:rFonts w:hint="eastAsia" w:ascii="仿宋" w:hAnsi="仿宋" w:eastAsia="仿宋" w:cs="仿宋"/>
          <w:spacing w:val="-14"/>
          <w:sz w:val="28"/>
          <w:szCs w:val="28"/>
          <w:u w:val="none"/>
          <w:lang w:val="en-US" w:eastAsia="zh-CN"/>
        </w:rPr>
        <w:t xml:space="preserve">           </w:t>
      </w:r>
      <w:r>
        <w:rPr>
          <w:rFonts w:hint="eastAsia" w:ascii="仿宋" w:hAnsi="仿宋" w:eastAsia="仿宋" w:cs="仿宋"/>
          <w:sz w:val="28"/>
          <w:szCs w:val="28"/>
        </w:rPr>
        <w:t>组织机构代码：</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14:paraId="2D01DA0A">
      <w:pPr>
        <w:keepNext w:val="0"/>
        <w:keepLines w:val="0"/>
        <w:pageBreakBefore w:val="0"/>
        <w:widowControl w:val="0"/>
        <w:tabs>
          <w:tab w:val="left" w:pos="9040"/>
        </w:tabs>
        <w:kinsoku w:val="0"/>
        <w:wordWrap/>
        <w:overflowPunct/>
        <w:topLinePunct w:val="0"/>
        <w:autoSpaceDE w:val="0"/>
        <w:autoSpaceDN w:val="0"/>
        <w:bidi w:val="0"/>
        <w:adjustRightInd w:val="0"/>
        <w:snapToGrid w:val="0"/>
        <w:spacing w:line="360" w:lineRule="auto"/>
        <w:ind w:left="6440" w:leftChars="0" w:hanging="6440" w:hangingChars="2300"/>
        <w:jc w:val="both"/>
        <w:textAlignment w:val="baseline"/>
        <w:outlineLvl w:val="9"/>
        <w:rPr>
          <w:rFonts w:hint="eastAsia"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 xml:space="preserve">     </w:t>
      </w:r>
      <w:r>
        <w:rPr>
          <w:rFonts w:hint="eastAsia" w:ascii="仿宋" w:hAnsi="仿宋" w:eastAsia="仿宋" w:cs="仿宋"/>
          <w:sz w:val="28"/>
          <w:szCs w:val="28"/>
          <w:u w:val="non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0B439A66">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outlineLvl w:val="9"/>
        <w:rPr>
          <w:rFonts w:hint="eastAsia" w:ascii="仿宋" w:hAnsi="仿宋" w:eastAsia="仿宋" w:cs="仿宋"/>
          <w:sz w:val="28"/>
          <w:szCs w:val="28"/>
        </w:rPr>
      </w:pPr>
      <w:r>
        <w:rPr>
          <w:rFonts w:hint="eastAsia" w:ascii="仿宋" w:hAnsi="仿宋" w:eastAsia="仿宋" w:cs="仿宋"/>
          <w:sz w:val="28"/>
          <w:szCs w:val="28"/>
        </w:rPr>
        <w:t>邮政编码：</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邮政编码：</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p>
    <w:p w14:paraId="072EFD34">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outlineLvl w:val="9"/>
        <w:rPr>
          <w:rFonts w:hint="eastAsia" w:ascii="仿宋" w:hAnsi="仿宋" w:eastAsia="仿宋" w:cs="仿宋"/>
          <w:sz w:val="28"/>
          <w:szCs w:val="28"/>
          <w:lang w:val="en-US"/>
        </w:rPr>
      </w:pPr>
      <w:r>
        <w:rPr>
          <w:rFonts w:hint="eastAsia" w:ascii="仿宋" w:hAnsi="仿宋" w:eastAsia="仿宋" w:cs="仿宋"/>
          <w:sz w:val="28"/>
          <w:szCs w:val="28"/>
        </w:rPr>
        <w:t>法定（授权）代表人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签字）</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rPr>
        <w:t xml:space="preserve">      </w:t>
      </w:r>
      <w:r>
        <w:rPr>
          <w:rFonts w:hint="eastAsia" w:ascii="仿宋" w:hAnsi="仿宋" w:eastAsia="仿宋" w:cs="仿宋"/>
          <w:sz w:val="28"/>
          <w:szCs w:val="28"/>
          <w:u w:val="none"/>
          <w:lang w:val="en-US"/>
        </w:rPr>
        <w:t xml:space="preserve">   </w:t>
      </w:r>
      <w:r>
        <w:rPr>
          <w:rFonts w:hint="eastAsia" w:ascii="仿宋" w:hAnsi="仿宋" w:eastAsia="仿宋" w:cs="仿宋"/>
          <w:sz w:val="28"/>
          <w:szCs w:val="28"/>
        </w:rPr>
        <w:t>法定（授权）代表人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签字）</w:t>
      </w:r>
      <w:r>
        <w:rPr>
          <w:rFonts w:hint="eastAsia" w:ascii="仿宋" w:hAnsi="仿宋" w:eastAsia="仿宋" w:cs="仿宋"/>
          <w:sz w:val="28"/>
          <w:szCs w:val="28"/>
          <w:lang w:val="en-US"/>
        </w:rPr>
        <w:t xml:space="preserve">： </w:t>
      </w:r>
      <w:r>
        <w:rPr>
          <w:rFonts w:hint="eastAsia" w:ascii="仿宋" w:hAnsi="仿宋" w:eastAsia="仿宋" w:cs="仿宋"/>
          <w:sz w:val="28"/>
          <w:szCs w:val="28"/>
          <w:u w:val="single"/>
          <w:lang w:val="en-US" w:eastAsia="zh-CN"/>
        </w:rPr>
        <w:t xml:space="preserve">                   </w:t>
      </w:r>
    </w:p>
    <w:p w14:paraId="2AC9A568">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outlineLvl w:val="9"/>
        <w:rPr>
          <w:rFonts w:hint="eastAsia" w:ascii="仿宋" w:hAnsi="仿宋" w:eastAsia="仿宋" w:cs="仿宋"/>
          <w:sz w:val="28"/>
          <w:szCs w:val="28"/>
        </w:rPr>
      </w:pPr>
      <w:r>
        <w:rPr>
          <w:rFonts w:hint="eastAsia" w:ascii="仿宋" w:hAnsi="仿宋" w:eastAsia="仿宋" w:cs="仿宋"/>
          <w:sz w:val="28"/>
          <w:szCs w:val="28"/>
          <w:lang w:val="en-US"/>
        </w:rPr>
        <w:t>委托代理人</w:t>
      </w:r>
      <w:r>
        <w:rPr>
          <w:rFonts w:hint="eastAsia" w:ascii="仿宋" w:hAnsi="仿宋" w:eastAsia="仿宋" w:cs="仿宋"/>
          <w:sz w:val="28"/>
          <w:szCs w:val="28"/>
          <w:lang w:val="en-US" w:eastAsia="zh-CN"/>
        </w:rPr>
        <w:t>（签字）</w:t>
      </w:r>
      <w:r>
        <w:rPr>
          <w:rFonts w:hint="eastAsia" w:ascii="仿宋" w:hAnsi="仿宋" w:eastAsia="仿宋" w:cs="仿宋"/>
          <w:sz w:val="28"/>
          <w:szCs w:val="28"/>
          <w:lang w:val="en-US"/>
        </w:rPr>
        <w:t>：</w:t>
      </w:r>
      <w:r>
        <w:rPr>
          <w:rFonts w:hint="eastAsia" w:ascii="仿宋" w:hAnsi="仿宋" w:eastAsia="仿宋" w:cs="仿宋"/>
          <w:sz w:val="28"/>
          <w:szCs w:val="28"/>
          <w:u w:val="single"/>
          <w:lang w:val="en-US"/>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委托代理人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签字）</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14:paraId="44E58275">
      <w:pPr>
        <w:keepNext w:val="0"/>
        <w:keepLines w:val="0"/>
        <w:pageBreakBefore w:val="0"/>
        <w:widowControl w:val="0"/>
        <w:kinsoku w:val="0"/>
        <w:wordWrap/>
        <w:overflowPunct/>
        <w:topLinePunct w:val="0"/>
        <w:autoSpaceDE w:val="0"/>
        <w:autoSpaceDN w:val="0"/>
        <w:bidi w:val="0"/>
        <w:adjustRightInd w:val="0"/>
        <w:snapToGrid w:val="0"/>
        <w:spacing w:line="360" w:lineRule="auto"/>
        <w:ind w:left="5760" w:hanging="5760"/>
        <w:jc w:val="both"/>
        <w:textAlignment w:val="baseline"/>
        <w:outlineLvl w:val="9"/>
        <w:rPr>
          <w:rFonts w:hint="eastAsia" w:ascii="仿宋" w:hAnsi="仿宋" w:eastAsia="仿宋" w:cs="仿宋"/>
          <w:sz w:val="28"/>
          <w:szCs w:val="28"/>
        </w:rPr>
      </w:pPr>
      <w:r>
        <w:rPr>
          <w:rFonts w:hint="eastAsia" w:ascii="仿宋" w:hAnsi="仿宋" w:eastAsia="仿宋" w:cs="仿宋"/>
          <w:sz w:val="28"/>
          <w:szCs w:val="28"/>
        </w:rPr>
        <w:t>开户银行：</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开户银行</w:t>
      </w:r>
      <w:r>
        <w:rPr>
          <w:rFonts w:hint="eastAsia" w:ascii="仿宋" w:hAnsi="仿宋" w:eastAsia="仿宋" w:cs="仿宋"/>
          <w:sz w:val="28"/>
          <w:szCs w:val="28"/>
          <w:lang w:eastAsia="zh-CN"/>
        </w:rPr>
        <w:t>：</w:t>
      </w:r>
      <w:r>
        <w:rPr>
          <w:rFonts w:hint="eastAsia" w:ascii="仿宋" w:hAnsi="仿宋" w:eastAsia="仿宋" w:cs="仿宋"/>
          <w:sz w:val="28"/>
          <w:szCs w:val="28"/>
          <w:u w:val="single"/>
        </w:rPr>
        <w:t xml:space="preserve">                                </w:t>
      </w:r>
    </w:p>
    <w:p w14:paraId="41481CDA">
      <w:pPr>
        <w:keepNext w:val="0"/>
        <w:keepLines w:val="0"/>
        <w:pageBreakBefore w:val="0"/>
        <w:widowControl w:val="0"/>
        <w:kinsoku w:val="0"/>
        <w:wordWrap/>
        <w:overflowPunct/>
        <w:topLinePunct w:val="0"/>
        <w:autoSpaceDE w:val="0"/>
        <w:autoSpaceDN w:val="0"/>
        <w:bidi w:val="0"/>
        <w:adjustRightInd w:val="0"/>
        <w:snapToGrid w:val="0"/>
        <w:spacing w:line="360" w:lineRule="auto"/>
        <w:jc w:val="both"/>
        <w:textAlignment w:val="baseline"/>
        <w:outlineLvl w:val="9"/>
        <w:rPr>
          <w:rFonts w:hint="eastAsia" w:ascii="仿宋" w:hAnsi="仿宋" w:eastAsia="仿宋" w:cs="仿宋"/>
          <w:b/>
          <w:bCs/>
          <w:sz w:val="31"/>
          <w:szCs w:val="31"/>
        </w:rPr>
      </w:pPr>
      <w:bookmarkStart w:id="19" w:name="_GoBack"/>
      <w:bookmarkEnd w:id="19"/>
      <w:r>
        <w:rPr>
          <w:rFonts w:hint="eastAsia" w:ascii="仿宋" w:hAnsi="仿宋" w:eastAsia="仿宋" w:cs="仿宋"/>
          <w:sz w:val="28"/>
          <w:szCs w:val="28"/>
        </w:rPr>
        <w:t xml:space="preserve">账  号：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账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号：</w:t>
      </w:r>
      <w:r>
        <w:rPr>
          <w:rFonts w:hint="eastAsia" w:ascii="仿宋" w:hAnsi="仿宋" w:eastAsia="仿宋" w:cs="仿宋"/>
          <w:sz w:val="28"/>
          <w:szCs w:val="28"/>
          <w:u w:val="single"/>
          <w:lang w:val="en-US" w:eastAsia="zh-CN"/>
        </w:rPr>
        <w:t xml:space="preserve">          </w:t>
      </w:r>
      <w:r>
        <w:rPr>
          <w:rFonts w:hint="eastAsia" w:ascii="宋体" w:hAnsi="宋体" w:cs="仿宋_GB2312"/>
          <w:sz w:val="24"/>
          <w:szCs w:val="24"/>
          <w:u w:val="single"/>
          <w:lang w:val="en-US" w:eastAsia="zh-CN"/>
        </w:rPr>
        <w:t xml:space="preserve">              </w:t>
      </w:r>
      <w:r>
        <w:br w:type="page"/>
      </w:r>
      <w:r>
        <w:rPr>
          <w:rFonts w:hint="eastAsia" w:ascii="仿宋" w:hAnsi="仿宋" w:eastAsia="仿宋" w:cs="仿宋"/>
          <w:b/>
          <w:bCs/>
          <w:spacing w:val="5"/>
          <w:position w:val="36"/>
          <w:sz w:val="31"/>
          <w:szCs w:val="31"/>
        </w:rPr>
        <w:t>第六章</w:t>
      </w:r>
      <w:r>
        <w:rPr>
          <w:rFonts w:hint="eastAsia" w:ascii="仿宋" w:hAnsi="仿宋" w:eastAsia="仿宋" w:cs="仿宋"/>
          <w:b/>
          <w:bCs/>
          <w:spacing w:val="20"/>
          <w:position w:val="36"/>
          <w:sz w:val="31"/>
          <w:szCs w:val="31"/>
        </w:rPr>
        <w:t xml:space="preserve">  </w:t>
      </w:r>
      <w:r>
        <w:rPr>
          <w:rFonts w:hint="eastAsia" w:ascii="仿宋" w:hAnsi="仿宋" w:eastAsia="仿宋" w:cs="仿宋"/>
          <w:b/>
          <w:bCs/>
          <w:spacing w:val="5"/>
          <w:position w:val="36"/>
          <w:sz w:val="31"/>
          <w:szCs w:val="31"/>
        </w:rPr>
        <w:t>响应文件格式</w:t>
      </w:r>
    </w:p>
    <w:p w14:paraId="55251D07">
      <w:pPr>
        <w:spacing w:before="1" w:line="227" w:lineRule="auto"/>
        <w:ind w:left="2919"/>
        <w:rPr>
          <w:rFonts w:hint="eastAsia" w:ascii="仿宋" w:hAnsi="仿宋" w:eastAsia="仿宋" w:cs="仿宋"/>
          <w:sz w:val="31"/>
          <w:szCs w:val="31"/>
        </w:rPr>
      </w:pPr>
      <w:r>
        <w:rPr>
          <w:rFonts w:hint="eastAsia" w:ascii="仿宋" w:hAnsi="仿宋" w:eastAsia="仿宋" w:cs="仿宋"/>
          <w:spacing w:val="6"/>
          <w:sz w:val="31"/>
          <w:szCs w:val="31"/>
        </w:rPr>
        <w:t>（响应文件标书封皮）</w:t>
      </w:r>
    </w:p>
    <w:p w14:paraId="2F9B4B7F">
      <w:pPr>
        <w:pStyle w:val="5"/>
        <w:spacing w:line="308" w:lineRule="auto"/>
        <w:rPr>
          <w:rFonts w:hint="eastAsia" w:ascii="仿宋" w:hAnsi="仿宋" w:eastAsia="仿宋" w:cs="仿宋"/>
        </w:rPr>
      </w:pPr>
    </w:p>
    <w:p w14:paraId="17E90EE5">
      <w:pPr>
        <w:pStyle w:val="5"/>
        <w:spacing w:line="308" w:lineRule="auto"/>
        <w:rPr>
          <w:rFonts w:hint="eastAsia" w:ascii="仿宋" w:hAnsi="仿宋" w:eastAsia="仿宋" w:cs="仿宋"/>
        </w:rPr>
      </w:pPr>
    </w:p>
    <w:p w14:paraId="3DECCE68">
      <w:pPr>
        <w:pStyle w:val="5"/>
        <w:spacing w:line="309" w:lineRule="auto"/>
        <w:rPr>
          <w:rFonts w:hint="eastAsia" w:ascii="仿宋" w:hAnsi="仿宋" w:eastAsia="仿宋" w:cs="仿宋"/>
        </w:rPr>
      </w:pPr>
    </w:p>
    <w:p w14:paraId="0993BDB6">
      <w:pPr>
        <w:tabs>
          <w:tab w:val="left" w:pos="5922"/>
        </w:tabs>
        <w:spacing w:before="169" w:line="224" w:lineRule="auto"/>
        <w:ind w:left="2022"/>
        <w:rPr>
          <w:rFonts w:hint="eastAsia" w:ascii="仿宋" w:hAnsi="仿宋" w:eastAsia="仿宋" w:cs="仿宋"/>
          <w:sz w:val="52"/>
          <w:szCs w:val="52"/>
        </w:rPr>
      </w:pPr>
      <w:r>
        <w:rPr>
          <w:rFonts w:hint="eastAsia" w:ascii="仿宋" w:hAnsi="仿宋" w:eastAsia="仿宋" w:cs="仿宋"/>
          <w:sz w:val="52"/>
          <w:szCs w:val="52"/>
          <w:u w:val="single" w:color="auto"/>
        </w:rPr>
        <w:tab/>
      </w:r>
      <w:r>
        <w:rPr>
          <w:rFonts w:hint="eastAsia" w:ascii="仿宋" w:hAnsi="仿宋" w:eastAsia="仿宋" w:cs="仿宋"/>
          <w:spacing w:val="-223"/>
          <w:sz w:val="52"/>
          <w:szCs w:val="52"/>
        </w:rPr>
        <w:t xml:space="preserve"> </w:t>
      </w:r>
      <w:r>
        <w:rPr>
          <w:rFonts w:hint="eastAsia" w:ascii="仿宋" w:hAnsi="仿宋" w:eastAsia="仿宋" w:cs="仿宋"/>
          <w:spacing w:val="-18"/>
          <w:sz w:val="52"/>
          <w:szCs w:val="52"/>
        </w:rPr>
        <w:t>项目</w:t>
      </w:r>
    </w:p>
    <w:p w14:paraId="777437DC">
      <w:pPr>
        <w:spacing w:before="224" w:line="224" w:lineRule="auto"/>
        <w:ind w:left="3909"/>
        <w:rPr>
          <w:rFonts w:hint="eastAsia" w:ascii="仿宋" w:hAnsi="仿宋" w:eastAsia="仿宋" w:cs="仿宋"/>
          <w:sz w:val="24"/>
          <w:szCs w:val="24"/>
        </w:rPr>
      </w:pPr>
      <w:r>
        <w:rPr>
          <w:rFonts w:hint="eastAsia" w:ascii="仿宋" w:hAnsi="仿宋" w:eastAsia="仿宋" w:cs="仿宋"/>
          <w:spacing w:val="-4"/>
          <w:sz w:val="24"/>
          <w:szCs w:val="24"/>
        </w:rPr>
        <w:t>项目编号：</w:t>
      </w:r>
    </w:p>
    <w:p w14:paraId="6BFF0590">
      <w:pPr>
        <w:pStyle w:val="5"/>
        <w:spacing w:line="257" w:lineRule="auto"/>
        <w:rPr>
          <w:rFonts w:hint="eastAsia" w:ascii="仿宋" w:hAnsi="仿宋" w:eastAsia="仿宋" w:cs="仿宋"/>
        </w:rPr>
      </w:pPr>
    </w:p>
    <w:p w14:paraId="7362328B">
      <w:pPr>
        <w:pStyle w:val="5"/>
        <w:spacing w:line="257" w:lineRule="auto"/>
        <w:rPr>
          <w:rFonts w:hint="eastAsia" w:ascii="仿宋" w:hAnsi="仿宋" w:eastAsia="仿宋" w:cs="仿宋"/>
        </w:rPr>
      </w:pPr>
    </w:p>
    <w:p w14:paraId="5C00C5A8">
      <w:pPr>
        <w:pStyle w:val="5"/>
        <w:spacing w:line="257" w:lineRule="auto"/>
        <w:rPr>
          <w:rFonts w:hint="eastAsia" w:ascii="仿宋" w:hAnsi="仿宋" w:eastAsia="仿宋" w:cs="仿宋"/>
        </w:rPr>
      </w:pPr>
    </w:p>
    <w:p w14:paraId="4C8C2A59">
      <w:pPr>
        <w:pStyle w:val="5"/>
        <w:spacing w:line="257" w:lineRule="auto"/>
        <w:rPr>
          <w:rFonts w:hint="eastAsia" w:ascii="仿宋" w:hAnsi="仿宋" w:eastAsia="仿宋" w:cs="仿宋"/>
        </w:rPr>
      </w:pPr>
    </w:p>
    <w:p w14:paraId="3E97E0F0">
      <w:pPr>
        <w:pStyle w:val="5"/>
        <w:spacing w:line="257" w:lineRule="auto"/>
        <w:rPr>
          <w:rFonts w:hint="eastAsia" w:ascii="仿宋" w:hAnsi="仿宋" w:eastAsia="仿宋" w:cs="仿宋"/>
        </w:rPr>
      </w:pPr>
    </w:p>
    <w:p w14:paraId="512DBA9C">
      <w:pPr>
        <w:pStyle w:val="5"/>
        <w:spacing w:line="257" w:lineRule="auto"/>
        <w:rPr>
          <w:rFonts w:hint="eastAsia" w:ascii="仿宋" w:hAnsi="仿宋" w:eastAsia="仿宋" w:cs="仿宋"/>
        </w:rPr>
      </w:pPr>
    </w:p>
    <w:p w14:paraId="4BF7B4D5">
      <w:pPr>
        <w:pStyle w:val="5"/>
        <w:spacing w:line="257" w:lineRule="auto"/>
        <w:rPr>
          <w:rFonts w:hint="eastAsia" w:ascii="仿宋" w:hAnsi="仿宋" w:eastAsia="仿宋" w:cs="仿宋"/>
        </w:rPr>
      </w:pPr>
    </w:p>
    <w:p w14:paraId="76308ABE">
      <w:pPr>
        <w:pStyle w:val="5"/>
        <w:spacing w:line="257" w:lineRule="auto"/>
        <w:rPr>
          <w:rFonts w:hint="eastAsia" w:ascii="仿宋" w:hAnsi="仿宋" w:eastAsia="仿宋" w:cs="仿宋"/>
        </w:rPr>
      </w:pPr>
    </w:p>
    <w:p w14:paraId="438A757C">
      <w:pPr>
        <w:pStyle w:val="5"/>
        <w:spacing w:line="257" w:lineRule="auto"/>
        <w:rPr>
          <w:rFonts w:hint="eastAsia" w:ascii="仿宋" w:hAnsi="仿宋" w:eastAsia="仿宋" w:cs="仿宋"/>
        </w:rPr>
      </w:pPr>
    </w:p>
    <w:p w14:paraId="74C99694">
      <w:pPr>
        <w:spacing w:before="230" w:line="222" w:lineRule="auto"/>
        <w:ind w:left="2572"/>
        <w:outlineLvl w:val="1"/>
        <w:rPr>
          <w:rFonts w:hint="eastAsia" w:ascii="仿宋" w:hAnsi="仿宋" w:eastAsia="仿宋" w:cs="仿宋"/>
          <w:sz w:val="71"/>
          <w:szCs w:val="71"/>
        </w:rPr>
      </w:pPr>
      <w:r>
        <w:rPr>
          <w:rFonts w:hint="eastAsia" w:ascii="仿宋" w:hAnsi="仿宋" w:eastAsia="仿宋" w:cs="仿宋"/>
          <w:spacing w:val="-25"/>
          <w:sz w:val="71"/>
          <w:szCs w:val="71"/>
          <w14:textOutline w14:w="13075" w14:cap="sq" w14:cmpd="sng">
            <w14:solidFill>
              <w14:srgbClr w14:val="000000"/>
            </w14:solidFill>
            <w14:prstDash w14:val="solid"/>
            <w14:bevel/>
          </w14:textOutline>
        </w:rPr>
        <w:t>响</w:t>
      </w:r>
      <w:r>
        <w:rPr>
          <w:rFonts w:hint="eastAsia" w:ascii="仿宋" w:hAnsi="仿宋" w:eastAsia="仿宋" w:cs="仿宋"/>
          <w:spacing w:val="37"/>
          <w:sz w:val="71"/>
          <w:szCs w:val="71"/>
        </w:rPr>
        <w:t xml:space="preserve"> </w:t>
      </w:r>
      <w:r>
        <w:rPr>
          <w:rFonts w:hint="eastAsia" w:ascii="仿宋" w:hAnsi="仿宋" w:eastAsia="仿宋" w:cs="仿宋"/>
          <w:spacing w:val="-25"/>
          <w:sz w:val="71"/>
          <w:szCs w:val="71"/>
          <w14:textOutline w14:w="13075" w14:cap="sq" w14:cmpd="sng">
            <w14:solidFill>
              <w14:srgbClr w14:val="000000"/>
            </w14:solidFill>
            <w14:prstDash w14:val="solid"/>
            <w14:bevel/>
          </w14:textOutline>
        </w:rPr>
        <w:t>应</w:t>
      </w:r>
      <w:r>
        <w:rPr>
          <w:rFonts w:hint="eastAsia" w:ascii="仿宋" w:hAnsi="仿宋" w:eastAsia="仿宋" w:cs="仿宋"/>
          <w:spacing w:val="42"/>
          <w:sz w:val="71"/>
          <w:szCs w:val="71"/>
        </w:rPr>
        <w:t xml:space="preserve"> </w:t>
      </w:r>
      <w:r>
        <w:rPr>
          <w:rFonts w:hint="eastAsia" w:ascii="仿宋" w:hAnsi="仿宋" w:eastAsia="仿宋" w:cs="仿宋"/>
          <w:spacing w:val="-25"/>
          <w:sz w:val="71"/>
          <w:szCs w:val="71"/>
          <w14:textOutline w14:w="13075" w14:cap="sq" w14:cmpd="sng">
            <w14:solidFill>
              <w14:srgbClr w14:val="000000"/>
            </w14:solidFill>
            <w14:prstDash w14:val="solid"/>
            <w14:bevel/>
          </w14:textOutline>
        </w:rPr>
        <w:t>文</w:t>
      </w:r>
      <w:r>
        <w:rPr>
          <w:rFonts w:hint="eastAsia" w:ascii="仿宋" w:hAnsi="仿宋" w:eastAsia="仿宋" w:cs="仿宋"/>
          <w:spacing w:val="32"/>
          <w:sz w:val="71"/>
          <w:szCs w:val="71"/>
        </w:rPr>
        <w:t xml:space="preserve"> </w:t>
      </w:r>
      <w:r>
        <w:rPr>
          <w:rFonts w:hint="eastAsia" w:ascii="仿宋" w:hAnsi="仿宋" w:eastAsia="仿宋" w:cs="仿宋"/>
          <w:spacing w:val="-25"/>
          <w:sz w:val="71"/>
          <w:szCs w:val="71"/>
          <w14:textOutline w14:w="13075" w14:cap="sq" w14:cmpd="sng">
            <w14:solidFill>
              <w14:srgbClr w14:val="000000"/>
            </w14:solidFill>
            <w14:prstDash w14:val="solid"/>
            <w14:bevel/>
          </w14:textOutline>
        </w:rPr>
        <w:t>件</w:t>
      </w:r>
    </w:p>
    <w:p w14:paraId="067680D3">
      <w:pPr>
        <w:pStyle w:val="5"/>
        <w:rPr>
          <w:rFonts w:hint="eastAsia" w:ascii="仿宋" w:hAnsi="仿宋" w:eastAsia="仿宋" w:cs="仿宋"/>
        </w:rPr>
      </w:pPr>
    </w:p>
    <w:p w14:paraId="3A5F5DE8">
      <w:pPr>
        <w:pStyle w:val="5"/>
      </w:pPr>
    </w:p>
    <w:p w14:paraId="1E86BF67">
      <w:pPr>
        <w:pStyle w:val="5"/>
      </w:pPr>
    </w:p>
    <w:p w14:paraId="061432C6">
      <w:pPr>
        <w:pStyle w:val="5"/>
      </w:pPr>
    </w:p>
    <w:p w14:paraId="3B7579C9">
      <w:pPr>
        <w:pStyle w:val="5"/>
      </w:pPr>
    </w:p>
    <w:p w14:paraId="71D1BDFB">
      <w:pPr>
        <w:pStyle w:val="5"/>
      </w:pPr>
    </w:p>
    <w:p w14:paraId="39833CE3">
      <w:pPr>
        <w:pStyle w:val="5"/>
      </w:pPr>
    </w:p>
    <w:p w14:paraId="4B5CB1EA">
      <w:pPr>
        <w:pStyle w:val="5"/>
      </w:pPr>
    </w:p>
    <w:p w14:paraId="6193BBC6">
      <w:pPr>
        <w:pStyle w:val="5"/>
        <w:spacing w:line="241" w:lineRule="auto"/>
      </w:pPr>
    </w:p>
    <w:p w14:paraId="2B291464">
      <w:pPr>
        <w:pStyle w:val="5"/>
        <w:spacing w:line="241" w:lineRule="auto"/>
      </w:pPr>
    </w:p>
    <w:p w14:paraId="358A3BF4">
      <w:pPr>
        <w:pStyle w:val="5"/>
        <w:spacing w:line="241" w:lineRule="auto"/>
      </w:pPr>
    </w:p>
    <w:p w14:paraId="75B248DF">
      <w:pPr>
        <w:pStyle w:val="5"/>
        <w:spacing w:line="241" w:lineRule="auto"/>
      </w:pPr>
    </w:p>
    <w:p w14:paraId="068F9583">
      <w:pPr>
        <w:pStyle w:val="5"/>
        <w:spacing w:line="241" w:lineRule="auto"/>
      </w:pPr>
    </w:p>
    <w:p w14:paraId="7C83ABB5">
      <w:pPr>
        <w:pStyle w:val="5"/>
        <w:spacing w:line="241" w:lineRule="auto"/>
      </w:pPr>
    </w:p>
    <w:p w14:paraId="561BF1F1">
      <w:pPr>
        <w:spacing w:before="91" w:line="222" w:lineRule="auto"/>
        <w:rPr>
          <w:rFonts w:ascii="仿宋" w:hAnsi="仿宋" w:eastAsia="仿宋" w:cs="仿宋"/>
          <w:sz w:val="28"/>
          <w:szCs w:val="28"/>
        </w:rPr>
      </w:pPr>
      <w:r>
        <w:rPr>
          <w:rFonts w:ascii="仿宋" w:hAnsi="仿宋" w:eastAsia="仿宋" w:cs="仿宋"/>
          <w:spacing w:val="2"/>
          <w:sz w:val="28"/>
          <w:szCs w:val="28"/>
        </w:rPr>
        <w:t>供应商名称</w:t>
      </w:r>
      <w:r>
        <w:rPr>
          <w:rFonts w:ascii="仿宋" w:hAnsi="仿宋" w:eastAsia="仿宋" w:cs="仿宋"/>
          <w:spacing w:val="-19"/>
          <w:sz w:val="28"/>
          <w:szCs w:val="28"/>
        </w:rPr>
        <w:t>：</w:t>
      </w:r>
      <w:r>
        <w:rPr>
          <w:rFonts w:ascii="仿宋" w:hAnsi="仿宋" w:eastAsia="仿宋" w:cs="仿宋"/>
          <w:sz w:val="28"/>
          <w:szCs w:val="28"/>
          <w:u w:val="single" w:color="auto"/>
        </w:rPr>
        <w:t xml:space="preserve">               </w:t>
      </w:r>
      <w:r>
        <w:rPr>
          <w:rFonts w:ascii="仿宋" w:hAnsi="仿宋" w:eastAsia="仿宋" w:cs="仿宋"/>
          <w:spacing w:val="-19"/>
          <w:sz w:val="28"/>
          <w:szCs w:val="28"/>
        </w:rPr>
        <w:t>（</w:t>
      </w:r>
      <w:r>
        <w:rPr>
          <w:rFonts w:ascii="仿宋" w:hAnsi="仿宋" w:eastAsia="仿宋" w:cs="仿宋"/>
          <w:spacing w:val="2"/>
          <w:sz w:val="28"/>
          <w:szCs w:val="28"/>
        </w:rPr>
        <w:t>盖章）</w:t>
      </w:r>
    </w:p>
    <w:p w14:paraId="63A1BB65">
      <w:pPr>
        <w:spacing w:before="298" w:line="223" w:lineRule="auto"/>
        <w:ind w:left="7"/>
        <w:rPr>
          <w:rFonts w:ascii="仿宋" w:hAnsi="仿宋" w:eastAsia="仿宋" w:cs="仿宋"/>
          <w:sz w:val="28"/>
          <w:szCs w:val="28"/>
        </w:rPr>
      </w:pPr>
      <w:r>
        <w:rPr>
          <w:rFonts w:ascii="仿宋" w:hAnsi="仿宋" w:eastAsia="仿宋" w:cs="仿宋"/>
          <w:spacing w:val="1"/>
          <w:sz w:val="28"/>
          <w:szCs w:val="28"/>
        </w:rPr>
        <w:t>法定代表人</w:t>
      </w:r>
      <w:r>
        <w:rPr>
          <w:rFonts w:ascii="仿宋" w:hAnsi="仿宋" w:eastAsia="仿宋" w:cs="仿宋"/>
          <w:spacing w:val="-20"/>
          <w:sz w:val="28"/>
          <w:szCs w:val="28"/>
        </w:rPr>
        <w:t>：</w:t>
      </w:r>
      <w:r>
        <w:rPr>
          <w:rFonts w:ascii="仿宋" w:hAnsi="仿宋" w:eastAsia="仿宋" w:cs="仿宋"/>
          <w:sz w:val="28"/>
          <w:szCs w:val="28"/>
          <w:u w:val="single" w:color="auto"/>
        </w:rPr>
        <w:t xml:space="preserve">               </w:t>
      </w:r>
      <w:r>
        <w:rPr>
          <w:rFonts w:ascii="仿宋" w:hAnsi="仿宋" w:eastAsia="仿宋" w:cs="仿宋"/>
          <w:spacing w:val="-20"/>
          <w:sz w:val="28"/>
          <w:szCs w:val="28"/>
        </w:rPr>
        <w:t>（</w:t>
      </w:r>
      <w:r>
        <w:rPr>
          <w:rFonts w:ascii="仿宋" w:hAnsi="仿宋" w:eastAsia="仿宋" w:cs="仿宋"/>
          <w:spacing w:val="1"/>
          <w:sz w:val="28"/>
          <w:szCs w:val="28"/>
        </w:rPr>
        <w:t>签字或盖章）</w:t>
      </w:r>
    </w:p>
    <w:p w14:paraId="03A1B0CE">
      <w:pPr>
        <w:spacing w:before="295" w:line="223" w:lineRule="auto"/>
        <w:ind w:left="3957"/>
        <w:rPr>
          <w:rFonts w:ascii="仿宋" w:hAnsi="仿宋" w:eastAsia="仿宋" w:cs="仿宋"/>
          <w:sz w:val="28"/>
          <w:szCs w:val="28"/>
        </w:rPr>
      </w:pPr>
      <w:r>
        <w:rPr>
          <w:rFonts w:ascii="仿宋" w:hAnsi="仿宋" w:eastAsia="仿宋" w:cs="仿宋"/>
          <w:spacing w:val="-18"/>
          <w:sz w:val="28"/>
          <w:szCs w:val="28"/>
        </w:rPr>
        <w:t>年</w:t>
      </w:r>
      <w:r>
        <w:rPr>
          <w:rFonts w:ascii="仿宋" w:hAnsi="仿宋" w:eastAsia="仿宋" w:cs="仿宋"/>
          <w:spacing w:val="5"/>
          <w:sz w:val="28"/>
          <w:szCs w:val="28"/>
        </w:rPr>
        <w:t xml:space="preserve">     </w:t>
      </w:r>
      <w:r>
        <w:rPr>
          <w:rFonts w:ascii="仿宋" w:hAnsi="仿宋" w:eastAsia="仿宋" w:cs="仿宋"/>
          <w:spacing w:val="-18"/>
          <w:sz w:val="28"/>
          <w:szCs w:val="28"/>
        </w:rPr>
        <w:t>月</w:t>
      </w:r>
      <w:r>
        <w:rPr>
          <w:rFonts w:ascii="仿宋" w:hAnsi="仿宋" w:eastAsia="仿宋" w:cs="仿宋"/>
          <w:spacing w:val="16"/>
          <w:sz w:val="28"/>
          <w:szCs w:val="28"/>
        </w:rPr>
        <w:t xml:space="preserve">     </w:t>
      </w:r>
      <w:r>
        <w:rPr>
          <w:rFonts w:ascii="仿宋" w:hAnsi="仿宋" w:eastAsia="仿宋" w:cs="仿宋"/>
          <w:spacing w:val="-18"/>
          <w:sz w:val="28"/>
          <w:szCs w:val="28"/>
        </w:rPr>
        <w:t>日</w:t>
      </w:r>
    </w:p>
    <w:p w14:paraId="008D21FC">
      <w:pPr>
        <w:spacing w:line="223" w:lineRule="auto"/>
        <w:rPr>
          <w:rFonts w:ascii="仿宋" w:hAnsi="仿宋" w:eastAsia="仿宋" w:cs="仿宋"/>
          <w:sz w:val="28"/>
          <w:szCs w:val="28"/>
        </w:rPr>
        <w:sectPr>
          <w:footerReference r:id="rId9" w:type="default"/>
          <w:pgSz w:w="11906" w:h="16839"/>
          <w:pgMar w:top="1440" w:right="1080" w:bottom="1440" w:left="1080" w:header="0" w:footer="1018" w:gutter="0"/>
          <w:pgBorders>
            <w:top w:val="none" w:sz="0" w:space="0"/>
            <w:left w:val="none" w:sz="0" w:space="0"/>
            <w:bottom w:val="none" w:sz="0" w:space="0"/>
            <w:right w:val="none" w:sz="0" w:space="0"/>
          </w:pgBorders>
          <w:pgNumType w:fmt="decimal"/>
          <w:cols w:space="720" w:num="1"/>
        </w:sectPr>
      </w:pPr>
    </w:p>
    <w:p w14:paraId="6A16179D">
      <w:pPr>
        <w:spacing w:before="97" w:line="221" w:lineRule="auto"/>
        <w:jc w:val="center"/>
      </w:pPr>
      <w:r>
        <w:rPr>
          <w:rFonts w:ascii="宋体" w:hAnsi="宋体" w:eastAsia="宋体" w:cs="宋体"/>
          <w:spacing w:val="-35"/>
          <w:sz w:val="30"/>
          <w:szCs w:val="30"/>
        </w:rPr>
        <w:t>目</w:t>
      </w:r>
      <w:r>
        <w:rPr>
          <w:rFonts w:ascii="宋体" w:hAnsi="宋体" w:eastAsia="宋体" w:cs="宋体"/>
          <w:spacing w:val="11"/>
          <w:sz w:val="30"/>
          <w:szCs w:val="30"/>
        </w:rPr>
        <w:t xml:space="preserve"> </w:t>
      </w:r>
      <w:r>
        <w:rPr>
          <w:rFonts w:ascii="宋体" w:hAnsi="宋体" w:eastAsia="宋体" w:cs="宋体"/>
          <w:spacing w:val="-35"/>
          <w:sz w:val="30"/>
          <w:szCs w:val="30"/>
        </w:rPr>
        <w:t>录</w:t>
      </w:r>
    </w:p>
    <w:p w14:paraId="7CDA2ADE">
      <w:pPr>
        <w:keepNext w:val="0"/>
        <w:keepLines w:val="0"/>
        <w:pageBreakBefore w:val="0"/>
        <w:widowControl/>
        <w:kinsoku w:val="0"/>
        <w:wordWrap/>
        <w:overflowPunct/>
        <w:topLinePunct w:val="0"/>
        <w:autoSpaceDE w:val="0"/>
        <w:autoSpaceDN w:val="0"/>
        <w:bidi w:val="0"/>
        <w:adjustRightInd w:val="0"/>
        <w:snapToGrid w:val="0"/>
        <w:spacing w:line="480" w:lineRule="auto"/>
        <w:ind w:left="13" w:leftChars="6" w:firstLine="141" w:firstLineChars="60"/>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一、报价函；</w:t>
      </w:r>
    </w:p>
    <w:p w14:paraId="18EF73CD">
      <w:pPr>
        <w:keepNext w:val="0"/>
        <w:keepLines w:val="0"/>
        <w:pageBreakBefore w:val="0"/>
        <w:widowControl/>
        <w:kinsoku w:val="0"/>
        <w:wordWrap/>
        <w:overflowPunct/>
        <w:topLinePunct w:val="0"/>
        <w:autoSpaceDE w:val="0"/>
        <w:autoSpaceDN w:val="0"/>
        <w:bidi w:val="0"/>
        <w:adjustRightInd w:val="0"/>
        <w:snapToGrid w:val="0"/>
        <w:spacing w:line="480" w:lineRule="auto"/>
        <w:ind w:left="13" w:leftChars="6" w:firstLine="141" w:firstLineChars="60"/>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二、法定代表人身份证明</w:t>
      </w:r>
    </w:p>
    <w:p w14:paraId="03C85D6E">
      <w:pPr>
        <w:keepNext w:val="0"/>
        <w:keepLines w:val="0"/>
        <w:pageBreakBefore w:val="0"/>
        <w:widowControl/>
        <w:kinsoku w:val="0"/>
        <w:wordWrap/>
        <w:overflowPunct/>
        <w:topLinePunct w:val="0"/>
        <w:autoSpaceDE w:val="0"/>
        <w:autoSpaceDN w:val="0"/>
        <w:bidi w:val="0"/>
        <w:adjustRightInd w:val="0"/>
        <w:snapToGrid w:val="0"/>
        <w:spacing w:line="480" w:lineRule="auto"/>
        <w:ind w:left="13" w:leftChars="6" w:firstLine="141" w:firstLineChars="60"/>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三、法定代表人授权委托书；</w:t>
      </w:r>
    </w:p>
    <w:p w14:paraId="00827CAB">
      <w:pPr>
        <w:keepNext w:val="0"/>
        <w:keepLines w:val="0"/>
        <w:pageBreakBefore w:val="0"/>
        <w:widowControl/>
        <w:kinsoku w:val="0"/>
        <w:wordWrap/>
        <w:overflowPunct/>
        <w:topLinePunct w:val="0"/>
        <w:autoSpaceDE w:val="0"/>
        <w:autoSpaceDN w:val="0"/>
        <w:bidi w:val="0"/>
        <w:adjustRightInd w:val="0"/>
        <w:snapToGrid w:val="0"/>
        <w:spacing w:line="480" w:lineRule="auto"/>
        <w:ind w:left="13" w:leftChars="6" w:firstLine="141" w:firstLineChars="60"/>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四、报价一览表；</w:t>
      </w:r>
    </w:p>
    <w:p w14:paraId="4C4A2AF2">
      <w:pPr>
        <w:keepNext w:val="0"/>
        <w:keepLines w:val="0"/>
        <w:pageBreakBefore w:val="0"/>
        <w:widowControl/>
        <w:kinsoku w:val="0"/>
        <w:wordWrap/>
        <w:overflowPunct/>
        <w:topLinePunct w:val="0"/>
        <w:autoSpaceDE w:val="0"/>
        <w:autoSpaceDN w:val="0"/>
        <w:bidi w:val="0"/>
        <w:adjustRightInd w:val="0"/>
        <w:snapToGrid w:val="0"/>
        <w:spacing w:line="480" w:lineRule="auto"/>
        <w:ind w:left="13" w:leftChars="6" w:firstLine="141" w:firstLineChars="60"/>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五、已标价的工程量清单</w:t>
      </w:r>
    </w:p>
    <w:p w14:paraId="74C6A344">
      <w:pPr>
        <w:keepNext w:val="0"/>
        <w:keepLines w:val="0"/>
        <w:pageBreakBefore w:val="0"/>
        <w:widowControl/>
        <w:kinsoku w:val="0"/>
        <w:wordWrap/>
        <w:overflowPunct/>
        <w:topLinePunct w:val="0"/>
        <w:autoSpaceDE w:val="0"/>
        <w:autoSpaceDN w:val="0"/>
        <w:bidi w:val="0"/>
        <w:adjustRightInd w:val="0"/>
        <w:snapToGrid w:val="0"/>
        <w:spacing w:line="480" w:lineRule="auto"/>
        <w:ind w:left="13" w:leftChars="6" w:firstLine="141" w:firstLineChars="60"/>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六、供应商情况介绍；</w:t>
      </w:r>
    </w:p>
    <w:p w14:paraId="20CEB761">
      <w:pPr>
        <w:keepNext w:val="0"/>
        <w:keepLines w:val="0"/>
        <w:pageBreakBefore w:val="0"/>
        <w:widowControl/>
        <w:kinsoku w:val="0"/>
        <w:wordWrap/>
        <w:overflowPunct/>
        <w:topLinePunct w:val="0"/>
        <w:autoSpaceDE w:val="0"/>
        <w:autoSpaceDN w:val="0"/>
        <w:bidi w:val="0"/>
        <w:adjustRightInd w:val="0"/>
        <w:snapToGrid w:val="0"/>
        <w:spacing w:line="480" w:lineRule="auto"/>
        <w:ind w:left="13" w:leftChars="6" w:firstLine="141" w:firstLineChars="60"/>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七、类似业绩一览表；</w:t>
      </w:r>
    </w:p>
    <w:p w14:paraId="5427BB45">
      <w:pPr>
        <w:keepNext w:val="0"/>
        <w:keepLines w:val="0"/>
        <w:pageBreakBefore w:val="0"/>
        <w:widowControl/>
        <w:kinsoku w:val="0"/>
        <w:wordWrap/>
        <w:overflowPunct/>
        <w:topLinePunct w:val="0"/>
        <w:autoSpaceDE w:val="0"/>
        <w:autoSpaceDN w:val="0"/>
        <w:bidi w:val="0"/>
        <w:adjustRightInd w:val="0"/>
        <w:snapToGrid w:val="0"/>
        <w:spacing w:line="480" w:lineRule="auto"/>
        <w:ind w:left="13" w:leftChars="6" w:firstLine="141" w:firstLineChars="60"/>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八、在经营活动中没有重大违法记录的书面声明；</w:t>
      </w:r>
    </w:p>
    <w:p w14:paraId="094B9DDD">
      <w:pPr>
        <w:keepNext w:val="0"/>
        <w:keepLines w:val="0"/>
        <w:pageBreakBefore w:val="0"/>
        <w:widowControl/>
        <w:kinsoku w:val="0"/>
        <w:wordWrap/>
        <w:overflowPunct/>
        <w:topLinePunct w:val="0"/>
        <w:autoSpaceDE w:val="0"/>
        <w:autoSpaceDN w:val="0"/>
        <w:bidi w:val="0"/>
        <w:adjustRightInd w:val="0"/>
        <w:snapToGrid w:val="0"/>
        <w:spacing w:line="480" w:lineRule="auto"/>
        <w:ind w:left="13" w:leftChars="6" w:firstLine="141" w:firstLineChars="60"/>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九、政府采购诚信承诺书；</w:t>
      </w:r>
    </w:p>
    <w:p w14:paraId="7120D4A5">
      <w:pPr>
        <w:keepNext w:val="0"/>
        <w:keepLines w:val="0"/>
        <w:pageBreakBefore w:val="0"/>
        <w:widowControl/>
        <w:kinsoku w:val="0"/>
        <w:wordWrap/>
        <w:overflowPunct/>
        <w:topLinePunct w:val="0"/>
        <w:autoSpaceDE w:val="0"/>
        <w:autoSpaceDN w:val="0"/>
        <w:bidi w:val="0"/>
        <w:adjustRightInd w:val="0"/>
        <w:snapToGrid w:val="0"/>
        <w:spacing w:line="480" w:lineRule="auto"/>
        <w:ind w:left="13" w:leftChars="6" w:firstLine="141" w:firstLineChars="60"/>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十、其他资料（中小微企业等其他资料）</w:t>
      </w:r>
    </w:p>
    <w:p w14:paraId="7C0ED7F5">
      <w:pPr>
        <w:keepNext w:val="0"/>
        <w:keepLines w:val="0"/>
        <w:pageBreakBefore w:val="0"/>
        <w:widowControl/>
        <w:kinsoku w:val="0"/>
        <w:wordWrap/>
        <w:overflowPunct/>
        <w:topLinePunct w:val="0"/>
        <w:autoSpaceDE w:val="0"/>
        <w:autoSpaceDN w:val="0"/>
        <w:bidi w:val="0"/>
        <w:adjustRightInd w:val="0"/>
        <w:snapToGrid w:val="0"/>
        <w:spacing w:line="480" w:lineRule="auto"/>
        <w:ind w:left="13" w:leftChars="6" w:firstLine="141" w:firstLineChars="60"/>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十一、技术文件；</w:t>
      </w:r>
    </w:p>
    <w:p w14:paraId="38D4B2CC">
      <w:pPr>
        <w:keepNext w:val="0"/>
        <w:keepLines w:val="0"/>
        <w:pageBreakBefore w:val="0"/>
        <w:widowControl/>
        <w:kinsoku w:val="0"/>
        <w:wordWrap/>
        <w:overflowPunct/>
        <w:topLinePunct w:val="0"/>
        <w:autoSpaceDE w:val="0"/>
        <w:autoSpaceDN w:val="0"/>
        <w:bidi w:val="0"/>
        <w:adjustRightInd w:val="0"/>
        <w:snapToGrid w:val="0"/>
        <w:spacing w:line="480" w:lineRule="auto"/>
        <w:ind w:left="13" w:leftChars="6" w:firstLine="141" w:firstLineChars="60"/>
        <w:textAlignment w:val="baseline"/>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十二、项目实施人员（主要从业人员以及其技术资格）一览表；</w:t>
      </w:r>
    </w:p>
    <w:p w14:paraId="551A43DA">
      <w:pPr>
        <w:keepNext w:val="0"/>
        <w:keepLines w:val="0"/>
        <w:pageBreakBefore w:val="0"/>
        <w:widowControl/>
        <w:kinsoku w:val="0"/>
        <w:wordWrap/>
        <w:overflowPunct/>
        <w:topLinePunct w:val="0"/>
        <w:autoSpaceDE w:val="0"/>
        <w:autoSpaceDN w:val="0"/>
        <w:bidi w:val="0"/>
        <w:adjustRightInd w:val="0"/>
        <w:snapToGrid w:val="0"/>
        <w:spacing w:line="480" w:lineRule="auto"/>
        <w:ind w:left="13" w:leftChars="6" w:firstLine="141" w:firstLineChars="60"/>
        <w:textAlignment w:val="baseline"/>
        <w:rPr>
          <w:rFonts w:hint="eastAsia" w:ascii="仿宋" w:hAnsi="仿宋" w:eastAsia="仿宋" w:cs="仿宋"/>
          <w:spacing w:val="-2"/>
          <w:sz w:val="24"/>
          <w:szCs w:val="24"/>
          <w:lang w:val="en-US" w:eastAsia="zh-CN"/>
        </w:rPr>
        <w:sectPr>
          <w:footerReference r:id="rId10" w:type="default"/>
          <w:pgSz w:w="11906" w:h="16839"/>
          <w:pgMar w:top="1440" w:right="1080" w:bottom="1440" w:left="1080" w:header="0" w:footer="1018" w:gutter="0"/>
          <w:pgBorders>
            <w:top w:val="none" w:sz="0" w:space="0"/>
            <w:left w:val="none" w:sz="0" w:space="0"/>
            <w:bottom w:val="none" w:sz="0" w:space="0"/>
            <w:right w:val="none" w:sz="0" w:space="0"/>
          </w:pgBorders>
          <w:pgNumType w:fmt="decimal"/>
          <w:cols w:space="720" w:num="1"/>
        </w:sectPr>
      </w:pPr>
      <w:r>
        <w:rPr>
          <w:rFonts w:hint="eastAsia" w:ascii="仿宋" w:hAnsi="仿宋" w:eastAsia="仿宋" w:cs="仿宋"/>
          <w:spacing w:val="-2"/>
          <w:sz w:val="24"/>
          <w:szCs w:val="24"/>
          <w:lang w:val="en-US" w:eastAsia="zh-CN"/>
        </w:rPr>
        <w:t>十三、供应商需要说明的其他文件和说明（格式自拟）。</w:t>
      </w:r>
    </w:p>
    <w:p w14:paraId="44406DB5">
      <w:pPr>
        <w:spacing w:before="91" w:line="223" w:lineRule="auto"/>
        <w:jc w:val="center"/>
        <w:outlineLvl w:val="1"/>
        <w:rPr>
          <w:rFonts w:ascii="仿宋" w:hAnsi="仿宋" w:eastAsia="仿宋" w:cs="仿宋"/>
          <w:b/>
          <w:bCs/>
          <w:sz w:val="28"/>
          <w:szCs w:val="28"/>
        </w:rPr>
      </w:pPr>
      <w:r>
        <w:rPr>
          <w:rFonts w:ascii="仿宋" w:hAnsi="仿宋" w:eastAsia="仿宋" w:cs="仿宋"/>
          <w:b/>
          <w:bCs/>
          <w:spacing w:val="-5"/>
          <w:sz w:val="28"/>
          <w:szCs w:val="28"/>
        </w:rPr>
        <w:t>一、报价函</w:t>
      </w:r>
    </w:p>
    <w:p w14:paraId="4D85EB78">
      <w:pPr>
        <w:pStyle w:val="5"/>
        <w:spacing w:line="447" w:lineRule="auto"/>
      </w:pPr>
    </w:p>
    <w:p w14:paraId="42344A3C">
      <w:pPr>
        <w:tabs>
          <w:tab w:val="left" w:pos="135"/>
        </w:tabs>
        <w:spacing w:before="78" w:line="360" w:lineRule="auto"/>
      </w:pPr>
      <w:r>
        <w:rPr>
          <w:rFonts w:ascii="仿宋" w:hAnsi="仿宋" w:eastAsia="仿宋" w:cs="仿宋"/>
          <w:sz w:val="24"/>
          <w:szCs w:val="24"/>
          <w:u w:val="single" w:color="auto"/>
        </w:rPr>
        <w:tab/>
      </w:r>
      <w:r>
        <w:rPr>
          <w:rFonts w:ascii="仿宋" w:hAnsi="仿宋" w:eastAsia="仿宋" w:cs="仿宋"/>
          <w:spacing w:val="-34"/>
          <w:sz w:val="24"/>
          <w:szCs w:val="24"/>
          <w:u w:val="single" w:color="auto"/>
        </w:rPr>
        <w:t>（采购人</w:t>
      </w:r>
      <w:r>
        <w:rPr>
          <w:rFonts w:ascii="仿宋" w:hAnsi="仿宋" w:eastAsia="仿宋" w:cs="仿宋"/>
          <w:sz w:val="24"/>
          <w:szCs w:val="24"/>
          <w:u w:val="single" w:color="auto"/>
        </w:rPr>
        <w:t>）</w:t>
      </w:r>
      <w:r>
        <w:rPr>
          <w:rFonts w:ascii="仿宋" w:hAnsi="仿宋" w:eastAsia="仿宋" w:cs="仿宋"/>
          <w:sz w:val="24"/>
          <w:szCs w:val="24"/>
        </w:rPr>
        <w:t>：</w:t>
      </w:r>
    </w:p>
    <w:p w14:paraId="2ABEE899">
      <w:pPr>
        <w:keepNext w:val="0"/>
        <w:keepLines w:val="0"/>
        <w:pageBreakBefore w:val="0"/>
        <w:widowControl/>
        <w:tabs>
          <w:tab w:val="left" w:pos="615"/>
        </w:tabs>
        <w:kinsoku w:val="0"/>
        <w:wordWrap/>
        <w:overflowPunct/>
        <w:topLinePunct w:val="0"/>
        <w:autoSpaceDE w:val="0"/>
        <w:autoSpaceDN w:val="0"/>
        <w:bidi w:val="0"/>
        <w:adjustRightInd w:val="0"/>
        <w:snapToGrid w:val="0"/>
        <w:spacing w:line="360" w:lineRule="auto"/>
        <w:ind w:left="480"/>
        <w:jc w:val="left"/>
        <w:textAlignment w:val="baseline"/>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u w:val="single" w:color="auto"/>
        </w:rPr>
        <w:t>（供应商名称）</w:t>
      </w:r>
      <w:r>
        <w:rPr>
          <w:rFonts w:ascii="仿宋" w:hAnsi="仿宋" w:eastAsia="仿宋" w:cs="仿宋"/>
          <w:spacing w:val="-4"/>
          <w:sz w:val="24"/>
          <w:szCs w:val="24"/>
        </w:rPr>
        <w:t>系中华人民共和国合法企业，经营地址</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p>
    <w:p w14:paraId="58252D9E">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ascii="仿宋" w:hAnsi="仿宋" w:eastAsia="仿宋" w:cs="仿宋"/>
          <w:sz w:val="24"/>
          <w:szCs w:val="24"/>
        </w:rPr>
      </w:pPr>
      <w:r>
        <w:rPr>
          <w:rFonts w:ascii="仿宋" w:hAnsi="仿宋" w:eastAsia="仿宋" w:cs="仿宋"/>
          <w:spacing w:val="-7"/>
          <w:sz w:val="24"/>
          <w:szCs w:val="24"/>
        </w:rPr>
        <w:t>我</w:t>
      </w:r>
      <w:r>
        <w:rPr>
          <w:rFonts w:ascii="仿宋" w:hAnsi="仿宋" w:eastAsia="仿宋" w:cs="仿宋"/>
          <w:spacing w:val="-7"/>
          <w:sz w:val="24"/>
          <w:szCs w:val="24"/>
          <w:u w:val="single" w:color="auto"/>
        </w:rPr>
        <w:t>（姓名）</w:t>
      </w:r>
      <w:r>
        <w:rPr>
          <w:rFonts w:ascii="仿宋" w:hAnsi="仿宋" w:eastAsia="仿宋" w:cs="仿宋"/>
          <w:spacing w:val="-7"/>
          <w:sz w:val="24"/>
          <w:szCs w:val="24"/>
        </w:rPr>
        <w:t>系</w:t>
      </w:r>
      <w:r>
        <w:rPr>
          <w:rFonts w:ascii="仿宋" w:hAnsi="仿宋" w:eastAsia="仿宋" w:cs="仿宋"/>
          <w:spacing w:val="-7"/>
          <w:sz w:val="24"/>
          <w:szCs w:val="24"/>
          <w:u w:val="single" w:color="auto"/>
        </w:rPr>
        <w:t>（供应商名称）</w:t>
      </w:r>
      <w:r>
        <w:rPr>
          <w:rFonts w:ascii="仿宋" w:hAnsi="仿宋" w:eastAsia="仿宋" w:cs="仿宋"/>
          <w:spacing w:val="-7"/>
          <w:sz w:val="24"/>
          <w:szCs w:val="24"/>
        </w:rPr>
        <w:t>的法定代表人，我方愿意参加贵方组织的</w:t>
      </w:r>
      <w:r>
        <w:rPr>
          <w:rFonts w:ascii="仿宋" w:hAnsi="仿宋" w:eastAsia="仿宋" w:cs="仿宋"/>
          <w:spacing w:val="-7"/>
          <w:sz w:val="24"/>
          <w:szCs w:val="24"/>
          <w:u w:val="single" w:color="auto"/>
        </w:rPr>
        <w:t>（项目名称）</w:t>
      </w:r>
      <w:r>
        <w:rPr>
          <w:rFonts w:ascii="仿宋" w:hAnsi="仿宋" w:eastAsia="仿宋" w:cs="仿宋"/>
          <w:spacing w:val="-3"/>
          <w:sz w:val="24"/>
          <w:szCs w:val="24"/>
          <w:u w:val="single" w:color="auto"/>
        </w:rPr>
        <w:t>（编号为            ）</w:t>
      </w:r>
      <w:r>
        <w:rPr>
          <w:rFonts w:ascii="仿宋" w:hAnsi="仿宋" w:eastAsia="仿宋" w:cs="仿宋"/>
          <w:spacing w:val="-3"/>
          <w:sz w:val="24"/>
          <w:szCs w:val="24"/>
        </w:rPr>
        <w:t>的报价，为此，我方就本次报价有关事项郑重声</w:t>
      </w:r>
      <w:r>
        <w:rPr>
          <w:rFonts w:ascii="仿宋" w:hAnsi="仿宋" w:eastAsia="仿宋" w:cs="仿宋"/>
          <w:spacing w:val="-4"/>
          <w:sz w:val="24"/>
          <w:szCs w:val="24"/>
        </w:rPr>
        <w:t>明如下：</w:t>
      </w:r>
    </w:p>
    <w:p w14:paraId="170B2516">
      <w:pPr>
        <w:keepNext w:val="0"/>
        <w:keepLines w:val="0"/>
        <w:pageBreakBefore w:val="0"/>
        <w:widowControl/>
        <w:kinsoku w:val="0"/>
        <w:wordWrap/>
        <w:overflowPunct/>
        <w:topLinePunct w:val="0"/>
        <w:autoSpaceDE w:val="0"/>
        <w:autoSpaceDN w:val="0"/>
        <w:bidi w:val="0"/>
        <w:adjustRightInd w:val="0"/>
        <w:snapToGrid w:val="0"/>
        <w:spacing w:line="360" w:lineRule="auto"/>
        <w:ind w:left="506"/>
        <w:textAlignment w:val="baseline"/>
        <w:rPr>
          <w:rFonts w:ascii="仿宋" w:hAnsi="仿宋" w:eastAsia="仿宋" w:cs="仿宋"/>
          <w:sz w:val="24"/>
          <w:szCs w:val="24"/>
        </w:rPr>
      </w:pPr>
      <w:r>
        <w:rPr>
          <w:rFonts w:ascii="仿宋" w:hAnsi="仿宋" w:eastAsia="仿宋" w:cs="仿宋"/>
          <w:spacing w:val="-1"/>
          <w:sz w:val="24"/>
          <w:szCs w:val="24"/>
        </w:rPr>
        <w:t>1、我方已详细审查全部磋商文件，同意磋商文件的各项要求。</w:t>
      </w:r>
    </w:p>
    <w:p w14:paraId="0F6C1BAE">
      <w:pPr>
        <w:keepNext w:val="0"/>
        <w:keepLines w:val="0"/>
        <w:pageBreakBefore w:val="0"/>
        <w:widowControl/>
        <w:kinsoku w:val="0"/>
        <w:wordWrap/>
        <w:overflowPunct/>
        <w:topLinePunct w:val="0"/>
        <w:autoSpaceDE w:val="0"/>
        <w:autoSpaceDN w:val="0"/>
        <w:bidi w:val="0"/>
        <w:adjustRightInd w:val="0"/>
        <w:snapToGrid w:val="0"/>
        <w:spacing w:line="360" w:lineRule="auto"/>
        <w:ind w:left="491"/>
        <w:textAlignment w:val="baseline"/>
        <w:rPr>
          <w:rFonts w:ascii="仿宋" w:hAnsi="仿宋" w:eastAsia="仿宋" w:cs="仿宋"/>
          <w:sz w:val="24"/>
          <w:szCs w:val="24"/>
        </w:rPr>
      </w:pPr>
      <w:r>
        <w:rPr>
          <w:rFonts w:ascii="仿宋" w:hAnsi="仿宋" w:eastAsia="仿宋" w:cs="仿宋"/>
          <w:spacing w:val="-1"/>
          <w:position w:val="16"/>
          <w:sz w:val="24"/>
          <w:szCs w:val="24"/>
        </w:rPr>
        <w:t>2、我方向贵方提交的所有响应文件、资料都是准确的和真实的。</w:t>
      </w:r>
    </w:p>
    <w:p w14:paraId="2F443DDE">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ascii="仿宋" w:hAnsi="仿宋" w:eastAsia="仿宋" w:cs="仿宋"/>
          <w:sz w:val="24"/>
          <w:szCs w:val="24"/>
        </w:rPr>
      </w:pPr>
      <w:r>
        <w:rPr>
          <w:rFonts w:ascii="仿宋" w:hAnsi="仿宋" w:eastAsia="仿宋" w:cs="仿宋"/>
          <w:spacing w:val="-1"/>
          <w:sz w:val="24"/>
          <w:szCs w:val="24"/>
        </w:rPr>
        <w:t>3、若中标，我方将按照磋商文件规定履行合同责任和义务。</w:t>
      </w:r>
    </w:p>
    <w:p w14:paraId="2F6CCC3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76" w:firstLineChars="200"/>
        <w:textAlignment w:val="baseline"/>
        <w:rPr>
          <w:rFonts w:ascii="仿宋" w:hAnsi="仿宋" w:eastAsia="仿宋" w:cs="仿宋"/>
          <w:spacing w:val="-1"/>
          <w:position w:val="16"/>
          <w:sz w:val="24"/>
          <w:szCs w:val="24"/>
        </w:rPr>
      </w:pPr>
      <w:r>
        <w:rPr>
          <w:rFonts w:ascii="仿宋" w:hAnsi="仿宋" w:eastAsia="仿宋" w:cs="仿宋"/>
          <w:spacing w:val="-1"/>
          <w:position w:val="16"/>
          <w:sz w:val="24"/>
          <w:szCs w:val="24"/>
        </w:rPr>
        <w:t>4、我方不是采购人的附属机构；在获知本项目采购信息后，与采购人聘请的为此项目提供咨询服务的公司以及其附属机构没有任何联系。</w:t>
      </w:r>
    </w:p>
    <w:p w14:paraId="7FDFA323">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ascii="仿宋" w:hAnsi="仿宋" w:eastAsia="仿宋" w:cs="仿宋"/>
          <w:sz w:val="24"/>
          <w:szCs w:val="24"/>
        </w:rPr>
      </w:pPr>
      <w:r>
        <w:rPr>
          <w:rFonts w:ascii="仿宋" w:hAnsi="仿宋" w:eastAsia="仿宋" w:cs="仿宋"/>
          <w:spacing w:val="-3"/>
          <w:sz w:val="24"/>
          <w:szCs w:val="24"/>
        </w:rPr>
        <w:t>5、响应文件自开启响应文件日起有效期为</w:t>
      </w:r>
      <w:r>
        <w:rPr>
          <w:rFonts w:ascii="仿宋" w:hAnsi="仿宋" w:eastAsia="仿宋" w:cs="仿宋"/>
          <w:spacing w:val="-3"/>
          <w:sz w:val="24"/>
          <w:szCs w:val="24"/>
          <w:u w:val="single" w:color="auto"/>
        </w:rPr>
        <w:t xml:space="preserve">   </w:t>
      </w:r>
      <w:r>
        <w:rPr>
          <w:rFonts w:ascii="仿宋" w:hAnsi="仿宋" w:eastAsia="仿宋" w:cs="仿宋"/>
          <w:spacing w:val="-54"/>
          <w:sz w:val="24"/>
          <w:szCs w:val="24"/>
        </w:rPr>
        <w:t xml:space="preserve"> </w:t>
      </w:r>
      <w:r>
        <w:rPr>
          <w:rFonts w:ascii="仿宋" w:hAnsi="仿宋" w:eastAsia="仿宋" w:cs="仿宋"/>
          <w:spacing w:val="-3"/>
          <w:sz w:val="24"/>
          <w:szCs w:val="24"/>
        </w:rPr>
        <w:t>日</w:t>
      </w:r>
      <w:r>
        <w:rPr>
          <w:rFonts w:ascii="仿宋" w:hAnsi="仿宋" w:eastAsia="仿宋" w:cs="仿宋"/>
          <w:spacing w:val="-4"/>
          <w:sz w:val="24"/>
          <w:szCs w:val="24"/>
        </w:rPr>
        <w:t>历日。</w:t>
      </w:r>
    </w:p>
    <w:p w14:paraId="6375E105">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ascii="仿宋" w:hAnsi="仿宋" w:eastAsia="仿宋" w:cs="仿宋"/>
          <w:sz w:val="24"/>
          <w:szCs w:val="24"/>
        </w:rPr>
      </w:pPr>
      <w:r>
        <w:rPr>
          <w:rFonts w:ascii="仿宋" w:hAnsi="仿宋" w:eastAsia="仿宋" w:cs="仿宋"/>
          <w:spacing w:val="-1"/>
          <w:sz w:val="24"/>
          <w:szCs w:val="24"/>
        </w:rPr>
        <w:t>6、以上事项如有虚假或者隐瞒，我方愿意承担一切后果。</w:t>
      </w:r>
    </w:p>
    <w:p w14:paraId="74C1FD2B">
      <w:pPr>
        <w:pStyle w:val="5"/>
        <w:spacing w:line="256" w:lineRule="auto"/>
      </w:pPr>
    </w:p>
    <w:p w14:paraId="1E4CB5C8">
      <w:pPr>
        <w:pStyle w:val="5"/>
        <w:spacing w:line="256" w:lineRule="auto"/>
      </w:pPr>
    </w:p>
    <w:p w14:paraId="6BA70F30">
      <w:pPr>
        <w:pStyle w:val="5"/>
        <w:spacing w:line="256" w:lineRule="auto"/>
      </w:pPr>
    </w:p>
    <w:p w14:paraId="109A4DCF">
      <w:pPr>
        <w:pStyle w:val="5"/>
        <w:spacing w:line="256" w:lineRule="auto"/>
      </w:pPr>
    </w:p>
    <w:p w14:paraId="01092E66">
      <w:pPr>
        <w:pStyle w:val="5"/>
        <w:spacing w:line="256" w:lineRule="auto"/>
      </w:pPr>
    </w:p>
    <w:p w14:paraId="36CD96B0">
      <w:pPr>
        <w:pStyle w:val="5"/>
        <w:spacing w:line="256" w:lineRule="auto"/>
      </w:pPr>
    </w:p>
    <w:p w14:paraId="39A3CDE8">
      <w:pPr>
        <w:pStyle w:val="5"/>
        <w:spacing w:line="257" w:lineRule="auto"/>
      </w:pPr>
    </w:p>
    <w:p w14:paraId="77FFA567">
      <w:pPr>
        <w:pStyle w:val="5"/>
        <w:spacing w:line="257" w:lineRule="auto"/>
      </w:pPr>
    </w:p>
    <w:p w14:paraId="3C3151B8">
      <w:pPr>
        <w:pStyle w:val="5"/>
        <w:spacing w:line="257" w:lineRule="auto"/>
      </w:pPr>
    </w:p>
    <w:p w14:paraId="2F1C4AE1">
      <w:pPr>
        <w:spacing w:before="78" w:line="221" w:lineRule="auto"/>
        <w:jc w:val="right"/>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14:paraId="6CA2D89F">
      <w:pPr>
        <w:spacing w:before="153"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73CAAC4D">
      <w:pPr>
        <w:spacing w:before="150" w:line="222" w:lineRule="auto"/>
        <w:ind w:left="4175" w:firstLine="588" w:firstLineChars="300"/>
        <w:rPr>
          <w:rFonts w:ascii="仿宋" w:hAnsi="仿宋" w:eastAsia="仿宋" w:cs="仿宋"/>
          <w:spacing w:val="-22"/>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14:paraId="08914471">
      <w:pPr>
        <w:spacing w:before="150" w:line="222" w:lineRule="auto"/>
        <w:ind w:left="4175"/>
        <w:rPr>
          <w:rFonts w:ascii="仿宋" w:hAnsi="仿宋" w:eastAsia="仿宋" w:cs="仿宋"/>
          <w:spacing w:val="-22"/>
          <w:sz w:val="24"/>
          <w:szCs w:val="24"/>
        </w:rPr>
      </w:pPr>
    </w:p>
    <w:p w14:paraId="4D59B6E8">
      <w:pPr>
        <w:spacing w:before="150" w:line="222" w:lineRule="auto"/>
        <w:ind w:left="4175"/>
        <w:rPr>
          <w:rFonts w:ascii="仿宋" w:hAnsi="仿宋" w:eastAsia="仿宋" w:cs="仿宋"/>
          <w:spacing w:val="-22"/>
          <w:sz w:val="24"/>
          <w:szCs w:val="24"/>
        </w:rPr>
      </w:pPr>
    </w:p>
    <w:p w14:paraId="6E74AB9F">
      <w:pPr>
        <w:spacing w:before="150" w:line="222" w:lineRule="auto"/>
        <w:ind w:left="4175"/>
        <w:rPr>
          <w:rFonts w:ascii="仿宋" w:hAnsi="仿宋" w:eastAsia="仿宋" w:cs="仿宋"/>
          <w:spacing w:val="-22"/>
          <w:sz w:val="24"/>
          <w:szCs w:val="24"/>
        </w:rPr>
      </w:pPr>
    </w:p>
    <w:p w14:paraId="12706DBD">
      <w:pPr>
        <w:spacing w:before="150" w:line="222" w:lineRule="auto"/>
        <w:ind w:left="4175"/>
        <w:rPr>
          <w:rFonts w:ascii="仿宋" w:hAnsi="仿宋" w:eastAsia="仿宋" w:cs="仿宋"/>
          <w:spacing w:val="-22"/>
          <w:sz w:val="24"/>
          <w:szCs w:val="24"/>
        </w:rPr>
      </w:pPr>
    </w:p>
    <w:p w14:paraId="05AF2BDE">
      <w:pPr>
        <w:spacing w:before="150" w:line="222" w:lineRule="auto"/>
        <w:ind w:left="4175"/>
        <w:rPr>
          <w:rFonts w:ascii="仿宋" w:hAnsi="仿宋" w:eastAsia="仿宋" w:cs="仿宋"/>
          <w:spacing w:val="-22"/>
          <w:sz w:val="24"/>
          <w:szCs w:val="24"/>
        </w:rPr>
      </w:pPr>
    </w:p>
    <w:p w14:paraId="0C258E07">
      <w:pPr>
        <w:spacing w:before="150" w:line="222" w:lineRule="auto"/>
        <w:ind w:left="4175"/>
        <w:rPr>
          <w:rFonts w:ascii="仿宋" w:hAnsi="仿宋" w:eastAsia="仿宋" w:cs="仿宋"/>
          <w:spacing w:val="-22"/>
          <w:sz w:val="24"/>
          <w:szCs w:val="24"/>
        </w:rPr>
      </w:pPr>
    </w:p>
    <w:p w14:paraId="5E949F45">
      <w:pPr>
        <w:spacing w:before="150" w:line="222" w:lineRule="auto"/>
        <w:ind w:left="4175"/>
        <w:rPr>
          <w:rFonts w:ascii="仿宋" w:hAnsi="仿宋" w:eastAsia="仿宋" w:cs="仿宋"/>
          <w:spacing w:val="-22"/>
          <w:sz w:val="24"/>
          <w:szCs w:val="24"/>
        </w:rPr>
      </w:pPr>
    </w:p>
    <w:p w14:paraId="47748BC0">
      <w:pPr>
        <w:spacing w:before="150" w:line="222" w:lineRule="auto"/>
        <w:ind w:left="4175"/>
        <w:rPr>
          <w:rFonts w:ascii="仿宋" w:hAnsi="仿宋" w:eastAsia="仿宋" w:cs="仿宋"/>
          <w:spacing w:val="-22"/>
          <w:sz w:val="24"/>
          <w:szCs w:val="24"/>
        </w:rPr>
      </w:pPr>
    </w:p>
    <w:p w14:paraId="50A5599B">
      <w:pPr>
        <w:spacing w:before="150" w:line="222" w:lineRule="auto"/>
        <w:ind w:left="4175"/>
        <w:rPr>
          <w:rFonts w:ascii="仿宋" w:hAnsi="仿宋" w:eastAsia="仿宋" w:cs="仿宋"/>
          <w:spacing w:val="-22"/>
          <w:sz w:val="24"/>
          <w:szCs w:val="24"/>
        </w:rPr>
      </w:pPr>
    </w:p>
    <w:p w14:paraId="7FFB50D9">
      <w:pPr>
        <w:spacing w:before="91" w:line="223" w:lineRule="auto"/>
        <w:jc w:val="center"/>
        <w:outlineLvl w:val="1"/>
        <w:rPr>
          <w:rFonts w:ascii="仿宋" w:hAnsi="仿宋" w:eastAsia="仿宋" w:cs="仿宋"/>
          <w:sz w:val="28"/>
          <w:szCs w:val="28"/>
        </w:rPr>
      </w:pPr>
      <w:r>
        <w:rPr>
          <w:rFonts w:hint="eastAsia" w:ascii="仿宋" w:hAnsi="仿宋" w:eastAsia="仿宋" w:cs="仿宋"/>
          <w:b/>
          <w:bCs/>
          <w:spacing w:val="-3"/>
          <w:sz w:val="28"/>
          <w:szCs w:val="28"/>
          <w:lang w:val="en-US" w:eastAsia="zh-CN"/>
        </w:rPr>
        <w:t>二</w:t>
      </w:r>
      <w:r>
        <w:rPr>
          <w:rFonts w:ascii="仿宋" w:hAnsi="仿宋" w:eastAsia="仿宋" w:cs="仿宋"/>
          <w:b/>
          <w:bCs/>
          <w:spacing w:val="-3"/>
          <w:sz w:val="28"/>
          <w:szCs w:val="28"/>
        </w:rPr>
        <w:t>、法定代表人身份证明</w:t>
      </w:r>
    </w:p>
    <w:p w14:paraId="0D59E994">
      <w:pPr>
        <w:pStyle w:val="5"/>
        <w:spacing w:line="246" w:lineRule="auto"/>
      </w:pPr>
    </w:p>
    <w:p w14:paraId="1E365447">
      <w:pPr>
        <w:tabs>
          <w:tab w:val="left" w:pos="7559"/>
        </w:tabs>
        <w:spacing w:before="78" w:line="302" w:lineRule="auto"/>
        <w:ind w:left="255" w:right="1040"/>
        <w:jc w:val="both"/>
        <w:rPr>
          <w:rFonts w:ascii="仿宋" w:hAnsi="仿宋" w:eastAsia="仿宋" w:cs="仿宋"/>
          <w:sz w:val="24"/>
          <w:szCs w:val="24"/>
        </w:rPr>
      </w:pPr>
      <w:r>
        <w:rPr>
          <w:rFonts w:ascii="仿宋" w:hAnsi="仿宋" w:eastAsia="仿宋" w:cs="仿宋"/>
          <w:spacing w:val="-3"/>
          <w:sz w:val="24"/>
          <w:szCs w:val="24"/>
        </w:rPr>
        <w:t>投标人名称：</w:t>
      </w:r>
      <w:r>
        <w:rPr>
          <w:rFonts w:ascii="仿宋" w:hAnsi="仿宋" w:eastAsia="仿宋" w:cs="仿宋"/>
          <w:sz w:val="24"/>
          <w:szCs w:val="24"/>
          <w:u w:val="single" w:color="auto"/>
        </w:rPr>
        <w:tab/>
      </w:r>
      <w:r>
        <w:rPr>
          <w:rFonts w:ascii="仿宋" w:hAnsi="仿宋" w:eastAsia="仿宋" w:cs="仿宋"/>
          <w:sz w:val="24"/>
          <w:szCs w:val="24"/>
        </w:rPr>
        <w:t xml:space="preserve"> </w:t>
      </w:r>
    </w:p>
    <w:p w14:paraId="34A5A2D7">
      <w:pPr>
        <w:tabs>
          <w:tab w:val="left" w:pos="7559"/>
        </w:tabs>
        <w:spacing w:before="78" w:line="302" w:lineRule="auto"/>
        <w:ind w:left="255" w:right="1040"/>
        <w:jc w:val="both"/>
        <w:rPr>
          <w:rFonts w:ascii="仿宋" w:hAnsi="仿宋" w:eastAsia="仿宋" w:cs="仿宋"/>
          <w:sz w:val="24"/>
          <w:szCs w:val="24"/>
        </w:rPr>
      </w:pPr>
      <w:r>
        <w:rPr>
          <w:rFonts w:ascii="仿宋" w:hAnsi="仿宋" w:eastAsia="仿宋" w:cs="仿宋"/>
          <w:spacing w:val="-3"/>
          <w:sz w:val="24"/>
          <w:szCs w:val="24"/>
        </w:rPr>
        <w:t>投标人类型：</w:t>
      </w:r>
      <w:r>
        <w:rPr>
          <w:rFonts w:ascii="仿宋" w:hAnsi="仿宋" w:eastAsia="仿宋" w:cs="仿宋"/>
          <w:sz w:val="24"/>
          <w:szCs w:val="24"/>
          <w:u w:val="single" w:color="auto"/>
        </w:rPr>
        <w:tab/>
      </w:r>
      <w:r>
        <w:rPr>
          <w:rFonts w:ascii="仿宋" w:hAnsi="仿宋" w:eastAsia="仿宋" w:cs="仿宋"/>
          <w:sz w:val="24"/>
          <w:szCs w:val="24"/>
        </w:rPr>
        <w:t xml:space="preserve"> </w:t>
      </w:r>
    </w:p>
    <w:p w14:paraId="74115CAA">
      <w:pPr>
        <w:tabs>
          <w:tab w:val="left" w:pos="7559"/>
        </w:tabs>
        <w:spacing w:before="78" w:line="302" w:lineRule="auto"/>
        <w:ind w:left="255" w:right="1040"/>
        <w:jc w:val="both"/>
        <w:rPr>
          <w:rFonts w:ascii="仿宋" w:hAnsi="仿宋" w:eastAsia="仿宋" w:cs="仿宋"/>
          <w:sz w:val="24"/>
          <w:szCs w:val="24"/>
        </w:rPr>
      </w:pPr>
      <w:r>
        <w:rPr>
          <w:rFonts w:ascii="仿宋" w:hAnsi="仿宋" w:eastAsia="仿宋" w:cs="仿宋"/>
          <w:spacing w:val="-24"/>
          <w:sz w:val="24"/>
          <w:szCs w:val="24"/>
        </w:rPr>
        <w:t>地</w:t>
      </w:r>
      <w:r>
        <w:rPr>
          <w:rFonts w:ascii="仿宋" w:hAnsi="仿宋" w:eastAsia="仿宋" w:cs="仿宋"/>
          <w:spacing w:val="5"/>
          <w:sz w:val="24"/>
          <w:szCs w:val="24"/>
        </w:rPr>
        <w:t xml:space="preserve">   </w:t>
      </w:r>
      <w:r>
        <w:rPr>
          <w:rFonts w:hint="eastAsia" w:ascii="仿宋" w:hAnsi="仿宋" w:eastAsia="仿宋" w:cs="仿宋"/>
          <w:spacing w:val="5"/>
          <w:sz w:val="24"/>
          <w:szCs w:val="24"/>
          <w:lang w:val="en-US" w:eastAsia="zh-CN"/>
        </w:rPr>
        <w:t xml:space="preserve"> </w:t>
      </w:r>
      <w:r>
        <w:rPr>
          <w:rFonts w:ascii="仿宋" w:hAnsi="仿宋" w:eastAsia="仿宋" w:cs="仿宋"/>
          <w:spacing w:val="5"/>
          <w:sz w:val="24"/>
          <w:szCs w:val="24"/>
        </w:rPr>
        <w:t xml:space="preserve"> </w:t>
      </w:r>
      <w:r>
        <w:rPr>
          <w:rFonts w:ascii="仿宋" w:hAnsi="仿宋" w:eastAsia="仿宋" w:cs="仿宋"/>
          <w:spacing w:val="-24"/>
          <w:sz w:val="24"/>
          <w:szCs w:val="24"/>
        </w:rPr>
        <w:t>址</w:t>
      </w:r>
      <w:r>
        <w:rPr>
          <w:rFonts w:ascii="仿宋" w:hAnsi="仿宋" w:eastAsia="仿宋" w:cs="仿宋"/>
          <w:spacing w:val="-85"/>
          <w:sz w:val="24"/>
          <w:szCs w:val="24"/>
        </w:rPr>
        <w:t xml:space="preserve"> </w:t>
      </w:r>
      <w:r>
        <w:rPr>
          <w:rFonts w:ascii="仿宋" w:hAnsi="仿宋" w:eastAsia="仿宋" w:cs="仿宋"/>
          <w:spacing w:val="-24"/>
          <w:sz w:val="24"/>
          <w:szCs w:val="24"/>
        </w:rPr>
        <w:t>：</w:t>
      </w:r>
      <w:r>
        <w:rPr>
          <w:rFonts w:ascii="仿宋" w:hAnsi="仿宋" w:eastAsia="仿宋" w:cs="仿宋"/>
          <w:sz w:val="24"/>
          <w:szCs w:val="24"/>
          <w:u w:val="single" w:color="auto"/>
        </w:rPr>
        <w:tab/>
      </w:r>
      <w:r>
        <w:rPr>
          <w:rFonts w:ascii="仿宋" w:hAnsi="仿宋" w:eastAsia="仿宋" w:cs="仿宋"/>
          <w:sz w:val="24"/>
          <w:szCs w:val="24"/>
        </w:rPr>
        <w:t xml:space="preserve"> </w:t>
      </w:r>
    </w:p>
    <w:p w14:paraId="32B9D969">
      <w:pPr>
        <w:tabs>
          <w:tab w:val="left" w:pos="7559"/>
        </w:tabs>
        <w:spacing w:before="78" w:line="302" w:lineRule="auto"/>
        <w:ind w:left="255" w:right="1040"/>
        <w:jc w:val="both"/>
        <w:rPr>
          <w:rFonts w:ascii="仿宋" w:hAnsi="仿宋" w:eastAsia="仿宋" w:cs="仿宋"/>
          <w:sz w:val="24"/>
          <w:szCs w:val="24"/>
        </w:rPr>
      </w:pPr>
      <w:r>
        <w:rPr>
          <w:rFonts w:ascii="仿宋" w:hAnsi="仿宋" w:eastAsia="仿宋" w:cs="仿宋"/>
          <w:spacing w:val="-4"/>
          <w:sz w:val="24"/>
          <w:szCs w:val="24"/>
        </w:rPr>
        <w:t>营业期限：</w:t>
      </w:r>
      <w:r>
        <w:rPr>
          <w:rFonts w:ascii="仿宋" w:hAnsi="仿宋" w:eastAsia="仿宋" w:cs="仿宋"/>
          <w:sz w:val="24"/>
          <w:szCs w:val="24"/>
          <w:u w:val="single" w:color="auto"/>
        </w:rPr>
        <w:tab/>
      </w:r>
      <w:r>
        <w:rPr>
          <w:rFonts w:ascii="仿宋" w:hAnsi="仿宋" w:eastAsia="仿宋" w:cs="仿宋"/>
          <w:sz w:val="24"/>
          <w:szCs w:val="24"/>
        </w:rPr>
        <w:t xml:space="preserve"> </w:t>
      </w:r>
    </w:p>
    <w:p w14:paraId="61C7699C">
      <w:pPr>
        <w:tabs>
          <w:tab w:val="left" w:pos="7559"/>
        </w:tabs>
        <w:spacing w:before="78" w:line="302" w:lineRule="auto"/>
        <w:ind w:left="255" w:right="1040"/>
        <w:jc w:val="both"/>
        <w:rPr>
          <w:rFonts w:ascii="仿宋" w:hAnsi="仿宋" w:eastAsia="仿宋" w:cs="仿宋"/>
          <w:sz w:val="24"/>
          <w:szCs w:val="24"/>
        </w:rPr>
      </w:pPr>
      <w:r>
        <w:rPr>
          <w:rFonts w:ascii="仿宋" w:hAnsi="仿宋" w:eastAsia="仿宋" w:cs="仿宋"/>
          <w:spacing w:val="-2"/>
          <w:sz w:val="24"/>
          <w:szCs w:val="24"/>
        </w:rPr>
        <w:t>成立时间：</w:t>
      </w:r>
      <w:r>
        <w:rPr>
          <w:rFonts w:ascii="仿宋" w:hAnsi="仿宋" w:eastAsia="仿宋" w:cs="仿宋"/>
          <w:spacing w:val="-2"/>
          <w:sz w:val="24"/>
          <w:szCs w:val="24"/>
          <w:u w:val="single" w:color="auto"/>
        </w:rPr>
        <w:t xml:space="preserve">                             </w:t>
      </w:r>
      <w:r>
        <w:rPr>
          <w:rFonts w:ascii="仿宋" w:hAnsi="仿宋" w:eastAsia="仿宋" w:cs="仿宋"/>
          <w:spacing w:val="-3"/>
          <w:sz w:val="24"/>
          <w:szCs w:val="24"/>
          <w:u w:val="single" w:color="auto"/>
        </w:rPr>
        <w:t xml:space="preserve">                       </w:t>
      </w:r>
    </w:p>
    <w:p w14:paraId="22A3B55F">
      <w:pPr>
        <w:spacing w:before="35" w:line="220" w:lineRule="auto"/>
        <w:ind w:left="255"/>
        <w:rPr>
          <w:rFonts w:ascii="仿宋" w:hAnsi="仿宋" w:eastAsia="仿宋" w:cs="仿宋"/>
          <w:sz w:val="24"/>
          <w:szCs w:val="24"/>
        </w:rPr>
      </w:pPr>
      <w:r>
        <w:rPr>
          <w:rFonts w:ascii="仿宋" w:hAnsi="仿宋" w:eastAsia="仿宋" w:cs="仿宋"/>
          <w:spacing w:val="-7"/>
          <w:sz w:val="24"/>
          <w:szCs w:val="24"/>
        </w:rPr>
        <w:t>姓</w:t>
      </w:r>
      <w:r>
        <w:rPr>
          <w:rFonts w:hint="eastAsia" w:ascii="仿宋" w:hAnsi="仿宋" w:eastAsia="仿宋" w:cs="仿宋"/>
          <w:spacing w:val="-7"/>
          <w:sz w:val="24"/>
          <w:szCs w:val="24"/>
          <w:lang w:val="en-US" w:eastAsia="zh-CN"/>
        </w:rPr>
        <w:t xml:space="preserve">     </w:t>
      </w:r>
      <w:r>
        <w:rPr>
          <w:rFonts w:ascii="仿宋" w:hAnsi="仿宋" w:eastAsia="仿宋" w:cs="仿宋"/>
          <w:spacing w:val="-7"/>
          <w:sz w:val="24"/>
          <w:szCs w:val="24"/>
        </w:rPr>
        <w:t>名：</w:t>
      </w:r>
      <w:r>
        <w:rPr>
          <w:rFonts w:ascii="仿宋" w:hAnsi="仿宋" w:eastAsia="仿宋" w:cs="仿宋"/>
          <w:sz w:val="24"/>
          <w:szCs w:val="24"/>
          <w:u w:val="single" w:color="auto"/>
        </w:rPr>
        <w:t xml:space="preserve">                   </w:t>
      </w:r>
      <w:r>
        <w:rPr>
          <w:rFonts w:ascii="仿宋" w:hAnsi="仿宋" w:eastAsia="仿宋" w:cs="仿宋"/>
          <w:spacing w:val="4"/>
          <w:sz w:val="24"/>
          <w:szCs w:val="24"/>
        </w:rPr>
        <w:t xml:space="preserve">     </w:t>
      </w:r>
      <w:r>
        <w:rPr>
          <w:rFonts w:ascii="仿宋" w:hAnsi="仿宋" w:eastAsia="仿宋" w:cs="仿宋"/>
          <w:spacing w:val="-7"/>
          <w:sz w:val="24"/>
          <w:szCs w:val="24"/>
        </w:rPr>
        <w:t>性别：</w:t>
      </w:r>
      <w:r>
        <w:rPr>
          <w:rFonts w:ascii="仿宋" w:hAnsi="仿宋" w:eastAsia="仿宋" w:cs="仿宋"/>
          <w:sz w:val="24"/>
          <w:szCs w:val="24"/>
          <w:u w:val="single" w:color="auto"/>
        </w:rPr>
        <w:t xml:space="preserve">                </w:t>
      </w:r>
    </w:p>
    <w:p w14:paraId="4DF971DF">
      <w:pPr>
        <w:spacing w:before="115" w:line="222" w:lineRule="auto"/>
        <w:ind w:left="260"/>
        <w:rPr>
          <w:rFonts w:ascii="仿宋" w:hAnsi="仿宋" w:eastAsia="仿宋" w:cs="仿宋"/>
          <w:sz w:val="24"/>
          <w:szCs w:val="24"/>
        </w:rPr>
      </w:pPr>
      <w:r>
        <w:rPr>
          <w:rFonts w:ascii="仿宋" w:hAnsi="仿宋" w:eastAsia="仿宋" w:cs="仿宋"/>
          <w:spacing w:val="-7"/>
          <w:sz w:val="24"/>
          <w:szCs w:val="24"/>
        </w:rPr>
        <w:t>年</w:t>
      </w:r>
      <w:r>
        <w:rPr>
          <w:rFonts w:hint="eastAsia" w:ascii="仿宋" w:hAnsi="仿宋" w:eastAsia="仿宋" w:cs="仿宋"/>
          <w:spacing w:val="-7"/>
          <w:sz w:val="24"/>
          <w:szCs w:val="24"/>
          <w:lang w:val="en-US" w:eastAsia="zh-CN"/>
        </w:rPr>
        <w:t xml:space="preserve">     </w:t>
      </w:r>
      <w:r>
        <w:rPr>
          <w:rFonts w:ascii="仿宋" w:hAnsi="仿宋" w:eastAsia="仿宋" w:cs="仿宋"/>
          <w:spacing w:val="-7"/>
          <w:sz w:val="24"/>
          <w:szCs w:val="24"/>
        </w:rPr>
        <w:t>龄：</w:t>
      </w:r>
      <w:r>
        <w:rPr>
          <w:rFonts w:ascii="仿宋" w:hAnsi="仿宋" w:eastAsia="仿宋" w:cs="仿宋"/>
          <w:sz w:val="24"/>
          <w:szCs w:val="24"/>
          <w:u w:val="single" w:color="auto"/>
        </w:rPr>
        <w:t xml:space="preserve">                   </w:t>
      </w:r>
      <w:r>
        <w:rPr>
          <w:rFonts w:ascii="仿宋" w:hAnsi="仿宋" w:eastAsia="仿宋" w:cs="仿宋"/>
          <w:spacing w:val="3"/>
          <w:sz w:val="24"/>
          <w:szCs w:val="24"/>
        </w:rPr>
        <w:t xml:space="preserve">     </w:t>
      </w:r>
      <w:r>
        <w:rPr>
          <w:rFonts w:ascii="仿宋" w:hAnsi="仿宋" w:eastAsia="仿宋" w:cs="仿宋"/>
          <w:spacing w:val="-7"/>
          <w:sz w:val="24"/>
          <w:szCs w:val="24"/>
        </w:rPr>
        <w:t>职务：</w:t>
      </w:r>
      <w:r>
        <w:rPr>
          <w:rFonts w:ascii="仿宋" w:hAnsi="仿宋" w:eastAsia="仿宋" w:cs="仿宋"/>
          <w:sz w:val="24"/>
          <w:szCs w:val="24"/>
          <w:u w:val="single" w:color="auto"/>
        </w:rPr>
        <w:t xml:space="preserve">                </w:t>
      </w:r>
    </w:p>
    <w:p w14:paraId="22C69F6C">
      <w:pPr>
        <w:spacing w:before="112" w:line="221" w:lineRule="auto"/>
        <w:ind w:left="265"/>
        <w:rPr>
          <w:rFonts w:ascii="仿宋" w:hAnsi="仿宋" w:eastAsia="仿宋" w:cs="仿宋"/>
          <w:sz w:val="24"/>
          <w:szCs w:val="24"/>
        </w:rPr>
      </w:pPr>
      <w:r>
        <w:rPr>
          <w:rFonts w:ascii="仿宋" w:hAnsi="仿宋" w:eastAsia="仿宋" w:cs="仿宋"/>
          <w:spacing w:val="-1"/>
          <w:sz w:val="24"/>
          <w:szCs w:val="24"/>
        </w:rPr>
        <w:t xml:space="preserve">系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（投标人名称）</w:t>
      </w:r>
      <w:r>
        <w:rPr>
          <w:rFonts w:ascii="仿宋" w:hAnsi="仿宋" w:eastAsia="仿宋" w:cs="仿宋"/>
          <w:spacing w:val="-1"/>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spacing w:val="-2"/>
          <w:sz w:val="24"/>
          <w:szCs w:val="24"/>
        </w:rPr>
        <w:t>的法定代表人。</w:t>
      </w:r>
    </w:p>
    <w:p w14:paraId="474D8BDB">
      <w:pPr>
        <w:pStyle w:val="5"/>
        <w:spacing w:line="431" w:lineRule="auto"/>
      </w:pPr>
    </w:p>
    <w:p w14:paraId="0E06650B">
      <w:pPr>
        <w:spacing w:before="78" w:line="224" w:lineRule="auto"/>
        <w:ind w:left="255"/>
        <w:rPr>
          <w:rFonts w:ascii="仿宋" w:hAnsi="仿宋" w:eastAsia="仿宋" w:cs="仿宋"/>
          <w:sz w:val="24"/>
          <w:szCs w:val="24"/>
        </w:rPr>
      </w:pPr>
      <w: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909955</wp:posOffset>
                </wp:positionV>
                <wp:extent cx="2653665" cy="18256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53665" cy="1825625"/>
                        </a:xfrm>
                        <a:prstGeom prst="rect">
                          <a:avLst/>
                        </a:prstGeom>
                        <a:noFill/>
                        <a:ln>
                          <a:noFill/>
                        </a:ln>
                      </wps:spPr>
                      <wps:txbx>
                        <w:txbxContent>
                          <w:p w14:paraId="2F26077C">
                            <w:pPr>
                              <w:spacing w:line="20" w:lineRule="exact"/>
                            </w:pPr>
                          </w:p>
                          <w:tbl>
                            <w:tblPr>
                              <w:tblStyle w:val="15"/>
                              <w:tblW w:w="4128"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28"/>
                            </w:tblGrid>
                            <w:tr w14:paraId="39F531C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15" w:hRule="atLeast"/>
                              </w:trPr>
                              <w:tc>
                                <w:tcPr>
                                  <w:tcW w:w="4128" w:type="dxa"/>
                                  <w:vAlign w:val="top"/>
                                </w:tcPr>
                                <w:p w14:paraId="0BD94613">
                                  <w:pPr>
                                    <w:spacing w:line="260" w:lineRule="auto"/>
                                    <w:rPr>
                                      <w:rFonts w:ascii="Arial"/>
                                      <w:sz w:val="21"/>
                                    </w:rPr>
                                  </w:pPr>
                                </w:p>
                                <w:p w14:paraId="42D57151">
                                  <w:pPr>
                                    <w:spacing w:line="260" w:lineRule="auto"/>
                                    <w:rPr>
                                      <w:rFonts w:ascii="Arial"/>
                                      <w:sz w:val="21"/>
                                    </w:rPr>
                                  </w:pPr>
                                </w:p>
                                <w:p w14:paraId="3B5569DA">
                                  <w:pPr>
                                    <w:spacing w:line="261" w:lineRule="auto"/>
                                    <w:rPr>
                                      <w:rFonts w:ascii="Arial"/>
                                      <w:sz w:val="21"/>
                                    </w:rPr>
                                  </w:pPr>
                                </w:p>
                                <w:p w14:paraId="66EF4BC5">
                                  <w:pPr>
                                    <w:spacing w:line="261" w:lineRule="auto"/>
                                    <w:rPr>
                                      <w:rFonts w:ascii="Arial"/>
                                      <w:sz w:val="21"/>
                                    </w:rPr>
                                  </w:pPr>
                                </w:p>
                                <w:p w14:paraId="09E305F3">
                                  <w:pPr>
                                    <w:spacing w:line="261" w:lineRule="auto"/>
                                    <w:rPr>
                                      <w:rFonts w:ascii="Arial"/>
                                      <w:sz w:val="21"/>
                                    </w:rPr>
                                  </w:pPr>
                                </w:p>
                                <w:p w14:paraId="66414F76">
                                  <w:pPr>
                                    <w:spacing w:before="65" w:line="227" w:lineRule="auto"/>
                                    <w:ind w:left="1012"/>
                                    <w:rPr>
                                      <w:rFonts w:ascii="宋体" w:hAnsi="宋体" w:eastAsia="宋体" w:cs="宋体"/>
                                      <w:sz w:val="20"/>
                                      <w:szCs w:val="20"/>
                                    </w:rPr>
                                  </w:pPr>
                                  <w:r>
                                    <w:rPr>
                                      <w:rFonts w:ascii="宋体" w:hAnsi="宋体" w:eastAsia="宋体" w:cs="宋体"/>
                                      <w:spacing w:val="7"/>
                                      <w:sz w:val="20"/>
                                      <w:szCs w:val="20"/>
                                    </w:rPr>
                                    <w:t>附法人身份证复印件正面</w:t>
                                  </w:r>
                                </w:p>
                              </w:tc>
                            </w:tr>
                          </w:tbl>
                          <w:p w14:paraId="7D7B6110">
                            <w:pPr>
                              <w:pStyle w:val="5"/>
                            </w:pPr>
                          </w:p>
                        </w:txbxContent>
                      </wps:txbx>
                      <wps:bodyPr lIns="0" tIns="0" rIns="0" bIns="0" upright="1"/>
                    </wps:wsp>
                  </a:graphicData>
                </a:graphic>
              </wp:anchor>
            </w:drawing>
          </mc:Choice>
          <mc:Fallback>
            <w:pict>
              <v:shape id="_x0000_s1026" o:spid="_x0000_s1026" o:spt="202" type="#_x0000_t202" style="position:absolute;left:0pt;margin-left:-1pt;margin-top:71.65pt;height:143.75pt;width:208.95pt;z-index:251661312;mso-width-relative:page;mso-height-relative:page;" filled="f" stroked="f" coordsize="21600,21600" o:gfxdata="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epVyR2gAAAAoBAAAPAAAAAAAAAAEAIAAAACIAAABkcnMvZG93bnJldi54bWxQ&#10;SwECFAAUAAAACACHTuJAy573vbwBAABzAwAADgAAAAAAAAABACAAAAApAQAAZHJzL2Uyb0RvYy54&#10;bWxQSwUGAAAAAAYABgBZAQAAVwUAAAAA&#10;">
                <v:fill on="f" focussize="0,0"/>
                <v:stroke on="f"/>
                <v:imagedata o:title=""/>
                <o:lock v:ext="edit" aspectratio="f"/>
                <v:textbox inset="0mm,0mm,0mm,0mm">
                  <w:txbxContent>
                    <w:p w14:paraId="2F26077C">
                      <w:pPr>
                        <w:spacing w:line="20" w:lineRule="exact"/>
                      </w:pPr>
                    </w:p>
                    <w:tbl>
                      <w:tblPr>
                        <w:tblStyle w:val="15"/>
                        <w:tblW w:w="4128"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128"/>
                      </w:tblGrid>
                      <w:tr w14:paraId="39F531C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15" w:hRule="atLeast"/>
                        </w:trPr>
                        <w:tc>
                          <w:tcPr>
                            <w:tcW w:w="4128" w:type="dxa"/>
                            <w:vAlign w:val="top"/>
                          </w:tcPr>
                          <w:p w14:paraId="0BD94613">
                            <w:pPr>
                              <w:spacing w:line="260" w:lineRule="auto"/>
                              <w:rPr>
                                <w:rFonts w:ascii="Arial"/>
                                <w:sz w:val="21"/>
                              </w:rPr>
                            </w:pPr>
                          </w:p>
                          <w:p w14:paraId="42D57151">
                            <w:pPr>
                              <w:spacing w:line="260" w:lineRule="auto"/>
                              <w:rPr>
                                <w:rFonts w:ascii="Arial"/>
                                <w:sz w:val="21"/>
                              </w:rPr>
                            </w:pPr>
                          </w:p>
                          <w:p w14:paraId="3B5569DA">
                            <w:pPr>
                              <w:spacing w:line="261" w:lineRule="auto"/>
                              <w:rPr>
                                <w:rFonts w:ascii="Arial"/>
                                <w:sz w:val="21"/>
                              </w:rPr>
                            </w:pPr>
                          </w:p>
                          <w:p w14:paraId="66EF4BC5">
                            <w:pPr>
                              <w:spacing w:line="261" w:lineRule="auto"/>
                              <w:rPr>
                                <w:rFonts w:ascii="Arial"/>
                                <w:sz w:val="21"/>
                              </w:rPr>
                            </w:pPr>
                          </w:p>
                          <w:p w14:paraId="09E305F3">
                            <w:pPr>
                              <w:spacing w:line="261" w:lineRule="auto"/>
                              <w:rPr>
                                <w:rFonts w:ascii="Arial"/>
                                <w:sz w:val="21"/>
                              </w:rPr>
                            </w:pPr>
                          </w:p>
                          <w:p w14:paraId="66414F76">
                            <w:pPr>
                              <w:spacing w:before="65" w:line="227" w:lineRule="auto"/>
                              <w:ind w:left="1012"/>
                              <w:rPr>
                                <w:rFonts w:ascii="宋体" w:hAnsi="宋体" w:eastAsia="宋体" w:cs="宋体"/>
                                <w:sz w:val="20"/>
                                <w:szCs w:val="20"/>
                              </w:rPr>
                            </w:pPr>
                            <w:r>
                              <w:rPr>
                                <w:rFonts w:ascii="宋体" w:hAnsi="宋体" w:eastAsia="宋体" w:cs="宋体"/>
                                <w:spacing w:val="7"/>
                                <w:sz w:val="20"/>
                                <w:szCs w:val="20"/>
                              </w:rPr>
                              <w:t>附法人身份证复印件正面</w:t>
                            </w:r>
                          </w:p>
                        </w:tc>
                      </w:tr>
                    </w:tbl>
                    <w:p w14:paraId="7D7B6110">
                      <w:pPr>
                        <w:pStyle w:val="5"/>
                      </w:pPr>
                    </w:p>
                  </w:txbxContent>
                </v:textbox>
              </v:shape>
            </w:pict>
          </mc:Fallback>
        </mc:AlternateContent>
      </w:r>
      <w:r>
        <w:rPr>
          <w:rFonts w:ascii="仿宋" w:hAnsi="仿宋" w:eastAsia="仿宋" w:cs="仿宋"/>
          <w:spacing w:val="-4"/>
          <w:sz w:val="24"/>
          <w:szCs w:val="24"/>
        </w:rPr>
        <w:t>特此证明。</w:t>
      </w:r>
    </w:p>
    <w:p w14:paraId="2600E5A5">
      <w:pPr>
        <w:spacing w:before="22"/>
      </w:pPr>
    </w:p>
    <w:p w14:paraId="636C2639">
      <w:pPr>
        <w:spacing w:before="21"/>
      </w:pPr>
    </w:p>
    <w:p w14:paraId="01CC3394">
      <w:pPr>
        <w:spacing w:before="21"/>
      </w:pPr>
    </w:p>
    <w:p w14:paraId="0763D873">
      <w:pPr>
        <w:spacing w:before="21"/>
      </w:pPr>
    </w:p>
    <w:tbl>
      <w:tblPr>
        <w:tblStyle w:val="15"/>
        <w:tblW w:w="4251" w:type="dxa"/>
        <w:tblInd w:w="434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4251"/>
      </w:tblGrid>
      <w:tr w14:paraId="4C0FE71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00" w:hRule="atLeast"/>
        </w:trPr>
        <w:tc>
          <w:tcPr>
            <w:tcW w:w="4251" w:type="dxa"/>
            <w:vAlign w:val="top"/>
          </w:tcPr>
          <w:p w14:paraId="55B46543">
            <w:pPr>
              <w:spacing w:line="260" w:lineRule="auto"/>
              <w:rPr>
                <w:rFonts w:ascii="Arial"/>
                <w:sz w:val="21"/>
              </w:rPr>
            </w:pPr>
          </w:p>
          <w:p w14:paraId="0FF79B64">
            <w:pPr>
              <w:spacing w:line="261" w:lineRule="auto"/>
              <w:rPr>
                <w:rFonts w:ascii="Arial"/>
                <w:sz w:val="21"/>
              </w:rPr>
            </w:pPr>
          </w:p>
          <w:p w14:paraId="46A4CF8F">
            <w:pPr>
              <w:spacing w:line="261" w:lineRule="auto"/>
              <w:rPr>
                <w:rFonts w:ascii="Arial"/>
                <w:sz w:val="21"/>
              </w:rPr>
            </w:pPr>
          </w:p>
          <w:p w14:paraId="27F51D22">
            <w:pPr>
              <w:spacing w:line="261" w:lineRule="auto"/>
              <w:rPr>
                <w:rFonts w:ascii="Arial"/>
                <w:sz w:val="21"/>
              </w:rPr>
            </w:pPr>
          </w:p>
          <w:p w14:paraId="0AA70EC7">
            <w:pPr>
              <w:spacing w:line="261" w:lineRule="auto"/>
              <w:rPr>
                <w:rFonts w:ascii="Arial"/>
                <w:sz w:val="21"/>
              </w:rPr>
            </w:pPr>
          </w:p>
          <w:p w14:paraId="1D7E5663">
            <w:pPr>
              <w:spacing w:before="65" w:line="227" w:lineRule="auto"/>
              <w:ind w:left="1118"/>
              <w:rPr>
                <w:rFonts w:ascii="宋体" w:hAnsi="宋体" w:eastAsia="宋体" w:cs="宋体"/>
                <w:sz w:val="20"/>
                <w:szCs w:val="20"/>
              </w:rPr>
            </w:pPr>
            <w:r>
              <w:rPr>
                <w:rFonts w:ascii="宋体" w:hAnsi="宋体" w:eastAsia="宋体" w:cs="宋体"/>
                <w:spacing w:val="7"/>
                <w:sz w:val="20"/>
                <w:szCs w:val="20"/>
              </w:rPr>
              <w:t>附法人身份证复印件反面</w:t>
            </w:r>
          </w:p>
        </w:tc>
      </w:tr>
    </w:tbl>
    <w:p w14:paraId="0680C6C5">
      <w:pPr>
        <w:pStyle w:val="5"/>
        <w:spacing w:line="281" w:lineRule="auto"/>
      </w:pPr>
    </w:p>
    <w:p w14:paraId="62D1A466">
      <w:pPr>
        <w:pStyle w:val="5"/>
        <w:spacing w:line="281" w:lineRule="auto"/>
      </w:pPr>
    </w:p>
    <w:p w14:paraId="55AA9DD7">
      <w:pPr>
        <w:pStyle w:val="5"/>
        <w:spacing w:line="281" w:lineRule="auto"/>
      </w:pPr>
    </w:p>
    <w:p w14:paraId="2A513483">
      <w:pPr>
        <w:pStyle w:val="5"/>
        <w:spacing w:line="281" w:lineRule="auto"/>
      </w:pPr>
    </w:p>
    <w:p w14:paraId="7C61A22A">
      <w:pPr>
        <w:pStyle w:val="5"/>
        <w:spacing w:line="281" w:lineRule="auto"/>
      </w:pPr>
    </w:p>
    <w:p w14:paraId="0F11ABCA">
      <w:pPr>
        <w:tabs>
          <w:tab w:val="left" w:pos="8294"/>
          <w:tab w:val="left" w:pos="8354"/>
        </w:tabs>
        <w:spacing w:before="78" w:line="380" w:lineRule="auto"/>
        <w:ind w:left="3809" w:right="245" w:hanging="60"/>
        <w:jc w:val="both"/>
        <w:rPr>
          <w:rFonts w:ascii="仿宋" w:hAnsi="仿宋" w:eastAsia="仿宋" w:cs="仿宋"/>
          <w:sz w:val="24"/>
          <w:szCs w:val="24"/>
        </w:rPr>
      </w:pPr>
      <w:r>
        <w:rPr>
          <w:rFonts w:hint="eastAsia" w:ascii="仿宋" w:hAnsi="仿宋" w:eastAsia="仿宋" w:cs="仿宋"/>
          <w:b w:val="0"/>
          <w:bCs/>
          <w:color w:val="auto"/>
          <w:kern w:val="2"/>
          <w:sz w:val="24"/>
          <w:szCs w:val="24"/>
          <w:highlight w:val="none"/>
          <w:lang w:val="en-US" w:eastAsia="zh-CN" w:bidi="ar-SA"/>
        </w:rPr>
        <w:t>供应商</w:t>
      </w:r>
      <w:r>
        <w:rPr>
          <w:rFonts w:ascii="仿宋" w:hAnsi="仿宋" w:eastAsia="仿宋" w:cs="仿宋"/>
          <w:spacing w:val="-2"/>
          <w:sz w:val="24"/>
          <w:szCs w:val="24"/>
        </w:rPr>
        <w:t>名称(公章)：</w:t>
      </w:r>
      <w:r>
        <w:rPr>
          <w:rFonts w:ascii="仿宋" w:hAnsi="仿宋" w:eastAsia="仿宋" w:cs="仿宋"/>
          <w:sz w:val="24"/>
          <w:szCs w:val="24"/>
          <w:u w:val="single" w:color="auto"/>
        </w:rPr>
        <w:tab/>
      </w:r>
      <w:r>
        <w:rPr>
          <w:rFonts w:ascii="仿宋" w:hAnsi="仿宋" w:eastAsia="仿宋" w:cs="仿宋"/>
          <w:sz w:val="24"/>
          <w:szCs w:val="24"/>
        </w:rPr>
        <w:t xml:space="preserve"> </w:t>
      </w:r>
    </w:p>
    <w:p w14:paraId="5A707E39">
      <w:pPr>
        <w:tabs>
          <w:tab w:val="left" w:pos="8294"/>
          <w:tab w:val="left" w:pos="8354"/>
        </w:tabs>
        <w:spacing w:before="78" w:line="380" w:lineRule="auto"/>
        <w:ind w:left="3809" w:right="245" w:hanging="60"/>
        <w:jc w:val="both"/>
        <w:rPr>
          <w:rFonts w:ascii="仿宋" w:hAnsi="仿宋" w:eastAsia="仿宋" w:cs="仿宋"/>
          <w:sz w:val="24"/>
          <w:szCs w:val="24"/>
        </w:rPr>
      </w:pPr>
      <w:r>
        <w:rPr>
          <w:rFonts w:hint="eastAsia" w:ascii="仿宋" w:hAnsi="仿宋" w:eastAsia="仿宋" w:cs="仿宋"/>
          <w:b w:val="0"/>
          <w:bCs/>
          <w:color w:val="auto"/>
          <w:kern w:val="2"/>
          <w:sz w:val="24"/>
          <w:szCs w:val="24"/>
          <w:highlight w:val="none"/>
          <w:lang w:val="en-US" w:eastAsia="zh-CN" w:bidi="ar-SA"/>
        </w:rPr>
        <w:t>供应商</w:t>
      </w:r>
      <w:r>
        <w:rPr>
          <w:rFonts w:ascii="仿宋" w:hAnsi="仿宋" w:eastAsia="仿宋" w:cs="仿宋"/>
          <w:spacing w:val="-2"/>
          <w:sz w:val="24"/>
          <w:szCs w:val="24"/>
        </w:rPr>
        <w:t>法人或授权代表</w:t>
      </w:r>
      <w:r>
        <w:rPr>
          <w:rFonts w:hint="eastAsia" w:ascii="仿宋" w:hAnsi="仿宋" w:eastAsia="仿宋" w:cs="仿宋"/>
          <w:spacing w:val="-2"/>
          <w:sz w:val="24"/>
          <w:szCs w:val="24"/>
          <w:lang w:eastAsia="zh-CN"/>
        </w:rPr>
        <w:t>（</w:t>
      </w:r>
      <w:r>
        <w:rPr>
          <w:rFonts w:hint="eastAsia" w:ascii="仿宋" w:hAnsi="仿宋" w:eastAsia="仿宋" w:cs="仿宋"/>
          <w:spacing w:val="-2"/>
          <w:sz w:val="24"/>
          <w:szCs w:val="24"/>
          <w:lang w:val="en-US" w:eastAsia="zh-CN"/>
        </w:rPr>
        <w:t>签章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ab/>
      </w:r>
      <w:r>
        <w:rPr>
          <w:rFonts w:ascii="仿宋" w:hAnsi="仿宋" w:eastAsia="仿宋" w:cs="仿宋"/>
          <w:sz w:val="24"/>
          <w:szCs w:val="24"/>
          <w:u w:val="single" w:color="auto"/>
        </w:rPr>
        <w:tab/>
      </w:r>
      <w:r>
        <w:rPr>
          <w:rFonts w:ascii="仿宋" w:hAnsi="仿宋" w:eastAsia="仿宋" w:cs="仿宋"/>
          <w:sz w:val="24"/>
          <w:szCs w:val="24"/>
        </w:rPr>
        <w:t xml:space="preserve"> </w:t>
      </w:r>
    </w:p>
    <w:p w14:paraId="28228646">
      <w:pPr>
        <w:tabs>
          <w:tab w:val="left" w:pos="8294"/>
          <w:tab w:val="left" w:pos="8354"/>
        </w:tabs>
        <w:spacing w:before="78" w:line="380" w:lineRule="auto"/>
        <w:ind w:left="3809" w:right="245" w:hanging="60"/>
        <w:jc w:val="both"/>
      </w:pPr>
      <w:r>
        <w:rPr>
          <w:rFonts w:ascii="仿宋" w:hAnsi="仿宋" w:eastAsia="仿宋" w:cs="仿宋"/>
          <w:spacing w:val="-12"/>
          <w:sz w:val="24"/>
          <w:szCs w:val="24"/>
        </w:rPr>
        <w:t>日</w:t>
      </w:r>
      <w:r>
        <w:rPr>
          <w:rFonts w:ascii="仿宋" w:hAnsi="仿宋" w:eastAsia="仿宋" w:cs="仿宋"/>
          <w:spacing w:val="6"/>
          <w:sz w:val="24"/>
          <w:szCs w:val="24"/>
        </w:rPr>
        <w:t xml:space="preserve">   </w:t>
      </w:r>
      <w:r>
        <w:rPr>
          <w:rFonts w:ascii="仿宋" w:hAnsi="仿宋" w:eastAsia="仿宋" w:cs="仿宋"/>
          <w:spacing w:val="-12"/>
          <w:sz w:val="24"/>
          <w:szCs w:val="24"/>
        </w:rPr>
        <w:t xml:space="preserve">期： </w:t>
      </w:r>
      <w:r>
        <w:rPr>
          <w:rFonts w:ascii="仿宋" w:hAnsi="仿宋" w:eastAsia="仿宋" w:cs="仿宋"/>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12"/>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12"/>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12"/>
          <w:sz w:val="24"/>
          <w:szCs w:val="24"/>
        </w:rPr>
        <w:t>日</w:t>
      </w:r>
    </w:p>
    <w:p w14:paraId="732A258E">
      <w:pPr>
        <w:pStyle w:val="5"/>
        <w:spacing w:line="267" w:lineRule="auto"/>
      </w:pPr>
    </w:p>
    <w:p w14:paraId="4929C609">
      <w:pPr>
        <w:spacing w:before="65" w:line="227" w:lineRule="auto"/>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注：1、法定代表人参加本次投标的应签署本文件并附本人身份证复印件；</w:t>
      </w:r>
    </w:p>
    <w:p w14:paraId="6E120A2C">
      <w:pPr>
        <w:spacing w:before="229" w:line="227" w:lineRule="auto"/>
        <w:ind w:left="422"/>
        <w:rPr>
          <w:rFonts w:ascii="宋体" w:hAnsi="宋体" w:eastAsia="宋体" w:cs="宋体"/>
          <w:sz w:val="20"/>
          <w:szCs w:val="20"/>
        </w:rPr>
        <w:sectPr>
          <w:footerReference r:id="rId11" w:type="default"/>
          <w:pgSz w:w="11906" w:h="16839"/>
          <w:pgMar w:top="1440" w:right="1080" w:bottom="1440" w:left="1080" w:header="0" w:footer="1018" w:gutter="0"/>
          <w:pgBorders>
            <w:top w:val="none" w:sz="0" w:space="0"/>
            <w:left w:val="none" w:sz="0" w:space="0"/>
            <w:bottom w:val="none" w:sz="0" w:space="0"/>
            <w:right w:val="none" w:sz="0" w:space="0"/>
          </w:pgBorders>
          <w:pgNumType w:fmt="decimal"/>
          <w:cols w:space="720" w:num="1"/>
        </w:sectPr>
      </w:pPr>
      <w:r>
        <w:rPr>
          <w:rFonts w:ascii="宋体" w:hAnsi="宋体" w:eastAsia="宋体" w:cs="宋体"/>
          <w:spacing w:val="9"/>
          <w:sz w:val="20"/>
          <w:szCs w:val="20"/>
          <w14:textOutline w14:w="3795" w14:cap="sq" w14:cmpd="sng">
            <w14:solidFill>
              <w14:srgbClr w14:val="000000"/>
            </w14:solidFill>
            <w14:prstDash w14:val="solid"/>
            <w14:bevel/>
          </w14:textOutline>
        </w:rPr>
        <w:t>2、如法定代表人不参加本次投标，应签署《法定代表人授权委托书》。</w:t>
      </w:r>
    </w:p>
    <w:p w14:paraId="2F3570F5">
      <w:pPr>
        <w:spacing w:before="91" w:line="223" w:lineRule="auto"/>
        <w:jc w:val="center"/>
        <w:outlineLvl w:val="1"/>
        <w:rPr>
          <w:rFonts w:ascii="仿宋" w:hAnsi="仿宋" w:eastAsia="仿宋" w:cs="仿宋"/>
          <w:sz w:val="28"/>
          <w:szCs w:val="28"/>
        </w:rPr>
      </w:pPr>
      <w:r>
        <w:rPr>
          <w:rFonts w:hint="eastAsia" w:ascii="仿宋" w:hAnsi="仿宋" w:eastAsia="仿宋" w:cs="仿宋"/>
          <w:b/>
          <w:bCs/>
          <w:spacing w:val="-5"/>
          <w:sz w:val="28"/>
          <w:szCs w:val="28"/>
          <w:lang w:val="en-US" w:eastAsia="zh-CN"/>
        </w:rPr>
        <w:t>三</w:t>
      </w:r>
      <w:r>
        <w:rPr>
          <w:rFonts w:ascii="仿宋" w:hAnsi="仿宋" w:eastAsia="仿宋" w:cs="仿宋"/>
          <w:b/>
          <w:bCs/>
          <w:spacing w:val="-5"/>
          <w:sz w:val="28"/>
          <w:szCs w:val="28"/>
        </w:rPr>
        <w:t>、法定代表人授权委托书</w:t>
      </w:r>
    </w:p>
    <w:p w14:paraId="0F51BAFB">
      <w:pPr>
        <w:pStyle w:val="5"/>
        <w:spacing w:line="247" w:lineRule="auto"/>
      </w:pPr>
    </w:p>
    <w:p w14:paraId="57FA0EC9">
      <w:pPr>
        <w:pStyle w:val="5"/>
        <w:spacing w:line="247" w:lineRule="auto"/>
      </w:pPr>
    </w:p>
    <w:p w14:paraId="38D7087D">
      <w:pPr>
        <w:keepNext w:val="0"/>
        <w:keepLines w:val="0"/>
        <w:pageBreakBefore w:val="0"/>
        <w:widowControl/>
        <w:tabs>
          <w:tab w:val="left" w:pos="495"/>
        </w:tabs>
        <w:kinsoku w:val="0"/>
        <w:wordWrap/>
        <w:overflowPunct/>
        <w:topLinePunct w:val="0"/>
        <w:autoSpaceDE w:val="0"/>
        <w:autoSpaceDN w:val="0"/>
        <w:bidi w:val="0"/>
        <w:adjustRightInd w:val="0"/>
        <w:snapToGrid w:val="0"/>
        <w:spacing w:line="360" w:lineRule="auto"/>
        <w:textAlignment w:val="baseline"/>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4"/>
          <w:sz w:val="24"/>
          <w:szCs w:val="24"/>
          <w:u w:val="single" w:color="auto"/>
        </w:rPr>
        <w:t>（采购人</w:t>
      </w:r>
      <w:r>
        <w:rPr>
          <w:rFonts w:ascii="仿宋" w:hAnsi="仿宋" w:eastAsia="仿宋" w:cs="仿宋"/>
          <w:sz w:val="24"/>
          <w:szCs w:val="24"/>
          <w:u w:val="single" w:color="auto"/>
        </w:rPr>
        <w:t xml:space="preserve">）  </w:t>
      </w:r>
      <w:r>
        <w:rPr>
          <w:rFonts w:ascii="仿宋" w:hAnsi="仿宋" w:eastAsia="仿宋" w:cs="仿宋"/>
          <w:sz w:val="24"/>
          <w:szCs w:val="24"/>
        </w:rPr>
        <w:t>：</w:t>
      </w:r>
    </w:p>
    <w:p w14:paraId="388321AD">
      <w:pPr>
        <w:keepNext w:val="0"/>
        <w:keepLines w:val="0"/>
        <w:pageBreakBefore w:val="0"/>
        <w:widowControl/>
        <w:kinsoku w:val="0"/>
        <w:wordWrap/>
        <w:overflowPunct/>
        <w:topLinePunct w:val="0"/>
        <w:autoSpaceDE w:val="0"/>
        <w:autoSpaceDN w:val="0"/>
        <w:bidi w:val="0"/>
        <w:adjustRightInd w:val="0"/>
        <w:snapToGrid w:val="0"/>
        <w:spacing w:line="360" w:lineRule="auto"/>
        <w:ind w:left="15" w:right="22" w:firstLine="489"/>
        <w:textAlignment w:val="baseline"/>
        <w:rPr>
          <w:rFonts w:ascii="仿宋" w:hAnsi="仿宋" w:eastAsia="仿宋" w:cs="仿宋"/>
          <w:sz w:val="24"/>
          <w:szCs w:val="24"/>
        </w:rPr>
      </w:pPr>
      <w:r>
        <w:rPr>
          <w:rFonts w:ascii="仿宋" w:hAnsi="仿宋" w:eastAsia="仿宋" w:cs="仿宋"/>
          <w:spacing w:val="-7"/>
          <w:sz w:val="24"/>
          <w:szCs w:val="24"/>
        </w:rPr>
        <w:t>我</w:t>
      </w:r>
      <w:r>
        <w:rPr>
          <w:rFonts w:ascii="仿宋" w:hAnsi="仿宋" w:eastAsia="仿宋" w:cs="仿宋"/>
          <w:spacing w:val="45"/>
          <w:sz w:val="24"/>
          <w:szCs w:val="24"/>
          <w:u w:val="single" w:color="auto"/>
        </w:rPr>
        <w:t xml:space="preserve">  </w:t>
      </w:r>
      <w:r>
        <w:rPr>
          <w:rFonts w:ascii="仿宋" w:hAnsi="仿宋" w:eastAsia="仿宋" w:cs="仿宋"/>
          <w:spacing w:val="-7"/>
          <w:sz w:val="24"/>
          <w:szCs w:val="24"/>
          <w:u w:val="single" w:color="auto"/>
        </w:rPr>
        <w:t>（姓名）</w:t>
      </w:r>
      <w:r>
        <w:rPr>
          <w:rFonts w:ascii="仿宋" w:hAnsi="仿宋" w:eastAsia="仿宋" w:cs="仿宋"/>
          <w:spacing w:val="-36"/>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7"/>
          <w:sz w:val="24"/>
          <w:szCs w:val="24"/>
        </w:rPr>
        <w:t>系</w:t>
      </w:r>
      <w:r>
        <w:rPr>
          <w:rFonts w:ascii="仿宋" w:hAnsi="仿宋" w:eastAsia="仿宋" w:cs="仿宋"/>
          <w:spacing w:val="28"/>
          <w:sz w:val="24"/>
          <w:szCs w:val="24"/>
          <w:u w:val="single" w:color="auto"/>
        </w:rPr>
        <w:t xml:space="preserve">   </w:t>
      </w:r>
      <w:r>
        <w:rPr>
          <w:rFonts w:ascii="仿宋" w:hAnsi="仿宋" w:eastAsia="仿宋" w:cs="仿宋"/>
          <w:spacing w:val="-7"/>
          <w:sz w:val="24"/>
          <w:szCs w:val="24"/>
          <w:u w:val="single" w:color="auto"/>
        </w:rPr>
        <w:t>（</w:t>
      </w:r>
      <w:r>
        <w:rPr>
          <w:rFonts w:ascii="仿宋" w:hAnsi="仿宋" w:eastAsia="仿宋" w:cs="仿宋"/>
          <w:spacing w:val="-68"/>
          <w:sz w:val="24"/>
          <w:szCs w:val="24"/>
          <w:u w:val="single" w:color="auto"/>
        </w:rPr>
        <w:t xml:space="preserve"> </w:t>
      </w:r>
      <w:r>
        <w:rPr>
          <w:rFonts w:ascii="仿宋" w:hAnsi="仿宋" w:eastAsia="仿宋" w:cs="仿宋"/>
          <w:spacing w:val="-7"/>
          <w:sz w:val="24"/>
          <w:szCs w:val="24"/>
          <w:u w:val="single" w:color="auto"/>
        </w:rPr>
        <w:t>供应商名称）</w:t>
      </w:r>
      <w:r>
        <w:rPr>
          <w:rFonts w:ascii="仿宋" w:hAnsi="仿宋" w:eastAsia="仿宋" w:cs="仿宋"/>
          <w:spacing w:val="-7"/>
          <w:sz w:val="24"/>
          <w:szCs w:val="24"/>
        </w:rPr>
        <w:t>法定代表人，现授权委托我公司的</w:t>
      </w:r>
      <w:r>
        <w:rPr>
          <w:rFonts w:ascii="仿宋" w:hAnsi="仿宋" w:eastAsia="仿宋" w:cs="仿宋"/>
          <w:spacing w:val="86"/>
          <w:sz w:val="24"/>
          <w:szCs w:val="24"/>
          <w:u w:val="single" w:color="auto"/>
        </w:rPr>
        <w:t xml:space="preserve"> </w:t>
      </w:r>
      <w:r>
        <w:rPr>
          <w:rFonts w:ascii="仿宋" w:hAnsi="仿宋" w:eastAsia="仿宋" w:cs="仿宋"/>
          <w:spacing w:val="-7"/>
          <w:sz w:val="24"/>
          <w:szCs w:val="24"/>
          <w:u w:val="single" w:color="auto"/>
        </w:rPr>
        <w:t>（姓名、</w:t>
      </w:r>
      <w:r>
        <w:rPr>
          <w:rFonts w:ascii="仿宋" w:hAnsi="仿宋" w:eastAsia="仿宋" w:cs="仿宋"/>
          <w:spacing w:val="-4"/>
          <w:sz w:val="24"/>
          <w:szCs w:val="24"/>
          <w:u w:val="single" w:color="auto"/>
        </w:rPr>
        <w:t>职务或者职称）</w:t>
      </w:r>
      <w:r>
        <w:rPr>
          <w:rFonts w:ascii="仿宋" w:hAnsi="仿宋" w:eastAsia="仿宋" w:cs="仿宋"/>
          <w:spacing w:val="-4"/>
          <w:sz w:val="24"/>
          <w:szCs w:val="24"/>
        </w:rPr>
        <w:t>为我公司本次</w:t>
      </w:r>
      <w:r>
        <w:rPr>
          <w:rFonts w:ascii="仿宋" w:hAnsi="仿宋" w:eastAsia="仿宋" w:cs="仿宋"/>
          <w:spacing w:val="-4"/>
          <w:sz w:val="24"/>
          <w:szCs w:val="24"/>
          <w:u w:val="single" w:color="auto"/>
        </w:rPr>
        <w:t xml:space="preserve">             </w:t>
      </w:r>
      <w:r>
        <w:rPr>
          <w:rFonts w:ascii="仿宋" w:hAnsi="仿宋" w:eastAsia="仿宋" w:cs="仿宋"/>
          <w:spacing w:val="-94"/>
          <w:sz w:val="24"/>
          <w:szCs w:val="24"/>
        </w:rPr>
        <w:t xml:space="preserve"> </w:t>
      </w:r>
      <w:r>
        <w:rPr>
          <w:rFonts w:ascii="仿宋" w:hAnsi="仿宋" w:eastAsia="仿宋" w:cs="仿宋"/>
          <w:spacing w:val="-4"/>
          <w:sz w:val="24"/>
          <w:szCs w:val="24"/>
        </w:rPr>
        <w:t>项目的授权代表，代表我方办理本次投标、</w:t>
      </w:r>
      <w:r>
        <w:rPr>
          <w:rFonts w:ascii="仿宋" w:hAnsi="仿宋" w:eastAsia="仿宋" w:cs="仿宋"/>
          <w:spacing w:val="-1"/>
          <w:sz w:val="24"/>
          <w:szCs w:val="24"/>
        </w:rPr>
        <w:t>签约等相关事宜，签署全部有关的文件、协议、合同并具有法律效力。</w:t>
      </w:r>
    </w:p>
    <w:p w14:paraId="7846D881">
      <w:pPr>
        <w:keepNext w:val="0"/>
        <w:keepLines w:val="0"/>
        <w:pageBreakBefore w:val="0"/>
        <w:widowControl/>
        <w:kinsoku w:val="0"/>
        <w:wordWrap/>
        <w:overflowPunct/>
        <w:topLinePunct w:val="0"/>
        <w:autoSpaceDE w:val="0"/>
        <w:autoSpaceDN w:val="0"/>
        <w:bidi w:val="0"/>
        <w:adjustRightInd w:val="0"/>
        <w:snapToGrid w:val="0"/>
        <w:spacing w:line="360" w:lineRule="auto"/>
        <w:ind w:left="497"/>
        <w:textAlignment w:val="baseline"/>
        <w:rPr>
          <w:rFonts w:ascii="仿宋" w:hAnsi="仿宋" w:eastAsia="仿宋" w:cs="仿宋"/>
          <w:sz w:val="24"/>
          <w:szCs w:val="24"/>
        </w:rPr>
      </w:pPr>
      <w:r>
        <w:rPr>
          <w:rFonts w:ascii="仿宋" w:hAnsi="仿宋" w:eastAsia="仿宋" w:cs="仿宋"/>
          <w:spacing w:val="-3"/>
          <w:position w:val="14"/>
          <w:sz w:val="24"/>
          <w:szCs w:val="24"/>
        </w:rPr>
        <w:t>在我方未发出撤销授权委托书的书面通知以前，本授权委托书一直有效</w:t>
      </w:r>
      <w:r>
        <w:rPr>
          <w:rFonts w:ascii="仿宋" w:hAnsi="仿宋" w:eastAsia="仿宋" w:cs="仿宋"/>
          <w:spacing w:val="-4"/>
          <w:position w:val="14"/>
          <w:sz w:val="24"/>
          <w:szCs w:val="24"/>
        </w:rPr>
        <w:t>。被授权人</w:t>
      </w:r>
    </w:p>
    <w:p w14:paraId="259D784C">
      <w:pPr>
        <w:keepNext w:val="0"/>
        <w:keepLines w:val="0"/>
        <w:pageBreakBefore w:val="0"/>
        <w:widowControl/>
        <w:kinsoku w:val="0"/>
        <w:wordWrap/>
        <w:overflowPunct/>
        <w:topLinePunct w:val="0"/>
        <w:autoSpaceDE w:val="0"/>
        <w:autoSpaceDN w:val="0"/>
        <w:bidi w:val="0"/>
        <w:adjustRightInd w:val="0"/>
        <w:snapToGrid w:val="0"/>
        <w:spacing w:line="360" w:lineRule="auto"/>
        <w:ind w:left="21"/>
        <w:textAlignment w:val="baseline"/>
        <w:rPr>
          <w:rFonts w:ascii="仿宋" w:hAnsi="仿宋" w:eastAsia="仿宋" w:cs="仿宋"/>
          <w:sz w:val="24"/>
          <w:szCs w:val="24"/>
        </w:rPr>
      </w:pPr>
      <w:r>
        <w:rPr>
          <w:rFonts w:ascii="仿宋" w:hAnsi="仿宋" w:eastAsia="仿宋" w:cs="仿宋"/>
          <w:spacing w:val="-1"/>
          <w:sz w:val="24"/>
          <w:szCs w:val="24"/>
        </w:rPr>
        <w:t>签署的所有文件（在授权书有效期内签署的）不因授权撤销而失效。</w:t>
      </w:r>
    </w:p>
    <w:p w14:paraId="6818BE2F">
      <w:pPr>
        <w:keepNext w:val="0"/>
        <w:keepLines w:val="0"/>
        <w:pageBreakBefore w:val="0"/>
        <w:widowControl/>
        <w:kinsoku w:val="0"/>
        <w:wordWrap/>
        <w:overflowPunct/>
        <w:topLinePunct w:val="0"/>
        <w:autoSpaceDE w:val="0"/>
        <w:autoSpaceDN w:val="0"/>
        <w:bidi w:val="0"/>
        <w:adjustRightInd w:val="0"/>
        <w:snapToGrid w:val="0"/>
        <w:spacing w:line="360" w:lineRule="auto"/>
        <w:ind w:left="495"/>
        <w:textAlignment w:val="baseline"/>
        <w:rPr>
          <w:rFonts w:ascii="仿宋" w:hAnsi="仿宋" w:eastAsia="仿宋" w:cs="仿宋"/>
          <w:sz w:val="24"/>
          <w:szCs w:val="24"/>
        </w:rPr>
      </w:pPr>
      <w:r>
        <w:rPr>
          <w:rFonts w:ascii="仿宋" w:hAnsi="仿宋" w:eastAsia="仿宋" w:cs="仿宋"/>
          <w:spacing w:val="-1"/>
          <w:sz w:val="24"/>
          <w:szCs w:val="24"/>
        </w:rPr>
        <w:t>被授权代表无权转让委托权。特此授权。</w:t>
      </w:r>
    </w:p>
    <w:p w14:paraId="177D6A4E">
      <w:pPr>
        <w:keepNext w:val="0"/>
        <w:keepLines w:val="0"/>
        <w:pageBreakBefore w:val="0"/>
        <w:widowControl/>
        <w:kinsoku w:val="0"/>
        <w:wordWrap/>
        <w:overflowPunct/>
        <w:topLinePunct w:val="0"/>
        <w:autoSpaceDE w:val="0"/>
        <w:autoSpaceDN w:val="0"/>
        <w:bidi w:val="0"/>
        <w:adjustRightInd w:val="0"/>
        <w:snapToGrid w:val="0"/>
        <w:spacing w:line="360" w:lineRule="auto"/>
        <w:ind w:left="496"/>
        <w:textAlignment w:val="baseline"/>
        <w:rPr>
          <w:rFonts w:ascii="仿宋" w:hAnsi="仿宋" w:eastAsia="仿宋" w:cs="仿宋"/>
          <w:sz w:val="24"/>
          <w:szCs w:val="24"/>
        </w:rPr>
      </w:pPr>
      <w:r>
        <w:rPr>
          <w:rFonts w:ascii="仿宋" w:hAnsi="仿宋" w:eastAsia="仿宋" w:cs="仿宋"/>
          <w:spacing w:val="-4"/>
          <w:sz w:val="24"/>
          <w:szCs w:val="24"/>
        </w:rPr>
        <w:t>本授权委托书于</w:t>
      </w:r>
      <w:r>
        <w:rPr>
          <w:rFonts w:ascii="仿宋" w:hAnsi="仿宋" w:eastAsia="仿宋" w:cs="仿宋"/>
          <w:spacing w:val="-4"/>
          <w:sz w:val="24"/>
          <w:szCs w:val="24"/>
          <w:u w:val="single" w:color="auto"/>
        </w:rPr>
        <w:t xml:space="preserve">        </w:t>
      </w:r>
      <w:r>
        <w:rPr>
          <w:rFonts w:ascii="仿宋" w:hAnsi="仿宋" w:eastAsia="仿宋" w:cs="仿宋"/>
          <w:spacing w:val="-88"/>
          <w:sz w:val="24"/>
          <w:szCs w:val="24"/>
        </w:rPr>
        <w:t xml:space="preserve"> </w:t>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4"/>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4"/>
          <w:sz w:val="24"/>
          <w:szCs w:val="24"/>
        </w:rPr>
        <w:t>日签字生效,特此声明。</w:t>
      </w:r>
    </w:p>
    <w:p w14:paraId="13501222">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14:paraId="1521A2CC">
      <w:pPr>
        <w:pStyle w:val="5"/>
        <w:spacing w:line="254" w:lineRule="auto"/>
      </w:pPr>
    </w:p>
    <w:p w14:paraId="376A32D1">
      <w:pPr>
        <w:spacing w:before="79" w:line="222" w:lineRule="auto"/>
        <w:ind w:left="2162"/>
        <w:rPr>
          <w:rFonts w:ascii="仿宋" w:hAnsi="仿宋" w:eastAsia="仿宋" w:cs="仿宋"/>
          <w:sz w:val="24"/>
          <w:szCs w:val="24"/>
        </w:rPr>
      </w:pPr>
      <w:r>
        <w:rPr>
          <w:rFonts w:ascii="仿宋" w:hAnsi="仿宋" w:eastAsia="仿宋" w:cs="仿宋"/>
          <w:spacing w:val="-3"/>
          <w:sz w:val="24"/>
          <w:szCs w:val="24"/>
        </w:rPr>
        <w:t>(附法人代表身份证以及被授权代表身份证复印件)</w:t>
      </w:r>
    </w:p>
    <w:p w14:paraId="5AB1C5B2">
      <w:pPr>
        <w:pStyle w:val="5"/>
        <w:spacing w:line="316" w:lineRule="auto"/>
      </w:pPr>
    </w:p>
    <w:p w14:paraId="66223804">
      <w:pPr>
        <w:pStyle w:val="5"/>
        <w:spacing w:line="316" w:lineRule="auto"/>
      </w:pPr>
    </w:p>
    <w:p w14:paraId="78065C49">
      <w:pPr>
        <w:spacing w:before="78" w:line="220" w:lineRule="auto"/>
        <w:ind w:left="15"/>
        <w:rPr>
          <w:rFonts w:ascii="仿宋" w:hAnsi="仿宋" w:eastAsia="仿宋" w:cs="仿宋"/>
          <w:sz w:val="24"/>
          <w:szCs w:val="24"/>
        </w:rPr>
      </w:pPr>
      <w:r>
        <w:rPr>
          <w:rFonts w:ascii="仿宋" w:hAnsi="仿宋" w:eastAsia="仿宋" w:cs="仿宋"/>
          <w:spacing w:val="-5"/>
          <w:sz w:val="24"/>
          <w:szCs w:val="24"/>
        </w:rPr>
        <w:t>被授权代表姓名：</w:t>
      </w:r>
      <w:r>
        <w:rPr>
          <w:rFonts w:ascii="仿宋" w:hAnsi="仿宋" w:eastAsia="仿宋" w:cs="仿宋"/>
          <w:spacing w:val="1"/>
          <w:sz w:val="24"/>
          <w:szCs w:val="24"/>
        </w:rPr>
        <w:t xml:space="preserve">             </w:t>
      </w:r>
      <w:r>
        <w:rPr>
          <w:rFonts w:ascii="仿宋" w:hAnsi="仿宋" w:eastAsia="仿宋" w:cs="仿宋"/>
          <w:spacing w:val="-5"/>
          <w:sz w:val="24"/>
          <w:szCs w:val="24"/>
        </w:rPr>
        <w:t>性 别：</w:t>
      </w:r>
      <w:r>
        <w:rPr>
          <w:rFonts w:ascii="仿宋" w:hAnsi="仿宋" w:eastAsia="仿宋" w:cs="仿宋"/>
          <w:spacing w:val="2"/>
          <w:sz w:val="24"/>
          <w:szCs w:val="24"/>
        </w:rPr>
        <w:t xml:space="preserve">              </w:t>
      </w:r>
      <w:r>
        <w:rPr>
          <w:rFonts w:ascii="仿宋" w:hAnsi="仿宋" w:eastAsia="仿宋" w:cs="仿宋"/>
          <w:spacing w:val="-5"/>
          <w:sz w:val="24"/>
          <w:szCs w:val="24"/>
        </w:rPr>
        <w:t>年</w:t>
      </w:r>
      <w:r>
        <w:rPr>
          <w:rFonts w:ascii="仿宋" w:hAnsi="仿宋" w:eastAsia="仿宋" w:cs="仿宋"/>
          <w:spacing w:val="17"/>
          <w:sz w:val="24"/>
          <w:szCs w:val="24"/>
        </w:rPr>
        <w:t xml:space="preserve"> </w:t>
      </w:r>
      <w:r>
        <w:rPr>
          <w:rFonts w:ascii="仿宋" w:hAnsi="仿宋" w:eastAsia="仿宋" w:cs="仿宋"/>
          <w:spacing w:val="-5"/>
          <w:sz w:val="24"/>
          <w:szCs w:val="24"/>
        </w:rPr>
        <w:t>龄：</w:t>
      </w:r>
    </w:p>
    <w:p w14:paraId="38D49967">
      <w:pPr>
        <w:spacing w:before="155" w:line="221" w:lineRule="auto"/>
        <w:ind w:left="20"/>
        <w:rPr>
          <w:rFonts w:ascii="仿宋" w:hAnsi="仿宋" w:eastAsia="仿宋" w:cs="仿宋"/>
          <w:sz w:val="24"/>
          <w:szCs w:val="24"/>
        </w:rPr>
      </w:pPr>
      <w:r>
        <w:rPr>
          <w:rFonts w:ascii="仿宋" w:hAnsi="仿宋" w:eastAsia="仿宋" w:cs="仿宋"/>
          <w:spacing w:val="-10"/>
          <w:sz w:val="24"/>
          <w:szCs w:val="24"/>
        </w:rPr>
        <w:t>单</w:t>
      </w:r>
      <w:r>
        <w:rPr>
          <w:rFonts w:ascii="仿宋" w:hAnsi="仿宋" w:eastAsia="仿宋" w:cs="仿宋"/>
          <w:spacing w:val="9"/>
          <w:sz w:val="24"/>
          <w:szCs w:val="24"/>
        </w:rPr>
        <w:t xml:space="preserve">  </w:t>
      </w:r>
      <w:r>
        <w:rPr>
          <w:rFonts w:ascii="仿宋" w:hAnsi="仿宋" w:eastAsia="仿宋" w:cs="仿宋"/>
          <w:spacing w:val="-10"/>
          <w:sz w:val="24"/>
          <w:szCs w:val="24"/>
        </w:rPr>
        <w:t>位：</w:t>
      </w:r>
      <w:r>
        <w:rPr>
          <w:rFonts w:ascii="仿宋" w:hAnsi="仿宋" w:eastAsia="仿宋" w:cs="仿宋"/>
          <w:sz w:val="24"/>
          <w:szCs w:val="24"/>
        </w:rPr>
        <w:t xml:space="preserve">                     </w:t>
      </w:r>
      <w:r>
        <w:rPr>
          <w:rFonts w:ascii="仿宋" w:hAnsi="仿宋" w:eastAsia="仿宋" w:cs="仿宋"/>
          <w:spacing w:val="-10"/>
          <w:sz w:val="24"/>
          <w:szCs w:val="24"/>
        </w:rPr>
        <w:t>部</w:t>
      </w:r>
      <w:r>
        <w:rPr>
          <w:rFonts w:ascii="仿宋" w:hAnsi="仿宋" w:eastAsia="仿宋" w:cs="仿宋"/>
          <w:spacing w:val="57"/>
          <w:sz w:val="24"/>
          <w:szCs w:val="24"/>
        </w:rPr>
        <w:t xml:space="preserve"> </w:t>
      </w:r>
      <w:r>
        <w:rPr>
          <w:rFonts w:ascii="仿宋" w:hAnsi="仿宋" w:eastAsia="仿宋" w:cs="仿宋"/>
          <w:spacing w:val="-10"/>
          <w:sz w:val="24"/>
          <w:szCs w:val="24"/>
        </w:rPr>
        <w:t>门：               职</w:t>
      </w:r>
      <w:r>
        <w:rPr>
          <w:rFonts w:ascii="仿宋" w:hAnsi="仿宋" w:eastAsia="仿宋" w:cs="仿宋"/>
          <w:spacing w:val="23"/>
          <w:sz w:val="24"/>
          <w:szCs w:val="24"/>
        </w:rPr>
        <w:t xml:space="preserve"> </w:t>
      </w:r>
      <w:r>
        <w:rPr>
          <w:rFonts w:ascii="仿宋" w:hAnsi="仿宋" w:eastAsia="仿宋" w:cs="仿宋"/>
          <w:spacing w:val="-10"/>
          <w:sz w:val="24"/>
          <w:szCs w:val="24"/>
        </w:rPr>
        <w:t>务：</w:t>
      </w:r>
    </w:p>
    <w:p w14:paraId="015F6628">
      <w:pPr>
        <w:pStyle w:val="5"/>
        <w:spacing w:line="254" w:lineRule="auto"/>
      </w:pPr>
    </w:p>
    <w:p w14:paraId="70547705">
      <w:pPr>
        <w:pStyle w:val="5"/>
        <w:spacing w:line="255" w:lineRule="auto"/>
      </w:pPr>
    </w:p>
    <w:p w14:paraId="18C4D2C0">
      <w:pPr>
        <w:spacing w:before="78" w:line="345" w:lineRule="auto"/>
        <w:ind w:left="16" w:leftChars="0" w:right="1112" w:hanging="16" w:hangingChars="7"/>
        <w:jc w:val="left"/>
        <w:rPr>
          <w:rFonts w:hint="eastAsia" w:ascii="仿宋" w:hAnsi="仿宋" w:eastAsia="仿宋" w:cs="仿宋"/>
          <w:b w:val="0"/>
          <w:bCs/>
          <w:color w:val="auto"/>
          <w:kern w:val="2"/>
          <w:sz w:val="24"/>
          <w:szCs w:val="24"/>
          <w:highlight w:val="none"/>
          <w:lang w:val="en-US" w:eastAsia="zh-CN" w:bidi="ar-SA"/>
        </w:rPr>
      </w:pPr>
    </w:p>
    <w:p w14:paraId="05BCD353">
      <w:pPr>
        <w:spacing w:before="78" w:line="345" w:lineRule="auto"/>
        <w:ind w:left="16" w:leftChars="0" w:right="1112" w:hanging="16" w:hangingChars="7"/>
        <w:jc w:val="left"/>
        <w:rPr>
          <w:rFonts w:hint="eastAsia" w:ascii="仿宋" w:hAnsi="仿宋" w:eastAsia="仿宋" w:cs="仿宋"/>
          <w:b w:val="0"/>
          <w:bCs/>
          <w:color w:val="auto"/>
          <w:kern w:val="2"/>
          <w:sz w:val="24"/>
          <w:szCs w:val="24"/>
          <w:highlight w:val="none"/>
          <w:lang w:val="en-US" w:eastAsia="zh-CN" w:bidi="ar-SA"/>
        </w:rPr>
      </w:pPr>
    </w:p>
    <w:p w14:paraId="62671DE5">
      <w:pPr>
        <w:spacing w:before="78" w:line="345" w:lineRule="auto"/>
        <w:ind w:left="16" w:leftChars="0" w:right="1112" w:hanging="16" w:hangingChars="7"/>
        <w:jc w:val="left"/>
        <w:rPr>
          <w:rFonts w:hint="eastAsia" w:ascii="仿宋" w:hAnsi="仿宋" w:eastAsia="仿宋" w:cs="仿宋"/>
          <w:b w:val="0"/>
          <w:bCs/>
          <w:color w:val="auto"/>
          <w:kern w:val="2"/>
          <w:sz w:val="24"/>
          <w:szCs w:val="24"/>
          <w:highlight w:val="none"/>
          <w:lang w:val="en-US" w:eastAsia="zh-CN" w:bidi="ar-SA"/>
        </w:rPr>
      </w:pPr>
    </w:p>
    <w:p w14:paraId="6E2EE2B3">
      <w:pPr>
        <w:spacing w:before="78" w:line="345" w:lineRule="auto"/>
        <w:ind w:left="16" w:leftChars="0" w:right="1112" w:hanging="16" w:hangingChars="7"/>
        <w:jc w:val="left"/>
        <w:rPr>
          <w:rFonts w:hint="eastAsia" w:ascii="仿宋" w:hAnsi="仿宋" w:eastAsia="仿宋" w:cs="仿宋"/>
          <w:b w:val="0"/>
          <w:bCs/>
          <w:color w:val="auto"/>
          <w:kern w:val="2"/>
          <w:sz w:val="24"/>
          <w:szCs w:val="24"/>
          <w:highlight w:val="none"/>
          <w:lang w:val="en-US" w:eastAsia="zh-CN" w:bidi="ar-SA"/>
        </w:rPr>
      </w:pPr>
    </w:p>
    <w:p w14:paraId="5E3D8C02">
      <w:pPr>
        <w:spacing w:before="78" w:line="345" w:lineRule="auto"/>
        <w:ind w:right="1112"/>
        <w:jc w:val="left"/>
        <w:rPr>
          <w:rFonts w:hint="eastAsia" w:ascii="仿宋" w:hAnsi="仿宋" w:eastAsia="仿宋" w:cs="仿宋"/>
          <w:b w:val="0"/>
          <w:bCs/>
          <w:color w:val="auto"/>
          <w:kern w:val="2"/>
          <w:sz w:val="24"/>
          <w:szCs w:val="24"/>
          <w:highlight w:val="none"/>
          <w:lang w:val="en-US" w:eastAsia="zh-CN" w:bidi="ar-SA"/>
        </w:rPr>
      </w:pPr>
    </w:p>
    <w:p w14:paraId="2FDE6498">
      <w:pPr>
        <w:spacing w:before="78" w:line="345" w:lineRule="auto"/>
        <w:ind w:left="16" w:leftChars="0" w:right="1112" w:hanging="16" w:hangingChars="7"/>
        <w:jc w:val="left"/>
        <w:rPr>
          <w:rFonts w:hint="eastAsia" w:ascii="仿宋" w:hAnsi="仿宋" w:eastAsia="仿宋" w:cs="仿宋"/>
          <w:sz w:val="24"/>
          <w:szCs w:val="24"/>
        </w:rPr>
      </w:pPr>
      <w:r>
        <w:rPr>
          <w:rFonts w:hint="eastAsia" w:ascii="仿宋" w:hAnsi="仿宋" w:eastAsia="仿宋" w:cs="仿宋"/>
          <w:b w:val="0"/>
          <w:bCs/>
          <w:color w:val="auto"/>
          <w:kern w:val="2"/>
          <w:sz w:val="24"/>
          <w:szCs w:val="24"/>
          <w:highlight w:val="none"/>
          <w:lang w:val="en-US" w:eastAsia="zh-CN" w:bidi="ar-SA"/>
        </w:rPr>
        <w:t>供应商名称</w:t>
      </w:r>
      <w:r>
        <w:rPr>
          <w:rFonts w:hint="eastAsia" w:ascii="仿宋" w:hAnsi="仿宋" w:eastAsia="仿宋" w:cs="仿宋"/>
          <w:sz w:val="24"/>
          <w:szCs w:val="24"/>
        </w:rPr>
        <w:t>(公章)：</w:t>
      </w:r>
      <w:r>
        <w:rPr>
          <w:rFonts w:hint="eastAsia" w:ascii="仿宋" w:hAnsi="仿宋" w:eastAsia="仿宋" w:cs="仿宋"/>
          <w:sz w:val="24"/>
          <w:szCs w:val="24"/>
          <w:u w:val="single" w:color="auto"/>
        </w:rPr>
        <w:t xml:space="preserve">           </w:t>
      </w:r>
      <w:r>
        <w:rPr>
          <w:rFonts w:hint="eastAsia" w:ascii="仿宋" w:hAnsi="仿宋" w:eastAsia="仿宋" w:cs="仿宋"/>
          <w:spacing w:val="-1"/>
          <w:sz w:val="24"/>
          <w:szCs w:val="24"/>
          <w:u w:val="single" w:color="auto"/>
        </w:rPr>
        <w:t xml:space="preserve">             </w:t>
      </w:r>
    </w:p>
    <w:p w14:paraId="143B2C66">
      <w:pPr>
        <w:spacing w:before="78" w:line="345" w:lineRule="auto"/>
        <w:ind w:left="16" w:leftChars="0" w:right="1112" w:hanging="16" w:hangingChars="7"/>
        <w:jc w:val="left"/>
        <w:rPr>
          <w:rFonts w:hint="eastAsia" w:ascii="仿宋" w:hAnsi="仿宋" w:eastAsia="仿宋" w:cs="仿宋"/>
          <w:sz w:val="24"/>
          <w:szCs w:val="24"/>
        </w:rPr>
      </w:pPr>
      <w:r>
        <w:rPr>
          <w:rFonts w:hint="eastAsia" w:ascii="仿宋" w:hAnsi="仿宋" w:eastAsia="仿宋" w:cs="仿宋"/>
          <w:b w:val="0"/>
          <w:bCs/>
          <w:color w:val="auto"/>
          <w:kern w:val="2"/>
          <w:sz w:val="24"/>
          <w:szCs w:val="24"/>
          <w:highlight w:val="none"/>
          <w:lang w:val="en-US" w:eastAsia="zh-CN" w:bidi="ar-SA"/>
        </w:rPr>
        <w:t>供应商</w:t>
      </w:r>
      <w:r>
        <w:rPr>
          <w:rFonts w:hint="eastAsia" w:ascii="仿宋" w:hAnsi="仿宋" w:eastAsia="仿宋" w:cs="仿宋"/>
          <w:spacing w:val="-2"/>
          <w:sz w:val="24"/>
          <w:szCs w:val="24"/>
        </w:rPr>
        <w:t>法人签字：</w:t>
      </w:r>
      <w:r>
        <w:rPr>
          <w:rFonts w:hint="eastAsia" w:ascii="仿宋" w:hAnsi="仿宋" w:eastAsia="仿宋" w:cs="仿宋"/>
          <w:sz w:val="24"/>
          <w:szCs w:val="24"/>
          <w:u w:val="single" w:color="auto"/>
        </w:rPr>
        <w:t xml:space="preserve">                          </w:t>
      </w:r>
    </w:p>
    <w:p w14:paraId="58C67B94">
      <w:pPr>
        <w:spacing w:before="78" w:line="345" w:lineRule="auto"/>
        <w:ind w:left="16" w:leftChars="0" w:right="1112" w:hanging="16" w:hangingChars="7"/>
        <w:jc w:val="left"/>
        <w:rPr>
          <w:rFonts w:hint="eastAsia" w:ascii="仿宋" w:hAnsi="仿宋" w:eastAsia="仿宋" w:cs="仿宋"/>
          <w:sz w:val="24"/>
          <w:szCs w:val="24"/>
          <w:u w:val="none"/>
          <w:lang w:val="en-US" w:eastAsia="zh-CN"/>
        </w:rPr>
      </w:pPr>
      <w:r>
        <w:rPr>
          <w:rFonts w:hint="eastAsia" w:ascii="仿宋" w:hAnsi="仿宋" w:eastAsia="仿宋" w:cs="仿宋"/>
          <w:spacing w:val="-3"/>
          <w:sz w:val="24"/>
          <w:szCs w:val="24"/>
        </w:rPr>
        <w:t>法定代表人身份证号：</w:t>
      </w: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none"/>
          <w:lang w:val="en-US" w:eastAsia="zh-CN"/>
        </w:rPr>
        <w:t xml:space="preserve">                     </w:t>
      </w:r>
    </w:p>
    <w:p w14:paraId="2B8AD1E6">
      <w:pPr>
        <w:tabs>
          <w:tab w:val="left" w:pos="8182"/>
        </w:tabs>
        <w:spacing w:before="37" w:line="349" w:lineRule="auto"/>
        <w:ind w:left="16" w:leftChars="0" w:right="1592" w:hanging="16" w:hangingChars="7"/>
        <w:jc w:val="left"/>
        <w:rPr>
          <w:rFonts w:hint="eastAsia" w:ascii="仿宋" w:hAnsi="仿宋" w:eastAsia="仿宋" w:cs="仿宋"/>
          <w:sz w:val="24"/>
          <w:szCs w:val="24"/>
        </w:rPr>
      </w:pPr>
      <w:r>
        <w:rPr>
          <w:rFonts w:hint="eastAsia" w:ascii="仿宋" w:hAnsi="仿宋" w:eastAsia="仿宋" w:cs="仿宋"/>
          <w:spacing w:val="-5"/>
          <w:sz w:val="24"/>
          <w:szCs w:val="24"/>
        </w:rPr>
        <w:t>委托人签字：</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 xml:space="preserve">     </w:t>
      </w:r>
      <w:r>
        <w:rPr>
          <w:rFonts w:hint="eastAsia" w:ascii="仿宋" w:hAnsi="仿宋" w:eastAsia="仿宋" w:cs="仿宋"/>
          <w:sz w:val="24"/>
          <w:szCs w:val="24"/>
        </w:rPr>
        <w:t xml:space="preserve"> </w:t>
      </w:r>
    </w:p>
    <w:p w14:paraId="6656602A">
      <w:pPr>
        <w:tabs>
          <w:tab w:val="left" w:pos="8182"/>
        </w:tabs>
        <w:spacing w:before="37" w:line="349" w:lineRule="auto"/>
        <w:ind w:left="16" w:leftChars="0" w:right="1592" w:hanging="16" w:hangingChars="7"/>
        <w:jc w:val="left"/>
        <w:rPr>
          <w:rFonts w:hint="eastAsia" w:ascii="仿宋" w:hAnsi="仿宋" w:eastAsia="仿宋" w:cs="仿宋"/>
          <w:sz w:val="24"/>
          <w:szCs w:val="24"/>
        </w:rPr>
      </w:pPr>
      <w:r>
        <w:rPr>
          <w:rFonts w:hint="eastAsia" w:ascii="仿宋" w:hAnsi="仿宋" w:eastAsia="仿宋" w:cs="仿宋"/>
          <w:spacing w:val="-4"/>
          <w:sz w:val="24"/>
          <w:szCs w:val="24"/>
        </w:rPr>
        <w:t>委托人身份证号：</w:t>
      </w:r>
      <w:r>
        <w:rPr>
          <w:rFonts w:hint="eastAsia" w:ascii="仿宋" w:hAnsi="仿宋" w:eastAsia="仿宋" w:cs="仿宋"/>
          <w:sz w:val="24"/>
          <w:szCs w:val="24"/>
          <w:u w:val="single" w:color="auto"/>
        </w:rPr>
        <w:t xml:space="preserve">                          </w:t>
      </w:r>
    </w:p>
    <w:p w14:paraId="092B47FB">
      <w:pPr>
        <w:spacing w:before="40" w:line="222" w:lineRule="auto"/>
        <w:ind w:left="14" w:leftChars="0" w:hanging="14" w:hangingChars="7"/>
        <w:jc w:val="left"/>
        <w:rPr>
          <w:rFonts w:ascii="仿宋" w:hAnsi="仿宋" w:eastAsia="仿宋" w:cs="仿宋"/>
          <w:sz w:val="24"/>
          <w:szCs w:val="24"/>
        </w:rPr>
      </w:pPr>
      <w:r>
        <w:rPr>
          <w:rFonts w:ascii="仿宋" w:hAnsi="仿宋" w:eastAsia="仿宋" w:cs="仿宋"/>
          <w:spacing w:val="-19"/>
          <w:sz w:val="24"/>
          <w:szCs w:val="24"/>
        </w:rPr>
        <w:t>日</w:t>
      </w:r>
      <w:r>
        <w:rPr>
          <w:rFonts w:ascii="仿宋" w:hAnsi="仿宋" w:eastAsia="仿宋" w:cs="仿宋"/>
          <w:spacing w:val="2"/>
          <w:sz w:val="24"/>
          <w:szCs w:val="24"/>
        </w:rPr>
        <w:t xml:space="preserve">      </w:t>
      </w:r>
      <w:r>
        <w:rPr>
          <w:rFonts w:ascii="仿宋" w:hAnsi="仿宋" w:eastAsia="仿宋" w:cs="仿宋"/>
          <w:spacing w:val="-19"/>
          <w:sz w:val="24"/>
          <w:szCs w:val="24"/>
        </w:rPr>
        <w:t xml:space="preserve">期： </w:t>
      </w:r>
      <w:r>
        <w:rPr>
          <w:rFonts w:ascii="仿宋" w:hAnsi="仿宋" w:eastAsia="仿宋" w:cs="仿宋"/>
          <w:spacing w:val="1"/>
          <w:sz w:val="24"/>
          <w:szCs w:val="24"/>
          <w:u w:val="single" w:color="auto"/>
        </w:rPr>
        <w:t xml:space="preserve">    </w:t>
      </w:r>
      <w:r>
        <w:rPr>
          <w:rFonts w:ascii="仿宋" w:hAnsi="仿宋" w:eastAsia="仿宋" w:cs="仿宋"/>
          <w:spacing w:val="-98"/>
          <w:sz w:val="24"/>
          <w:szCs w:val="24"/>
        </w:rPr>
        <w:t xml:space="preserve"> </w:t>
      </w:r>
      <w:r>
        <w:rPr>
          <w:rFonts w:ascii="仿宋" w:hAnsi="仿宋" w:eastAsia="仿宋" w:cs="仿宋"/>
          <w:spacing w:val="-19"/>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19"/>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2"/>
          <w:sz w:val="24"/>
          <w:szCs w:val="24"/>
        </w:rPr>
        <w:t xml:space="preserve"> </w:t>
      </w:r>
      <w:r>
        <w:rPr>
          <w:rFonts w:ascii="仿宋" w:hAnsi="仿宋" w:eastAsia="仿宋" w:cs="仿宋"/>
          <w:spacing w:val="-19"/>
          <w:sz w:val="24"/>
          <w:szCs w:val="24"/>
        </w:rPr>
        <w:t>日</w:t>
      </w:r>
    </w:p>
    <w:p w14:paraId="48E295ED">
      <w:pPr>
        <w:spacing w:line="222" w:lineRule="auto"/>
        <w:ind w:left="16" w:leftChars="0" w:hanging="16" w:hangingChars="7"/>
        <w:jc w:val="left"/>
        <w:rPr>
          <w:rFonts w:ascii="仿宋" w:hAnsi="仿宋" w:eastAsia="仿宋" w:cs="仿宋"/>
          <w:sz w:val="24"/>
          <w:szCs w:val="24"/>
        </w:rPr>
        <w:sectPr>
          <w:footerReference r:id="rId12" w:type="default"/>
          <w:pgSz w:w="11906" w:h="16839"/>
          <w:pgMar w:top="1440" w:right="1080" w:bottom="1440" w:left="1080" w:header="0" w:footer="989" w:gutter="0"/>
          <w:pgBorders>
            <w:top w:val="none" w:sz="0" w:space="0"/>
            <w:left w:val="none" w:sz="0" w:space="0"/>
            <w:bottom w:val="none" w:sz="0" w:space="0"/>
            <w:right w:val="none" w:sz="0" w:space="0"/>
          </w:pgBorders>
          <w:pgNumType w:fmt="decimal"/>
          <w:cols w:space="720" w:num="1"/>
        </w:sectPr>
      </w:pPr>
    </w:p>
    <w:p w14:paraId="6F2A5DAA">
      <w:pPr>
        <w:spacing w:before="91" w:line="223" w:lineRule="auto"/>
        <w:jc w:val="center"/>
        <w:outlineLvl w:val="1"/>
        <w:rPr>
          <w:rFonts w:ascii="仿宋" w:hAnsi="仿宋" w:eastAsia="仿宋" w:cs="仿宋"/>
          <w:b/>
          <w:bCs/>
          <w:spacing w:val="-4"/>
          <w:sz w:val="28"/>
          <w:szCs w:val="28"/>
        </w:rPr>
      </w:pPr>
      <w:r>
        <w:rPr>
          <w:rFonts w:hint="eastAsia" w:ascii="仿宋" w:hAnsi="仿宋" w:eastAsia="仿宋" w:cs="仿宋"/>
          <w:b/>
          <w:bCs/>
          <w:spacing w:val="-4"/>
          <w:sz w:val="28"/>
          <w:szCs w:val="28"/>
          <w:lang w:val="en-US" w:eastAsia="zh-CN"/>
        </w:rPr>
        <w:t>四</w:t>
      </w:r>
      <w:r>
        <w:rPr>
          <w:rFonts w:ascii="仿宋" w:hAnsi="仿宋" w:eastAsia="仿宋" w:cs="仿宋"/>
          <w:b/>
          <w:bCs/>
          <w:spacing w:val="-4"/>
          <w:sz w:val="28"/>
          <w:szCs w:val="28"/>
        </w:rPr>
        <w:t>、报价一览表（第一轮报价）</w:t>
      </w:r>
    </w:p>
    <w:tbl>
      <w:tblPr>
        <w:tblStyle w:val="15"/>
        <w:tblW w:w="9724"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47"/>
        <w:gridCol w:w="7777"/>
      </w:tblGrid>
      <w:tr w14:paraId="2616C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8" w:hRule="atLeast"/>
        </w:trPr>
        <w:tc>
          <w:tcPr>
            <w:tcW w:w="1947" w:type="dxa"/>
            <w:tcBorders>
              <w:tl2br w:val="nil"/>
              <w:tr2bl w:val="nil"/>
            </w:tcBorders>
            <w:vAlign w:val="top"/>
          </w:tcPr>
          <w:p w14:paraId="0640E1D4">
            <w:pPr>
              <w:spacing w:line="345" w:lineRule="auto"/>
              <w:rPr>
                <w:rFonts w:ascii="Arial"/>
                <w:sz w:val="21"/>
              </w:rPr>
            </w:pPr>
          </w:p>
          <w:p w14:paraId="7D35B5D9">
            <w:pPr>
              <w:pStyle w:val="16"/>
              <w:spacing w:before="78" w:line="221" w:lineRule="auto"/>
              <w:ind w:left="507"/>
              <w:rPr>
                <w:sz w:val="24"/>
                <w:szCs w:val="24"/>
              </w:rPr>
            </w:pPr>
            <w:r>
              <w:rPr>
                <w:spacing w:val="-5"/>
                <w:sz w:val="24"/>
                <w:szCs w:val="24"/>
              </w:rPr>
              <w:t>项目名称</w:t>
            </w:r>
          </w:p>
        </w:tc>
        <w:tc>
          <w:tcPr>
            <w:tcW w:w="7777" w:type="dxa"/>
            <w:tcBorders>
              <w:tl2br w:val="nil"/>
              <w:tr2bl w:val="nil"/>
            </w:tcBorders>
            <w:vAlign w:val="top"/>
          </w:tcPr>
          <w:p w14:paraId="1312FEFA">
            <w:pPr>
              <w:rPr>
                <w:rFonts w:ascii="Arial"/>
                <w:sz w:val="21"/>
              </w:rPr>
            </w:pPr>
          </w:p>
        </w:tc>
      </w:tr>
      <w:tr w14:paraId="1C8CD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6" w:hRule="atLeast"/>
        </w:trPr>
        <w:tc>
          <w:tcPr>
            <w:tcW w:w="1947" w:type="dxa"/>
            <w:tcBorders>
              <w:tl2br w:val="nil"/>
              <w:tr2bl w:val="nil"/>
            </w:tcBorders>
            <w:vAlign w:val="top"/>
          </w:tcPr>
          <w:p w14:paraId="3203A4BA">
            <w:pPr>
              <w:spacing w:line="407" w:lineRule="auto"/>
              <w:rPr>
                <w:rFonts w:ascii="Arial"/>
                <w:sz w:val="21"/>
              </w:rPr>
            </w:pPr>
          </w:p>
          <w:p w14:paraId="49E7A63D">
            <w:pPr>
              <w:pStyle w:val="16"/>
              <w:spacing w:before="78" w:line="224" w:lineRule="auto"/>
              <w:ind w:left="507"/>
              <w:rPr>
                <w:sz w:val="24"/>
                <w:szCs w:val="24"/>
              </w:rPr>
            </w:pPr>
            <w:r>
              <w:rPr>
                <w:spacing w:val="-5"/>
                <w:sz w:val="24"/>
                <w:szCs w:val="24"/>
              </w:rPr>
              <w:t>项目编号</w:t>
            </w:r>
          </w:p>
        </w:tc>
        <w:tc>
          <w:tcPr>
            <w:tcW w:w="7777" w:type="dxa"/>
            <w:tcBorders>
              <w:tl2br w:val="nil"/>
              <w:tr2bl w:val="nil"/>
            </w:tcBorders>
            <w:vAlign w:val="top"/>
          </w:tcPr>
          <w:p w14:paraId="1C2A4910">
            <w:pPr>
              <w:rPr>
                <w:rFonts w:ascii="Arial"/>
                <w:sz w:val="21"/>
              </w:rPr>
            </w:pPr>
          </w:p>
        </w:tc>
      </w:tr>
      <w:tr w14:paraId="74FBE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5" w:hRule="atLeast"/>
        </w:trPr>
        <w:tc>
          <w:tcPr>
            <w:tcW w:w="1947" w:type="dxa"/>
            <w:tcBorders>
              <w:tl2br w:val="nil"/>
              <w:tr2bl w:val="nil"/>
            </w:tcBorders>
            <w:vAlign w:val="top"/>
          </w:tcPr>
          <w:p w14:paraId="2880042B">
            <w:pPr>
              <w:spacing w:line="472" w:lineRule="auto"/>
              <w:rPr>
                <w:rFonts w:ascii="Arial"/>
                <w:sz w:val="21"/>
              </w:rPr>
            </w:pPr>
          </w:p>
          <w:p w14:paraId="652F9001">
            <w:pPr>
              <w:pStyle w:val="16"/>
              <w:spacing w:before="78" w:line="222" w:lineRule="auto"/>
              <w:ind w:left="508"/>
              <w:rPr>
                <w:sz w:val="24"/>
                <w:szCs w:val="24"/>
              </w:rPr>
            </w:pPr>
            <w:r>
              <w:rPr>
                <w:spacing w:val="-5"/>
                <w:sz w:val="24"/>
                <w:szCs w:val="24"/>
              </w:rPr>
              <w:t>采购内容</w:t>
            </w:r>
          </w:p>
        </w:tc>
        <w:tc>
          <w:tcPr>
            <w:tcW w:w="7777" w:type="dxa"/>
            <w:tcBorders>
              <w:tl2br w:val="nil"/>
              <w:tr2bl w:val="nil"/>
            </w:tcBorders>
            <w:vAlign w:val="top"/>
          </w:tcPr>
          <w:p w14:paraId="406634A2">
            <w:pPr>
              <w:rPr>
                <w:rFonts w:ascii="Arial"/>
                <w:sz w:val="21"/>
              </w:rPr>
            </w:pPr>
          </w:p>
        </w:tc>
      </w:tr>
      <w:tr w14:paraId="47587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5" w:hRule="atLeast"/>
        </w:trPr>
        <w:tc>
          <w:tcPr>
            <w:tcW w:w="1947" w:type="dxa"/>
            <w:tcBorders>
              <w:tl2br w:val="nil"/>
              <w:tr2bl w:val="nil"/>
            </w:tcBorders>
            <w:vAlign w:val="top"/>
          </w:tcPr>
          <w:p w14:paraId="58018EFD">
            <w:pPr>
              <w:spacing w:line="472" w:lineRule="auto"/>
              <w:rPr>
                <w:rFonts w:ascii="Arial"/>
                <w:sz w:val="21"/>
              </w:rPr>
            </w:pPr>
          </w:p>
          <w:p w14:paraId="6B60F17A">
            <w:pPr>
              <w:pStyle w:val="16"/>
              <w:spacing w:before="78" w:line="225" w:lineRule="auto"/>
              <w:jc w:val="center"/>
              <w:rPr>
                <w:rFonts w:hint="eastAsia" w:eastAsia="仿宋"/>
                <w:sz w:val="24"/>
                <w:szCs w:val="24"/>
                <w:lang w:val="en-US" w:eastAsia="zh-CN"/>
              </w:rPr>
            </w:pPr>
            <w:bookmarkStart w:id="17" w:name="OLE_LINK33"/>
            <w:r>
              <w:rPr>
                <w:spacing w:val="-11"/>
                <w:sz w:val="24"/>
                <w:szCs w:val="24"/>
              </w:rPr>
              <w:t>质量</w:t>
            </w:r>
            <w:bookmarkEnd w:id="17"/>
            <w:r>
              <w:rPr>
                <w:rFonts w:hint="eastAsia"/>
                <w:spacing w:val="-11"/>
                <w:sz w:val="24"/>
                <w:szCs w:val="24"/>
                <w:lang w:val="en-US" w:eastAsia="zh-CN"/>
              </w:rPr>
              <w:t>目标</w:t>
            </w:r>
          </w:p>
        </w:tc>
        <w:tc>
          <w:tcPr>
            <w:tcW w:w="7777" w:type="dxa"/>
            <w:tcBorders>
              <w:tl2br w:val="nil"/>
              <w:tr2bl w:val="nil"/>
            </w:tcBorders>
            <w:vAlign w:val="top"/>
          </w:tcPr>
          <w:p w14:paraId="310F1846">
            <w:pPr>
              <w:spacing w:line="253" w:lineRule="auto"/>
              <w:rPr>
                <w:rFonts w:ascii="Arial"/>
                <w:sz w:val="21"/>
              </w:rPr>
            </w:pPr>
          </w:p>
          <w:p w14:paraId="4CA92B7B">
            <w:pPr>
              <w:spacing w:line="254" w:lineRule="auto"/>
              <w:rPr>
                <w:rFonts w:ascii="Arial"/>
                <w:sz w:val="21"/>
              </w:rPr>
            </w:pPr>
          </w:p>
          <w:p w14:paraId="18D40511">
            <w:pPr>
              <w:pStyle w:val="16"/>
              <w:spacing w:before="78" w:line="222" w:lineRule="auto"/>
              <w:ind w:left="126"/>
              <w:rPr>
                <w:sz w:val="24"/>
                <w:szCs w:val="24"/>
              </w:rPr>
            </w:pPr>
          </w:p>
        </w:tc>
      </w:tr>
      <w:tr w14:paraId="34CD7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02" w:hRule="atLeast"/>
        </w:trPr>
        <w:tc>
          <w:tcPr>
            <w:tcW w:w="1947" w:type="dxa"/>
            <w:tcBorders>
              <w:tl2br w:val="nil"/>
              <w:tr2bl w:val="nil"/>
            </w:tcBorders>
            <w:vAlign w:val="top"/>
          </w:tcPr>
          <w:p w14:paraId="77828C33">
            <w:pPr>
              <w:spacing w:line="448" w:lineRule="auto"/>
              <w:rPr>
                <w:rFonts w:ascii="Arial"/>
                <w:sz w:val="21"/>
              </w:rPr>
            </w:pPr>
          </w:p>
          <w:p w14:paraId="605F80CA">
            <w:pPr>
              <w:pStyle w:val="16"/>
              <w:spacing w:before="78" w:line="222" w:lineRule="auto"/>
              <w:jc w:val="center"/>
              <w:rPr>
                <w:sz w:val="24"/>
                <w:szCs w:val="24"/>
              </w:rPr>
            </w:pPr>
            <w:r>
              <w:rPr>
                <w:rFonts w:hint="eastAsia"/>
                <w:spacing w:val="-6"/>
                <w:sz w:val="24"/>
                <w:szCs w:val="24"/>
                <w:lang w:val="en-US" w:eastAsia="zh-CN"/>
              </w:rPr>
              <w:t>合同履约期限</w:t>
            </w:r>
          </w:p>
        </w:tc>
        <w:tc>
          <w:tcPr>
            <w:tcW w:w="7777" w:type="dxa"/>
            <w:tcBorders>
              <w:tl2br w:val="nil"/>
              <w:tr2bl w:val="nil"/>
            </w:tcBorders>
            <w:vAlign w:val="top"/>
          </w:tcPr>
          <w:p w14:paraId="307F07D2">
            <w:pPr>
              <w:rPr>
                <w:rFonts w:ascii="Arial"/>
                <w:sz w:val="21"/>
              </w:rPr>
            </w:pPr>
          </w:p>
        </w:tc>
      </w:tr>
      <w:tr w14:paraId="2B1EB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4" w:hRule="atLeast"/>
        </w:trPr>
        <w:tc>
          <w:tcPr>
            <w:tcW w:w="1947" w:type="dxa"/>
            <w:tcBorders>
              <w:tl2br w:val="nil"/>
              <w:tr2bl w:val="nil"/>
            </w:tcBorders>
            <w:vAlign w:val="top"/>
          </w:tcPr>
          <w:p w14:paraId="25493639">
            <w:pPr>
              <w:spacing w:line="285" w:lineRule="auto"/>
              <w:rPr>
                <w:rFonts w:ascii="Arial"/>
                <w:sz w:val="21"/>
              </w:rPr>
            </w:pPr>
          </w:p>
          <w:p w14:paraId="33C503D5">
            <w:pPr>
              <w:spacing w:line="285" w:lineRule="auto"/>
              <w:rPr>
                <w:rFonts w:ascii="Arial"/>
                <w:sz w:val="21"/>
              </w:rPr>
            </w:pPr>
          </w:p>
          <w:p w14:paraId="55705019">
            <w:pPr>
              <w:pStyle w:val="16"/>
              <w:spacing w:before="78" w:line="222" w:lineRule="auto"/>
              <w:ind w:left="746"/>
              <w:rPr>
                <w:sz w:val="24"/>
                <w:szCs w:val="24"/>
              </w:rPr>
            </w:pPr>
            <w:r>
              <w:rPr>
                <w:spacing w:val="-8"/>
                <w:sz w:val="24"/>
                <w:szCs w:val="24"/>
              </w:rPr>
              <w:t>报价</w:t>
            </w:r>
          </w:p>
        </w:tc>
        <w:tc>
          <w:tcPr>
            <w:tcW w:w="7777" w:type="dxa"/>
            <w:tcBorders>
              <w:tl2br w:val="nil"/>
              <w:tr2bl w:val="nil"/>
            </w:tcBorders>
            <w:vAlign w:val="top"/>
          </w:tcPr>
          <w:p w14:paraId="1134ADB3">
            <w:pPr>
              <w:pStyle w:val="16"/>
              <w:spacing w:before="210" w:line="224" w:lineRule="auto"/>
              <w:ind w:left="119"/>
              <w:rPr>
                <w:sz w:val="24"/>
                <w:szCs w:val="24"/>
              </w:rPr>
            </w:pPr>
            <w:r>
              <w:rPr>
                <w:spacing w:val="-6"/>
                <w:sz w:val="24"/>
                <w:szCs w:val="24"/>
              </w:rPr>
              <w:t>小写：</w:t>
            </w:r>
            <w:r>
              <w:rPr>
                <w:sz w:val="24"/>
                <w:szCs w:val="24"/>
                <w:u w:val="single" w:color="auto"/>
              </w:rPr>
              <w:t xml:space="preserve">                      </w:t>
            </w:r>
          </w:p>
          <w:p w14:paraId="49103839">
            <w:pPr>
              <w:pStyle w:val="16"/>
              <w:spacing w:before="149" w:line="224" w:lineRule="auto"/>
              <w:ind w:left="122"/>
              <w:rPr>
                <w:sz w:val="24"/>
                <w:szCs w:val="24"/>
              </w:rPr>
            </w:pPr>
            <w:r>
              <w:rPr>
                <w:spacing w:val="-7"/>
                <w:sz w:val="24"/>
                <w:szCs w:val="24"/>
              </w:rPr>
              <w:t>大写：</w:t>
            </w:r>
            <w:r>
              <w:rPr>
                <w:sz w:val="24"/>
                <w:szCs w:val="24"/>
                <w:u w:val="single" w:color="auto"/>
              </w:rPr>
              <w:t xml:space="preserve">                      </w:t>
            </w:r>
          </w:p>
          <w:p w14:paraId="1F460D51">
            <w:pPr>
              <w:pStyle w:val="16"/>
              <w:spacing w:before="148" w:line="222" w:lineRule="auto"/>
              <w:ind w:left="124"/>
              <w:rPr>
                <w:sz w:val="24"/>
                <w:szCs w:val="24"/>
              </w:rPr>
            </w:pPr>
            <w:r>
              <w:rPr>
                <w:spacing w:val="-1"/>
                <w:sz w:val="24"/>
                <w:szCs w:val="24"/>
              </w:rPr>
              <w:t>（注：该报价含税费等完成项目所需的一切费用）</w:t>
            </w:r>
          </w:p>
        </w:tc>
      </w:tr>
      <w:tr w14:paraId="3FE58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7" w:hRule="atLeast"/>
        </w:trPr>
        <w:tc>
          <w:tcPr>
            <w:tcW w:w="1947" w:type="dxa"/>
            <w:tcBorders>
              <w:tl2br w:val="nil"/>
              <w:tr2bl w:val="nil"/>
            </w:tcBorders>
            <w:vAlign w:val="top"/>
          </w:tcPr>
          <w:p w14:paraId="2EED5748">
            <w:pPr>
              <w:spacing w:line="461" w:lineRule="auto"/>
              <w:rPr>
                <w:rFonts w:ascii="Arial"/>
                <w:sz w:val="21"/>
              </w:rPr>
            </w:pPr>
          </w:p>
          <w:p w14:paraId="7ED74488">
            <w:pPr>
              <w:pStyle w:val="16"/>
              <w:spacing w:before="78" w:line="224" w:lineRule="auto"/>
              <w:ind w:left="748"/>
              <w:rPr>
                <w:sz w:val="24"/>
                <w:szCs w:val="24"/>
              </w:rPr>
            </w:pPr>
            <w:r>
              <w:rPr>
                <w:spacing w:val="-9"/>
                <w:sz w:val="24"/>
                <w:szCs w:val="24"/>
              </w:rPr>
              <w:t>备注</w:t>
            </w:r>
          </w:p>
        </w:tc>
        <w:tc>
          <w:tcPr>
            <w:tcW w:w="7777" w:type="dxa"/>
            <w:tcBorders>
              <w:tl2br w:val="nil"/>
              <w:tr2bl w:val="nil"/>
            </w:tcBorders>
            <w:vAlign w:val="top"/>
          </w:tcPr>
          <w:p w14:paraId="59A10E49">
            <w:pPr>
              <w:rPr>
                <w:rFonts w:ascii="Arial"/>
                <w:sz w:val="21"/>
              </w:rPr>
            </w:pPr>
          </w:p>
        </w:tc>
      </w:tr>
    </w:tbl>
    <w:p w14:paraId="5274648D">
      <w:pPr>
        <w:pStyle w:val="5"/>
        <w:spacing w:line="247" w:lineRule="auto"/>
      </w:pPr>
    </w:p>
    <w:p w14:paraId="3E9C7E89">
      <w:pPr>
        <w:pStyle w:val="5"/>
        <w:spacing w:line="247" w:lineRule="auto"/>
      </w:pPr>
    </w:p>
    <w:p w14:paraId="6C0B5B72">
      <w:pPr>
        <w:pStyle w:val="5"/>
        <w:spacing w:line="247" w:lineRule="auto"/>
      </w:pPr>
    </w:p>
    <w:p w14:paraId="049FEE2E">
      <w:pPr>
        <w:pStyle w:val="5"/>
        <w:spacing w:line="247" w:lineRule="auto"/>
      </w:pPr>
    </w:p>
    <w:p w14:paraId="5410D2A4">
      <w:pPr>
        <w:pStyle w:val="5"/>
        <w:spacing w:line="248" w:lineRule="auto"/>
      </w:pPr>
    </w:p>
    <w:p w14:paraId="241D1664">
      <w:pPr>
        <w:pStyle w:val="5"/>
        <w:spacing w:line="248" w:lineRule="auto"/>
      </w:pPr>
    </w:p>
    <w:p w14:paraId="2F225C94">
      <w:pPr>
        <w:spacing w:before="78" w:line="221" w:lineRule="auto"/>
        <w:ind w:left="4477"/>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14:paraId="51C80E1E">
      <w:pPr>
        <w:spacing w:before="155" w:line="222" w:lineRule="auto"/>
        <w:ind w:left="4484"/>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6127DDE0">
      <w:pPr>
        <w:spacing w:before="151" w:line="222" w:lineRule="auto"/>
        <w:ind w:left="4527"/>
        <w:rPr>
          <w:rFonts w:ascii="仿宋" w:hAnsi="仿宋" w:eastAsia="仿宋" w:cs="仿宋"/>
          <w:sz w:val="24"/>
          <w:szCs w:val="24"/>
        </w:rPr>
        <w:sectPr>
          <w:footerReference r:id="rId13" w:type="default"/>
          <w:pgSz w:w="11906" w:h="16839"/>
          <w:pgMar w:top="1440" w:right="1080" w:bottom="1440" w:left="1080" w:header="0" w:footer="1018" w:gutter="0"/>
          <w:pgBorders>
            <w:top w:val="none" w:sz="0" w:space="0"/>
            <w:left w:val="none" w:sz="0" w:space="0"/>
            <w:bottom w:val="none" w:sz="0" w:space="0"/>
            <w:right w:val="none" w:sz="0" w:space="0"/>
          </w:pgBorders>
          <w:pgNumType w:fmt="decimal"/>
          <w:cols w:space="720" w:num="1"/>
        </w:sect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14:paraId="5435086F">
      <w:pPr>
        <w:spacing w:before="91" w:line="360" w:lineRule="auto"/>
        <w:jc w:val="center"/>
        <w:outlineLvl w:val="1"/>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五、已标价的工程量清单</w:t>
      </w:r>
    </w:p>
    <w:p w14:paraId="31EFF755">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注：1.投标人编制经济标严格按照采购人发布的工程量清单提供的表格填列，并不得改动表中的任何地方，表格顺序也不得变动，否则按重大偏差处理。</w:t>
      </w:r>
    </w:p>
    <w:p w14:paraId="3CEF9886">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spacing w:val="-4"/>
          <w:sz w:val="28"/>
          <w:szCs w:val="28"/>
          <w:lang w:val="en-US" w:eastAsia="zh-CN"/>
        </w:rPr>
        <w:sectPr>
          <w:footerReference r:id="rId14" w:type="default"/>
          <w:pgSz w:w="11906" w:h="16839"/>
          <w:pgMar w:top="1440" w:right="1080" w:bottom="1440" w:left="1080" w:header="0" w:footer="1234" w:gutter="0"/>
          <w:pgBorders>
            <w:top w:val="none" w:sz="0" w:space="0"/>
            <w:left w:val="none" w:sz="0" w:space="0"/>
            <w:bottom w:val="none" w:sz="0" w:space="0"/>
            <w:right w:val="none" w:sz="0" w:space="0"/>
          </w:pgBorders>
          <w:pgNumType w:fmt="decimal"/>
          <w:cols w:space="720" w:num="1"/>
        </w:sectPr>
      </w:pPr>
      <w:r>
        <w:rPr>
          <w:rFonts w:hint="eastAsia" w:ascii="仿宋" w:hAnsi="仿宋" w:eastAsia="仿宋" w:cs="仿宋"/>
          <w:spacing w:val="-4"/>
          <w:sz w:val="28"/>
          <w:szCs w:val="28"/>
          <w:lang w:val="en-US" w:eastAsia="zh-CN"/>
        </w:rPr>
        <w:t>2. 投标人不允许改变招标人所发工程量清单的结构格式、清单编号、名称、工程量、单位、招标人给出的费率及提供的主材顺序</w:t>
      </w:r>
    </w:p>
    <w:p w14:paraId="41F08168">
      <w:pPr>
        <w:spacing w:before="91" w:line="223" w:lineRule="auto"/>
        <w:jc w:val="center"/>
        <w:outlineLvl w:val="1"/>
        <w:rPr>
          <w:b/>
          <w:bCs/>
        </w:rPr>
      </w:pPr>
      <w:r>
        <w:rPr>
          <w:rFonts w:hint="eastAsia" w:ascii="仿宋" w:hAnsi="仿宋" w:eastAsia="仿宋" w:cs="仿宋"/>
          <w:b/>
          <w:bCs/>
          <w:spacing w:val="-2"/>
          <w:sz w:val="28"/>
          <w:szCs w:val="28"/>
          <w:lang w:val="en-US" w:eastAsia="zh-CN"/>
        </w:rPr>
        <w:t>六</w:t>
      </w:r>
      <w:r>
        <w:rPr>
          <w:rFonts w:ascii="仿宋" w:hAnsi="仿宋" w:eastAsia="仿宋" w:cs="仿宋"/>
          <w:b/>
          <w:bCs/>
          <w:spacing w:val="-2"/>
          <w:sz w:val="28"/>
          <w:szCs w:val="28"/>
        </w:rPr>
        <w:t>、供应商基本情况表</w:t>
      </w:r>
    </w:p>
    <w:tbl>
      <w:tblPr>
        <w:tblStyle w:val="15"/>
        <w:tblW w:w="9724"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77"/>
        <w:gridCol w:w="1349"/>
        <w:gridCol w:w="1137"/>
        <w:gridCol w:w="1405"/>
        <w:gridCol w:w="1425"/>
        <w:gridCol w:w="1059"/>
        <w:gridCol w:w="1572"/>
      </w:tblGrid>
      <w:tr w14:paraId="0F650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7" w:hRule="atLeast"/>
        </w:trPr>
        <w:tc>
          <w:tcPr>
            <w:tcW w:w="1777" w:type="dxa"/>
            <w:tcBorders>
              <w:tl2br w:val="nil"/>
              <w:tr2bl w:val="nil"/>
            </w:tcBorders>
            <w:vAlign w:val="top"/>
          </w:tcPr>
          <w:p w14:paraId="57FB76E8">
            <w:pPr>
              <w:pStyle w:val="16"/>
              <w:spacing w:before="218" w:line="221" w:lineRule="auto"/>
              <w:ind w:left="303"/>
              <w:rPr>
                <w:sz w:val="24"/>
                <w:szCs w:val="24"/>
              </w:rPr>
            </w:pPr>
            <w:r>
              <w:rPr>
                <w:spacing w:val="-4"/>
                <w:sz w:val="24"/>
                <w:szCs w:val="24"/>
              </w:rPr>
              <w:t>供应商名称</w:t>
            </w:r>
          </w:p>
        </w:tc>
        <w:tc>
          <w:tcPr>
            <w:tcW w:w="7947" w:type="dxa"/>
            <w:gridSpan w:val="6"/>
            <w:tcBorders>
              <w:tl2br w:val="nil"/>
              <w:tr2bl w:val="nil"/>
            </w:tcBorders>
            <w:vAlign w:val="top"/>
          </w:tcPr>
          <w:p w14:paraId="1FC47241">
            <w:pPr>
              <w:rPr>
                <w:rFonts w:ascii="Arial"/>
                <w:sz w:val="21"/>
              </w:rPr>
            </w:pPr>
          </w:p>
        </w:tc>
      </w:tr>
      <w:tr w14:paraId="35CCD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777" w:type="dxa"/>
            <w:tcBorders>
              <w:tl2br w:val="nil"/>
              <w:tr2bl w:val="nil"/>
            </w:tcBorders>
            <w:vAlign w:val="top"/>
          </w:tcPr>
          <w:p w14:paraId="2221C0F8">
            <w:pPr>
              <w:pStyle w:val="16"/>
              <w:spacing w:before="213" w:line="224" w:lineRule="auto"/>
              <w:ind w:left="429"/>
              <w:rPr>
                <w:sz w:val="24"/>
                <w:szCs w:val="24"/>
              </w:rPr>
            </w:pPr>
            <w:r>
              <w:rPr>
                <w:spacing w:val="-6"/>
                <w:sz w:val="24"/>
                <w:szCs w:val="24"/>
              </w:rPr>
              <w:t>注册地址</w:t>
            </w:r>
          </w:p>
        </w:tc>
        <w:tc>
          <w:tcPr>
            <w:tcW w:w="3891" w:type="dxa"/>
            <w:gridSpan w:val="3"/>
            <w:tcBorders>
              <w:tl2br w:val="nil"/>
              <w:tr2bl w:val="nil"/>
            </w:tcBorders>
            <w:vAlign w:val="top"/>
          </w:tcPr>
          <w:p w14:paraId="3F25F9DA">
            <w:pPr>
              <w:rPr>
                <w:rFonts w:ascii="Arial"/>
                <w:sz w:val="21"/>
              </w:rPr>
            </w:pPr>
          </w:p>
        </w:tc>
        <w:tc>
          <w:tcPr>
            <w:tcW w:w="1425" w:type="dxa"/>
            <w:tcBorders>
              <w:tl2br w:val="nil"/>
              <w:tr2bl w:val="nil"/>
            </w:tcBorders>
            <w:vAlign w:val="top"/>
          </w:tcPr>
          <w:p w14:paraId="2C6ACDE1">
            <w:pPr>
              <w:pStyle w:val="16"/>
              <w:spacing w:before="213" w:line="222" w:lineRule="auto"/>
              <w:ind w:left="266"/>
              <w:rPr>
                <w:sz w:val="24"/>
                <w:szCs w:val="24"/>
              </w:rPr>
            </w:pPr>
            <w:r>
              <w:rPr>
                <w:spacing w:val="-9"/>
                <w:sz w:val="24"/>
                <w:szCs w:val="24"/>
              </w:rPr>
              <w:t>邮政编码</w:t>
            </w:r>
          </w:p>
        </w:tc>
        <w:tc>
          <w:tcPr>
            <w:tcW w:w="2631" w:type="dxa"/>
            <w:gridSpan w:val="2"/>
            <w:tcBorders>
              <w:tl2br w:val="nil"/>
              <w:tr2bl w:val="nil"/>
            </w:tcBorders>
            <w:vAlign w:val="top"/>
          </w:tcPr>
          <w:p w14:paraId="51050E34">
            <w:pPr>
              <w:rPr>
                <w:rFonts w:ascii="Arial"/>
                <w:sz w:val="21"/>
              </w:rPr>
            </w:pPr>
          </w:p>
        </w:tc>
      </w:tr>
      <w:tr w14:paraId="0B8A3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1777" w:type="dxa"/>
            <w:vMerge w:val="restart"/>
            <w:tcBorders>
              <w:tl2br w:val="nil"/>
              <w:tr2bl w:val="nil"/>
            </w:tcBorders>
            <w:vAlign w:val="top"/>
          </w:tcPr>
          <w:p w14:paraId="5A38C1A3">
            <w:pPr>
              <w:spacing w:line="473" w:lineRule="auto"/>
              <w:rPr>
                <w:rFonts w:ascii="Arial"/>
                <w:sz w:val="21"/>
              </w:rPr>
            </w:pPr>
          </w:p>
          <w:p w14:paraId="7639E084">
            <w:pPr>
              <w:pStyle w:val="16"/>
              <w:spacing w:before="78" w:line="223" w:lineRule="auto"/>
              <w:ind w:left="420"/>
              <w:rPr>
                <w:sz w:val="24"/>
                <w:szCs w:val="24"/>
              </w:rPr>
            </w:pPr>
            <w:r>
              <w:rPr>
                <w:spacing w:val="-4"/>
                <w:sz w:val="24"/>
                <w:szCs w:val="24"/>
              </w:rPr>
              <w:t>联系方式</w:t>
            </w:r>
          </w:p>
        </w:tc>
        <w:tc>
          <w:tcPr>
            <w:tcW w:w="1349" w:type="dxa"/>
            <w:tcBorders>
              <w:tl2br w:val="nil"/>
              <w:tr2bl w:val="nil"/>
            </w:tcBorders>
            <w:vAlign w:val="top"/>
          </w:tcPr>
          <w:p w14:paraId="6381F809">
            <w:pPr>
              <w:pStyle w:val="16"/>
              <w:spacing w:before="216" w:line="224" w:lineRule="auto"/>
              <w:ind w:left="322"/>
              <w:rPr>
                <w:sz w:val="24"/>
                <w:szCs w:val="24"/>
              </w:rPr>
            </w:pPr>
            <w:r>
              <w:rPr>
                <w:spacing w:val="-5"/>
                <w:sz w:val="24"/>
                <w:szCs w:val="24"/>
              </w:rPr>
              <w:t>联系人</w:t>
            </w:r>
          </w:p>
        </w:tc>
        <w:tc>
          <w:tcPr>
            <w:tcW w:w="2542" w:type="dxa"/>
            <w:gridSpan w:val="2"/>
            <w:tcBorders>
              <w:tl2br w:val="nil"/>
              <w:tr2bl w:val="nil"/>
            </w:tcBorders>
            <w:vAlign w:val="top"/>
          </w:tcPr>
          <w:p w14:paraId="41528D66">
            <w:pPr>
              <w:rPr>
                <w:rFonts w:ascii="Arial"/>
                <w:sz w:val="21"/>
              </w:rPr>
            </w:pPr>
          </w:p>
        </w:tc>
        <w:tc>
          <w:tcPr>
            <w:tcW w:w="1425" w:type="dxa"/>
            <w:tcBorders>
              <w:tl2br w:val="nil"/>
              <w:tr2bl w:val="nil"/>
            </w:tcBorders>
            <w:vAlign w:val="top"/>
          </w:tcPr>
          <w:p w14:paraId="326D733E">
            <w:pPr>
              <w:pStyle w:val="16"/>
              <w:spacing w:before="215" w:line="223" w:lineRule="auto"/>
              <w:ind w:left="394"/>
              <w:rPr>
                <w:sz w:val="24"/>
                <w:szCs w:val="24"/>
              </w:rPr>
            </w:pPr>
            <w:r>
              <w:rPr>
                <w:spacing w:val="-22"/>
                <w:sz w:val="24"/>
                <w:szCs w:val="24"/>
              </w:rPr>
              <w:t>电</w:t>
            </w:r>
            <w:r>
              <w:rPr>
                <w:spacing w:val="8"/>
                <w:sz w:val="24"/>
                <w:szCs w:val="24"/>
              </w:rPr>
              <w:t xml:space="preserve">  </w:t>
            </w:r>
            <w:r>
              <w:rPr>
                <w:spacing w:val="-22"/>
                <w:sz w:val="24"/>
                <w:szCs w:val="24"/>
              </w:rPr>
              <w:t>话</w:t>
            </w:r>
          </w:p>
        </w:tc>
        <w:tc>
          <w:tcPr>
            <w:tcW w:w="2631" w:type="dxa"/>
            <w:gridSpan w:val="2"/>
            <w:tcBorders>
              <w:tl2br w:val="nil"/>
              <w:tr2bl w:val="nil"/>
            </w:tcBorders>
            <w:vAlign w:val="top"/>
          </w:tcPr>
          <w:p w14:paraId="389B49E3">
            <w:pPr>
              <w:rPr>
                <w:rFonts w:ascii="Arial"/>
                <w:sz w:val="21"/>
              </w:rPr>
            </w:pPr>
          </w:p>
        </w:tc>
      </w:tr>
      <w:tr w14:paraId="13C22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1777" w:type="dxa"/>
            <w:vMerge w:val="continue"/>
            <w:tcBorders>
              <w:tl2br w:val="nil"/>
              <w:tr2bl w:val="nil"/>
            </w:tcBorders>
            <w:vAlign w:val="top"/>
          </w:tcPr>
          <w:p w14:paraId="1079ACAF">
            <w:pPr>
              <w:rPr>
                <w:rFonts w:ascii="Arial"/>
                <w:sz w:val="21"/>
              </w:rPr>
            </w:pPr>
          </w:p>
        </w:tc>
        <w:tc>
          <w:tcPr>
            <w:tcW w:w="1349" w:type="dxa"/>
            <w:tcBorders>
              <w:tl2br w:val="nil"/>
              <w:tr2bl w:val="nil"/>
            </w:tcBorders>
            <w:vAlign w:val="top"/>
          </w:tcPr>
          <w:p w14:paraId="036CA577">
            <w:pPr>
              <w:pStyle w:val="16"/>
              <w:spacing w:before="214" w:line="223" w:lineRule="auto"/>
              <w:ind w:left="328"/>
              <w:rPr>
                <w:sz w:val="24"/>
                <w:szCs w:val="24"/>
              </w:rPr>
            </w:pPr>
            <w:r>
              <w:rPr>
                <w:spacing w:val="-10"/>
                <w:sz w:val="24"/>
                <w:szCs w:val="24"/>
              </w:rPr>
              <w:t>传</w:t>
            </w:r>
            <w:r>
              <w:rPr>
                <w:spacing w:val="11"/>
                <w:sz w:val="24"/>
                <w:szCs w:val="24"/>
              </w:rPr>
              <w:t xml:space="preserve">  </w:t>
            </w:r>
            <w:r>
              <w:rPr>
                <w:spacing w:val="-10"/>
                <w:sz w:val="24"/>
                <w:szCs w:val="24"/>
              </w:rPr>
              <w:t>真</w:t>
            </w:r>
          </w:p>
        </w:tc>
        <w:tc>
          <w:tcPr>
            <w:tcW w:w="2542" w:type="dxa"/>
            <w:gridSpan w:val="2"/>
            <w:tcBorders>
              <w:tl2br w:val="nil"/>
              <w:tr2bl w:val="nil"/>
            </w:tcBorders>
            <w:vAlign w:val="top"/>
          </w:tcPr>
          <w:p w14:paraId="6D569B11">
            <w:pPr>
              <w:rPr>
                <w:rFonts w:ascii="Arial"/>
                <w:sz w:val="21"/>
              </w:rPr>
            </w:pPr>
          </w:p>
        </w:tc>
        <w:tc>
          <w:tcPr>
            <w:tcW w:w="1425" w:type="dxa"/>
            <w:tcBorders>
              <w:tl2br w:val="nil"/>
              <w:tr2bl w:val="nil"/>
            </w:tcBorders>
            <w:vAlign w:val="top"/>
          </w:tcPr>
          <w:p w14:paraId="47C7EAB7">
            <w:pPr>
              <w:pStyle w:val="16"/>
              <w:spacing w:before="214" w:line="224" w:lineRule="auto"/>
              <w:ind w:left="394"/>
              <w:rPr>
                <w:sz w:val="24"/>
                <w:szCs w:val="24"/>
              </w:rPr>
            </w:pPr>
            <w:r>
              <w:rPr>
                <w:spacing w:val="-22"/>
                <w:sz w:val="24"/>
                <w:szCs w:val="24"/>
              </w:rPr>
              <w:t>网</w:t>
            </w:r>
            <w:r>
              <w:rPr>
                <w:spacing w:val="10"/>
                <w:sz w:val="24"/>
                <w:szCs w:val="24"/>
              </w:rPr>
              <w:t xml:space="preserve">  </w:t>
            </w:r>
            <w:r>
              <w:rPr>
                <w:spacing w:val="-22"/>
                <w:sz w:val="24"/>
                <w:szCs w:val="24"/>
              </w:rPr>
              <w:t>址</w:t>
            </w:r>
          </w:p>
        </w:tc>
        <w:tc>
          <w:tcPr>
            <w:tcW w:w="2631" w:type="dxa"/>
            <w:gridSpan w:val="2"/>
            <w:tcBorders>
              <w:tl2br w:val="nil"/>
              <w:tr2bl w:val="nil"/>
            </w:tcBorders>
            <w:vAlign w:val="top"/>
          </w:tcPr>
          <w:p w14:paraId="24FA05F9">
            <w:pPr>
              <w:rPr>
                <w:rFonts w:ascii="Arial"/>
                <w:sz w:val="21"/>
              </w:rPr>
            </w:pPr>
          </w:p>
        </w:tc>
      </w:tr>
      <w:tr w14:paraId="01849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1777" w:type="dxa"/>
            <w:tcBorders>
              <w:tl2br w:val="nil"/>
              <w:tr2bl w:val="nil"/>
            </w:tcBorders>
            <w:vAlign w:val="top"/>
          </w:tcPr>
          <w:p w14:paraId="50891D58">
            <w:pPr>
              <w:pStyle w:val="16"/>
              <w:spacing w:before="215" w:line="223" w:lineRule="auto"/>
              <w:ind w:left="310"/>
              <w:rPr>
                <w:sz w:val="24"/>
                <w:szCs w:val="24"/>
              </w:rPr>
            </w:pPr>
            <w:r>
              <w:rPr>
                <w:spacing w:val="-5"/>
                <w:sz w:val="24"/>
                <w:szCs w:val="24"/>
              </w:rPr>
              <w:t>法定代表人</w:t>
            </w:r>
          </w:p>
        </w:tc>
        <w:tc>
          <w:tcPr>
            <w:tcW w:w="1349" w:type="dxa"/>
            <w:tcBorders>
              <w:tl2br w:val="nil"/>
              <w:tr2bl w:val="nil"/>
            </w:tcBorders>
            <w:vAlign w:val="top"/>
          </w:tcPr>
          <w:p w14:paraId="5CCB1ABA">
            <w:pPr>
              <w:pStyle w:val="16"/>
              <w:spacing w:before="216" w:line="224" w:lineRule="auto"/>
              <w:ind w:left="445"/>
              <w:rPr>
                <w:sz w:val="24"/>
                <w:szCs w:val="24"/>
              </w:rPr>
            </w:pPr>
            <w:r>
              <w:rPr>
                <w:spacing w:val="-8"/>
                <w:sz w:val="24"/>
                <w:szCs w:val="24"/>
              </w:rPr>
              <w:t>姓名</w:t>
            </w:r>
          </w:p>
        </w:tc>
        <w:tc>
          <w:tcPr>
            <w:tcW w:w="1137" w:type="dxa"/>
            <w:tcBorders>
              <w:tl2br w:val="nil"/>
              <w:tr2bl w:val="nil"/>
            </w:tcBorders>
            <w:vAlign w:val="top"/>
          </w:tcPr>
          <w:p w14:paraId="3374EB91">
            <w:pPr>
              <w:rPr>
                <w:rFonts w:ascii="Arial"/>
                <w:sz w:val="21"/>
              </w:rPr>
            </w:pPr>
          </w:p>
        </w:tc>
        <w:tc>
          <w:tcPr>
            <w:tcW w:w="1405" w:type="dxa"/>
            <w:tcBorders>
              <w:tl2br w:val="nil"/>
              <w:tr2bl w:val="nil"/>
            </w:tcBorders>
            <w:vAlign w:val="top"/>
          </w:tcPr>
          <w:p w14:paraId="2A79C430">
            <w:pPr>
              <w:pStyle w:val="16"/>
              <w:spacing w:before="215" w:line="221" w:lineRule="auto"/>
              <w:ind w:left="238"/>
              <w:rPr>
                <w:sz w:val="24"/>
                <w:szCs w:val="24"/>
              </w:rPr>
            </w:pPr>
            <w:r>
              <w:rPr>
                <w:spacing w:val="-5"/>
                <w:sz w:val="24"/>
                <w:szCs w:val="24"/>
              </w:rPr>
              <w:t>技术职称</w:t>
            </w:r>
          </w:p>
        </w:tc>
        <w:tc>
          <w:tcPr>
            <w:tcW w:w="1425" w:type="dxa"/>
            <w:tcBorders>
              <w:tl2br w:val="nil"/>
              <w:tr2bl w:val="nil"/>
            </w:tcBorders>
            <w:vAlign w:val="top"/>
          </w:tcPr>
          <w:p w14:paraId="0CECA6FC">
            <w:pPr>
              <w:rPr>
                <w:rFonts w:ascii="Arial"/>
                <w:sz w:val="21"/>
              </w:rPr>
            </w:pPr>
          </w:p>
        </w:tc>
        <w:tc>
          <w:tcPr>
            <w:tcW w:w="1059" w:type="dxa"/>
            <w:tcBorders>
              <w:tl2br w:val="nil"/>
              <w:tr2bl w:val="nil"/>
            </w:tcBorders>
            <w:vAlign w:val="top"/>
          </w:tcPr>
          <w:p w14:paraId="484EAD66">
            <w:pPr>
              <w:pStyle w:val="16"/>
              <w:spacing w:before="215" w:line="223" w:lineRule="auto"/>
              <w:ind w:left="330"/>
              <w:rPr>
                <w:sz w:val="24"/>
                <w:szCs w:val="24"/>
              </w:rPr>
            </w:pPr>
            <w:r>
              <w:rPr>
                <w:spacing w:val="-22"/>
                <w:sz w:val="24"/>
                <w:szCs w:val="24"/>
              </w:rPr>
              <w:t>电话</w:t>
            </w:r>
          </w:p>
        </w:tc>
        <w:tc>
          <w:tcPr>
            <w:tcW w:w="1572" w:type="dxa"/>
            <w:tcBorders>
              <w:tl2br w:val="nil"/>
              <w:tr2bl w:val="nil"/>
            </w:tcBorders>
            <w:vAlign w:val="top"/>
          </w:tcPr>
          <w:p w14:paraId="4411427F">
            <w:pPr>
              <w:rPr>
                <w:rFonts w:ascii="Arial"/>
                <w:sz w:val="21"/>
              </w:rPr>
            </w:pPr>
          </w:p>
        </w:tc>
      </w:tr>
      <w:tr w14:paraId="548E7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2" w:hRule="atLeast"/>
        </w:trPr>
        <w:tc>
          <w:tcPr>
            <w:tcW w:w="1777" w:type="dxa"/>
            <w:tcBorders>
              <w:tl2br w:val="nil"/>
              <w:tr2bl w:val="nil"/>
            </w:tcBorders>
            <w:vAlign w:val="top"/>
          </w:tcPr>
          <w:p w14:paraId="4B46CEDE">
            <w:pPr>
              <w:pStyle w:val="16"/>
              <w:spacing w:before="214" w:line="223" w:lineRule="auto"/>
              <w:ind w:left="426"/>
              <w:rPr>
                <w:sz w:val="24"/>
                <w:szCs w:val="24"/>
              </w:rPr>
            </w:pPr>
            <w:r>
              <w:rPr>
                <w:spacing w:val="-5"/>
                <w:sz w:val="24"/>
                <w:szCs w:val="24"/>
              </w:rPr>
              <w:t>成立时间</w:t>
            </w:r>
          </w:p>
        </w:tc>
        <w:tc>
          <w:tcPr>
            <w:tcW w:w="7947" w:type="dxa"/>
            <w:gridSpan w:val="6"/>
            <w:tcBorders>
              <w:tl2br w:val="nil"/>
              <w:tr2bl w:val="nil"/>
            </w:tcBorders>
            <w:vAlign w:val="top"/>
          </w:tcPr>
          <w:p w14:paraId="3C84A8D6">
            <w:pPr>
              <w:rPr>
                <w:rFonts w:ascii="Arial"/>
                <w:sz w:val="21"/>
              </w:rPr>
            </w:pPr>
          </w:p>
        </w:tc>
      </w:tr>
      <w:tr w14:paraId="45E0B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1777" w:type="dxa"/>
            <w:tcBorders>
              <w:tl2br w:val="nil"/>
              <w:tr2bl w:val="nil"/>
            </w:tcBorders>
            <w:vAlign w:val="top"/>
          </w:tcPr>
          <w:p w14:paraId="077DEFE4">
            <w:pPr>
              <w:pStyle w:val="16"/>
              <w:spacing w:before="216" w:line="224" w:lineRule="auto"/>
              <w:ind w:left="309"/>
              <w:rPr>
                <w:sz w:val="24"/>
                <w:szCs w:val="24"/>
              </w:rPr>
            </w:pPr>
            <w:r>
              <w:rPr>
                <w:spacing w:val="-5"/>
                <w:sz w:val="24"/>
                <w:szCs w:val="24"/>
              </w:rPr>
              <w:t>营业执照号</w:t>
            </w:r>
          </w:p>
        </w:tc>
        <w:tc>
          <w:tcPr>
            <w:tcW w:w="2486" w:type="dxa"/>
            <w:gridSpan w:val="2"/>
            <w:tcBorders>
              <w:tl2br w:val="nil"/>
              <w:tr2bl w:val="nil"/>
            </w:tcBorders>
            <w:vAlign w:val="top"/>
          </w:tcPr>
          <w:p w14:paraId="7828300B">
            <w:pPr>
              <w:rPr>
                <w:rFonts w:ascii="Arial"/>
                <w:sz w:val="21"/>
              </w:rPr>
            </w:pPr>
          </w:p>
        </w:tc>
        <w:tc>
          <w:tcPr>
            <w:tcW w:w="1405" w:type="dxa"/>
            <w:vMerge w:val="restart"/>
            <w:tcBorders>
              <w:tl2br w:val="nil"/>
              <w:tr2bl w:val="nil"/>
            </w:tcBorders>
            <w:vAlign w:val="top"/>
          </w:tcPr>
          <w:p w14:paraId="31653E3D">
            <w:pPr>
              <w:spacing w:line="287" w:lineRule="auto"/>
              <w:rPr>
                <w:rFonts w:ascii="Arial"/>
                <w:sz w:val="21"/>
              </w:rPr>
            </w:pPr>
          </w:p>
          <w:p w14:paraId="2A7301E5">
            <w:pPr>
              <w:spacing w:line="287" w:lineRule="auto"/>
              <w:rPr>
                <w:rFonts w:ascii="Arial"/>
                <w:sz w:val="21"/>
              </w:rPr>
            </w:pPr>
          </w:p>
          <w:p w14:paraId="481A35CB">
            <w:pPr>
              <w:spacing w:line="287" w:lineRule="auto"/>
              <w:rPr>
                <w:rFonts w:ascii="Arial"/>
                <w:sz w:val="21"/>
              </w:rPr>
            </w:pPr>
          </w:p>
          <w:p w14:paraId="142FF3F1">
            <w:pPr>
              <w:spacing w:line="288" w:lineRule="auto"/>
              <w:rPr>
                <w:rFonts w:ascii="Arial"/>
                <w:sz w:val="21"/>
              </w:rPr>
            </w:pPr>
          </w:p>
          <w:p w14:paraId="4655B1EC">
            <w:pPr>
              <w:pStyle w:val="16"/>
              <w:spacing w:before="78" w:line="224" w:lineRule="auto"/>
              <w:ind w:left="238"/>
              <w:rPr>
                <w:sz w:val="24"/>
                <w:szCs w:val="24"/>
              </w:rPr>
            </w:pPr>
            <w:r>
              <w:rPr>
                <w:spacing w:val="-5"/>
                <w:sz w:val="24"/>
                <w:szCs w:val="24"/>
              </w:rPr>
              <w:t>企业人员</w:t>
            </w:r>
          </w:p>
        </w:tc>
        <w:tc>
          <w:tcPr>
            <w:tcW w:w="1425" w:type="dxa"/>
            <w:tcBorders>
              <w:tl2br w:val="nil"/>
              <w:tr2bl w:val="nil"/>
            </w:tcBorders>
            <w:vAlign w:val="top"/>
          </w:tcPr>
          <w:p w14:paraId="678FD887">
            <w:pPr>
              <w:rPr>
                <w:rFonts w:ascii="Arial"/>
                <w:sz w:val="21"/>
              </w:rPr>
            </w:pPr>
          </w:p>
        </w:tc>
        <w:tc>
          <w:tcPr>
            <w:tcW w:w="2631" w:type="dxa"/>
            <w:gridSpan w:val="2"/>
            <w:tcBorders>
              <w:tl2br w:val="nil"/>
              <w:tr2bl w:val="nil"/>
            </w:tcBorders>
            <w:vAlign w:val="top"/>
          </w:tcPr>
          <w:p w14:paraId="17DA878A">
            <w:pPr>
              <w:rPr>
                <w:rFonts w:ascii="Arial"/>
                <w:sz w:val="21"/>
              </w:rPr>
            </w:pPr>
          </w:p>
        </w:tc>
      </w:tr>
      <w:tr w14:paraId="5B3FC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1777" w:type="dxa"/>
            <w:tcBorders>
              <w:tl2br w:val="nil"/>
              <w:tr2bl w:val="nil"/>
            </w:tcBorders>
            <w:vAlign w:val="top"/>
          </w:tcPr>
          <w:p w14:paraId="7BE7EA9E">
            <w:pPr>
              <w:pStyle w:val="16"/>
              <w:spacing w:before="215" w:line="224" w:lineRule="auto"/>
              <w:ind w:left="429"/>
              <w:rPr>
                <w:sz w:val="24"/>
                <w:szCs w:val="24"/>
              </w:rPr>
            </w:pPr>
            <w:r>
              <w:rPr>
                <w:spacing w:val="-6"/>
                <w:sz w:val="24"/>
                <w:szCs w:val="24"/>
              </w:rPr>
              <w:t>注册资金</w:t>
            </w:r>
          </w:p>
        </w:tc>
        <w:tc>
          <w:tcPr>
            <w:tcW w:w="2486" w:type="dxa"/>
            <w:gridSpan w:val="2"/>
            <w:tcBorders>
              <w:tl2br w:val="nil"/>
              <w:tr2bl w:val="nil"/>
            </w:tcBorders>
            <w:vAlign w:val="top"/>
          </w:tcPr>
          <w:p w14:paraId="13EF6B9E">
            <w:pPr>
              <w:rPr>
                <w:rFonts w:ascii="Arial"/>
                <w:sz w:val="21"/>
              </w:rPr>
            </w:pPr>
          </w:p>
        </w:tc>
        <w:tc>
          <w:tcPr>
            <w:tcW w:w="1405" w:type="dxa"/>
            <w:vMerge w:val="continue"/>
            <w:tcBorders>
              <w:tl2br w:val="nil"/>
              <w:tr2bl w:val="nil"/>
            </w:tcBorders>
            <w:vAlign w:val="top"/>
          </w:tcPr>
          <w:p w14:paraId="23B73C95">
            <w:pPr>
              <w:rPr>
                <w:rFonts w:ascii="Arial"/>
                <w:sz w:val="21"/>
              </w:rPr>
            </w:pPr>
          </w:p>
        </w:tc>
        <w:tc>
          <w:tcPr>
            <w:tcW w:w="1425" w:type="dxa"/>
            <w:tcBorders>
              <w:tl2br w:val="nil"/>
              <w:tr2bl w:val="nil"/>
            </w:tcBorders>
            <w:vAlign w:val="top"/>
          </w:tcPr>
          <w:p w14:paraId="5125A6D4">
            <w:pPr>
              <w:rPr>
                <w:rFonts w:ascii="Arial"/>
                <w:sz w:val="21"/>
              </w:rPr>
            </w:pPr>
          </w:p>
        </w:tc>
        <w:tc>
          <w:tcPr>
            <w:tcW w:w="2631" w:type="dxa"/>
            <w:gridSpan w:val="2"/>
            <w:tcBorders>
              <w:tl2br w:val="nil"/>
              <w:tr2bl w:val="nil"/>
            </w:tcBorders>
            <w:vAlign w:val="top"/>
          </w:tcPr>
          <w:p w14:paraId="0BF2ED9D">
            <w:pPr>
              <w:rPr>
                <w:rFonts w:ascii="Arial"/>
                <w:sz w:val="21"/>
              </w:rPr>
            </w:pPr>
          </w:p>
        </w:tc>
      </w:tr>
      <w:tr w14:paraId="0077C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1777" w:type="dxa"/>
            <w:tcBorders>
              <w:tl2br w:val="nil"/>
              <w:tr2bl w:val="nil"/>
            </w:tcBorders>
            <w:vAlign w:val="top"/>
          </w:tcPr>
          <w:p w14:paraId="67CBC41A">
            <w:pPr>
              <w:pStyle w:val="16"/>
              <w:spacing w:before="216" w:line="221" w:lineRule="auto"/>
              <w:ind w:left="422"/>
              <w:rPr>
                <w:sz w:val="24"/>
                <w:szCs w:val="24"/>
              </w:rPr>
            </w:pPr>
            <w:r>
              <w:rPr>
                <w:spacing w:val="-4"/>
                <w:sz w:val="24"/>
                <w:szCs w:val="24"/>
              </w:rPr>
              <w:t>开户银行</w:t>
            </w:r>
          </w:p>
        </w:tc>
        <w:tc>
          <w:tcPr>
            <w:tcW w:w="2486" w:type="dxa"/>
            <w:gridSpan w:val="2"/>
            <w:tcBorders>
              <w:tl2br w:val="nil"/>
              <w:tr2bl w:val="nil"/>
            </w:tcBorders>
            <w:vAlign w:val="top"/>
          </w:tcPr>
          <w:p w14:paraId="0A62A17C">
            <w:pPr>
              <w:rPr>
                <w:rFonts w:ascii="Arial"/>
                <w:sz w:val="21"/>
              </w:rPr>
            </w:pPr>
          </w:p>
        </w:tc>
        <w:tc>
          <w:tcPr>
            <w:tcW w:w="1405" w:type="dxa"/>
            <w:vMerge w:val="continue"/>
            <w:tcBorders>
              <w:tl2br w:val="nil"/>
              <w:tr2bl w:val="nil"/>
            </w:tcBorders>
            <w:vAlign w:val="top"/>
          </w:tcPr>
          <w:p w14:paraId="229A9C0B">
            <w:pPr>
              <w:rPr>
                <w:rFonts w:ascii="Arial"/>
                <w:sz w:val="21"/>
              </w:rPr>
            </w:pPr>
          </w:p>
        </w:tc>
        <w:tc>
          <w:tcPr>
            <w:tcW w:w="1425" w:type="dxa"/>
            <w:tcBorders>
              <w:tl2br w:val="nil"/>
              <w:tr2bl w:val="nil"/>
            </w:tcBorders>
            <w:vAlign w:val="top"/>
          </w:tcPr>
          <w:p w14:paraId="13E37401">
            <w:pPr>
              <w:rPr>
                <w:rFonts w:ascii="Arial"/>
                <w:sz w:val="21"/>
              </w:rPr>
            </w:pPr>
          </w:p>
        </w:tc>
        <w:tc>
          <w:tcPr>
            <w:tcW w:w="2631" w:type="dxa"/>
            <w:gridSpan w:val="2"/>
            <w:tcBorders>
              <w:tl2br w:val="nil"/>
              <w:tr2bl w:val="nil"/>
            </w:tcBorders>
            <w:vAlign w:val="top"/>
          </w:tcPr>
          <w:p w14:paraId="049BEF0E">
            <w:pPr>
              <w:rPr>
                <w:rFonts w:ascii="Arial"/>
                <w:sz w:val="21"/>
              </w:rPr>
            </w:pPr>
          </w:p>
        </w:tc>
      </w:tr>
      <w:tr w14:paraId="399FA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3" w:hRule="atLeast"/>
        </w:trPr>
        <w:tc>
          <w:tcPr>
            <w:tcW w:w="1777" w:type="dxa"/>
            <w:tcBorders>
              <w:tl2br w:val="nil"/>
              <w:tr2bl w:val="nil"/>
            </w:tcBorders>
            <w:vAlign w:val="top"/>
          </w:tcPr>
          <w:p w14:paraId="7223FEBB">
            <w:pPr>
              <w:pStyle w:val="16"/>
              <w:spacing w:before="215" w:line="224" w:lineRule="auto"/>
              <w:ind w:left="480"/>
              <w:rPr>
                <w:sz w:val="24"/>
                <w:szCs w:val="24"/>
              </w:rPr>
            </w:pPr>
            <w:r>
              <w:rPr>
                <w:spacing w:val="-7"/>
                <w:sz w:val="24"/>
                <w:szCs w:val="24"/>
              </w:rPr>
              <w:t>账</w:t>
            </w:r>
            <w:r>
              <w:rPr>
                <w:spacing w:val="7"/>
                <w:sz w:val="24"/>
                <w:szCs w:val="24"/>
              </w:rPr>
              <w:t xml:space="preserve">   </w:t>
            </w:r>
            <w:r>
              <w:rPr>
                <w:spacing w:val="-7"/>
                <w:sz w:val="24"/>
                <w:szCs w:val="24"/>
              </w:rPr>
              <w:t>号</w:t>
            </w:r>
          </w:p>
        </w:tc>
        <w:tc>
          <w:tcPr>
            <w:tcW w:w="2486" w:type="dxa"/>
            <w:gridSpan w:val="2"/>
            <w:tcBorders>
              <w:tl2br w:val="nil"/>
              <w:tr2bl w:val="nil"/>
            </w:tcBorders>
            <w:vAlign w:val="top"/>
          </w:tcPr>
          <w:p w14:paraId="1D0EE8D1">
            <w:pPr>
              <w:rPr>
                <w:rFonts w:ascii="Arial"/>
                <w:sz w:val="21"/>
              </w:rPr>
            </w:pPr>
          </w:p>
        </w:tc>
        <w:tc>
          <w:tcPr>
            <w:tcW w:w="1405" w:type="dxa"/>
            <w:vMerge w:val="continue"/>
            <w:tcBorders>
              <w:tl2br w:val="nil"/>
              <w:tr2bl w:val="nil"/>
            </w:tcBorders>
            <w:vAlign w:val="top"/>
          </w:tcPr>
          <w:p w14:paraId="1AC334B9">
            <w:pPr>
              <w:rPr>
                <w:rFonts w:ascii="Arial"/>
                <w:sz w:val="21"/>
              </w:rPr>
            </w:pPr>
          </w:p>
        </w:tc>
        <w:tc>
          <w:tcPr>
            <w:tcW w:w="1425" w:type="dxa"/>
            <w:tcBorders>
              <w:tl2br w:val="nil"/>
              <w:tr2bl w:val="nil"/>
            </w:tcBorders>
            <w:vAlign w:val="top"/>
          </w:tcPr>
          <w:p w14:paraId="56C10FC5">
            <w:pPr>
              <w:rPr>
                <w:rFonts w:ascii="Arial"/>
                <w:sz w:val="21"/>
              </w:rPr>
            </w:pPr>
          </w:p>
        </w:tc>
        <w:tc>
          <w:tcPr>
            <w:tcW w:w="2631" w:type="dxa"/>
            <w:gridSpan w:val="2"/>
            <w:tcBorders>
              <w:tl2br w:val="nil"/>
              <w:tr2bl w:val="nil"/>
            </w:tcBorders>
            <w:vAlign w:val="top"/>
          </w:tcPr>
          <w:p w14:paraId="27B4A9D1">
            <w:pPr>
              <w:rPr>
                <w:rFonts w:ascii="Arial"/>
                <w:sz w:val="21"/>
              </w:rPr>
            </w:pPr>
          </w:p>
        </w:tc>
      </w:tr>
      <w:tr w14:paraId="1B2BA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7" w:hRule="atLeast"/>
        </w:trPr>
        <w:tc>
          <w:tcPr>
            <w:tcW w:w="1777" w:type="dxa"/>
            <w:tcBorders>
              <w:tl2br w:val="nil"/>
              <w:tr2bl w:val="nil"/>
            </w:tcBorders>
            <w:vAlign w:val="top"/>
          </w:tcPr>
          <w:p w14:paraId="4429119A">
            <w:pPr>
              <w:spacing w:line="298" w:lineRule="auto"/>
              <w:rPr>
                <w:rFonts w:ascii="Arial"/>
                <w:sz w:val="21"/>
              </w:rPr>
            </w:pPr>
          </w:p>
          <w:p w14:paraId="068912E9">
            <w:pPr>
              <w:spacing w:line="298" w:lineRule="auto"/>
              <w:rPr>
                <w:rFonts w:ascii="Arial"/>
                <w:sz w:val="21"/>
              </w:rPr>
            </w:pPr>
          </w:p>
          <w:p w14:paraId="70D53D79">
            <w:pPr>
              <w:spacing w:line="299" w:lineRule="auto"/>
              <w:rPr>
                <w:rFonts w:ascii="Arial"/>
                <w:sz w:val="21"/>
              </w:rPr>
            </w:pPr>
          </w:p>
          <w:p w14:paraId="22F77918">
            <w:pPr>
              <w:spacing w:line="299" w:lineRule="auto"/>
              <w:rPr>
                <w:rFonts w:ascii="Arial"/>
                <w:sz w:val="21"/>
              </w:rPr>
            </w:pPr>
          </w:p>
          <w:p w14:paraId="783A8B66">
            <w:pPr>
              <w:pStyle w:val="16"/>
              <w:spacing w:before="78" w:line="223" w:lineRule="auto"/>
              <w:ind w:left="422"/>
              <w:rPr>
                <w:sz w:val="24"/>
                <w:szCs w:val="24"/>
              </w:rPr>
            </w:pPr>
            <w:r>
              <w:rPr>
                <w:spacing w:val="-4"/>
                <w:sz w:val="24"/>
                <w:szCs w:val="24"/>
              </w:rPr>
              <w:t>经营范围</w:t>
            </w:r>
          </w:p>
        </w:tc>
        <w:tc>
          <w:tcPr>
            <w:tcW w:w="7947" w:type="dxa"/>
            <w:gridSpan w:val="6"/>
            <w:tcBorders>
              <w:tl2br w:val="nil"/>
              <w:tr2bl w:val="nil"/>
            </w:tcBorders>
            <w:vAlign w:val="top"/>
          </w:tcPr>
          <w:p w14:paraId="54ED5A21">
            <w:pPr>
              <w:rPr>
                <w:rFonts w:ascii="Arial"/>
                <w:sz w:val="21"/>
              </w:rPr>
            </w:pPr>
          </w:p>
        </w:tc>
      </w:tr>
      <w:tr w14:paraId="0EC9D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7" w:hRule="atLeast"/>
        </w:trPr>
        <w:tc>
          <w:tcPr>
            <w:tcW w:w="1777" w:type="dxa"/>
            <w:tcBorders>
              <w:tl2br w:val="nil"/>
              <w:tr2bl w:val="nil"/>
            </w:tcBorders>
            <w:vAlign w:val="top"/>
          </w:tcPr>
          <w:p w14:paraId="44AEC702">
            <w:pPr>
              <w:pStyle w:val="16"/>
              <w:spacing w:before="249" w:line="224" w:lineRule="auto"/>
              <w:ind w:left="484"/>
              <w:rPr>
                <w:sz w:val="24"/>
                <w:szCs w:val="24"/>
              </w:rPr>
            </w:pPr>
            <w:r>
              <w:rPr>
                <w:spacing w:val="-9"/>
                <w:sz w:val="24"/>
                <w:szCs w:val="24"/>
              </w:rPr>
              <w:t>备</w:t>
            </w:r>
            <w:r>
              <w:rPr>
                <w:spacing w:val="7"/>
                <w:sz w:val="24"/>
                <w:szCs w:val="24"/>
              </w:rPr>
              <w:t xml:space="preserve">   </w:t>
            </w:r>
            <w:r>
              <w:rPr>
                <w:spacing w:val="-9"/>
                <w:sz w:val="24"/>
                <w:szCs w:val="24"/>
              </w:rPr>
              <w:t>注</w:t>
            </w:r>
          </w:p>
        </w:tc>
        <w:tc>
          <w:tcPr>
            <w:tcW w:w="7947" w:type="dxa"/>
            <w:gridSpan w:val="6"/>
            <w:tcBorders>
              <w:tl2br w:val="nil"/>
              <w:tr2bl w:val="nil"/>
            </w:tcBorders>
            <w:vAlign w:val="top"/>
          </w:tcPr>
          <w:p w14:paraId="47182853">
            <w:pPr>
              <w:rPr>
                <w:rFonts w:ascii="Arial"/>
                <w:sz w:val="21"/>
              </w:rPr>
            </w:pPr>
          </w:p>
        </w:tc>
      </w:tr>
    </w:tbl>
    <w:p w14:paraId="04347C57">
      <w:pPr>
        <w:spacing w:before="198" w:line="236" w:lineRule="auto"/>
        <w:ind w:right="353"/>
        <w:jc w:val="both"/>
        <w:rPr>
          <w:rFonts w:hint="eastAsia" w:ascii="仿宋" w:hAnsi="仿宋" w:eastAsia="仿宋" w:cs="仿宋"/>
          <w:sz w:val="24"/>
          <w:szCs w:val="24"/>
          <w:lang w:eastAsia="zh-CN"/>
        </w:rPr>
        <w:sectPr>
          <w:footerReference r:id="rId15" w:type="default"/>
          <w:pgSz w:w="11906" w:h="16839"/>
          <w:pgMar w:top="1440" w:right="1080" w:bottom="1440" w:left="1080" w:header="0" w:footer="1018" w:gutter="0"/>
          <w:pgBorders>
            <w:top w:val="none" w:sz="0" w:space="0"/>
            <w:left w:val="none" w:sz="0" w:space="0"/>
            <w:bottom w:val="none" w:sz="0" w:space="0"/>
            <w:right w:val="none" w:sz="0" w:space="0"/>
          </w:pgBorders>
          <w:pgNumType w:fmt="decimal"/>
          <w:cols w:space="720" w:num="1"/>
        </w:sectPr>
      </w:pPr>
      <w:r>
        <w:rPr>
          <w:rFonts w:ascii="仿宋" w:hAnsi="仿宋" w:eastAsia="仿宋" w:cs="仿宋"/>
          <w:spacing w:val="3"/>
          <w:sz w:val="24"/>
          <w:szCs w:val="24"/>
          <w14:textOutline w14:w="4358" w14:cap="sq" w14:cmpd="sng">
            <w14:solidFill>
              <w14:srgbClr w14:val="000000"/>
            </w14:solidFill>
            <w14:prstDash w14:val="solid"/>
            <w14:bevel/>
          </w14:textOutline>
        </w:rPr>
        <w:t>注：本表后应附企业法人</w:t>
      </w:r>
      <w:r>
        <w:rPr>
          <w:rFonts w:hint="eastAsia" w:ascii="仿宋" w:hAnsi="仿宋" w:eastAsia="仿宋" w:cs="仿宋"/>
          <w:spacing w:val="3"/>
          <w:sz w:val="24"/>
          <w:szCs w:val="24"/>
          <w14:textOutline w14:w="4358" w14:cap="sq" w14:cmpd="sng">
            <w14:solidFill>
              <w14:srgbClr w14:val="000000"/>
            </w14:solidFill>
            <w14:prstDash w14:val="solid"/>
            <w14:bevel/>
          </w14:textOutline>
        </w:rPr>
        <w:t>人营业执照、资质证书、安全生产许可证</w:t>
      </w:r>
      <w:r>
        <w:rPr>
          <w:rFonts w:ascii="仿宋" w:hAnsi="仿宋" w:eastAsia="仿宋" w:cs="仿宋"/>
          <w:spacing w:val="3"/>
          <w:sz w:val="24"/>
          <w:szCs w:val="24"/>
          <w14:textOutline w14:w="4358" w14:cap="sq" w14:cmpd="sng">
            <w14:solidFill>
              <w14:srgbClr w14:val="000000"/>
            </w14:solidFill>
            <w14:prstDash w14:val="solid"/>
            <w14:bevel/>
          </w14:textOutline>
        </w:rPr>
        <w:t>、开户许可证等相关材料的复印件。（供应商可根据本</w:t>
      </w:r>
      <w:r>
        <w:rPr>
          <w:rFonts w:ascii="仿宋" w:hAnsi="仿宋" w:eastAsia="仿宋" w:cs="仿宋"/>
          <w:spacing w:val="-2"/>
          <w:sz w:val="24"/>
          <w:szCs w:val="24"/>
          <w14:textOutline w14:w="4358" w14:cap="sq" w14:cmpd="sng">
            <w14:solidFill>
              <w14:srgbClr w14:val="000000"/>
            </w14:solidFill>
            <w14:prstDash w14:val="solid"/>
            <w14:bevel/>
          </w14:textOutline>
        </w:rPr>
        <w:t>表自行编制</w:t>
      </w:r>
      <w:r>
        <w:rPr>
          <w:rFonts w:hint="eastAsia" w:ascii="仿宋" w:hAnsi="仿宋" w:eastAsia="仿宋" w:cs="仿宋"/>
          <w:spacing w:val="-2"/>
          <w:sz w:val="24"/>
          <w:szCs w:val="24"/>
          <w:lang w:eastAsia="zh-CN"/>
          <w14:textOutline w14:w="4358" w14:cap="sq" w14:cmpd="sng">
            <w14:solidFill>
              <w14:srgbClr w14:val="000000"/>
            </w14:solidFill>
            <w14:prstDash w14:val="solid"/>
            <w14:bevel/>
          </w14:textOutline>
        </w:rPr>
        <w:t>）</w:t>
      </w:r>
    </w:p>
    <w:p w14:paraId="2A41F621">
      <w:pPr>
        <w:keepNext w:val="0"/>
        <w:keepLines w:val="0"/>
        <w:widowControl/>
        <w:suppressLineNumbers w:val="0"/>
        <w:jc w:val="center"/>
        <w:outlineLvl w:val="2"/>
        <w:rPr>
          <w:b/>
          <w:bCs/>
        </w:rPr>
      </w:pPr>
      <w:r>
        <w:rPr>
          <w:rFonts w:hint="eastAsia" w:ascii="仿宋" w:hAnsi="仿宋" w:eastAsia="仿宋" w:cs="仿宋"/>
          <w:b/>
          <w:bCs/>
          <w:spacing w:val="-2"/>
          <w:sz w:val="28"/>
          <w:szCs w:val="28"/>
          <w:lang w:val="en-US" w:eastAsia="zh-CN"/>
        </w:rPr>
        <w:t>6.2 财务</w:t>
      </w:r>
      <w:r>
        <w:rPr>
          <w:rFonts w:ascii="仿宋" w:hAnsi="仿宋" w:eastAsia="仿宋" w:cs="仿宋"/>
          <w:b/>
          <w:bCs/>
          <w:snapToGrid w:val="0"/>
          <w:color w:val="000000"/>
          <w:kern w:val="0"/>
          <w:sz w:val="28"/>
          <w:szCs w:val="28"/>
          <w:lang w:val="en-US" w:eastAsia="zh-CN" w:bidi="ar"/>
        </w:rPr>
        <w:t>情况</w:t>
      </w:r>
    </w:p>
    <w:p w14:paraId="7841E3F8">
      <w:pPr>
        <w:spacing w:before="28"/>
        <w:jc w:val="center"/>
        <w:rPr>
          <w:rFonts w:hint="eastAsia" w:ascii="仿宋" w:hAnsi="仿宋" w:eastAsia="仿宋" w:cs="仿宋"/>
          <w:b/>
          <w:bCs/>
          <w:spacing w:val="-4"/>
          <w:sz w:val="28"/>
          <w:szCs w:val="28"/>
          <w:lang w:val="en-US" w:eastAsia="zh-CN"/>
        </w:rPr>
      </w:pPr>
    </w:p>
    <w:p w14:paraId="562C40D4">
      <w:pPr>
        <w:spacing w:before="28"/>
        <w:jc w:val="center"/>
        <w:rPr>
          <w:rFonts w:hint="eastAsia" w:ascii="仿宋" w:hAnsi="仿宋" w:eastAsia="仿宋" w:cs="仿宋"/>
          <w:b/>
          <w:bCs/>
          <w:spacing w:val="-4"/>
          <w:sz w:val="28"/>
          <w:szCs w:val="28"/>
          <w:lang w:val="en-US" w:eastAsia="zh-CN"/>
        </w:rPr>
      </w:pPr>
    </w:p>
    <w:p w14:paraId="6D90C42C">
      <w:pPr>
        <w:spacing w:before="28"/>
        <w:jc w:val="center"/>
        <w:rPr>
          <w:rFonts w:hint="eastAsia" w:ascii="仿宋" w:hAnsi="仿宋" w:eastAsia="仿宋" w:cs="仿宋"/>
          <w:b/>
          <w:bCs/>
          <w:spacing w:val="-4"/>
          <w:sz w:val="28"/>
          <w:szCs w:val="28"/>
          <w:lang w:val="en-US" w:eastAsia="zh-CN"/>
        </w:rPr>
      </w:pPr>
    </w:p>
    <w:p w14:paraId="33DA2FB5">
      <w:pPr>
        <w:spacing w:before="28"/>
        <w:jc w:val="center"/>
        <w:rPr>
          <w:rFonts w:hint="eastAsia" w:ascii="仿宋" w:hAnsi="仿宋" w:eastAsia="仿宋" w:cs="仿宋"/>
          <w:b/>
          <w:bCs/>
          <w:spacing w:val="-4"/>
          <w:sz w:val="28"/>
          <w:szCs w:val="28"/>
          <w:lang w:val="en-US" w:eastAsia="zh-CN"/>
        </w:rPr>
      </w:pPr>
    </w:p>
    <w:p w14:paraId="56250578">
      <w:pPr>
        <w:spacing w:before="28"/>
        <w:jc w:val="center"/>
        <w:rPr>
          <w:rFonts w:hint="eastAsia" w:ascii="仿宋" w:hAnsi="仿宋" w:eastAsia="仿宋" w:cs="仿宋"/>
          <w:b/>
          <w:bCs/>
          <w:spacing w:val="-4"/>
          <w:sz w:val="28"/>
          <w:szCs w:val="28"/>
          <w:lang w:val="en-US" w:eastAsia="zh-CN"/>
        </w:rPr>
      </w:pPr>
    </w:p>
    <w:p w14:paraId="275CA8F0">
      <w:pPr>
        <w:spacing w:before="28"/>
        <w:jc w:val="center"/>
        <w:rPr>
          <w:rFonts w:hint="eastAsia" w:ascii="仿宋" w:hAnsi="仿宋" w:eastAsia="仿宋" w:cs="仿宋"/>
          <w:b/>
          <w:bCs/>
          <w:spacing w:val="-4"/>
          <w:sz w:val="28"/>
          <w:szCs w:val="28"/>
          <w:lang w:val="en-US" w:eastAsia="zh-CN"/>
        </w:rPr>
      </w:pPr>
    </w:p>
    <w:p w14:paraId="398D33D1">
      <w:pPr>
        <w:spacing w:before="28"/>
        <w:jc w:val="center"/>
        <w:rPr>
          <w:rFonts w:hint="eastAsia" w:ascii="仿宋" w:hAnsi="仿宋" w:eastAsia="仿宋" w:cs="仿宋"/>
          <w:b/>
          <w:bCs/>
          <w:spacing w:val="-4"/>
          <w:sz w:val="28"/>
          <w:szCs w:val="28"/>
          <w:lang w:val="en-US" w:eastAsia="zh-CN"/>
        </w:rPr>
      </w:pPr>
    </w:p>
    <w:p w14:paraId="06C7B824">
      <w:pPr>
        <w:spacing w:before="28"/>
        <w:jc w:val="center"/>
        <w:rPr>
          <w:rFonts w:hint="eastAsia" w:ascii="仿宋" w:hAnsi="仿宋" w:eastAsia="仿宋" w:cs="仿宋"/>
          <w:b/>
          <w:bCs/>
          <w:spacing w:val="-4"/>
          <w:sz w:val="28"/>
          <w:szCs w:val="28"/>
          <w:lang w:val="en-US" w:eastAsia="zh-CN"/>
        </w:rPr>
      </w:pPr>
    </w:p>
    <w:p w14:paraId="396145E2">
      <w:pPr>
        <w:spacing w:before="28"/>
        <w:jc w:val="center"/>
        <w:rPr>
          <w:rFonts w:hint="eastAsia" w:ascii="仿宋" w:hAnsi="仿宋" w:eastAsia="仿宋" w:cs="仿宋"/>
          <w:b/>
          <w:bCs/>
          <w:spacing w:val="-4"/>
          <w:sz w:val="28"/>
          <w:szCs w:val="28"/>
          <w:lang w:val="en-US" w:eastAsia="zh-CN"/>
        </w:rPr>
      </w:pPr>
    </w:p>
    <w:p w14:paraId="55145198">
      <w:pPr>
        <w:spacing w:before="28"/>
        <w:jc w:val="center"/>
        <w:rPr>
          <w:rFonts w:hint="eastAsia" w:ascii="仿宋" w:hAnsi="仿宋" w:eastAsia="仿宋" w:cs="仿宋"/>
          <w:b/>
          <w:bCs/>
          <w:spacing w:val="-4"/>
          <w:sz w:val="28"/>
          <w:szCs w:val="28"/>
          <w:lang w:val="en-US" w:eastAsia="zh-CN"/>
        </w:rPr>
      </w:pPr>
    </w:p>
    <w:p w14:paraId="7C6808E5">
      <w:pPr>
        <w:spacing w:before="28"/>
        <w:jc w:val="center"/>
        <w:rPr>
          <w:rFonts w:hint="eastAsia" w:ascii="仿宋" w:hAnsi="仿宋" w:eastAsia="仿宋" w:cs="仿宋"/>
          <w:b/>
          <w:bCs/>
          <w:spacing w:val="-4"/>
          <w:sz w:val="28"/>
          <w:szCs w:val="28"/>
          <w:lang w:val="en-US" w:eastAsia="zh-CN"/>
        </w:rPr>
      </w:pPr>
    </w:p>
    <w:p w14:paraId="002A9F06">
      <w:pPr>
        <w:spacing w:before="28"/>
        <w:jc w:val="center"/>
        <w:rPr>
          <w:rFonts w:hint="eastAsia" w:ascii="仿宋" w:hAnsi="仿宋" w:eastAsia="仿宋" w:cs="仿宋"/>
          <w:b/>
          <w:bCs/>
          <w:spacing w:val="-4"/>
          <w:sz w:val="28"/>
          <w:szCs w:val="28"/>
          <w:lang w:val="en-US" w:eastAsia="zh-CN"/>
        </w:rPr>
      </w:pPr>
    </w:p>
    <w:p w14:paraId="6BE63AD5">
      <w:pPr>
        <w:spacing w:before="28"/>
        <w:jc w:val="center"/>
        <w:rPr>
          <w:rFonts w:hint="eastAsia" w:ascii="仿宋" w:hAnsi="仿宋" w:eastAsia="仿宋" w:cs="仿宋"/>
          <w:b/>
          <w:bCs/>
          <w:spacing w:val="-4"/>
          <w:sz w:val="28"/>
          <w:szCs w:val="28"/>
          <w:lang w:val="en-US" w:eastAsia="zh-CN"/>
        </w:rPr>
      </w:pPr>
    </w:p>
    <w:p w14:paraId="3A219865">
      <w:pPr>
        <w:spacing w:before="28"/>
        <w:jc w:val="center"/>
        <w:rPr>
          <w:rFonts w:hint="eastAsia" w:ascii="仿宋" w:hAnsi="仿宋" w:eastAsia="仿宋" w:cs="仿宋"/>
          <w:b/>
          <w:bCs/>
          <w:spacing w:val="-4"/>
          <w:sz w:val="28"/>
          <w:szCs w:val="28"/>
          <w:lang w:val="en-US" w:eastAsia="zh-CN"/>
        </w:rPr>
      </w:pPr>
    </w:p>
    <w:p w14:paraId="71ABEF6A">
      <w:pPr>
        <w:spacing w:before="28"/>
        <w:jc w:val="center"/>
        <w:rPr>
          <w:rFonts w:hint="eastAsia" w:ascii="仿宋" w:hAnsi="仿宋" w:eastAsia="仿宋" w:cs="仿宋"/>
          <w:b/>
          <w:bCs/>
          <w:spacing w:val="-4"/>
          <w:sz w:val="28"/>
          <w:szCs w:val="28"/>
          <w:lang w:val="en-US" w:eastAsia="zh-CN"/>
        </w:rPr>
      </w:pPr>
    </w:p>
    <w:p w14:paraId="5AB1890F">
      <w:pPr>
        <w:spacing w:before="28"/>
        <w:jc w:val="center"/>
        <w:rPr>
          <w:rFonts w:hint="eastAsia" w:ascii="仿宋" w:hAnsi="仿宋" w:eastAsia="仿宋" w:cs="仿宋"/>
          <w:b/>
          <w:bCs/>
          <w:spacing w:val="-4"/>
          <w:sz w:val="28"/>
          <w:szCs w:val="28"/>
          <w:lang w:val="en-US" w:eastAsia="zh-CN"/>
        </w:rPr>
      </w:pPr>
    </w:p>
    <w:p w14:paraId="1CBA86C5">
      <w:pPr>
        <w:spacing w:before="28"/>
        <w:jc w:val="center"/>
        <w:rPr>
          <w:rFonts w:hint="eastAsia" w:ascii="仿宋" w:hAnsi="仿宋" w:eastAsia="仿宋" w:cs="仿宋"/>
          <w:b/>
          <w:bCs/>
          <w:spacing w:val="-4"/>
          <w:sz w:val="28"/>
          <w:szCs w:val="28"/>
          <w:lang w:val="en-US" w:eastAsia="zh-CN"/>
        </w:rPr>
      </w:pPr>
    </w:p>
    <w:p w14:paraId="14365EC2">
      <w:pPr>
        <w:spacing w:before="28"/>
        <w:jc w:val="center"/>
        <w:rPr>
          <w:rFonts w:hint="eastAsia" w:ascii="仿宋" w:hAnsi="仿宋" w:eastAsia="仿宋" w:cs="仿宋"/>
          <w:b/>
          <w:bCs/>
          <w:spacing w:val="-4"/>
          <w:sz w:val="28"/>
          <w:szCs w:val="28"/>
          <w:lang w:val="en-US" w:eastAsia="zh-CN"/>
        </w:rPr>
      </w:pPr>
    </w:p>
    <w:p w14:paraId="4F2F928C">
      <w:pPr>
        <w:spacing w:before="28"/>
        <w:jc w:val="center"/>
        <w:rPr>
          <w:rFonts w:hint="eastAsia" w:ascii="仿宋" w:hAnsi="仿宋" w:eastAsia="仿宋" w:cs="仿宋"/>
          <w:b/>
          <w:bCs/>
          <w:spacing w:val="-4"/>
          <w:sz w:val="28"/>
          <w:szCs w:val="28"/>
          <w:lang w:val="en-US" w:eastAsia="zh-CN"/>
        </w:rPr>
      </w:pPr>
    </w:p>
    <w:p w14:paraId="606A42C8">
      <w:pPr>
        <w:spacing w:before="28"/>
        <w:jc w:val="center"/>
        <w:rPr>
          <w:rFonts w:hint="eastAsia" w:ascii="仿宋" w:hAnsi="仿宋" w:eastAsia="仿宋" w:cs="仿宋"/>
          <w:b/>
          <w:bCs/>
          <w:spacing w:val="-4"/>
          <w:sz w:val="28"/>
          <w:szCs w:val="28"/>
          <w:lang w:val="en-US" w:eastAsia="zh-CN"/>
        </w:rPr>
      </w:pPr>
    </w:p>
    <w:p w14:paraId="41D28BA8">
      <w:pPr>
        <w:spacing w:before="28"/>
        <w:jc w:val="center"/>
        <w:rPr>
          <w:rFonts w:hint="eastAsia" w:ascii="仿宋" w:hAnsi="仿宋" w:eastAsia="仿宋" w:cs="仿宋"/>
          <w:b/>
          <w:bCs/>
          <w:spacing w:val="-4"/>
          <w:sz w:val="28"/>
          <w:szCs w:val="28"/>
          <w:lang w:val="en-US" w:eastAsia="zh-CN"/>
        </w:rPr>
      </w:pPr>
    </w:p>
    <w:p w14:paraId="5BABC851">
      <w:pPr>
        <w:spacing w:before="28"/>
        <w:jc w:val="center"/>
        <w:rPr>
          <w:rFonts w:hint="eastAsia" w:ascii="仿宋" w:hAnsi="仿宋" w:eastAsia="仿宋" w:cs="仿宋"/>
          <w:b/>
          <w:bCs/>
          <w:spacing w:val="-4"/>
          <w:sz w:val="28"/>
          <w:szCs w:val="28"/>
          <w:lang w:val="en-US" w:eastAsia="zh-CN"/>
        </w:rPr>
      </w:pPr>
    </w:p>
    <w:p w14:paraId="04AE4FBF">
      <w:pPr>
        <w:spacing w:before="28"/>
        <w:jc w:val="center"/>
        <w:rPr>
          <w:rFonts w:hint="eastAsia" w:ascii="仿宋" w:hAnsi="仿宋" w:eastAsia="仿宋" w:cs="仿宋"/>
          <w:b/>
          <w:bCs/>
          <w:spacing w:val="-4"/>
          <w:sz w:val="28"/>
          <w:szCs w:val="28"/>
          <w:lang w:val="en-US" w:eastAsia="zh-CN"/>
        </w:rPr>
      </w:pPr>
    </w:p>
    <w:p w14:paraId="311DDCF3">
      <w:pPr>
        <w:spacing w:before="28"/>
        <w:jc w:val="center"/>
        <w:rPr>
          <w:rFonts w:hint="eastAsia" w:ascii="仿宋" w:hAnsi="仿宋" w:eastAsia="仿宋" w:cs="仿宋"/>
          <w:b/>
          <w:bCs/>
          <w:spacing w:val="-4"/>
          <w:sz w:val="28"/>
          <w:szCs w:val="28"/>
          <w:lang w:val="en-US" w:eastAsia="zh-CN"/>
        </w:rPr>
      </w:pPr>
    </w:p>
    <w:p w14:paraId="7B16C930">
      <w:pPr>
        <w:spacing w:before="28"/>
        <w:jc w:val="center"/>
        <w:rPr>
          <w:rFonts w:hint="eastAsia" w:ascii="仿宋" w:hAnsi="仿宋" w:eastAsia="仿宋" w:cs="仿宋"/>
          <w:b/>
          <w:bCs/>
          <w:spacing w:val="-4"/>
          <w:sz w:val="28"/>
          <w:szCs w:val="28"/>
          <w:lang w:val="en-US" w:eastAsia="zh-CN"/>
        </w:rPr>
      </w:pPr>
    </w:p>
    <w:p w14:paraId="19501716">
      <w:pPr>
        <w:spacing w:before="28"/>
        <w:jc w:val="center"/>
        <w:rPr>
          <w:rFonts w:hint="eastAsia" w:ascii="仿宋" w:hAnsi="仿宋" w:eastAsia="仿宋" w:cs="仿宋"/>
          <w:b/>
          <w:bCs/>
          <w:spacing w:val="-4"/>
          <w:sz w:val="28"/>
          <w:szCs w:val="28"/>
          <w:lang w:val="en-US" w:eastAsia="zh-CN"/>
        </w:rPr>
      </w:pPr>
    </w:p>
    <w:p w14:paraId="3AFA31D2">
      <w:pPr>
        <w:spacing w:before="28"/>
        <w:jc w:val="center"/>
        <w:rPr>
          <w:rFonts w:hint="eastAsia" w:ascii="仿宋" w:hAnsi="仿宋" w:eastAsia="仿宋" w:cs="仿宋"/>
          <w:b/>
          <w:bCs/>
          <w:spacing w:val="-4"/>
          <w:sz w:val="28"/>
          <w:szCs w:val="28"/>
          <w:lang w:val="en-US" w:eastAsia="zh-CN"/>
        </w:rPr>
      </w:pPr>
    </w:p>
    <w:p w14:paraId="503244D9">
      <w:pPr>
        <w:spacing w:before="28"/>
        <w:jc w:val="center"/>
        <w:rPr>
          <w:rFonts w:hint="eastAsia" w:ascii="仿宋" w:hAnsi="仿宋" w:eastAsia="仿宋" w:cs="仿宋"/>
          <w:b/>
          <w:bCs/>
          <w:spacing w:val="-4"/>
          <w:sz w:val="28"/>
          <w:szCs w:val="28"/>
          <w:lang w:val="en-US" w:eastAsia="zh-CN"/>
        </w:rPr>
      </w:pPr>
    </w:p>
    <w:p w14:paraId="23EA59AF">
      <w:pPr>
        <w:spacing w:before="28"/>
        <w:jc w:val="center"/>
        <w:rPr>
          <w:rFonts w:hint="eastAsia" w:ascii="仿宋" w:hAnsi="仿宋" w:eastAsia="仿宋" w:cs="仿宋"/>
          <w:b/>
          <w:bCs/>
          <w:spacing w:val="-4"/>
          <w:sz w:val="28"/>
          <w:szCs w:val="28"/>
          <w:lang w:val="en-US" w:eastAsia="zh-CN"/>
        </w:rPr>
      </w:pPr>
    </w:p>
    <w:p w14:paraId="1DC4649D">
      <w:pPr>
        <w:spacing w:before="28"/>
        <w:jc w:val="center"/>
        <w:rPr>
          <w:rFonts w:hint="eastAsia" w:ascii="仿宋" w:hAnsi="仿宋" w:eastAsia="仿宋" w:cs="仿宋"/>
          <w:b/>
          <w:bCs/>
          <w:spacing w:val="-4"/>
          <w:sz w:val="28"/>
          <w:szCs w:val="28"/>
          <w:lang w:val="en-US" w:eastAsia="zh-CN"/>
        </w:rPr>
      </w:pPr>
    </w:p>
    <w:p w14:paraId="2A685E5B">
      <w:pPr>
        <w:spacing w:before="28"/>
        <w:jc w:val="center"/>
        <w:rPr>
          <w:rFonts w:hint="eastAsia" w:ascii="仿宋" w:hAnsi="仿宋" w:eastAsia="仿宋" w:cs="仿宋"/>
          <w:b/>
          <w:bCs/>
          <w:spacing w:val="-4"/>
          <w:sz w:val="28"/>
          <w:szCs w:val="28"/>
          <w:lang w:val="en-US" w:eastAsia="zh-CN"/>
        </w:rPr>
      </w:pPr>
    </w:p>
    <w:p w14:paraId="72008690">
      <w:pPr>
        <w:spacing w:before="28"/>
        <w:jc w:val="center"/>
        <w:rPr>
          <w:rFonts w:hint="eastAsia" w:ascii="仿宋" w:hAnsi="仿宋" w:eastAsia="仿宋" w:cs="仿宋"/>
          <w:b/>
          <w:bCs/>
          <w:spacing w:val="-4"/>
          <w:sz w:val="28"/>
          <w:szCs w:val="28"/>
          <w:lang w:val="en-US" w:eastAsia="zh-CN"/>
        </w:rPr>
      </w:pPr>
    </w:p>
    <w:p w14:paraId="2F98BD3D">
      <w:pPr>
        <w:spacing w:before="28"/>
        <w:jc w:val="center"/>
        <w:rPr>
          <w:rFonts w:hint="eastAsia" w:ascii="仿宋" w:hAnsi="仿宋" w:eastAsia="仿宋" w:cs="仿宋"/>
          <w:b/>
          <w:bCs/>
          <w:spacing w:val="-4"/>
          <w:sz w:val="28"/>
          <w:szCs w:val="28"/>
          <w:lang w:val="en-US" w:eastAsia="zh-CN"/>
        </w:rPr>
      </w:pPr>
    </w:p>
    <w:p w14:paraId="4EDA8F28">
      <w:pPr>
        <w:spacing w:before="28"/>
        <w:jc w:val="center"/>
        <w:rPr>
          <w:rFonts w:hint="eastAsia" w:ascii="仿宋" w:hAnsi="仿宋" w:eastAsia="仿宋" w:cs="仿宋"/>
          <w:b/>
          <w:bCs/>
          <w:spacing w:val="-4"/>
          <w:sz w:val="28"/>
          <w:szCs w:val="28"/>
          <w:lang w:val="en-US" w:eastAsia="zh-CN"/>
        </w:rPr>
      </w:pPr>
    </w:p>
    <w:p w14:paraId="0C9E34CF">
      <w:pPr>
        <w:spacing w:before="28"/>
        <w:jc w:val="center"/>
        <w:outlineLvl w:val="2"/>
        <w:rPr>
          <w:rFonts w:hint="eastAsia" w:ascii="仿宋" w:hAnsi="仿宋" w:eastAsia="仿宋" w:cs="仿宋"/>
          <w:b/>
          <w:bCs/>
          <w:spacing w:val="-4"/>
          <w:sz w:val="28"/>
          <w:szCs w:val="28"/>
          <w:lang w:val="en-US" w:eastAsia="zh-CN"/>
        </w:rPr>
      </w:pPr>
      <w:r>
        <w:rPr>
          <w:rFonts w:hint="eastAsia" w:ascii="仿宋" w:hAnsi="仿宋" w:eastAsia="仿宋" w:cs="仿宋"/>
          <w:b/>
          <w:bCs/>
          <w:spacing w:val="-4"/>
          <w:sz w:val="28"/>
          <w:szCs w:val="28"/>
          <w:lang w:val="en-US" w:eastAsia="zh-CN"/>
        </w:rPr>
        <w:t>6.3 社保及完税</w:t>
      </w:r>
    </w:p>
    <w:p w14:paraId="1D6DA3DE">
      <w:pPr>
        <w:spacing w:before="28"/>
        <w:jc w:val="center"/>
        <w:rPr>
          <w:rFonts w:hint="eastAsia" w:ascii="仿宋" w:hAnsi="仿宋" w:eastAsia="仿宋" w:cs="仿宋"/>
          <w:b/>
          <w:bCs/>
          <w:spacing w:val="-4"/>
          <w:sz w:val="28"/>
          <w:szCs w:val="28"/>
          <w:lang w:val="en-US" w:eastAsia="zh-CN"/>
        </w:rPr>
      </w:pPr>
    </w:p>
    <w:p w14:paraId="0F3F03FF">
      <w:pPr>
        <w:spacing w:before="28"/>
        <w:jc w:val="center"/>
        <w:rPr>
          <w:rFonts w:hint="eastAsia" w:ascii="仿宋" w:hAnsi="仿宋" w:eastAsia="仿宋" w:cs="仿宋"/>
          <w:b/>
          <w:bCs/>
          <w:spacing w:val="-4"/>
          <w:sz w:val="28"/>
          <w:szCs w:val="28"/>
          <w:lang w:val="en-US" w:eastAsia="zh-CN"/>
        </w:rPr>
      </w:pPr>
    </w:p>
    <w:p w14:paraId="5E3E2792">
      <w:pPr>
        <w:spacing w:before="28"/>
        <w:jc w:val="center"/>
        <w:rPr>
          <w:rFonts w:hint="eastAsia" w:ascii="仿宋" w:hAnsi="仿宋" w:eastAsia="仿宋" w:cs="仿宋"/>
          <w:b/>
          <w:bCs/>
          <w:spacing w:val="-4"/>
          <w:sz w:val="28"/>
          <w:szCs w:val="28"/>
          <w:lang w:val="en-US" w:eastAsia="zh-CN"/>
        </w:rPr>
      </w:pPr>
    </w:p>
    <w:p w14:paraId="32FB43B8">
      <w:pPr>
        <w:spacing w:before="28"/>
        <w:jc w:val="center"/>
        <w:rPr>
          <w:rFonts w:hint="eastAsia" w:ascii="仿宋" w:hAnsi="仿宋" w:eastAsia="仿宋" w:cs="仿宋"/>
          <w:b/>
          <w:bCs/>
          <w:spacing w:val="-4"/>
          <w:sz w:val="28"/>
          <w:szCs w:val="28"/>
          <w:lang w:val="en-US" w:eastAsia="zh-CN"/>
        </w:rPr>
      </w:pPr>
    </w:p>
    <w:p w14:paraId="2D8F167E">
      <w:pPr>
        <w:spacing w:before="28"/>
        <w:jc w:val="center"/>
        <w:rPr>
          <w:rFonts w:hint="eastAsia" w:ascii="仿宋" w:hAnsi="仿宋" w:eastAsia="仿宋" w:cs="仿宋"/>
          <w:b/>
          <w:bCs/>
          <w:spacing w:val="-4"/>
          <w:sz w:val="28"/>
          <w:szCs w:val="28"/>
          <w:lang w:val="en-US" w:eastAsia="zh-CN"/>
        </w:rPr>
      </w:pPr>
    </w:p>
    <w:p w14:paraId="59301308">
      <w:pPr>
        <w:spacing w:before="28"/>
        <w:jc w:val="center"/>
        <w:rPr>
          <w:rFonts w:hint="eastAsia" w:ascii="仿宋" w:hAnsi="仿宋" w:eastAsia="仿宋" w:cs="仿宋"/>
          <w:b/>
          <w:bCs/>
          <w:spacing w:val="-4"/>
          <w:sz w:val="28"/>
          <w:szCs w:val="28"/>
          <w:lang w:val="en-US" w:eastAsia="zh-CN"/>
        </w:rPr>
      </w:pPr>
    </w:p>
    <w:p w14:paraId="17D3AE6C">
      <w:pPr>
        <w:spacing w:before="28"/>
        <w:jc w:val="center"/>
        <w:rPr>
          <w:rFonts w:hint="eastAsia" w:ascii="仿宋" w:hAnsi="仿宋" w:eastAsia="仿宋" w:cs="仿宋"/>
          <w:b/>
          <w:bCs/>
          <w:spacing w:val="-4"/>
          <w:sz w:val="28"/>
          <w:szCs w:val="28"/>
          <w:lang w:val="en-US" w:eastAsia="zh-CN"/>
        </w:rPr>
      </w:pPr>
    </w:p>
    <w:p w14:paraId="5E67B56D">
      <w:pPr>
        <w:spacing w:before="28"/>
        <w:jc w:val="center"/>
        <w:rPr>
          <w:rFonts w:hint="eastAsia" w:ascii="仿宋" w:hAnsi="仿宋" w:eastAsia="仿宋" w:cs="仿宋"/>
          <w:b/>
          <w:bCs/>
          <w:spacing w:val="-4"/>
          <w:sz w:val="28"/>
          <w:szCs w:val="28"/>
          <w:lang w:val="en-US" w:eastAsia="zh-CN"/>
        </w:rPr>
      </w:pPr>
    </w:p>
    <w:p w14:paraId="05061363">
      <w:pPr>
        <w:spacing w:before="28"/>
        <w:jc w:val="center"/>
        <w:rPr>
          <w:rFonts w:hint="eastAsia" w:ascii="仿宋" w:hAnsi="仿宋" w:eastAsia="仿宋" w:cs="仿宋"/>
          <w:b/>
          <w:bCs/>
          <w:spacing w:val="-4"/>
          <w:sz w:val="28"/>
          <w:szCs w:val="28"/>
          <w:lang w:val="en-US" w:eastAsia="zh-CN"/>
        </w:rPr>
      </w:pPr>
    </w:p>
    <w:p w14:paraId="497C6BDE">
      <w:pPr>
        <w:spacing w:before="28"/>
        <w:jc w:val="center"/>
        <w:rPr>
          <w:rFonts w:hint="eastAsia" w:ascii="仿宋" w:hAnsi="仿宋" w:eastAsia="仿宋" w:cs="仿宋"/>
          <w:b/>
          <w:bCs/>
          <w:spacing w:val="-4"/>
          <w:sz w:val="28"/>
          <w:szCs w:val="28"/>
          <w:lang w:val="en-US" w:eastAsia="zh-CN"/>
        </w:rPr>
      </w:pPr>
    </w:p>
    <w:p w14:paraId="4467D2BA">
      <w:pPr>
        <w:spacing w:before="28"/>
        <w:jc w:val="center"/>
        <w:rPr>
          <w:rFonts w:hint="eastAsia" w:ascii="仿宋" w:hAnsi="仿宋" w:eastAsia="仿宋" w:cs="仿宋"/>
          <w:b/>
          <w:bCs/>
          <w:spacing w:val="-4"/>
          <w:sz w:val="28"/>
          <w:szCs w:val="28"/>
          <w:lang w:val="en-US" w:eastAsia="zh-CN"/>
        </w:rPr>
      </w:pPr>
    </w:p>
    <w:p w14:paraId="6B7F3DC0">
      <w:pPr>
        <w:spacing w:before="28"/>
        <w:jc w:val="center"/>
        <w:rPr>
          <w:rFonts w:hint="eastAsia" w:ascii="仿宋" w:hAnsi="仿宋" w:eastAsia="仿宋" w:cs="仿宋"/>
          <w:b/>
          <w:bCs/>
          <w:spacing w:val="-4"/>
          <w:sz w:val="28"/>
          <w:szCs w:val="28"/>
          <w:lang w:val="en-US" w:eastAsia="zh-CN"/>
        </w:rPr>
      </w:pPr>
    </w:p>
    <w:p w14:paraId="60A146F8">
      <w:pPr>
        <w:spacing w:before="28"/>
        <w:jc w:val="center"/>
        <w:rPr>
          <w:rFonts w:hint="eastAsia" w:ascii="仿宋" w:hAnsi="仿宋" w:eastAsia="仿宋" w:cs="仿宋"/>
          <w:b/>
          <w:bCs/>
          <w:spacing w:val="-4"/>
          <w:sz w:val="28"/>
          <w:szCs w:val="28"/>
          <w:lang w:val="en-US" w:eastAsia="zh-CN"/>
        </w:rPr>
      </w:pPr>
    </w:p>
    <w:p w14:paraId="7C1BB0B7">
      <w:pPr>
        <w:spacing w:before="28"/>
        <w:jc w:val="center"/>
        <w:rPr>
          <w:rFonts w:hint="eastAsia" w:ascii="仿宋" w:hAnsi="仿宋" w:eastAsia="仿宋" w:cs="仿宋"/>
          <w:b/>
          <w:bCs/>
          <w:spacing w:val="-4"/>
          <w:sz w:val="28"/>
          <w:szCs w:val="28"/>
          <w:lang w:val="en-US" w:eastAsia="zh-CN"/>
        </w:rPr>
      </w:pPr>
    </w:p>
    <w:p w14:paraId="241CE884">
      <w:pPr>
        <w:spacing w:before="28"/>
        <w:jc w:val="center"/>
        <w:rPr>
          <w:rFonts w:hint="eastAsia" w:ascii="仿宋" w:hAnsi="仿宋" w:eastAsia="仿宋" w:cs="仿宋"/>
          <w:b/>
          <w:bCs/>
          <w:spacing w:val="-4"/>
          <w:sz w:val="28"/>
          <w:szCs w:val="28"/>
          <w:lang w:val="en-US" w:eastAsia="zh-CN"/>
        </w:rPr>
      </w:pPr>
    </w:p>
    <w:p w14:paraId="4D7F6DA8">
      <w:pPr>
        <w:spacing w:before="28"/>
        <w:jc w:val="center"/>
        <w:rPr>
          <w:rFonts w:hint="eastAsia" w:ascii="仿宋" w:hAnsi="仿宋" w:eastAsia="仿宋" w:cs="仿宋"/>
          <w:b/>
          <w:bCs/>
          <w:spacing w:val="-4"/>
          <w:sz w:val="28"/>
          <w:szCs w:val="28"/>
          <w:lang w:val="en-US" w:eastAsia="zh-CN"/>
        </w:rPr>
      </w:pPr>
    </w:p>
    <w:p w14:paraId="0D566142">
      <w:pPr>
        <w:spacing w:before="28"/>
        <w:jc w:val="center"/>
        <w:rPr>
          <w:rFonts w:hint="eastAsia" w:ascii="仿宋" w:hAnsi="仿宋" w:eastAsia="仿宋" w:cs="仿宋"/>
          <w:b/>
          <w:bCs/>
          <w:spacing w:val="-4"/>
          <w:sz w:val="28"/>
          <w:szCs w:val="28"/>
          <w:lang w:val="en-US" w:eastAsia="zh-CN"/>
        </w:rPr>
      </w:pPr>
    </w:p>
    <w:p w14:paraId="07A3B5D1">
      <w:pPr>
        <w:spacing w:before="28"/>
        <w:jc w:val="center"/>
        <w:rPr>
          <w:rFonts w:hint="eastAsia" w:ascii="仿宋" w:hAnsi="仿宋" w:eastAsia="仿宋" w:cs="仿宋"/>
          <w:b/>
          <w:bCs/>
          <w:spacing w:val="-4"/>
          <w:sz w:val="28"/>
          <w:szCs w:val="28"/>
          <w:lang w:val="en-US" w:eastAsia="zh-CN"/>
        </w:rPr>
      </w:pPr>
    </w:p>
    <w:p w14:paraId="45AFF92A">
      <w:pPr>
        <w:spacing w:before="28"/>
        <w:jc w:val="center"/>
        <w:rPr>
          <w:rFonts w:hint="eastAsia" w:ascii="仿宋" w:hAnsi="仿宋" w:eastAsia="仿宋" w:cs="仿宋"/>
          <w:b/>
          <w:bCs/>
          <w:spacing w:val="-4"/>
          <w:sz w:val="28"/>
          <w:szCs w:val="28"/>
          <w:lang w:val="en-US" w:eastAsia="zh-CN"/>
        </w:rPr>
      </w:pPr>
    </w:p>
    <w:p w14:paraId="69ECBB06">
      <w:pPr>
        <w:spacing w:before="28"/>
        <w:jc w:val="center"/>
        <w:rPr>
          <w:rFonts w:hint="eastAsia" w:ascii="仿宋" w:hAnsi="仿宋" w:eastAsia="仿宋" w:cs="仿宋"/>
          <w:b/>
          <w:bCs/>
          <w:spacing w:val="-4"/>
          <w:sz w:val="28"/>
          <w:szCs w:val="28"/>
          <w:lang w:val="en-US" w:eastAsia="zh-CN"/>
        </w:rPr>
      </w:pPr>
    </w:p>
    <w:p w14:paraId="23FCAF6F">
      <w:pPr>
        <w:spacing w:before="28"/>
        <w:jc w:val="center"/>
        <w:rPr>
          <w:rFonts w:hint="eastAsia" w:ascii="仿宋" w:hAnsi="仿宋" w:eastAsia="仿宋" w:cs="仿宋"/>
          <w:b/>
          <w:bCs/>
          <w:spacing w:val="-4"/>
          <w:sz w:val="28"/>
          <w:szCs w:val="28"/>
          <w:lang w:val="en-US" w:eastAsia="zh-CN"/>
        </w:rPr>
      </w:pPr>
    </w:p>
    <w:p w14:paraId="0FB99909">
      <w:pPr>
        <w:spacing w:before="28"/>
        <w:jc w:val="center"/>
        <w:rPr>
          <w:rFonts w:hint="eastAsia" w:ascii="仿宋" w:hAnsi="仿宋" w:eastAsia="仿宋" w:cs="仿宋"/>
          <w:b/>
          <w:bCs/>
          <w:spacing w:val="-4"/>
          <w:sz w:val="28"/>
          <w:szCs w:val="28"/>
          <w:lang w:val="en-US" w:eastAsia="zh-CN"/>
        </w:rPr>
      </w:pPr>
    </w:p>
    <w:p w14:paraId="1830D71A">
      <w:pPr>
        <w:spacing w:before="28"/>
        <w:jc w:val="center"/>
        <w:rPr>
          <w:rFonts w:hint="eastAsia" w:ascii="仿宋" w:hAnsi="仿宋" w:eastAsia="仿宋" w:cs="仿宋"/>
          <w:b/>
          <w:bCs/>
          <w:spacing w:val="-4"/>
          <w:sz w:val="28"/>
          <w:szCs w:val="28"/>
          <w:lang w:val="en-US" w:eastAsia="zh-CN"/>
        </w:rPr>
      </w:pPr>
    </w:p>
    <w:p w14:paraId="1608149B">
      <w:pPr>
        <w:spacing w:before="28"/>
        <w:jc w:val="center"/>
        <w:rPr>
          <w:rFonts w:hint="eastAsia" w:ascii="仿宋" w:hAnsi="仿宋" w:eastAsia="仿宋" w:cs="仿宋"/>
          <w:b/>
          <w:bCs/>
          <w:spacing w:val="-4"/>
          <w:sz w:val="28"/>
          <w:szCs w:val="28"/>
          <w:lang w:val="en-US" w:eastAsia="zh-CN"/>
        </w:rPr>
      </w:pPr>
    </w:p>
    <w:p w14:paraId="4B5B8B97">
      <w:pPr>
        <w:spacing w:before="28"/>
        <w:jc w:val="center"/>
        <w:rPr>
          <w:rFonts w:hint="eastAsia" w:ascii="仿宋" w:hAnsi="仿宋" w:eastAsia="仿宋" w:cs="仿宋"/>
          <w:b/>
          <w:bCs/>
          <w:spacing w:val="-4"/>
          <w:sz w:val="28"/>
          <w:szCs w:val="28"/>
          <w:lang w:val="en-US" w:eastAsia="zh-CN"/>
        </w:rPr>
      </w:pPr>
    </w:p>
    <w:p w14:paraId="7DDE562C">
      <w:pPr>
        <w:spacing w:before="28"/>
        <w:jc w:val="center"/>
        <w:rPr>
          <w:rFonts w:hint="eastAsia" w:ascii="仿宋" w:hAnsi="仿宋" w:eastAsia="仿宋" w:cs="仿宋"/>
          <w:b/>
          <w:bCs/>
          <w:spacing w:val="-4"/>
          <w:sz w:val="28"/>
          <w:szCs w:val="28"/>
          <w:lang w:val="en-US" w:eastAsia="zh-CN"/>
        </w:rPr>
      </w:pPr>
    </w:p>
    <w:p w14:paraId="315D51B6">
      <w:pPr>
        <w:spacing w:before="28"/>
        <w:jc w:val="center"/>
        <w:rPr>
          <w:rFonts w:hint="eastAsia" w:ascii="仿宋" w:hAnsi="仿宋" w:eastAsia="仿宋" w:cs="仿宋"/>
          <w:b/>
          <w:bCs/>
          <w:spacing w:val="-4"/>
          <w:sz w:val="28"/>
          <w:szCs w:val="28"/>
          <w:lang w:val="en-US" w:eastAsia="zh-CN"/>
        </w:rPr>
      </w:pPr>
    </w:p>
    <w:p w14:paraId="4E0591B7">
      <w:pPr>
        <w:spacing w:before="28"/>
        <w:jc w:val="center"/>
        <w:rPr>
          <w:rFonts w:hint="eastAsia" w:ascii="仿宋" w:hAnsi="仿宋" w:eastAsia="仿宋" w:cs="仿宋"/>
          <w:b/>
          <w:bCs/>
          <w:spacing w:val="-4"/>
          <w:sz w:val="28"/>
          <w:szCs w:val="28"/>
          <w:lang w:val="en-US" w:eastAsia="zh-CN"/>
        </w:rPr>
      </w:pPr>
    </w:p>
    <w:p w14:paraId="599899D1">
      <w:pPr>
        <w:spacing w:before="28"/>
        <w:jc w:val="center"/>
        <w:rPr>
          <w:rFonts w:hint="eastAsia" w:ascii="仿宋" w:hAnsi="仿宋" w:eastAsia="仿宋" w:cs="仿宋"/>
          <w:b/>
          <w:bCs/>
          <w:spacing w:val="-4"/>
          <w:sz w:val="28"/>
          <w:szCs w:val="28"/>
          <w:lang w:val="en-US" w:eastAsia="zh-CN"/>
        </w:rPr>
      </w:pPr>
    </w:p>
    <w:p w14:paraId="6B209B7D">
      <w:pPr>
        <w:spacing w:before="28"/>
        <w:jc w:val="center"/>
        <w:rPr>
          <w:rFonts w:hint="eastAsia" w:ascii="仿宋" w:hAnsi="仿宋" w:eastAsia="仿宋" w:cs="仿宋"/>
          <w:b/>
          <w:bCs/>
          <w:spacing w:val="-4"/>
          <w:sz w:val="28"/>
          <w:szCs w:val="28"/>
          <w:lang w:val="en-US" w:eastAsia="zh-CN"/>
        </w:rPr>
      </w:pPr>
    </w:p>
    <w:p w14:paraId="3042F379">
      <w:pPr>
        <w:spacing w:before="28"/>
        <w:jc w:val="center"/>
        <w:rPr>
          <w:rFonts w:hint="eastAsia" w:ascii="仿宋" w:hAnsi="仿宋" w:eastAsia="仿宋" w:cs="仿宋"/>
          <w:b/>
          <w:bCs/>
          <w:spacing w:val="-4"/>
          <w:sz w:val="28"/>
          <w:szCs w:val="28"/>
          <w:lang w:val="en-US" w:eastAsia="zh-CN"/>
        </w:rPr>
      </w:pPr>
    </w:p>
    <w:p w14:paraId="469EB941">
      <w:pPr>
        <w:spacing w:before="28"/>
        <w:jc w:val="center"/>
        <w:rPr>
          <w:rFonts w:hint="eastAsia" w:ascii="仿宋" w:hAnsi="仿宋" w:eastAsia="仿宋" w:cs="仿宋"/>
          <w:b/>
          <w:bCs/>
          <w:spacing w:val="-4"/>
          <w:sz w:val="28"/>
          <w:szCs w:val="28"/>
          <w:lang w:val="en-US" w:eastAsia="zh-CN"/>
        </w:rPr>
      </w:pPr>
    </w:p>
    <w:p w14:paraId="6204BD23">
      <w:pPr>
        <w:spacing w:before="28"/>
        <w:jc w:val="center"/>
        <w:rPr>
          <w:rFonts w:hint="eastAsia" w:ascii="仿宋" w:hAnsi="仿宋" w:eastAsia="仿宋" w:cs="仿宋"/>
          <w:b/>
          <w:bCs/>
          <w:spacing w:val="-4"/>
          <w:sz w:val="28"/>
          <w:szCs w:val="28"/>
          <w:lang w:val="en-US" w:eastAsia="zh-CN"/>
        </w:rPr>
      </w:pPr>
    </w:p>
    <w:p w14:paraId="7A40EEC6">
      <w:pPr>
        <w:spacing w:before="28"/>
        <w:jc w:val="center"/>
        <w:rPr>
          <w:rFonts w:hint="eastAsia" w:ascii="仿宋" w:hAnsi="仿宋" w:eastAsia="仿宋" w:cs="仿宋"/>
          <w:b/>
          <w:bCs/>
          <w:spacing w:val="-4"/>
          <w:sz w:val="28"/>
          <w:szCs w:val="28"/>
          <w:lang w:val="en-US" w:eastAsia="zh-CN"/>
        </w:rPr>
      </w:pPr>
    </w:p>
    <w:p w14:paraId="0A27AA67">
      <w:pPr>
        <w:spacing w:before="28"/>
        <w:jc w:val="center"/>
        <w:outlineLvl w:val="1"/>
        <w:rPr>
          <w:b/>
          <w:bCs/>
        </w:rPr>
      </w:pPr>
      <w:r>
        <w:rPr>
          <w:rFonts w:hint="eastAsia" w:ascii="仿宋" w:hAnsi="仿宋" w:eastAsia="仿宋" w:cs="仿宋"/>
          <w:b/>
          <w:bCs/>
          <w:spacing w:val="-4"/>
          <w:sz w:val="28"/>
          <w:szCs w:val="28"/>
          <w:lang w:val="en-US" w:eastAsia="zh-CN"/>
        </w:rPr>
        <w:t>七</w:t>
      </w:r>
      <w:r>
        <w:rPr>
          <w:rFonts w:ascii="仿宋" w:hAnsi="仿宋" w:eastAsia="仿宋" w:cs="仿宋"/>
          <w:b/>
          <w:bCs/>
          <w:spacing w:val="-4"/>
          <w:sz w:val="28"/>
          <w:szCs w:val="28"/>
        </w:rPr>
        <w:t>、</w:t>
      </w:r>
      <w:r>
        <w:rPr>
          <w:rFonts w:hint="eastAsia" w:ascii="仿宋" w:hAnsi="仿宋" w:eastAsia="仿宋" w:cs="仿宋"/>
          <w:b/>
          <w:bCs/>
          <w:spacing w:val="-4"/>
          <w:sz w:val="28"/>
          <w:szCs w:val="28"/>
        </w:rPr>
        <w:t>自202</w:t>
      </w:r>
      <w:r>
        <w:rPr>
          <w:rFonts w:hint="eastAsia" w:ascii="仿宋" w:hAnsi="仿宋" w:eastAsia="仿宋" w:cs="仿宋"/>
          <w:b/>
          <w:bCs/>
          <w:spacing w:val="-4"/>
          <w:sz w:val="28"/>
          <w:szCs w:val="28"/>
          <w:lang w:val="en-US" w:eastAsia="zh-CN"/>
        </w:rPr>
        <w:t>3</w:t>
      </w:r>
      <w:r>
        <w:rPr>
          <w:rFonts w:hint="eastAsia" w:ascii="仿宋" w:hAnsi="仿宋" w:eastAsia="仿宋" w:cs="仿宋"/>
          <w:b/>
          <w:bCs/>
          <w:spacing w:val="-4"/>
          <w:sz w:val="28"/>
          <w:szCs w:val="28"/>
        </w:rPr>
        <w:t>年1月1日至今已完成类似项目一览表</w:t>
      </w:r>
    </w:p>
    <w:tbl>
      <w:tblPr>
        <w:tblStyle w:val="15"/>
        <w:tblW w:w="846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2"/>
        <w:gridCol w:w="1640"/>
        <w:gridCol w:w="1535"/>
        <w:gridCol w:w="1202"/>
        <w:gridCol w:w="2393"/>
        <w:gridCol w:w="975"/>
      </w:tblGrid>
      <w:tr w14:paraId="4E496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9" w:hRule="atLeast"/>
          <w:jc w:val="center"/>
        </w:trPr>
        <w:tc>
          <w:tcPr>
            <w:tcW w:w="722" w:type="dxa"/>
            <w:tcBorders>
              <w:tl2br w:val="nil"/>
              <w:tr2bl w:val="nil"/>
            </w:tcBorders>
            <w:vAlign w:val="center"/>
          </w:tcPr>
          <w:p w14:paraId="615BFE2B">
            <w:pPr>
              <w:pStyle w:val="16"/>
              <w:spacing w:before="78" w:line="222" w:lineRule="auto"/>
              <w:jc w:val="center"/>
              <w:rPr>
                <w:sz w:val="24"/>
                <w:szCs w:val="24"/>
              </w:rPr>
            </w:pPr>
            <w:r>
              <w:rPr>
                <w:spacing w:val="-8"/>
                <w:sz w:val="24"/>
                <w:szCs w:val="24"/>
              </w:rPr>
              <w:t>序号</w:t>
            </w:r>
          </w:p>
        </w:tc>
        <w:tc>
          <w:tcPr>
            <w:tcW w:w="1640" w:type="dxa"/>
            <w:tcBorders>
              <w:tl2br w:val="nil"/>
              <w:tr2bl w:val="nil"/>
            </w:tcBorders>
            <w:vAlign w:val="center"/>
          </w:tcPr>
          <w:p w14:paraId="5EDAB87F">
            <w:pPr>
              <w:pStyle w:val="16"/>
              <w:spacing w:before="78" w:line="441" w:lineRule="exact"/>
              <w:jc w:val="center"/>
              <w:rPr>
                <w:sz w:val="24"/>
                <w:szCs w:val="24"/>
              </w:rPr>
            </w:pPr>
            <w:r>
              <w:rPr>
                <w:spacing w:val="-5"/>
                <w:sz w:val="24"/>
                <w:szCs w:val="24"/>
              </w:rPr>
              <w:t>采购单位名称</w:t>
            </w:r>
          </w:p>
        </w:tc>
        <w:tc>
          <w:tcPr>
            <w:tcW w:w="1535" w:type="dxa"/>
            <w:tcBorders>
              <w:tl2br w:val="nil"/>
              <w:tr2bl w:val="nil"/>
            </w:tcBorders>
            <w:vAlign w:val="center"/>
          </w:tcPr>
          <w:p w14:paraId="3517D622">
            <w:pPr>
              <w:pStyle w:val="16"/>
              <w:spacing w:before="78" w:line="221" w:lineRule="auto"/>
              <w:jc w:val="center"/>
              <w:rPr>
                <w:sz w:val="24"/>
                <w:szCs w:val="24"/>
              </w:rPr>
            </w:pPr>
            <w:r>
              <w:rPr>
                <w:spacing w:val="-5"/>
                <w:sz w:val="24"/>
                <w:szCs w:val="24"/>
              </w:rPr>
              <w:t>项目名称</w:t>
            </w:r>
          </w:p>
        </w:tc>
        <w:tc>
          <w:tcPr>
            <w:tcW w:w="1202" w:type="dxa"/>
            <w:tcBorders>
              <w:tl2br w:val="nil"/>
              <w:tr2bl w:val="nil"/>
            </w:tcBorders>
            <w:vAlign w:val="center"/>
          </w:tcPr>
          <w:p w14:paraId="1C0175B6">
            <w:pPr>
              <w:pStyle w:val="16"/>
              <w:spacing w:before="78" w:line="223" w:lineRule="auto"/>
              <w:jc w:val="center"/>
              <w:rPr>
                <w:sz w:val="24"/>
                <w:szCs w:val="24"/>
              </w:rPr>
            </w:pPr>
            <w:r>
              <w:rPr>
                <w:spacing w:val="-6"/>
                <w:sz w:val="24"/>
                <w:szCs w:val="24"/>
              </w:rPr>
              <w:t>合同日期</w:t>
            </w:r>
          </w:p>
        </w:tc>
        <w:tc>
          <w:tcPr>
            <w:tcW w:w="2393" w:type="dxa"/>
            <w:tcBorders>
              <w:tl2br w:val="nil"/>
              <w:tr2bl w:val="nil"/>
            </w:tcBorders>
            <w:vAlign w:val="center"/>
          </w:tcPr>
          <w:p w14:paraId="4EF00266">
            <w:pPr>
              <w:pStyle w:val="16"/>
              <w:spacing w:before="306" w:line="338" w:lineRule="auto"/>
              <w:ind w:right="325"/>
              <w:jc w:val="center"/>
              <w:rPr>
                <w:sz w:val="24"/>
                <w:szCs w:val="24"/>
              </w:rPr>
            </w:pPr>
            <w:r>
              <w:rPr>
                <w:spacing w:val="-12"/>
                <w:sz w:val="24"/>
                <w:szCs w:val="24"/>
              </w:rPr>
              <w:t>合同</w:t>
            </w:r>
            <w:r>
              <w:rPr>
                <w:spacing w:val="-8"/>
                <w:sz w:val="24"/>
                <w:szCs w:val="24"/>
              </w:rPr>
              <w:t>金额</w:t>
            </w:r>
            <w:r>
              <w:rPr>
                <w:spacing w:val="-6"/>
                <w:sz w:val="24"/>
                <w:szCs w:val="24"/>
              </w:rPr>
              <w:t>（万元）</w:t>
            </w:r>
          </w:p>
        </w:tc>
        <w:tc>
          <w:tcPr>
            <w:tcW w:w="975" w:type="dxa"/>
            <w:tcBorders>
              <w:tl2br w:val="nil"/>
              <w:tr2bl w:val="nil"/>
            </w:tcBorders>
            <w:vAlign w:val="center"/>
          </w:tcPr>
          <w:p w14:paraId="7A9C2401">
            <w:pPr>
              <w:spacing w:line="332" w:lineRule="auto"/>
              <w:jc w:val="center"/>
              <w:rPr>
                <w:rFonts w:ascii="Arial"/>
                <w:sz w:val="21"/>
              </w:rPr>
            </w:pPr>
          </w:p>
          <w:p w14:paraId="03BE290A">
            <w:pPr>
              <w:spacing w:line="332" w:lineRule="auto"/>
              <w:jc w:val="center"/>
              <w:rPr>
                <w:rFonts w:ascii="Arial"/>
                <w:sz w:val="21"/>
              </w:rPr>
            </w:pPr>
          </w:p>
          <w:p w14:paraId="326BE731">
            <w:pPr>
              <w:pStyle w:val="16"/>
              <w:spacing w:before="78" w:line="224" w:lineRule="auto"/>
              <w:ind w:left="268"/>
              <w:jc w:val="center"/>
              <w:rPr>
                <w:sz w:val="24"/>
                <w:szCs w:val="24"/>
              </w:rPr>
            </w:pPr>
            <w:r>
              <w:rPr>
                <w:spacing w:val="-9"/>
                <w:sz w:val="24"/>
                <w:szCs w:val="24"/>
              </w:rPr>
              <w:t>备注</w:t>
            </w:r>
          </w:p>
        </w:tc>
      </w:tr>
      <w:tr w14:paraId="35F97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8" w:hRule="atLeast"/>
          <w:jc w:val="center"/>
        </w:trPr>
        <w:tc>
          <w:tcPr>
            <w:tcW w:w="722" w:type="dxa"/>
            <w:tcBorders>
              <w:tl2br w:val="nil"/>
              <w:tr2bl w:val="nil"/>
            </w:tcBorders>
            <w:vAlign w:val="top"/>
          </w:tcPr>
          <w:p w14:paraId="6005ACD9">
            <w:pPr>
              <w:spacing w:line="318" w:lineRule="auto"/>
              <w:rPr>
                <w:rFonts w:ascii="Arial"/>
                <w:sz w:val="21"/>
              </w:rPr>
            </w:pPr>
          </w:p>
          <w:p w14:paraId="5B0C45C7">
            <w:pPr>
              <w:pStyle w:val="16"/>
              <w:spacing w:before="78" w:line="181" w:lineRule="auto"/>
              <w:ind w:left="327"/>
              <w:rPr>
                <w:sz w:val="24"/>
                <w:szCs w:val="24"/>
              </w:rPr>
            </w:pPr>
            <w:r>
              <w:rPr>
                <w:sz w:val="24"/>
                <w:szCs w:val="24"/>
              </w:rPr>
              <w:t>1</w:t>
            </w:r>
          </w:p>
        </w:tc>
        <w:tc>
          <w:tcPr>
            <w:tcW w:w="1640" w:type="dxa"/>
            <w:tcBorders>
              <w:tl2br w:val="nil"/>
              <w:tr2bl w:val="nil"/>
            </w:tcBorders>
            <w:vAlign w:val="top"/>
          </w:tcPr>
          <w:p w14:paraId="4071E303">
            <w:pPr>
              <w:rPr>
                <w:rFonts w:ascii="Arial"/>
                <w:sz w:val="21"/>
              </w:rPr>
            </w:pPr>
          </w:p>
        </w:tc>
        <w:tc>
          <w:tcPr>
            <w:tcW w:w="1535" w:type="dxa"/>
            <w:tcBorders>
              <w:tl2br w:val="nil"/>
              <w:tr2bl w:val="nil"/>
            </w:tcBorders>
            <w:vAlign w:val="top"/>
          </w:tcPr>
          <w:p w14:paraId="45791FA2">
            <w:pPr>
              <w:rPr>
                <w:rFonts w:ascii="Arial"/>
                <w:sz w:val="21"/>
              </w:rPr>
            </w:pPr>
          </w:p>
        </w:tc>
        <w:tc>
          <w:tcPr>
            <w:tcW w:w="1202" w:type="dxa"/>
            <w:tcBorders>
              <w:tl2br w:val="nil"/>
              <w:tr2bl w:val="nil"/>
            </w:tcBorders>
            <w:vAlign w:val="top"/>
          </w:tcPr>
          <w:p w14:paraId="64E1F13F">
            <w:pPr>
              <w:rPr>
                <w:rFonts w:ascii="Arial"/>
                <w:sz w:val="21"/>
              </w:rPr>
            </w:pPr>
          </w:p>
        </w:tc>
        <w:tc>
          <w:tcPr>
            <w:tcW w:w="2393" w:type="dxa"/>
            <w:tcBorders>
              <w:tl2br w:val="nil"/>
              <w:tr2bl w:val="nil"/>
            </w:tcBorders>
            <w:vAlign w:val="top"/>
          </w:tcPr>
          <w:p w14:paraId="1CC9AAAF">
            <w:pPr>
              <w:rPr>
                <w:rFonts w:ascii="Arial"/>
                <w:sz w:val="21"/>
              </w:rPr>
            </w:pPr>
          </w:p>
        </w:tc>
        <w:tc>
          <w:tcPr>
            <w:tcW w:w="975" w:type="dxa"/>
            <w:tcBorders>
              <w:tl2br w:val="nil"/>
              <w:tr2bl w:val="nil"/>
            </w:tcBorders>
            <w:vAlign w:val="top"/>
          </w:tcPr>
          <w:p w14:paraId="639B5A9F">
            <w:pPr>
              <w:rPr>
                <w:rFonts w:ascii="Arial"/>
                <w:sz w:val="21"/>
              </w:rPr>
            </w:pPr>
          </w:p>
        </w:tc>
      </w:tr>
      <w:tr w14:paraId="2B4D1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7" w:hRule="atLeast"/>
          <w:jc w:val="center"/>
        </w:trPr>
        <w:tc>
          <w:tcPr>
            <w:tcW w:w="722" w:type="dxa"/>
            <w:tcBorders>
              <w:tl2br w:val="nil"/>
              <w:tr2bl w:val="nil"/>
            </w:tcBorders>
            <w:vAlign w:val="top"/>
          </w:tcPr>
          <w:p w14:paraId="03A4B4F8">
            <w:pPr>
              <w:spacing w:line="319" w:lineRule="auto"/>
              <w:rPr>
                <w:rFonts w:ascii="Arial"/>
                <w:sz w:val="21"/>
              </w:rPr>
            </w:pPr>
          </w:p>
          <w:p w14:paraId="5D6CA2B3">
            <w:pPr>
              <w:pStyle w:val="16"/>
              <w:spacing w:before="78" w:line="180" w:lineRule="auto"/>
              <w:ind w:left="312"/>
              <w:rPr>
                <w:sz w:val="24"/>
                <w:szCs w:val="24"/>
              </w:rPr>
            </w:pPr>
            <w:r>
              <w:rPr>
                <w:sz w:val="24"/>
                <w:szCs w:val="24"/>
              </w:rPr>
              <w:t>2</w:t>
            </w:r>
          </w:p>
        </w:tc>
        <w:tc>
          <w:tcPr>
            <w:tcW w:w="1640" w:type="dxa"/>
            <w:tcBorders>
              <w:tl2br w:val="nil"/>
              <w:tr2bl w:val="nil"/>
            </w:tcBorders>
            <w:vAlign w:val="top"/>
          </w:tcPr>
          <w:p w14:paraId="4C937D3A">
            <w:pPr>
              <w:rPr>
                <w:rFonts w:ascii="Arial"/>
                <w:sz w:val="21"/>
              </w:rPr>
            </w:pPr>
          </w:p>
        </w:tc>
        <w:tc>
          <w:tcPr>
            <w:tcW w:w="1535" w:type="dxa"/>
            <w:tcBorders>
              <w:tl2br w:val="nil"/>
              <w:tr2bl w:val="nil"/>
            </w:tcBorders>
            <w:vAlign w:val="top"/>
          </w:tcPr>
          <w:p w14:paraId="7944157D">
            <w:pPr>
              <w:rPr>
                <w:rFonts w:ascii="Arial"/>
                <w:sz w:val="21"/>
              </w:rPr>
            </w:pPr>
          </w:p>
        </w:tc>
        <w:tc>
          <w:tcPr>
            <w:tcW w:w="1202" w:type="dxa"/>
            <w:tcBorders>
              <w:tl2br w:val="nil"/>
              <w:tr2bl w:val="nil"/>
            </w:tcBorders>
            <w:vAlign w:val="top"/>
          </w:tcPr>
          <w:p w14:paraId="14E7354A">
            <w:pPr>
              <w:rPr>
                <w:rFonts w:ascii="Arial"/>
                <w:sz w:val="21"/>
              </w:rPr>
            </w:pPr>
          </w:p>
        </w:tc>
        <w:tc>
          <w:tcPr>
            <w:tcW w:w="2393" w:type="dxa"/>
            <w:tcBorders>
              <w:tl2br w:val="nil"/>
              <w:tr2bl w:val="nil"/>
            </w:tcBorders>
            <w:vAlign w:val="top"/>
          </w:tcPr>
          <w:p w14:paraId="1B76B9A0">
            <w:pPr>
              <w:rPr>
                <w:rFonts w:ascii="Arial"/>
                <w:sz w:val="21"/>
              </w:rPr>
            </w:pPr>
          </w:p>
        </w:tc>
        <w:tc>
          <w:tcPr>
            <w:tcW w:w="975" w:type="dxa"/>
            <w:tcBorders>
              <w:tl2br w:val="nil"/>
              <w:tr2bl w:val="nil"/>
            </w:tcBorders>
            <w:vAlign w:val="top"/>
          </w:tcPr>
          <w:p w14:paraId="4630EF9D">
            <w:pPr>
              <w:rPr>
                <w:rFonts w:ascii="Arial"/>
                <w:sz w:val="21"/>
              </w:rPr>
            </w:pPr>
          </w:p>
        </w:tc>
      </w:tr>
      <w:tr w14:paraId="11CF9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7" w:hRule="atLeast"/>
          <w:jc w:val="center"/>
        </w:trPr>
        <w:tc>
          <w:tcPr>
            <w:tcW w:w="722" w:type="dxa"/>
            <w:tcBorders>
              <w:tl2br w:val="nil"/>
              <w:tr2bl w:val="nil"/>
            </w:tcBorders>
            <w:vAlign w:val="top"/>
          </w:tcPr>
          <w:p w14:paraId="6B6B3532">
            <w:pPr>
              <w:spacing w:line="320" w:lineRule="auto"/>
              <w:rPr>
                <w:rFonts w:ascii="Arial"/>
                <w:sz w:val="21"/>
              </w:rPr>
            </w:pPr>
          </w:p>
          <w:p w14:paraId="41368B70">
            <w:pPr>
              <w:pStyle w:val="16"/>
              <w:spacing w:before="78" w:line="180" w:lineRule="auto"/>
              <w:ind w:left="314"/>
              <w:rPr>
                <w:sz w:val="24"/>
                <w:szCs w:val="24"/>
              </w:rPr>
            </w:pPr>
            <w:r>
              <w:rPr>
                <w:sz w:val="24"/>
                <w:szCs w:val="24"/>
              </w:rPr>
              <w:t>3</w:t>
            </w:r>
          </w:p>
        </w:tc>
        <w:tc>
          <w:tcPr>
            <w:tcW w:w="1640" w:type="dxa"/>
            <w:tcBorders>
              <w:tl2br w:val="nil"/>
              <w:tr2bl w:val="nil"/>
            </w:tcBorders>
            <w:vAlign w:val="top"/>
          </w:tcPr>
          <w:p w14:paraId="36B516CB">
            <w:pPr>
              <w:rPr>
                <w:rFonts w:ascii="Arial"/>
                <w:sz w:val="21"/>
              </w:rPr>
            </w:pPr>
          </w:p>
        </w:tc>
        <w:tc>
          <w:tcPr>
            <w:tcW w:w="1535" w:type="dxa"/>
            <w:tcBorders>
              <w:tl2br w:val="nil"/>
              <w:tr2bl w:val="nil"/>
            </w:tcBorders>
            <w:vAlign w:val="top"/>
          </w:tcPr>
          <w:p w14:paraId="54347272">
            <w:pPr>
              <w:rPr>
                <w:rFonts w:ascii="Arial"/>
                <w:sz w:val="21"/>
              </w:rPr>
            </w:pPr>
          </w:p>
        </w:tc>
        <w:tc>
          <w:tcPr>
            <w:tcW w:w="1202" w:type="dxa"/>
            <w:tcBorders>
              <w:tl2br w:val="nil"/>
              <w:tr2bl w:val="nil"/>
            </w:tcBorders>
            <w:vAlign w:val="top"/>
          </w:tcPr>
          <w:p w14:paraId="669EFF7C">
            <w:pPr>
              <w:rPr>
                <w:rFonts w:ascii="Arial"/>
                <w:sz w:val="21"/>
              </w:rPr>
            </w:pPr>
          </w:p>
        </w:tc>
        <w:tc>
          <w:tcPr>
            <w:tcW w:w="2393" w:type="dxa"/>
            <w:tcBorders>
              <w:tl2br w:val="nil"/>
              <w:tr2bl w:val="nil"/>
            </w:tcBorders>
            <w:vAlign w:val="top"/>
          </w:tcPr>
          <w:p w14:paraId="2910E054">
            <w:pPr>
              <w:rPr>
                <w:rFonts w:ascii="Arial"/>
                <w:sz w:val="21"/>
              </w:rPr>
            </w:pPr>
          </w:p>
        </w:tc>
        <w:tc>
          <w:tcPr>
            <w:tcW w:w="975" w:type="dxa"/>
            <w:tcBorders>
              <w:tl2br w:val="nil"/>
              <w:tr2bl w:val="nil"/>
            </w:tcBorders>
            <w:vAlign w:val="top"/>
          </w:tcPr>
          <w:p w14:paraId="4DA7035E">
            <w:pPr>
              <w:rPr>
                <w:rFonts w:ascii="Arial"/>
                <w:sz w:val="21"/>
              </w:rPr>
            </w:pPr>
          </w:p>
        </w:tc>
      </w:tr>
      <w:tr w14:paraId="0DD8A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8" w:hRule="atLeast"/>
          <w:jc w:val="center"/>
        </w:trPr>
        <w:tc>
          <w:tcPr>
            <w:tcW w:w="722" w:type="dxa"/>
            <w:tcBorders>
              <w:tl2br w:val="nil"/>
              <w:tr2bl w:val="nil"/>
            </w:tcBorders>
            <w:vAlign w:val="top"/>
          </w:tcPr>
          <w:p w14:paraId="404354C9">
            <w:pPr>
              <w:rPr>
                <w:rFonts w:ascii="Arial"/>
                <w:sz w:val="21"/>
              </w:rPr>
            </w:pPr>
          </w:p>
        </w:tc>
        <w:tc>
          <w:tcPr>
            <w:tcW w:w="1640" w:type="dxa"/>
            <w:tcBorders>
              <w:tl2br w:val="nil"/>
              <w:tr2bl w:val="nil"/>
            </w:tcBorders>
            <w:vAlign w:val="top"/>
          </w:tcPr>
          <w:p w14:paraId="4FA424FC">
            <w:pPr>
              <w:rPr>
                <w:rFonts w:ascii="Arial"/>
                <w:sz w:val="21"/>
              </w:rPr>
            </w:pPr>
          </w:p>
        </w:tc>
        <w:tc>
          <w:tcPr>
            <w:tcW w:w="1535" w:type="dxa"/>
            <w:tcBorders>
              <w:tl2br w:val="nil"/>
              <w:tr2bl w:val="nil"/>
            </w:tcBorders>
            <w:vAlign w:val="top"/>
          </w:tcPr>
          <w:p w14:paraId="79449336">
            <w:pPr>
              <w:rPr>
                <w:rFonts w:ascii="Arial"/>
                <w:sz w:val="21"/>
              </w:rPr>
            </w:pPr>
          </w:p>
        </w:tc>
        <w:tc>
          <w:tcPr>
            <w:tcW w:w="1202" w:type="dxa"/>
            <w:tcBorders>
              <w:tl2br w:val="nil"/>
              <w:tr2bl w:val="nil"/>
            </w:tcBorders>
            <w:vAlign w:val="top"/>
          </w:tcPr>
          <w:p w14:paraId="26AC30C4">
            <w:pPr>
              <w:rPr>
                <w:rFonts w:ascii="Arial"/>
                <w:sz w:val="21"/>
              </w:rPr>
            </w:pPr>
          </w:p>
        </w:tc>
        <w:tc>
          <w:tcPr>
            <w:tcW w:w="2393" w:type="dxa"/>
            <w:tcBorders>
              <w:tl2br w:val="nil"/>
              <w:tr2bl w:val="nil"/>
            </w:tcBorders>
            <w:vAlign w:val="top"/>
          </w:tcPr>
          <w:p w14:paraId="661ED8F3">
            <w:pPr>
              <w:rPr>
                <w:rFonts w:ascii="Arial"/>
                <w:sz w:val="21"/>
              </w:rPr>
            </w:pPr>
          </w:p>
        </w:tc>
        <w:tc>
          <w:tcPr>
            <w:tcW w:w="975" w:type="dxa"/>
            <w:tcBorders>
              <w:tl2br w:val="nil"/>
              <w:tr2bl w:val="nil"/>
            </w:tcBorders>
            <w:vAlign w:val="top"/>
          </w:tcPr>
          <w:p w14:paraId="48B3225C">
            <w:pPr>
              <w:rPr>
                <w:rFonts w:ascii="Arial"/>
                <w:sz w:val="21"/>
              </w:rPr>
            </w:pPr>
          </w:p>
        </w:tc>
      </w:tr>
      <w:tr w14:paraId="2CDA1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7" w:hRule="atLeast"/>
          <w:jc w:val="center"/>
        </w:trPr>
        <w:tc>
          <w:tcPr>
            <w:tcW w:w="722" w:type="dxa"/>
            <w:tcBorders>
              <w:tl2br w:val="nil"/>
              <w:tr2bl w:val="nil"/>
            </w:tcBorders>
            <w:vAlign w:val="top"/>
          </w:tcPr>
          <w:p w14:paraId="0412921D">
            <w:pPr>
              <w:rPr>
                <w:rFonts w:ascii="Arial"/>
                <w:sz w:val="21"/>
              </w:rPr>
            </w:pPr>
          </w:p>
        </w:tc>
        <w:tc>
          <w:tcPr>
            <w:tcW w:w="1640" w:type="dxa"/>
            <w:tcBorders>
              <w:tl2br w:val="nil"/>
              <w:tr2bl w:val="nil"/>
            </w:tcBorders>
            <w:vAlign w:val="top"/>
          </w:tcPr>
          <w:p w14:paraId="35A43341">
            <w:pPr>
              <w:rPr>
                <w:rFonts w:ascii="Arial"/>
                <w:sz w:val="21"/>
              </w:rPr>
            </w:pPr>
          </w:p>
        </w:tc>
        <w:tc>
          <w:tcPr>
            <w:tcW w:w="1535" w:type="dxa"/>
            <w:tcBorders>
              <w:tl2br w:val="nil"/>
              <w:tr2bl w:val="nil"/>
            </w:tcBorders>
            <w:vAlign w:val="top"/>
          </w:tcPr>
          <w:p w14:paraId="741F5175">
            <w:pPr>
              <w:rPr>
                <w:rFonts w:ascii="Arial"/>
                <w:sz w:val="21"/>
              </w:rPr>
            </w:pPr>
          </w:p>
        </w:tc>
        <w:tc>
          <w:tcPr>
            <w:tcW w:w="1202" w:type="dxa"/>
            <w:tcBorders>
              <w:tl2br w:val="nil"/>
              <w:tr2bl w:val="nil"/>
            </w:tcBorders>
            <w:vAlign w:val="top"/>
          </w:tcPr>
          <w:p w14:paraId="7DBFAE27">
            <w:pPr>
              <w:rPr>
                <w:rFonts w:ascii="Arial"/>
                <w:sz w:val="21"/>
              </w:rPr>
            </w:pPr>
          </w:p>
        </w:tc>
        <w:tc>
          <w:tcPr>
            <w:tcW w:w="2393" w:type="dxa"/>
            <w:tcBorders>
              <w:tl2br w:val="nil"/>
              <w:tr2bl w:val="nil"/>
            </w:tcBorders>
            <w:vAlign w:val="top"/>
          </w:tcPr>
          <w:p w14:paraId="21B406B7">
            <w:pPr>
              <w:rPr>
                <w:rFonts w:ascii="Arial"/>
                <w:sz w:val="21"/>
              </w:rPr>
            </w:pPr>
          </w:p>
        </w:tc>
        <w:tc>
          <w:tcPr>
            <w:tcW w:w="975" w:type="dxa"/>
            <w:tcBorders>
              <w:tl2br w:val="nil"/>
              <w:tr2bl w:val="nil"/>
            </w:tcBorders>
            <w:vAlign w:val="top"/>
          </w:tcPr>
          <w:p w14:paraId="22784F7C">
            <w:pPr>
              <w:rPr>
                <w:rFonts w:ascii="Arial"/>
                <w:sz w:val="21"/>
              </w:rPr>
            </w:pPr>
          </w:p>
        </w:tc>
      </w:tr>
      <w:tr w14:paraId="57D2F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8" w:hRule="atLeast"/>
          <w:jc w:val="center"/>
        </w:trPr>
        <w:tc>
          <w:tcPr>
            <w:tcW w:w="722" w:type="dxa"/>
            <w:tcBorders>
              <w:tl2br w:val="nil"/>
              <w:tr2bl w:val="nil"/>
            </w:tcBorders>
            <w:vAlign w:val="top"/>
          </w:tcPr>
          <w:p w14:paraId="0167751E">
            <w:pPr>
              <w:rPr>
                <w:rFonts w:ascii="Arial"/>
                <w:sz w:val="21"/>
              </w:rPr>
            </w:pPr>
          </w:p>
        </w:tc>
        <w:tc>
          <w:tcPr>
            <w:tcW w:w="1640" w:type="dxa"/>
            <w:tcBorders>
              <w:tl2br w:val="nil"/>
              <w:tr2bl w:val="nil"/>
            </w:tcBorders>
            <w:vAlign w:val="top"/>
          </w:tcPr>
          <w:p w14:paraId="49DCEC40">
            <w:pPr>
              <w:rPr>
                <w:rFonts w:ascii="Arial"/>
                <w:sz w:val="21"/>
              </w:rPr>
            </w:pPr>
          </w:p>
        </w:tc>
        <w:tc>
          <w:tcPr>
            <w:tcW w:w="1535" w:type="dxa"/>
            <w:tcBorders>
              <w:tl2br w:val="nil"/>
              <w:tr2bl w:val="nil"/>
            </w:tcBorders>
            <w:vAlign w:val="top"/>
          </w:tcPr>
          <w:p w14:paraId="3BEFE487">
            <w:pPr>
              <w:rPr>
                <w:rFonts w:ascii="Arial"/>
                <w:sz w:val="21"/>
              </w:rPr>
            </w:pPr>
          </w:p>
        </w:tc>
        <w:tc>
          <w:tcPr>
            <w:tcW w:w="1202" w:type="dxa"/>
            <w:tcBorders>
              <w:tl2br w:val="nil"/>
              <w:tr2bl w:val="nil"/>
            </w:tcBorders>
            <w:vAlign w:val="top"/>
          </w:tcPr>
          <w:p w14:paraId="099DD8AD">
            <w:pPr>
              <w:rPr>
                <w:rFonts w:ascii="Arial"/>
                <w:sz w:val="21"/>
              </w:rPr>
            </w:pPr>
          </w:p>
        </w:tc>
        <w:tc>
          <w:tcPr>
            <w:tcW w:w="2393" w:type="dxa"/>
            <w:tcBorders>
              <w:tl2br w:val="nil"/>
              <w:tr2bl w:val="nil"/>
            </w:tcBorders>
            <w:vAlign w:val="top"/>
          </w:tcPr>
          <w:p w14:paraId="0DA72712">
            <w:pPr>
              <w:rPr>
                <w:rFonts w:ascii="Arial"/>
                <w:sz w:val="21"/>
              </w:rPr>
            </w:pPr>
          </w:p>
        </w:tc>
        <w:tc>
          <w:tcPr>
            <w:tcW w:w="975" w:type="dxa"/>
            <w:tcBorders>
              <w:tl2br w:val="nil"/>
              <w:tr2bl w:val="nil"/>
            </w:tcBorders>
            <w:vAlign w:val="top"/>
          </w:tcPr>
          <w:p w14:paraId="4CFDF864">
            <w:pPr>
              <w:rPr>
                <w:rFonts w:ascii="Arial"/>
                <w:sz w:val="21"/>
              </w:rPr>
            </w:pPr>
          </w:p>
        </w:tc>
      </w:tr>
      <w:tr w14:paraId="7965D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7" w:hRule="atLeast"/>
          <w:jc w:val="center"/>
        </w:trPr>
        <w:tc>
          <w:tcPr>
            <w:tcW w:w="722" w:type="dxa"/>
            <w:tcBorders>
              <w:tl2br w:val="nil"/>
              <w:tr2bl w:val="nil"/>
            </w:tcBorders>
            <w:vAlign w:val="top"/>
          </w:tcPr>
          <w:p w14:paraId="2DE7E65C">
            <w:pPr>
              <w:rPr>
                <w:rFonts w:ascii="Arial"/>
                <w:sz w:val="21"/>
              </w:rPr>
            </w:pPr>
          </w:p>
        </w:tc>
        <w:tc>
          <w:tcPr>
            <w:tcW w:w="1640" w:type="dxa"/>
            <w:tcBorders>
              <w:tl2br w:val="nil"/>
              <w:tr2bl w:val="nil"/>
            </w:tcBorders>
            <w:vAlign w:val="top"/>
          </w:tcPr>
          <w:p w14:paraId="1970ACE1">
            <w:pPr>
              <w:rPr>
                <w:rFonts w:ascii="Arial"/>
                <w:sz w:val="21"/>
              </w:rPr>
            </w:pPr>
          </w:p>
        </w:tc>
        <w:tc>
          <w:tcPr>
            <w:tcW w:w="1535" w:type="dxa"/>
            <w:tcBorders>
              <w:tl2br w:val="nil"/>
              <w:tr2bl w:val="nil"/>
            </w:tcBorders>
            <w:vAlign w:val="top"/>
          </w:tcPr>
          <w:p w14:paraId="4304C473">
            <w:pPr>
              <w:rPr>
                <w:rFonts w:ascii="Arial"/>
                <w:sz w:val="21"/>
              </w:rPr>
            </w:pPr>
          </w:p>
        </w:tc>
        <w:tc>
          <w:tcPr>
            <w:tcW w:w="1202" w:type="dxa"/>
            <w:tcBorders>
              <w:tl2br w:val="nil"/>
              <w:tr2bl w:val="nil"/>
            </w:tcBorders>
            <w:vAlign w:val="top"/>
          </w:tcPr>
          <w:p w14:paraId="30E9AB41">
            <w:pPr>
              <w:rPr>
                <w:rFonts w:ascii="Arial"/>
                <w:sz w:val="21"/>
              </w:rPr>
            </w:pPr>
          </w:p>
        </w:tc>
        <w:tc>
          <w:tcPr>
            <w:tcW w:w="2393" w:type="dxa"/>
            <w:tcBorders>
              <w:tl2br w:val="nil"/>
              <w:tr2bl w:val="nil"/>
            </w:tcBorders>
            <w:vAlign w:val="top"/>
          </w:tcPr>
          <w:p w14:paraId="0C1DE38C">
            <w:pPr>
              <w:rPr>
                <w:rFonts w:ascii="Arial"/>
                <w:sz w:val="21"/>
              </w:rPr>
            </w:pPr>
          </w:p>
        </w:tc>
        <w:tc>
          <w:tcPr>
            <w:tcW w:w="975" w:type="dxa"/>
            <w:tcBorders>
              <w:tl2br w:val="nil"/>
              <w:tr2bl w:val="nil"/>
            </w:tcBorders>
            <w:vAlign w:val="top"/>
          </w:tcPr>
          <w:p w14:paraId="3CA35B8D">
            <w:pPr>
              <w:rPr>
                <w:rFonts w:ascii="Arial"/>
                <w:sz w:val="21"/>
              </w:rPr>
            </w:pPr>
          </w:p>
        </w:tc>
      </w:tr>
      <w:tr w14:paraId="0A04A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7" w:hRule="atLeast"/>
          <w:jc w:val="center"/>
        </w:trPr>
        <w:tc>
          <w:tcPr>
            <w:tcW w:w="722" w:type="dxa"/>
            <w:tcBorders>
              <w:tl2br w:val="nil"/>
              <w:tr2bl w:val="nil"/>
            </w:tcBorders>
            <w:vAlign w:val="top"/>
          </w:tcPr>
          <w:p w14:paraId="03D897D1">
            <w:pPr>
              <w:rPr>
                <w:rFonts w:ascii="Arial"/>
                <w:sz w:val="21"/>
              </w:rPr>
            </w:pPr>
          </w:p>
        </w:tc>
        <w:tc>
          <w:tcPr>
            <w:tcW w:w="1640" w:type="dxa"/>
            <w:tcBorders>
              <w:tl2br w:val="nil"/>
              <w:tr2bl w:val="nil"/>
            </w:tcBorders>
            <w:vAlign w:val="top"/>
          </w:tcPr>
          <w:p w14:paraId="6EA76E9E">
            <w:pPr>
              <w:rPr>
                <w:rFonts w:ascii="Arial"/>
                <w:sz w:val="21"/>
              </w:rPr>
            </w:pPr>
          </w:p>
        </w:tc>
        <w:tc>
          <w:tcPr>
            <w:tcW w:w="1535" w:type="dxa"/>
            <w:tcBorders>
              <w:tl2br w:val="nil"/>
              <w:tr2bl w:val="nil"/>
            </w:tcBorders>
            <w:vAlign w:val="top"/>
          </w:tcPr>
          <w:p w14:paraId="6946E952">
            <w:pPr>
              <w:rPr>
                <w:rFonts w:ascii="Arial"/>
                <w:sz w:val="21"/>
              </w:rPr>
            </w:pPr>
          </w:p>
        </w:tc>
        <w:tc>
          <w:tcPr>
            <w:tcW w:w="1202" w:type="dxa"/>
            <w:tcBorders>
              <w:tl2br w:val="nil"/>
              <w:tr2bl w:val="nil"/>
            </w:tcBorders>
            <w:vAlign w:val="top"/>
          </w:tcPr>
          <w:p w14:paraId="0F03B5AC">
            <w:pPr>
              <w:rPr>
                <w:rFonts w:ascii="Arial"/>
                <w:sz w:val="21"/>
              </w:rPr>
            </w:pPr>
          </w:p>
        </w:tc>
        <w:tc>
          <w:tcPr>
            <w:tcW w:w="2393" w:type="dxa"/>
            <w:tcBorders>
              <w:tl2br w:val="nil"/>
              <w:tr2bl w:val="nil"/>
            </w:tcBorders>
            <w:vAlign w:val="top"/>
          </w:tcPr>
          <w:p w14:paraId="648F4C97">
            <w:pPr>
              <w:rPr>
                <w:rFonts w:ascii="Arial"/>
                <w:sz w:val="21"/>
              </w:rPr>
            </w:pPr>
          </w:p>
        </w:tc>
        <w:tc>
          <w:tcPr>
            <w:tcW w:w="975" w:type="dxa"/>
            <w:tcBorders>
              <w:tl2br w:val="nil"/>
              <w:tr2bl w:val="nil"/>
            </w:tcBorders>
            <w:vAlign w:val="top"/>
          </w:tcPr>
          <w:p w14:paraId="345344DF">
            <w:pPr>
              <w:rPr>
                <w:rFonts w:ascii="Arial"/>
                <w:sz w:val="21"/>
              </w:rPr>
            </w:pPr>
          </w:p>
        </w:tc>
      </w:tr>
    </w:tbl>
    <w:p w14:paraId="139F0F7B">
      <w:pPr>
        <w:keepNext w:val="0"/>
        <w:keepLines w:val="0"/>
        <w:pageBreakBefore w:val="0"/>
        <w:widowControl/>
        <w:kinsoku w:val="0"/>
        <w:wordWrap/>
        <w:overflowPunct/>
        <w:topLinePunct w:val="0"/>
        <w:autoSpaceDE w:val="0"/>
        <w:autoSpaceDN w:val="0"/>
        <w:bidi w:val="0"/>
        <w:adjustRightInd w:val="0"/>
        <w:snapToGrid w:val="0"/>
        <w:spacing w:line="439" w:lineRule="exact"/>
        <w:ind w:left="11"/>
        <w:textAlignment w:val="baseline"/>
        <w:rPr>
          <w:rFonts w:ascii="仿宋" w:hAnsi="仿宋" w:eastAsia="仿宋" w:cs="仿宋"/>
          <w:b/>
          <w:bCs/>
          <w:position w:val="14"/>
          <w:sz w:val="24"/>
          <w:szCs w:val="24"/>
        </w:rPr>
      </w:pPr>
      <w:r>
        <w:rPr>
          <w:rFonts w:ascii="仿宋" w:hAnsi="仿宋" w:eastAsia="仿宋" w:cs="仿宋"/>
          <w:b/>
          <w:bCs/>
          <w:position w:val="14"/>
          <w:sz w:val="24"/>
          <w:szCs w:val="24"/>
        </w:rPr>
        <w:t>注：1、此表可向下延伸，后附</w:t>
      </w:r>
      <w:r>
        <w:rPr>
          <w:rFonts w:hint="eastAsia" w:ascii="仿宋" w:hAnsi="仿宋" w:eastAsia="仿宋" w:cs="仿宋"/>
          <w:b/>
          <w:bCs/>
          <w:position w:val="14"/>
          <w:sz w:val="24"/>
          <w:szCs w:val="24"/>
        </w:rPr>
        <w:t>应提供中标通知书</w:t>
      </w:r>
      <w:r>
        <w:rPr>
          <w:rFonts w:hint="eastAsia" w:ascii="仿宋" w:hAnsi="仿宋" w:eastAsia="仿宋" w:cs="仿宋"/>
          <w:b/>
          <w:bCs/>
          <w:position w:val="14"/>
          <w:sz w:val="24"/>
          <w:szCs w:val="24"/>
          <w:lang w:val="en-US" w:eastAsia="zh-CN"/>
        </w:rPr>
        <w:t>或</w:t>
      </w:r>
      <w:r>
        <w:rPr>
          <w:rFonts w:hint="eastAsia" w:ascii="仿宋" w:hAnsi="仿宋" w:eastAsia="仿宋" w:cs="仿宋"/>
          <w:b/>
          <w:bCs/>
          <w:position w:val="14"/>
          <w:sz w:val="24"/>
          <w:szCs w:val="24"/>
        </w:rPr>
        <w:t>合同协议书</w:t>
      </w:r>
      <w:r>
        <w:rPr>
          <w:rFonts w:ascii="仿宋" w:hAnsi="仿宋" w:eastAsia="仿宋" w:cs="仿宋"/>
          <w:b/>
          <w:bCs/>
          <w:position w:val="14"/>
          <w:sz w:val="24"/>
          <w:szCs w:val="24"/>
        </w:rPr>
        <w:t>作为业绩评审资料。</w:t>
      </w:r>
    </w:p>
    <w:p w14:paraId="33D7F341">
      <w:pPr>
        <w:keepNext w:val="0"/>
        <w:keepLines w:val="0"/>
        <w:pageBreakBefore w:val="0"/>
        <w:widowControl/>
        <w:kinsoku w:val="0"/>
        <w:wordWrap/>
        <w:overflowPunct/>
        <w:topLinePunct w:val="0"/>
        <w:autoSpaceDE w:val="0"/>
        <w:autoSpaceDN w:val="0"/>
        <w:bidi w:val="0"/>
        <w:adjustRightInd w:val="0"/>
        <w:snapToGrid w:val="0"/>
        <w:spacing w:line="220" w:lineRule="auto"/>
        <w:textAlignment w:val="baseline"/>
        <w:rPr>
          <w:rFonts w:ascii="仿宋" w:hAnsi="仿宋" w:eastAsia="仿宋" w:cs="仿宋"/>
          <w:b/>
          <w:bCs/>
          <w:sz w:val="24"/>
          <w:szCs w:val="24"/>
          <w:u w:val="single"/>
        </w:rPr>
      </w:pPr>
      <w:r>
        <w:rPr>
          <w:rFonts w:ascii="仿宋" w:hAnsi="仿宋" w:eastAsia="仿宋" w:cs="仿宋"/>
          <w:b/>
          <w:bCs/>
          <w:sz w:val="24"/>
          <w:szCs w:val="24"/>
        </w:rPr>
        <w:t>2、表格内需提供</w:t>
      </w:r>
      <w:r>
        <w:rPr>
          <w:rFonts w:ascii="仿宋" w:hAnsi="仿宋" w:eastAsia="仿宋" w:cs="仿宋"/>
          <w:b/>
          <w:bCs/>
          <w:sz w:val="24"/>
          <w:szCs w:val="24"/>
          <w:u w:val="single"/>
        </w:rPr>
        <w:t>同类项目业绩，并后附资料。请勿提供</w:t>
      </w:r>
      <w:r>
        <w:rPr>
          <w:rFonts w:ascii="仿宋" w:hAnsi="仿宋" w:eastAsia="仿宋" w:cs="仿宋"/>
          <w:b/>
          <w:bCs/>
          <w:spacing w:val="-1"/>
          <w:sz w:val="24"/>
          <w:szCs w:val="24"/>
          <w:u w:val="single"/>
        </w:rPr>
        <w:t>其他无关项目业绩影响评分。</w:t>
      </w:r>
    </w:p>
    <w:p w14:paraId="19028BCC">
      <w:pPr>
        <w:pStyle w:val="5"/>
        <w:spacing w:line="255" w:lineRule="auto"/>
        <w:rPr>
          <w:b/>
          <w:bCs/>
        </w:rPr>
      </w:pPr>
    </w:p>
    <w:p w14:paraId="32D5B874">
      <w:pPr>
        <w:pStyle w:val="5"/>
        <w:spacing w:line="255" w:lineRule="auto"/>
        <w:rPr>
          <w:b/>
          <w:bCs/>
        </w:rPr>
      </w:pPr>
    </w:p>
    <w:p w14:paraId="7642283B">
      <w:pPr>
        <w:spacing w:before="78" w:line="340" w:lineRule="auto"/>
        <w:jc w:val="right"/>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14:paraId="4607CD2D">
      <w:pPr>
        <w:spacing w:before="1"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0EC7A279">
      <w:pPr>
        <w:spacing w:before="150" w:line="222" w:lineRule="auto"/>
        <w:ind w:firstLine="4704" w:firstLineChars="2400"/>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14:paraId="5DEFB726">
      <w:pPr>
        <w:spacing w:line="222" w:lineRule="auto"/>
        <w:rPr>
          <w:rFonts w:ascii="仿宋" w:hAnsi="仿宋" w:eastAsia="仿宋" w:cs="仿宋"/>
          <w:sz w:val="24"/>
          <w:szCs w:val="24"/>
        </w:rPr>
        <w:sectPr>
          <w:footerReference r:id="rId16" w:type="default"/>
          <w:pgSz w:w="11906" w:h="16839"/>
          <w:pgMar w:top="1440" w:right="1080" w:bottom="1440" w:left="1080" w:header="0" w:footer="1018" w:gutter="0"/>
          <w:pgBorders>
            <w:top w:val="none" w:sz="0" w:space="0"/>
            <w:left w:val="none" w:sz="0" w:space="0"/>
            <w:bottom w:val="none" w:sz="0" w:space="0"/>
            <w:right w:val="none" w:sz="0" w:space="0"/>
          </w:pgBorders>
          <w:pgNumType w:fmt="decimal"/>
          <w:cols w:space="720" w:num="1"/>
        </w:sectPr>
      </w:pPr>
    </w:p>
    <w:p w14:paraId="613F85BA">
      <w:pPr>
        <w:spacing w:before="91" w:line="220" w:lineRule="auto"/>
        <w:jc w:val="center"/>
        <w:outlineLvl w:val="1"/>
        <w:rPr>
          <w:rFonts w:ascii="仿宋" w:hAnsi="仿宋" w:eastAsia="仿宋" w:cs="仿宋"/>
          <w:b/>
          <w:bCs/>
          <w:sz w:val="28"/>
          <w:szCs w:val="28"/>
        </w:rPr>
      </w:pPr>
      <w:r>
        <w:rPr>
          <w:rFonts w:hint="eastAsia" w:ascii="仿宋" w:hAnsi="仿宋" w:eastAsia="仿宋" w:cs="仿宋"/>
          <w:b/>
          <w:bCs/>
          <w:spacing w:val="-1"/>
          <w:sz w:val="28"/>
          <w:szCs w:val="28"/>
          <w:lang w:val="en-US" w:eastAsia="zh-CN"/>
        </w:rPr>
        <w:t>八</w:t>
      </w:r>
      <w:r>
        <w:rPr>
          <w:rFonts w:ascii="仿宋" w:hAnsi="仿宋" w:eastAsia="仿宋" w:cs="仿宋"/>
          <w:b/>
          <w:bCs/>
          <w:spacing w:val="-1"/>
          <w:sz w:val="28"/>
          <w:szCs w:val="28"/>
        </w:rPr>
        <w:t>、在经营活动中没有重大违法记录的书面</w:t>
      </w:r>
      <w:r>
        <w:rPr>
          <w:rFonts w:ascii="仿宋" w:hAnsi="仿宋" w:eastAsia="仿宋" w:cs="仿宋"/>
          <w:b/>
          <w:bCs/>
          <w:spacing w:val="-2"/>
          <w:sz w:val="28"/>
          <w:szCs w:val="28"/>
        </w:rPr>
        <w:t>声明</w:t>
      </w:r>
    </w:p>
    <w:p w14:paraId="5DED2800">
      <w:pPr>
        <w:pStyle w:val="5"/>
        <w:spacing w:line="259" w:lineRule="auto"/>
      </w:pPr>
    </w:p>
    <w:p w14:paraId="11687590">
      <w:pPr>
        <w:pStyle w:val="5"/>
        <w:spacing w:line="260" w:lineRule="auto"/>
      </w:pPr>
    </w:p>
    <w:p w14:paraId="631D2672">
      <w:pPr>
        <w:spacing w:before="78" w:line="480" w:lineRule="auto"/>
        <w:ind w:left="4" w:right="99" w:firstLine="484"/>
        <w:jc w:val="both"/>
        <w:rPr>
          <w:rFonts w:ascii="仿宋" w:hAnsi="仿宋" w:eastAsia="仿宋" w:cs="仿宋"/>
          <w:sz w:val="24"/>
          <w:szCs w:val="24"/>
        </w:rPr>
      </w:pPr>
      <w:r>
        <w:rPr>
          <w:rFonts w:ascii="仿宋" w:hAnsi="仿宋" w:eastAsia="仿宋" w:cs="仿宋"/>
          <w:spacing w:val="-3"/>
          <w:sz w:val="24"/>
          <w:szCs w:val="24"/>
        </w:rPr>
        <w:t>我方在参加</w:t>
      </w:r>
      <w:r>
        <w:rPr>
          <w:rFonts w:ascii="仿宋" w:hAnsi="仿宋" w:eastAsia="仿宋" w:cs="仿宋"/>
          <w:spacing w:val="-3"/>
          <w:sz w:val="24"/>
          <w:szCs w:val="24"/>
          <w:u w:val="single" w:color="auto"/>
        </w:rPr>
        <w:t xml:space="preserve">              </w:t>
      </w:r>
      <w:r>
        <w:rPr>
          <w:rFonts w:ascii="仿宋" w:hAnsi="仿宋" w:eastAsia="仿宋" w:cs="仿宋"/>
          <w:spacing w:val="-4"/>
          <w:sz w:val="24"/>
          <w:szCs w:val="24"/>
        </w:rPr>
        <w:t>（项目名称）政府采购活动前</w:t>
      </w:r>
      <w:r>
        <w:rPr>
          <w:rFonts w:ascii="仿宋" w:hAnsi="仿宋" w:eastAsia="仿宋" w:cs="仿宋"/>
          <w:spacing w:val="-47"/>
          <w:sz w:val="24"/>
          <w:szCs w:val="24"/>
        </w:rPr>
        <w:t xml:space="preserve"> </w:t>
      </w:r>
      <w:r>
        <w:rPr>
          <w:rFonts w:ascii="仿宋" w:hAnsi="仿宋" w:eastAsia="仿宋" w:cs="仿宋"/>
          <w:spacing w:val="-4"/>
          <w:sz w:val="24"/>
          <w:szCs w:val="24"/>
        </w:rPr>
        <w:t>3</w:t>
      </w:r>
      <w:r>
        <w:rPr>
          <w:rFonts w:ascii="仿宋" w:hAnsi="仿宋" w:eastAsia="仿宋" w:cs="仿宋"/>
          <w:spacing w:val="-40"/>
          <w:sz w:val="24"/>
          <w:szCs w:val="24"/>
        </w:rPr>
        <w:t xml:space="preserve"> </w:t>
      </w:r>
      <w:r>
        <w:rPr>
          <w:rFonts w:ascii="仿宋" w:hAnsi="仿宋" w:eastAsia="仿宋" w:cs="仿宋"/>
          <w:spacing w:val="-4"/>
          <w:sz w:val="24"/>
          <w:szCs w:val="24"/>
        </w:rPr>
        <w:t>年内，我方被公开披露</w:t>
      </w:r>
      <w:r>
        <w:rPr>
          <w:rFonts w:ascii="仿宋" w:hAnsi="仿宋" w:eastAsia="仿宋" w:cs="仿宋"/>
          <w:spacing w:val="-2"/>
          <w:sz w:val="24"/>
          <w:szCs w:val="24"/>
        </w:rPr>
        <w:t>或查处的违法违规行为有</w:t>
      </w:r>
      <w:r>
        <w:rPr>
          <w:rFonts w:ascii="仿宋" w:hAnsi="仿宋" w:eastAsia="仿宋" w:cs="仿宋"/>
          <w:spacing w:val="-35"/>
          <w:sz w:val="24"/>
          <w:szCs w:val="24"/>
        </w:rPr>
        <w:t>：</w:t>
      </w:r>
      <w:r>
        <w:rPr>
          <w:rFonts w:ascii="仿宋" w:hAnsi="仿宋" w:eastAsia="仿宋" w:cs="仿宋"/>
          <w:sz w:val="24"/>
          <w:szCs w:val="24"/>
          <w:u w:val="single" w:color="auto"/>
        </w:rPr>
        <w:t xml:space="preserve">                          </w:t>
      </w:r>
      <w:r>
        <w:rPr>
          <w:rFonts w:ascii="仿宋" w:hAnsi="仿宋" w:eastAsia="仿宋" w:cs="仿宋"/>
          <w:spacing w:val="-35"/>
          <w:sz w:val="24"/>
          <w:szCs w:val="24"/>
        </w:rPr>
        <w:t>，</w:t>
      </w:r>
      <w:r>
        <w:rPr>
          <w:rFonts w:ascii="仿宋" w:hAnsi="仿宋" w:eastAsia="仿宋" w:cs="仿宋"/>
          <w:spacing w:val="-2"/>
          <w:sz w:val="24"/>
          <w:szCs w:val="24"/>
        </w:rPr>
        <w:t>但在经营活动中没有重大违</w:t>
      </w:r>
      <w:r>
        <w:rPr>
          <w:rFonts w:ascii="仿宋" w:hAnsi="仿宋" w:eastAsia="仿宋" w:cs="仿宋"/>
          <w:spacing w:val="-3"/>
          <w:sz w:val="24"/>
          <w:szCs w:val="24"/>
        </w:rPr>
        <w:t>法记录（重大违法记录指供应商因违法经营受到刑事处罚或者责令停产停业、吊销许可</w:t>
      </w:r>
      <w:r>
        <w:rPr>
          <w:rFonts w:ascii="仿宋" w:hAnsi="仿宋" w:eastAsia="仿宋" w:cs="仿宋"/>
          <w:spacing w:val="-1"/>
          <w:sz w:val="24"/>
          <w:szCs w:val="24"/>
        </w:rPr>
        <w:t>证或者执照、较大数额罚款等行政处罚）。</w:t>
      </w:r>
    </w:p>
    <w:p w14:paraId="67C733CA">
      <w:pPr>
        <w:pStyle w:val="5"/>
        <w:spacing w:line="316" w:lineRule="auto"/>
      </w:pPr>
    </w:p>
    <w:p w14:paraId="66DB70DD">
      <w:pPr>
        <w:pStyle w:val="5"/>
        <w:spacing w:line="316" w:lineRule="auto"/>
      </w:pPr>
    </w:p>
    <w:p w14:paraId="02ABA6B4">
      <w:pPr>
        <w:spacing w:before="78" w:line="221" w:lineRule="auto"/>
        <w:jc w:val="right"/>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14:paraId="465AD9A7">
      <w:pPr>
        <w:spacing w:before="152"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756ECAB7">
      <w:pPr>
        <w:spacing w:before="153" w:line="222" w:lineRule="auto"/>
        <w:ind w:left="4160"/>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14:paraId="18199535">
      <w:pPr>
        <w:pStyle w:val="5"/>
        <w:spacing w:line="276" w:lineRule="auto"/>
      </w:pPr>
    </w:p>
    <w:p w14:paraId="1A5BE763">
      <w:pPr>
        <w:pStyle w:val="5"/>
        <w:spacing w:line="276" w:lineRule="auto"/>
      </w:pPr>
    </w:p>
    <w:p w14:paraId="0790FA56">
      <w:pPr>
        <w:pStyle w:val="5"/>
        <w:spacing w:line="277" w:lineRule="auto"/>
      </w:pPr>
    </w:p>
    <w:p w14:paraId="461096DC">
      <w:pPr>
        <w:pStyle w:val="5"/>
        <w:spacing w:line="277" w:lineRule="auto"/>
      </w:pPr>
    </w:p>
    <w:p w14:paraId="7D131F5F">
      <w:pPr>
        <w:pStyle w:val="5"/>
        <w:spacing w:line="277" w:lineRule="auto"/>
      </w:pPr>
    </w:p>
    <w:p w14:paraId="6A4EF41F">
      <w:pPr>
        <w:spacing w:before="78" w:line="221" w:lineRule="auto"/>
        <w:ind w:left="482"/>
        <w:rPr>
          <w:rFonts w:ascii="仿宋" w:hAnsi="仿宋" w:eastAsia="仿宋" w:cs="仿宋"/>
          <w:sz w:val="24"/>
          <w:szCs w:val="24"/>
        </w:rPr>
      </w:pPr>
      <w:r>
        <w:rPr>
          <w:rFonts w:ascii="仿宋" w:hAnsi="仿宋" w:eastAsia="仿宋" w:cs="仿宋"/>
          <w:spacing w:val="-2"/>
          <w:sz w:val="24"/>
          <w:szCs w:val="24"/>
        </w:rPr>
        <w:t>备注：供应商没有被公开披露或查处违法违规行为的，注明“无</w:t>
      </w:r>
      <w:r>
        <w:rPr>
          <w:rFonts w:ascii="仿宋" w:hAnsi="仿宋" w:eastAsia="仿宋" w:cs="仿宋"/>
          <w:spacing w:val="-75"/>
          <w:sz w:val="24"/>
          <w:szCs w:val="24"/>
        </w:rPr>
        <w:t xml:space="preserve"> </w:t>
      </w:r>
      <w:r>
        <w:rPr>
          <w:rFonts w:ascii="仿宋" w:hAnsi="仿宋" w:eastAsia="仿宋" w:cs="仿宋"/>
          <w:spacing w:val="-2"/>
          <w:sz w:val="24"/>
          <w:szCs w:val="24"/>
        </w:rPr>
        <w:t>”即可。</w:t>
      </w:r>
    </w:p>
    <w:p w14:paraId="3800A770">
      <w:pPr>
        <w:spacing w:line="222" w:lineRule="auto"/>
        <w:rPr>
          <w:rFonts w:ascii="仿宋" w:hAnsi="仿宋" w:eastAsia="仿宋" w:cs="仿宋"/>
          <w:sz w:val="24"/>
          <w:szCs w:val="24"/>
        </w:rPr>
        <w:sectPr>
          <w:footerReference r:id="rId17" w:type="default"/>
          <w:pgSz w:w="11906" w:h="16839"/>
          <w:pgMar w:top="1440" w:right="1080" w:bottom="1440" w:left="1080" w:header="0" w:footer="1018" w:gutter="0"/>
          <w:pgBorders>
            <w:top w:val="none" w:sz="0" w:space="0"/>
            <w:left w:val="none" w:sz="0" w:space="0"/>
            <w:bottom w:val="none" w:sz="0" w:space="0"/>
            <w:right w:val="none" w:sz="0" w:space="0"/>
          </w:pgBorders>
          <w:pgNumType w:fmt="decimal"/>
          <w:cols w:space="720" w:num="1"/>
        </w:sectPr>
      </w:pPr>
    </w:p>
    <w:p w14:paraId="175B9392">
      <w:pPr>
        <w:spacing w:before="91" w:line="222" w:lineRule="auto"/>
        <w:jc w:val="center"/>
        <w:outlineLvl w:val="1"/>
        <w:rPr>
          <w:rFonts w:ascii="仿宋" w:hAnsi="仿宋" w:eastAsia="仿宋" w:cs="仿宋"/>
          <w:b/>
          <w:bCs/>
          <w:sz w:val="28"/>
          <w:szCs w:val="28"/>
        </w:rPr>
      </w:pPr>
      <w:r>
        <w:rPr>
          <w:rFonts w:hint="eastAsia" w:ascii="仿宋" w:hAnsi="仿宋" w:eastAsia="仿宋" w:cs="仿宋"/>
          <w:b/>
          <w:bCs/>
          <w:spacing w:val="-2"/>
          <w:sz w:val="24"/>
          <w:szCs w:val="24"/>
          <w:lang w:val="en-US" w:eastAsia="zh-CN"/>
        </w:rPr>
        <w:t>九</w:t>
      </w:r>
      <w:r>
        <w:rPr>
          <w:rFonts w:ascii="仿宋" w:hAnsi="仿宋" w:eastAsia="仿宋" w:cs="仿宋"/>
          <w:b/>
          <w:bCs/>
          <w:spacing w:val="-2"/>
          <w:sz w:val="28"/>
          <w:szCs w:val="28"/>
        </w:rPr>
        <w:t>、政府采购诚信承诺书</w:t>
      </w:r>
    </w:p>
    <w:p w14:paraId="7B1DC747">
      <w:pPr>
        <w:pStyle w:val="5"/>
        <w:spacing w:line="247" w:lineRule="auto"/>
      </w:pPr>
    </w:p>
    <w:p w14:paraId="0D967191">
      <w:pPr>
        <w:pStyle w:val="5"/>
        <w:spacing w:line="248" w:lineRule="auto"/>
      </w:pPr>
    </w:p>
    <w:p w14:paraId="5A816EB8">
      <w:pPr>
        <w:tabs>
          <w:tab w:val="left" w:pos="255"/>
        </w:tabs>
        <w:spacing w:before="78" w:line="222" w:lineRule="auto"/>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34"/>
          <w:sz w:val="24"/>
          <w:szCs w:val="24"/>
          <w:u w:val="single" w:color="auto"/>
        </w:rPr>
        <w:t>（采购人</w:t>
      </w:r>
      <w:r>
        <w:rPr>
          <w:rFonts w:ascii="仿宋" w:hAnsi="仿宋" w:eastAsia="仿宋" w:cs="仿宋"/>
          <w:sz w:val="24"/>
          <w:szCs w:val="24"/>
          <w:u w:val="single" w:color="auto"/>
        </w:rPr>
        <w:t xml:space="preserve">） </w:t>
      </w:r>
      <w:r>
        <w:rPr>
          <w:rFonts w:ascii="仿宋" w:hAnsi="仿宋" w:eastAsia="仿宋" w:cs="仿宋"/>
          <w:sz w:val="24"/>
          <w:szCs w:val="24"/>
        </w:rPr>
        <w:t>：</w:t>
      </w:r>
    </w:p>
    <w:p w14:paraId="755B6691">
      <w:pPr>
        <w:spacing w:before="152" w:line="338" w:lineRule="auto"/>
        <w:ind w:left="504"/>
        <w:rPr>
          <w:rFonts w:ascii="仿宋" w:hAnsi="仿宋" w:eastAsia="仿宋" w:cs="仿宋"/>
          <w:sz w:val="24"/>
          <w:szCs w:val="24"/>
        </w:rPr>
      </w:pPr>
      <w:r>
        <w:rPr>
          <w:rFonts w:ascii="仿宋" w:hAnsi="仿宋" w:eastAsia="仿宋" w:cs="仿宋"/>
          <w:spacing w:val="-4"/>
          <w:sz w:val="24"/>
          <w:szCs w:val="24"/>
        </w:rPr>
        <w:t>我公司</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（供应商名称）已详细阅读了</w:t>
      </w:r>
      <w:r>
        <w:rPr>
          <w:rFonts w:ascii="仿宋" w:hAnsi="仿宋" w:eastAsia="仿宋" w:cs="仿宋"/>
          <w:spacing w:val="10"/>
          <w:sz w:val="24"/>
          <w:szCs w:val="24"/>
          <w:u w:val="single" w:color="auto"/>
        </w:rPr>
        <w:t xml:space="preserve">            </w:t>
      </w:r>
      <w:r>
        <w:rPr>
          <w:rFonts w:ascii="仿宋" w:hAnsi="仿宋" w:eastAsia="仿宋" w:cs="仿宋"/>
          <w:spacing w:val="-92"/>
          <w:sz w:val="24"/>
          <w:szCs w:val="24"/>
        </w:rPr>
        <w:t xml:space="preserve"> </w:t>
      </w:r>
      <w:r>
        <w:rPr>
          <w:rFonts w:ascii="仿宋" w:hAnsi="仿宋" w:eastAsia="仿宋" w:cs="仿宋"/>
          <w:spacing w:val="-4"/>
          <w:sz w:val="24"/>
          <w:szCs w:val="24"/>
        </w:rPr>
        <w:t>项目（项目编</w:t>
      </w:r>
    </w:p>
    <w:p w14:paraId="3A9FAC74">
      <w:pPr>
        <w:spacing w:line="220" w:lineRule="auto"/>
        <w:ind w:left="21"/>
        <w:rPr>
          <w:rFonts w:ascii="仿宋" w:hAnsi="仿宋" w:eastAsia="仿宋" w:cs="仿宋"/>
          <w:sz w:val="24"/>
          <w:szCs w:val="24"/>
        </w:rPr>
      </w:pPr>
      <w:r>
        <w:rPr>
          <w:rFonts w:ascii="仿宋" w:hAnsi="仿宋" w:eastAsia="仿宋" w:cs="仿宋"/>
          <w:spacing w:val="-3"/>
          <w:sz w:val="24"/>
          <w:szCs w:val="24"/>
        </w:rPr>
        <w:t>号</w:t>
      </w:r>
      <w:r>
        <w:rPr>
          <w:rFonts w:ascii="仿宋" w:hAnsi="仿宋" w:eastAsia="仿宋" w:cs="仿宋"/>
          <w:spacing w:val="-10"/>
          <w:sz w:val="24"/>
          <w:szCs w:val="24"/>
        </w:rPr>
        <w:t>：</w:t>
      </w:r>
      <w:r>
        <w:rPr>
          <w:rFonts w:ascii="仿宋" w:hAnsi="仿宋" w:eastAsia="仿宋" w:cs="仿宋"/>
          <w:sz w:val="24"/>
          <w:szCs w:val="24"/>
          <w:u w:val="single" w:color="auto"/>
        </w:rPr>
        <w:t xml:space="preserve">          </w:t>
      </w:r>
      <w:r>
        <w:rPr>
          <w:rFonts w:ascii="仿宋" w:hAnsi="仿宋" w:eastAsia="仿宋" w:cs="仿宋"/>
          <w:spacing w:val="-85"/>
          <w:sz w:val="24"/>
          <w:szCs w:val="24"/>
        </w:rPr>
        <w:t xml:space="preserve"> </w:t>
      </w:r>
      <w:r>
        <w:rPr>
          <w:rFonts w:ascii="仿宋" w:hAnsi="仿宋" w:eastAsia="仿宋" w:cs="仿宋"/>
          <w:spacing w:val="-10"/>
          <w:sz w:val="24"/>
          <w:szCs w:val="24"/>
        </w:rPr>
        <w:t>）</w:t>
      </w:r>
      <w:r>
        <w:rPr>
          <w:rFonts w:ascii="仿宋" w:hAnsi="仿宋" w:eastAsia="仿宋" w:cs="仿宋"/>
          <w:spacing w:val="-3"/>
          <w:sz w:val="24"/>
          <w:szCs w:val="24"/>
        </w:rPr>
        <w:t>磋商文件，</w:t>
      </w:r>
      <w:r>
        <w:rPr>
          <w:rFonts w:ascii="仿宋" w:hAnsi="仿宋" w:eastAsia="仿宋" w:cs="仿宋"/>
          <w:spacing w:val="-59"/>
          <w:sz w:val="24"/>
          <w:szCs w:val="24"/>
        </w:rPr>
        <w:t xml:space="preserve"> </w:t>
      </w:r>
      <w:r>
        <w:rPr>
          <w:rFonts w:ascii="仿宋" w:hAnsi="仿宋" w:eastAsia="仿宋" w:cs="仿宋"/>
          <w:spacing w:val="-3"/>
          <w:sz w:val="24"/>
          <w:szCs w:val="24"/>
        </w:rPr>
        <w:t>自愿参加本次投标，现就有关事项</w:t>
      </w:r>
      <w:r>
        <w:rPr>
          <w:rFonts w:ascii="仿宋" w:hAnsi="仿宋" w:eastAsia="仿宋" w:cs="仿宋"/>
          <w:spacing w:val="-4"/>
          <w:sz w:val="24"/>
          <w:szCs w:val="24"/>
        </w:rPr>
        <w:t>做出郑重承诺如下：</w:t>
      </w:r>
    </w:p>
    <w:p w14:paraId="17E47C9A">
      <w:pPr>
        <w:keepNext w:val="0"/>
        <w:keepLines w:val="0"/>
        <w:pageBreakBefore w:val="0"/>
        <w:widowControl/>
        <w:shd w:val="clear" w:color="auto" w:fill="auto"/>
        <w:kinsoku w:val="0"/>
        <w:wordWrap/>
        <w:overflowPunct/>
        <w:topLinePunct w:val="0"/>
        <w:autoSpaceDE w:val="0"/>
        <w:autoSpaceDN w:val="0"/>
        <w:bidi w:val="0"/>
        <w:adjustRightInd w:val="0"/>
        <w:snapToGrid w:val="0"/>
        <w:spacing w:line="500" w:lineRule="exact"/>
        <w:ind w:left="0" w:leftChars="0" w:firstLine="480" w:firstLineChars="200"/>
        <w:textAlignment w:val="baseline"/>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一、诚信投标，材料真实。我公司保证所提供的全部材料、投标内容均真实、合法、</w:t>
      </w:r>
    </w:p>
    <w:p w14:paraId="496B5F36">
      <w:pPr>
        <w:keepNext w:val="0"/>
        <w:keepLines w:val="0"/>
        <w:pageBreakBefore w:val="0"/>
        <w:widowControl/>
        <w:shd w:val="clear" w:color="auto" w:fill="auto"/>
        <w:kinsoku w:val="0"/>
        <w:wordWrap/>
        <w:overflowPunct/>
        <w:topLinePunct w:val="0"/>
        <w:autoSpaceDE w:val="0"/>
        <w:autoSpaceDN w:val="0"/>
        <w:bidi w:val="0"/>
        <w:adjustRightInd w:val="0"/>
        <w:snapToGrid w:val="0"/>
        <w:spacing w:line="500" w:lineRule="exact"/>
        <w:ind w:left="0" w:leftChars="0" w:firstLine="0" w:firstLineChars="0"/>
        <w:textAlignment w:val="baseline"/>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有效，保证不出借或者借用其他企业资质，不以他人名义投标，不弄虚作假；</w:t>
      </w:r>
    </w:p>
    <w:p w14:paraId="5DF162DF">
      <w:pPr>
        <w:keepNext w:val="0"/>
        <w:keepLines w:val="0"/>
        <w:pageBreakBefore w:val="0"/>
        <w:widowControl/>
        <w:shd w:val="clear" w:color="auto" w:fill="auto"/>
        <w:kinsoku w:val="0"/>
        <w:wordWrap/>
        <w:overflowPunct/>
        <w:topLinePunct w:val="0"/>
        <w:autoSpaceDE w:val="0"/>
        <w:autoSpaceDN w:val="0"/>
        <w:bidi w:val="0"/>
        <w:adjustRightInd w:val="0"/>
        <w:snapToGrid w:val="0"/>
        <w:spacing w:line="500" w:lineRule="exact"/>
        <w:ind w:left="0" w:leftChars="0" w:firstLine="480" w:firstLineChars="200"/>
        <w:textAlignment w:val="baseline"/>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二、遵纪守法，公平竞争。不与其他供应商相互串通、哄抬价格，不排挤其他供应</w:t>
      </w:r>
    </w:p>
    <w:p w14:paraId="30846282">
      <w:pPr>
        <w:keepNext w:val="0"/>
        <w:keepLines w:val="0"/>
        <w:pageBreakBefore w:val="0"/>
        <w:widowControl/>
        <w:shd w:val="clear" w:color="auto" w:fill="auto"/>
        <w:kinsoku w:val="0"/>
        <w:wordWrap/>
        <w:overflowPunct/>
        <w:topLinePunct w:val="0"/>
        <w:autoSpaceDE w:val="0"/>
        <w:autoSpaceDN w:val="0"/>
        <w:bidi w:val="0"/>
        <w:adjustRightInd w:val="0"/>
        <w:snapToGrid w:val="0"/>
        <w:spacing w:line="500" w:lineRule="exact"/>
        <w:ind w:left="0" w:leftChars="0" w:firstLine="0" w:firstLineChars="0"/>
        <w:textAlignment w:val="baseline"/>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商，不损害采购人的合法权益；不向评标委员会、采购人提供利益以牟取中标。</w:t>
      </w:r>
    </w:p>
    <w:p w14:paraId="095E6A3B">
      <w:pPr>
        <w:keepNext w:val="0"/>
        <w:keepLines w:val="0"/>
        <w:pageBreakBefore w:val="0"/>
        <w:widowControl/>
        <w:shd w:val="clear" w:color="auto" w:fill="auto"/>
        <w:kinsoku w:val="0"/>
        <w:wordWrap/>
        <w:overflowPunct/>
        <w:topLinePunct w:val="0"/>
        <w:autoSpaceDE w:val="0"/>
        <w:autoSpaceDN w:val="0"/>
        <w:bidi w:val="0"/>
        <w:adjustRightInd w:val="0"/>
        <w:snapToGrid w:val="0"/>
        <w:spacing w:line="500" w:lineRule="exact"/>
        <w:ind w:left="0" w:leftChars="0" w:firstLine="480" w:firstLineChars="200"/>
        <w:textAlignment w:val="baseline"/>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三、若中标后，将按照规定及时与采购人签订政府采购合同，不与采购人订立有悖 于采购结果的合同或协议；严格履行政府采购合同，不降低合同约定的产品质量和服务，不擅自变更、中止、终止合同，或者拒绝履行合同义务；</w:t>
      </w:r>
    </w:p>
    <w:p w14:paraId="636EBDBF">
      <w:pPr>
        <w:keepNext w:val="0"/>
        <w:keepLines w:val="0"/>
        <w:pageBreakBefore w:val="0"/>
        <w:widowControl/>
        <w:shd w:val="clear" w:color="auto" w:fill="auto"/>
        <w:kinsoku w:val="0"/>
        <w:wordWrap/>
        <w:overflowPunct/>
        <w:topLinePunct w:val="0"/>
        <w:autoSpaceDE w:val="0"/>
        <w:autoSpaceDN w:val="0"/>
        <w:bidi w:val="0"/>
        <w:adjustRightInd w:val="0"/>
        <w:snapToGrid w:val="0"/>
        <w:spacing w:line="500" w:lineRule="exact"/>
        <w:ind w:left="0" w:leftChars="0" w:firstLine="480" w:firstLineChars="200"/>
        <w:textAlignment w:val="baseline"/>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若有违反以上承诺内容的行为，我公司自愿接受取消投标资格、记入信用档案、没收投标保证金、媒体通报、1-3年内禁止参与政府采购等处罚；如已中标的，自动放弃中标资格，并承担全部法律责任；给采购人造成损失的，依法承担赔偿责任。</w:t>
      </w:r>
    </w:p>
    <w:p w14:paraId="0B10EAD0">
      <w:pPr>
        <w:pStyle w:val="5"/>
        <w:spacing w:line="277" w:lineRule="auto"/>
        <w:outlineLvl w:val="9"/>
      </w:pPr>
    </w:p>
    <w:p w14:paraId="36D13E46">
      <w:pPr>
        <w:pStyle w:val="5"/>
        <w:spacing w:line="277" w:lineRule="auto"/>
      </w:pPr>
    </w:p>
    <w:p w14:paraId="6DAA5816">
      <w:pPr>
        <w:pStyle w:val="5"/>
        <w:spacing w:line="278" w:lineRule="auto"/>
      </w:pPr>
    </w:p>
    <w:p w14:paraId="31762AEA">
      <w:pPr>
        <w:pStyle w:val="5"/>
        <w:spacing w:line="278" w:lineRule="auto"/>
      </w:pPr>
    </w:p>
    <w:p w14:paraId="3EEE4DDB">
      <w:pPr>
        <w:pStyle w:val="5"/>
        <w:spacing w:line="278" w:lineRule="auto"/>
      </w:pPr>
    </w:p>
    <w:p w14:paraId="78AE89C6">
      <w:pPr>
        <w:spacing w:before="79" w:line="221" w:lineRule="auto"/>
        <w:jc w:val="right"/>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14:paraId="4E1DDB1C">
      <w:pPr>
        <w:spacing w:before="152"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3F6ED2A2">
      <w:pPr>
        <w:spacing w:before="151" w:line="222" w:lineRule="auto"/>
        <w:ind w:left="4175" w:firstLine="784" w:firstLineChars="400"/>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pacing w:val="59"/>
          <w:sz w:val="24"/>
          <w:szCs w:val="24"/>
          <w:u w:val="single" w:color="auto"/>
        </w:rPr>
        <w:t xml:space="preserve">  </w:t>
      </w:r>
      <w:r>
        <w:rPr>
          <w:rFonts w:ascii="仿宋" w:hAnsi="仿宋" w:eastAsia="仿宋" w:cs="仿宋"/>
          <w:spacing w:val="-91"/>
          <w:sz w:val="24"/>
          <w:szCs w:val="24"/>
        </w:rPr>
        <w:t xml:space="preserve"> </w:t>
      </w:r>
      <w:r>
        <w:rPr>
          <w:rFonts w:ascii="仿宋" w:hAnsi="仿宋" w:eastAsia="仿宋" w:cs="仿宋"/>
          <w:spacing w:val="-22"/>
          <w:sz w:val="24"/>
          <w:szCs w:val="24"/>
        </w:rPr>
        <w:t>月</w:t>
      </w:r>
      <w:r>
        <w:rPr>
          <w:rFonts w:ascii="仿宋" w:hAnsi="仿宋" w:eastAsia="仿宋" w:cs="仿宋"/>
          <w:spacing w:val="59"/>
          <w:sz w:val="24"/>
          <w:szCs w:val="24"/>
          <w:u w:val="single" w:color="auto"/>
        </w:rPr>
        <w:t xml:space="preserve">  </w:t>
      </w:r>
      <w:r>
        <w:rPr>
          <w:rFonts w:ascii="仿宋" w:hAnsi="仿宋" w:eastAsia="仿宋" w:cs="仿宋"/>
          <w:spacing w:val="-51"/>
          <w:sz w:val="24"/>
          <w:szCs w:val="24"/>
        </w:rPr>
        <w:t xml:space="preserve"> </w:t>
      </w:r>
      <w:r>
        <w:rPr>
          <w:rFonts w:ascii="仿宋" w:hAnsi="仿宋" w:eastAsia="仿宋" w:cs="仿宋"/>
          <w:spacing w:val="-22"/>
          <w:sz w:val="24"/>
          <w:szCs w:val="24"/>
        </w:rPr>
        <w:t>日</w:t>
      </w:r>
    </w:p>
    <w:p w14:paraId="58F553AC">
      <w:pPr>
        <w:spacing w:line="222" w:lineRule="auto"/>
        <w:rPr>
          <w:rFonts w:ascii="仿宋" w:hAnsi="仿宋" w:eastAsia="仿宋" w:cs="仿宋"/>
          <w:sz w:val="24"/>
          <w:szCs w:val="24"/>
        </w:rPr>
        <w:sectPr>
          <w:footerReference r:id="rId18" w:type="default"/>
          <w:pgSz w:w="11906" w:h="16839"/>
          <w:pgMar w:top="1440" w:right="1080" w:bottom="1440" w:left="1080" w:header="0" w:footer="1018" w:gutter="0"/>
          <w:pgBorders>
            <w:top w:val="none" w:sz="0" w:space="0"/>
            <w:left w:val="none" w:sz="0" w:space="0"/>
            <w:bottom w:val="none" w:sz="0" w:space="0"/>
            <w:right w:val="none" w:sz="0" w:space="0"/>
          </w:pgBorders>
          <w:pgNumType w:fmt="decimal"/>
          <w:cols w:space="720" w:num="1"/>
        </w:sectPr>
      </w:pPr>
    </w:p>
    <w:p w14:paraId="6FE81C09">
      <w:pPr>
        <w:spacing w:before="91" w:line="221" w:lineRule="auto"/>
        <w:jc w:val="center"/>
        <w:outlineLvl w:val="1"/>
        <w:rPr>
          <w:sz w:val="32"/>
          <w:szCs w:val="32"/>
        </w:rPr>
      </w:pPr>
      <w:r>
        <w:rPr>
          <w:rFonts w:hint="eastAsia" w:ascii="仿宋" w:hAnsi="仿宋" w:eastAsia="仿宋" w:cs="仿宋"/>
          <w:b/>
          <w:bCs/>
          <w:spacing w:val="-5"/>
          <w:sz w:val="32"/>
          <w:szCs w:val="32"/>
          <w:lang w:val="en-US" w:eastAsia="zh-CN"/>
        </w:rPr>
        <w:t>十</w:t>
      </w:r>
      <w:r>
        <w:rPr>
          <w:rFonts w:ascii="仿宋" w:hAnsi="仿宋" w:eastAsia="仿宋" w:cs="仿宋"/>
          <w:b/>
          <w:bCs/>
          <w:spacing w:val="-5"/>
          <w:sz w:val="32"/>
          <w:szCs w:val="32"/>
        </w:rPr>
        <w:t>、其他资料</w:t>
      </w:r>
    </w:p>
    <w:p w14:paraId="4E3140E6">
      <w:pPr>
        <w:pStyle w:val="5"/>
        <w:spacing w:line="255" w:lineRule="auto"/>
      </w:pPr>
    </w:p>
    <w:p w14:paraId="23D1DF86">
      <w:pPr>
        <w:widowControl/>
        <w:jc w:val="center"/>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lang w:bidi="ar"/>
        </w:rPr>
        <w:t>中小企业声明函（工程、服务）</w:t>
      </w:r>
    </w:p>
    <w:p w14:paraId="518F6DF6">
      <w:pPr>
        <w:shd w:val="clear" w:color="auto" w:fill="auto"/>
        <w:spacing w:line="500" w:lineRule="exact"/>
        <w:ind w:left="0" w:leftChars="0" w:firstLine="420" w:firstLineChars="175"/>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本公司（联合体）郑重声明 ，根据《政府采购促进中小企业发展管理办法》（财库﹝2020﹞46 号）的规定，本公司（联合体）参加（单位名称）的（项目名称）采购活动 ，工程的施工单位全部为符合政策要求的中小企业（或者：服务全部由符合政策要求的中小企业承接） 。相关企业（含联合体中的中小企业、签订分包意向协议的中小企业）的具体情况如下：</w:t>
      </w:r>
    </w:p>
    <w:p w14:paraId="1EB43C10">
      <w:pPr>
        <w:shd w:val="clear" w:color="auto" w:fill="auto"/>
        <w:spacing w:line="500" w:lineRule="exact"/>
        <w:ind w:left="0" w:leftChars="0" w:firstLine="420" w:firstLineChars="175"/>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1.</w:t>
      </w:r>
      <w:r>
        <w:rPr>
          <w:rFonts w:hint="eastAsia" w:ascii="仿宋" w:hAnsi="仿宋" w:eastAsia="仿宋" w:cs="仿宋"/>
          <w:b w:val="0"/>
          <w:bCs/>
          <w:color w:val="auto"/>
          <w:kern w:val="2"/>
          <w:sz w:val="24"/>
          <w:highlight w:val="none"/>
          <w:u w:val="single"/>
          <w:lang w:val="en-US" w:eastAsia="zh-CN"/>
        </w:rPr>
        <w:t xml:space="preserve">（标的名称） </w:t>
      </w:r>
      <w:r>
        <w:rPr>
          <w:rFonts w:hint="eastAsia" w:ascii="仿宋" w:hAnsi="仿宋" w:eastAsia="仿宋" w:cs="仿宋"/>
          <w:b w:val="0"/>
          <w:bCs/>
          <w:color w:val="auto"/>
          <w:kern w:val="2"/>
          <w:sz w:val="24"/>
          <w:highlight w:val="none"/>
          <w:lang w:val="en-US" w:eastAsia="zh-CN"/>
        </w:rPr>
        <w:t>，属于</w:t>
      </w:r>
      <w:r>
        <w:rPr>
          <w:rFonts w:hint="eastAsia" w:ascii="仿宋" w:hAnsi="仿宋" w:eastAsia="仿宋" w:cs="仿宋"/>
          <w:b w:val="0"/>
          <w:bCs/>
          <w:color w:val="auto"/>
          <w:kern w:val="2"/>
          <w:sz w:val="24"/>
          <w:highlight w:val="none"/>
          <w:u w:val="single"/>
          <w:lang w:val="en-US" w:eastAsia="zh-CN"/>
        </w:rPr>
        <w:t xml:space="preserve">（采购文件中明确的所属行业） </w:t>
      </w:r>
      <w:r>
        <w:rPr>
          <w:rFonts w:hint="eastAsia" w:ascii="仿宋" w:hAnsi="仿宋" w:eastAsia="仿宋" w:cs="仿宋"/>
          <w:b w:val="0"/>
          <w:bCs/>
          <w:color w:val="auto"/>
          <w:kern w:val="2"/>
          <w:sz w:val="24"/>
          <w:highlight w:val="none"/>
          <w:lang w:val="en-US" w:eastAsia="zh-CN"/>
        </w:rPr>
        <w:t>行业； 承建 （承接）企业为</w:t>
      </w:r>
      <w:r>
        <w:rPr>
          <w:rFonts w:hint="eastAsia" w:ascii="仿宋" w:hAnsi="仿宋" w:eastAsia="仿宋" w:cs="仿宋"/>
          <w:b w:val="0"/>
          <w:bCs/>
          <w:color w:val="auto"/>
          <w:kern w:val="2"/>
          <w:sz w:val="24"/>
          <w:highlight w:val="none"/>
          <w:u w:val="single"/>
          <w:lang w:val="en-US" w:eastAsia="zh-CN"/>
        </w:rPr>
        <w:t>（企业名称）</w:t>
      </w:r>
      <w:r>
        <w:rPr>
          <w:rFonts w:hint="eastAsia" w:ascii="仿宋" w:hAnsi="仿宋" w:eastAsia="仿宋" w:cs="仿宋"/>
          <w:b w:val="0"/>
          <w:bCs/>
          <w:color w:val="auto"/>
          <w:kern w:val="2"/>
          <w:sz w:val="24"/>
          <w:highlight w:val="none"/>
          <w:lang w:val="en-US" w:eastAsia="zh-CN"/>
        </w:rPr>
        <w:t>，从业人员</w:t>
      </w:r>
      <w:r>
        <w:rPr>
          <w:rFonts w:hint="eastAsia" w:ascii="仿宋" w:hAnsi="仿宋" w:eastAsia="仿宋" w:cs="仿宋"/>
          <w:b w:val="0"/>
          <w:bCs/>
          <w:color w:val="auto"/>
          <w:kern w:val="2"/>
          <w:sz w:val="24"/>
          <w:highlight w:val="none"/>
          <w:u w:val="single"/>
          <w:lang w:val="en-US" w:eastAsia="zh-CN"/>
        </w:rPr>
        <w:t xml:space="preserve">       人</w:t>
      </w:r>
      <w:r>
        <w:rPr>
          <w:rFonts w:hint="eastAsia" w:ascii="仿宋" w:hAnsi="仿宋" w:eastAsia="仿宋" w:cs="仿宋"/>
          <w:b w:val="0"/>
          <w:bCs/>
          <w:color w:val="auto"/>
          <w:kern w:val="2"/>
          <w:sz w:val="24"/>
          <w:highlight w:val="none"/>
          <w:lang w:val="en-US" w:eastAsia="zh-CN"/>
        </w:rPr>
        <w:t>，营业收入</w:t>
      </w:r>
      <w:r>
        <w:rPr>
          <w:rFonts w:hint="eastAsia" w:ascii="仿宋" w:hAnsi="仿宋" w:eastAsia="仿宋" w:cs="仿宋"/>
          <w:b w:val="0"/>
          <w:bCs/>
          <w:color w:val="auto"/>
          <w:kern w:val="2"/>
          <w:sz w:val="24"/>
          <w:highlight w:val="none"/>
          <w:u w:val="none"/>
          <w:lang w:val="en-US" w:eastAsia="zh-CN"/>
        </w:rPr>
        <w:t>为</w:t>
      </w:r>
      <w:r>
        <w:rPr>
          <w:rFonts w:hint="eastAsia" w:ascii="仿宋" w:hAnsi="仿宋" w:eastAsia="仿宋" w:cs="仿宋"/>
          <w:b w:val="0"/>
          <w:bCs/>
          <w:color w:val="auto"/>
          <w:kern w:val="2"/>
          <w:sz w:val="24"/>
          <w:highlight w:val="none"/>
          <w:u w:val="single"/>
          <w:lang w:val="en-US" w:eastAsia="zh-CN"/>
        </w:rPr>
        <w:t xml:space="preserve">        万</w:t>
      </w:r>
      <w:r>
        <w:rPr>
          <w:rFonts w:hint="eastAsia" w:ascii="仿宋" w:hAnsi="仿宋" w:eastAsia="仿宋" w:cs="仿宋"/>
          <w:b w:val="0"/>
          <w:bCs/>
          <w:color w:val="auto"/>
          <w:kern w:val="2"/>
          <w:sz w:val="24"/>
          <w:highlight w:val="none"/>
          <w:lang w:val="en-US" w:eastAsia="zh-CN"/>
        </w:rPr>
        <w:t xml:space="preserve">元，资产总额为 </w:t>
      </w:r>
      <w:r>
        <w:rPr>
          <w:rFonts w:hint="eastAsia" w:ascii="仿宋" w:hAnsi="仿宋" w:eastAsia="仿宋" w:cs="仿宋"/>
          <w:b w:val="0"/>
          <w:bCs/>
          <w:color w:val="auto"/>
          <w:kern w:val="2"/>
          <w:sz w:val="24"/>
          <w:highlight w:val="none"/>
          <w:u w:val="single"/>
          <w:lang w:val="en-US" w:eastAsia="zh-CN"/>
        </w:rPr>
        <w:t xml:space="preserve">      </w:t>
      </w:r>
      <w:r>
        <w:rPr>
          <w:rFonts w:hint="eastAsia" w:ascii="仿宋" w:hAnsi="仿宋" w:eastAsia="仿宋" w:cs="仿宋"/>
          <w:b w:val="0"/>
          <w:bCs/>
          <w:color w:val="auto"/>
          <w:kern w:val="2"/>
          <w:sz w:val="24"/>
          <w:highlight w:val="none"/>
          <w:u w:val="none"/>
          <w:lang w:val="en-US" w:eastAsia="zh-CN"/>
        </w:rPr>
        <w:t xml:space="preserve"> 万元</w:t>
      </w:r>
      <w:r>
        <w:rPr>
          <w:rFonts w:hint="eastAsia" w:ascii="仿宋" w:hAnsi="仿宋" w:eastAsia="仿宋" w:cs="仿宋"/>
          <w:b w:val="0"/>
          <w:bCs/>
          <w:color w:val="auto"/>
          <w:kern w:val="2"/>
          <w:sz w:val="24"/>
          <w:highlight w:val="none"/>
          <w:lang w:val="en-US" w:eastAsia="zh-CN"/>
        </w:rPr>
        <w:t xml:space="preserve"> ，</w:t>
      </w:r>
      <w:r>
        <w:rPr>
          <w:rFonts w:hint="eastAsia" w:ascii="仿宋" w:hAnsi="仿宋" w:eastAsia="仿宋" w:cs="仿宋"/>
          <w:b w:val="0"/>
          <w:bCs/>
          <w:color w:val="auto"/>
          <w:kern w:val="2"/>
          <w:sz w:val="24"/>
          <w:highlight w:val="none"/>
          <w:u w:val="none"/>
          <w:lang w:val="en-US" w:eastAsia="zh-CN"/>
        </w:rPr>
        <w:t>属于</w:t>
      </w:r>
      <w:r>
        <w:rPr>
          <w:rFonts w:hint="eastAsia" w:ascii="仿宋" w:hAnsi="仿宋" w:eastAsia="仿宋" w:cs="仿宋"/>
          <w:b w:val="0"/>
          <w:bCs/>
          <w:color w:val="auto"/>
          <w:kern w:val="2"/>
          <w:sz w:val="24"/>
          <w:highlight w:val="none"/>
          <w:u w:val="single"/>
          <w:lang w:val="en-US" w:eastAsia="zh-CN"/>
        </w:rPr>
        <w:t>（中型企业、小型企业、微型企业）</w:t>
      </w:r>
      <w:r>
        <w:rPr>
          <w:rFonts w:hint="eastAsia" w:ascii="仿宋" w:hAnsi="仿宋" w:eastAsia="仿宋" w:cs="仿宋"/>
          <w:b w:val="0"/>
          <w:bCs/>
          <w:color w:val="auto"/>
          <w:kern w:val="2"/>
          <w:sz w:val="24"/>
          <w:highlight w:val="none"/>
          <w:lang w:val="en-US" w:eastAsia="zh-CN"/>
        </w:rPr>
        <w:t>；</w:t>
      </w:r>
    </w:p>
    <w:p w14:paraId="52D90423">
      <w:pPr>
        <w:shd w:val="clear" w:color="auto" w:fill="auto"/>
        <w:spacing w:line="500" w:lineRule="exact"/>
        <w:ind w:left="0" w:leftChars="0" w:firstLine="420" w:firstLineChars="175"/>
        <w:outlineLvl w:val="9"/>
        <w:rPr>
          <w:rFonts w:hint="eastAsia" w:ascii="仿宋" w:hAnsi="仿宋" w:eastAsia="仿宋" w:cs="仿宋"/>
          <w:b w:val="0"/>
          <w:bCs/>
          <w:color w:val="auto"/>
          <w:kern w:val="2"/>
          <w:sz w:val="24"/>
          <w:highlight w:val="none"/>
          <w:lang w:val="en-US" w:eastAsia="zh-CN"/>
        </w:rPr>
      </w:pPr>
      <w:r>
        <w:rPr>
          <w:rFonts w:hint="default" w:ascii="仿宋" w:hAnsi="仿宋" w:eastAsia="仿宋" w:cs="仿宋"/>
          <w:b w:val="0"/>
          <w:bCs/>
          <w:color w:val="auto"/>
          <w:kern w:val="2"/>
          <w:sz w:val="24"/>
          <w:highlight w:val="none"/>
          <w:lang w:val="en-US" w:eastAsia="zh-CN"/>
        </w:rPr>
        <w:t>2</w:t>
      </w:r>
      <w:r>
        <w:rPr>
          <w:rFonts w:hint="eastAsia" w:ascii="仿宋" w:hAnsi="仿宋" w:eastAsia="仿宋" w:cs="仿宋"/>
          <w:b w:val="0"/>
          <w:bCs/>
          <w:color w:val="auto"/>
          <w:kern w:val="2"/>
          <w:sz w:val="24"/>
          <w:highlight w:val="none"/>
          <w:lang w:val="en-US" w:eastAsia="zh-CN"/>
        </w:rPr>
        <w:t>.</w:t>
      </w:r>
      <w:r>
        <w:rPr>
          <w:rFonts w:hint="eastAsia" w:ascii="仿宋" w:hAnsi="仿宋" w:eastAsia="仿宋" w:cs="仿宋"/>
          <w:b w:val="0"/>
          <w:bCs/>
          <w:color w:val="auto"/>
          <w:kern w:val="2"/>
          <w:sz w:val="24"/>
          <w:highlight w:val="none"/>
          <w:u w:val="single"/>
          <w:lang w:val="en-US" w:eastAsia="zh-CN"/>
        </w:rPr>
        <w:t xml:space="preserve">（标的名称） </w:t>
      </w:r>
      <w:r>
        <w:rPr>
          <w:rFonts w:hint="eastAsia" w:ascii="仿宋" w:hAnsi="仿宋" w:eastAsia="仿宋" w:cs="仿宋"/>
          <w:b w:val="0"/>
          <w:bCs/>
          <w:color w:val="auto"/>
          <w:kern w:val="2"/>
          <w:sz w:val="24"/>
          <w:highlight w:val="none"/>
          <w:lang w:val="en-US" w:eastAsia="zh-CN"/>
        </w:rPr>
        <w:t>，属于</w:t>
      </w:r>
      <w:r>
        <w:rPr>
          <w:rFonts w:hint="eastAsia" w:ascii="仿宋" w:hAnsi="仿宋" w:eastAsia="仿宋" w:cs="仿宋"/>
          <w:b w:val="0"/>
          <w:bCs/>
          <w:color w:val="auto"/>
          <w:kern w:val="2"/>
          <w:sz w:val="24"/>
          <w:highlight w:val="none"/>
          <w:u w:val="single"/>
          <w:lang w:val="en-US" w:eastAsia="zh-CN"/>
        </w:rPr>
        <w:t xml:space="preserve">（采购文件中明确的所属行业） </w:t>
      </w:r>
      <w:r>
        <w:rPr>
          <w:rFonts w:hint="eastAsia" w:ascii="仿宋" w:hAnsi="仿宋" w:eastAsia="仿宋" w:cs="仿宋"/>
          <w:b w:val="0"/>
          <w:bCs/>
          <w:color w:val="auto"/>
          <w:kern w:val="2"/>
          <w:sz w:val="24"/>
          <w:highlight w:val="none"/>
          <w:lang w:val="en-US" w:eastAsia="zh-CN"/>
        </w:rPr>
        <w:t>行业； 承建 （承接）企业为</w:t>
      </w:r>
      <w:r>
        <w:rPr>
          <w:rFonts w:hint="eastAsia" w:ascii="仿宋" w:hAnsi="仿宋" w:eastAsia="仿宋" w:cs="仿宋"/>
          <w:b w:val="0"/>
          <w:bCs/>
          <w:color w:val="auto"/>
          <w:kern w:val="2"/>
          <w:sz w:val="24"/>
          <w:highlight w:val="none"/>
          <w:u w:val="single"/>
          <w:lang w:val="en-US" w:eastAsia="zh-CN"/>
        </w:rPr>
        <w:t>（企业名称）</w:t>
      </w:r>
      <w:r>
        <w:rPr>
          <w:rFonts w:hint="eastAsia" w:ascii="仿宋" w:hAnsi="仿宋" w:eastAsia="仿宋" w:cs="仿宋"/>
          <w:b w:val="0"/>
          <w:bCs/>
          <w:color w:val="auto"/>
          <w:kern w:val="2"/>
          <w:sz w:val="24"/>
          <w:highlight w:val="none"/>
          <w:lang w:val="en-US" w:eastAsia="zh-CN"/>
        </w:rPr>
        <w:t>，从业人员</w:t>
      </w:r>
      <w:r>
        <w:rPr>
          <w:rFonts w:hint="eastAsia" w:ascii="仿宋" w:hAnsi="仿宋" w:eastAsia="仿宋" w:cs="仿宋"/>
          <w:b w:val="0"/>
          <w:bCs/>
          <w:color w:val="auto"/>
          <w:kern w:val="2"/>
          <w:sz w:val="24"/>
          <w:highlight w:val="none"/>
          <w:u w:val="single"/>
          <w:lang w:val="en-US" w:eastAsia="zh-CN"/>
        </w:rPr>
        <w:t xml:space="preserve">       人</w:t>
      </w:r>
      <w:r>
        <w:rPr>
          <w:rFonts w:hint="eastAsia" w:ascii="仿宋" w:hAnsi="仿宋" w:eastAsia="仿宋" w:cs="仿宋"/>
          <w:b w:val="0"/>
          <w:bCs/>
          <w:color w:val="auto"/>
          <w:kern w:val="2"/>
          <w:sz w:val="24"/>
          <w:highlight w:val="none"/>
          <w:lang w:val="en-US" w:eastAsia="zh-CN"/>
        </w:rPr>
        <w:t>，营业收入</w:t>
      </w:r>
      <w:r>
        <w:rPr>
          <w:rFonts w:hint="eastAsia" w:ascii="仿宋" w:hAnsi="仿宋" w:eastAsia="仿宋" w:cs="仿宋"/>
          <w:b w:val="0"/>
          <w:bCs/>
          <w:color w:val="auto"/>
          <w:kern w:val="2"/>
          <w:sz w:val="24"/>
          <w:highlight w:val="none"/>
          <w:u w:val="none"/>
          <w:lang w:val="en-US" w:eastAsia="zh-CN"/>
        </w:rPr>
        <w:t>为</w:t>
      </w:r>
      <w:r>
        <w:rPr>
          <w:rFonts w:hint="eastAsia" w:ascii="仿宋" w:hAnsi="仿宋" w:eastAsia="仿宋" w:cs="仿宋"/>
          <w:b w:val="0"/>
          <w:bCs/>
          <w:color w:val="auto"/>
          <w:kern w:val="2"/>
          <w:sz w:val="24"/>
          <w:highlight w:val="none"/>
          <w:u w:val="single"/>
          <w:lang w:val="en-US" w:eastAsia="zh-CN"/>
        </w:rPr>
        <w:t xml:space="preserve">        万</w:t>
      </w:r>
      <w:r>
        <w:rPr>
          <w:rFonts w:hint="eastAsia" w:ascii="仿宋" w:hAnsi="仿宋" w:eastAsia="仿宋" w:cs="仿宋"/>
          <w:b w:val="0"/>
          <w:bCs/>
          <w:color w:val="auto"/>
          <w:kern w:val="2"/>
          <w:sz w:val="24"/>
          <w:highlight w:val="none"/>
          <w:lang w:val="en-US" w:eastAsia="zh-CN"/>
        </w:rPr>
        <w:t xml:space="preserve">元，资产总额为 </w:t>
      </w:r>
      <w:r>
        <w:rPr>
          <w:rFonts w:hint="eastAsia" w:ascii="仿宋" w:hAnsi="仿宋" w:eastAsia="仿宋" w:cs="仿宋"/>
          <w:b w:val="0"/>
          <w:bCs/>
          <w:color w:val="auto"/>
          <w:kern w:val="2"/>
          <w:sz w:val="24"/>
          <w:highlight w:val="none"/>
          <w:u w:val="single"/>
          <w:lang w:val="en-US" w:eastAsia="zh-CN"/>
        </w:rPr>
        <w:t xml:space="preserve">      </w:t>
      </w:r>
      <w:r>
        <w:rPr>
          <w:rFonts w:hint="eastAsia" w:ascii="仿宋" w:hAnsi="仿宋" w:eastAsia="仿宋" w:cs="仿宋"/>
          <w:b w:val="0"/>
          <w:bCs/>
          <w:color w:val="auto"/>
          <w:kern w:val="2"/>
          <w:sz w:val="24"/>
          <w:highlight w:val="none"/>
          <w:u w:val="none"/>
          <w:lang w:val="en-US" w:eastAsia="zh-CN"/>
        </w:rPr>
        <w:t xml:space="preserve"> 万元</w:t>
      </w:r>
      <w:r>
        <w:rPr>
          <w:rFonts w:hint="eastAsia" w:ascii="仿宋" w:hAnsi="仿宋" w:eastAsia="仿宋" w:cs="仿宋"/>
          <w:b w:val="0"/>
          <w:bCs/>
          <w:color w:val="auto"/>
          <w:kern w:val="2"/>
          <w:sz w:val="24"/>
          <w:highlight w:val="none"/>
          <w:lang w:val="en-US" w:eastAsia="zh-CN"/>
        </w:rPr>
        <w:t xml:space="preserve"> ，</w:t>
      </w:r>
      <w:r>
        <w:rPr>
          <w:rFonts w:hint="eastAsia" w:ascii="仿宋" w:hAnsi="仿宋" w:eastAsia="仿宋" w:cs="仿宋"/>
          <w:b w:val="0"/>
          <w:bCs/>
          <w:color w:val="auto"/>
          <w:kern w:val="2"/>
          <w:sz w:val="24"/>
          <w:highlight w:val="none"/>
          <w:u w:val="none"/>
          <w:lang w:val="en-US" w:eastAsia="zh-CN"/>
        </w:rPr>
        <w:t>属于</w:t>
      </w:r>
      <w:r>
        <w:rPr>
          <w:rFonts w:hint="eastAsia" w:ascii="仿宋" w:hAnsi="仿宋" w:eastAsia="仿宋" w:cs="仿宋"/>
          <w:b w:val="0"/>
          <w:bCs/>
          <w:color w:val="auto"/>
          <w:kern w:val="2"/>
          <w:sz w:val="24"/>
          <w:highlight w:val="none"/>
          <w:u w:val="single"/>
          <w:lang w:val="en-US" w:eastAsia="zh-CN"/>
        </w:rPr>
        <w:t>（中型企业、小型企业、微型企业）</w:t>
      </w:r>
      <w:r>
        <w:rPr>
          <w:rFonts w:hint="eastAsia" w:ascii="仿宋" w:hAnsi="仿宋" w:eastAsia="仿宋" w:cs="仿宋"/>
          <w:b w:val="0"/>
          <w:bCs/>
          <w:color w:val="auto"/>
          <w:kern w:val="2"/>
          <w:sz w:val="24"/>
          <w:highlight w:val="none"/>
          <w:lang w:val="en-US" w:eastAsia="zh-CN"/>
        </w:rPr>
        <w:t>；</w:t>
      </w:r>
    </w:p>
    <w:p w14:paraId="521F2770">
      <w:pPr>
        <w:shd w:val="clear" w:color="auto" w:fill="auto"/>
        <w:spacing w:line="500" w:lineRule="exact"/>
        <w:ind w:left="0" w:leftChars="0" w:firstLine="420" w:firstLineChars="175"/>
        <w:outlineLvl w:val="9"/>
        <w:rPr>
          <w:rFonts w:hint="eastAsia" w:ascii="仿宋" w:hAnsi="仿宋" w:eastAsia="仿宋" w:cs="仿宋"/>
          <w:b w:val="0"/>
          <w:bCs/>
          <w:color w:val="auto"/>
          <w:kern w:val="2"/>
          <w:sz w:val="24"/>
          <w:highlight w:val="none"/>
          <w:lang w:val="en-US" w:eastAsia="zh-CN"/>
        </w:rPr>
      </w:pPr>
    </w:p>
    <w:p w14:paraId="1AF0256C">
      <w:pPr>
        <w:shd w:val="clear" w:color="auto" w:fill="auto"/>
        <w:spacing w:line="500" w:lineRule="exact"/>
        <w:ind w:left="0" w:leftChars="0" w:firstLine="420" w:firstLineChars="175"/>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w:t>
      </w:r>
    </w:p>
    <w:p w14:paraId="2B783438">
      <w:pPr>
        <w:shd w:val="clear" w:color="auto" w:fill="auto"/>
        <w:spacing w:line="500" w:lineRule="exact"/>
        <w:ind w:left="0" w:leftChars="0" w:firstLine="420" w:firstLineChars="175"/>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以上企业 ，不属于大企业的分支机构 ，不存在控股股东为大企业的情形,也不存在与大企业的负责人为同一人的情形。</w:t>
      </w:r>
    </w:p>
    <w:p w14:paraId="24CFA297">
      <w:pPr>
        <w:shd w:val="clear" w:color="auto" w:fill="auto"/>
        <w:spacing w:line="500" w:lineRule="exact"/>
        <w:ind w:left="0" w:leftChars="0" w:firstLine="420" w:firstLineChars="175"/>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本企业对上述声明内容的真实性负责 。如有虚假 ，将依法承担相应责任。</w:t>
      </w:r>
    </w:p>
    <w:p w14:paraId="706F2FD8">
      <w:pPr>
        <w:shd w:val="clear" w:color="auto" w:fill="auto"/>
        <w:spacing w:line="500" w:lineRule="exact"/>
        <w:outlineLvl w:val="9"/>
        <w:rPr>
          <w:rFonts w:hint="eastAsia" w:ascii="仿宋" w:hAnsi="仿宋" w:eastAsia="仿宋" w:cs="仿宋"/>
          <w:b w:val="0"/>
          <w:bCs/>
          <w:color w:val="auto"/>
          <w:kern w:val="2"/>
          <w:sz w:val="24"/>
          <w:highlight w:val="none"/>
          <w:lang w:val="en-US" w:eastAsia="zh-CN"/>
        </w:rPr>
      </w:pPr>
    </w:p>
    <w:p w14:paraId="3C38F9FE">
      <w:pPr>
        <w:shd w:val="clear" w:color="auto" w:fill="auto"/>
        <w:spacing w:line="500" w:lineRule="exact"/>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 xml:space="preserve">企业名称（盖章）：        </w:t>
      </w:r>
    </w:p>
    <w:p w14:paraId="2606AE33">
      <w:pPr>
        <w:shd w:val="clear" w:color="auto" w:fill="auto"/>
        <w:spacing w:line="500" w:lineRule="exact"/>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 xml:space="preserve">日期：        </w:t>
      </w:r>
    </w:p>
    <w:p w14:paraId="0E1CF9FA">
      <w:pPr>
        <w:shd w:val="clear" w:color="auto" w:fill="auto"/>
        <w:spacing w:line="500" w:lineRule="exact"/>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 xml:space="preserve">        </w:t>
      </w:r>
    </w:p>
    <w:p w14:paraId="27D6BEE8">
      <w:pPr>
        <w:shd w:val="clear" w:color="auto" w:fill="auto"/>
        <w:spacing w:line="500" w:lineRule="exact"/>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备注：1.从业人员、营业收入、资产总额填报上一年度的数据，无上一年度数据的新成立的企业可不填报。</w:t>
      </w:r>
    </w:p>
    <w:p w14:paraId="5E3B12EC">
      <w:pPr>
        <w:numPr>
          <w:ilvl w:val="0"/>
          <w:numId w:val="3"/>
        </w:numPr>
        <w:shd w:val="clear" w:color="auto" w:fill="auto"/>
        <w:spacing w:line="500" w:lineRule="exact"/>
        <w:outlineLvl w:val="9"/>
        <w:rPr>
          <w:rFonts w:hint="eastAsia" w:ascii="仿宋" w:hAnsi="仿宋" w:eastAsia="仿宋" w:cs="仿宋"/>
          <w:b w:val="0"/>
          <w:bCs/>
          <w:color w:val="auto"/>
          <w:kern w:val="2"/>
          <w:sz w:val="24"/>
          <w:highlight w:val="none"/>
          <w:lang w:val="en-US" w:eastAsia="zh-CN"/>
        </w:rPr>
      </w:pPr>
      <w:r>
        <w:rPr>
          <w:rFonts w:hint="eastAsia" w:ascii="仿宋" w:hAnsi="仿宋" w:eastAsia="仿宋" w:cs="仿宋"/>
          <w:b w:val="0"/>
          <w:bCs/>
          <w:color w:val="auto"/>
          <w:kern w:val="2"/>
          <w:sz w:val="24"/>
          <w:highlight w:val="none"/>
          <w:lang w:val="en-US" w:eastAsia="zh-CN"/>
        </w:rPr>
        <w:t>投标企业按照《中小企业划型标准规定》（新财购〔2022〕22号）文件规定，明确说明企业类型为中型企业、小型企业、微型企业，不得用中小微企业简单概括，否则，后果自负。</w:t>
      </w:r>
    </w:p>
    <w:p w14:paraId="6A6AEF71">
      <w:pPr>
        <w:pStyle w:val="5"/>
        <w:spacing w:line="288" w:lineRule="auto"/>
        <w:outlineLvl w:val="9"/>
        <w:rPr>
          <w:rFonts w:hint="eastAsia" w:ascii="仿宋" w:hAnsi="仿宋" w:eastAsia="仿宋" w:cs="仿宋"/>
        </w:rPr>
      </w:pPr>
      <w:r>
        <w:rPr>
          <w:rFonts w:hint="eastAsia" w:ascii="仿宋" w:hAnsi="仿宋" w:eastAsia="仿宋" w:cs="仿宋"/>
        </w:rPr>
        <w:br w:type="page"/>
      </w:r>
    </w:p>
    <w:p w14:paraId="7A381CB4">
      <w:pPr>
        <w:spacing w:before="114" w:line="228" w:lineRule="auto"/>
        <w:ind w:left="3003"/>
      </w:pPr>
      <w:r>
        <w:rPr>
          <w:rFonts w:ascii="仿宋" w:hAnsi="仿宋" w:eastAsia="仿宋" w:cs="仿宋"/>
          <w:b/>
          <w:bCs/>
          <w:sz w:val="35"/>
          <w:szCs w:val="35"/>
        </w:rPr>
        <w:t>中小企业划型标准规定</w:t>
      </w:r>
    </w:p>
    <w:p w14:paraId="4BFFEAA8">
      <w:pPr>
        <w:keepNext w:val="0"/>
        <w:keepLines w:val="0"/>
        <w:pageBreakBefore w:val="0"/>
        <w:widowControl/>
        <w:kinsoku w:val="0"/>
        <w:wordWrap/>
        <w:overflowPunct/>
        <w:topLinePunct w:val="0"/>
        <w:autoSpaceDE w:val="0"/>
        <w:autoSpaceDN w:val="0"/>
        <w:bidi w:val="0"/>
        <w:adjustRightInd w:val="0"/>
        <w:snapToGrid w:val="0"/>
        <w:spacing w:line="360" w:lineRule="auto"/>
        <w:ind w:left="4" w:right="17" w:firstLine="481"/>
        <w:jc w:val="both"/>
        <w:textAlignment w:val="baseline"/>
        <w:rPr>
          <w:rFonts w:ascii="仿宋" w:hAnsi="仿宋" w:eastAsia="仿宋" w:cs="仿宋"/>
          <w:sz w:val="24"/>
          <w:szCs w:val="24"/>
        </w:rPr>
      </w:pPr>
      <w:r>
        <w:rPr>
          <w:rFonts w:ascii="仿宋" w:hAnsi="仿宋" w:eastAsia="仿宋" w:cs="仿宋"/>
          <w:spacing w:val="-3"/>
          <w:sz w:val="24"/>
          <w:szCs w:val="24"/>
        </w:rPr>
        <w:t>行业：农、林、牧、渔业，工业（包括采矿业，制造业，电力、热力、</w:t>
      </w:r>
      <w:r>
        <w:rPr>
          <w:rFonts w:ascii="仿宋" w:hAnsi="仿宋" w:eastAsia="仿宋" w:cs="仿宋"/>
          <w:spacing w:val="-4"/>
          <w:sz w:val="24"/>
          <w:szCs w:val="24"/>
        </w:rPr>
        <w:t>燃气及水生</w:t>
      </w:r>
      <w:r>
        <w:rPr>
          <w:rFonts w:ascii="仿宋" w:hAnsi="仿宋" w:eastAsia="仿宋" w:cs="仿宋"/>
          <w:spacing w:val="-2"/>
          <w:sz w:val="24"/>
          <w:szCs w:val="24"/>
        </w:rPr>
        <w:t>产和供应业</w:t>
      </w:r>
      <w:r>
        <w:rPr>
          <w:rFonts w:ascii="仿宋" w:hAnsi="仿宋" w:eastAsia="仿宋" w:cs="仿宋"/>
          <w:spacing w:val="9"/>
          <w:sz w:val="24"/>
          <w:szCs w:val="24"/>
        </w:rPr>
        <w:t>），</w:t>
      </w:r>
      <w:r>
        <w:rPr>
          <w:rFonts w:ascii="仿宋" w:hAnsi="仿宋" w:eastAsia="仿宋" w:cs="仿宋"/>
          <w:spacing w:val="-2"/>
          <w:sz w:val="24"/>
          <w:szCs w:val="24"/>
        </w:rPr>
        <w:t>建筑业，批发业，零售业，交通运</w:t>
      </w:r>
      <w:r>
        <w:rPr>
          <w:rFonts w:ascii="仿宋" w:hAnsi="仿宋" w:eastAsia="仿宋" w:cs="仿宋"/>
          <w:spacing w:val="-3"/>
          <w:sz w:val="24"/>
          <w:szCs w:val="24"/>
        </w:rPr>
        <w:t>输业（不含铁路运输业</w:t>
      </w:r>
      <w:r>
        <w:rPr>
          <w:rFonts w:ascii="仿宋" w:hAnsi="仿宋" w:eastAsia="仿宋" w:cs="仿宋"/>
          <w:spacing w:val="9"/>
          <w:sz w:val="24"/>
          <w:szCs w:val="24"/>
        </w:rPr>
        <w:t>），</w:t>
      </w:r>
      <w:r>
        <w:rPr>
          <w:rFonts w:ascii="仿宋" w:hAnsi="仿宋" w:eastAsia="仿宋" w:cs="仿宋"/>
          <w:spacing w:val="-3"/>
          <w:sz w:val="24"/>
          <w:szCs w:val="24"/>
        </w:rPr>
        <w:t>仓储业，邮政业，住宿业，餐饮业，信息传输业（包括电信、互联网和相关服务</w:t>
      </w:r>
      <w:r>
        <w:rPr>
          <w:rFonts w:ascii="仿宋" w:hAnsi="仿宋" w:eastAsia="仿宋" w:cs="仿宋"/>
          <w:spacing w:val="-2"/>
          <w:sz w:val="24"/>
          <w:szCs w:val="24"/>
        </w:rPr>
        <w:t>），</w:t>
      </w:r>
      <w:r>
        <w:rPr>
          <w:rFonts w:ascii="仿宋" w:hAnsi="仿宋" w:eastAsia="仿宋" w:cs="仿宋"/>
          <w:spacing w:val="-3"/>
          <w:sz w:val="24"/>
          <w:szCs w:val="24"/>
        </w:rPr>
        <w:t>软件和信息技术服务业，房地产开发经营，物业管理，租赁和商务服务业，其他未列明行业（包括</w:t>
      </w:r>
      <w:r>
        <w:rPr>
          <w:rFonts w:ascii="仿宋" w:hAnsi="仿宋" w:eastAsia="仿宋" w:cs="仿宋"/>
          <w:spacing w:val="-7"/>
          <w:sz w:val="24"/>
          <w:szCs w:val="24"/>
        </w:rPr>
        <w:t>科学研究和技术服务业，水利、环境和公共设施管理业，居</w:t>
      </w:r>
      <w:r>
        <w:rPr>
          <w:rFonts w:ascii="仿宋" w:hAnsi="仿宋" w:eastAsia="仿宋" w:cs="仿宋"/>
          <w:spacing w:val="-8"/>
          <w:sz w:val="24"/>
          <w:szCs w:val="24"/>
        </w:rPr>
        <w:t>民服务、修理和其他服务业，</w:t>
      </w:r>
      <w:r>
        <w:rPr>
          <w:rFonts w:ascii="仿宋" w:hAnsi="仿宋" w:eastAsia="仿宋" w:cs="仿宋"/>
          <w:spacing w:val="-1"/>
          <w:sz w:val="24"/>
          <w:szCs w:val="24"/>
        </w:rPr>
        <w:t>社会工作，文化、体育和娱乐业等）。</w:t>
      </w:r>
    </w:p>
    <w:p w14:paraId="52C75F26">
      <w:pPr>
        <w:keepNext w:val="0"/>
        <w:keepLines w:val="0"/>
        <w:pageBreakBefore w:val="0"/>
        <w:widowControl/>
        <w:kinsoku w:val="0"/>
        <w:wordWrap/>
        <w:overflowPunct/>
        <w:topLinePunct w:val="0"/>
        <w:autoSpaceDE w:val="0"/>
        <w:autoSpaceDN w:val="0"/>
        <w:bidi w:val="0"/>
        <w:adjustRightInd w:val="0"/>
        <w:snapToGrid w:val="0"/>
        <w:spacing w:line="360" w:lineRule="auto"/>
        <w:ind w:left="485"/>
        <w:textAlignment w:val="baseline"/>
        <w:rPr>
          <w:rFonts w:ascii="仿宋" w:hAnsi="仿宋" w:eastAsia="仿宋" w:cs="仿宋"/>
          <w:sz w:val="24"/>
          <w:szCs w:val="24"/>
        </w:rPr>
      </w:pPr>
      <w:r>
        <w:rPr>
          <w:rFonts w:ascii="仿宋" w:hAnsi="仿宋" w:eastAsia="仿宋" w:cs="仿宋"/>
          <w:spacing w:val="-2"/>
          <w:sz w:val="24"/>
          <w:szCs w:val="24"/>
        </w:rPr>
        <w:t>各行业划型标准为：</w:t>
      </w:r>
    </w:p>
    <w:p w14:paraId="01A64713">
      <w:pPr>
        <w:keepNext w:val="0"/>
        <w:keepLines w:val="0"/>
        <w:pageBreakBefore w:val="0"/>
        <w:widowControl/>
        <w:kinsoku w:val="0"/>
        <w:wordWrap/>
        <w:overflowPunct/>
        <w:topLinePunct w:val="0"/>
        <w:autoSpaceDE w:val="0"/>
        <w:autoSpaceDN w:val="0"/>
        <w:bidi w:val="0"/>
        <w:adjustRightInd w:val="0"/>
        <w:snapToGrid w:val="0"/>
        <w:spacing w:line="360" w:lineRule="auto"/>
        <w:ind w:left="4" w:right="83" w:firstLine="473"/>
        <w:textAlignment w:val="baseline"/>
        <w:rPr>
          <w:rFonts w:ascii="仿宋" w:hAnsi="仿宋" w:eastAsia="仿宋" w:cs="仿宋"/>
          <w:sz w:val="24"/>
          <w:szCs w:val="24"/>
        </w:rPr>
      </w:pPr>
      <w:r>
        <w:rPr>
          <w:rFonts w:ascii="仿宋" w:hAnsi="仿宋" w:eastAsia="仿宋" w:cs="仿宋"/>
          <w:spacing w:val="-3"/>
          <w:sz w:val="24"/>
          <w:szCs w:val="24"/>
        </w:rPr>
        <w:t>（一）农、林、牧、渔业。营业收入</w:t>
      </w:r>
      <w:r>
        <w:rPr>
          <w:rFonts w:ascii="仿宋" w:hAnsi="仿宋" w:eastAsia="仿宋" w:cs="仿宋"/>
          <w:spacing w:val="-49"/>
          <w:sz w:val="24"/>
          <w:szCs w:val="24"/>
        </w:rPr>
        <w:t xml:space="preserve"> </w:t>
      </w:r>
      <w:r>
        <w:rPr>
          <w:rFonts w:ascii="仿宋" w:hAnsi="仿宋" w:eastAsia="仿宋" w:cs="仿宋"/>
          <w:spacing w:val="-3"/>
          <w:sz w:val="24"/>
          <w:szCs w:val="24"/>
        </w:rPr>
        <w:t>200</w:t>
      </w:r>
      <w:r>
        <w:rPr>
          <w:rFonts w:ascii="仿宋" w:hAnsi="仿宋" w:eastAsia="仿宋" w:cs="仿宋"/>
          <w:spacing w:val="-4"/>
          <w:sz w:val="24"/>
          <w:szCs w:val="24"/>
        </w:rPr>
        <w:t>00</w:t>
      </w:r>
      <w:r>
        <w:rPr>
          <w:rFonts w:ascii="仿宋" w:hAnsi="仿宋" w:eastAsia="仿宋" w:cs="仿宋"/>
          <w:spacing w:val="-42"/>
          <w:sz w:val="24"/>
          <w:szCs w:val="24"/>
        </w:rPr>
        <w:t xml:space="preserve"> </w:t>
      </w:r>
      <w:r>
        <w:rPr>
          <w:rFonts w:ascii="仿宋" w:hAnsi="仿宋" w:eastAsia="仿宋" w:cs="仿宋"/>
          <w:spacing w:val="-4"/>
          <w:sz w:val="24"/>
          <w:szCs w:val="24"/>
        </w:rPr>
        <w:t>万元以下的为中小微型企业。其中，营</w:t>
      </w:r>
      <w:r>
        <w:rPr>
          <w:rFonts w:ascii="仿宋" w:hAnsi="仿宋" w:eastAsia="仿宋" w:cs="仿宋"/>
          <w:spacing w:val="2"/>
          <w:sz w:val="24"/>
          <w:szCs w:val="24"/>
        </w:rPr>
        <w:t>业收入500</w:t>
      </w:r>
      <w:r>
        <w:rPr>
          <w:rFonts w:ascii="仿宋" w:hAnsi="仿宋" w:eastAsia="仿宋" w:cs="仿宋"/>
          <w:spacing w:val="-42"/>
          <w:sz w:val="24"/>
          <w:szCs w:val="24"/>
        </w:rPr>
        <w:t xml:space="preserve"> </w:t>
      </w:r>
      <w:r>
        <w:rPr>
          <w:rFonts w:ascii="仿宋" w:hAnsi="仿宋" w:eastAsia="仿宋" w:cs="仿宋"/>
          <w:spacing w:val="2"/>
          <w:sz w:val="24"/>
          <w:szCs w:val="24"/>
        </w:rPr>
        <w:t>万元及以上的为中型企业，营业收入50</w:t>
      </w:r>
      <w:r>
        <w:rPr>
          <w:rFonts w:ascii="仿宋" w:hAnsi="仿宋" w:eastAsia="仿宋" w:cs="仿宋"/>
          <w:spacing w:val="-42"/>
          <w:sz w:val="24"/>
          <w:szCs w:val="24"/>
        </w:rPr>
        <w:t xml:space="preserve"> </w:t>
      </w:r>
      <w:r>
        <w:rPr>
          <w:rFonts w:ascii="仿宋" w:hAnsi="仿宋" w:eastAsia="仿宋" w:cs="仿宋"/>
          <w:spacing w:val="2"/>
          <w:sz w:val="24"/>
          <w:szCs w:val="24"/>
        </w:rPr>
        <w:t>万元及以</w:t>
      </w:r>
      <w:r>
        <w:rPr>
          <w:rFonts w:ascii="仿宋" w:hAnsi="仿宋" w:eastAsia="仿宋" w:cs="仿宋"/>
          <w:spacing w:val="1"/>
          <w:sz w:val="24"/>
          <w:szCs w:val="24"/>
        </w:rPr>
        <w:t>上的为小型企业，营业收</w:t>
      </w:r>
      <w:r>
        <w:rPr>
          <w:rFonts w:ascii="仿宋" w:hAnsi="仿宋" w:eastAsia="仿宋" w:cs="仿宋"/>
          <w:spacing w:val="-4"/>
          <w:sz w:val="24"/>
          <w:szCs w:val="24"/>
        </w:rPr>
        <w:t>入</w:t>
      </w:r>
      <w:r>
        <w:rPr>
          <w:rFonts w:ascii="仿宋" w:hAnsi="仿宋" w:eastAsia="仿宋" w:cs="仿宋"/>
          <w:spacing w:val="-39"/>
          <w:sz w:val="24"/>
          <w:szCs w:val="24"/>
        </w:rPr>
        <w:t xml:space="preserve"> </w:t>
      </w:r>
      <w:r>
        <w:rPr>
          <w:rFonts w:ascii="仿宋" w:hAnsi="仿宋" w:eastAsia="仿宋" w:cs="仿宋"/>
          <w:spacing w:val="-4"/>
          <w:sz w:val="24"/>
          <w:szCs w:val="24"/>
        </w:rPr>
        <w:t>50</w:t>
      </w:r>
      <w:r>
        <w:rPr>
          <w:rFonts w:ascii="仿宋" w:hAnsi="仿宋" w:eastAsia="仿宋" w:cs="仿宋"/>
          <w:spacing w:val="-42"/>
          <w:sz w:val="24"/>
          <w:szCs w:val="24"/>
        </w:rPr>
        <w:t xml:space="preserve"> </w:t>
      </w:r>
      <w:r>
        <w:rPr>
          <w:rFonts w:ascii="仿宋" w:hAnsi="仿宋" w:eastAsia="仿宋" w:cs="仿宋"/>
          <w:spacing w:val="-4"/>
          <w:sz w:val="24"/>
          <w:szCs w:val="24"/>
        </w:rPr>
        <w:t>万元以下的为微型企业。</w:t>
      </w:r>
    </w:p>
    <w:p w14:paraId="25FC55D7">
      <w:pPr>
        <w:keepNext w:val="0"/>
        <w:keepLines w:val="0"/>
        <w:pageBreakBefore w:val="0"/>
        <w:widowControl/>
        <w:kinsoku w:val="0"/>
        <w:wordWrap/>
        <w:overflowPunct/>
        <w:topLinePunct w:val="0"/>
        <w:autoSpaceDE w:val="0"/>
        <w:autoSpaceDN w:val="0"/>
        <w:bidi w:val="0"/>
        <w:adjustRightInd w:val="0"/>
        <w:snapToGrid w:val="0"/>
        <w:spacing w:line="360" w:lineRule="auto"/>
        <w:ind w:firstLine="458"/>
        <w:textAlignment w:val="baseline"/>
        <w:rPr>
          <w:rFonts w:ascii="仿宋" w:hAnsi="仿宋" w:eastAsia="仿宋" w:cs="仿宋"/>
          <w:sz w:val="24"/>
          <w:szCs w:val="24"/>
        </w:rPr>
      </w:pPr>
      <w:r>
        <w:rPr>
          <w:rFonts w:ascii="仿宋" w:hAnsi="仿宋" w:eastAsia="仿宋" w:cs="仿宋"/>
          <w:spacing w:val="-3"/>
          <w:sz w:val="24"/>
          <w:szCs w:val="24"/>
        </w:rPr>
        <w:t>（二）工业。从业人员</w:t>
      </w:r>
      <w:r>
        <w:rPr>
          <w:rFonts w:ascii="仿宋" w:hAnsi="仿宋" w:eastAsia="仿宋" w:cs="仿宋"/>
          <w:spacing w:val="-34"/>
          <w:sz w:val="24"/>
          <w:szCs w:val="24"/>
        </w:rPr>
        <w:t xml:space="preserve"> </w:t>
      </w:r>
      <w:r>
        <w:rPr>
          <w:rFonts w:ascii="仿宋" w:hAnsi="仿宋" w:eastAsia="仿宋" w:cs="仿宋"/>
          <w:spacing w:val="-3"/>
          <w:sz w:val="24"/>
          <w:szCs w:val="24"/>
        </w:rPr>
        <w:t>1000</w:t>
      </w:r>
      <w:r>
        <w:rPr>
          <w:rFonts w:ascii="仿宋" w:hAnsi="仿宋" w:eastAsia="仿宋" w:cs="仿宋"/>
          <w:spacing w:val="-40"/>
          <w:sz w:val="24"/>
          <w:szCs w:val="24"/>
        </w:rPr>
        <w:t xml:space="preserve"> </w:t>
      </w:r>
      <w:r>
        <w:rPr>
          <w:rFonts w:ascii="仿宋" w:hAnsi="仿宋" w:eastAsia="仿宋" w:cs="仿宋"/>
          <w:spacing w:val="-3"/>
          <w:sz w:val="24"/>
          <w:szCs w:val="24"/>
        </w:rPr>
        <w:t>人以下或营业收入40000</w:t>
      </w:r>
      <w:r>
        <w:rPr>
          <w:rFonts w:ascii="仿宋" w:hAnsi="仿宋" w:eastAsia="仿宋" w:cs="仿宋"/>
          <w:spacing w:val="-43"/>
          <w:sz w:val="24"/>
          <w:szCs w:val="24"/>
        </w:rPr>
        <w:t xml:space="preserve"> </w:t>
      </w:r>
      <w:r>
        <w:rPr>
          <w:rFonts w:ascii="仿宋" w:hAnsi="仿宋" w:eastAsia="仿宋" w:cs="仿宋"/>
          <w:spacing w:val="-3"/>
          <w:sz w:val="24"/>
          <w:szCs w:val="24"/>
        </w:rPr>
        <w:t>万元以下的为中小</w:t>
      </w:r>
      <w:r>
        <w:rPr>
          <w:rFonts w:ascii="仿宋" w:hAnsi="仿宋" w:eastAsia="仿宋" w:cs="仿宋"/>
          <w:spacing w:val="-4"/>
          <w:sz w:val="24"/>
          <w:szCs w:val="24"/>
        </w:rPr>
        <w:t>微型企业。</w:t>
      </w:r>
      <w:r>
        <w:rPr>
          <w:rFonts w:ascii="仿宋" w:hAnsi="仿宋" w:eastAsia="仿宋" w:cs="仿宋"/>
          <w:spacing w:val="2"/>
          <w:sz w:val="24"/>
          <w:szCs w:val="24"/>
        </w:rPr>
        <w:t>其中，从业人员300</w:t>
      </w:r>
      <w:r>
        <w:rPr>
          <w:rFonts w:ascii="仿宋" w:hAnsi="仿宋" w:eastAsia="仿宋" w:cs="仿宋"/>
          <w:spacing w:val="-41"/>
          <w:sz w:val="24"/>
          <w:szCs w:val="24"/>
        </w:rPr>
        <w:t xml:space="preserve"> </w:t>
      </w:r>
      <w:r>
        <w:rPr>
          <w:rFonts w:ascii="仿宋" w:hAnsi="仿宋" w:eastAsia="仿宋" w:cs="仿宋"/>
          <w:spacing w:val="2"/>
          <w:sz w:val="24"/>
          <w:szCs w:val="24"/>
        </w:rPr>
        <w:t>人及以上，且营业收入2000</w:t>
      </w:r>
      <w:r>
        <w:rPr>
          <w:rFonts w:ascii="仿宋" w:hAnsi="仿宋" w:eastAsia="仿宋" w:cs="仿宋"/>
          <w:spacing w:val="-42"/>
          <w:sz w:val="24"/>
          <w:szCs w:val="24"/>
        </w:rPr>
        <w:t xml:space="preserve"> </w:t>
      </w:r>
      <w:r>
        <w:rPr>
          <w:rFonts w:ascii="仿宋" w:hAnsi="仿宋" w:eastAsia="仿宋" w:cs="仿宋"/>
          <w:spacing w:val="2"/>
          <w:sz w:val="24"/>
          <w:szCs w:val="24"/>
        </w:rPr>
        <w:t>万元及以上的</w:t>
      </w:r>
      <w:r>
        <w:rPr>
          <w:rFonts w:ascii="仿宋" w:hAnsi="仿宋" w:eastAsia="仿宋" w:cs="仿宋"/>
          <w:spacing w:val="1"/>
          <w:sz w:val="24"/>
          <w:szCs w:val="24"/>
        </w:rPr>
        <w:t>为中型企业；从业人员</w:t>
      </w:r>
      <w:r>
        <w:rPr>
          <w:rFonts w:ascii="仿宋" w:hAnsi="仿宋" w:eastAsia="仿宋" w:cs="仿宋"/>
          <w:sz w:val="24"/>
          <w:szCs w:val="24"/>
        </w:rPr>
        <w:t>20</w:t>
      </w:r>
      <w:r>
        <w:rPr>
          <w:rFonts w:ascii="仿宋" w:hAnsi="仿宋" w:eastAsia="仿宋" w:cs="仿宋"/>
          <w:spacing w:val="-24"/>
          <w:sz w:val="24"/>
          <w:szCs w:val="24"/>
        </w:rPr>
        <w:t xml:space="preserve"> </w:t>
      </w:r>
      <w:r>
        <w:rPr>
          <w:rFonts w:ascii="仿宋" w:hAnsi="仿宋" w:eastAsia="仿宋" w:cs="仿宋"/>
          <w:sz w:val="24"/>
          <w:szCs w:val="24"/>
        </w:rPr>
        <w:t>人及以上，且营业收入300</w:t>
      </w:r>
      <w:r>
        <w:rPr>
          <w:rFonts w:ascii="仿宋" w:hAnsi="仿宋" w:eastAsia="仿宋" w:cs="仿宋"/>
          <w:spacing w:val="-42"/>
          <w:sz w:val="24"/>
          <w:szCs w:val="24"/>
        </w:rPr>
        <w:t xml:space="preserve"> </w:t>
      </w:r>
      <w:r>
        <w:rPr>
          <w:rFonts w:ascii="仿宋" w:hAnsi="仿宋" w:eastAsia="仿宋" w:cs="仿宋"/>
          <w:sz w:val="24"/>
          <w:szCs w:val="24"/>
        </w:rPr>
        <w:t>万元及以上的为小型企业；从业人员20</w:t>
      </w:r>
      <w:r>
        <w:rPr>
          <w:rFonts w:ascii="仿宋" w:hAnsi="仿宋" w:eastAsia="仿宋" w:cs="仿宋"/>
          <w:spacing w:val="-40"/>
          <w:sz w:val="24"/>
          <w:szCs w:val="24"/>
        </w:rPr>
        <w:t xml:space="preserve"> </w:t>
      </w:r>
      <w:r>
        <w:rPr>
          <w:rFonts w:ascii="仿宋" w:hAnsi="仿宋" w:eastAsia="仿宋" w:cs="仿宋"/>
          <w:sz w:val="24"/>
          <w:szCs w:val="24"/>
        </w:rPr>
        <w:t>人以下或营业收</w:t>
      </w:r>
      <w:r>
        <w:rPr>
          <w:rFonts w:ascii="仿宋" w:hAnsi="仿宋" w:eastAsia="仿宋" w:cs="仿宋"/>
          <w:spacing w:val="-3"/>
          <w:sz w:val="24"/>
          <w:szCs w:val="24"/>
        </w:rPr>
        <w:t>入</w:t>
      </w:r>
      <w:r>
        <w:rPr>
          <w:rFonts w:ascii="仿宋" w:hAnsi="仿宋" w:eastAsia="仿宋" w:cs="仿宋"/>
          <w:spacing w:val="-46"/>
          <w:sz w:val="24"/>
          <w:szCs w:val="24"/>
        </w:rPr>
        <w:t xml:space="preserve"> </w:t>
      </w:r>
      <w:r>
        <w:rPr>
          <w:rFonts w:ascii="仿宋" w:hAnsi="仿宋" w:eastAsia="仿宋" w:cs="仿宋"/>
          <w:spacing w:val="-3"/>
          <w:sz w:val="24"/>
          <w:szCs w:val="24"/>
        </w:rPr>
        <w:t>300</w:t>
      </w:r>
      <w:r>
        <w:rPr>
          <w:rFonts w:ascii="仿宋" w:hAnsi="仿宋" w:eastAsia="仿宋" w:cs="仿宋"/>
          <w:spacing w:val="-42"/>
          <w:sz w:val="24"/>
          <w:szCs w:val="24"/>
        </w:rPr>
        <w:t xml:space="preserve"> </w:t>
      </w:r>
      <w:r>
        <w:rPr>
          <w:rFonts w:ascii="仿宋" w:hAnsi="仿宋" w:eastAsia="仿宋" w:cs="仿宋"/>
          <w:spacing w:val="-3"/>
          <w:sz w:val="24"/>
          <w:szCs w:val="24"/>
        </w:rPr>
        <w:t>万元以下的为微型企业。</w:t>
      </w:r>
    </w:p>
    <w:p w14:paraId="2414C5BE">
      <w:pPr>
        <w:keepNext w:val="0"/>
        <w:keepLines w:val="0"/>
        <w:pageBreakBefore w:val="0"/>
        <w:widowControl/>
        <w:kinsoku w:val="0"/>
        <w:wordWrap/>
        <w:overflowPunct/>
        <w:topLinePunct w:val="0"/>
        <w:autoSpaceDE w:val="0"/>
        <w:autoSpaceDN w:val="0"/>
        <w:bidi w:val="0"/>
        <w:adjustRightInd w:val="0"/>
        <w:snapToGrid w:val="0"/>
        <w:spacing w:line="360" w:lineRule="auto"/>
        <w:ind w:left="5" w:right="47" w:firstLine="452"/>
        <w:textAlignment w:val="baseline"/>
        <w:rPr>
          <w:rFonts w:ascii="仿宋" w:hAnsi="仿宋" w:eastAsia="仿宋" w:cs="仿宋"/>
          <w:sz w:val="24"/>
          <w:szCs w:val="24"/>
        </w:rPr>
      </w:pPr>
      <w:r>
        <w:rPr>
          <w:rFonts w:ascii="仿宋" w:hAnsi="仿宋" w:eastAsia="仿宋" w:cs="仿宋"/>
          <w:sz w:val="24"/>
          <w:szCs w:val="24"/>
        </w:rPr>
        <w:t>（三）建筑业。营业收入80000</w:t>
      </w:r>
      <w:r>
        <w:rPr>
          <w:rFonts w:ascii="仿宋" w:hAnsi="仿宋" w:eastAsia="仿宋" w:cs="仿宋"/>
          <w:spacing w:val="-43"/>
          <w:sz w:val="24"/>
          <w:szCs w:val="24"/>
        </w:rPr>
        <w:t xml:space="preserve"> </w:t>
      </w:r>
      <w:r>
        <w:rPr>
          <w:rFonts w:ascii="仿宋" w:hAnsi="仿宋" w:eastAsia="仿宋" w:cs="仿宋"/>
          <w:sz w:val="24"/>
          <w:szCs w:val="24"/>
        </w:rPr>
        <w:t>万元以下或资产总额80000</w:t>
      </w:r>
      <w:r>
        <w:rPr>
          <w:rFonts w:ascii="仿宋" w:hAnsi="仿宋" w:eastAsia="仿宋" w:cs="仿宋"/>
          <w:spacing w:val="-42"/>
          <w:sz w:val="24"/>
          <w:szCs w:val="24"/>
        </w:rPr>
        <w:t xml:space="preserve"> </w:t>
      </w:r>
      <w:r>
        <w:rPr>
          <w:rFonts w:ascii="仿宋" w:hAnsi="仿宋" w:eastAsia="仿宋" w:cs="仿宋"/>
          <w:sz w:val="24"/>
          <w:szCs w:val="24"/>
        </w:rPr>
        <w:t>万元以下的为中小微型</w:t>
      </w:r>
      <w:r>
        <w:rPr>
          <w:rFonts w:ascii="仿宋" w:hAnsi="仿宋" w:eastAsia="仿宋" w:cs="仿宋"/>
          <w:spacing w:val="-2"/>
          <w:sz w:val="24"/>
          <w:szCs w:val="24"/>
        </w:rPr>
        <w:t>企业。其中，营业收入6000</w:t>
      </w:r>
      <w:r>
        <w:rPr>
          <w:rFonts w:ascii="仿宋" w:hAnsi="仿宋" w:eastAsia="仿宋" w:cs="仿宋"/>
          <w:spacing w:val="-25"/>
          <w:sz w:val="24"/>
          <w:szCs w:val="24"/>
        </w:rPr>
        <w:t xml:space="preserve"> </w:t>
      </w:r>
      <w:r>
        <w:rPr>
          <w:rFonts w:ascii="仿宋" w:hAnsi="仿宋" w:eastAsia="仿宋" w:cs="仿宋"/>
          <w:spacing w:val="-2"/>
          <w:sz w:val="24"/>
          <w:szCs w:val="24"/>
        </w:rPr>
        <w:t>万元及以上，且资产总额</w:t>
      </w:r>
      <w:r>
        <w:rPr>
          <w:rFonts w:ascii="仿宋" w:hAnsi="仿宋" w:eastAsia="仿宋" w:cs="仿宋"/>
          <w:spacing w:val="-47"/>
          <w:sz w:val="24"/>
          <w:szCs w:val="24"/>
        </w:rPr>
        <w:t xml:space="preserve"> </w:t>
      </w:r>
      <w:r>
        <w:rPr>
          <w:rFonts w:ascii="仿宋" w:hAnsi="仿宋" w:eastAsia="仿宋" w:cs="仿宋"/>
          <w:spacing w:val="-2"/>
          <w:sz w:val="24"/>
          <w:szCs w:val="24"/>
        </w:rPr>
        <w:t>5000</w:t>
      </w:r>
      <w:r>
        <w:rPr>
          <w:rFonts w:ascii="仿宋" w:hAnsi="仿宋" w:eastAsia="仿宋" w:cs="仿宋"/>
          <w:spacing w:val="-42"/>
          <w:sz w:val="24"/>
          <w:szCs w:val="24"/>
        </w:rPr>
        <w:t xml:space="preserve"> </w:t>
      </w:r>
      <w:r>
        <w:rPr>
          <w:rFonts w:ascii="仿宋" w:hAnsi="仿宋" w:eastAsia="仿宋" w:cs="仿宋"/>
          <w:spacing w:val="-2"/>
          <w:sz w:val="24"/>
          <w:szCs w:val="24"/>
        </w:rPr>
        <w:t>万元及以上的为中型企业；</w:t>
      </w:r>
      <w:r>
        <w:rPr>
          <w:rFonts w:ascii="仿宋" w:hAnsi="仿宋" w:eastAsia="仿宋" w:cs="仿宋"/>
          <w:spacing w:val="3"/>
          <w:sz w:val="24"/>
          <w:szCs w:val="24"/>
        </w:rPr>
        <w:t>营业收入300</w:t>
      </w:r>
      <w:r>
        <w:rPr>
          <w:rFonts w:ascii="仿宋" w:hAnsi="仿宋" w:eastAsia="仿宋" w:cs="仿宋"/>
          <w:spacing w:val="-36"/>
          <w:sz w:val="24"/>
          <w:szCs w:val="24"/>
        </w:rPr>
        <w:t xml:space="preserve"> </w:t>
      </w:r>
      <w:r>
        <w:rPr>
          <w:rFonts w:ascii="仿宋" w:hAnsi="仿宋" w:eastAsia="仿宋" w:cs="仿宋"/>
          <w:spacing w:val="3"/>
          <w:sz w:val="24"/>
          <w:szCs w:val="24"/>
        </w:rPr>
        <w:t>万元及以上，且资产总额300</w:t>
      </w:r>
      <w:r>
        <w:rPr>
          <w:rFonts w:ascii="仿宋" w:hAnsi="仿宋" w:eastAsia="仿宋" w:cs="仿宋"/>
          <w:spacing w:val="-42"/>
          <w:sz w:val="24"/>
          <w:szCs w:val="24"/>
        </w:rPr>
        <w:t xml:space="preserve"> </w:t>
      </w:r>
      <w:r>
        <w:rPr>
          <w:rFonts w:ascii="仿宋" w:hAnsi="仿宋" w:eastAsia="仿宋" w:cs="仿宋"/>
          <w:spacing w:val="3"/>
          <w:sz w:val="24"/>
          <w:szCs w:val="24"/>
        </w:rPr>
        <w:t>万元及以上的为小型企业；营业收入300</w:t>
      </w:r>
      <w:r>
        <w:rPr>
          <w:rFonts w:ascii="仿宋" w:hAnsi="仿宋" w:eastAsia="仿宋" w:cs="仿宋"/>
          <w:sz w:val="24"/>
          <w:szCs w:val="24"/>
        </w:rPr>
        <w:t xml:space="preserve"> </w:t>
      </w:r>
      <w:r>
        <w:rPr>
          <w:rFonts w:ascii="仿宋" w:hAnsi="仿宋" w:eastAsia="仿宋" w:cs="仿宋"/>
          <w:spacing w:val="1"/>
          <w:sz w:val="24"/>
          <w:szCs w:val="24"/>
        </w:rPr>
        <w:t>万元以下或资产总额300万元以下的为微型企业。</w:t>
      </w:r>
    </w:p>
    <w:p w14:paraId="0FB73743">
      <w:pPr>
        <w:keepNext w:val="0"/>
        <w:keepLines w:val="0"/>
        <w:pageBreakBefore w:val="0"/>
        <w:widowControl/>
        <w:kinsoku w:val="0"/>
        <w:wordWrap/>
        <w:overflowPunct/>
        <w:topLinePunct w:val="0"/>
        <w:autoSpaceDE w:val="0"/>
        <w:autoSpaceDN w:val="0"/>
        <w:bidi w:val="0"/>
        <w:adjustRightInd w:val="0"/>
        <w:snapToGrid w:val="0"/>
        <w:spacing w:line="360" w:lineRule="auto"/>
        <w:ind w:left="6" w:firstLine="411"/>
        <w:textAlignment w:val="baseline"/>
        <w:rPr>
          <w:rFonts w:ascii="仿宋" w:hAnsi="仿宋" w:eastAsia="仿宋" w:cs="仿宋"/>
          <w:sz w:val="24"/>
          <w:szCs w:val="24"/>
        </w:rPr>
      </w:pPr>
      <w:r>
        <w:rPr>
          <w:rFonts w:ascii="仿宋" w:hAnsi="仿宋" w:eastAsia="仿宋" w:cs="仿宋"/>
          <w:spacing w:val="-3"/>
          <w:sz w:val="24"/>
          <w:szCs w:val="24"/>
        </w:rPr>
        <w:t>（四）批发业。从业人员200</w:t>
      </w:r>
      <w:r>
        <w:rPr>
          <w:rFonts w:ascii="仿宋" w:hAnsi="仿宋" w:eastAsia="仿宋" w:cs="仿宋"/>
          <w:spacing w:val="-39"/>
          <w:sz w:val="24"/>
          <w:szCs w:val="24"/>
        </w:rPr>
        <w:t xml:space="preserve"> </w:t>
      </w:r>
      <w:r>
        <w:rPr>
          <w:rFonts w:ascii="仿宋" w:hAnsi="仿宋" w:eastAsia="仿宋" w:cs="仿宋"/>
          <w:spacing w:val="-3"/>
          <w:sz w:val="24"/>
          <w:szCs w:val="24"/>
        </w:rPr>
        <w:t>人以下或营业收入40000</w:t>
      </w:r>
      <w:r>
        <w:rPr>
          <w:rFonts w:ascii="仿宋" w:hAnsi="仿宋" w:eastAsia="仿宋" w:cs="仿宋"/>
          <w:spacing w:val="-42"/>
          <w:sz w:val="24"/>
          <w:szCs w:val="24"/>
        </w:rPr>
        <w:t xml:space="preserve"> </w:t>
      </w:r>
      <w:r>
        <w:rPr>
          <w:rFonts w:ascii="仿宋" w:hAnsi="仿宋" w:eastAsia="仿宋" w:cs="仿宋"/>
          <w:spacing w:val="-3"/>
          <w:sz w:val="24"/>
          <w:szCs w:val="24"/>
        </w:rPr>
        <w:t>万元以下的为中小微型企业。</w:t>
      </w:r>
      <w:r>
        <w:rPr>
          <w:rFonts w:ascii="仿宋" w:hAnsi="仿宋" w:eastAsia="仿宋" w:cs="仿宋"/>
          <w:spacing w:val="2"/>
          <w:sz w:val="24"/>
          <w:szCs w:val="24"/>
        </w:rPr>
        <w:t>其中，从业人员20</w:t>
      </w:r>
      <w:r>
        <w:rPr>
          <w:rFonts w:ascii="仿宋" w:hAnsi="仿宋" w:eastAsia="仿宋" w:cs="仿宋"/>
          <w:spacing w:val="-31"/>
          <w:sz w:val="24"/>
          <w:szCs w:val="24"/>
        </w:rPr>
        <w:t xml:space="preserve"> </w:t>
      </w:r>
      <w:r>
        <w:rPr>
          <w:rFonts w:ascii="仿宋" w:hAnsi="仿宋" w:eastAsia="仿宋" w:cs="仿宋"/>
          <w:spacing w:val="2"/>
          <w:sz w:val="24"/>
          <w:szCs w:val="24"/>
        </w:rPr>
        <w:t>人及以上，且营业收入5000</w:t>
      </w:r>
      <w:r>
        <w:rPr>
          <w:rFonts w:ascii="仿宋" w:hAnsi="仿宋" w:eastAsia="仿宋" w:cs="仿宋"/>
          <w:spacing w:val="-42"/>
          <w:sz w:val="24"/>
          <w:szCs w:val="24"/>
        </w:rPr>
        <w:t xml:space="preserve"> </w:t>
      </w:r>
      <w:r>
        <w:rPr>
          <w:rFonts w:ascii="仿宋" w:hAnsi="仿宋" w:eastAsia="仿宋" w:cs="仿宋"/>
          <w:spacing w:val="2"/>
          <w:sz w:val="24"/>
          <w:szCs w:val="24"/>
        </w:rPr>
        <w:t>万元及以上的为中型企业；从业人员5</w:t>
      </w:r>
      <w:r>
        <w:rPr>
          <w:rFonts w:ascii="仿宋" w:hAnsi="仿宋" w:eastAsia="仿宋" w:cs="仿宋"/>
          <w:spacing w:val="-1"/>
          <w:sz w:val="24"/>
          <w:szCs w:val="24"/>
        </w:rPr>
        <w:t>人及以上，且营业收入</w:t>
      </w:r>
      <w:r>
        <w:rPr>
          <w:rFonts w:ascii="仿宋" w:hAnsi="仿宋" w:eastAsia="仿宋" w:cs="仿宋"/>
          <w:spacing w:val="-18"/>
          <w:sz w:val="24"/>
          <w:szCs w:val="24"/>
        </w:rPr>
        <w:t xml:space="preserve"> </w:t>
      </w:r>
      <w:r>
        <w:rPr>
          <w:rFonts w:ascii="仿宋" w:hAnsi="仿宋" w:eastAsia="仿宋" w:cs="仿宋"/>
          <w:spacing w:val="-1"/>
          <w:sz w:val="24"/>
          <w:szCs w:val="24"/>
        </w:rPr>
        <w:t>1000</w:t>
      </w:r>
      <w:r>
        <w:rPr>
          <w:rFonts w:ascii="仿宋" w:hAnsi="仿宋" w:eastAsia="仿宋" w:cs="仿宋"/>
          <w:spacing w:val="-42"/>
          <w:sz w:val="24"/>
          <w:szCs w:val="24"/>
        </w:rPr>
        <w:t xml:space="preserve"> </w:t>
      </w:r>
      <w:r>
        <w:rPr>
          <w:rFonts w:ascii="仿宋" w:hAnsi="仿宋" w:eastAsia="仿宋" w:cs="仿宋"/>
          <w:spacing w:val="-1"/>
          <w:sz w:val="24"/>
          <w:szCs w:val="24"/>
        </w:rPr>
        <w:t>万元及以上的为小型企业；从业人员5</w:t>
      </w:r>
      <w:r>
        <w:rPr>
          <w:rFonts w:ascii="仿宋" w:hAnsi="仿宋" w:eastAsia="仿宋" w:cs="仿宋"/>
          <w:spacing w:val="-40"/>
          <w:sz w:val="24"/>
          <w:szCs w:val="24"/>
        </w:rPr>
        <w:t xml:space="preserve"> </w:t>
      </w:r>
      <w:r>
        <w:rPr>
          <w:rFonts w:ascii="仿宋" w:hAnsi="仿宋" w:eastAsia="仿宋" w:cs="仿宋"/>
          <w:spacing w:val="-1"/>
          <w:sz w:val="24"/>
          <w:szCs w:val="24"/>
        </w:rPr>
        <w:t>人以下或营业收入</w:t>
      </w:r>
      <w:r>
        <w:rPr>
          <w:rFonts w:ascii="仿宋" w:hAnsi="仿宋" w:eastAsia="仿宋" w:cs="仿宋"/>
          <w:spacing w:val="-3"/>
          <w:sz w:val="24"/>
          <w:szCs w:val="24"/>
        </w:rPr>
        <w:t>1000</w:t>
      </w:r>
      <w:r>
        <w:rPr>
          <w:rFonts w:ascii="仿宋" w:hAnsi="仿宋" w:eastAsia="仿宋" w:cs="仿宋"/>
          <w:spacing w:val="-34"/>
          <w:sz w:val="24"/>
          <w:szCs w:val="24"/>
        </w:rPr>
        <w:t xml:space="preserve"> </w:t>
      </w:r>
      <w:r>
        <w:rPr>
          <w:rFonts w:ascii="仿宋" w:hAnsi="仿宋" w:eastAsia="仿宋" w:cs="仿宋"/>
          <w:spacing w:val="-3"/>
          <w:sz w:val="24"/>
          <w:szCs w:val="24"/>
        </w:rPr>
        <w:t>万元以下的为微型企业。</w:t>
      </w:r>
    </w:p>
    <w:p w14:paraId="1BB14022">
      <w:pPr>
        <w:keepNext w:val="0"/>
        <w:keepLines w:val="0"/>
        <w:pageBreakBefore w:val="0"/>
        <w:widowControl w:val="0"/>
        <w:kinsoku w:val="0"/>
        <w:wordWrap/>
        <w:overflowPunct/>
        <w:topLinePunct w:val="0"/>
        <w:autoSpaceDE w:val="0"/>
        <w:autoSpaceDN w:val="0"/>
        <w:bidi w:val="0"/>
        <w:adjustRightInd w:val="0"/>
        <w:snapToGrid w:val="0"/>
        <w:spacing w:line="360" w:lineRule="auto"/>
        <w:ind w:left="6" w:firstLine="411"/>
        <w:textAlignment w:val="baseline"/>
      </w:pPr>
      <w:r>
        <w:rPr>
          <w:rFonts w:ascii="仿宋" w:hAnsi="仿宋" w:eastAsia="仿宋" w:cs="仿宋"/>
          <w:spacing w:val="-3"/>
          <w:sz w:val="24"/>
          <w:szCs w:val="24"/>
        </w:rPr>
        <w:t>（五）零售业。从业人员 300 人以下或营业收入20000 万元以下的为中小微型企业。其中，从业人员50 人及以上，且营业收入500 万元及以上的为中型企业；从业人员 10人及以上，且营业收入 100 万元及以上的为小型企业；从业人员 10 人以下或营业收入100 万元以下的为微型企业。</w:t>
      </w:r>
    </w:p>
    <w:p w14:paraId="191A0F5A">
      <w:pPr>
        <w:keepNext w:val="0"/>
        <w:keepLines w:val="0"/>
        <w:pageBreakBefore w:val="0"/>
        <w:widowControl w:val="0"/>
        <w:kinsoku w:val="0"/>
        <w:wordWrap/>
        <w:overflowPunct/>
        <w:topLinePunct w:val="0"/>
        <w:autoSpaceDE w:val="0"/>
        <w:autoSpaceDN w:val="0"/>
        <w:bidi w:val="0"/>
        <w:adjustRightInd w:val="0"/>
        <w:snapToGrid w:val="0"/>
        <w:spacing w:line="360" w:lineRule="auto"/>
        <w:ind w:left="3" w:right="83" w:firstLine="485"/>
        <w:textAlignment w:val="baseline"/>
        <w:rPr>
          <w:rFonts w:ascii="仿宋" w:hAnsi="仿宋" w:eastAsia="仿宋" w:cs="仿宋"/>
          <w:sz w:val="24"/>
          <w:szCs w:val="24"/>
        </w:rPr>
      </w:pPr>
      <w:r>
        <w:rPr>
          <w:rFonts w:ascii="仿宋" w:hAnsi="仿宋" w:eastAsia="仿宋" w:cs="仿宋"/>
          <w:spacing w:val="-3"/>
          <w:sz w:val="24"/>
          <w:szCs w:val="24"/>
        </w:rPr>
        <w:t>（六）交通运输业。从业人员</w:t>
      </w:r>
      <w:r>
        <w:rPr>
          <w:rFonts w:ascii="仿宋" w:hAnsi="仿宋" w:eastAsia="仿宋" w:cs="仿宋"/>
          <w:spacing w:val="-16"/>
          <w:sz w:val="24"/>
          <w:szCs w:val="24"/>
        </w:rPr>
        <w:t xml:space="preserve"> </w:t>
      </w:r>
      <w:r>
        <w:rPr>
          <w:rFonts w:ascii="仿宋" w:hAnsi="仿宋" w:eastAsia="仿宋" w:cs="仿宋"/>
          <w:spacing w:val="-3"/>
          <w:sz w:val="24"/>
          <w:szCs w:val="24"/>
        </w:rPr>
        <w:t>1000</w:t>
      </w:r>
      <w:r>
        <w:rPr>
          <w:rFonts w:ascii="仿宋" w:hAnsi="仿宋" w:eastAsia="仿宋" w:cs="仿宋"/>
          <w:spacing w:val="-40"/>
          <w:sz w:val="24"/>
          <w:szCs w:val="24"/>
        </w:rPr>
        <w:t xml:space="preserve"> </w:t>
      </w:r>
      <w:r>
        <w:rPr>
          <w:rFonts w:ascii="仿宋" w:hAnsi="仿宋" w:eastAsia="仿宋" w:cs="仿宋"/>
          <w:spacing w:val="-3"/>
          <w:sz w:val="24"/>
          <w:szCs w:val="24"/>
        </w:rPr>
        <w:t>人以下或营业收入</w:t>
      </w:r>
      <w:r>
        <w:rPr>
          <w:rFonts w:ascii="仿宋" w:hAnsi="仿宋" w:eastAsia="仿宋" w:cs="仿宋"/>
          <w:spacing w:val="-47"/>
          <w:sz w:val="24"/>
          <w:szCs w:val="24"/>
        </w:rPr>
        <w:t xml:space="preserve"> </w:t>
      </w:r>
      <w:r>
        <w:rPr>
          <w:rFonts w:ascii="仿宋" w:hAnsi="仿宋" w:eastAsia="仿宋" w:cs="仿宋"/>
          <w:spacing w:val="-3"/>
          <w:sz w:val="24"/>
          <w:szCs w:val="24"/>
        </w:rPr>
        <w:t>30000</w:t>
      </w:r>
      <w:r>
        <w:rPr>
          <w:rFonts w:ascii="仿宋" w:hAnsi="仿宋" w:eastAsia="仿宋" w:cs="仿宋"/>
          <w:spacing w:val="-42"/>
          <w:sz w:val="24"/>
          <w:szCs w:val="24"/>
        </w:rPr>
        <w:t xml:space="preserve"> </w:t>
      </w:r>
      <w:r>
        <w:rPr>
          <w:rFonts w:ascii="仿宋" w:hAnsi="仿宋" w:eastAsia="仿宋" w:cs="仿宋"/>
          <w:spacing w:val="-3"/>
          <w:sz w:val="24"/>
          <w:szCs w:val="24"/>
        </w:rPr>
        <w:t>万元以下的为中小微</w:t>
      </w:r>
      <w:r>
        <w:rPr>
          <w:rFonts w:ascii="仿宋" w:hAnsi="仿宋" w:eastAsia="仿宋" w:cs="仿宋"/>
          <w:spacing w:val="-2"/>
          <w:sz w:val="24"/>
          <w:szCs w:val="24"/>
        </w:rPr>
        <w:t>型企业。其中，从业人员</w:t>
      </w:r>
      <w:r>
        <w:rPr>
          <w:rFonts w:ascii="仿宋" w:hAnsi="仿宋" w:eastAsia="仿宋" w:cs="仿宋"/>
          <w:spacing w:val="-47"/>
          <w:sz w:val="24"/>
          <w:szCs w:val="24"/>
        </w:rPr>
        <w:t xml:space="preserve"> </w:t>
      </w:r>
      <w:r>
        <w:rPr>
          <w:rFonts w:ascii="仿宋" w:hAnsi="仿宋" w:eastAsia="仿宋" w:cs="仿宋"/>
          <w:spacing w:val="-2"/>
          <w:sz w:val="24"/>
          <w:szCs w:val="24"/>
        </w:rPr>
        <w:t>300</w:t>
      </w:r>
      <w:r>
        <w:rPr>
          <w:rFonts w:ascii="仿宋" w:hAnsi="仿宋" w:eastAsia="仿宋" w:cs="仿宋"/>
          <w:spacing w:val="-41"/>
          <w:sz w:val="24"/>
          <w:szCs w:val="24"/>
        </w:rPr>
        <w:t xml:space="preserve"> </w:t>
      </w:r>
      <w:r>
        <w:rPr>
          <w:rFonts w:ascii="仿宋" w:hAnsi="仿宋" w:eastAsia="仿宋" w:cs="仿宋"/>
          <w:spacing w:val="-2"/>
          <w:sz w:val="24"/>
          <w:szCs w:val="24"/>
        </w:rPr>
        <w:t>人及以上，且营业收入</w:t>
      </w:r>
      <w:r>
        <w:rPr>
          <w:rFonts w:ascii="仿宋" w:hAnsi="仿宋" w:eastAsia="仿宋" w:cs="仿宋"/>
          <w:spacing w:val="-46"/>
          <w:sz w:val="24"/>
          <w:szCs w:val="24"/>
        </w:rPr>
        <w:t xml:space="preserve"> </w:t>
      </w:r>
      <w:r>
        <w:rPr>
          <w:rFonts w:ascii="仿宋" w:hAnsi="仿宋" w:eastAsia="仿宋" w:cs="仿宋"/>
          <w:spacing w:val="-2"/>
          <w:sz w:val="24"/>
          <w:szCs w:val="24"/>
        </w:rPr>
        <w:t>3000</w:t>
      </w:r>
      <w:r>
        <w:rPr>
          <w:rFonts w:ascii="仿宋" w:hAnsi="仿宋" w:eastAsia="仿宋" w:cs="仿宋"/>
          <w:spacing w:val="-43"/>
          <w:sz w:val="24"/>
          <w:szCs w:val="24"/>
        </w:rPr>
        <w:t xml:space="preserve"> </w:t>
      </w:r>
      <w:r>
        <w:rPr>
          <w:rFonts w:ascii="仿宋" w:hAnsi="仿宋" w:eastAsia="仿宋" w:cs="仿宋"/>
          <w:spacing w:val="-2"/>
          <w:sz w:val="24"/>
          <w:szCs w:val="24"/>
        </w:rPr>
        <w:t>万元及以上的为中型企业；</w:t>
      </w:r>
      <w:r>
        <w:rPr>
          <w:rFonts w:ascii="仿宋" w:hAnsi="仿宋" w:eastAsia="仿宋" w:cs="仿宋"/>
          <w:sz w:val="24"/>
          <w:szCs w:val="24"/>
        </w:rPr>
        <w:t>从业人员20</w:t>
      </w:r>
      <w:r>
        <w:rPr>
          <w:rFonts w:ascii="仿宋" w:hAnsi="仿宋" w:eastAsia="仿宋" w:cs="仿宋"/>
          <w:spacing w:val="-28"/>
          <w:sz w:val="24"/>
          <w:szCs w:val="24"/>
        </w:rPr>
        <w:t xml:space="preserve"> </w:t>
      </w:r>
      <w:r>
        <w:rPr>
          <w:rFonts w:ascii="仿宋" w:hAnsi="仿宋" w:eastAsia="仿宋" w:cs="仿宋"/>
          <w:sz w:val="24"/>
          <w:szCs w:val="24"/>
        </w:rPr>
        <w:t>人及以上，且营业收入200</w:t>
      </w:r>
      <w:r>
        <w:rPr>
          <w:rFonts w:ascii="仿宋" w:hAnsi="仿宋" w:eastAsia="仿宋" w:cs="仿宋"/>
          <w:spacing w:val="-42"/>
          <w:sz w:val="24"/>
          <w:szCs w:val="24"/>
        </w:rPr>
        <w:t xml:space="preserve"> </w:t>
      </w:r>
      <w:r>
        <w:rPr>
          <w:rFonts w:ascii="仿宋" w:hAnsi="仿宋" w:eastAsia="仿宋" w:cs="仿宋"/>
          <w:sz w:val="24"/>
          <w:szCs w:val="24"/>
        </w:rPr>
        <w:t>万元及以上的为小型企业；从业人员20</w:t>
      </w:r>
      <w:r>
        <w:rPr>
          <w:rFonts w:ascii="仿宋" w:hAnsi="仿宋" w:eastAsia="仿宋" w:cs="仿宋"/>
          <w:spacing w:val="-40"/>
          <w:sz w:val="24"/>
          <w:szCs w:val="24"/>
        </w:rPr>
        <w:t xml:space="preserve"> </w:t>
      </w:r>
      <w:r>
        <w:rPr>
          <w:rFonts w:ascii="仿宋" w:hAnsi="仿宋" w:eastAsia="仿宋" w:cs="仿宋"/>
          <w:sz w:val="24"/>
          <w:szCs w:val="24"/>
        </w:rPr>
        <w:t>人以下</w:t>
      </w:r>
      <w:r>
        <w:rPr>
          <w:rFonts w:ascii="仿宋" w:hAnsi="仿宋" w:eastAsia="仿宋" w:cs="仿宋"/>
          <w:spacing w:val="1"/>
          <w:sz w:val="24"/>
          <w:szCs w:val="24"/>
        </w:rPr>
        <w:t>或营业收入200</w:t>
      </w:r>
      <w:r>
        <w:rPr>
          <w:rFonts w:ascii="仿宋" w:hAnsi="仿宋" w:eastAsia="仿宋" w:cs="仿宋"/>
          <w:spacing w:val="-36"/>
          <w:sz w:val="24"/>
          <w:szCs w:val="24"/>
        </w:rPr>
        <w:t xml:space="preserve"> </w:t>
      </w:r>
      <w:r>
        <w:rPr>
          <w:rFonts w:ascii="仿宋" w:hAnsi="仿宋" w:eastAsia="仿宋" w:cs="仿宋"/>
          <w:spacing w:val="1"/>
          <w:sz w:val="24"/>
          <w:szCs w:val="24"/>
        </w:rPr>
        <w:t>万元以下的为微型企业。</w:t>
      </w:r>
    </w:p>
    <w:p w14:paraId="1636851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17"/>
        <w:textAlignment w:val="baseline"/>
        <w:rPr>
          <w:rFonts w:ascii="仿宋" w:hAnsi="仿宋" w:eastAsia="仿宋" w:cs="仿宋"/>
          <w:sz w:val="24"/>
          <w:szCs w:val="24"/>
        </w:rPr>
      </w:pPr>
      <w:r>
        <w:rPr>
          <w:rFonts w:ascii="仿宋" w:hAnsi="仿宋" w:eastAsia="仿宋" w:cs="仿宋"/>
          <w:spacing w:val="-5"/>
          <w:sz w:val="24"/>
          <w:szCs w:val="24"/>
        </w:rPr>
        <w:t>（七）仓储业。从业人员200</w:t>
      </w:r>
      <w:r>
        <w:rPr>
          <w:rFonts w:ascii="仿宋" w:hAnsi="仿宋" w:eastAsia="仿宋" w:cs="仿宋"/>
          <w:spacing w:val="-32"/>
          <w:sz w:val="24"/>
          <w:szCs w:val="24"/>
        </w:rPr>
        <w:t xml:space="preserve"> </w:t>
      </w:r>
      <w:r>
        <w:rPr>
          <w:rFonts w:ascii="仿宋" w:hAnsi="仿宋" w:eastAsia="仿宋" w:cs="仿宋"/>
          <w:spacing w:val="-5"/>
          <w:sz w:val="24"/>
          <w:szCs w:val="24"/>
        </w:rPr>
        <w:t>人以下或营业收入</w:t>
      </w:r>
      <w:r>
        <w:rPr>
          <w:rFonts w:ascii="仿宋" w:hAnsi="仿宋" w:eastAsia="仿宋" w:cs="仿宋"/>
          <w:spacing w:val="-47"/>
          <w:sz w:val="24"/>
          <w:szCs w:val="24"/>
        </w:rPr>
        <w:t xml:space="preserve"> </w:t>
      </w:r>
      <w:r>
        <w:rPr>
          <w:rFonts w:ascii="仿宋" w:hAnsi="仿宋" w:eastAsia="仿宋" w:cs="仿宋"/>
          <w:spacing w:val="-5"/>
          <w:sz w:val="24"/>
          <w:szCs w:val="24"/>
        </w:rPr>
        <w:t>30000</w:t>
      </w:r>
      <w:r>
        <w:rPr>
          <w:rFonts w:ascii="仿宋" w:hAnsi="仿宋" w:eastAsia="仿宋" w:cs="仿宋"/>
          <w:spacing w:val="-42"/>
          <w:sz w:val="24"/>
          <w:szCs w:val="24"/>
        </w:rPr>
        <w:t xml:space="preserve"> </w:t>
      </w:r>
      <w:r>
        <w:rPr>
          <w:rFonts w:ascii="仿宋" w:hAnsi="仿宋" w:eastAsia="仿宋" w:cs="仿宋"/>
          <w:spacing w:val="-5"/>
          <w:sz w:val="24"/>
          <w:szCs w:val="24"/>
        </w:rPr>
        <w:t>万元以下的为中小微型企业。</w:t>
      </w:r>
      <w:r>
        <w:rPr>
          <w:rFonts w:ascii="仿宋" w:hAnsi="仿宋" w:eastAsia="仿宋" w:cs="仿宋"/>
          <w:spacing w:val="-3"/>
          <w:sz w:val="24"/>
          <w:szCs w:val="24"/>
        </w:rPr>
        <w:t>其中，从业人员</w:t>
      </w:r>
      <w:r>
        <w:rPr>
          <w:rFonts w:ascii="仿宋" w:hAnsi="仿宋" w:eastAsia="仿宋" w:cs="仿宋"/>
          <w:spacing w:val="-16"/>
          <w:sz w:val="24"/>
          <w:szCs w:val="24"/>
        </w:rPr>
        <w:t xml:space="preserve"> </w:t>
      </w:r>
      <w:r>
        <w:rPr>
          <w:rFonts w:ascii="仿宋" w:hAnsi="仿宋" w:eastAsia="仿宋" w:cs="仿宋"/>
          <w:spacing w:val="-3"/>
          <w:sz w:val="24"/>
          <w:szCs w:val="24"/>
        </w:rPr>
        <w:t>100</w:t>
      </w:r>
      <w:r>
        <w:rPr>
          <w:rFonts w:ascii="仿宋" w:hAnsi="仿宋" w:eastAsia="仿宋" w:cs="仿宋"/>
          <w:spacing w:val="-41"/>
          <w:sz w:val="24"/>
          <w:szCs w:val="24"/>
        </w:rPr>
        <w:t xml:space="preserve"> </w:t>
      </w:r>
      <w:r>
        <w:rPr>
          <w:rFonts w:ascii="仿宋" w:hAnsi="仿宋" w:eastAsia="仿宋" w:cs="仿宋"/>
          <w:spacing w:val="-3"/>
          <w:sz w:val="24"/>
          <w:szCs w:val="24"/>
        </w:rPr>
        <w:t>人及以上，且营业收入</w:t>
      </w:r>
      <w:r>
        <w:rPr>
          <w:rFonts w:ascii="仿宋" w:hAnsi="仿宋" w:eastAsia="仿宋" w:cs="仿宋"/>
          <w:spacing w:val="-34"/>
          <w:sz w:val="24"/>
          <w:szCs w:val="24"/>
        </w:rPr>
        <w:t xml:space="preserve"> </w:t>
      </w:r>
      <w:r>
        <w:rPr>
          <w:rFonts w:ascii="仿宋" w:hAnsi="仿宋" w:eastAsia="仿宋" w:cs="仿宋"/>
          <w:spacing w:val="-3"/>
          <w:sz w:val="24"/>
          <w:szCs w:val="24"/>
        </w:rPr>
        <w:t>1000</w:t>
      </w:r>
      <w:r>
        <w:rPr>
          <w:rFonts w:ascii="仿宋" w:hAnsi="仿宋" w:eastAsia="仿宋" w:cs="仿宋"/>
          <w:spacing w:val="-42"/>
          <w:sz w:val="24"/>
          <w:szCs w:val="24"/>
        </w:rPr>
        <w:t xml:space="preserve"> </w:t>
      </w:r>
      <w:r>
        <w:rPr>
          <w:rFonts w:ascii="仿宋" w:hAnsi="仿宋" w:eastAsia="仿宋" w:cs="仿宋"/>
          <w:spacing w:val="-3"/>
          <w:sz w:val="24"/>
          <w:szCs w:val="24"/>
        </w:rPr>
        <w:t>万元及以上的为中型企业；从业人员</w:t>
      </w:r>
      <w:r>
        <w:rPr>
          <w:rFonts w:ascii="仿宋" w:hAnsi="仿宋" w:eastAsia="仿宋" w:cs="仿宋"/>
          <w:spacing w:val="-2"/>
          <w:sz w:val="24"/>
          <w:szCs w:val="24"/>
        </w:rPr>
        <w:t>20</w:t>
      </w:r>
      <w:r>
        <w:rPr>
          <w:rFonts w:ascii="仿宋" w:hAnsi="仿宋" w:eastAsia="仿宋" w:cs="仿宋"/>
          <w:spacing w:val="-30"/>
          <w:sz w:val="24"/>
          <w:szCs w:val="24"/>
        </w:rPr>
        <w:t xml:space="preserve"> </w:t>
      </w:r>
      <w:r>
        <w:rPr>
          <w:rFonts w:ascii="仿宋" w:hAnsi="仿宋" w:eastAsia="仿宋" w:cs="仿宋"/>
          <w:spacing w:val="-2"/>
          <w:sz w:val="24"/>
          <w:szCs w:val="24"/>
        </w:rPr>
        <w:t>人及以上，且营业收入</w:t>
      </w:r>
      <w:r>
        <w:rPr>
          <w:rFonts w:ascii="仿宋" w:hAnsi="仿宋" w:eastAsia="仿宋" w:cs="仿宋"/>
          <w:spacing w:val="-34"/>
          <w:sz w:val="24"/>
          <w:szCs w:val="24"/>
        </w:rPr>
        <w:t xml:space="preserve"> </w:t>
      </w:r>
      <w:r>
        <w:rPr>
          <w:rFonts w:ascii="仿宋" w:hAnsi="仿宋" w:eastAsia="仿宋" w:cs="仿宋"/>
          <w:spacing w:val="-2"/>
          <w:sz w:val="24"/>
          <w:szCs w:val="24"/>
        </w:rPr>
        <w:t>100</w:t>
      </w:r>
      <w:r>
        <w:rPr>
          <w:rFonts w:ascii="仿宋" w:hAnsi="仿宋" w:eastAsia="仿宋" w:cs="仿宋"/>
          <w:spacing w:val="-42"/>
          <w:sz w:val="24"/>
          <w:szCs w:val="24"/>
        </w:rPr>
        <w:t xml:space="preserve"> </w:t>
      </w:r>
      <w:r>
        <w:rPr>
          <w:rFonts w:ascii="仿宋" w:hAnsi="仿宋" w:eastAsia="仿宋" w:cs="仿宋"/>
          <w:spacing w:val="-2"/>
          <w:sz w:val="24"/>
          <w:szCs w:val="24"/>
        </w:rPr>
        <w:t>万元及以上的为小型企业；从业人员20</w:t>
      </w:r>
      <w:r>
        <w:rPr>
          <w:rFonts w:ascii="仿宋" w:hAnsi="仿宋" w:eastAsia="仿宋" w:cs="仿宋"/>
          <w:spacing w:val="-40"/>
          <w:sz w:val="24"/>
          <w:szCs w:val="24"/>
        </w:rPr>
        <w:t xml:space="preserve"> </w:t>
      </w:r>
      <w:r>
        <w:rPr>
          <w:rFonts w:ascii="仿宋" w:hAnsi="仿宋" w:eastAsia="仿宋" w:cs="仿宋"/>
          <w:spacing w:val="-2"/>
          <w:sz w:val="24"/>
          <w:szCs w:val="24"/>
        </w:rPr>
        <w:t>人以下或营业收</w:t>
      </w:r>
      <w:r>
        <w:rPr>
          <w:rFonts w:ascii="仿宋" w:hAnsi="仿宋" w:eastAsia="仿宋" w:cs="仿宋"/>
          <w:spacing w:val="-4"/>
          <w:sz w:val="24"/>
          <w:szCs w:val="24"/>
        </w:rPr>
        <w:t>入</w:t>
      </w:r>
      <w:r>
        <w:rPr>
          <w:rFonts w:ascii="仿宋" w:hAnsi="仿宋" w:eastAsia="仿宋" w:cs="仿宋"/>
          <w:spacing w:val="-31"/>
          <w:sz w:val="24"/>
          <w:szCs w:val="24"/>
        </w:rPr>
        <w:t xml:space="preserve"> </w:t>
      </w:r>
      <w:r>
        <w:rPr>
          <w:rFonts w:ascii="仿宋" w:hAnsi="仿宋" w:eastAsia="仿宋" w:cs="仿宋"/>
          <w:spacing w:val="-4"/>
          <w:sz w:val="24"/>
          <w:szCs w:val="24"/>
        </w:rPr>
        <w:t>100</w:t>
      </w:r>
      <w:r>
        <w:rPr>
          <w:rFonts w:ascii="仿宋" w:hAnsi="仿宋" w:eastAsia="仿宋" w:cs="仿宋"/>
          <w:spacing w:val="-42"/>
          <w:sz w:val="24"/>
          <w:szCs w:val="24"/>
        </w:rPr>
        <w:t xml:space="preserve"> </w:t>
      </w:r>
      <w:r>
        <w:rPr>
          <w:rFonts w:ascii="仿宋" w:hAnsi="仿宋" w:eastAsia="仿宋" w:cs="仿宋"/>
          <w:spacing w:val="-4"/>
          <w:sz w:val="24"/>
          <w:szCs w:val="24"/>
        </w:rPr>
        <w:t>万元以下的为微型企业。</w:t>
      </w:r>
    </w:p>
    <w:p w14:paraId="140831B7">
      <w:pPr>
        <w:keepNext w:val="0"/>
        <w:keepLines w:val="0"/>
        <w:pageBreakBefore w:val="0"/>
        <w:widowControl w:val="0"/>
        <w:kinsoku w:val="0"/>
        <w:wordWrap/>
        <w:overflowPunct/>
        <w:topLinePunct w:val="0"/>
        <w:autoSpaceDE w:val="0"/>
        <w:autoSpaceDN w:val="0"/>
        <w:bidi w:val="0"/>
        <w:adjustRightInd w:val="0"/>
        <w:snapToGrid w:val="0"/>
        <w:spacing w:line="360" w:lineRule="auto"/>
        <w:ind w:left="4" w:right="83" w:firstLine="485"/>
        <w:textAlignment w:val="baseline"/>
        <w:rPr>
          <w:rFonts w:ascii="仿宋" w:hAnsi="仿宋" w:eastAsia="仿宋" w:cs="仿宋"/>
          <w:sz w:val="24"/>
          <w:szCs w:val="24"/>
        </w:rPr>
      </w:pPr>
      <w:r>
        <w:rPr>
          <w:rFonts w:ascii="仿宋" w:hAnsi="仿宋" w:eastAsia="仿宋" w:cs="仿宋"/>
          <w:spacing w:val="-3"/>
          <w:sz w:val="24"/>
          <w:szCs w:val="24"/>
        </w:rPr>
        <w:t>（八）邮政业。从业人员</w:t>
      </w:r>
      <w:r>
        <w:rPr>
          <w:rFonts w:ascii="仿宋" w:hAnsi="仿宋" w:eastAsia="仿宋" w:cs="仿宋"/>
          <w:spacing w:val="-16"/>
          <w:sz w:val="24"/>
          <w:szCs w:val="24"/>
        </w:rPr>
        <w:t xml:space="preserve"> </w:t>
      </w:r>
      <w:r>
        <w:rPr>
          <w:rFonts w:ascii="仿宋" w:hAnsi="仿宋" w:eastAsia="仿宋" w:cs="仿宋"/>
          <w:spacing w:val="-3"/>
          <w:sz w:val="24"/>
          <w:szCs w:val="24"/>
        </w:rPr>
        <w:t>1000</w:t>
      </w:r>
      <w:r>
        <w:rPr>
          <w:rFonts w:ascii="仿宋" w:hAnsi="仿宋" w:eastAsia="仿宋" w:cs="仿宋"/>
          <w:spacing w:val="-40"/>
          <w:sz w:val="24"/>
          <w:szCs w:val="24"/>
        </w:rPr>
        <w:t xml:space="preserve"> </w:t>
      </w:r>
      <w:r>
        <w:rPr>
          <w:rFonts w:ascii="仿宋" w:hAnsi="仿宋" w:eastAsia="仿宋" w:cs="仿宋"/>
          <w:spacing w:val="-3"/>
          <w:sz w:val="24"/>
          <w:szCs w:val="24"/>
        </w:rPr>
        <w:t>人以下或营业收入</w:t>
      </w:r>
      <w:r>
        <w:rPr>
          <w:rFonts w:ascii="仿宋" w:hAnsi="仿宋" w:eastAsia="仿宋" w:cs="仿宋"/>
          <w:spacing w:val="-47"/>
          <w:sz w:val="24"/>
          <w:szCs w:val="24"/>
        </w:rPr>
        <w:t xml:space="preserve"> </w:t>
      </w:r>
      <w:r>
        <w:rPr>
          <w:rFonts w:ascii="仿宋" w:hAnsi="仿宋" w:eastAsia="仿宋" w:cs="仿宋"/>
          <w:spacing w:val="-3"/>
          <w:sz w:val="24"/>
          <w:szCs w:val="24"/>
        </w:rPr>
        <w:t>30000</w:t>
      </w:r>
      <w:r>
        <w:rPr>
          <w:rFonts w:ascii="仿宋" w:hAnsi="仿宋" w:eastAsia="仿宋" w:cs="仿宋"/>
          <w:spacing w:val="-42"/>
          <w:sz w:val="24"/>
          <w:szCs w:val="24"/>
        </w:rPr>
        <w:t xml:space="preserve"> </w:t>
      </w:r>
      <w:r>
        <w:rPr>
          <w:rFonts w:ascii="仿宋" w:hAnsi="仿宋" w:eastAsia="仿宋" w:cs="仿宋"/>
          <w:spacing w:val="-3"/>
          <w:sz w:val="24"/>
          <w:szCs w:val="24"/>
        </w:rPr>
        <w:t>万元以下的为中小微型企</w:t>
      </w:r>
      <w:r>
        <w:rPr>
          <w:rFonts w:ascii="仿宋" w:hAnsi="仿宋" w:eastAsia="仿宋" w:cs="仿宋"/>
          <w:sz w:val="24"/>
          <w:szCs w:val="24"/>
        </w:rPr>
        <w:t>业。其中，从业人员</w:t>
      </w:r>
      <w:r>
        <w:rPr>
          <w:rFonts w:ascii="仿宋" w:hAnsi="仿宋" w:eastAsia="仿宋" w:cs="仿宋"/>
          <w:spacing w:val="-47"/>
          <w:sz w:val="24"/>
          <w:szCs w:val="24"/>
        </w:rPr>
        <w:t xml:space="preserve"> </w:t>
      </w:r>
      <w:r>
        <w:rPr>
          <w:rFonts w:ascii="仿宋" w:hAnsi="仿宋" w:eastAsia="仿宋" w:cs="仿宋"/>
          <w:sz w:val="24"/>
          <w:szCs w:val="24"/>
        </w:rPr>
        <w:t>300</w:t>
      </w:r>
      <w:r>
        <w:rPr>
          <w:rFonts w:ascii="仿宋" w:hAnsi="仿宋" w:eastAsia="仿宋" w:cs="仿宋"/>
          <w:spacing w:val="-40"/>
          <w:sz w:val="24"/>
          <w:szCs w:val="24"/>
        </w:rPr>
        <w:t xml:space="preserve"> </w:t>
      </w:r>
      <w:r>
        <w:rPr>
          <w:rFonts w:ascii="仿宋" w:hAnsi="仿宋" w:eastAsia="仿宋" w:cs="仿宋"/>
          <w:sz w:val="24"/>
          <w:szCs w:val="24"/>
        </w:rPr>
        <w:t>人及以上，且营业收入2000</w:t>
      </w:r>
      <w:r>
        <w:rPr>
          <w:rFonts w:ascii="仿宋" w:hAnsi="仿宋" w:eastAsia="仿宋" w:cs="仿宋"/>
          <w:spacing w:val="-42"/>
          <w:sz w:val="24"/>
          <w:szCs w:val="24"/>
        </w:rPr>
        <w:t xml:space="preserve"> </w:t>
      </w:r>
      <w:r>
        <w:rPr>
          <w:rFonts w:ascii="仿宋" w:hAnsi="仿宋" w:eastAsia="仿宋" w:cs="仿宋"/>
          <w:sz w:val="24"/>
          <w:szCs w:val="24"/>
        </w:rPr>
        <w:t>万元及以上的</w:t>
      </w:r>
      <w:r>
        <w:rPr>
          <w:rFonts w:ascii="仿宋" w:hAnsi="仿宋" w:eastAsia="仿宋" w:cs="仿宋"/>
          <w:spacing w:val="-1"/>
          <w:sz w:val="24"/>
          <w:szCs w:val="24"/>
        </w:rPr>
        <w:t>为中型企业；从业</w:t>
      </w:r>
      <w:r>
        <w:rPr>
          <w:rFonts w:ascii="仿宋" w:hAnsi="仿宋" w:eastAsia="仿宋" w:cs="仿宋"/>
          <w:spacing w:val="-2"/>
          <w:sz w:val="24"/>
          <w:szCs w:val="24"/>
        </w:rPr>
        <w:t>人员20</w:t>
      </w:r>
      <w:r>
        <w:rPr>
          <w:rFonts w:ascii="仿宋" w:hAnsi="仿宋" w:eastAsia="仿宋" w:cs="仿宋"/>
          <w:spacing w:val="-35"/>
          <w:sz w:val="24"/>
          <w:szCs w:val="24"/>
        </w:rPr>
        <w:t xml:space="preserve"> </w:t>
      </w:r>
      <w:r>
        <w:rPr>
          <w:rFonts w:ascii="仿宋" w:hAnsi="仿宋" w:eastAsia="仿宋" w:cs="仿宋"/>
          <w:spacing w:val="-2"/>
          <w:sz w:val="24"/>
          <w:szCs w:val="24"/>
        </w:rPr>
        <w:t>人及以上，且营业收入</w:t>
      </w:r>
      <w:r>
        <w:rPr>
          <w:rFonts w:ascii="仿宋" w:hAnsi="仿宋" w:eastAsia="仿宋" w:cs="仿宋"/>
          <w:spacing w:val="-33"/>
          <w:sz w:val="24"/>
          <w:szCs w:val="24"/>
        </w:rPr>
        <w:t xml:space="preserve"> </w:t>
      </w:r>
      <w:r>
        <w:rPr>
          <w:rFonts w:ascii="仿宋" w:hAnsi="仿宋" w:eastAsia="仿宋" w:cs="仿宋"/>
          <w:spacing w:val="-2"/>
          <w:sz w:val="24"/>
          <w:szCs w:val="24"/>
        </w:rPr>
        <w:t>100</w:t>
      </w:r>
      <w:r>
        <w:rPr>
          <w:rFonts w:ascii="仿宋" w:hAnsi="仿宋" w:eastAsia="仿宋" w:cs="仿宋"/>
          <w:spacing w:val="-43"/>
          <w:sz w:val="24"/>
          <w:szCs w:val="24"/>
        </w:rPr>
        <w:t xml:space="preserve"> </w:t>
      </w:r>
      <w:r>
        <w:rPr>
          <w:rFonts w:ascii="仿宋" w:hAnsi="仿宋" w:eastAsia="仿宋" w:cs="仿宋"/>
          <w:spacing w:val="-2"/>
          <w:sz w:val="24"/>
          <w:szCs w:val="24"/>
        </w:rPr>
        <w:t>万元及以上的为小型企业；从业人员20</w:t>
      </w:r>
      <w:r>
        <w:rPr>
          <w:rFonts w:ascii="仿宋" w:hAnsi="仿宋" w:eastAsia="仿宋" w:cs="仿宋"/>
          <w:spacing w:val="-40"/>
          <w:sz w:val="24"/>
          <w:szCs w:val="24"/>
        </w:rPr>
        <w:t xml:space="preserve"> </w:t>
      </w:r>
      <w:r>
        <w:rPr>
          <w:rFonts w:ascii="仿宋" w:hAnsi="仿宋" w:eastAsia="仿宋" w:cs="仿宋"/>
          <w:spacing w:val="-2"/>
          <w:sz w:val="24"/>
          <w:szCs w:val="24"/>
        </w:rPr>
        <w:t>人以下或营</w:t>
      </w:r>
      <w:r>
        <w:rPr>
          <w:rFonts w:ascii="仿宋" w:hAnsi="仿宋" w:eastAsia="仿宋" w:cs="仿宋"/>
          <w:spacing w:val="-4"/>
          <w:sz w:val="24"/>
          <w:szCs w:val="24"/>
        </w:rPr>
        <w:t>业收入</w:t>
      </w:r>
      <w:r>
        <w:rPr>
          <w:rFonts w:ascii="仿宋" w:hAnsi="仿宋" w:eastAsia="仿宋" w:cs="仿宋"/>
          <w:spacing w:val="-27"/>
          <w:sz w:val="24"/>
          <w:szCs w:val="24"/>
        </w:rPr>
        <w:t xml:space="preserve"> </w:t>
      </w:r>
      <w:r>
        <w:rPr>
          <w:rFonts w:ascii="仿宋" w:hAnsi="仿宋" w:eastAsia="仿宋" w:cs="仿宋"/>
          <w:spacing w:val="-4"/>
          <w:sz w:val="24"/>
          <w:szCs w:val="24"/>
        </w:rPr>
        <w:t>100</w:t>
      </w:r>
      <w:r>
        <w:rPr>
          <w:rFonts w:ascii="仿宋" w:hAnsi="仿宋" w:eastAsia="仿宋" w:cs="仿宋"/>
          <w:spacing w:val="-42"/>
          <w:sz w:val="24"/>
          <w:szCs w:val="24"/>
        </w:rPr>
        <w:t xml:space="preserve"> </w:t>
      </w:r>
      <w:r>
        <w:rPr>
          <w:rFonts w:ascii="仿宋" w:hAnsi="仿宋" w:eastAsia="仿宋" w:cs="仿宋"/>
          <w:spacing w:val="-4"/>
          <w:sz w:val="24"/>
          <w:szCs w:val="24"/>
        </w:rPr>
        <w:t>万元以下的为微型企业。</w:t>
      </w:r>
    </w:p>
    <w:p w14:paraId="66778870">
      <w:pPr>
        <w:keepNext w:val="0"/>
        <w:keepLines w:val="0"/>
        <w:pageBreakBefore w:val="0"/>
        <w:widowControl w:val="0"/>
        <w:kinsoku w:val="0"/>
        <w:wordWrap/>
        <w:overflowPunct/>
        <w:topLinePunct w:val="0"/>
        <w:autoSpaceDE w:val="0"/>
        <w:autoSpaceDN w:val="0"/>
        <w:bidi w:val="0"/>
        <w:adjustRightInd w:val="0"/>
        <w:snapToGrid w:val="0"/>
        <w:spacing w:line="360" w:lineRule="auto"/>
        <w:ind w:left="4" w:firstLine="413"/>
        <w:textAlignment w:val="baseline"/>
        <w:rPr>
          <w:rFonts w:ascii="仿宋" w:hAnsi="仿宋" w:eastAsia="仿宋" w:cs="仿宋"/>
          <w:sz w:val="24"/>
          <w:szCs w:val="24"/>
        </w:rPr>
      </w:pPr>
      <w:r>
        <w:rPr>
          <w:rFonts w:ascii="仿宋" w:hAnsi="仿宋" w:eastAsia="仿宋" w:cs="仿宋"/>
          <w:spacing w:val="-7"/>
          <w:sz w:val="24"/>
          <w:szCs w:val="24"/>
        </w:rPr>
        <w:t>（九）住宿业。从业人员</w:t>
      </w:r>
      <w:r>
        <w:rPr>
          <w:rFonts w:ascii="仿宋" w:hAnsi="仿宋" w:eastAsia="仿宋" w:cs="仿宋"/>
          <w:spacing w:val="-44"/>
          <w:sz w:val="24"/>
          <w:szCs w:val="24"/>
        </w:rPr>
        <w:t xml:space="preserve"> </w:t>
      </w:r>
      <w:r>
        <w:rPr>
          <w:rFonts w:ascii="仿宋" w:hAnsi="仿宋" w:eastAsia="仿宋" w:cs="仿宋"/>
          <w:spacing w:val="-7"/>
          <w:sz w:val="24"/>
          <w:szCs w:val="24"/>
        </w:rPr>
        <w:t>300</w:t>
      </w:r>
      <w:r>
        <w:rPr>
          <w:rFonts w:ascii="仿宋" w:hAnsi="仿宋" w:eastAsia="仿宋" w:cs="仿宋"/>
          <w:spacing w:val="-41"/>
          <w:sz w:val="24"/>
          <w:szCs w:val="24"/>
        </w:rPr>
        <w:t xml:space="preserve"> </w:t>
      </w:r>
      <w:r>
        <w:rPr>
          <w:rFonts w:ascii="仿宋" w:hAnsi="仿宋" w:eastAsia="仿宋" w:cs="仿宋"/>
          <w:spacing w:val="-7"/>
          <w:sz w:val="24"/>
          <w:szCs w:val="24"/>
        </w:rPr>
        <w:t>人以下或营业收入</w:t>
      </w:r>
      <w:r>
        <w:rPr>
          <w:rFonts w:ascii="仿宋" w:hAnsi="仿宋" w:eastAsia="仿宋" w:cs="仿宋"/>
          <w:spacing w:val="-34"/>
          <w:sz w:val="24"/>
          <w:szCs w:val="24"/>
        </w:rPr>
        <w:t xml:space="preserve"> </w:t>
      </w:r>
      <w:r>
        <w:rPr>
          <w:rFonts w:ascii="仿宋" w:hAnsi="仿宋" w:eastAsia="仿宋" w:cs="仿宋"/>
          <w:spacing w:val="-7"/>
          <w:sz w:val="24"/>
          <w:szCs w:val="24"/>
        </w:rPr>
        <w:t>10000</w:t>
      </w:r>
      <w:r>
        <w:rPr>
          <w:rFonts w:ascii="仿宋" w:hAnsi="仿宋" w:eastAsia="仿宋" w:cs="仿宋"/>
          <w:spacing w:val="-42"/>
          <w:sz w:val="24"/>
          <w:szCs w:val="24"/>
        </w:rPr>
        <w:t xml:space="preserve"> </w:t>
      </w:r>
      <w:r>
        <w:rPr>
          <w:rFonts w:ascii="仿宋" w:hAnsi="仿宋" w:eastAsia="仿宋" w:cs="仿宋"/>
          <w:spacing w:val="-7"/>
          <w:sz w:val="24"/>
          <w:szCs w:val="24"/>
        </w:rPr>
        <w:t>万元以下的为中小微型企业。</w:t>
      </w:r>
      <w:r>
        <w:rPr>
          <w:rFonts w:ascii="仿宋" w:hAnsi="仿宋" w:eastAsia="仿宋" w:cs="仿宋"/>
          <w:sz w:val="24"/>
          <w:szCs w:val="24"/>
        </w:rPr>
        <w:t>其中，从业人员</w:t>
      </w:r>
      <w:r>
        <w:rPr>
          <w:rFonts w:ascii="仿宋" w:hAnsi="仿宋" w:eastAsia="仿宋" w:cs="仿宋"/>
          <w:spacing w:val="-34"/>
          <w:sz w:val="24"/>
          <w:szCs w:val="24"/>
        </w:rPr>
        <w:t xml:space="preserve"> </w:t>
      </w:r>
      <w:r>
        <w:rPr>
          <w:rFonts w:ascii="仿宋" w:hAnsi="仿宋" w:eastAsia="仿宋" w:cs="仿宋"/>
          <w:sz w:val="24"/>
          <w:szCs w:val="24"/>
        </w:rPr>
        <w:t>100</w:t>
      </w:r>
      <w:r>
        <w:rPr>
          <w:rFonts w:ascii="仿宋" w:hAnsi="仿宋" w:eastAsia="仿宋" w:cs="仿宋"/>
          <w:spacing w:val="-40"/>
          <w:sz w:val="24"/>
          <w:szCs w:val="24"/>
        </w:rPr>
        <w:t xml:space="preserve"> </w:t>
      </w:r>
      <w:r>
        <w:rPr>
          <w:rFonts w:ascii="仿宋" w:hAnsi="仿宋" w:eastAsia="仿宋" w:cs="仿宋"/>
          <w:sz w:val="24"/>
          <w:szCs w:val="24"/>
        </w:rPr>
        <w:t>人及以上，且营业收</w:t>
      </w:r>
      <w:r>
        <w:rPr>
          <w:rFonts w:ascii="仿宋" w:hAnsi="仿宋" w:eastAsia="仿宋" w:cs="仿宋"/>
          <w:spacing w:val="-1"/>
          <w:sz w:val="24"/>
          <w:szCs w:val="24"/>
        </w:rPr>
        <w:t>入2000</w:t>
      </w:r>
      <w:r>
        <w:rPr>
          <w:rFonts w:ascii="仿宋" w:hAnsi="仿宋" w:eastAsia="仿宋" w:cs="仿宋"/>
          <w:spacing w:val="-42"/>
          <w:sz w:val="24"/>
          <w:szCs w:val="24"/>
        </w:rPr>
        <w:t xml:space="preserve"> </w:t>
      </w:r>
      <w:r>
        <w:rPr>
          <w:rFonts w:ascii="仿宋" w:hAnsi="仿宋" w:eastAsia="仿宋" w:cs="仿宋"/>
          <w:spacing w:val="-1"/>
          <w:sz w:val="24"/>
          <w:szCs w:val="24"/>
        </w:rPr>
        <w:t>万元及以上的为中型企业；从业人员</w:t>
      </w:r>
      <w:r>
        <w:rPr>
          <w:rFonts w:ascii="仿宋" w:hAnsi="仿宋" w:eastAsia="仿宋" w:cs="仿宋"/>
          <w:spacing w:val="-4"/>
          <w:sz w:val="24"/>
          <w:szCs w:val="24"/>
        </w:rPr>
        <w:t>10</w:t>
      </w:r>
      <w:r>
        <w:rPr>
          <w:rFonts w:ascii="仿宋" w:hAnsi="仿宋" w:eastAsia="仿宋" w:cs="仿宋"/>
          <w:spacing w:val="-41"/>
          <w:sz w:val="24"/>
          <w:szCs w:val="24"/>
        </w:rPr>
        <w:t xml:space="preserve"> </w:t>
      </w:r>
      <w:r>
        <w:rPr>
          <w:rFonts w:ascii="仿宋" w:hAnsi="仿宋" w:eastAsia="仿宋" w:cs="仿宋"/>
          <w:spacing w:val="-4"/>
          <w:sz w:val="24"/>
          <w:szCs w:val="24"/>
        </w:rPr>
        <w:t>人及以上，且营业收入</w:t>
      </w:r>
      <w:r>
        <w:rPr>
          <w:rFonts w:ascii="仿宋" w:hAnsi="仿宋" w:eastAsia="仿宋" w:cs="仿宋"/>
          <w:spacing w:val="-34"/>
          <w:sz w:val="24"/>
          <w:szCs w:val="24"/>
        </w:rPr>
        <w:t xml:space="preserve"> </w:t>
      </w:r>
      <w:r>
        <w:rPr>
          <w:rFonts w:ascii="仿宋" w:hAnsi="仿宋" w:eastAsia="仿宋" w:cs="仿宋"/>
          <w:spacing w:val="-4"/>
          <w:sz w:val="24"/>
          <w:szCs w:val="24"/>
        </w:rPr>
        <w:t>100</w:t>
      </w:r>
      <w:r>
        <w:rPr>
          <w:rFonts w:ascii="仿宋" w:hAnsi="仿宋" w:eastAsia="仿宋" w:cs="仿宋"/>
          <w:spacing w:val="-42"/>
          <w:sz w:val="24"/>
          <w:szCs w:val="24"/>
        </w:rPr>
        <w:t xml:space="preserve"> </w:t>
      </w:r>
      <w:r>
        <w:rPr>
          <w:rFonts w:ascii="仿宋" w:hAnsi="仿宋" w:eastAsia="仿宋" w:cs="仿宋"/>
          <w:spacing w:val="-4"/>
          <w:sz w:val="24"/>
          <w:szCs w:val="24"/>
        </w:rPr>
        <w:t>万元及以上的为小型企业；从业人员</w:t>
      </w:r>
      <w:r>
        <w:rPr>
          <w:rFonts w:ascii="仿宋" w:hAnsi="仿宋" w:eastAsia="仿宋" w:cs="仿宋"/>
          <w:spacing w:val="-34"/>
          <w:sz w:val="24"/>
          <w:szCs w:val="24"/>
        </w:rPr>
        <w:t xml:space="preserve"> </w:t>
      </w:r>
      <w:r>
        <w:rPr>
          <w:rFonts w:ascii="仿宋" w:hAnsi="仿宋" w:eastAsia="仿宋" w:cs="仿宋"/>
          <w:spacing w:val="-4"/>
          <w:sz w:val="24"/>
          <w:szCs w:val="24"/>
        </w:rPr>
        <w:t>10</w:t>
      </w:r>
      <w:r>
        <w:rPr>
          <w:rFonts w:ascii="仿宋" w:hAnsi="仿宋" w:eastAsia="仿宋" w:cs="仿宋"/>
          <w:spacing w:val="-40"/>
          <w:sz w:val="24"/>
          <w:szCs w:val="24"/>
        </w:rPr>
        <w:t xml:space="preserve"> </w:t>
      </w:r>
      <w:r>
        <w:rPr>
          <w:rFonts w:ascii="仿宋" w:hAnsi="仿宋" w:eastAsia="仿宋" w:cs="仿宋"/>
          <w:spacing w:val="-4"/>
          <w:sz w:val="24"/>
          <w:szCs w:val="24"/>
        </w:rPr>
        <w:t>人以下或营业收入</w:t>
      </w:r>
      <w:r>
        <w:rPr>
          <w:rFonts w:ascii="仿宋" w:hAnsi="仿宋" w:eastAsia="仿宋" w:cs="仿宋"/>
          <w:spacing w:val="-34"/>
          <w:sz w:val="24"/>
          <w:szCs w:val="24"/>
        </w:rPr>
        <w:t xml:space="preserve"> </w:t>
      </w:r>
      <w:r>
        <w:rPr>
          <w:rFonts w:ascii="仿宋" w:hAnsi="仿宋" w:eastAsia="仿宋" w:cs="仿宋"/>
          <w:spacing w:val="-4"/>
          <w:sz w:val="24"/>
          <w:szCs w:val="24"/>
        </w:rPr>
        <w:t>100</w:t>
      </w:r>
      <w:r>
        <w:rPr>
          <w:rFonts w:ascii="仿宋" w:hAnsi="仿宋" w:eastAsia="仿宋" w:cs="仿宋"/>
          <w:spacing w:val="-43"/>
          <w:sz w:val="24"/>
          <w:szCs w:val="24"/>
        </w:rPr>
        <w:t xml:space="preserve"> </w:t>
      </w:r>
      <w:r>
        <w:rPr>
          <w:rFonts w:ascii="仿宋" w:hAnsi="仿宋" w:eastAsia="仿宋" w:cs="仿宋"/>
          <w:spacing w:val="-4"/>
          <w:sz w:val="24"/>
          <w:szCs w:val="24"/>
        </w:rPr>
        <w:t>万元以下的为微型企业。</w:t>
      </w:r>
    </w:p>
    <w:p w14:paraId="6648501B">
      <w:pPr>
        <w:keepNext w:val="0"/>
        <w:keepLines w:val="0"/>
        <w:pageBreakBefore w:val="0"/>
        <w:widowControl w:val="0"/>
        <w:kinsoku w:val="0"/>
        <w:wordWrap/>
        <w:overflowPunct/>
        <w:topLinePunct w:val="0"/>
        <w:autoSpaceDE w:val="0"/>
        <w:autoSpaceDN w:val="0"/>
        <w:bidi w:val="0"/>
        <w:adjustRightInd w:val="0"/>
        <w:snapToGrid w:val="0"/>
        <w:spacing w:line="360" w:lineRule="auto"/>
        <w:ind w:left="4" w:firstLine="413"/>
        <w:textAlignment w:val="baseline"/>
        <w:rPr>
          <w:rFonts w:ascii="仿宋" w:hAnsi="仿宋" w:eastAsia="仿宋" w:cs="仿宋"/>
          <w:sz w:val="24"/>
          <w:szCs w:val="24"/>
        </w:rPr>
      </w:pPr>
      <w:r>
        <w:rPr>
          <w:rFonts w:ascii="仿宋" w:hAnsi="仿宋" w:eastAsia="仿宋" w:cs="仿宋"/>
          <w:spacing w:val="-7"/>
          <w:sz w:val="24"/>
          <w:szCs w:val="24"/>
        </w:rPr>
        <w:t>（十）餐饮业。从业人员</w:t>
      </w:r>
      <w:r>
        <w:rPr>
          <w:rFonts w:ascii="仿宋" w:hAnsi="仿宋" w:eastAsia="仿宋" w:cs="仿宋"/>
          <w:spacing w:val="-44"/>
          <w:sz w:val="24"/>
          <w:szCs w:val="24"/>
        </w:rPr>
        <w:t xml:space="preserve"> </w:t>
      </w:r>
      <w:r>
        <w:rPr>
          <w:rFonts w:ascii="仿宋" w:hAnsi="仿宋" w:eastAsia="仿宋" w:cs="仿宋"/>
          <w:spacing w:val="-7"/>
          <w:sz w:val="24"/>
          <w:szCs w:val="24"/>
        </w:rPr>
        <w:t>300</w:t>
      </w:r>
      <w:r>
        <w:rPr>
          <w:rFonts w:ascii="仿宋" w:hAnsi="仿宋" w:eastAsia="仿宋" w:cs="仿宋"/>
          <w:spacing w:val="-41"/>
          <w:sz w:val="24"/>
          <w:szCs w:val="24"/>
        </w:rPr>
        <w:t xml:space="preserve"> </w:t>
      </w:r>
      <w:r>
        <w:rPr>
          <w:rFonts w:ascii="仿宋" w:hAnsi="仿宋" w:eastAsia="仿宋" w:cs="仿宋"/>
          <w:spacing w:val="-7"/>
          <w:sz w:val="24"/>
          <w:szCs w:val="24"/>
        </w:rPr>
        <w:t>人以下或营业收入</w:t>
      </w:r>
      <w:r>
        <w:rPr>
          <w:rFonts w:ascii="仿宋" w:hAnsi="仿宋" w:eastAsia="仿宋" w:cs="仿宋"/>
          <w:spacing w:val="-34"/>
          <w:sz w:val="24"/>
          <w:szCs w:val="24"/>
        </w:rPr>
        <w:t xml:space="preserve"> </w:t>
      </w:r>
      <w:r>
        <w:rPr>
          <w:rFonts w:ascii="仿宋" w:hAnsi="仿宋" w:eastAsia="仿宋" w:cs="仿宋"/>
          <w:spacing w:val="-7"/>
          <w:sz w:val="24"/>
          <w:szCs w:val="24"/>
        </w:rPr>
        <w:t>10000</w:t>
      </w:r>
      <w:r>
        <w:rPr>
          <w:rFonts w:ascii="仿宋" w:hAnsi="仿宋" w:eastAsia="仿宋" w:cs="仿宋"/>
          <w:spacing w:val="-42"/>
          <w:sz w:val="24"/>
          <w:szCs w:val="24"/>
        </w:rPr>
        <w:t xml:space="preserve"> </w:t>
      </w:r>
      <w:r>
        <w:rPr>
          <w:rFonts w:ascii="仿宋" w:hAnsi="仿宋" w:eastAsia="仿宋" w:cs="仿宋"/>
          <w:spacing w:val="-7"/>
          <w:sz w:val="24"/>
          <w:szCs w:val="24"/>
        </w:rPr>
        <w:t>万元以下的为中小微型企业。</w:t>
      </w:r>
      <w:r>
        <w:rPr>
          <w:rFonts w:ascii="仿宋" w:hAnsi="仿宋" w:eastAsia="仿宋" w:cs="仿宋"/>
          <w:sz w:val="24"/>
          <w:szCs w:val="24"/>
        </w:rPr>
        <w:t>其中，从业人员</w:t>
      </w:r>
      <w:r>
        <w:rPr>
          <w:rFonts w:ascii="仿宋" w:hAnsi="仿宋" w:eastAsia="仿宋" w:cs="仿宋"/>
          <w:spacing w:val="-34"/>
          <w:sz w:val="24"/>
          <w:szCs w:val="24"/>
        </w:rPr>
        <w:t xml:space="preserve"> </w:t>
      </w:r>
      <w:r>
        <w:rPr>
          <w:rFonts w:ascii="仿宋" w:hAnsi="仿宋" w:eastAsia="仿宋" w:cs="仿宋"/>
          <w:sz w:val="24"/>
          <w:szCs w:val="24"/>
        </w:rPr>
        <w:t>100</w:t>
      </w:r>
      <w:r>
        <w:rPr>
          <w:rFonts w:ascii="仿宋" w:hAnsi="仿宋" w:eastAsia="仿宋" w:cs="仿宋"/>
          <w:spacing w:val="-40"/>
          <w:sz w:val="24"/>
          <w:szCs w:val="24"/>
        </w:rPr>
        <w:t xml:space="preserve"> </w:t>
      </w:r>
      <w:r>
        <w:rPr>
          <w:rFonts w:ascii="仿宋" w:hAnsi="仿宋" w:eastAsia="仿宋" w:cs="仿宋"/>
          <w:sz w:val="24"/>
          <w:szCs w:val="24"/>
        </w:rPr>
        <w:t>人及以上，且营业收</w:t>
      </w:r>
      <w:r>
        <w:rPr>
          <w:rFonts w:ascii="仿宋" w:hAnsi="仿宋" w:eastAsia="仿宋" w:cs="仿宋"/>
          <w:spacing w:val="-1"/>
          <w:sz w:val="24"/>
          <w:szCs w:val="24"/>
        </w:rPr>
        <w:t>入2000</w:t>
      </w:r>
      <w:r>
        <w:rPr>
          <w:rFonts w:ascii="仿宋" w:hAnsi="仿宋" w:eastAsia="仿宋" w:cs="仿宋"/>
          <w:spacing w:val="-42"/>
          <w:sz w:val="24"/>
          <w:szCs w:val="24"/>
        </w:rPr>
        <w:t xml:space="preserve"> </w:t>
      </w:r>
      <w:r>
        <w:rPr>
          <w:rFonts w:ascii="仿宋" w:hAnsi="仿宋" w:eastAsia="仿宋" w:cs="仿宋"/>
          <w:spacing w:val="-1"/>
          <w:sz w:val="24"/>
          <w:szCs w:val="24"/>
        </w:rPr>
        <w:t>万元及以上的为中型企业；从业人员</w:t>
      </w:r>
      <w:r>
        <w:rPr>
          <w:rFonts w:ascii="仿宋" w:hAnsi="仿宋" w:eastAsia="仿宋" w:cs="仿宋"/>
          <w:spacing w:val="-4"/>
          <w:sz w:val="24"/>
          <w:szCs w:val="24"/>
        </w:rPr>
        <w:t>10</w:t>
      </w:r>
      <w:r>
        <w:rPr>
          <w:rFonts w:ascii="仿宋" w:hAnsi="仿宋" w:eastAsia="仿宋" w:cs="仿宋"/>
          <w:spacing w:val="-41"/>
          <w:sz w:val="24"/>
          <w:szCs w:val="24"/>
        </w:rPr>
        <w:t xml:space="preserve"> </w:t>
      </w:r>
      <w:r>
        <w:rPr>
          <w:rFonts w:ascii="仿宋" w:hAnsi="仿宋" w:eastAsia="仿宋" w:cs="仿宋"/>
          <w:spacing w:val="-4"/>
          <w:sz w:val="24"/>
          <w:szCs w:val="24"/>
        </w:rPr>
        <w:t>人及以上，且营业收入</w:t>
      </w:r>
      <w:r>
        <w:rPr>
          <w:rFonts w:ascii="仿宋" w:hAnsi="仿宋" w:eastAsia="仿宋" w:cs="仿宋"/>
          <w:spacing w:val="-34"/>
          <w:sz w:val="24"/>
          <w:szCs w:val="24"/>
        </w:rPr>
        <w:t xml:space="preserve"> </w:t>
      </w:r>
      <w:r>
        <w:rPr>
          <w:rFonts w:ascii="仿宋" w:hAnsi="仿宋" w:eastAsia="仿宋" w:cs="仿宋"/>
          <w:spacing w:val="-4"/>
          <w:sz w:val="24"/>
          <w:szCs w:val="24"/>
        </w:rPr>
        <w:t>100</w:t>
      </w:r>
      <w:r>
        <w:rPr>
          <w:rFonts w:ascii="仿宋" w:hAnsi="仿宋" w:eastAsia="仿宋" w:cs="仿宋"/>
          <w:spacing w:val="-42"/>
          <w:sz w:val="24"/>
          <w:szCs w:val="24"/>
        </w:rPr>
        <w:t xml:space="preserve"> </w:t>
      </w:r>
      <w:r>
        <w:rPr>
          <w:rFonts w:ascii="仿宋" w:hAnsi="仿宋" w:eastAsia="仿宋" w:cs="仿宋"/>
          <w:spacing w:val="-4"/>
          <w:sz w:val="24"/>
          <w:szCs w:val="24"/>
        </w:rPr>
        <w:t>万元及以上的为小型企业；从业人员</w:t>
      </w:r>
      <w:r>
        <w:rPr>
          <w:rFonts w:ascii="仿宋" w:hAnsi="仿宋" w:eastAsia="仿宋" w:cs="仿宋"/>
          <w:spacing w:val="-34"/>
          <w:sz w:val="24"/>
          <w:szCs w:val="24"/>
        </w:rPr>
        <w:t xml:space="preserve"> </w:t>
      </w:r>
      <w:r>
        <w:rPr>
          <w:rFonts w:ascii="仿宋" w:hAnsi="仿宋" w:eastAsia="仿宋" w:cs="仿宋"/>
          <w:spacing w:val="-4"/>
          <w:sz w:val="24"/>
          <w:szCs w:val="24"/>
        </w:rPr>
        <w:t>10</w:t>
      </w:r>
      <w:r>
        <w:rPr>
          <w:rFonts w:ascii="仿宋" w:hAnsi="仿宋" w:eastAsia="仿宋" w:cs="仿宋"/>
          <w:spacing w:val="-40"/>
          <w:sz w:val="24"/>
          <w:szCs w:val="24"/>
        </w:rPr>
        <w:t xml:space="preserve"> </w:t>
      </w:r>
      <w:r>
        <w:rPr>
          <w:rFonts w:ascii="仿宋" w:hAnsi="仿宋" w:eastAsia="仿宋" w:cs="仿宋"/>
          <w:spacing w:val="-4"/>
          <w:sz w:val="24"/>
          <w:szCs w:val="24"/>
        </w:rPr>
        <w:t>人以下或营业收入</w:t>
      </w:r>
      <w:r>
        <w:rPr>
          <w:rFonts w:ascii="仿宋" w:hAnsi="仿宋" w:eastAsia="仿宋" w:cs="仿宋"/>
          <w:spacing w:val="-34"/>
          <w:sz w:val="24"/>
          <w:szCs w:val="24"/>
        </w:rPr>
        <w:t xml:space="preserve"> </w:t>
      </w:r>
      <w:r>
        <w:rPr>
          <w:rFonts w:ascii="仿宋" w:hAnsi="仿宋" w:eastAsia="仿宋" w:cs="仿宋"/>
          <w:spacing w:val="-4"/>
          <w:sz w:val="24"/>
          <w:szCs w:val="24"/>
        </w:rPr>
        <w:t>100</w:t>
      </w:r>
      <w:r>
        <w:rPr>
          <w:rFonts w:ascii="仿宋" w:hAnsi="仿宋" w:eastAsia="仿宋" w:cs="仿宋"/>
          <w:spacing w:val="-43"/>
          <w:sz w:val="24"/>
          <w:szCs w:val="24"/>
        </w:rPr>
        <w:t xml:space="preserve"> </w:t>
      </w:r>
      <w:r>
        <w:rPr>
          <w:rFonts w:ascii="仿宋" w:hAnsi="仿宋" w:eastAsia="仿宋" w:cs="仿宋"/>
          <w:spacing w:val="-4"/>
          <w:sz w:val="24"/>
          <w:szCs w:val="24"/>
        </w:rPr>
        <w:t>万元以下的为微型企业。</w:t>
      </w:r>
    </w:p>
    <w:p w14:paraId="069923DA">
      <w:pPr>
        <w:keepNext w:val="0"/>
        <w:keepLines w:val="0"/>
        <w:pageBreakBefore w:val="0"/>
        <w:widowControl w:val="0"/>
        <w:kinsoku w:val="0"/>
        <w:wordWrap/>
        <w:overflowPunct/>
        <w:topLinePunct w:val="0"/>
        <w:autoSpaceDE w:val="0"/>
        <w:autoSpaceDN w:val="0"/>
        <w:bidi w:val="0"/>
        <w:adjustRightInd w:val="0"/>
        <w:snapToGrid w:val="0"/>
        <w:spacing w:line="360" w:lineRule="auto"/>
        <w:ind w:left="3" w:right="20" w:firstLine="454"/>
        <w:textAlignment w:val="baseline"/>
        <w:rPr>
          <w:rFonts w:ascii="仿宋" w:hAnsi="仿宋" w:eastAsia="仿宋" w:cs="仿宋"/>
          <w:sz w:val="24"/>
          <w:szCs w:val="24"/>
        </w:rPr>
      </w:pPr>
      <w:r>
        <w:rPr>
          <w:rFonts w:ascii="仿宋" w:hAnsi="仿宋" w:eastAsia="仿宋" w:cs="仿宋"/>
          <w:spacing w:val="-2"/>
          <w:sz w:val="24"/>
          <w:szCs w:val="24"/>
        </w:rPr>
        <w:t>（十一）信息传输业。从业人员2000</w:t>
      </w:r>
      <w:r>
        <w:rPr>
          <w:rFonts w:ascii="仿宋" w:hAnsi="仿宋" w:eastAsia="仿宋" w:cs="仿宋"/>
          <w:spacing w:val="-41"/>
          <w:sz w:val="24"/>
          <w:szCs w:val="24"/>
        </w:rPr>
        <w:t xml:space="preserve"> </w:t>
      </w:r>
      <w:r>
        <w:rPr>
          <w:rFonts w:ascii="仿宋" w:hAnsi="仿宋" w:eastAsia="仿宋" w:cs="仿宋"/>
          <w:spacing w:val="-2"/>
          <w:sz w:val="24"/>
          <w:szCs w:val="24"/>
        </w:rPr>
        <w:t>人以下或营业收入</w:t>
      </w:r>
      <w:r>
        <w:rPr>
          <w:rFonts w:ascii="仿宋" w:hAnsi="仿宋" w:eastAsia="仿宋" w:cs="仿宋"/>
          <w:spacing w:val="-34"/>
          <w:sz w:val="24"/>
          <w:szCs w:val="24"/>
        </w:rPr>
        <w:t xml:space="preserve"> </w:t>
      </w:r>
      <w:r>
        <w:rPr>
          <w:rFonts w:ascii="仿宋" w:hAnsi="仿宋" w:eastAsia="仿宋" w:cs="仿宋"/>
          <w:spacing w:val="-2"/>
          <w:sz w:val="24"/>
          <w:szCs w:val="24"/>
        </w:rPr>
        <w:t>100000</w:t>
      </w:r>
      <w:r>
        <w:rPr>
          <w:rFonts w:ascii="仿宋" w:hAnsi="仿宋" w:eastAsia="仿宋" w:cs="仿宋"/>
          <w:spacing w:val="-42"/>
          <w:sz w:val="24"/>
          <w:szCs w:val="24"/>
        </w:rPr>
        <w:t xml:space="preserve"> </w:t>
      </w:r>
      <w:r>
        <w:rPr>
          <w:rFonts w:ascii="仿宋" w:hAnsi="仿宋" w:eastAsia="仿宋" w:cs="仿宋"/>
          <w:spacing w:val="-3"/>
          <w:sz w:val="24"/>
          <w:szCs w:val="24"/>
        </w:rPr>
        <w:t>万元以下的为中小</w:t>
      </w:r>
      <w:r>
        <w:rPr>
          <w:rFonts w:ascii="仿宋" w:hAnsi="仿宋" w:eastAsia="仿宋" w:cs="仿宋"/>
          <w:spacing w:val="-6"/>
          <w:sz w:val="24"/>
          <w:szCs w:val="24"/>
        </w:rPr>
        <w:t>微型企业。其中，从业人员</w:t>
      </w:r>
      <w:r>
        <w:rPr>
          <w:rFonts w:ascii="仿宋" w:hAnsi="仿宋" w:eastAsia="仿宋" w:cs="仿宋"/>
          <w:spacing w:val="-33"/>
          <w:sz w:val="24"/>
          <w:szCs w:val="24"/>
        </w:rPr>
        <w:t xml:space="preserve"> </w:t>
      </w:r>
      <w:r>
        <w:rPr>
          <w:rFonts w:ascii="仿宋" w:hAnsi="仿宋" w:eastAsia="仿宋" w:cs="仿宋"/>
          <w:spacing w:val="-6"/>
          <w:sz w:val="24"/>
          <w:szCs w:val="24"/>
        </w:rPr>
        <w:t>100</w:t>
      </w:r>
      <w:r>
        <w:rPr>
          <w:rFonts w:ascii="仿宋" w:hAnsi="仿宋" w:eastAsia="仿宋" w:cs="仿宋"/>
          <w:spacing w:val="-41"/>
          <w:sz w:val="24"/>
          <w:szCs w:val="24"/>
        </w:rPr>
        <w:t xml:space="preserve"> </w:t>
      </w:r>
      <w:r>
        <w:rPr>
          <w:rFonts w:ascii="仿宋" w:hAnsi="仿宋" w:eastAsia="仿宋" w:cs="仿宋"/>
          <w:spacing w:val="-6"/>
          <w:sz w:val="24"/>
          <w:szCs w:val="24"/>
        </w:rPr>
        <w:t>人及以上，且营业收入</w:t>
      </w:r>
      <w:r>
        <w:rPr>
          <w:rFonts w:ascii="仿宋" w:hAnsi="仿宋" w:eastAsia="仿宋" w:cs="仿宋"/>
          <w:spacing w:val="-34"/>
          <w:sz w:val="24"/>
          <w:szCs w:val="24"/>
        </w:rPr>
        <w:t xml:space="preserve"> </w:t>
      </w:r>
      <w:r>
        <w:rPr>
          <w:rFonts w:ascii="仿宋" w:hAnsi="仿宋" w:eastAsia="仿宋" w:cs="仿宋"/>
          <w:spacing w:val="-6"/>
          <w:sz w:val="24"/>
          <w:szCs w:val="24"/>
        </w:rPr>
        <w:t>1000</w:t>
      </w:r>
      <w:r>
        <w:rPr>
          <w:rFonts w:ascii="仿宋" w:hAnsi="仿宋" w:eastAsia="仿宋" w:cs="仿宋"/>
          <w:spacing w:val="-42"/>
          <w:sz w:val="24"/>
          <w:szCs w:val="24"/>
        </w:rPr>
        <w:t xml:space="preserve"> </w:t>
      </w:r>
      <w:r>
        <w:rPr>
          <w:rFonts w:ascii="仿宋" w:hAnsi="仿宋" w:eastAsia="仿宋" w:cs="仿宋"/>
          <w:spacing w:val="-7"/>
          <w:sz w:val="24"/>
          <w:szCs w:val="24"/>
        </w:rPr>
        <w:t>万元及以上的为中型企业；</w:t>
      </w:r>
      <w:r>
        <w:rPr>
          <w:rFonts w:ascii="仿宋" w:hAnsi="仿宋" w:eastAsia="仿宋" w:cs="仿宋"/>
          <w:spacing w:val="-6"/>
          <w:sz w:val="24"/>
          <w:szCs w:val="24"/>
        </w:rPr>
        <w:t>从业人员</w:t>
      </w:r>
      <w:r>
        <w:rPr>
          <w:rFonts w:ascii="仿宋" w:hAnsi="仿宋" w:eastAsia="仿宋" w:cs="仿宋"/>
          <w:spacing w:val="-34"/>
          <w:sz w:val="24"/>
          <w:szCs w:val="24"/>
        </w:rPr>
        <w:t xml:space="preserve"> </w:t>
      </w:r>
      <w:r>
        <w:rPr>
          <w:rFonts w:ascii="仿宋" w:hAnsi="仿宋" w:eastAsia="仿宋" w:cs="仿宋"/>
          <w:spacing w:val="-6"/>
          <w:sz w:val="24"/>
          <w:szCs w:val="24"/>
        </w:rPr>
        <w:t>10</w:t>
      </w:r>
      <w:r>
        <w:rPr>
          <w:rFonts w:ascii="仿宋" w:hAnsi="仿宋" w:eastAsia="仿宋" w:cs="仿宋"/>
          <w:spacing w:val="-40"/>
          <w:sz w:val="24"/>
          <w:szCs w:val="24"/>
        </w:rPr>
        <w:t xml:space="preserve"> </w:t>
      </w:r>
      <w:r>
        <w:rPr>
          <w:rFonts w:ascii="仿宋" w:hAnsi="仿宋" w:eastAsia="仿宋" w:cs="仿宋"/>
          <w:spacing w:val="-6"/>
          <w:sz w:val="24"/>
          <w:szCs w:val="24"/>
        </w:rPr>
        <w:t>人及以上，且营业收入</w:t>
      </w:r>
      <w:r>
        <w:rPr>
          <w:rFonts w:ascii="仿宋" w:hAnsi="仿宋" w:eastAsia="仿宋" w:cs="仿宋"/>
          <w:spacing w:val="-34"/>
          <w:sz w:val="24"/>
          <w:szCs w:val="24"/>
        </w:rPr>
        <w:t xml:space="preserve"> </w:t>
      </w:r>
      <w:r>
        <w:rPr>
          <w:rFonts w:ascii="仿宋" w:hAnsi="仿宋" w:eastAsia="仿宋" w:cs="仿宋"/>
          <w:spacing w:val="-6"/>
          <w:sz w:val="24"/>
          <w:szCs w:val="24"/>
        </w:rPr>
        <w:t>100</w:t>
      </w:r>
      <w:r>
        <w:rPr>
          <w:rFonts w:ascii="仿宋" w:hAnsi="仿宋" w:eastAsia="仿宋" w:cs="仿宋"/>
          <w:spacing w:val="-42"/>
          <w:sz w:val="24"/>
          <w:szCs w:val="24"/>
        </w:rPr>
        <w:t xml:space="preserve"> </w:t>
      </w:r>
      <w:r>
        <w:rPr>
          <w:rFonts w:ascii="仿宋" w:hAnsi="仿宋" w:eastAsia="仿宋" w:cs="仿宋"/>
          <w:spacing w:val="-6"/>
          <w:sz w:val="24"/>
          <w:szCs w:val="24"/>
        </w:rPr>
        <w:t>万元及以上的为小型企业；从业人</w:t>
      </w:r>
      <w:r>
        <w:rPr>
          <w:rFonts w:ascii="仿宋" w:hAnsi="仿宋" w:eastAsia="仿宋" w:cs="仿宋"/>
          <w:spacing w:val="-7"/>
          <w:sz w:val="24"/>
          <w:szCs w:val="24"/>
        </w:rPr>
        <w:t>员</w:t>
      </w:r>
      <w:r>
        <w:rPr>
          <w:rFonts w:ascii="仿宋" w:hAnsi="仿宋" w:eastAsia="仿宋" w:cs="仿宋"/>
          <w:spacing w:val="-34"/>
          <w:sz w:val="24"/>
          <w:szCs w:val="24"/>
        </w:rPr>
        <w:t xml:space="preserve"> </w:t>
      </w:r>
      <w:r>
        <w:rPr>
          <w:rFonts w:ascii="仿宋" w:hAnsi="仿宋" w:eastAsia="仿宋" w:cs="仿宋"/>
          <w:spacing w:val="-7"/>
          <w:sz w:val="24"/>
          <w:szCs w:val="24"/>
        </w:rPr>
        <w:t>10</w:t>
      </w:r>
      <w:r>
        <w:rPr>
          <w:rFonts w:ascii="仿宋" w:hAnsi="仿宋" w:eastAsia="仿宋" w:cs="仿宋"/>
          <w:spacing w:val="-40"/>
          <w:sz w:val="24"/>
          <w:szCs w:val="24"/>
        </w:rPr>
        <w:t xml:space="preserve"> </w:t>
      </w:r>
      <w:r>
        <w:rPr>
          <w:rFonts w:ascii="仿宋" w:hAnsi="仿宋" w:eastAsia="仿宋" w:cs="仿宋"/>
          <w:spacing w:val="-7"/>
          <w:sz w:val="24"/>
          <w:szCs w:val="24"/>
        </w:rPr>
        <w:t>人以下</w:t>
      </w:r>
      <w:r>
        <w:rPr>
          <w:rFonts w:ascii="仿宋" w:hAnsi="仿宋" w:eastAsia="仿宋" w:cs="仿宋"/>
          <w:spacing w:val="-4"/>
          <w:sz w:val="24"/>
          <w:szCs w:val="24"/>
        </w:rPr>
        <w:t>或营业收入</w:t>
      </w:r>
      <w:r>
        <w:rPr>
          <w:rFonts w:ascii="仿宋" w:hAnsi="仿宋" w:eastAsia="仿宋" w:cs="仿宋"/>
          <w:spacing w:val="-18"/>
          <w:sz w:val="24"/>
          <w:szCs w:val="24"/>
        </w:rPr>
        <w:t xml:space="preserve"> </w:t>
      </w:r>
      <w:r>
        <w:rPr>
          <w:rFonts w:ascii="仿宋" w:hAnsi="仿宋" w:eastAsia="仿宋" w:cs="仿宋"/>
          <w:spacing w:val="-4"/>
          <w:sz w:val="24"/>
          <w:szCs w:val="24"/>
        </w:rPr>
        <w:t>100</w:t>
      </w:r>
      <w:r>
        <w:rPr>
          <w:rFonts w:ascii="仿宋" w:hAnsi="仿宋" w:eastAsia="仿宋" w:cs="仿宋"/>
          <w:spacing w:val="-43"/>
          <w:sz w:val="24"/>
          <w:szCs w:val="24"/>
        </w:rPr>
        <w:t xml:space="preserve"> </w:t>
      </w:r>
      <w:r>
        <w:rPr>
          <w:rFonts w:ascii="仿宋" w:hAnsi="仿宋" w:eastAsia="仿宋" w:cs="仿宋"/>
          <w:spacing w:val="-4"/>
          <w:sz w:val="24"/>
          <w:szCs w:val="24"/>
        </w:rPr>
        <w:t>万元以下的为微型企业。</w:t>
      </w:r>
    </w:p>
    <w:p w14:paraId="33B42184">
      <w:pPr>
        <w:keepNext w:val="0"/>
        <w:keepLines w:val="0"/>
        <w:pageBreakBefore w:val="0"/>
        <w:widowControl w:val="0"/>
        <w:kinsoku w:val="0"/>
        <w:wordWrap/>
        <w:overflowPunct/>
        <w:topLinePunct w:val="0"/>
        <w:autoSpaceDE w:val="0"/>
        <w:autoSpaceDN w:val="0"/>
        <w:bidi w:val="0"/>
        <w:adjustRightInd w:val="0"/>
        <w:snapToGrid w:val="0"/>
        <w:spacing w:line="360" w:lineRule="auto"/>
        <w:ind w:left="14" w:right="83" w:firstLine="443"/>
        <w:textAlignment w:val="baseline"/>
        <w:rPr>
          <w:rFonts w:ascii="仿宋" w:hAnsi="仿宋" w:eastAsia="仿宋" w:cs="仿宋"/>
          <w:sz w:val="24"/>
          <w:szCs w:val="24"/>
        </w:rPr>
      </w:pPr>
      <w:r>
        <w:rPr>
          <w:rFonts w:ascii="仿宋" w:hAnsi="仿宋" w:eastAsia="仿宋" w:cs="仿宋"/>
          <w:spacing w:val="-2"/>
          <w:sz w:val="24"/>
          <w:szCs w:val="24"/>
        </w:rPr>
        <w:t>（十二）软件和信息技术服务业。从业人员300</w:t>
      </w:r>
      <w:r>
        <w:rPr>
          <w:rFonts w:ascii="仿宋" w:hAnsi="仿宋" w:eastAsia="仿宋" w:cs="仿宋"/>
          <w:spacing w:val="-41"/>
          <w:sz w:val="24"/>
          <w:szCs w:val="24"/>
        </w:rPr>
        <w:t xml:space="preserve"> </w:t>
      </w:r>
      <w:r>
        <w:rPr>
          <w:rFonts w:ascii="仿宋" w:hAnsi="仿宋" w:eastAsia="仿宋" w:cs="仿宋"/>
          <w:spacing w:val="-2"/>
          <w:sz w:val="24"/>
          <w:szCs w:val="24"/>
        </w:rPr>
        <w:t>人以下或营业收</w:t>
      </w:r>
      <w:r>
        <w:rPr>
          <w:rFonts w:ascii="仿宋" w:hAnsi="仿宋" w:eastAsia="仿宋" w:cs="仿宋"/>
          <w:spacing w:val="-3"/>
          <w:sz w:val="24"/>
          <w:szCs w:val="24"/>
        </w:rPr>
        <w:t>入</w:t>
      </w:r>
      <w:r>
        <w:rPr>
          <w:rFonts w:ascii="仿宋" w:hAnsi="仿宋" w:eastAsia="仿宋" w:cs="仿宋"/>
          <w:spacing w:val="-34"/>
          <w:sz w:val="24"/>
          <w:szCs w:val="24"/>
        </w:rPr>
        <w:t xml:space="preserve"> </w:t>
      </w:r>
      <w:r>
        <w:rPr>
          <w:rFonts w:ascii="仿宋" w:hAnsi="仿宋" w:eastAsia="仿宋" w:cs="仿宋"/>
          <w:spacing w:val="-3"/>
          <w:sz w:val="24"/>
          <w:szCs w:val="24"/>
        </w:rPr>
        <w:t>10000</w:t>
      </w:r>
      <w:r>
        <w:rPr>
          <w:rFonts w:ascii="仿宋" w:hAnsi="仿宋" w:eastAsia="仿宋" w:cs="仿宋"/>
          <w:spacing w:val="-42"/>
          <w:sz w:val="24"/>
          <w:szCs w:val="24"/>
        </w:rPr>
        <w:t xml:space="preserve"> </w:t>
      </w:r>
      <w:r>
        <w:rPr>
          <w:rFonts w:ascii="仿宋" w:hAnsi="仿宋" w:eastAsia="仿宋" w:cs="仿宋"/>
          <w:spacing w:val="-3"/>
          <w:sz w:val="24"/>
          <w:szCs w:val="24"/>
        </w:rPr>
        <w:t>万元以下的为中小微型企业。其中，从业人员</w:t>
      </w:r>
      <w:r>
        <w:rPr>
          <w:rFonts w:ascii="仿宋" w:hAnsi="仿宋" w:eastAsia="仿宋" w:cs="仿宋"/>
          <w:spacing w:val="-31"/>
          <w:sz w:val="24"/>
          <w:szCs w:val="24"/>
        </w:rPr>
        <w:t xml:space="preserve"> </w:t>
      </w:r>
      <w:r>
        <w:rPr>
          <w:rFonts w:ascii="仿宋" w:hAnsi="仿宋" w:eastAsia="仿宋" w:cs="仿宋"/>
          <w:spacing w:val="-3"/>
          <w:sz w:val="24"/>
          <w:szCs w:val="24"/>
        </w:rPr>
        <w:t>100</w:t>
      </w:r>
      <w:r>
        <w:rPr>
          <w:rFonts w:ascii="仿宋" w:hAnsi="仿宋" w:eastAsia="仿宋" w:cs="仿宋"/>
          <w:spacing w:val="-41"/>
          <w:sz w:val="24"/>
          <w:szCs w:val="24"/>
        </w:rPr>
        <w:t xml:space="preserve"> </w:t>
      </w:r>
      <w:r>
        <w:rPr>
          <w:rFonts w:ascii="仿宋" w:hAnsi="仿宋" w:eastAsia="仿宋" w:cs="仿宋"/>
          <w:spacing w:val="-3"/>
          <w:sz w:val="24"/>
          <w:szCs w:val="24"/>
        </w:rPr>
        <w:t>人及以上，且营业收入</w:t>
      </w:r>
      <w:r>
        <w:rPr>
          <w:rFonts w:ascii="仿宋" w:hAnsi="仿宋" w:eastAsia="仿宋" w:cs="仿宋"/>
          <w:spacing w:val="-33"/>
          <w:sz w:val="24"/>
          <w:szCs w:val="24"/>
        </w:rPr>
        <w:t xml:space="preserve"> </w:t>
      </w:r>
      <w:r>
        <w:rPr>
          <w:rFonts w:ascii="仿宋" w:hAnsi="仿宋" w:eastAsia="仿宋" w:cs="仿宋"/>
          <w:spacing w:val="-3"/>
          <w:sz w:val="24"/>
          <w:szCs w:val="24"/>
        </w:rPr>
        <w:t>1000</w:t>
      </w:r>
      <w:r>
        <w:rPr>
          <w:rFonts w:ascii="仿宋" w:hAnsi="仿宋" w:eastAsia="仿宋" w:cs="仿宋"/>
          <w:spacing w:val="-43"/>
          <w:sz w:val="24"/>
          <w:szCs w:val="24"/>
        </w:rPr>
        <w:t xml:space="preserve"> </w:t>
      </w:r>
      <w:r>
        <w:rPr>
          <w:rFonts w:ascii="仿宋" w:hAnsi="仿宋" w:eastAsia="仿宋" w:cs="仿宋"/>
          <w:spacing w:val="-3"/>
          <w:sz w:val="24"/>
          <w:szCs w:val="24"/>
        </w:rPr>
        <w:t>万元及以上的为中型企业；从业人员</w:t>
      </w:r>
      <w:r>
        <w:rPr>
          <w:rFonts w:ascii="仿宋" w:hAnsi="仿宋" w:eastAsia="仿宋" w:cs="仿宋"/>
          <w:spacing w:val="-34"/>
          <w:sz w:val="24"/>
          <w:szCs w:val="24"/>
        </w:rPr>
        <w:t xml:space="preserve"> </w:t>
      </w:r>
      <w:r>
        <w:rPr>
          <w:rFonts w:ascii="仿宋" w:hAnsi="仿宋" w:eastAsia="仿宋" w:cs="仿宋"/>
          <w:spacing w:val="-3"/>
          <w:sz w:val="24"/>
          <w:szCs w:val="24"/>
        </w:rPr>
        <w:t>10</w:t>
      </w:r>
      <w:r>
        <w:rPr>
          <w:rFonts w:ascii="仿宋" w:hAnsi="仿宋" w:eastAsia="仿宋" w:cs="仿宋"/>
          <w:spacing w:val="-40"/>
          <w:sz w:val="24"/>
          <w:szCs w:val="24"/>
        </w:rPr>
        <w:t xml:space="preserve"> </w:t>
      </w:r>
      <w:r>
        <w:rPr>
          <w:rFonts w:ascii="仿宋" w:hAnsi="仿宋" w:eastAsia="仿宋" w:cs="仿宋"/>
          <w:spacing w:val="-3"/>
          <w:sz w:val="24"/>
          <w:szCs w:val="24"/>
        </w:rPr>
        <w:t>人及以上，且营业收入50</w:t>
      </w:r>
      <w:r>
        <w:rPr>
          <w:rFonts w:ascii="仿宋" w:hAnsi="仿宋" w:eastAsia="仿宋" w:cs="仿宋"/>
          <w:spacing w:val="-42"/>
          <w:sz w:val="24"/>
          <w:szCs w:val="24"/>
        </w:rPr>
        <w:t xml:space="preserve"> </w:t>
      </w:r>
      <w:r>
        <w:rPr>
          <w:rFonts w:ascii="仿宋" w:hAnsi="仿宋" w:eastAsia="仿宋" w:cs="仿宋"/>
          <w:spacing w:val="-3"/>
          <w:sz w:val="24"/>
          <w:szCs w:val="24"/>
        </w:rPr>
        <w:t>万元及以上的为小</w:t>
      </w:r>
      <w:r>
        <w:rPr>
          <w:rFonts w:ascii="仿宋" w:hAnsi="仿宋" w:eastAsia="仿宋" w:cs="仿宋"/>
          <w:spacing w:val="-4"/>
          <w:sz w:val="24"/>
          <w:szCs w:val="24"/>
        </w:rPr>
        <w:t>型企业；从业人员</w:t>
      </w:r>
      <w:r>
        <w:rPr>
          <w:rFonts w:ascii="仿宋" w:hAnsi="仿宋" w:eastAsia="仿宋" w:cs="仿宋"/>
          <w:spacing w:val="-1"/>
          <w:sz w:val="24"/>
          <w:szCs w:val="24"/>
        </w:rPr>
        <w:t>10</w:t>
      </w:r>
      <w:r>
        <w:rPr>
          <w:rFonts w:ascii="仿宋" w:hAnsi="仿宋" w:eastAsia="仿宋" w:cs="仿宋"/>
          <w:spacing w:val="-22"/>
          <w:sz w:val="24"/>
          <w:szCs w:val="24"/>
        </w:rPr>
        <w:t xml:space="preserve"> </w:t>
      </w:r>
      <w:r>
        <w:rPr>
          <w:rFonts w:ascii="仿宋" w:hAnsi="仿宋" w:eastAsia="仿宋" w:cs="仿宋"/>
          <w:spacing w:val="-1"/>
          <w:sz w:val="24"/>
          <w:szCs w:val="24"/>
        </w:rPr>
        <w:t>人以下或营业收入50</w:t>
      </w:r>
      <w:r>
        <w:rPr>
          <w:rFonts w:ascii="仿宋" w:hAnsi="仿宋" w:eastAsia="仿宋" w:cs="仿宋"/>
          <w:spacing w:val="-43"/>
          <w:sz w:val="24"/>
          <w:szCs w:val="24"/>
        </w:rPr>
        <w:t xml:space="preserve"> </w:t>
      </w:r>
      <w:r>
        <w:rPr>
          <w:rFonts w:ascii="仿宋" w:hAnsi="仿宋" w:eastAsia="仿宋" w:cs="仿宋"/>
          <w:spacing w:val="-1"/>
          <w:sz w:val="24"/>
          <w:szCs w:val="24"/>
        </w:rPr>
        <w:t>万元以下的为微型企业。</w:t>
      </w:r>
    </w:p>
    <w:p w14:paraId="680B342D">
      <w:pPr>
        <w:keepNext w:val="0"/>
        <w:keepLines w:val="0"/>
        <w:pageBreakBefore w:val="0"/>
        <w:widowControl w:val="0"/>
        <w:kinsoku w:val="0"/>
        <w:wordWrap/>
        <w:overflowPunct/>
        <w:topLinePunct w:val="0"/>
        <w:autoSpaceDE w:val="0"/>
        <w:autoSpaceDN w:val="0"/>
        <w:bidi w:val="0"/>
        <w:adjustRightInd w:val="0"/>
        <w:snapToGrid w:val="0"/>
        <w:spacing w:line="360" w:lineRule="auto"/>
        <w:ind w:left="11" w:right="85" w:firstLine="442"/>
        <w:textAlignment w:val="baseline"/>
        <w:rPr>
          <w:rFonts w:ascii="仿宋" w:hAnsi="仿宋" w:eastAsia="仿宋" w:cs="仿宋"/>
          <w:spacing w:val="-2"/>
          <w:sz w:val="24"/>
          <w:szCs w:val="24"/>
        </w:rPr>
      </w:pPr>
      <w:r>
        <w:rPr>
          <w:rFonts w:ascii="仿宋" w:hAnsi="仿宋" w:eastAsia="仿宋" w:cs="仿宋"/>
          <w:spacing w:val="-2"/>
          <w:sz w:val="24"/>
          <w:szCs w:val="24"/>
        </w:rPr>
        <w:t>（十三）房地产开发经营。营业收入 200000 万元以下或资产总额 10000 万元以下的为中小微型企业。其中，营业收入 1000 万元及以上，且资产总额 5000 万元及以上的为中型企业；营业收入 100 万元及以上，且资产总额2000 万元及以上的为小型企业；营业收入 100 万元以下或资产总额2000 万元以下的为微型企业。</w:t>
      </w:r>
    </w:p>
    <w:p w14:paraId="0BA9DA70">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53"/>
        <w:textAlignment w:val="baseline"/>
        <w:rPr>
          <w:rFonts w:ascii="仿宋" w:hAnsi="仿宋" w:eastAsia="仿宋" w:cs="仿宋"/>
          <w:sz w:val="24"/>
          <w:szCs w:val="24"/>
        </w:rPr>
      </w:pPr>
      <w:r>
        <w:rPr>
          <w:rFonts w:ascii="仿宋" w:hAnsi="仿宋" w:eastAsia="仿宋" w:cs="仿宋"/>
          <w:spacing w:val="-4"/>
          <w:sz w:val="24"/>
          <w:szCs w:val="24"/>
        </w:rPr>
        <w:t>（十四）物业管理。从业人员</w:t>
      </w:r>
      <w:r>
        <w:rPr>
          <w:rFonts w:ascii="仿宋" w:hAnsi="仿宋" w:eastAsia="仿宋" w:cs="仿宋"/>
          <w:spacing w:val="-33"/>
          <w:sz w:val="24"/>
          <w:szCs w:val="24"/>
        </w:rPr>
        <w:t xml:space="preserve"> </w:t>
      </w:r>
      <w:r>
        <w:rPr>
          <w:rFonts w:ascii="仿宋" w:hAnsi="仿宋" w:eastAsia="仿宋" w:cs="仿宋"/>
          <w:spacing w:val="-4"/>
          <w:sz w:val="24"/>
          <w:szCs w:val="24"/>
        </w:rPr>
        <w:t>1000</w:t>
      </w:r>
      <w:r>
        <w:rPr>
          <w:rFonts w:ascii="仿宋" w:hAnsi="仿宋" w:eastAsia="仿宋" w:cs="仿宋"/>
          <w:spacing w:val="-41"/>
          <w:sz w:val="24"/>
          <w:szCs w:val="24"/>
        </w:rPr>
        <w:t xml:space="preserve"> </w:t>
      </w:r>
      <w:r>
        <w:rPr>
          <w:rFonts w:ascii="仿宋" w:hAnsi="仿宋" w:eastAsia="仿宋" w:cs="仿宋"/>
          <w:spacing w:val="-4"/>
          <w:sz w:val="24"/>
          <w:szCs w:val="24"/>
        </w:rPr>
        <w:t>人以下或营业收入</w:t>
      </w:r>
      <w:r>
        <w:rPr>
          <w:rFonts w:ascii="仿宋" w:hAnsi="仿宋" w:eastAsia="仿宋" w:cs="仿宋"/>
          <w:spacing w:val="-47"/>
          <w:sz w:val="24"/>
          <w:szCs w:val="24"/>
        </w:rPr>
        <w:t xml:space="preserve"> </w:t>
      </w:r>
      <w:r>
        <w:rPr>
          <w:rFonts w:ascii="仿宋" w:hAnsi="仿宋" w:eastAsia="仿宋" w:cs="仿宋"/>
          <w:spacing w:val="-4"/>
          <w:sz w:val="24"/>
          <w:szCs w:val="24"/>
        </w:rPr>
        <w:t>5000</w:t>
      </w:r>
      <w:r>
        <w:rPr>
          <w:rFonts w:ascii="仿宋" w:hAnsi="仿宋" w:eastAsia="仿宋" w:cs="仿宋"/>
          <w:spacing w:val="-42"/>
          <w:sz w:val="24"/>
          <w:szCs w:val="24"/>
        </w:rPr>
        <w:t xml:space="preserve"> </w:t>
      </w:r>
      <w:r>
        <w:rPr>
          <w:rFonts w:ascii="仿宋" w:hAnsi="仿宋" w:eastAsia="仿宋" w:cs="仿宋"/>
          <w:spacing w:val="-4"/>
          <w:sz w:val="24"/>
          <w:szCs w:val="24"/>
        </w:rPr>
        <w:t>万元以下</w:t>
      </w:r>
      <w:r>
        <w:rPr>
          <w:rFonts w:ascii="仿宋" w:hAnsi="仿宋" w:eastAsia="仿宋" w:cs="仿宋"/>
          <w:spacing w:val="-5"/>
          <w:sz w:val="24"/>
          <w:szCs w:val="24"/>
        </w:rPr>
        <w:t>的为中小微型</w:t>
      </w:r>
      <w:r>
        <w:rPr>
          <w:rFonts w:ascii="仿宋" w:hAnsi="仿宋" w:eastAsia="仿宋" w:cs="仿宋"/>
          <w:spacing w:val="-2"/>
          <w:sz w:val="24"/>
          <w:szCs w:val="24"/>
        </w:rPr>
        <w:t>企业。其中，从业人员</w:t>
      </w:r>
      <w:r>
        <w:rPr>
          <w:rFonts w:ascii="仿宋" w:hAnsi="仿宋" w:eastAsia="仿宋" w:cs="仿宋"/>
          <w:spacing w:val="-47"/>
          <w:sz w:val="24"/>
          <w:szCs w:val="24"/>
        </w:rPr>
        <w:t xml:space="preserve"> </w:t>
      </w:r>
      <w:r>
        <w:rPr>
          <w:rFonts w:ascii="仿宋" w:hAnsi="仿宋" w:eastAsia="仿宋" w:cs="仿宋"/>
          <w:spacing w:val="-2"/>
          <w:sz w:val="24"/>
          <w:szCs w:val="24"/>
        </w:rPr>
        <w:t>300</w:t>
      </w:r>
      <w:r>
        <w:rPr>
          <w:rFonts w:ascii="仿宋" w:hAnsi="仿宋" w:eastAsia="仿宋" w:cs="仿宋"/>
          <w:spacing w:val="-40"/>
          <w:sz w:val="24"/>
          <w:szCs w:val="24"/>
        </w:rPr>
        <w:t xml:space="preserve"> </w:t>
      </w:r>
      <w:r>
        <w:rPr>
          <w:rFonts w:ascii="仿宋" w:hAnsi="仿宋" w:eastAsia="仿宋" w:cs="仿宋"/>
          <w:spacing w:val="-2"/>
          <w:sz w:val="24"/>
          <w:szCs w:val="24"/>
        </w:rPr>
        <w:t>人及以上，且营业收入</w:t>
      </w:r>
      <w:r>
        <w:rPr>
          <w:rFonts w:ascii="仿宋" w:hAnsi="仿宋" w:eastAsia="仿宋" w:cs="仿宋"/>
          <w:spacing w:val="-34"/>
          <w:sz w:val="24"/>
          <w:szCs w:val="24"/>
        </w:rPr>
        <w:t xml:space="preserve"> </w:t>
      </w:r>
      <w:r>
        <w:rPr>
          <w:rFonts w:ascii="仿宋" w:hAnsi="仿宋" w:eastAsia="仿宋" w:cs="仿宋"/>
          <w:spacing w:val="-2"/>
          <w:sz w:val="24"/>
          <w:szCs w:val="24"/>
        </w:rPr>
        <w:t>100</w:t>
      </w:r>
      <w:r>
        <w:rPr>
          <w:rFonts w:ascii="仿宋" w:hAnsi="仿宋" w:eastAsia="仿宋" w:cs="仿宋"/>
          <w:spacing w:val="-3"/>
          <w:sz w:val="24"/>
          <w:szCs w:val="24"/>
        </w:rPr>
        <w:t>0</w:t>
      </w:r>
      <w:r>
        <w:rPr>
          <w:rFonts w:ascii="仿宋" w:hAnsi="仿宋" w:eastAsia="仿宋" w:cs="仿宋"/>
          <w:spacing w:val="-42"/>
          <w:sz w:val="24"/>
          <w:szCs w:val="24"/>
        </w:rPr>
        <w:t xml:space="preserve"> </w:t>
      </w:r>
      <w:r>
        <w:rPr>
          <w:rFonts w:ascii="仿宋" w:hAnsi="仿宋" w:eastAsia="仿宋" w:cs="仿宋"/>
          <w:spacing w:val="-3"/>
          <w:sz w:val="24"/>
          <w:szCs w:val="24"/>
        </w:rPr>
        <w:t>万元及以上的为中型企业；从</w:t>
      </w:r>
      <w:r>
        <w:rPr>
          <w:rFonts w:ascii="仿宋" w:hAnsi="仿宋" w:eastAsia="仿宋" w:cs="仿宋"/>
          <w:spacing w:val="-4"/>
          <w:sz w:val="24"/>
          <w:szCs w:val="24"/>
        </w:rPr>
        <w:t>业人员</w:t>
      </w:r>
      <w:r>
        <w:rPr>
          <w:rFonts w:ascii="仿宋" w:hAnsi="仿宋" w:eastAsia="仿宋" w:cs="仿宋"/>
          <w:spacing w:val="-30"/>
          <w:sz w:val="24"/>
          <w:szCs w:val="24"/>
        </w:rPr>
        <w:t xml:space="preserve"> </w:t>
      </w:r>
      <w:r>
        <w:rPr>
          <w:rFonts w:ascii="仿宋" w:hAnsi="仿宋" w:eastAsia="仿宋" w:cs="仿宋"/>
          <w:spacing w:val="-4"/>
          <w:sz w:val="24"/>
          <w:szCs w:val="24"/>
        </w:rPr>
        <w:t>100</w:t>
      </w:r>
      <w:r>
        <w:rPr>
          <w:rFonts w:ascii="仿宋" w:hAnsi="仿宋" w:eastAsia="仿宋" w:cs="仿宋"/>
          <w:spacing w:val="-41"/>
          <w:sz w:val="24"/>
          <w:szCs w:val="24"/>
        </w:rPr>
        <w:t xml:space="preserve"> </w:t>
      </w:r>
      <w:r>
        <w:rPr>
          <w:rFonts w:ascii="仿宋" w:hAnsi="仿宋" w:eastAsia="仿宋" w:cs="仿宋"/>
          <w:spacing w:val="-4"/>
          <w:sz w:val="24"/>
          <w:szCs w:val="24"/>
        </w:rPr>
        <w:t>人及以上，且营业收入500</w:t>
      </w:r>
      <w:r>
        <w:rPr>
          <w:rFonts w:ascii="仿宋" w:hAnsi="仿宋" w:eastAsia="仿宋" w:cs="仿宋"/>
          <w:spacing w:val="-42"/>
          <w:sz w:val="24"/>
          <w:szCs w:val="24"/>
        </w:rPr>
        <w:t xml:space="preserve"> </w:t>
      </w:r>
      <w:r>
        <w:rPr>
          <w:rFonts w:ascii="仿宋" w:hAnsi="仿宋" w:eastAsia="仿宋" w:cs="仿宋"/>
          <w:spacing w:val="-4"/>
          <w:sz w:val="24"/>
          <w:szCs w:val="24"/>
        </w:rPr>
        <w:t>万元及以上的为小型企业；从业人员</w:t>
      </w:r>
      <w:r>
        <w:rPr>
          <w:rFonts w:ascii="仿宋" w:hAnsi="仿宋" w:eastAsia="仿宋" w:cs="仿宋"/>
          <w:spacing w:val="-34"/>
          <w:sz w:val="24"/>
          <w:szCs w:val="24"/>
        </w:rPr>
        <w:t xml:space="preserve"> </w:t>
      </w:r>
      <w:r>
        <w:rPr>
          <w:rFonts w:ascii="仿宋" w:hAnsi="仿宋" w:eastAsia="仿宋" w:cs="仿宋"/>
          <w:spacing w:val="-4"/>
          <w:sz w:val="24"/>
          <w:szCs w:val="24"/>
        </w:rPr>
        <w:t>100</w:t>
      </w:r>
      <w:r>
        <w:rPr>
          <w:rFonts w:ascii="仿宋" w:hAnsi="仿宋" w:eastAsia="仿宋" w:cs="仿宋"/>
          <w:spacing w:val="-40"/>
          <w:sz w:val="24"/>
          <w:szCs w:val="24"/>
        </w:rPr>
        <w:t xml:space="preserve"> </w:t>
      </w:r>
      <w:r>
        <w:rPr>
          <w:rFonts w:ascii="仿宋" w:hAnsi="仿宋" w:eastAsia="仿宋" w:cs="仿宋"/>
          <w:spacing w:val="-4"/>
          <w:sz w:val="24"/>
          <w:szCs w:val="24"/>
        </w:rPr>
        <w:t>人以下</w:t>
      </w:r>
      <w:r>
        <w:rPr>
          <w:rFonts w:ascii="仿宋" w:hAnsi="仿宋" w:eastAsia="仿宋" w:cs="仿宋"/>
          <w:spacing w:val="1"/>
          <w:sz w:val="24"/>
          <w:szCs w:val="24"/>
        </w:rPr>
        <w:t>或营业收入500</w:t>
      </w:r>
      <w:r>
        <w:rPr>
          <w:rFonts w:ascii="仿宋" w:hAnsi="仿宋" w:eastAsia="仿宋" w:cs="仿宋"/>
          <w:spacing w:val="-36"/>
          <w:sz w:val="24"/>
          <w:szCs w:val="24"/>
        </w:rPr>
        <w:t xml:space="preserve"> </w:t>
      </w:r>
      <w:r>
        <w:rPr>
          <w:rFonts w:ascii="仿宋" w:hAnsi="仿宋" w:eastAsia="仿宋" w:cs="仿宋"/>
          <w:spacing w:val="1"/>
          <w:sz w:val="24"/>
          <w:szCs w:val="24"/>
        </w:rPr>
        <w:t>万元以下的为微型企业。</w:t>
      </w:r>
    </w:p>
    <w:p w14:paraId="24E5EEF2">
      <w:pPr>
        <w:keepNext w:val="0"/>
        <w:keepLines w:val="0"/>
        <w:pageBreakBefore w:val="0"/>
        <w:widowControl w:val="0"/>
        <w:kinsoku w:val="0"/>
        <w:wordWrap/>
        <w:overflowPunct/>
        <w:topLinePunct w:val="0"/>
        <w:autoSpaceDE w:val="0"/>
        <w:autoSpaceDN w:val="0"/>
        <w:bidi w:val="0"/>
        <w:adjustRightInd w:val="0"/>
        <w:snapToGrid w:val="0"/>
        <w:spacing w:line="360" w:lineRule="auto"/>
        <w:ind w:left="8" w:right="26" w:firstLine="476"/>
        <w:textAlignment w:val="baseline"/>
        <w:rPr>
          <w:rFonts w:ascii="仿宋" w:hAnsi="仿宋" w:eastAsia="仿宋" w:cs="仿宋"/>
          <w:sz w:val="24"/>
          <w:szCs w:val="24"/>
        </w:rPr>
      </w:pPr>
      <w:r>
        <w:rPr>
          <w:rFonts w:ascii="仿宋" w:hAnsi="仿宋" w:eastAsia="仿宋" w:cs="仿宋"/>
          <w:spacing w:val="-3"/>
          <w:sz w:val="24"/>
          <w:szCs w:val="24"/>
        </w:rPr>
        <w:t>（十五）租赁和商务服务业。从业人员</w:t>
      </w:r>
      <w:r>
        <w:rPr>
          <w:rFonts w:ascii="仿宋" w:hAnsi="仿宋" w:eastAsia="仿宋" w:cs="仿宋"/>
          <w:spacing w:val="-29"/>
          <w:sz w:val="24"/>
          <w:szCs w:val="24"/>
        </w:rPr>
        <w:t xml:space="preserve"> </w:t>
      </w:r>
      <w:r>
        <w:rPr>
          <w:rFonts w:ascii="仿宋" w:hAnsi="仿宋" w:eastAsia="仿宋" w:cs="仿宋"/>
          <w:spacing w:val="-3"/>
          <w:sz w:val="24"/>
          <w:szCs w:val="24"/>
        </w:rPr>
        <w:t>300</w:t>
      </w:r>
      <w:r>
        <w:rPr>
          <w:rFonts w:ascii="仿宋" w:hAnsi="仿宋" w:eastAsia="仿宋" w:cs="仿宋"/>
          <w:spacing w:val="-40"/>
          <w:sz w:val="24"/>
          <w:szCs w:val="24"/>
        </w:rPr>
        <w:t xml:space="preserve"> </w:t>
      </w:r>
      <w:r>
        <w:rPr>
          <w:rFonts w:ascii="仿宋" w:hAnsi="仿宋" w:eastAsia="仿宋" w:cs="仿宋"/>
          <w:spacing w:val="-3"/>
          <w:sz w:val="24"/>
          <w:szCs w:val="24"/>
        </w:rPr>
        <w:t>人以下或资产总额</w:t>
      </w:r>
      <w:r>
        <w:rPr>
          <w:rFonts w:ascii="仿宋" w:hAnsi="仿宋" w:eastAsia="仿宋" w:cs="仿宋"/>
          <w:spacing w:val="-34"/>
          <w:sz w:val="24"/>
          <w:szCs w:val="24"/>
        </w:rPr>
        <w:t xml:space="preserve"> </w:t>
      </w:r>
      <w:r>
        <w:rPr>
          <w:rFonts w:ascii="仿宋" w:hAnsi="仿宋" w:eastAsia="仿宋" w:cs="仿宋"/>
          <w:spacing w:val="-3"/>
          <w:sz w:val="24"/>
          <w:szCs w:val="24"/>
        </w:rPr>
        <w:t>120000</w:t>
      </w:r>
      <w:r>
        <w:rPr>
          <w:rFonts w:ascii="仿宋" w:hAnsi="仿宋" w:eastAsia="仿宋" w:cs="仿宋"/>
          <w:spacing w:val="-42"/>
          <w:sz w:val="24"/>
          <w:szCs w:val="24"/>
        </w:rPr>
        <w:t xml:space="preserve"> </w:t>
      </w:r>
      <w:r>
        <w:rPr>
          <w:rFonts w:ascii="仿宋" w:hAnsi="仿宋" w:eastAsia="仿宋" w:cs="仿宋"/>
          <w:spacing w:val="-3"/>
          <w:sz w:val="24"/>
          <w:szCs w:val="24"/>
        </w:rPr>
        <w:t>万元以下的</w:t>
      </w:r>
      <w:r>
        <w:rPr>
          <w:rFonts w:ascii="仿宋" w:hAnsi="仿宋" w:eastAsia="仿宋" w:cs="仿宋"/>
          <w:spacing w:val="-1"/>
          <w:sz w:val="24"/>
          <w:szCs w:val="24"/>
        </w:rPr>
        <w:t>为中小微型企业。其中，从业人员</w:t>
      </w:r>
      <w:r>
        <w:rPr>
          <w:rFonts w:ascii="仿宋" w:hAnsi="仿宋" w:eastAsia="仿宋" w:cs="仿宋"/>
          <w:spacing w:val="-23"/>
          <w:sz w:val="24"/>
          <w:szCs w:val="24"/>
        </w:rPr>
        <w:t xml:space="preserve"> </w:t>
      </w:r>
      <w:r>
        <w:rPr>
          <w:rFonts w:ascii="仿宋" w:hAnsi="仿宋" w:eastAsia="仿宋" w:cs="仿宋"/>
          <w:spacing w:val="-1"/>
          <w:sz w:val="24"/>
          <w:szCs w:val="24"/>
        </w:rPr>
        <w:t>100</w:t>
      </w:r>
      <w:r>
        <w:rPr>
          <w:rFonts w:ascii="仿宋" w:hAnsi="仿宋" w:eastAsia="仿宋" w:cs="仿宋"/>
          <w:spacing w:val="-41"/>
          <w:sz w:val="24"/>
          <w:szCs w:val="24"/>
        </w:rPr>
        <w:t xml:space="preserve"> </w:t>
      </w:r>
      <w:r>
        <w:rPr>
          <w:rFonts w:ascii="仿宋" w:hAnsi="仿宋" w:eastAsia="仿宋" w:cs="仿宋"/>
          <w:spacing w:val="-1"/>
          <w:sz w:val="24"/>
          <w:szCs w:val="24"/>
        </w:rPr>
        <w:t>人及以上，且资产总额8000</w:t>
      </w:r>
      <w:r>
        <w:rPr>
          <w:rFonts w:ascii="仿宋" w:hAnsi="仿宋" w:eastAsia="仿宋" w:cs="仿宋"/>
          <w:spacing w:val="-42"/>
          <w:sz w:val="24"/>
          <w:szCs w:val="24"/>
        </w:rPr>
        <w:t xml:space="preserve"> </w:t>
      </w:r>
      <w:r>
        <w:rPr>
          <w:rFonts w:ascii="仿宋" w:hAnsi="仿宋" w:eastAsia="仿宋" w:cs="仿宋"/>
          <w:spacing w:val="-1"/>
          <w:sz w:val="24"/>
          <w:szCs w:val="24"/>
        </w:rPr>
        <w:t>万元及以上的为中</w:t>
      </w:r>
      <w:r>
        <w:rPr>
          <w:rFonts w:ascii="仿宋" w:hAnsi="仿宋" w:eastAsia="仿宋" w:cs="仿宋"/>
          <w:spacing w:val="-3"/>
          <w:sz w:val="24"/>
          <w:szCs w:val="24"/>
        </w:rPr>
        <w:t>型企业；从业人员</w:t>
      </w:r>
      <w:r>
        <w:rPr>
          <w:rFonts w:ascii="仿宋" w:hAnsi="仿宋" w:eastAsia="仿宋" w:cs="仿宋"/>
          <w:spacing w:val="-33"/>
          <w:sz w:val="24"/>
          <w:szCs w:val="24"/>
        </w:rPr>
        <w:t xml:space="preserve"> </w:t>
      </w:r>
      <w:r>
        <w:rPr>
          <w:rFonts w:ascii="仿宋" w:hAnsi="仿宋" w:eastAsia="仿宋" w:cs="仿宋"/>
          <w:spacing w:val="-3"/>
          <w:sz w:val="24"/>
          <w:szCs w:val="24"/>
        </w:rPr>
        <w:t>10</w:t>
      </w:r>
      <w:r>
        <w:rPr>
          <w:rFonts w:ascii="仿宋" w:hAnsi="仿宋" w:eastAsia="仿宋" w:cs="仿宋"/>
          <w:spacing w:val="-40"/>
          <w:sz w:val="24"/>
          <w:szCs w:val="24"/>
        </w:rPr>
        <w:t xml:space="preserve"> </w:t>
      </w:r>
      <w:r>
        <w:rPr>
          <w:rFonts w:ascii="仿宋" w:hAnsi="仿宋" w:eastAsia="仿宋" w:cs="仿宋"/>
          <w:spacing w:val="-3"/>
          <w:sz w:val="24"/>
          <w:szCs w:val="24"/>
        </w:rPr>
        <w:t>人及以上，且资产总额</w:t>
      </w:r>
      <w:r>
        <w:rPr>
          <w:rFonts w:ascii="仿宋" w:hAnsi="仿宋" w:eastAsia="仿宋" w:cs="仿宋"/>
          <w:spacing w:val="-34"/>
          <w:sz w:val="24"/>
          <w:szCs w:val="24"/>
        </w:rPr>
        <w:t xml:space="preserve"> </w:t>
      </w:r>
      <w:r>
        <w:rPr>
          <w:rFonts w:ascii="仿宋" w:hAnsi="仿宋" w:eastAsia="仿宋" w:cs="仿宋"/>
          <w:spacing w:val="-3"/>
          <w:sz w:val="24"/>
          <w:szCs w:val="24"/>
        </w:rPr>
        <w:t>100</w:t>
      </w:r>
      <w:r>
        <w:rPr>
          <w:rFonts w:ascii="仿宋" w:hAnsi="仿宋" w:eastAsia="仿宋" w:cs="仿宋"/>
          <w:spacing w:val="-42"/>
          <w:sz w:val="24"/>
          <w:szCs w:val="24"/>
        </w:rPr>
        <w:t xml:space="preserve"> </w:t>
      </w:r>
      <w:r>
        <w:rPr>
          <w:rFonts w:ascii="仿宋" w:hAnsi="仿宋" w:eastAsia="仿宋" w:cs="仿宋"/>
          <w:spacing w:val="-3"/>
          <w:sz w:val="24"/>
          <w:szCs w:val="24"/>
        </w:rPr>
        <w:t>万元及以上的为小型企业；从业人员</w:t>
      </w:r>
      <w:r>
        <w:rPr>
          <w:rFonts w:ascii="仿宋" w:hAnsi="仿宋" w:eastAsia="仿宋" w:cs="仿宋"/>
          <w:spacing w:val="-4"/>
          <w:sz w:val="24"/>
          <w:szCs w:val="24"/>
        </w:rPr>
        <w:t>10</w:t>
      </w:r>
      <w:r>
        <w:rPr>
          <w:rFonts w:ascii="仿宋" w:hAnsi="仿宋" w:eastAsia="仿宋" w:cs="仿宋"/>
          <w:spacing w:val="-34"/>
          <w:sz w:val="24"/>
          <w:szCs w:val="24"/>
        </w:rPr>
        <w:t xml:space="preserve"> </w:t>
      </w:r>
      <w:r>
        <w:rPr>
          <w:rFonts w:ascii="仿宋" w:hAnsi="仿宋" w:eastAsia="仿宋" w:cs="仿宋"/>
          <w:spacing w:val="-4"/>
          <w:sz w:val="24"/>
          <w:szCs w:val="24"/>
        </w:rPr>
        <w:t>人以下或资产总额</w:t>
      </w:r>
      <w:r>
        <w:rPr>
          <w:rFonts w:ascii="仿宋" w:hAnsi="仿宋" w:eastAsia="仿宋" w:cs="仿宋"/>
          <w:spacing w:val="-34"/>
          <w:sz w:val="24"/>
          <w:szCs w:val="24"/>
        </w:rPr>
        <w:t xml:space="preserve"> </w:t>
      </w:r>
      <w:r>
        <w:rPr>
          <w:rFonts w:ascii="仿宋" w:hAnsi="仿宋" w:eastAsia="仿宋" w:cs="仿宋"/>
          <w:spacing w:val="-4"/>
          <w:sz w:val="24"/>
          <w:szCs w:val="24"/>
        </w:rPr>
        <w:t>100</w:t>
      </w:r>
      <w:r>
        <w:rPr>
          <w:rFonts w:ascii="仿宋" w:hAnsi="仿宋" w:eastAsia="仿宋" w:cs="仿宋"/>
          <w:spacing w:val="-42"/>
          <w:sz w:val="24"/>
          <w:szCs w:val="24"/>
        </w:rPr>
        <w:t xml:space="preserve"> </w:t>
      </w:r>
      <w:r>
        <w:rPr>
          <w:rFonts w:ascii="仿宋" w:hAnsi="仿宋" w:eastAsia="仿宋" w:cs="仿宋"/>
          <w:spacing w:val="-4"/>
          <w:sz w:val="24"/>
          <w:szCs w:val="24"/>
        </w:rPr>
        <w:t>万元以下的为微型企业。</w:t>
      </w:r>
    </w:p>
    <w:p w14:paraId="2A90DBF8">
      <w:pPr>
        <w:keepNext w:val="0"/>
        <w:keepLines w:val="0"/>
        <w:pageBreakBefore w:val="0"/>
        <w:widowControl w:val="0"/>
        <w:kinsoku w:val="0"/>
        <w:wordWrap/>
        <w:overflowPunct/>
        <w:topLinePunct w:val="0"/>
        <w:autoSpaceDE w:val="0"/>
        <w:autoSpaceDN w:val="0"/>
        <w:bidi w:val="0"/>
        <w:adjustRightInd w:val="0"/>
        <w:snapToGrid w:val="0"/>
        <w:spacing w:line="360" w:lineRule="auto"/>
        <w:ind w:left="4" w:firstLine="461"/>
        <w:textAlignment w:val="baseline"/>
        <w:rPr>
          <w:rFonts w:ascii="仿宋" w:hAnsi="仿宋" w:eastAsia="仿宋" w:cs="仿宋"/>
          <w:sz w:val="24"/>
          <w:szCs w:val="24"/>
        </w:rPr>
      </w:pPr>
      <w:r>
        <w:rPr>
          <w:rFonts w:ascii="仿宋" w:hAnsi="仿宋" w:eastAsia="仿宋" w:cs="仿宋"/>
          <w:spacing w:val="-2"/>
          <w:sz w:val="24"/>
          <w:szCs w:val="24"/>
        </w:rPr>
        <w:t>（十六）其他未列明行业。从业人员300</w:t>
      </w:r>
      <w:r>
        <w:rPr>
          <w:rFonts w:ascii="仿宋" w:hAnsi="仿宋" w:eastAsia="仿宋" w:cs="仿宋"/>
          <w:spacing w:val="-23"/>
          <w:sz w:val="24"/>
          <w:szCs w:val="24"/>
        </w:rPr>
        <w:t xml:space="preserve"> </w:t>
      </w:r>
      <w:r>
        <w:rPr>
          <w:rFonts w:ascii="仿宋" w:hAnsi="仿宋" w:eastAsia="仿宋" w:cs="仿宋"/>
          <w:spacing w:val="-2"/>
          <w:sz w:val="24"/>
          <w:szCs w:val="24"/>
        </w:rPr>
        <w:t>人以下的为中小微型企业。其中，从业人</w:t>
      </w:r>
      <w:r>
        <w:rPr>
          <w:rFonts w:ascii="仿宋" w:hAnsi="仿宋" w:eastAsia="仿宋" w:cs="仿宋"/>
          <w:spacing w:val="-6"/>
          <w:sz w:val="24"/>
          <w:szCs w:val="24"/>
        </w:rPr>
        <w:t>员</w:t>
      </w:r>
      <w:r>
        <w:rPr>
          <w:rFonts w:ascii="仿宋" w:hAnsi="仿宋" w:eastAsia="仿宋" w:cs="仿宋"/>
          <w:spacing w:val="-34"/>
          <w:sz w:val="24"/>
          <w:szCs w:val="24"/>
        </w:rPr>
        <w:t xml:space="preserve"> </w:t>
      </w:r>
      <w:r>
        <w:rPr>
          <w:rFonts w:ascii="仿宋" w:hAnsi="仿宋" w:eastAsia="仿宋" w:cs="仿宋"/>
          <w:spacing w:val="-6"/>
          <w:sz w:val="24"/>
          <w:szCs w:val="24"/>
        </w:rPr>
        <w:t>100</w:t>
      </w:r>
      <w:r>
        <w:rPr>
          <w:rFonts w:ascii="仿宋" w:hAnsi="仿宋" w:eastAsia="仿宋" w:cs="仿宋"/>
          <w:spacing w:val="-40"/>
          <w:sz w:val="24"/>
          <w:szCs w:val="24"/>
        </w:rPr>
        <w:t xml:space="preserve"> </w:t>
      </w:r>
      <w:r>
        <w:rPr>
          <w:rFonts w:ascii="仿宋" w:hAnsi="仿宋" w:eastAsia="仿宋" w:cs="仿宋"/>
          <w:spacing w:val="-6"/>
          <w:sz w:val="24"/>
          <w:szCs w:val="24"/>
        </w:rPr>
        <w:t>人及以上的为中型企业；从业人员</w:t>
      </w:r>
      <w:r>
        <w:rPr>
          <w:rFonts w:ascii="仿宋" w:hAnsi="仿宋" w:eastAsia="仿宋" w:cs="仿宋"/>
          <w:spacing w:val="-34"/>
          <w:sz w:val="24"/>
          <w:szCs w:val="24"/>
        </w:rPr>
        <w:t xml:space="preserve"> </w:t>
      </w:r>
      <w:r>
        <w:rPr>
          <w:rFonts w:ascii="仿宋" w:hAnsi="仿宋" w:eastAsia="仿宋" w:cs="仿宋"/>
          <w:spacing w:val="-6"/>
          <w:sz w:val="24"/>
          <w:szCs w:val="24"/>
        </w:rPr>
        <w:t>10</w:t>
      </w:r>
      <w:r>
        <w:rPr>
          <w:rFonts w:ascii="仿宋" w:hAnsi="仿宋" w:eastAsia="仿宋" w:cs="仿宋"/>
          <w:spacing w:val="-41"/>
          <w:sz w:val="24"/>
          <w:szCs w:val="24"/>
        </w:rPr>
        <w:t xml:space="preserve"> </w:t>
      </w:r>
      <w:r>
        <w:rPr>
          <w:rFonts w:ascii="仿宋" w:hAnsi="仿宋" w:eastAsia="仿宋" w:cs="仿宋"/>
          <w:spacing w:val="-6"/>
          <w:sz w:val="24"/>
          <w:szCs w:val="24"/>
        </w:rPr>
        <w:t>人及以上的为</w:t>
      </w:r>
      <w:r>
        <w:rPr>
          <w:rFonts w:ascii="仿宋" w:hAnsi="仿宋" w:eastAsia="仿宋" w:cs="仿宋"/>
          <w:spacing w:val="-7"/>
          <w:sz w:val="24"/>
          <w:szCs w:val="24"/>
        </w:rPr>
        <w:t>小型企业；从业人员</w:t>
      </w:r>
      <w:r>
        <w:rPr>
          <w:rFonts w:ascii="仿宋" w:hAnsi="仿宋" w:eastAsia="仿宋" w:cs="仿宋"/>
          <w:spacing w:val="-33"/>
          <w:sz w:val="24"/>
          <w:szCs w:val="24"/>
        </w:rPr>
        <w:t xml:space="preserve"> </w:t>
      </w:r>
      <w:r>
        <w:rPr>
          <w:rFonts w:ascii="仿宋" w:hAnsi="仿宋" w:eastAsia="仿宋" w:cs="仿宋"/>
          <w:spacing w:val="-7"/>
          <w:sz w:val="24"/>
          <w:szCs w:val="24"/>
        </w:rPr>
        <w:t>10</w:t>
      </w:r>
      <w:r>
        <w:rPr>
          <w:rFonts w:ascii="仿宋" w:hAnsi="仿宋" w:eastAsia="仿宋" w:cs="仿宋"/>
          <w:spacing w:val="-41"/>
          <w:sz w:val="24"/>
          <w:szCs w:val="24"/>
        </w:rPr>
        <w:t xml:space="preserve"> </w:t>
      </w:r>
      <w:r>
        <w:rPr>
          <w:rFonts w:ascii="仿宋" w:hAnsi="仿宋" w:eastAsia="仿宋" w:cs="仿宋"/>
          <w:spacing w:val="-7"/>
          <w:sz w:val="24"/>
          <w:szCs w:val="24"/>
        </w:rPr>
        <w:t>人以</w:t>
      </w:r>
      <w:r>
        <w:rPr>
          <w:rFonts w:ascii="仿宋" w:hAnsi="仿宋" w:eastAsia="仿宋" w:cs="仿宋"/>
          <w:spacing w:val="-3"/>
          <w:sz w:val="24"/>
          <w:szCs w:val="24"/>
        </w:rPr>
        <w:t>下的为微型企业。</w:t>
      </w:r>
    </w:p>
    <w:p w14:paraId="153C8410">
      <w:pPr>
        <w:spacing w:before="91" w:line="221" w:lineRule="auto"/>
        <w:jc w:val="center"/>
        <w:rPr>
          <w:rFonts w:ascii="仿宋" w:hAnsi="仿宋" w:eastAsia="仿宋" w:cs="仿宋"/>
          <w:spacing w:val="-2"/>
          <w:sz w:val="28"/>
          <w:szCs w:val="28"/>
        </w:rPr>
      </w:pPr>
    </w:p>
    <w:p w14:paraId="48E02898">
      <w:pPr>
        <w:spacing w:before="91" w:line="221" w:lineRule="auto"/>
        <w:jc w:val="center"/>
        <w:rPr>
          <w:rFonts w:ascii="仿宋" w:hAnsi="仿宋" w:eastAsia="仿宋" w:cs="仿宋"/>
          <w:spacing w:val="-2"/>
          <w:sz w:val="28"/>
          <w:szCs w:val="28"/>
        </w:rPr>
      </w:pPr>
    </w:p>
    <w:p w14:paraId="7FBE5B5A">
      <w:pPr>
        <w:spacing w:before="91" w:line="221" w:lineRule="auto"/>
        <w:jc w:val="center"/>
        <w:rPr>
          <w:rFonts w:ascii="仿宋" w:hAnsi="仿宋" w:eastAsia="仿宋" w:cs="仿宋"/>
          <w:spacing w:val="-2"/>
          <w:sz w:val="28"/>
          <w:szCs w:val="28"/>
        </w:rPr>
      </w:pPr>
    </w:p>
    <w:p w14:paraId="60CF64FC">
      <w:pPr>
        <w:spacing w:before="91" w:line="221" w:lineRule="auto"/>
        <w:jc w:val="center"/>
        <w:rPr>
          <w:rFonts w:ascii="仿宋" w:hAnsi="仿宋" w:eastAsia="仿宋" w:cs="仿宋"/>
          <w:spacing w:val="-2"/>
          <w:sz w:val="28"/>
          <w:szCs w:val="28"/>
        </w:rPr>
      </w:pPr>
    </w:p>
    <w:p w14:paraId="32C72054">
      <w:pPr>
        <w:spacing w:before="91" w:line="221" w:lineRule="auto"/>
        <w:jc w:val="center"/>
        <w:rPr>
          <w:rFonts w:ascii="仿宋" w:hAnsi="仿宋" w:eastAsia="仿宋" w:cs="仿宋"/>
          <w:spacing w:val="-2"/>
          <w:sz w:val="28"/>
          <w:szCs w:val="28"/>
        </w:rPr>
      </w:pPr>
    </w:p>
    <w:p w14:paraId="2D116326">
      <w:pPr>
        <w:spacing w:before="91" w:line="221" w:lineRule="auto"/>
        <w:jc w:val="center"/>
        <w:rPr>
          <w:rFonts w:ascii="仿宋" w:hAnsi="仿宋" w:eastAsia="仿宋" w:cs="仿宋"/>
          <w:spacing w:val="-2"/>
          <w:sz w:val="28"/>
          <w:szCs w:val="28"/>
        </w:rPr>
      </w:pPr>
    </w:p>
    <w:p w14:paraId="3DC021E8">
      <w:pPr>
        <w:spacing w:before="91" w:line="221" w:lineRule="auto"/>
        <w:jc w:val="center"/>
        <w:rPr>
          <w:rFonts w:ascii="仿宋" w:hAnsi="仿宋" w:eastAsia="仿宋" w:cs="仿宋"/>
          <w:spacing w:val="-2"/>
          <w:sz w:val="28"/>
          <w:szCs w:val="28"/>
        </w:rPr>
      </w:pPr>
    </w:p>
    <w:p w14:paraId="789F1E41">
      <w:pPr>
        <w:spacing w:before="91" w:line="221" w:lineRule="auto"/>
        <w:jc w:val="center"/>
        <w:rPr>
          <w:rFonts w:ascii="仿宋" w:hAnsi="仿宋" w:eastAsia="仿宋" w:cs="仿宋"/>
          <w:spacing w:val="-2"/>
          <w:sz w:val="28"/>
          <w:szCs w:val="28"/>
        </w:rPr>
      </w:pPr>
    </w:p>
    <w:p w14:paraId="49FBB4EB">
      <w:pPr>
        <w:spacing w:before="91" w:line="221" w:lineRule="auto"/>
        <w:jc w:val="center"/>
        <w:rPr>
          <w:rFonts w:ascii="仿宋" w:hAnsi="仿宋" w:eastAsia="仿宋" w:cs="仿宋"/>
          <w:spacing w:val="-2"/>
          <w:sz w:val="28"/>
          <w:szCs w:val="28"/>
        </w:rPr>
      </w:pPr>
    </w:p>
    <w:p w14:paraId="19091CE9">
      <w:pPr>
        <w:spacing w:before="91" w:line="221" w:lineRule="auto"/>
        <w:jc w:val="center"/>
        <w:rPr>
          <w:rFonts w:ascii="仿宋" w:hAnsi="仿宋" w:eastAsia="仿宋" w:cs="仿宋"/>
          <w:spacing w:val="-2"/>
          <w:sz w:val="28"/>
          <w:szCs w:val="28"/>
        </w:rPr>
      </w:pPr>
    </w:p>
    <w:p w14:paraId="510B46BD">
      <w:pPr>
        <w:spacing w:before="91" w:line="221" w:lineRule="auto"/>
        <w:jc w:val="center"/>
        <w:rPr>
          <w:rFonts w:ascii="仿宋" w:hAnsi="仿宋" w:eastAsia="仿宋" w:cs="仿宋"/>
          <w:spacing w:val="-2"/>
          <w:sz w:val="28"/>
          <w:szCs w:val="28"/>
        </w:rPr>
      </w:pPr>
    </w:p>
    <w:p w14:paraId="2DC1F982">
      <w:pPr>
        <w:spacing w:before="91" w:line="221" w:lineRule="auto"/>
        <w:jc w:val="center"/>
        <w:rPr>
          <w:rFonts w:ascii="仿宋" w:hAnsi="仿宋" w:eastAsia="仿宋" w:cs="仿宋"/>
          <w:spacing w:val="-2"/>
          <w:sz w:val="28"/>
          <w:szCs w:val="28"/>
        </w:rPr>
      </w:pPr>
    </w:p>
    <w:p w14:paraId="22CF2C48">
      <w:pPr>
        <w:spacing w:before="91" w:line="221" w:lineRule="auto"/>
        <w:jc w:val="center"/>
        <w:rPr>
          <w:rFonts w:ascii="仿宋" w:hAnsi="仿宋" w:eastAsia="仿宋" w:cs="仿宋"/>
          <w:spacing w:val="-2"/>
          <w:sz w:val="28"/>
          <w:szCs w:val="28"/>
        </w:rPr>
      </w:pPr>
    </w:p>
    <w:p w14:paraId="4294F4D5">
      <w:pPr>
        <w:spacing w:before="91" w:line="221" w:lineRule="auto"/>
        <w:jc w:val="center"/>
        <w:rPr>
          <w:rFonts w:ascii="仿宋" w:hAnsi="仿宋" w:eastAsia="仿宋" w:cs="仿宋"/>
          <w:spacing w:val="-2"/>
          <w:sz w:val="28"/>
          <w:szCs w:val="28"/>
        </w:rPr>
      </w:pPr>
    </w:p>
    <w:p w14:paraId="2A1FDF7A">
      <w:pPr>
        <w:spacing w:before="91" w:line="221" w:lineRule="auto"/>
        <w:jc w:val="center"/>
        <w:rPr>
          <w:rFonts w:ascii="仿宋" w:hAnsi="仿宋" w:eastAsia="仿宋" w:cs="仿宋"/>
          <w:spacing w:val="-2"/>
          <w:sz w:val="28"/>
          <w:szCs w:val="28"/>
        </w:rPr>
      </w:pPr>
    </w:p>
    <w:p w14:paraId="5DF46CE6">
      <w:pPr>
        <w:spacing w:before="91" w:line="221" w:lineRule="auto"/>
        <w:jc w:val="center"/>
        <w:rPr>
          <w:rFonts w:ascii="仿宋" w:hAnsi="仿宋" w:eastAsia="仿宋" w:cs="仿宋"/>
          <w:spacing w:val="-2"/>
          <w:sz w:val="28"/>
          <w:szCs w:val="28"/>
        </w:rPr>
      </w:pPr>
    </w:p>
    <w:p w14:paraId="64625DAF">
      <w:pPr>
        <w:spacing w:before="91" w:line="221" w:lineRule="auto"/>
        <w:jc w:val="center"/>
        <w:rPr>
          <w:rFonts w:ascii="仿宋" w:hAnsi="仿宋" w:eastAsia="仿宋" w:cs="仿宋"/>
          <w:spacing w:val="-2"/>
          <w:sz w:val="28"/>
          <w:szCs w:val="28"/>
        </w:rPr>
      </w:pPr>
    </w:p>
    <w:p w14:paraId="5A433378">
      <w:pPr>
        <w:spacing w:before="91" w:line="221" w:lineRule="auto"/>
        <w:jc w:val="center"/>
        <w:rPr>
          <w:rFonts w:ascii="仿宋" w:hAnsi="仿宋" w:eastAsia="仿宋" w:cs="仿宋"/>
          <w:spacing w:val="-2"/>
          <w:sz w:val="28"/>
          <w:szCs w:val="28"/>
        </w:rPr>
      </w:pPr>
    </w:p>
    <w:p w14:paraId="67FCE8A5">
      <w:pPr>
        <w:spacing w:before="91" w:line="221" w:lineRule="auto"/>
        <w:jc w:val="center"/>
        <w:rPr>
          <w:rFonts w:ascii="仿宋" w:hAnsi="仿宋" w:eastAsia="仿宋" w:cs="仿宋"/>
          <w:spacing w:val="-2"/>
          <w:sz w:val="28"/>
          <w:szCs w:val="28"/>
        </w:rPr>
      </w:pPr>
    </w:p>
    <w:p w14:paraId="4C8394F5">
      <w:pPr>
        <w:spacing w:before="91" w:line="221" w:lineRule="auto"/>
        <w:jc w:val="center"/>
        <w:rPr>
          <w:rFonts w:ascii="仿宋" w:hAnsi="仿宋" w:eastAsia="仿宋" w:cs="仿宋"/>
          <w:spacing w:val="-2"/>
          <w:sz w:val="28"/>
          <w:szCs w:val="28"/>
        </w:rPr>
      </w:pPr>
    </w:p>
    <w:p w14:paraId="33DEC230">
      <w:pPr>
        <w:spacing w:before="91" w:line="221" w:lineRule="auto"/>
        <w:jc w:val="center"/>
        <w:rPr>
          <w:rFonts w:ascii="仿宋" w:hAnsi="仿宋" w:eastAsia="仿宋" w:cs="仿宋"/>
          <w:spacing w:val="-2"/>
          <w:sz w:val="28"/>
          <w:szCs w:val="28"/>
        </w:rPr>
      </w:pPr>
    </w:p>
    <w:p w14:paraId="5ED3DAFD">
      <w:pPr>
        <w:spacing w:before="91" w:line="221" w:lineRule="auto"/>
        <w:jc w:val="center"/>
        <w:rPr>
          <w:rFonts w:ascii="仿宋" w:hAnsi="仿宋" w:eastAsia="仿宋" w:cs="仿宋"/>
          <w:sz w:val="28"/>
          <w:szCs w:val="28"/>
        </w:rPr>
      </w:pPr>
      <w:r>
        <w:rPr>
          <w:rFonts w:ascii="仿宋" w:hAnsi="仿宋" w:eastAsia="仿宋" w:cs="仿宋"/>
          <w:spacing w:val="-2"/>
          <w:sz w:val="28"/>
          <w:szCs w:val="28"/>
        </w:rPr>
        <w:t>残疾人福利性单位声明函</w:t>
      </w:r>
    </w:p>
    <w:p w14:paraId="0D18ED6B">
      <w:pPr>
        <w:spacing w:before="314" w:line="221" w:lineRule="auto"/>
        <w:ind w:left="3448"/>
        <w:rPr>
          <w:rFonts w:ascii="仿宋" w:hAnsi="仿宋" w:eastAsia="仿宋" w:cs="仿宋"/>
          <w:sz w:val="24"/>
          <w:szCs w:val="24"/>
        </w:rPr>
      </w:pPr>
      <w:r>
        <w:rPr>
          <w:rFonts w:ascii="仿宋" w:hAnsi="仿宋" w:eastAsia="仿宋" w:cs="仿宋"/>
          <w:spacing w:val="-2"/>
          <w:sz w:val="24"/>
          <w:szCs w:val="24"/>
        </w:rPr>
        <w:t>（如不符合，无需提供）</w:t>
      </w:r>
    </w:p>
    <w:p w14:paraId="7504CFBC">
      <w:pPr>
        <w:spacing w:before="156" w:line="338" w:lineRule="auto"/>
        <w:ind w:firstLine="503"/>
        <w:jc w:val="both"/>
        <w:rPr>
          <w:rFonts w:ascii="仿宋" w:hAnsi="仿宋" w:eastAsia="仿宋" w:cs="仿宋"/>
          <w:sz w:val="24"/>
          <w:szCs w:val="24"/>
        </w:rPr>
      </w:pPr>
      <w:r>
        <w:rPr>
          <w:rFonts w:ascii="仿宋" w:hAnsi="仿宋" w:eastAsia="仿宋" w:cs="仿宋"/>
          <w:spacing w:val="-7"/>
          <w:sz w:val="24"/>
          <w:szCs w:val="24"/>
        </w:rPr>
        <w:t>本单位郑重声明，根据《财政部</w:t>
      </w:r>
      <w:r>
        <w:rPr>
          <w:rFonts w:ascii="仿宋" w:hAnsi="仿宋" w:eastAsia="仿宋" w:cs="仿宋"/>
          <w:spacing w:val="62"/>
          <w:sz w:val="24"/>
          <w:szCs w:val="24"/>
        </w:rPr>
        <w:t xml:space="preserve"> </w:t>
      </w:r>
      <w:r>
        <w:rPr>
          <w:rFonts w:ascii="仿宋" w:hAnsi="仿宋" w:eastAsia="仿宋" w:cs="仿宋"/>
          <w:spacing w:val="-7"/>
          <w:sz w:val="24"/>
          <w:szCs w:val="24"/>
        </w:rPr>
        <w:t>民政部</w:t>
      </w:r>
      <w:r>
        <w:rPr>
          <w:rFonts w:ascii="仿宋" w:hAnsi="仿宋" w:eastAsia="仿宋" w:cs="仿宋"/>
          <w:spacing w:val="47"/>
          <w:sz w:val="24"/>
          <w:szCs w:val="24"/>
        </w:rPr>
        <w:t xml:space="preserve"> </w:t>
      </w:r>
      <w:r>
        <w:rPr>
          <w:rFonts w:ascii="仿宋" w:hAnsi="仿宋" w:eastAsia="仿宋" w:cs="仿宋"/>
          <w:spacing w:val="-7"/>
          <w:sz w:val="24"/>
          <w:szCs w:val="24"/>
        </w:rPr>
        <w:t>中国残疾人联合会关于促进残疾人就业政</w:t>
      </w:r>
      <w:r>
        <w:rPr>
          <w:rFonts w:ascii="仿宋" w:hAnsi="仿宋" w:eastAsia="仿宋" w:cs="仿宋"/>
          <w:sz w:val="24"/>
          <w:szCs w:val="24"/>
        </w:rPr>
        <w:t xml:space="preserve"> </w:t>
      </w:r>
      <w:r>
        <w:rPr>
          <w:rFonts w:ascii="仿宋" w:hAnsi="仿宋" w:eastAsia="仿宋" w:cs="仿宋"/>
          <w:spacing w:val="-3"/>
          <w:sz w:val="24"/>
          <w:szCs w:val="24"/>
        </w:rPr>
        <w:t>府采购政策的通知》（财库〔2017〕 141号）的规定，本单位为符合条件的残疾人福利</w:t>
      </w:r>
      <w:r>
        <w:rPr>
          <w:rFonts w:ascii="仿宋" w:hAnsi="仿宋" w:eastAsia="仿宋" w:cs="仿宋"/>
          <w:spacing w:val="14"/>
          <w:sz w:val="24"/>
          <w:szCs w:val="24"/>
        </w:rPr>
        <w:t xml:space="preserve"> </w:t>
      </w:r>
      <w:r>
        <w:rPr>
          <w:rFonts w:ascii="仿宋" w:hAnsi="仿宋" w:eastAsia="仿宋" w:cs="仿宋"/>
          <w:sz w:val="24"/>
          <w:szCs w:val="24"/>
        </w:rPr>
        <w:t>性单位，且本单位参加</w:t>
      </w:r>
      <w:r>
        <w:rPr>
          <w:rFonts w:ascii="仿宋" w:hAnsi="仿宋" w:eastAsia="仿宋" w:cs="仿宋"/>
          <w:sz w:val="24"/>
          <w:szCs w:val="24"/>
          <w:u w:val="single" w:color="auto"/>
        </w:rPr>
        <w:t xml:space="preserve">     （项目名称）      </w:t>
      </w:r>
      <w:r>
        <w:rPr>
          <w:rFonts w:ascii="仿宋" w:hAnsi="仿宋" w:eastAsia="仿宋" w:cs="仿宋"/>
          <w:spacing w:val="-102"/>
          <w:sz w:val="24"/>
          <w:szCs w:val="24"/>
        </w:rPr>
        <w:t xml:space="preserve"> </w:t>
      </w:r>
      <w:r>
        <w:rPr>
          <w:rFonts w:ascii="仿宋" w:hAnsi="仿宋" w:eastAsia="仿宋" w:cs="仿宋"/>
          <w:sz w:val="24"/>
          <w:szCs w:val="24"/>
        </w:rPr>
        <w:t>项目采购活动</w:t>
      </w:r>
      <w:r>
        <w:rPr>
          <w:rFonts w:ascii="仿宋" w:hAnsi="仿宋" w:eastAsia="仿宋" w:cs="仿宋"/>
          <w:spacing w:val="-1"/>
          <w:sz w:val="24"/>
          <w:szCs w:val="24"/>
        </w:rPr>
        <w:t>提供本单位制造的货物</w:t>
      </w:r>
      <w:r>
        <w:rPr>
          <w:rFonts w:ascii="仿宋" w:hAnsi="仿宋" w:eastAsia="仿宋" w:cs="仿宋"/>
          <w:sz w:val="24"/>
          <w:szCs w:val="24"/>
        </w:rPr>
        <w:t xml:space="preserve"> （由本单位承担工程/提供服务</w:t>
      </w:r>
      <w:r>
        <w:rPr>
          <w:rFonts w:ascii="仿宋" w:hAnsi="仿宋" w:eastAsia="仿宋" w:cs="仿宋"/>
          <w:spacing w:val="11"/>
          <w:sz w:val="24"/>
          <w:szCs w:val="24"/>
        </w:rPr>
        <w:t>），</w:t>
      </w:r>
      <w:r>
        <w:rPr>
          <w:rFonts w:ascii="仿宋" w:hAnsi="仿宋" w:eastAsia="仿宋" w:cs="仿宋"/>
          <w:sz w:val="24"/>
          <w:szCs w:val="24"/>
        </w:rPr>
        <w:t>或者提供其他残疾</w:t>
      </w:r>
      <w:r>
        <w:rPr>
          <w:rFonts w:ascii="仿宋" w:hAnsi="仿宋" w:eastAsia="仿宋" w:cs="仿宋"/>
          <w:spacing w:val="-1"/>
          <w:sz w:val="24"/>
          <w:szCs w:val="24"/>
        </w:rPr>
        <w:t>人福利性单位制造的货物（不包</w:t>
      </w:r>
    </w:p>
    <w:p w14:paraId="6777C253">
      <w:pPr>
        <w:spacing w:line="220" w:lineRule="auto"/>
        <w:rPr>
          <w:rFonts w:ascii="仿宋" w:hAnsi="仿宋" w:eastAsia="仿宋" w:cs="仿宋"/>
          <w:sz w:val="24"/>
          <w:szCs w:val="24"/>
        </w:rPr>
      </w:pPr>
      <w:r>
        <w:rPr>
          <w:rFonts w:ascii="仿宋" w:hAnsi="仿宋" w:eastAsia="仿宋" w:cs="仿宋"/>
          <w:spacing w:val="-1"/>
          <w:sz w:val="24"/>
          <w:szCs w:val="24"/>
        </w:rPr>
        <w:t>括使用非残疾人福利性单位注册商标的货物）。</w:t>
      </w:r>
    </w:p>
    <w:p w14:paraId="055B4102">
      <w:pPr>
        <w:spacing w:before="153" w:line="220" w:lineRule="auto"/>
        <w:ind w:left="503"/>
        <w:rPr>
          <w:rFonts w:ascii="仿宋" w:hAnsi="仿宋" w:eastAsia="仿宋" w:cs="仿宋"/>
          <w:sz w:val="24"/>
          <w:szCs w:val="24"/>
        </w:rPr>
      </w:pPr>
      <w:r>
        <w:rPr>
          <w:rFonts w:ascii="仿宋" w:hAnsi="仿宋" w:eastAsia="仿宋" w:cs="仿宋"/>
          <w:spacing w:val="-1"/>
          <w:sz w:val="24"/>
          <w:szCs w:val="24"/>
        </w:rPr>
        <w:t>本单位对上述声明的真实性负责。如有虚假，将依法承担相应责任。</w:t>
      </w:r>
    </w:p>
    <w:p w14:paraId="13DB7307">
      <w:pPr>
        <w:pStyle w:val="5"/>
        <w:spacing w:line="260" w:lineRule="auto"/>
      </w:pPr>
    </w:p>
    <w:p w14:paraId="7B6E4836">
      <w:pPr>
        <w:pStyle w:val="5"/>
        <w:spacing w:line="260" w:lineRule="auto"/>
      </w:pPr>
    </w:p>
    <w:p w14:paraId="4C9B0B1D">
      <w:pPr>
        <w:pStyle w:val="5"/>
        <w:spacing w:line="261" w:lineRule="auto"/>
      </w:pPr>
    </w:p>
    <w:p w14:paraId="114A27F4">
      <w:pPr>
        <w:pStyle w:val="5"/>
        <w:spacing w:line="261" w:lineRule="auto"/>
      </w:pPr>
    </w:p>
    <w:p w14:paraId="2BA3CDC7">
      <w:pPr>
        <w:pStyle w:val="5"/>
        <w:spacing w:line="261" w:lineRule="auto"/>
      </w:pPr>
    </w:p>
    <w:p w14:paraId="60E0592D">
      <w:pPr>
        <w:pStyle w:val="5"/>
        <w:spacing w:line="261" w:lineRule="auto"/>
      </w:pPr>
    </w:p>
    <w:p w14:paraId="4356DBCA">
      <w:pPr>
        <w:pStyle w:val="5"/>
        <w:spacing w:line="261" w:lineRule="auto"/>
      </w:pPr>
    </w:p>
    <w:p w14:paraId="5A9DCFDC">
      <w:pPr>
        <w:spacing w:before="78" w:line="221" w:lineRule="auto"/>
        <w:ind w:left="1774"/>
        <w:rPr>
          <w:rFonts w:ascii="仿宋" w:hAnsi="仿宋" w:eastAsia="仿宋" w:cs="仿宋"/>
          <w:sz w:val="24"/>
          <w:szCs w:val="24"/>
        </w:rPr>
      </w:pPr>
      <w:r>
        <w:rPr>
          <w:rFonts w:ascii="仿宋" w:hAnsi="仿宋" w:eastAsia="仿宋" w:cs="仿宋"/>
          <w:spacing w:val="-2"/>
          <w:sz w:val="24"/>
          <w:szCs w:val="24"/>
        </w:rPr>
        <w:t>投标单位名称（盖单位章</w:t>
      </w:r>
      <w:r>
        <w:rPr>
          <w:rFonts w:ascii="仿宋" w:hAnsi="仿宋" w:eastAsia="仿宋" w:cs="仿宋"/>
          <w:spacing w:val="2"/>
          <w:sz w:val="24"/>
          <w:szCs w:val="24"/>
        </w:rPr>
        <w:t>）：</w:t>
      </w:r>
    </w:p>
    <w:p w14:paraId="71974D02">
      <w:pPr>
        <w:spacing w:before="152" w:line="222" w:lineRule="auto"/>
        <w:ind w:left="4273"/>
        <w:rPr>
          <w:rFonts w:ascii="仿宋" w:hAnsi="仿宋" w:eastAsia="仿宋" w:cs="仿宋"/>
          <w:sz w:val="24"/>
          <w:szCs w:val="24"/>
        </w:rPr>
      </w:pPr>
      <w:r>
        <w:rPr>
          <w:rFonts w:ascii="仿宋" w:hAnsi="仿宋" w:eastAsia="仿宋" w:cs="仿宋"/>
          <w:spacing w:val="-20"/>
          <w:sz w:val="24"/>
          <w:szCs w:val="24"/>
        </w:rPr>
        <w:t>日期：</w:t>
      </w:r>
      <w:r>
        <w:rPr>
          <w:rFonts w:ascii="仿宋" w:hAnsi="仿宋" w:eastAsia="仿宋" w:cs="仿宋"/>
          <w:spacing w:val="3"/>
          <w:sz w:val="24"/>
          <w:szCs w:val="24"/>
        </w:rPr>
        <w:t xml:space="preserve">        </w:t>
      </w:r>
      <w:r>
        <w:rPr>
          <w:rFonts w:ascii="仿宋" w:hAnsi="仿宋" w:eastAsia="仿宋" w:cs="仿宋"/>
          <w:spacing w:val="-20"/>
          <w:sz w:val="24"/>
          <w:szCs w:val="24"/>
        </w:rPr>
        <w:t>年</w:t>
      </w:r>
      <w:r>
        <w:rPr>
          <w:rFonts w:ascii="仿宋" w:hAnsi="仿宋" w:eastAsia="仿宋" w:cs="仿宋"/>
          <w:spacing w:val="7"/>
          <w:sz w:val="24"/>
          <w:szCs w:val="24"/>
        </w:rPr>
        <w:t xml:space="preserve">    </w:t>
      </w:r>
      <w:r>
        <w:rPr>
          <w:rFonts w:ascii="仿宋" w:hAnsi="仿宋" w:eastAsia="仿宋" w:cs="仿宋"/>
          <w:spacing w:val="-20"/>
          <w:sz w:val="24"/>
          <w:szCs w:val="24"/>
        </w:rPr>
        <w:t>月</w:t>
      </w:r>
      <w:r>
        <w:rPr>
          <w:rFonts w:ascii="仿宋" w:hAnsi="仿宋" w:eastAsia="仿宋" w:cs="仿宋"/>
          <w:spacing w:val="22"/>
          <w:sz w:val="24"/>
          <w:szCs w:val="24"/>
        </w:rPr>
        <w:t xml:space="preserve">   </w:t>
      </w:r>
      <w:r>
        <w:rPr>
          <w:rFonts w:ascii="仿宋" w:hAnsi="仿宋" w:eastAsia="仿宋" w:cs="仿宋"/>
          <w:spacing w:val="-20"/>
          <w:sz w:val="24"/>
          <w:szCs w:val="24"/>
        </w:rPr>
        <w:t>日</w:t>
      </w:r>
    </w:p>
    <w:p w14:paraId="19FD820E">
      <w:pPr>
        <w:spacing w:line="222" w:lineRule="auto"/>
        <w:rPr>
          <w:rFonts w:ascii="仿宋" w:hAnsi="仿宋" w:eastAsia="仿宋" w:cs="仿宋"/>
          <w:sz w:val="24"/>
          <w:szCs w:val="24"/>
        </w:rPr>
        <w:sectPr>
          <w:footerReference r:id="rId19" w:type="default"/>
          <w:pgSz w:w="11906" w:h="16839"/>
          <w:pgMar w:top="1440" w:right="1080" w:bottom="1440" w:left="1080" w:header="0" w:footer="1018" w:gutter="0"/>
          <w:pgBorders>
            <w:top w:val="none" w:sz="0" w:space="0"/>
            <w:left w:val="none" w:sz="0" w:space="0"/>
            <w:bottom w:val="none" w:sz="0" w:space="0"/>
            <w:right w:val="none" w:sz="0" w:space="0"/>
          </w:pgBorders>
          <w:pgNumType w:fmt="decimal"/>
          <w:cols w:space="720" w:num="1"/>
        </w:sectPr>
      </w:pPr>
    </w:p>
    <w:p w14:paraId="52264E4D">
      <w:pPr>
        <w:spacing w:before="91" w:line="222" w:lineRule="auto"/>
        <w:jc w:val="center"/>
        <w:outlineLvl w:val="1"/>
        <w:rPr>
          <w:rFonts w:hint="default" w:ascii="仿宋" w:hAnsi="仿宋" w:eastAsia="仿宋" w:cs="仿宋"/>
          <w:spacing w:val="-1"/>
          <w:sz w:val="28"/>
          <w:szCs w:val="28"/>
          <w:lang w:val="en-US" w:eastAsia="zh-CN"/>
        </w:rPr>
      </w:pPr>
      <w:r>
        <w:rPr>
          <w:rFonts w:ascii="仿宋" w:hAnsi="仿宋" w:eastAsia="仿宋" w:cs="仿宋"/>
          <w:b/>
          <w:bCs/>
          <w:spacing w:val="-1"/>
          <w:sz w:val="28"/>
          <w:szCs w:val="28"/>
        </w:rPr>
        <w:t>十</w:t>
      </w:r>
      <w:r>
        <w:rPr>
          <w:rFonts w:hint="eastAsia" w:ascii="仿宋" w:hAnsi="仿宋" w:eastAsia="仿宋" w:cs="仿宋"/>
          <w:b/>
          <w:bCs/>
          <w:spacing w:val="-1"/>
          <w:sz w:val="28"/>
          <w:szCs w:val="28"/>
          <w:lang w:val="en-US" w:eastAsia="zh-CN"/>
        </w:rPr>
        <w:t>一</w:t>
      </w:r>
      <w:r>
        <w:rPr>
          <w:rFonts w:ascii="仿宋" w:hAnsi="仿宋" w:eastAsia="仿宋" w:cs="仿宋"/>
          <w:b/>
          <w:bCs/>
          <w:spacing w:val="-1"/>
          <w:sz w:val="28"/>
          <w:szCs w:val="28"/>
        </w:rPr>
        <w:t>、</w:t>
      </w:r>
      <w:r>
        <w:rPr>
          <w:rFonts w:hint="eastAsia" w:ascii="仿宋" w:hAnsi="仿宋" w:eastAsia="仿宋" w:cs="仿宋"/>
          <w:b/>
          <w:bCs/>
          <w:spacing w:val="-1"/>
          <w:sz w:val="28"/>
          <w:szCs w:val="28"/>
          <w:lang w:val="en-US" w:eastAsia="zh-CN"/>
        </w:rPr>
        <w:t>技术文件</w:t>
      </w:r>
    </w:p>
    <w:p w14:paraId="6D28F9F9">
      <w:pPr>
        <w:spacing w:before="91" w:line="222" w:lineRule="auto"/>
        <w:jc w:val="center"/>
        <w:rPr>
          <w:rFonts w:ascii="仿宋" w:hAnsi="仿宋" w:eastAsia="仿宋" w:cs="仿宋"/>
          <w:spacing w:val="-1"/>
          <w:sz w:val="28"/>
          <w:szCs w:val="28"/>
        </w:rPr>
      </w:pPr>
    </w:p>
    <w:p w14:paraId="09B7516B">
      <w:pPr>
        <w:numPr>
          <w:ilvl w:val="0"/>
          <w:numId w:val="4"/>
        </w:numPr>
        <w:spacing w:before="91" w:line="360" w:lineRule="auto"/>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施工方案与技术措施</w:t>
      </w:r>
    </w:p>
    <w:p w14:paraId="0C2F99DD">
      <w:pPr>
        <w:numPr>
          <w:ilvl w:val="0"/>
          <w:numId w:val="4"/>
        </w:numPr>
        <w:spacing w:before="91" w:line="360" w:lineRule="auto"/>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质量管理体系与措施</w:t>
      </w:r>
    </w:p>
    <w:p w14:paraId="7822C5D1">
      <w:pPr>
        <w:numPr>
          <w:ilvl w:val="0"/>
          <w:numId w:val="4"/>
        </w:numPr>
        <w:spacing w:before="91" w:line="360" w:lineRule="auto"/>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安全管理体系与措施 </w:t>
      </w:r>
    </w:p>
    <w:p w14:paraId="0B0A4061">
      <w:pPr>
        <w:pStyle w:val="4"/>
        <w:ind w:left="0" w:leftChars="0" w:firstLine="0" w:firstLineChars="0"/>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项目服务方案及承诺</w:t>
      </w:r>
    </w:p>
    <w:p w14:paraId="491575D3">
      <w:pPr>
        <w:rPr>
          <w:rFonts w:hint="eastAsia" w:ascii="仿宋" w:hAnsi="仿宋" w:eastAsia="仿宋" w:cs="仿宋"/>
          <w:sz w:val="28"/>
          <w:szCs w:val="28"/>
          <w:lang w:eastAsia="zh-CN"/>
        </w:rPr>
      </w:pPr>
    </w:p>
    <w:p w14:paraId="26E244EC">
      <w:pPr>
        <w:pStyle w:val="4"/>
        <w:rPr>
          <w:rFonts w:hint="eastAsia"/>
          <w:lang w:eastAsia="zh-CN"/>
        </w:rPr>
      </w:pPr>
    </w:p>
    <w:p w14:paraId="19AC08DD">
      <w:pPr>
        <w:spacing w:before="91" w:line="223" w:lineRule="auto"/>
        <w:jc w:val="center"/>
        <w:rPr>
          <w:rFonts w:hint="eastAsia" w:ascii="仿宋" w:hAnsi="仿宋" w:eastAsia="仿宋" w:cs="仿宋"/>
          <w:spacing w:val="-3"/>
          <w:sz w:val="31"/>
          <w:szCs w:val="31"/>
        </w:rPr>
      </w:pPr>
      <w:r>
        <w:rPr>
          <w:rFonts w:hint="eastAsia" w:ascii="仿宋" w:hAnsi="仿宋" w:eastAsia="仿宋" w:cs="仿宋"/>
          <w:b/>
          <w:bCs/>
          <w:color w:val="auto"/>
          <w:spacing w:val="-3"/>
          <w:sz w:val="28"/>
          <w:szCs w:val="28"/>
        </w:rPr>
        <w:t>供应商结合详细评分标准表自附（格式自拟）</w:t>
      </w:r>
    </w:p>
    <w:p w14:paraId="0D496C49">
      <w:pPr>
        <w:spacing w:before="91" w:line="223" w:lineRule="auto"/>
        <w:jc w:val="center"/>
        <w:rPr>
          <w:rFonts w:hint="eastAsia" w:ascii="仿宋" w:hAnsi="仿宋" w:eastAsia="仿宋" w:cs="仿宋"/>
          <w:spacing w:val="-3"/>
          <w:sz w:val="31"/>
          <w:szCs w:val="31"/>
        </w:rPr>
      </w:pPr>
    </w:p>
    <w:p w14:paraId="4D2EE755">
      <w:pPr>
        <w:spacing w:before="91" w:line="223" w:lineRule="auto"/>
        <w:jc w:val="center"/>
        <w:rPr>
          <w:rFonts w:hint="eastAsia" w:ascii="仿宋" w:hAnsi="仿宋" w:eastAsia="仿宋" w:cs="仿宋"/>
          <w:spacing w:val="-3"/>
          <w:sz w:val="31"/>
          <w:szCs w:val="31"/>
        </w:rPr>
      </w:pPr>
    </w:p>
    <w:p w14:paraId="4E710E0F">
      <w:pPr>
        <w:spacing w:before="91" w:line="223" w:lineRule="auto"/>
        <w:jc w:val="center"/>
        <w:rPr>
          <w:rFonts w:hint="eastAsia" w:ascii="仿宋" w:hAnsi="仿宋" w:eastAsia="仿宋" w:cs="仿宋"/>
          <w:spacing w:val="-3"/>
          <w:sz w:val="31"/>
          <w:szCs w:val="31"/>
        </w:rPr>
      </w:pPr>
    </w:p>
    <w:p w14:paraId="2C0DE0DF">
      <w:pPr>
        <w:spacing w:before="91" w:line="223" w:lineRule="auto"/>
        <w:jc w:val="center"/>
        <w:rPr>
          <w:rFonts w:hint="eastAsia" w:ascii="仿宋" w:hAnsi="仿宋" w:eastAsia="仿宋" w:cs="仿宋"/>
          <w:spacing w:val="-3"/>
          <w:sz w:val="31"/>
          <w:szCs w:val="31"/>
        </w:rPr>
      </w:pPr>
    </w:p>
    <w:p w14:paraId="725A68B0">
      <w:pPr>
        <w:spacing w:before="91" w:line="223" w:lineRule="auto"/>
        <w:jc w:val="center"/>
        <w:rPr>
          <w:rFonts w:hint="eastAsia" w:ascii="仿宋" w:hAnsi="仿宋" w:eastAsia="仿宋" w:cs="仿宋"/>
          <w:spacing w:val="-3"/>
          <w:sz w:val="31"/>
          <w:szCs w:val="31"/>
        </w:rPr>
      </w:pPr>
    </w:p>
    <w:p w14:paraId="5BE47F2F">
      <w:pPr>
        <w:spacing w:before="91" w:line="223" w:lineRule="auto"/>
        <w:jc w:val="center"/>
        <w:rPr>
          <w:rFonts w:hint="eastAsia" w:ascii="仿宋" w:hAnsi="仿宋" w:eastAsia="仿宋" w:cs="仿宋"/>
          <w:spacing w:val="-3"/>
          <w:sz w:val="31"/>
          <w:szCs w:val="31"/>
        </w:rPr>
      </w:pPr>
    </w:p>
    <w:p w14:paraId="525BF281">
      <w:pPr>
        <w:spacing w:before="91" w:line="223" w:lineRule="auto"/>
        <w:jc w:val="center"/>
        <w:rPr>
          <w:rFonts w:hint="eastAsia" w:ascii="仿宋" w:hAnsi="仿宋" w:eastAsia="仿宋" w:cs="仿宋"/>
          <w:spacing w:val="-3"/>
          <w:sz w:val="31"/>
          <w:szCs w:val="31"/>
        </w:rPr>
      </w:pPr>
    </w:p>
    <w:p w14:paraId="31A7F0D0">
      <w:pPr>
        <w:spacing w:before="91" w:line="223" w:lineRule="auto"/>
        <w:jc w:val="center"/>
        <w:rPr>
          <w:rFonts w:hint="eastAsia" w:ascii="仿宋" w:hAnsi="仿宋" w:eastAsia="仿宋" w:cs="仿宋"/>
          <w:spacing w:val="-3"/>
          <w:sz w:val="31"/>
          <w:szCs w:val="31"/>
        </w:rPr>
      </w:pPr>
    </w:p>
    <w:p w14:paraId="1A0FDD2C">
      <w:pPr>
        <w:spacing w:before="91" w:line="223" w:lineRule="auto"/>
        <w:jc w:val="center"/>
        <w:rPr>
          <w:rFonts w:hint="eastAsia" w:ascii="仿宋" w:hAnsi="仿宋" w:eastAsia="仿宋" w:cs="仿宋"/>
          <w:spacing w:val="-3"/>
          <w:sz w:val="31"/>
          <w:szCs w:val="31"/>
        </w:rPr>
      </w:pPr>
    </w:p>
    <w:p w14:paraId="21564E88">
      <w:pPr>
        <w:spacing w:before="91" w:line="223" w:lineRule="auto"/>
        <w:jc w:val="center"/>
        <w:rPr>
          <w:rFonts w:hint="eastAsia" w:ascii="仿宋" w:hAnsi="仿宋" w:eastAsia="仿宋" w:cs="仿宋"/>
          <w:spacing w:val="-3"/>
          <w:sz w:val="31"/>
          <w:szCs w:val="31"/>
        </w:rPr>
      </w:pPr>
    </w:p>
    <w:p w14:paraId="54B6A927">
      <w:pPr>
        <w:spacing w:before="91" w:line="223" w:lineRule="auto"/>
        <w:jc w:val="center"/>
        <w:rPr>
          <w:rFonts w:hint="eastAsia" w:ascii="仿宋" w:hAnsi="仿宋" w:eastAsia="仿宋" w:cs="仿宋"/>
          <w:spacing w:val="-3"/>
          <w:sz w:val="31"/>
          <w:szCs w:val="31"/>
        </w:rPr>
      </w:pPr>
    </w:p>
    <w:p w14:paraId="2E0C237E">
      <w:pPr>
        <w:spacing w:before="91" w:line="223" w:lineRule="auto"/>
        <w:jc w:val="center"/>
        <w:rPr>
          <w:rFonts w:hint="eastAsia" w:ascii="仿宋" w:hAnsi="仿宋" w:eastAsia="仿宋" w:cs="仿宋"/>
          <w:spacing w:val="-3"/>
          <w:sz w:val="31"/>
          <w:szCs w:val="31"/>
        </w:rPr>
      </w:pPr>
    </w:p>
    <w:p w14:paraId="0BED870F">
      <w:pPr>
        <w:spacing w:before="91" w:line="223" w:lineRule="auto"/>
        <w:jc w:val="center"/>
        <w:rPr>
          <w:rFonts w:hint="eastAsia" w:ascii="仿宋" w:hAnsi="仿宋" w:eastAsia="仿宋" w:cs="仿宋"/>
          <w:spacing w:val="-3"/>
          <w:sz w:val="31"/>
          <w:szCs w:val="31"/>
        </w:rPr>
      </w:pPr>
    </w:p>
    <w:p w14:paraId="47F6A27D">
      <w:pPr>
        <w:spacing w:before="91" w:line="223" w:lineRule="auto"/>
        <w:jc w:val="center"/>
        <w:rPr>
          <w:rFonts w:hint="eastAsia" w:ascii="仿宋" w:hAnsi="仿宋" w:eastAsia="仿宋" w:cs="仿宋"/>
          <w:spacing w:val="-3"/>
          <w:sz w:val="31"/>
          <w:szCs w:val="31"/>
        </w:rPr>
      </w:pPr>
    </w:p>
    <w:p w14:paraId="2318EF19">
      <w:pPr>
        <w:spacing w:before="91" w:line="223" w:lineRule="auto"/>
        <w:jc w:val="center"/>
        <w:rPr>
          <w:rFonts w:hint="eastAsia" w:ascii="仿宋" w:hAnsi="仿宋" w:eastAsia="仿宋" w:cs="仿宋"/>
          <w:spacing w:val="-3"/>
          <w:sz w:val="31"/>
          <w:szCs w:val="31"/>
        </w:rPr>
      </w:pPr>
    </w:p>
    <w:p w14:paraId="3C895A37">
      <w:pPr>
        <w:spacing w:before="91" w:line="223" w:lineRule="auto"/>
        <w:jc w:val="center"/>
        <w:rPr>
          <w:rFonts w:hint="eastAsia" w:ascii="仿宋" w:hAnsi="仿宋" w:eastAsia="仿宋" w:cs="仿宋"/>
          <w:spacing w:val="-3"/>
          <w:sz w:val="31"/>
          <w:szCs w:val="31"/>
        </w:rPr>
      </w:pPr>
    </w:p>
    <w:p w14:paraId="4C877CF7">
      <w:pPr>
        <w:spacing w:before="91" w:line="223" w:lineRule="auto"/>
        <w:jc w:val="center"/>
        <w:rPr>
          <w:rFonts w:hint="eastAsia" w:ascii="仿宋" w:hAnsi="仿宋" w:eastAsia="仿宋" w:cs="仿宋"/>
          <w:spacing w:val="-3"/>
          <w:sz w:val="31"/>
          <w:szCs w:val="31"/>
        </w:rPr>
      </w:pPr>
    </w:p>
    <w:p w14:paraId="7CF5E95E">
      <w:pPr>
        <w:spacing w:before="91" w:line="223" w:lineRule="auto"/>
        <w:jc w:val="center"/>
        <w:rPr>
          <w:rFonts w:hint="eastAsia" w:ascii="仿宋" w:hAnsi="仿宋" w:eastAsia="仿宋" w:cs="仿宋"/>
          <w:spacing w:val="-3"/>
          <w:sz w:val="31"/>
          <w:szCs w:val="31"/>
        </w:rPr>
      </w:pPr>
    </w:p>
    <w:p w14:paraId="335B7EEB">
      <w:pPr>
        <w:pStyle w:val="5"/>
        <w:rPr>
          <w:rFonts w:hint="eastAsia" w:ascii="仿宋" w:hAnsi="仿宋" w:eastAsia="仿宋" w:cs="仿宋"/>
          <w:spacing w:val="-3"/>
          <w:sz w:val="31"/>
          <w:szCs w:val="31"/>
        </w:rPr>
      </w:pPr>
    </w:p>
    <w:p w14:paraId="27DF51E0">
      <w:pPr>
        <w:pStyle w:val="6"/>
        <w:rPr>
          <w:rFonts w:hint="eastAsia"/>
        </w:rPr>
      </w:pPr>
    </w:p>
    <w:p w14:paraId="4EAFA161">
      <w:pPr>
        <w:spacing w:before="91" w:line="223" w:lineRule="auto"/>
        <w:jc w:val="center"/>
        <w:rPr>
          <w:rFonts w:hint="eastAsia" w:ascii="仿宋" w:hAnsi="仿宋" w:eastAsia="仿宋" w:cs="仿宋"/>
          <w:spacing w:val="-3"/>
          <w:sz w:val="31"/>
          <w:szCs w:val="31"/>
        </w:rPr>
      </w:pPr>
    </w:p>
    <w:p w14:paraId="5AA8A61B">
      <w:pPr>
        <w:numPr>
          <w:ilvl w:val="0"/>
          <w:numId w:val="5"/>
        </w:numPr>
        <w:spacing w:before="91" w:line="223" w:lineRule="auto"/>
        <w:jc w:val="center"/>
        <w:outlineLvl w:val="1"/>
        <w:rPr>
          <w:rFonts w:ascii="仿宋" w:hAnsi="仿宋" w:eastAsia="仿宋" w:cs="仿宋"/>
          <w:b/>
          <w:bCs/>
          <w:spacing w:val="-1"/>
          <w:sz w:val="28"/>
          <w:szCs w:val="28"/>
        </w:rPr>
      </w:pPr>
      <w:r>
        <w:rPr>
          <w:rFonts w:ascii="仿宋" w:hAnsi="仿宋" w:eastAsia="仿宋" w:cs="仿宋"/>
          <w:b/>
          <w:bCs/>
          <w:spacing w:val="-1"/>
          <w:sz w:val="28"/>
          <w:szCs w:val="28"/>
        </w:rPr>
        <w:t>项目实施人员（主要从业人员以及其技术资格）一览表</w:t>
      </w:r>
    </w:p>
    <w:tbl>
      <w:tblPr>
        <w:tblStyle w:val="11"/>
        <w:tblpPr w:leftFromText="180" w:rightFromText="180" w:vertAnchor="text" w:horzAnchor="page" w:tblpX="1795" w:tblpY="273"/>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02"/>
        <w:gridCol w:w="1170"/>
        <w:gridCol w:w="1192"/>
        <w:gridCol w:w="1351"/>
        <w:gridCol w:w="1547"/>
        <w:gridCol w:w="1662"/>
        <w:gridCol w:w="801"/>
      </w:tblGrid>
      <w:tr w14:paraId="3F926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802" w:type="dxa"/>
            <w:vMerge w:val="restart"/>
            <w:tcBorders>
              <w:tl2br w:val="nil"/>
              <w:tr2bl w:val="nil"/>
            </w:tcBorders>
            <w:noWrap w:val="0"/>
            <w:vAlign w:val="center"/>
          </w:tcPr>
          <w:p w14:paraId="6D9FA198">
            <w:pPr>
              <w:pStyle w:val="23"/>
              <w:spacing w:line="400" w:lineRule="exact"/>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序号</w:t>
            </w:r>
          </w:p>
        </w:tc>
        <w:tc>
          <w:tcPr>
            <w:tcW w:w="1170" w:type="dxa"/>
            <w:vMerge w:val="restart"/>
            <w:tcBorders>
              <w:tl2br w:val="nil"/>
              <w:tr2bl w:val="nil"/>
            </w:tcBorders>
            <w:noWrap w:val="0"/>
            <w:vAlign w:val="center"/>
          </w:tcPr>
          <w:p w14:paraId="4D6E9113">
            <w:pPr>
              <w:pStyle w:val="23"/>
              <w:spacing w:line="400" w:lineRule="exact"/>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职务</w:t>
            </w:r>
          </w:p>
        </w:tc>
        <w:tc>
          <w:tcPr>
            <w:tcW w:w="1192" w:type="dxa"/>
            <w:vMerge w:val="restart"/>
            <w:tcBorders>
              <w:tl2br w:val="nil"/>
              <w:tr2bl w:val="nil"/>
            </w:tcBorders>
            <w:noWrap w:val="0"/>
            <w:vAlign w:val="center"/>
          </w:tcPr>
          <w:p w14:paraId="3D1D652F">
            <w:pPr>
              <w:pStyle w:val="23"/>
              <w:spacing w:line="400" w:lineRule="exact"/>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姓名</w:t>
            </w:r>
          </w:p>
        </w:tc>
        <w:tc>
          <w:tcPr>
            <w:tcW w:w="4560" w:type="dxa"/>
            <w:gridSpan w:val="3"/>
            <w:tcBorders>
              <w:tl2br w:val="nil"/>
              <w:tr2bl w:val="nil"/>
            </w:tcBorders>
            <w:noWrap w:val="0"/>
            <w:vAlign w:val="center"/>
          </w:tcPr>
          <w:p w14:paraId="3D4029F4">
            <w:pPr>
              <w:pStyle w:val="23"/>
              <w:spacing w:line="400" w:lineRule="exact"/>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执业或职业资格证明</w:t>
            </w:r>
          </w:p>
        </w:tc>
        <w:tc>
          <w:tcPr>
            <w:tcW w:w="801" w:type="dxa"/>
            <w:vMerge w:val="restart"/>
            <w:tcBorders>
              <w:tl2br w:val="nil"/>
              <w:tr2bl w:val="nil"/>
            </w:tcBorders>
            <w:noWrap w:val="0"/>
            <w:vAlign w:val="center"/>
          </w:tcPr>
          <w:p w14:paraId="1AE4794E">
            <w:pPr>
              <w:pStyle w:val="23"/>
              <w:spacing w:line="400" w:lineRule="exact"/>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备注</w:t>
            </w:r>
          </w:p>
        </w:tc>
      </w:tr>
      <w:tr w14:paraId="451A4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4" w:hRule="atLeast"/>
        </w:trPr>
        <w:tc>
          <w:tcPr>
            <w:tcW w:w="802" w:type="dxa"/>
            <w:vMerge w:val="continue"/>
            <w:tcBorders>
              <w:tl2br w:val="nil"/>
              <w:tr2bl w:val="nil"/>
            </w:tcBorders>
            <w:noWrap w:val="0"/>
            <w:vAlign w:val="center"/>
          </w:tcPr>
          <w:p w14:paraId="00CCD76D">
            <w:pPr>
              <w:pStyle w:val="23"/>
              <w:spacing w:line="400" w:lineRule="exact"/>
              <w:jc w:val="center"/>
              <w:rPr>
                <w:rFonts w:hint="eastAsia" w:ascii="仿宋" w:hAnsi="仿宋" w:eastAsia="仿宋" w:cs="仿宋"/>
                <w:kern w:val="2"/>
                <w:sz w:val="21"/>
                <w:szCs w:val="21"/>
                <w:highlight w:val="none"/>
              </w:rPr>
            </w:pPr>
          </w:p>
        </w:tc>
        <w:tc>
          <w:tcPr>
            <w:tcW w:w="1170" w:type="dxa"/>
            <w:vMerge w:val="continue"/>
            <w:tcBorders>
              <w:tl2br w:val="nil"/>
              <w:tr2bl w:val="nil"/>
            </w:tcBorders>
            <w:noWrap w:val="0"/>
            <w:vAlign w:val="center"/>
          </w:tcPr>
          <w:p w14:paraId="7629ABE1">
            <w:pPr>
              <w:pStyle w:val="23"/>
              <w:spacing w:line="400" w:lineRule="exact"/>
              <w:jc w:val="center"/>
              <w:rPr>
                <w:rFonts w:hint="eastAsia" w:ascii="仿宋" w:hAnsi="仿宋" w:eastAsia="仿宋" w:cs="仿宋"/>
                <w:kern w:val="2"/>
                <w:sz w:val="21"/>
                <w:szCs w:val="21"/>
                <w:highlight w:val="none"/>
              </w:rPr>
            </w:pPr>
          </w:p>
        </w:tc>
        <w:tc>
          <w:tcPr>
            <w:tcW w:w="1192" w:type="dxa"/>
            <w:vMerge w:val="continue"/>
            <w:tcBorders>
              <w:tl2br w:val="nil"/>
              <w:tr2bl w:val="nil"/>
            </w:tcBorders>
            <w:noWrap w:val="0"/>
            <w:vAlign w:val="center"/>
          </w:tcPr>
          <w:p w14:paraId="00B49E2D">
            <w:pPr>
              <w:pStyle w:val="23"/>
              <w:spacing w:line="400" w:lineRule="exact"/>
              <w:jc w:val="center"/>
              <w:rPr>
                <w:rFonts w:hint="eastAsia" w:ascii="仿宋" w:hAnsi="仿宋" w:eastAsia="仿宋" w:cs="仿宋"/>
                <w:kern w:val="2"/>
                <w:sz w:val="21"/>
                <w:szCs w:val="21"/>
                <w:highlight w:val="none"/>
              </w:rPr>
            </w:pPr>
          </w:p>
        </w:tc>
        <w:tc>
          <w:tcPr>
            <w:tcW w:w="1351" w:type="dxa"/>
            <w:tcBorders>
              <w:tl2br w:val="nil"/>
              <w:tr2bl w:val="nil"/>
            </w:tcBorders>
            <w:noWrap w:val="0"/>
            <w:vAlign w:val="center"/>
          </w:tcPr>
          <w:p w14:paraId="15B3514D">
            <w:pPr>
              <w:pStyle w:val="23"/>
              <w:spacing w:line="400" w:lineRule="exact"/>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证书名称</w:t>
            </w:r>
          </w:p>
        </w:tc>
        <w:tc>
          <w:tcPr>
            <w:tcW w:w="1547" w:type="dxa"/>
            <w:tcBorders>
              <w:tl2br w:val="nil"/>
              <w:tr2bl w:val="nil"/>
            </w:tcBorders>
            <w:noWrap w:val="0"/>
            <w:vAlign w:val="center"/>
          </w:tcPr>
          <w:p w14:paraId="00AD68D3">
            <w:pPr>
              <w:pStyle w:val="23"/>
              <w:spacing w:line="400" w:lineRule="exact"/>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级别</w:t>
            </w:r>
          </w:p>
        </w:tc>
        <w:tc>
          <w:tcPr>
            <w:tcW w:w="1662" w:type="dxa"/>
            <w:tcBorders>
              <w:tl2br w:val="nil"/>
              <w:tr2bl w:val="nil"/>
            </w:tcBorders>
            <w:noWrap w:val="0"/>
            <w:vAlign w:val="center"/>
          </w:tcPr>
          <w:p w14:paraId="356EBF1B">
            <w:pPr>
              <w:pStyle w:val="23"/>
              <w:tabs>
                <w:tab w:val="left" w:pos="591"/>
                <w:tab w:val="center" w:pos="944"/>
              </w:tabs>
              <w:spacing w:line="400" w:lineRule="exact"/>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证号</w:t>
            </w:r>
          </w:p>
        </w:tc>
        <w:tc>
          <w:tcPr>
            <w:tcW w:w="801" w:type="dxa"/>
            <w:vMerge w:val="continue"/>
            <w:tcBorders>
              <w:tl2br w:val="nil"/>
              <w:tr2bl w:val="nil"/>
            </w:tcBorders>
            <w:noWrap w:val="0"/>
            <w:vAlign w:val="center"/>
          </w:tcPr>
          <w:p w14:paraId="7A8EFB18">
            <w:pPr>
              <w:pStyle w:val="23"/>
              <w:spacing w:line="400" w:lineRule="exact"/>
              <w:jc w:val="center"/>
              <w:rPr>
                <w:rFonts w:hint="eastAsia" w:ascii="仿宋" w:hAnsi="仿宋" w:eastAsia="仿宋" w:cs="仿宋"/>
                <w:kern w:val="2"/>
                <w:sz w:val="21"/>
                <w:szCs w:val="21"/>
                <w:highlight w:val="none"/>
              </w:rPr>
            </w:pPr>
          </w:p>
        </w:tc>
      </w:tr>
      <w:tr w14:paraId="1FDCD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5" w:hRule="atLeast"/>
        </w:trPr>
        <w:tc>
          <w:tcPr>
            <w:tcW w:w="802" w:type="dxa"/>
            <w:tcBorders>
              <w:tl2br w:val="nil"/>
              <w:tr2bl w:val="nil"/>
            </w:tcBorders>
            <w:noWrap w:val="0"/>
            <w:vAlign w:val="center"/>
          </w:tcPr>
          <w:p w14:paraId="25525768">
            <w:pPr>
              <w:pStyle w:val="23"/>
              <w:spacing w:line="400" w:lineRule="exact"/>
              <w:jc w:val="center"/>
              <w:rPr>
                <w:rFonts w:hint="eastAsia" w:ascii="仿宋" w:hAnsi="仿宋" w:eastAsia="仿宋" w:cs="仿宋"/>
                <w:kern w:val="2"/>
                <w:sz w:val="21"/>
                <w:szCs w:val="21"/>
                <w:highlight w:val="none"/>
              </w:rPr>
            </w:pPr>
          </w:p>
        </w:tc>
        <w:tc>
          <w:tcPr>
            <w:tcW w:w="1170" w:type="dxa"/>
            <w:tcBorders>
              <w:tl2br w:val="nil"/>
              <w:tr2bl w:val="nil"/>
            </w:tcBorders>
            <w:noWrap w:val="0"/>
            <w:vAlign w:val="center"/>
          </w:tcPr>
          <w:p w14:paraId="335936CC">
            <w:pPr>
              <w:pStyle w:val="23"/>
              <w:spacing w:line="400" w:lineRule="exact"/>
              <w:jc w:val="center"/>
              <w:rPr>
                <w:rFonts w:hint="eastAsia" w:ascii="仿宋" w:hAnsi="仿宋" w:eastAsia="仿宋" w:cs="仿宋"/>
                <w:kern w:val="2"/>
                <w:sz w:val="21"/>
                <w:szCs w:val="21"/>
                <w:highlight w:val="none"/>
              </w:rPr>
            </w:pPr>
          </w:p>
        </w:tc>
        <w:tc>
          <w:tcPr>
            <w:tcW w:w="1192" w:type="dxa"/>
            <w:tcBorders>
              <w:tl2br w:val="nil"/>
              <w:tr2bl w:val="nil"/>
            </w:tcBorders>
            <w:noWrap w:val="0"/>
            <w:vAlign w:val="center"/>
          </w:tcPr>
          <w:p w14:paraId="63D3CD22">
            <w:pPr>
              <w:pStyle w:val="23"/>
              <w:spacing w:line="400" w:lineRule="exact"/>
              <w:jc w:val="center"/>
              <w:rPr>
                <w:rFonts w:hint="eastAsia" w:ascii="仿宋" w:hAnsi="仿宋" w:eastAsia="仿宋" w:cs="仿宋"/>
                <w:kern w:val="2"/>
                <w:sz w:val="21"/>
                <w:szCs w:val="21"/>
                <w:highlight w:val="none"/>
              </w:rPr>
            </w:pPr>
          </w:p>
        </w:tc>
        <w:tc>
          <w:tcPr>
            <w:tcW w:w="1351" w:type="dxa"/>
            <w:tcBorders>
              <w:tl2br w:val="nil"/>
              <w:tr2bl w:val="nil"/>
            </w:tcBorders>
            <w:noWrap w:val="0"/>
            <w:vAlign w:val="center"/>
          </w:tcPr>
          <w:p w14:paraId="2144B4A8">
            <w:pPr>
              <w:pStyle w:val="23"/>
              <w:spacing w:line="400" w:lineRule="exact"/>
              <w:jc w:val="center"/>
              <w:rPr>
                <w:rFonts w:hint="eastAsia" w:ascii="仿宋" w:hAnsi="仿宋" w:eastAsia="仿宋" w:cs="仿宋"/>
                <w:kern w:val="2"/>
                <w:sz w:val="21"/>
                <w:szCs w:val="21"/>
                <w:highlight w:val="none"/>
              </w:rPr>
            </w:pPr>
          </w:p>
        </w:tc>
        <w:tc>
          <w:tcPr>
            <w:tcW w:w="1547" w:type="dxa"/>
            <w:tcBorders>
              <w:tl2br w:val="nil"/>
              <w:tr2bl w:val="nil"/>
            </w:tcBorders>
            <w:noWrap w:val="0"/>
            <w:vAlign w:val="center"/>
          </w:tcPr>
          <w:p w14:paraId="7CD7762F">
            <w:pPr>
              <w:pStyle w:val="23"/>
              <w:spacing w:line="400" w:lineRule="exact"/>
              <w:jc w:val="center"/>
              <w:rPr>
                <w:rFonts w:hint="eastAsia" w:ascii="仿宋" w:hAnsi="仿宋" w:eastAsia="仿宋" w:cs="仿宋"/>
                <w:kern w:val="2"/>
                <w:sz w:val="21"/>
                <w:szCs w:val="21"/>
                <w:highlight w:val="none"/>
              </w:rPr>
            </w:pPr>
          </w:p>
        </w:tc>
        <w:tc>
          <w:tcPr>
            <w:tcW w:w="1662" w:type="dxa"/>
            <w:tcBorders>
              <w:tl2br w:val="nil"/>
              <w:tr2bl w:val="nil"/>
            </w:tcBorders>
            <w:noWrap w:val="0"/>
            <w:vAlign w:val="center"/>
          </w:tcPr>
          <w:p w14:paraId="6E2A506C">
            <w:pPr>
              <w:pStyle w:val="23"/>
              <w:tabs>
                <w:tab w:val="left" w:pos="591"/>
                <w:tab w:val="center" w:pos="944"/>
              </w:tabs>
              <w:spacing w:line="400" w:lineRule="exact"/>
              <w:jc w:val="left"/>
              <w:rPr>
                <w:rFonts w:hint="eastAsia" w:ascii="仿宋" w:hAnsi="仿宋" w:eastAsia="仿宋" w:cs="仿宋"/>
                <w:kern w:val="2"/>
                <w:sz w:val="21"/>
                <w:szCs w:val="21"/>
                <w:highlight w:val="none"/>
              </w:rPr>
            </w:pPr>
          </w:p>
        </w:tc>
        <w:tc>
          <w:tcPr>
            <w:tcW w:w="801" w:type="dxa"/>
            <w:tcBorders>
              <w:tl2br w:val="nil"/>
              <w:tr2bl w:val="nil"/>
            </w:tcBorders>
            <w:noWrap w:val="0"/>
            <w:vAlign w:val="center"/>
          </w:tcPr>
          <w:p w14:paraId="1826FF51">
            <w:pPr>
              <w:pStyle w:val="23"/>
              <w:spacing w:line="400" w:lineRule="exact"/>
              <w:jc w:val="center"/>
              <w:rPr>
                <w:rFonts w:hint="eastAsia" w:ascii="仿宋" w:hAnsi="仿宋" w:eastAsia="仿宋" w:cs="仿宋"/>
                <w:kern w:val="2"/>
                <w:sz w:val="21"/>
                <w:szCs w:val="21"/>
                <w:highlight w:val="none"/>
              </w:rPr>
            </w:pPr>
          </w:p>
        </w:tc>
      </w:tr>
      <w:tr w14:paraId="45560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802" w:type="dxa"/>
            <w:tcBorders>
              <w:tl2br w:val="nil"/>
              <w:tr2bl w:val="nil"/>
            </w:tcBorders>
            <w:noWrap w:val="0"/>
            <w:vAlign w:val="center"/>
          </w:tcPr>
          <w:p w14:paraId="3E2AF7D0">
            <w:pPr>
              <w:pStyle w:val="23"/>
              <w:spacing w:line="400" w:lineRule="exact"/>
              <w:jc w:val="center"/>
              <w:rPr>
                <w:rFonts w:hint="eastAsia" w:ascii="仿宋" w:hAnsi="仿宋" w:eastAsia="仿宋" w:cs="仿宋"/>
                <w:kern w:val="2"/>
                <w:sz w:val="21"/>
                <w:szCs w:val="21"/>
                <w:highlight w:val="none"/>
              </w:rPr>
            </w:pPr>
          </w:p>
        </w:tc>
        <w:tc>
          <w:tcPr>
            <w:tcW w:w="1170" w:type="dxa"/>
            <w:tcBorders>
              <w:tl2br w:val="nil"/>
              <w:tr2bl w:val="nil"/>
            </w:tcBorders>
            <w:noWrap w:val="0"/>
            <w:vAlign w:val="center"/>
          </w:tcPr>
          <w:p w14:paraId="1BDA97CF">
            <w:pPr>
              <w:pStyle w:val="23"/>
              <w:spacing w:line="400" w:lineRule="exact"/>
              <w:jc w:val="center"/>
              <w:rPr>
                <w:rFonts w:hint="eastAsia" w:ascii="仿宋" w:hAnsi="仿宋" w:eastAsia="仿宋" w:cs="仿宋"/>
                <w:kern w:val="2"/>
                <w:sz w:val="21"/>
                <w:szCs w:val="21"/>
                <w:highlight w:val="none"/>
              </w:rPr>
            </w:pPr>
          </w:p>
        </w:tc>
        <w:tc>
          <w:tcPr>
            <w:tcW w:w="1192" w:type="dxa"/>
            <w:tcBorders>
              <w:tl2br w:val="nil"/>
              <w:tr2bl w:val="nil"/>
            </w:tcBorders>
            <w:noWrap w:val="0"/>
            <w:vAlign w:val="center"/>
          </w:tcPr>
          <w:p w14:paraId="030483C0">
            <w:pPr>
              <w:pStyle w:val="23"/>
              <w:spacing w:line="400" w:lineRule="exact"/>
              <w:jc w:val="center"/>
              <w:rPr>
                <w:rFonts w:hint="eastAsia" w:ascii="仿宋" w:hAnsi="仿宋" w:eastAsia="仿宋" w:cs="仿宋"/>
                <w:kern w:val="2"/>
                <w:sz w:val="21"/>
                <w:szCs w:val="21"/>
                <w:highlight w:val="none"/>
              </w:rPr>
            </w:pPr>
          </w:p>
        </w:tc>
        <w:tc>
          <w:tcPr>
            <w:tcW w:w="1351" w:type="dxa"/>
            <w:tcBorders>
              <w:tl2br w:val="nil"/>
              <w:tr2bl w:val="nil"/>
            </w:tcBorders>
            <w:noWrap w:val="0"/>
            <w:vAlign w:val="center"/>
          </w:tcPr>
          <w:p w14:paraId="1E175509">
            <w:pPr>
              <w:pStyle w:val="23"/>
              <w:spacing w:line="400" w:lineRule="exact"/>
              <w:jc w:val="center"/>
              <w:rPr>
                <w:rFonts w:hint="eastAsia" w:ascii="仿宋" w:hAnsi="仿宋" w:eastAsia="仿宋" w:cs="仿宋"/>
                <w:kern w:val="2"/>
                <w:sz w:val="21"/>
                <w:szCs w:val="21"/>
                <w:highlight w:val="none"/>
              </w:rPr>
            </w:pPr>
          </w:p>
        </w:tc>
        <w:tc>
          <w:tcPr>
            <w:tcW w:w="1547" w:type="dxa"/>
            <w:tcBorders>
              <w:tl2br w:val="nil"/>
              <w:tr2bl w:val="nil"/>
            </w:tcBorders>
            <w:noWrap w:val="0"/>
            <w:vAlign w:val="center"/>
          </w:tcPr>
          <w:p w14:paraId="12889521">
            <w:pPr>
              <w:pStyle w:val="23"/>
              <w:spacing w:line="400" w:lineRule="exact"/>
              <w:jc w:val="center"/>
              <w:rPr>
                <w:rFonts w:hint="eastAsia" w:ascii="仿宋" w:hAnsi="仿宋" w:eastAsia="仿宋" w:cs="仿宋"/>
                <w:kern w:val="2"/>
                <w:sz w:val="21"/>
                <w:szCs w:val="21"/>
                <w:highlight w:val="none"/>
              </w:rPr>
            </w:pPr>
          </w:p>
        </w:tc>
        <w:tc>
          <w:tcPr>
            <w:tcW w:w="1662" w:type="dxa"/>
            <w:tcBorders>
              <w:tl2br w:val="nil"/>
              <w:tr2bl w:val="nil"/>
            </w:tcBorders>
            <w:noWrap w:val="0"/>
            <w:vAlign w:val="center"/>
          </w:tcPr>
          <w:p w14:paraId="78664363">
            <w:pPr>
              <w:pStyle w:val="23"/>
              <w:tabs>
                <w:tab w:val="left" w:pos="591"/>
                <w:tab w:val="center" w:pos="944"/>
              </w:tabs>
              <w:spacing w:line="400" w:lineRule="exact"/>
              <w:jc w:val="left"/>
              <w:rPr>
                <w:rFonts w:hint="eastAsia" w:ascii="仿宋" w:hAnsi="仿宋" w:eastAsia="仿宋" w:cs="仿宋"/>
                <w:kern w:val="2"/>
                <w:sz w:val="21"/>
                <w:szCs w:val="21"/>
                <w:highlight w:val="none"/>
              </w:rPr>
            </w:pPr>
          </w:p>
        </w:tc>
        <w:tc>
          <w:tcPr>
            <w:tcW w:w="801" w:type="dxa"/>
            <w:tcBorders>
              <w:tl2br w:val="nil"/>
              <w:tr2bl w:val="nil"/>
            </w:tcBorders>
            <w:noWrap w:val="0"/>
            <w:vAlign w:val="center"/>
          </w:tcPr>
          <w:p w14:paraId="7CCDF8A7">
            <w:pPr>
              <w:pStyle w:val="23"/>
              <w:spacing w:line="400" w:lineRule="exact"/>
              <w:jc w:val="center"/>
              <w:rPr>
                <w:rFonts w:hint="eastAsia" w:ascii="仿宋" w:hAnsi="仿宋" w:eastAsia="仿宋" w:cs="仿宋"/>
                <w:kern w:val="2"/>
                <w:sz w:val="21"/>
                <w:szCs w:val="21"/>
                <w:highlight w:val="none"/>
              </w:rPr>
            </w:pPr>
          </w:p>
        </w:tc>
      </w:tr>
      <w:tr w14:paraId="38DB3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2" w:hRule="atLeast"/>
        </w:trPr>
        <w:tc>
          <w:tcPr>
            <w:tcW w:w="802" w:type="dxa"/>
            <w:tcBorders>
              <w:tl2br w:val="nil"/>
              <w:tr2bl w:val="nil"/>
            </w:tcBorders>
            <w:noWrap w:val="0"/>
            <w:vAlign w:val="center"/>
          </w:tcPr>
          <w:p w14:paraId="135F1FBA">
            <w:pPr>
              <w:pStyle w:val="23"/>
              <w:spacing w:line="400" w:lineRule="exact"/>
              <w:jc w:val="center"/>
              <w:rPr>
                <w:rFonts w:hint="eastAsia" w:ascii="仿宋" w:hAnsi="仿宋" w:eastAsia="仿宋" w:cs="仿宋"/>
                <w:kern w:val="2"/>
                <w:sz w:val="21"/>
                <w:szCs w:val="21"/>
                <w:highlight w:val="none"/>
              </w:rPr>
            </w:pPr>
          </w:p>
        </w:tc>
        <w:tc>
          <w:tcPr>
            <w:tcW w:w="1170" w:type="dxa"/>
            <w:tcBorders>
              <w:tl2br w:val="nil"/>
              <w:tr2bl w:val="nil"/>
            </w:tcBorders>
            <w:noWrap w:val="0"/>
            <w:vAlign w:val="center"/>
          </w:tcPr>
          <w:p w14:paraId="39854B81">
            <w:pPr>
              <w:pStyle w:val="23"/>
              <w:spacing w:line="400" w:lineRule="exact"/>
              <w:jc w:val="center"/>
              <w:rPr>
                <w:rFonts w:hint="eastAsia" w:ascii="仿宋" w:hAnsi="仿宋" w:eastAsia="仿宋" w:cs="仿宋"/>
                <w:kern w:val="2"/>
                <w:sz w:val="21"/>
                <w:szCs w:val="21"/>
                <w:highlight w:val="none"/>
              </w:rPr>
            </w:pPr>
          </w:p>
        </w:tc>
        <w:tc>
          <w:tcPr>
            <w:tcW w:w="1192" w:type="dxa"/>
            <w:tcBorders>
              <w:tl2br w:val="nil"/>
              <w:tr2bl w:val="nil"/>
            </w:tcBorders>
            <w:noWrap w:val="0"/>
            <w:vAlign w:val="center"/>
          </w:tcPr>
          <w:p w14:paraId="208409F9">
            <w:pPr>
              <w:pStyle w:val="23"/>
              <w:spacing w:line="400" w:lineRule="exact"/>
              <w:jc w:val="center"/>
              <w:rPr>
                <w:rFonts w:hint="eastAsia" w:ascii="仿宋" w:hAnsi="仿宋" w:eastAsia="仿宋" w:cs="仿宋"/>
                <w:kern w:val="2"/>
                <w:sz w:val="21"/>
                <w:szCs w:val="21"/>
                <w:highlight w:val="none"/>
              </w:rPr>
            </w:pPr>
          </w:p>
        </w:tc>
        <w:tc>
          <w:tcPr>
            <w:tcW w:w="1351" w:type="dxa"/>
            <w:tcBorders>
              <w:tl2br w:val="nil"/>
              <w:tr2bl w:val="nil"/>
            </w:tcBorders>
            <w:noWrap w:val="0"/>
            <w:vAlign w:val="center"/>
          </w:tcPr>
          <w:p w14:paraId="07845115">
            <w:pPr>
              <w:pStyle w:val="23"/>
              <w:spacing w:line="400" w:lineRule="exact"/>
              <w:jc w:val="center"/>
              <w:rPr>
                <w:rFonts w:hint="eastAsia" w:ascii="仿宋" w:hAnsi="仿宋" w:eastAsia="仿宋" w:cs="仿宋"/>
                <w:kern w:val="2"/>
                <w:sz w:val="21"/>
                <w:szCs w:val="21"/>
                <w:highlight w:val="none"/>
              </w:rPr>
            </w:pPr>
          </w:p>
        </w:tc>
        <w:tc>
          <w:tcPr>
            <w:tcW w:w="1547" w:type="dxa"/>
            <w:tcBorders>
              <w:tl2br w:val="nil"/>
              <w:tr2bl w:val="nil"/>
            </w:tcBorders>
            <w:noWrap w:val="0"/>
            <w:vAlign w:val="center"/>
          </w:tcPr>
          <w:p w14:paraId="142941CD">
            <w:pPr>
              <w:pStyle w:val="23"/>
              <w:spacing w:line="400" w:lineRule="exact"/>
              <w:jc w:val="center"/>
              <w:rPr>
                <w:rFonts w:hint="eastAsia" w:ascii="仿宋" w:hAnsi="仿宋" w:eastAsia="仿宋" w:cs="仿宋"/>
                <w:kern w:val="2"/>
                <w:sz w:val="21"/>
                <w:szCs w:val="21"/>
                <w:highlight w:val="none"/>
              </w:rPr>
            </w:pPr>
          </w:p>
        </w:tc>
        <w:tc>
          <w:tcPr>
            <w:tcW w:w="1662" w:type="dxa"/>
            <w:tcBorders>
              <w:tl2br w:val="nil"/>
              <w:tr2bl w:val="nil"/>
            </w:tcBorders>
            <w:noWrap w:val="0"/>
            <w:vAlign w:val="center"/>
          </w:tcPr>
          <w:p w14:paraId="7E6C37E6">
            <w:pPr>
              <w:pStyle w:val="23"/>
              <w:tabs>
                <w:tab w:val="left" w:pos="591"/>
                <w:tab w:val="center" w:pos="944"/>
              </w:tabs>
              <w:spacing w:line="400" w:lineRule="exact"/>
              <w:jc w:val="left"/>
              <w:rPr>
                <w:rFonts w:hint="eastAsia" w:ascii="仿宋" w:hAnsi="仿宋" w:eastAsia="仿宋" w:cs="仿宋"/>
                <w:kern w:val="2"/>
                <w:sz w:val="21"/>
                <w:szCs w:val="21"/>
                <w:highlight w:val="none"/>
              </w:rPr>
            </w:pPr>
          </w:p>
        </w:tc>
        <w:tc>
          <w:tcPr>
            <w:tcW w:w="801" w:type="dxa"/>
            <w:tcBorders>
              <w:tl2br w:val="nil"/>
              <w:tr2bl w:val="nil"/>
            </w:tcBorders>
            <w:noWrap w:val="0"/>
            <w:vAlign w:val="center"/>
          </w:tcPr>
          <w:p w14:paraId="32E074E2">
            <w:pPr>
              <w:pStyle w:val="23"/>
              <w:spacing w:line="400" w:lineRule="exact"/>
              <w:jc w:val="center"/>
              <w:rPr>
                <w:rFonts w:hint="eastAsia" w:ascii="仿宋" w:hAnsi="仿宋" w:eastAsia="仿宋" w:cs="仿宋"/>
                <w:kern w:val="2"/>
                <w:sz w:val="21"/>
                <w:szCs w:val="21"/>
                <w:highlight w:val="none"/>
              </w:rPr>
            </w:pPr>
          </w:p>
        </w:tc>
      </w:tr>
      <w:tr w14:paraId="764F3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6" w:hRule="atLeast"/>
        </w:trPr>
        <w:tc>
          <w:tcPr>
            <w:tcW w:w="802" w:type="dxa"/>
            <w:tcBorders>
              <w:tl2br w:val="nil"/>
              <w:tr2bl w:val="nil"/>
            </w:tcBorders>
            <w:noWrap w:val="0"/>
            <w:vAlign w:val="center"/>
          </w:tcPr>
          <w:p w14:paraId="071BF763">
            <w:pPr>
              <w:pStyle w:val="23"/>
              <w:spacing w:line="400" w:lineRule="exact"/>
              <w:jc w:val="center"/>
              <w:rPr>
                <w:rFonts w:hint="eastAsia" w:ascii="仿宋" w:hAnsi="仿宋" w:eastAsia="仿宋" w:cs="仿宋"/>
                <w:kern w:val="2"/>
                <w:sz w:val="21"/>
                <w:szCs w:val="21"/>
                <w:highlight w:val="none"/>
              </w:rPr>
            </w:pPr>
          </w:p>
        </w:tc>
        <w:tc>
          <w:tcPr>
            <w:tcW w:w="1170" w:type="dxa"/>
            <w:tcBorders>
              <w:tl2br w:val="nil"/>
              <w:tr2bl w:val="nil"/>
            </w:tcBorders>
            <w:noWrap w:val="0"/>
            <w:vAlign w:val="center"/>
          </w:tcPr>
          <w:p w14:paraId="6B8092DD">
            <w:pPr>
              <w:pStyle w:val="23"/>
              <w:spacing w:line="400" w:lineRule="exact"/>
              <w:jc w:val="center"/>
              <w:rPr>
                <w:rFonts w:hint="eastAsia" w:ascii="仿宋" w:hAnsi="仿宋" w:eastAsia="仿宋" w:cs="仿宋"/>
                <w:kern w:val="2"/>
                <w:sz w:val="21"/>
                <w:szCs w:val="21"/>
                <w:highlight w:val="none"/>
              </w:rPr>
            </w:pPr>
          </w:p>
        </w:tc>
        <w:tc>
          <w:tcPr>
            <w:tcW w:w="1192" w:type="dxa"/>
            <w:tcBorders>
              <w:tl2br w:val="nil"/>
              <w:tr2bl w:val="nil"/>
            </w:tcBorders>
            <w:noWrap w:val="0"/>
            <w:vAlign w:val="center"/>
          </w:tcPr>
          <w:p w14:paraId="2A9AB443">
            <w:pPr>
              <w:pStyle w:val="23"/>
              <w:spacing w:line="400" w:lineRule="exact"/>
              <w:jc w:val="center"/>
              <w:rPr>
                <w:rFonts w:hint="eastAsia" w:ascii="仿宋" w:hAnsi="仿宋" w:eastAsia="仿宋" w:cs="仿宋"/>
                <w:kern w:val="2"/>
                <w:sz w:val="21"/>
                <w:szCs w:val="21"/>
                <w:highlight w:val="none"/>
              </w:rPr>
            </w:pPr>
          </w:p>
        </w:tc>
        <w:tc>
          <w:tcPr>
            <w:tcW w:w="1351" w:type="dxa"/>
            <w:tcBorders>
              <w:tl2br w:val="nil"/>
              <w:tr2bl w:val="nil"/>
            </w:tcBorders>
            <w:noWrap w:val="0"/>
            <w:vAlign w:val="center"/>
          </w:tcPr>
          <w:p w14:paraId="78D9779E">
            <w:pPr>
              <w:pStyle w:val="23"/>
              <w:spacing w:line="400" w:lineRule="exact"/>
              <w:jc w:val="center"/>
              <w:rPr>
                <w:rFonts w:hint="eastAsia" w:ascii="仿宋" w:hAnsi="仿宋" w:eastAsia="仿宋" w:cs="仿宋"/>
                <w:kern w:val="2"/>
                <w:sz w:val="21"/>
                <w:szCs w:val="21"/>
                <w:highlight w:val="none"/>
              </w:rPr>
            </w:pPr>
          </w:p>
        </w:tc>
        <w:tc>
          <w:tcPr>
            <w:tcW w:w="1547" w:type="dxa"/>
            <w:tcBorders>
              <w:tl2br w:val="nil"/>
              <w:tr2bl w:val="nil"/>
            </w:tcBorders>
            <w:noWrap w:val="0"/>
            <w:vAlign w:val="center"/>
          </w:tcPr>
          <w:p w14:paraId="152ACE7B">
            <w:pPr>
              <w:pStyle w:val="23"/>
              <w:spacing w:line="400" w:lineRule="exact"/>
              <w:jc w:val="center"/>
              <w:rPr>
                <w:rFonts w:hint="eastAsia" w:ascii="仿宋" w:hAnsi="仿宋" w:eastAsia="仿宋" w:cs="仿宋"/>
                <w:kern w:val="2"/>
                <w:sz w:val="21"/>
                <w:szCs w:val="21"/>
                <w:highlight w:val="none"/>
              </w:rPr>
            </w:pPr>
          </w:p>
        </w:tc>
        <w:tc>
          <w:tcPr>
            <w:tcW w:w="1662" w:type="dxa"/>
            <w:tcBorders>
              <w:tl2br w:val="nil"/>
              <w:tr2bl w:val="nil"/>
            </w:tcBorders>
            <w:noWrap w:val="0"/>
            <w:vAlign w:val="center"/>
          </w:tcPr>
          <w:p w14:paraId="7C8C77C7">
            <w:pPr>
              <w:pStyle w:val="23"/>
              <w:spacing w:line="400" w:lineRule="exact"/>
              <w:jc w:val="center"/>
              <w:rPr>
                <w:rFonts w:hint="eastAsia" w:ascii="仿宋" w:hAnsi="仿宋" w:eastAsia="仿宋" w:cs="仿宋"/>
                <w:kern w:val="2"/>
                <w:sz w:val="21"/>
                <w:szCs w:val="21"/>
                <w:highlight w:val="none"/>
              </w:rPr>
            </w:pPr>
          </w:p>
        </w:tc>
        <w:tc>
          <w:tcPr>
            <w:tcW w:w="801" w:type="dxa"/>
            <w:tcBorders>
              <w:tl2br w:val="nil"/>
              <w:tr2bl w:val="nil"/>
            </w:tcBorders>
            <w:noWrap w:val="0"/>
            <w:vAlign w:val="center"/>
          </w:tcPr>
          <w:p w14:paraId="09225717">
            <w:pPr>
              <w:pStyle w:val="23"/>
              <w:spacing w:line="400" w:lineRule="exact"/>
              <w:jc w:val="center"/>
              <w:rPr>
                <w:rFonts w:hint="eastAsia" w:ascii="仿宋" w:hAnsi="仿宋" w:eastAsia="仿宋" w:cs="仿宋"/>
                <w:kern w:val="2"/>
                <w:sz w:val="21"/>
                <w:szCs w:val="21"/>
                <w:highlight w:val="none"/>
              </w:rPr>
            </w:pPr>
          </w:p>
        </w:tc>
      </w:tr>
    </w:tbl>
    <w:p w14:paraId="36CCC409">
      <w:pPr>
        <w:pStyle w:val="4"/>
        <w:numPr>
          <w:ilvl w:val="0"/>
          <w:numId w:val="0"/>
        </w:numPr>
        <w:kinsoku w:val="0"/>
        <w:autoSpaceDE w:val="0"/>
        <w:autoSpaceDN w:val="0"/>
        <w:adjustRightInd w:val="0"/>
        <w:snapToGrid w:val="0"/>
        <w:spacing w:line="240" w:lineRule="auto"/>
        <w:jc w:val="left"/>
        <w:textAlignment w:val="baseline"/>
      </w:pPr>
    </w:p>
    <w:p w14:paraId="18AA308D"/>
    <w:p w14:paraId="764B3A63">
      <w:pPr>
        <w:pStyle w:val="4"/>
      </w:pPr>
    </w:p>
    <w:p w14:paraId="0198BC8B"/>
    <w:p w14:paraId="31C27137">
      <w:pPr>
        <w:pStyle w:val="4"/>
      </w:pPr>
    </w:p>
    <w:p w14:paraId="140879FF"/>
    <w:p w14:paraId="5D312346">
      <w:pPr>
        <w:pStyle w:val="4"/>
      </w:pPr>
    </w:p>
    <w:p w14:paraId="0FCF2176"/>
    <w:p w14:paraId="04F830EF">
      <w:pPr>
        <w:pStyle w:val="4"/>
      </w:pPr>
    </w:p>
    <w:p w14:paraId="7A44418F"/>
    <w:p w14:paraId="12D97F01">
      <w:pPr>
        <w:pStyle w:val="4"/>
      </w:pPr>
    </w:p>
    <w:p w14:paraId="102F8D1C"/>
    <w:p w14:paraId="5CCC328B">
      <w:pPr>
        <w:pStyle w:val="4"/>
      </w:pPr>
    </w:p>
    <w:p w14:paraId="4A9F79C7"/>
    <w:p w14:paraId="05BF2443">
      <w:pPr>
        <w:pStyle w:val="4"/>
      </w:pPr>
    </w:p>
    <w:p w14:paraId="1ED18887"/>
    <w:p w14:paraId="3A2D45F7">
      <w:pPr>
        <w:pStyle w:val="4"/>
      </w:pPr>
    </w:p>
    <w:p w14:paraId="22DCC684"/>
    <w:p w14:paraId="39DD01C9">
      <w:pPr>
        <w:pStyle w:val="4"/>
      </w:pPr>
    </w:p>
    <w:p w14:paraId="183220A5"/>
    <w:p w14:paraId="23D0D1FE">
      <w:pPr>
        <w:pStyle w:val="4"/>
      </w:pPr>
    </w:p>
    <w:p w14:paraId="47E4C328"/>
    <w:p w14:paraId="06D71FD9">
      <w:pPr>
        <w:spacing w:before="38" w:line="360" w:lineRule="auto"/>
        <w:ind w:right="36"/>
        <w:jc w:val="both"/>
        <w:rPr>
          <w:rFonts w:ascii="仿宋" w:hAnsi="仿宋" w:eastAsia="仿宋" w:cs="仿宋"/>
          <w:spacing w:val="-8"/>
          <w:sz w:val="24"/>
          <w:szCs w:val="24"/>
        </w:rPr>
      </w:pPr>
      <w:r>
        <w:rPr>
          <w:rFonts w:ascii="仿宋" w:hAnsi="仿宋" w:eastAsia="仿宋" w:cs="仿宋"/>
          <w:spacing w:val="-7"/>
          <w:sz w:val="24"/>
          <w:szCs w:val="24"/>
        </w:rPr>
        <w:t>注：1.在填写时，如本表格不适合投标单位的实际情况</w:t>
      </w:r>
      <w:r>
        <w:rPr>
          <w:rFonts w:ascii="仿宋" w:hAnsi="仿宋" w:eastAsia="仿宋" w:cs="仿宋"/>
          <w:spacing w:val="-8"/>
          <w:sz w:val="24"/>
          <w:szCs w:val="24"/>
        </w:rPr>
        <w:t>，可根据本表格式自行制表填写；</w:t>
      </w:r>
    </w:p>
    <w:p w14:paraId="08E2E821">
      <w:pPr>
        <w:pStyle w:val="5"/>
        <w:spacing w:line="311" w:lineRule="auto"/>
        <w:rPr>
          <w:rFonts w:ascii="仿宋" w:hAnsi="仿宋" w:eastAsia="仿宋" w:cs="仿宋"/>
          <w:snapToGrid w:val="0"/>
          <w:color w:val="000000"/>
          <w:spacing w:val="-7"/>
          <w:kern w:val="0"/>
          <w:sz w:val="24"/>
          <w:szCs w:val="24"/>
          <w:lang w:val="en-US" w:eastAsia="en-US" w:bidi="ar-SA"/>
        </w:rPr>
      </w:pPr>
      <w:r>
        <w:rPr>
          <w:rFonts w:hint="eastAsia" w:ascii="仿宋" w:hAnsi="仿宋" w:eastAsia="仿宋" w:cs="仿宋"/>
          <w:snapToGrid w:val="0"/>
          <w:color w:val="000000"/>
          <w:spacing w:val="-7"/>
          <w:kern w:val="0"/>
          <w:sz w:val="24"/>
          <w:szCs w:val="24"/>
          <w:lang w:val="en-US" w:eastAsia="en-US" w:bidi="ar-SA"/>
        </w:rPr>
        <w:t>供拟投入本项目的全部人员信息。</w:t>
      </w:r>
    </w:p>
    <w:p w14:paraId="13A9BEC9">
      <w:pPr>
        <w:pStyle w:val="5"/>
        <w:spacing w:line="312" w:lineRule="auto"/>
      </w:pPr>
    </w:p>
    <w:p w14:paraId="20DF5125">
      <w:pPr>
        <w:pStyle w:val="5"/>
        <w:spacing w:line="312" w:lineRule="auto"/>
      </w:pPr>
    </w:p>
    <w:p w14:paraId="1F797E94">
      <w:pPr>
        <w:spacing w:before="78" w:line="221" w:lineRule="auto"/>
        <w:jc w:val="right"/>
        <w:rPr>
          <w:rFonts w:ascii="仿宋" w:hAnsi="仿宋" w:eastAsia="仿宋" w:cs="仿宋"/>
          <w:sz w:val="24"/>
          <w:szCs w:val="24"/>
        </w:rPr>
      </w:pPr>
      <w:r>
        <w:rPr>
          <w:rFonts w:ascii="仿宋" w:hAnsi="仿宋" w:eastAsia="仿宋" w:cs="仿宋"/>
          <w:spacing w:val="-1"/>
          <w:sz w:val="24"/>
          <w:szCs w:val="24"/>
        </w:rPr>
        <w:t>供应商名称</w:t>
      </w:r>
      <w:r>
        <w:rPr>
          <w:rFonts w:ascii="仿宋" w:hAnsi="仿宋" w:eastAsia="仿宋" w:cs="仿宋"/>
          <w:spacing w:val="-16"/>
          <w:sz w:val="24"/>
          <w:szCs w:val="24"/>
        </w:rPr>
        <w:t>：</w:t>
      </w:r>
      <w:r>
        <w:rPr>
          <w:rFonts w:ascii="仿宋" w:hAnsi="仿宋" w:eastAsia="仿宋" w:cs="仿宋"/>
          <w:sz w:val="24"/>
          <w:szCs w:val="24"/>
          <w:u w:val="single" w:color="auto"/>
        </w:rPr>
        <w:t xml:space="preserve">                </w:t>
      </w:r>
      <w:r>
        <w:rPr>
          <w:rFonts w:ascii="仿宋" w:hAnsi="仿宋" w:eastAsia="仿宋" w:cs="仿宋"/>
          <w:spacing w:val="-16"/>
          <w:sz w:val="24"/>
          <w:szCs w:val="24"/>
        </w:rPr>
        <w:t>（</w:t>
      </w:r>
      <w:r>
        <w:rPr>
          <w:rFonts w:ascii="仿宋" w:hAnsi="仿宋" w:eastAsia="仿宋" w:cs="仿宋"/>
          <w:spacing w:val="-1"/>
          <w:sz w:val="24"/>
          <w:szCs w:val="24"/>
        </w:rPr>
        <w:t>盖单位公章）</w:t>
      </w:r>
    </w:p>
    <w:p w14:paraId="22D8FF68">
      <w:pPr>
        <w:spacing w:before="152" w:line="222" w:lineRule="auto"/>
        <w:jc w:val="right"/>
        <w:rPr>
          <w:rFonts w:ascii="仿宋" w:hAnsi="仿宋" w:eastAsia="仿宋" w:cs="仿宋"/>
          <w:sz w:val="24"/>
          <w:szCs w:val="24"/>
        </w:rPr>
      </w:pPr>
      <w:r>
        <w:rPr>
          <w:rFonts w:ascii="仿宋" w:hAnsi="仿宋" w:eastAsia="仿宋" w:cs="仿宋"/>
          <w:spacing w:val="-1"/>
          <w:sz w:val="24"/>
          <w:szCs w:val="24"/>
        </w:rPr>
        <w:t>法定代表人</w:t>
      </w:r>
      <w:r>
        <w:rPr>
          <w:rFonts w:ascii="仿宋" w:hAnsi="仿宋" w:eastAsia="仿宋" w:cs="仿宋"/>
          <w:spacing w:val="-19"/>
          <w:sz w:val="24"/>
          <w:szCs w:val="24"/>
        </w:rPr>
        <w:t>：</w:t>
      </w:r>
      <w:r>
        <w:rPr>
          <w:rFonts w:ascii="仿宋" w:hAnsi="仿宋" w:eastAsia="仿宋" w:cs="仿宋"/>
          <w:sz w:val="24"/>
          <w:szCs w:val="24"/>
          <w:u w:val="single" w:color="auto"/>
        </w:rPr>
        <w:t xml:space="preserve">                </w:t>
      </w:r>
      <w:r>
        <w:rPr>
          <w:rFonts w:ascii="仿宋" w:hAnsi="仿宋" w:eastAsia="仿宋" w:cs="仿宋"/>
          <w:spacing w:val="-19"/>
          <w:sz w:val="24"/>
          <w:szCs w:val="24"/>
        </w:rPr>
        <w:t>（</w:t>
      </w:r>
      <w:r>
        <w:rPr>
          <w:rFonts w:ascii="仿宋" w:hAnsi="仿宋" w:eastAsia="仿宋" w:cs="仿宋"/>
          <w:spacing w:val="-1"/>
          <w:sz w:val="24"/>
          <w:szCs w:val="24"/>
        </w:rPr>
        <w:t>签字或盖章）</w:t>
      </w:r>
    </w:p>
    <w:p w14:paraId="28B6FC94">
      <w:pPr>
        <w:spacing w:before="153" w:line="222" w:lineRule="auto"/>
        <w:ind w:left="4135" w:firstLine="588" w:firstLineChars="300"/>
        <w:rPr>
          <w:rFonts w:ascii="仿宋" w:hAnsi="仿宋" w:eastAsia="仿宋" w:cs="仿宋"/>
          <w:sz w:val="24"/>
          <w:szCs w:val="24"/>
        </w:rPr>
      </w:pPr>
      <w:r>
        <w:rPr>
          <w:rFonts w:ascii="仿宋" w:hAnsi="仿宋" w:eastAsia="仿宋" w:cs="仿宋"/>
          <w:spacing w:val="-22"/>
          <w:sz w:val="24"/>
          <w:szCs w:val="24"/>
        </w:rPr>
        <w:t>日</w:t>
      </w:r>
      <w:r>
        <w:rPr>
          <w:rFonts w:ascii="仿宋" w:hAnsi="仿宋" w:eastAsia="仿宋" w:cs="仿宋"/>
          <w:spacing w:val="2"/>
          <w:sz w:val="24"/>
          <w:szCs w:val="24"/>
        </w:rPr>
        <w:t xml:space="preserve">      </w:t>
      </w:r>
      <w:r>
        <w:rPr>
          <w:rFonts w:ascii="仿宋" w:hAnsi="仿宋" w:eastAsia="仿宋" w:cs="仿宋"/>
          <w:spacing w:val="-22"/>
          <w:sz w:val="24"/>
          <w:szCs w:val="24"/>
        </w:rPr>
        <w:t>期：</w:t>
      </w:r>
      <w:r>
        <w:rPr>
          <w:rFonts w:ascii="仿宋" w:hAnsi="仿宋" w:eastAsia="仿宋" w:cs="仿宋"/>
          <w:sz w:val="24"/>
          <w:szCs w:val="24"/>
          <w:u w:val="single" w:color="auto"/>
        </w:rPr>
        <w:t xml:space="preserve">      </w:t>
      </w:r>
      <w:r>
        <w:rPr>
          <w:rFonts w:ascii="仿宋" w:hAnsi="仿宋" w:eastAsia="仿宋" w:cs="仿宋"/>
          <w:spacing w:val="-95"/>
          <w:sz w:val="24"/>
          <w:szCs w:val="24"/>
        </w:rPr>
        <w:t xml:space="preserve"> </w:t>
      </w:r>
      <w:r>
        <w:rPr>
          <w:rFonts w:ascii="仿宋" w:hAnsi="仿宋" w:eastAsia="仿宋" w:cs="仿宋"/>
          <w:spacing w:val="-22"/>
          <w:sz w:val="24"/>
          <w:szCs w:val="24"/>
        </w:rPr>
        <w:t>年</w:t>
      </w:r>
      <w:r>
        <w:rPr>
          <w:rFonts w:ascii="仿宋" w:hAnsi="仿宋" w:eastAsia="仿宋" w:cs="仿宋"/>
          <w:sz w:val="24"/>
          <w:szCs w:val="24"/>
          <w:u w:val="single" w:color="auto"/>
        </w:rPr>
        <w:t xml:space="preserve">   </w:t>
      </w:r>
      <w:r>
        <w:rPr>
          <w:rFonts w:ascii="仿宋" w:hAnsi="仿宋" w:eastAsia="仿宋" w:cs="仿宋"/>
          <w:spacing w:val="-93"/>
          <w:sz w:val="24"/>
          <w:szCs w:val="24"/>
        </w:rPr>
        <w:t xml:space="preserve"> </w:t>
      </w:r>
      <w:r>
        <w:rPr>
          <w:rFonts w:ascii="仿宋" w:hAnsi="仿宋" w:eastAsia="仿宋" w:cs="仿宋"/>
          <w:spacing w:val="-22"/>
          <w:sz w:val="24"/>
          <w:szCs w:val="24"/>
        </w:rPr>
        <w:t>月</w:t>
      </w:r>
      <w:r>
        <w:rPr>
          <w:rFonts w:ascii="仿宋" w:hAnsi="仿宋" w:eastAsia="仿宋" w:cs="仿宋"/>
          <w:sz w:val="24"/>
          <w:szCs w:val="24"/>
          <w:u w:val="single" w:color="auto"/>
        </w:rPr>
        <w:t xml:space="preserve">   </w:t>
      </w:r>
      <w:r>
        <w:rPr>
          <w:rFonts w:ascii="仿宋" w:hAnsi="仿宋" w:eastAsia="仿宋" w:cs="仿宋"/>
          <w:spacing w:val="-53"/>
          <w:sz w:val="24"/>
          <w:szCs w:val="24"/>
        </w:rPr>
        <w:t xml:space="preserve"> </w:t>
      </w:r>
      <w:r>
        <w:rPr>
          <w:rFonts w:ascii="仿宋" w:hAnsi="仿宋" w:eastAsia="仿宋" w:cs="仿宋"/>
          <w:spacing w:val="-22"/>
          <w:sz w:val="24"/>
          <w:szCs w:val="24"/>
        </w:rPr>
        <w:t>日</w:t>
      </w:r>
    </w:p>
    <w:p w14:paraId="33BB5766">
      <w:pPr>
        <w:spacing w:line="222" w:lineRule="auto"/>
        <w:rPr>
          <w:rFonts w:ascii="仿宋" w:hAnsi="仿宋" w:eastAsia="仿宋" w:cs="仿宋"/>
          <w:sz w:val="24"/>
          <w:szCs w:val="24"/>
        </w:rPr>
        <w:sectPr>
          <w:footerReference r:id="rId20" w:type="default"/>
          <w:pgSz w:w="11906" w:h="16839"/>
          <w:pgMar w:top="1440" w:right="1080" w:bottom="1440" w:left="1080" w:header="0" w:footer="1018" w:gutter="0"/>
          <w:pgBorders>
            <w:top w:val="none" w:sz="0" w:space="0"/>
            <w:left w:val="none" w:sz="0" w:space="0"/>
            <w:bottom w:val="none" w:sz="0" w:space="0"/>
            <w:right w:val="none" w:sz="0" w:space="0"/>
          </w:pgBorders>
          <w:pgNumType w:fmt="decimal"/>
          <w:cols w:space="720" w:num="1"/>
        </w:sectPr>
      </w:pPr>
    </w:p>
    <w:p w14:paraId="43238D50">
      <w:pPr>
        <w:keepNext w:val="0"/>
        <w:keepLines w:val="0"/>
        <w:pageBreakBefore w:val="0"/>
        <w:widowControl/>
        <w:kinsoku w:val="0"/>
        <w:wordWrap/>
        <w:overflowPunct/>
        <w:topLinePunct w:val="0"/>
        <w:autoSpaceDE w:val="0"/>
        <w:autoSpaceDN w:val="0"/>
        <w:bidi w:val="0"/>
        <w:adjustRightInd w:val="0"/>
        <w:snapToGrid w:val="0"/>
        <w:spacing w:line="224" w:lineRule="auto"/>
        <w:ind w:left="3186"/>
        <w:textAlignment w:val="baseline"/>
        <w:rPr>
          <w:rFonts w:ascii="仿宋" w:hAnsi="仿宋" w:eastAsia="仿宋" w:cs="仿宋"/>
          <w:sz w:val="28"/>
          <w:szCs w:val="28"/>
        </w:rPr>
      </w:pPr>
      <w:r>
        <w:rPr>
          <w:rFonts w:hint="eastAsia" w:ascii="仿宋" w:hAnsi="仿宋" w:eastAsia="仿宋" w:cs="仿宋"/>
          <w:b/>
          <w:bCs/>
          <w:spacing w:val="-14"/>
          <w:sz w:val="28"/>
          <w:szCs w:val="28"/>
          <w:lang w:val="en-US" w:eastAsia="zh-CN"/>
        </w:rPr>
        <w:t>12.2</w:t>
      </w:r>
      <w:r>
        <w:rPr>
          <w:rFonts w:ascii="仿宋" w:hAnsi="仿宋" w:eastAsia="仿宋" w:cs="仿宋"/>
          <w:spacing w:val="40"/>
          <w:sz w:val="28"/>
          <w:szCs w:val="28"/>
        </w:rPr>
        <w:t xml:space="preserve"> </w:t>
      </w:r>
      <w:r>
        <w:rPr>
          <w:rFonts w:ascii="仿宋" w:hAnsi="仿宋" w:eastAsia="仿宋" w:cs="仿宋"/>
          <w:b/>
          <w:bCs/>
          <w:spacing w:val="-14"/>
          <w:sz w:val="28"/>
          <w:szCs w:val="28"/>
        </w:rPr>
        <w:t>项目负责人简历表</w:t>
      </w:r>
    </w:p>
    <w:p w14:paraId="08D1CBF7">
      <w:pPr>
        <w:spacing w:before="160" w:line="243" w:lineRule="auto"/>
        <w:ind w:firstLine="408" w:firstLineChars="200"/>
        <w:rPr>
          <w:rFonts w:hint="eastAsia" w:ascii="仿宋" w:hAnsi="仿宋" w:eastAsia="仿宋" w:cs="仿宋"/>
          <w:sz w:val="21"/>
          <w:szCs w:val="21"/>
        </w:rPr>
      </w:pPr>
      <w:r>
        <w:rPr>
          <w:rFonts w:hint="eastAsia" w:ascii="仿宋" w:hAnsi="仿宋" w:eastAsia="仿宋" w:cs="仿宋"/>
          <w:spacing w:val="-3"/>
          <w:sz w:val="21"/>
          <w:szCs w:val="21"/>
        </w:rPr>
        <w:t>项目负责人应附建造师注册证书、安全生产考核合格证书、身份证复印件及未担任其他在施建设工程项目项目负责人的承诺书。后附类似项目证明材料，限于以项目负责人身份参与的项目。</w:t>
      </w:r>
    </w:p>
    <w:tbl>
      <w:tblPr>
        <w:tblStyle w:val="15"/>
        <w:tblW w:w="9921" w:type="dxa"/>
        <w:tblInd w:w="7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077"/>
        <w:gridCol w:w="481"/>
        <w:gridCol w:w="49"/>
        <w:gridCol w:w="1077"/>
        <w:gridCol w:w="331"/>
        <w:gridCol w:w="556"/>
        <w:gridCol w:w="479"/>
        <w:gridCol w:w="598"/>
        <w:gridCol w:w="479"/>
        <w:gridCol w:w="701"/>
        <w:gridCol w:w="376"/>
        <w:gridCol w:w="1307"/>
        <w:gridCol w:w="463"/>
        <w:gridCol w:w="1947"/>
      </w:tblGrid>
      <w:tr w14:paraId="68C637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4" w:hRule="atLeast"/>
        </w:trPr>
        <w:tc>
          <w:tcPr>
            <w:tcW w:w="1558" w:type="dxa"/>
            <w:gridSpan w:val="2"/>
            <w:tcBorders>
              <w:tl2br w:val="nil"/>
              <w:tr2bl w:val="nil"/>
            </w:tcBorders>
            <w:vAlign w:val="center"/>
          </w:tcPr>
          <w:p w14:paraId="7C2020C8">
            <w:pPr>
              <w:pStyle w:val="16"/>
              <w:keepNext w:val="0"/>
              <w:keepLines w:val="0"/>
              <w:pageBreakBefore w:val="0"/>
              <w:widowControl/>
              <w:kinsoku w:val="0"/>
              <w:wordWrap/>
              <w:overflowPunct/>
              <w:topLinePunct w:val="0"/>
              <w:autoSpaceDE w:val="0"/>
              <w:autoSpaceDN w:val="0"/>
              <w:bidi w:val="0"/>
              <w:adjustRightInd w:val="0"/>
              <w:snapToGrid w:val="0"/>
              <w:spacing w:line="224" w:lineRule="auto"/>
              <w:ind w:left="124"/>
              <w:jc w:val="center"/>
              <w:textAlignment w:val="baseline"/>
              <w:rPr>
                <w:rFonts w:hint="eastAsia" w:ascii="仿宋" w:hAnsi="仿宋" w:eastAsia="仿宋" w:cs="仿宋"/>
                <w:sz w:val="21"/>
                <w:szCs w:val="21"/>
              </w:rPr>
            </w:pPr>
            <w:r>
              <w:rPr>
                <w:rFonts w:hint="eastAsia" w:ascii="仿宋" w:hAnsi="仿宋" w:eastAsia="仿宋" w:cs="仿宋"/>
                <w:spacing w:val="-8"/>
                <w:sz w:val="21"/>
                <w:szCs w:val="21"/>
              </w:rPr>
              <w:t>姓名</w:t>
            </w:r>
          </w:p>
        </w:tc>
        <w:tc>
          <w:tcPr>
            <w:tcW w:w="1457" w:type="dxa"/>
            <w:gridSpan w:val="3"/>
            <w:tcBorders>
              <w:tl2br w:val="nil"/>
              <w:tr2bl w:val="nil"/>
            </w:tcBorders>
            <w:vAlign w:val="center"/>
          </w:tcPr>
          <w:p w14:paraId="28A3E5DE">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sz w:val="21"/>
                <w:szCs w:val="21"/>
              </w:rPr>
            </w:pPr>
          </w:p>
        </w:tc>
        <w:tc>
          <w:tcPr>
            <w:tcW w:w="1035" w:type="dxa"/>
            <w:gridSpan w:val="2"/>
            <w:tcBorders>
              <w:tl2br w:val="nil"/>
              <w:tr2bl w:val="nil"/>
            </w:tcBorders>
            <w:vAlign w:val="center"/>
          </w:tcPr>
          <w:p w14:paraId="36FC4EB0">
            <w:pPr>
              <w:pStyle w:val="16"/>
              <w:keepNext w:val="0"/>
              <w:keepLines w:val="0"/>
              <w:pageBreakBefore w:val="0"/>
              <w:widowControl/>
              <w:kinsoku w:val="0"/>
              <w:wordWrap/>
              <w:overflowPunct/>
              <w:topLinePunct w:val="0"/>
              <w:autoSpaceDE w:val="0"/>
              <w:autoSpaceDN w:val="0"/>
              <w:bidi w:val="0"/>
              <w:adjustRightInd w:val="0"/>
              <w:snapToGrid w:val="0"/>
              <w:spacing w:line="222" w:lineRule="auto"/>
              <w:ind w:left="126"/>
              <w:jc w:val="center"/>
              <w:textAlignment w:val="baseline"/>
              <w:rPr>
                <w:rFonts w:hint="eastAsia" w:ascii="仿宋" w:hAnsi="仿宋" w:eastAsia="仿宋" w:cs="仿宋"/>
                <w:sz w:val="21"/>
                <w:szCs w:val="21"/>
              </w:rPr>
            </w:pPr>
            <w:r>
              <w:rPr>
                <w:rFonts w:hint="eastAsia" w:ascii="仿宋" w:hAnsi="仿宋" w:eastAsia="仿宋" w:cs="仿宋"/>
                <w:spacing w:val="-11"/>
                <w:sz w:val="21"/>
                <w:szCs w:val="21"/>
              </w:rPr>
              <w:t>年龄</w:t>
            </w:r>
          </w:p>
        </w:tc>
        <w:tc>
          <w:tcPr>
            <w:tcW w:w="1077" w:type="dxa"/>
            <w:gridSpan w:val="2"/>
            <w:tcBorders>
              <w:tl2br w:val="nil"/>
              <w:tr2bl w:val="nil"/>
            </w:tcBorders>
            <w:vAlign w:val="center"/>
          </w:tcPr>
          <w:p w14:paraId="62FE629C">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sz w:val="21"/>
                <w:szCs w:val="21"/>
              </w:rPr>
            </w:pPr>
          </w:p>
        </w:tc>
        <w:tc>
          <w:tcPr>
            <w:tcW w:w="1077" w:type="dxa"/>
            <w:gridSpan w:val="2"/>
            <w:tcBorders>
              <w:tl2br w:val="nil"/>
              <w:tr2bl w:val="nil"/>
            </w:tcBorders>
            <w:vAlign w:val="center"/>
          </w:tcPr>
          <w:p w14:paraId="04644205">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sz w:val="21"/>
                <w:szCs w:val="21"/>
              </w:rPr>
            </w:pPr>
          </w:p>
        </w:tc>
        <w:tc>
          <w:tcPr>
            <w:tcW w:w="1770" w:type="dxa"/>
            <w:gridSpan w:val="2"/>
            <w:tcBorders>
              <w:tl2br w:val="nil"/>
              <w:tr2bl w:val="nil"/>
            </w:tcBorders>
            <w:vAlign w:val="center"/>
          </w:tcPr>
          <w:p w14:paraId="110667B9">
            <w:pPr>
              <w:pStyle w:val="16"/>
              <w:keepNext w:val="0"/>
              <w:keepLines w:val="0"/>
              <w:pageBreakBefore w:val="0"/>
              <w:widowControl/>
              <w:kinsoku w:val="0"/>
              <w:wordWrap/>
              <w:overflowPunct/>
              <w:topLinePunct w:val="0"/>
              <w:autoSpaceDE w:val="0"/>
              <w:autoSpaceDN w:val="0"/>
              <w:bidi w:val="0"/>
              <w:adjustRightInd w:val="0"/>
              <w:snapToGrid w:val="0"/>
              <w:spacing w:line="223" w:lineRule="auto"/>
              <w:ind w:left="133"/>
              <w:jc w:val="center"/>
              <w:textAlignment w:val="baseline"/>
              <w:rPr>
                <w:rFonts w:hint="eastAsia" w:ascii="仿宋" w:hAnsi="仿宋" w:eastAsia="仿宋" w:cs="仿宋"/>
                <w:sz w:val="21"/>
                <w:szCs w:val="21"/>
              </w:rPr>
            </w:pPr>
            <w:r>
              <w:rPr>
                <w:rFonts w:hint="eastAsia" w:ascii="仿宋" w:hAnsi="仿宋" w:eastAsia="仿宋" w:cs="仿宋"/>
                <w:spacing w:val="-14"/>
                <w:sz w:val="21"/>
                <w:szCs w:val="21"/>
              </w:rPr>
              <w:t>学历</w:t>
            </w:r>
          </w:p>
        </w:tc>
        <w:tc>
          <w:tcPr>
            <w:tcW w:w="1947" w:type="dxa"/>
            <w:tcBorders>
              <w:tl2br w:val="nil"/>
              <w:tr2bl w:val="nil"/>
            </w:tcBorders>
            <w:vAlign w:val="center"/>
          </w:tcPr>
          <w:p w14:paraId="7A672DDC">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sz w:val="21"/>
                <w:szCs w:val="21"/>
              </w:rPr>
            </w:pPr>
          </w:p>
        </w:tc>
      </w:tr>
      <w:tr w14:paraId="1DBA52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2" w:hRule="atLeast"/>
        </w:trPr>
        <w:tc>
          <w:tcPr>
            <w:tcW w:w="1558" w:type="dxa"/>
            <w:gridSpan w:val="2"/>
            <w:tcBorders>
              <w:tl2br w:val="nil"/>
              <w:tr2bl w:val="nil"/>
            </w:tcBorders>
            <w:vAlign w:val="center"/>
          </w:tcPr>
          <w:p w14:paraId="00F703AF">
            <w:pPr>
              <w:pStyle w:val="16"/>
              <w:keepNext w:val="0"/>
              <w:keepLines w:val="0"/>
              <w:pageBreakBefore w:val="0"/>
              <w:widowControl/>
              <w:kinsoku w:val="0"/>
              <w:wordWrap/>
              <w:overflowPunct/>
              <w:topLinePunct w:val="0"/>
              <w:autoSpaceDE w:val="0"/>
              <w:autoSpaceDN w:val="0"/>
              <w:bidi w:val="0"/>
              <w:adjustRightInd w:val="0"/>
              <w:snapToGrid w:val="0"/>
              <w:spacing w:line="221" w:lineRule="auto"/>
              <w:jc w:val="center"/>
              <w:textAlignment w:val="baseline"/>
              <w:rPr>
                <w:rFonts w:hint="eastAsia" w:ascii="仿宋" w:hAnsi="仿宋" w:eastAsia="仿宋" w:cs="仿宋"/>
                <w:sz w:val="21"/>
                <w:szCs w:val="21"/>
              </w:rPr>
            </w:pPr>
            <w:r>
              <w:rPr>
                <w:rFonts w:hint="eastAsia" w:ascii="仿宋" w:hAnsi="仿宋" w:eastAsia="仿宋" w:cs="仿宋"/>
                <w:spacing w:val="-8"/>
                <w:sz w:val="21"/>
                <w:szCs w:val="21"/>
              </w:rPr>
              <w:t>职称</w:t>
            </w:r>
          </w:p>
        </w:tc>
        <w:tc>
          <w:tcPr>
            <w:tcW w:w="1457" w:type="dxa"/>
            <w:gridSpan w:val="3"/>
            <w:tcBorders>
              <w:tl2br w:val="nil"/>
              <w:tr2bl w:val="nil"/>
            </w:tcBorders>
            <w:vAlign w:val="center"/>
          </w:tcPr>
          <w:p w14:paraId="1A2AF56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sz w:val="21"/>
                <w:szCs w:val="21"/>
              </w:rPr>
            </w:pPr>
          </w:p>
        </w:tc>
        <w:tc>
          <w:tcPr>
            <w:tcW w:w="1035" w:type="dxa"/>
            <w:gridSpan w:val="2"/>
            <w:tcBorders>
              <w:tl2br w:val="nil"/>
              <w:tr2bl w:val="nil"/>
            </w:tcBorders>
            <w:vAlign w:val="center"/>
          </w:tcPr>
          <w:p w14:paraId="050F8C12">
            <w:pPr>
              <w:pStyle w:val="16"/>
              <w:keepNext w:val="0"/>
              <w:keepLines w:val="0"/>
              <w:pageBreakBefore w:val="0"/>
              <w:widowControl/>
              <w:kinsoku w:val="0"/>
              <w:wordWrap/>
              <w:overflowPunct/>
              <w:topLinePunct w:val="0"/>
              <w:autoSpaceDE w:val="0"/>
              <w:autoSpaceDN w:val="0"/>
              <w:bidi w:val="0"/>
              <w:adjustRightInd w:val="0"/>
              <w:snapToGrid w:val="0"/>
              <w:spacing w:line="223" w:lineRule="auto"/>
              <w:jc w:val="center"/>
              <w:textAlignment w:val="baseline"/>
              <w:rPr>
                <w:rFonts w:hint="eastAsia" w:ascii="仿宋" w:hAnsi="仿宋" w:eastAsia="仿宋" w:cs="仿宋"/>
                <w:sz w:val="21"/>
                <w:szCs w:val="21"/>
              </w:rPr>
            </w:pPr>
            <w:r>
              <w:rPr>
                <w:rFonts w:hint="eastAsia" w:ascii="仿宋" w:hAnsi="仿宋" w:eastAsia="仿宋" w:cs="仿宋"/>
                <w:spacing w:val="-8"/>
                <w:sz w:val="21"/>
                <w:szCs w:val="21"/>
              </w:rPr>
              <w:t>职务</w:t>
            </w:r>
          </w:p>
        </w:tc>
        <w:tc>
          <w:tcPr>
            <w:tcW w:w="1077" w:type="dxa"/>
            <w:gridSpan w:val="2"/>
            <w:tcBorders>
              <w:tl2br w:val="nil"/>
              <w:tr2bl w:val="nil"/>
            </w:tcBorders>
            <w:vAlign w:val="center"/>
          </w:tcPr>
          <w:p w14:paraId="05BC4567">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sz w:val="21"/>
                <w:szCs w:val="21"/>
              </w:rPr>
            </w:pPr>
          </w:p>
        </w:tc>
        <w:tc>
          <w:tcPr>
            <w:tcW w:w="1077" w:type="dxa"/>
            <w:gridSpan w:val="2"/>
            <w:tcBorders>
              <w:tl2br w:val="nil"/>
              <w:tr2bl w:val="nil"/>
            </w:tcBorders>
            <w:vAlign w:val="center"/>
          </w:tcPr>
          <w:p w14:paraId="7FF09C66">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仿宋" w:hAnsi="仿宋" w:eastAsia="仿宋" w:cs="仿宋"/>
                <w:sz w:val="21"/>
                <w:szCs w:val="21"/>
              </w:rPr>
            </w:pPr>
          </w:p>
        </w:tc>
        <w:tc>
          <w:tcPr>
            <w:tcW w:w="1770" w:type="dxa"/>
            <w:gridSpan w:val="2"/>
            <w:tcBorders>
              <w:tl2br w:val="nil"/>
              <w:tr2bl w:val="nil"/>
            </w:tcBorders>
            <w:vAlign w:val="center"/>
          </w:tcPr>
          <w:p w14:paraId="6531FED7">
            <w:pPr>
              <w:pStyle w:val="16"/>
              <w:keepNext w:val="0"/>
              <w:keepLines w:val="0"/>
              <w:pageBreakBefore w:val="0"/>
              <w:widowControl/>
              <w:kinsoku w:val="0"/>
              <w:wordWrap/>
              <w:overflowPunct/>
              <w:topLinePunct w:val="0"/>
              <w:autoSpaceDE w:val="0"/>
              <w:autoSpaceDN w:val="0"/>
              <w:bidi w:val="0"/>
              <w:adjustRightInd w:val="0"/>
              <w:snapToGrid w:val="0"/>
              <w:spacing w:line="246" w:lineRule="auto"/>
              <w:ind w:left="122" w:right="217"/>
              <w:jc w:val="center"/>
              <w:textAlignment w:val="baseline"/>
              <w:rPr>
                <w:rFonts w:hint="eastAsia" w:ascii="仿宋" w:hAnsi="仿宋" w:eastAsia="仿宋" w:cs="仿宋"/>
                <w:sz w:val="21"/>
                <w:szCs w:val="21"/>
              </w:rPr>
            </w:pPr>
            <w:r>
              <w:rPr>
                <w:rFonts w:hint="eastAsia" w:ascii="仿宋" w:hAnsi="仿宋" w:eastAsia="仿宋" w:cs="仿宋"/>
                <w:spacing w:val="-3"/>
                <w:sz w:val="21"/>
                <w:szCs w:val="21"/>
              </w:rPr>
              <w:t>拟在本工程任</w:t>
            </w:r>
            <w:r>
              <w:rPr>
                <w:rFonts w:hint="eastAsia" w:ascii="仿宋" w:hAnsi="仿宋" w:eastAsia="仿宋" w:cs="仿宋"/>
                <w:sz w:val="21"/>
                <w:szCs w:val="21"/>
              </w:rPr>
              <w:t>职</w:t>
            </w:r>
          </w:p>
        </w:tc>
        <w:tc>
          <w:tcPr>
            <w:tcW w:w="1947" w:type="dxa"/>
            <w:tcBorders>
              <w:tl2br w:val="nil"/>
              <w:tr2bl w:val="nil"/>
            </w:tcBorders>
            <w:vAlign w:val="center"/>
          </w:tcPr>
          <w:p w14:paraId="1FA4D8C7">
            <w:pPr>
              <w:pStyle w:val="16"/>
              <w:keepNext w:val="0"/>
              <w:keepLines w:val="0"/>
              <w:pageBreakBefore w:val="0"/>
              <w:widowControl/>
              <w:kinsoku w:val="0"/>
              <w:wordWrap/>
              <w:overflowPunct/>
              <w:topLinePunct w:val="0"/>
              <w:autoSpaceDE w:val="0"/>
              <w:autoSpaceDN w:val="0"/>
              <w:bidi w:val="0"/>
              <w:adjustRightInd w:val="0"/>
              <w:snapToGrid w:val="0"/>
              <w:spacing w:line="224" w:lineRule="auto"/>
              <w:jc w:val="center"/>
              <w:textAlignment w:val="baseline"/>
              <w:rPr>
                <w:rFonts w:hint="eastAsia" w:ascii="仿宋" w:hAnsi="仿宋" w:eastAsia="仿宋" w:cs="仿宋"/>
                <w:sz w:val="21"/>
                <w:szCs w:val="21"/>
              </w:rPr>
            </w:pPr>
            <w:r>
              <w:rPr>
                <w:rFonts w:hint="eastAsia" w:ascii="仿宋" w:hAnsi="仿宋" w:eastAsia="仿宋" w:cs="仿宋"/>
                <w:spacing w:val="-4"/>
                <w:sz w:val="21"/>
                <w:szCs w:val="21"/>
              </w:rPr>
              <w:t>项目负责人</w:t>
            </w:r>
          </w:p>
        </w:tc>
      </w:tr>
      <w:tr w14:paraId="1DC1BD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0" w:hRule="atLeast"/>
        </w:trPr>
        <w:tc>
          <w:tcPr>
            <w:tcW w:w="3571" w:type="dxa"/>
            <w:gridSpan w:val="6"/>
            <w:tcBorders>
              <w:tl2br w:val="nil"/>
              <w:tr2bl w:val="nil"/>
            </w:tcBorders>
            <w:vAlign w:val="top"/>
          </w:tcPr>
          <w:p w14:paraId="0AFCEDCD">
            <w:pPr>
              <w:pStyle w:val="16"/>
              <w:spacing w:before="179" w:line="222" w:lineRule="auto"/>
              <w:ind w:left="130"/>
              <w:jc w:val="center"/>
              <w:rPr>
                <w:rFonts w:hint="eastAsia" w:ascii="仿宋" w:hAnsi="仿宋" w:eastAsia="仿宋" w:cs="仿宋"/>
                <w:sz w:val="21"/>
                <w:szCs w:val="21"/>
              </w:rPr>
            </w:pPr>
            <w:r>
              <w:rPr>
                <w:rFonts w:hint="eastAsia" w:ascii="仿宋" w:hAnsi="仿宋" w:eastAsia="仿宋" w:cs="仿宋"/>
                <w:spacing w:val="-3"/>
                <w:sz w:val="21"/>
                <w:szCs w:val="21"/>
              </w:rPr>
              <w:t>注册建造师执业资格等级</w:t>
            </w:r>
          </w:p>
        </w:tc>
        <w:tc>
          <w:tcPr>
            <w:tcW w:w="1077" w:type="dxa"/>
            <w:gridSpan w:val="2"/>
            <w:tcBorders>
              <w:tl2br w:val="nil"/>
              <w:tr2bl w:val="nil"/>
            </w:tcBorders>
            <w:vAlign w:val="top"/>
          </w:tcPr>
          <w:p w14:paraId="07F17C14">
            <w:pPr>
              <w:pStyle w:val="16"/>
              <w:spacing w:before="178" w:line="224" w:lineRule="auto"/>
              <w:ind w:left="124"/>
              <w:jc w:val="center"/>
              <w:rPr>
                <w:rFonts w:hint="eastAsia" w:ascii="仿宋" w:hAnsi="仿宋" w:eastAsia="仿宋" w:cs="仿宋"/>
                <w:sz w:val="21"/>
                <w:szCs w:val="21"/>
              </w:rPr>
            </w:pPr>
          </w:p>
        </w:tc>
        <w:tc>
          <w:tcPr>
            <w:tcW w:w="1180" w:type="dxa"/>
            <w:gridSpan w:val="2"/>
            <w:tcBorders>
              <w:tl2br w:val="nil"/>
              <w:tr2bl w:val="nil"/>
            </w:tcBorders>
            <w:vAlign w:val="top"/>
          </w:tcPr>
          <w:p w14:paraId="78FC7476">
            <w:pPr>
              <w:pStyle w:val="16"/>
              <w:spacing w:before="178" w:line="224" w:lineRule="auto"/>
              <w:ind w:left="124"/>
              <w:jc w:val="center"/>
              <w:rPr>
                <w:rFonts w:hint="eastAsia" w:ascii="仿宋" w:hAnsi="仿宋" w:eastAsia="仿宋" w:cs="仿宋"/>
                <w:sz w:val="21"/>
                <w:szCs w:val="21"/>
              </w:rPr>
            </w:pPr>
            <w:r>
              <w:rPr>
                <w:rFonts w:hint="eastAsia" w:ascii="仿宋" w:hAnsi="仿宋" w:eastAsia="仿宋" w:cs="仿宋"/>
                <w:sz w:val="21"/>
                <w:szCs w:val="21"/>
              </w:rPr>
              <w:t>级</w:t>
            </w:r>
          </w:p>
        </w:tc>
        <w:tc>
          <w:tcPr>
            <w:tcW w:w="1683" w:type="dxa"/>
            <w:gridSpan w:val="2"/>
            <w:tcBorders>
              <w:tl2br w:val="nil"/>
              <w:tr2bl w:val="nil"/>
            </w:tcBorders>
            <w:vAlign w:val="top"/>
          </w:tcPr>
          <w:p w14:paraId="79C88EA0">
            <w:pPr>
              <w:pStyle w:val="16"/>
              <w:spacing w:before="179" w:line="222" w:lineRule="auto"/>
              <w:ind w:left="122"/>
              <w:jc w:val="center"/>
              <w:rPr>
                <w:rFonts w:hint="eastAsia" w:ascii="仿宋" w:hAnsi="仿宋" w:eastAsia="仿宋" w:cs="仿宋"/>
                <w:sz w:val="21"/>
                <w:szCs w:val="21"/>
              </w:rPr>
            </w:pPr>
            <w:r>
              <w:rPr>
                <w:rFonts w:hint="eastAsia" w:ascii="仿宋" w:hAnsi="仿宋" w:eastAsia="仿宋" w:cs="仿宋"/>
                <w:spacing w:val="-4"/>
                <w:sz w:val="21"/>
                <w:szCs w:val="21"/>
              </w:rPr>
              <w:t>建造师专业</w:t>
            </w:r>
          </w:p>
        </w:tc>
        <w:tc>
          <w:tcPr>
            <w:tcW w:w="2410" w:type="dxa"/>
            <w:gridSpan w:val="2"/>
            <w:tcBorders>
              <w:tl2br w:val="nil"/>
              <w:tr2bl w:val="nil"/>
            </w:tcBorders>
            <w:vAlign w:val="top"/>
          </w:tcPr>
          <w:p w14:paraId="780F2573">
            <w:pPr>
              <w:jc w:val="center"/>
              <w:rPr>
                <w:rFonts w:hint="eastAsia" w:ascii="仿宋" w:hAnsi="仿宋" w:eastAsia="仿宋" w:cs="仿宋"/>
                <w:sz w:val="21"/>
                <w:szCs w:val="21"/>
              </w:rPr>
            </w:pPr>
          </w:p>
        </w:tc>
      </w:tr>
      <w:tr w14:paraId="251EF0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0" w:hRule="atLeast"/>
        </w:trPr>
        <w:tc>
          <w:tcPr>
            <w:tcW w:w="3571" w:type="dxa"/>
            <w:gridSpan w:val="6"/>
            <w:tcBorders>
              <w:tl2br w:val="nil"/>
              <w:tr2bl w:val="nil"/>
            </w:tcBorders>
            <w:vAlign w:val="top"/>
          </w:tcPr>
          <w:p w14:paraId="0E100459">
            <w:pPr>
              <w:pStyle w:val="16"/>
              <w:spacing w:before="179" w:line="222" w:lineRule="auto"/>
              <w:ind w:left="127"/>
              <w:jc w:val="center"/>
              <w:rPr>
                <w:rFonts w:hint="eastAsia" w:ascii="仿宋" w:hAnsi="仿宋" w:eastAsia="仿宋" w:cs="仿宋"/>
                <w:sz w:val="21"/>
                <w:szCs w:val="21"/>
              </w:rPr>
            </w:pPr>
            <w:r>
              <w:rPr>
                <w:rFonts w:hint="eastAsia" w:ascii="仿宋" w:hAnsi="仿宋" w:eastAsia="仿宋" w:cs="仿宋"/>
                <w:spacing w:val="-2"/>
                <w:sz w:val="21"/>
                <w:szCs w:val="21"/>
              </w:rPr>
              <w:t>安全生产考核合格证书</w:t>
            </w:r>
          </w:p>
        </w:tc>
        <w:tc>
          <w:tcPr>
            <w:tcW w:w="1077" w:type="dxa"/>
            <w:gridSpan w:val="2"/>
            <w:tcBorders>
              <w:tl2br w:val="nil"/>
              <w:tr2bl w:val="nil"/>
            </w:tcBorders>
            <w:vAlign w:val="top"/>
          </w:tcPr>
          <w:p w14:paraId="76BBC7CC">
            <w:pPr>
              <w:jc w:val="center"/>
              <w:rPr>
                <w:rFonts w:hint="eastAsia" w:ascii="仿宋" w:hAnsi="仿宋" w:eastAsia="仿宋" w:cs="仿宋"/>
                <w:sz w:val="21"/>
                <w:szCs w:val="21"/>
              </w:rPr>
            </w:pPr>
          </w:p>
        </w:tc>
        <w:tc>
          <w:tcPr>
            <w:tcW w:w="5273" w:type="dxa"/>
            <w:gridSpan w:val="6"/>
            <w:tcBorders>
              <w:tl2br w:val="nil"/>
              <w:tr2bl w:val="nil"/>
            </w:tcBorders>
            <w:vAlign w:val="top"/>
          </w:tcPr>
          <w:p w14:paraId="7803420C">
            <w:pPr>
              <w:jc w:val="center"/>
              <w:rPr>
                <w:rFonts w:hint="eastAsia" w:ascii="仿宋" w:hAnsi="仿宋" w:eastAsia="仿宋" w:cs="仿宋"/>
                <w:sz w:val="21"/>
                <w:szCs w:val="21"/>
              </w:rPr>
            </w:pPr>
          </w:p>
        </w:tc>
      </w:tr>
      <w:tr w14:paraId="558C9B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0" w:hRule="atLeast"/>
        </w:trPr>
        <w:tc>
          <w:tcPr>
            <w:tcW w:w="1607" w:type="dxa"/>
            <w:gridSpan w:val="3"/>
            <w:tcBorders>
              <w:tl2br w:val="nil"/>
              <w:tr2bl w:val="nil"/>
            </w:tcBorders>
            <w:vAlign w:val="top"/>
          </w:tcPr>
          <w:p w14:paraId="3BCD6A5B">
            <w:pPr>
              <w:pStyle w:val="16"/>
              <w:spacing w:before="178" w:line="221" w:lineRule="auto"/>
              <w:ind w:left="128"/>
              <w:jc w:val="center"/>
              <w:rPr>
                <w:rFonts w:hint="eastAsia" w:ascii="仿宋" w:hAnsi="仿宋" w:eastAsia="仿宋" w:cs="仿宋"/>
                <w:sz w:val="21"/>
                <w:szCs w:val="21"/>
              </w:rPr>
            </w:pPr>
            <w:r>
              <w:rPr>
                <w:rFonts w:hint="eastAsia" w:ascii="仿宋" w:hAnsi="仿宋" w:eastAsia="仿宋" w:cs="仿宋"/>
                <w:spacing w:val="-5"/>
                <w:sz w:val="21"/>
                <w:szCs w:val="21"/>
              </w:rPr>
              <w:t>毕业学校</w:t>
            </w:r>
          </w:p>
        </w:tc>
        <w:tc>
          <w:tcPr>
            <w:tcW w:w="1077" w:type="dxa"/>
            <w:tcBorders>
              <w:tl2br w:val="nil"/>
              <w:tr2bl w:val="nil"/>
            </w:tcBorders>
            <w:vAlign w:val="top"/>
          </w:tcPr>
          <w:p w14:paraId="7ACDC5AB">
            <w:pPr>
              <w:pStyle w:val="16"/>
              <w:spacing w:before="178" w:line="221" w:lineRule="auto"/>
              <w:ind w:left="125"/>
              <w:jc w:val="center"/>
              <w:rPr>
                <w:rFonts w:hint="eastAsia" w:ascii="仿宋" w:hAnsi="仿宋" w:eastAsia="仿宋" w:cs="仿宋"/>
                <w:spacing w:val="-3"/>
                <w:sz w:val="21"/>
                <w:szCs w:val="21"/>
              </w:rPr>
            </w:pPr>
          </w:p>
        </w:tc>
        <w:tc>
          <w:tcPr>
            <w:tcW w:w="7237" w:type="dxa"/>
            <w:gridSpan w:val="10"/>
            <w:tcBorders>
              <w:tl2br w:val="nil"/>
              <w:tr2bl w:val="nil"/>
            </w:tcBorders>
            <w:vAlign w:val="top"/>
          </w:tcPr>
          <w:p w14:paraId="68A59FE3">
            <w:pPr>
              <w:pStyle w:val="16"/>
              <w:spacing w:before="178" w:line="221" w:lineRule="auto"/>
              <w:ind w:left="125"/>
              <w:jc w:val="center"/>
              <w:rPr>
                <w:rFonts w:hint="eastAsia" w:ascii="仿宋" w:hAnsi="仿宋" w:eastAsia="仿宋" w:cs="仿宋"/>
                <w:sz w:val="21"/>
                <w:szCs w:val="21"/>
              </w:rPr>
            </w:pPr>
            <w:r>
              <w:rPr>
                <w:rFonts w:hint="eastAsia" w:ascii="仿宋" w:hAnsi="仿宋" w:eastAsia="仿宋" w:cs="仿宋"/>
                <w:spacing w:val="-3"/>
                <w:sz w:val="21"/>
                <w:szCs w:val="21"/>
              </w:rPr>
              <w:t>年毕业于学校专业</w:t>
            </w:r>
          </w:p>
        </w:tc>
      </w:tr>
      <w:tr w14:paraId="25B8CA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00" w:hRule="atLeast"/>
        </w:trPr>
        <w:tc>
          <w:tcPr>
            <w:tcW w:w="1077" w:type="dxa"/>
            <w:tcBorders>
              <w:tl2br w:val="nil"/>
              <w:tr2bl w:val="nil"/>
            </w:tcBorders>
            <w:vAlign w:val="top"/>
          </w:tcPr>
          <w:p w14:paraId="526562F0">
            <w:pPr>
              <w:pStyle w:val="16"/>
              <w:spacing w:before="178" w:line="220" w:lineRule="auto"/>
              <w:ind w:left="130"/>
              <w:jc w:val="center"/>
              <w:rPr>
                <w:rFonts w:hint="eastAsia" w:ascii="仿宋" w:hAnsi="仿宋" w:eastAsia="仿宋" w:cs="仿宋"/>
                <w:spacing w:val="-4"/>
                <w:sz w:val="21"/>
                <w:szCs w:val="21"/>
              </w:rPr>
            </w:pPr>
          </w:p>
        </w:tc>
        <w:tc>
          <w:tcPr>
            <w:tcW w:w="8844" w:type="dxa"/>
            <w:gridSpan w:val="13"/>
            <w:tcBorders>
              <w:tl2br w:val="nil"/>
              <w:tr2bl w:val="nil"/>
            </w:tcBorders>
            <w:vAlign w:val="top"/>
          </w:tcPr>
          <w:p w14:paraId="7D43A7F4">
            <w:pPr>
              <w:pStyle w:val="16"/>
              <w:spacing w:before="178" w:line="220" w:lineRule="auto"/>
              <w:ind w:left="130"/>
              <w:jc w:val="center"/>
              <w:rPr>
                <w:rFonts w:hint="eastAsia" w:ascii="仿宋" w:hAnsi="仿宋" w:eastAsia="仿宋" w:cs="仿宋"/>
                <w:sz w:val="21"/>
                <w:szCs w:val="21"/>
              </w:rPr>
            </w:pPr>
            <w:r>
              <w:rPr>
                <w:rFonts w:hint="eastAsia" w:ascii="仿宋" w:hAnsi="仿宋" w:eastAsia="仿宋" w:cs="仿宋"/>
                <w:spacing w:val="-4"/>
                <w:sz w:val="21"/>
                <w:szCs w:val="21"/>
              </w:rPr>
              <w:t>主要工作经历</w:t>
            </w:r>
          </w:p>
        </w:tc>
      </w:tr>
      <w:tr w14:paraId="5F9816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160" w:hRule="atLeast"/>
        </w:trPr>
        <w:tc>
          <w:tcPr>
            <w:tcW w:w="1607" w:type="dxa"/>
            <w:gridSpan w:val="3"/>
            <w:tcBorders>
              <w:tl2br w:val="nil"/>
              <w:tr2bl w:val="nil"/>
            </w:tcBorders>
            <w:vAlign w:val="top"/>
          </w:tcPr>
          <w:p w14:paraId="4398412F">
            <w:pPr>
              <w:spacing w:line="378" w:lineRule="auto"/>
              <w:jc w:val="center"/>
              <w:rPr>
                <w:rFonts w:hint="eastAsia" w:ascii="仿宋" w:hAnsi="仿宋" w:eastAsia="仿宋" w:cs="仿宋"/>
                <w:sz w:val="21"/>
                <w:szCs w:val="21"/>
              </w:rPr>
            </w:pPr>
          </w:p>
          <w:p w14:paraId="525962A9">
            <w:pPr>
              <w:pStyle w:val="16"/>
              <w:spacing w:before="78" w:line="223" w:lineRule="auto"/>
              <w:ind w:left="141"/>
              <w:jc w:val="center"/>
              <w:rPr>
                <w:rFonts w:hint="eastAsia" w:ascii="仿宋" w:hAnsi="仿宋" w:eastAsia="仿宋" w:cs="仿宋"/>
                <w:sz w:val="21"/>
                <w:szCs w:val="21"/>
              </w:rPr>
            </w:pPr>
            <w:r>
              <w:rPr>
                <w:rFonts w:hint="eastAsia" w:ascii="仿宋" w:hAnsi="仿宋" w:eastAsia="仿宋" w:cs="仿宋"/>
                <w:spacing w:val="-17"/>
                <w:sz w:val="21"/>
                <w:szCs w:val="21"/>
              </w:rPr>
              <w:t>时间</w:t>
            </w:r>
          </w:p>
        </w:tc>
        <w:tc>
          <w:tcPr>
            <w:tcW w:w="1077" w:type="dxa"/>
            <w:tcBorders>
              <w:tl2br w:val="nil"/>
              <w:tr2bl w:val="nil"/>
            </w:tcBorders>
            <w:vAlign w:val="top"/>
          </w:tcPr>
          <w:p w14:paraId="6F870824">
            <w:pPr>
              <w:pStyle w:val="16"/>
              <w:spacing w:before="78" w:line="221" w:lineRule="auto"/>
              <w:ind w:left="124"/>
              <w:jc w:val="center"/>
              <w:rPr>
                <w:rFonts w:hint="eastAsia" w:ascii="仿宋" w:hAnsi="仿宋" w:eastAsia="仿宋" w:cs="仿宋"/>
                <w:spacing w:val="-2"/>
                <w:sz w:val="21"/>
                <w:szCs w:val="21"/>
              </w:rPr>
            </w:pPr>
          </w:p>
        </w:tc>
        <w:tc>
          <w:tcPr>
            <w:tcW w:w="3144" w:type="dxa"/>
            <w:gridSpan w:val="6"/>
            <w:tcBorders>
              <w:tl2br w:val="nil"/>
              <w:tr2bl w:val="nil"/>
            </w:tcBorders>
            <w:vAlign w:val="top"/>
          </w:tcPr>
          <w:p w14:paraId="0159FD42">
            <w:pPr>
              <w:spacing w:line="378" w:lineRule="auto"/>
              <w:jc w:val="center"/>
              <w:rPr>
                <w:rFonts w:hint="eastAsia" w:ascii="仿宋" w:hAnsi="仿宋" w:eastAsia="仿宋" w:cs="仿宋"/>
                <w:sz w:val="21"/>
                <w:szCs w:val="21"/>
              </w:rPr>
            </w:pPr>
          </w:p>
          <w:p w14:paraId="5D0C9147">
            <w:pPr>
              <w:pStyle w:val="16"/>
              <w:spacing w:before="78" w:line="221" w:lineRule="auto"/>
              <w:ind w:left="124"/>
              <w:jc w:val="center"/>
              <w:rPr>
                <w:rFonts w:hint="eastAsia" w:ascii="仿宋" w:hAnsi="仿宋" w:eastAsia="仿宋" w:cs="仿宋"/>
                <w:sz w:val="21"/>
                <w:szCs w:val="21"/>
              </w:rPr>
            </w:pPr>
            <w:r>
              <w:rPr>
                <w:rFonts w:hint="eastAsia" w:ascii="仿宋" w:hAnsi="仿宋" w:eastAsia="仿宋" w:cs="仿宋"/>
                <w:spacing w:val="-2"/>
                <w:sz w:val="21"/>
                <w:szCs w:val="21"/>
              </w:rPr>
              <w:t>参加过的类似项目名称</w:t>
            </w:r>
          </w:p>
        </w:tc>
        <w:tc>
          <w:tcPr>
            <w:tcW w:w="1683" w:type="dxa"/>
            <w:gridSpan w:val="2"/>
            <w:tcBorders>
              <w:tl2br w:val="nil"/>
              <w:tr2bl w:val="nil"/>
            </w:tcBorders>
            <w:vAlign w:val="top"/>
          </w:tcPr>
          <w:p w14:paraId="0EF7E2A5">
            <w:pPr>
              <w:spacing w:line="379" w:lineRule="auto"/>
              <w:jc w:val="center"/>
              <w:rPr>
                <w:rFonts w:hint="eastAsia" w:ascii="仿宋" w:hAnsi="仿宋" w:eastAsia="仿宋" w:cs="仿宋"/>
                <w:sz w:val="21"/>
                <w:szCs w:val="21"/>
              </w:rPr>
            </w:pPr>
          </w:p>
          <w:p w14:paraId="0300AA61">
            <w:pPr>
              <w:pStyle w:val="16"/>
              <w:spacing w:before="78" w:line="222" w:lineRule="auto"/>
              <w:ind w:left="128"/>
              <w:jc w:val="center"/>
              <w:rPr>
                <w:rFonts w:hint="eastAsia" w:ascii="仿宋" w:hAnsi="仿宋" w:eastAsia="仿宋" w:cs="仿宋"/>
                <w:sz w:val="21"/>
                <w:szCs w:val="21"/>
              </w:rPr>
            </w:pPr>
            <w:r>
              <w:rPr>
                <w:rFonts w:hint="eastAsia" w:ascii="仿宋" w:hAnsi="仿宋" w:eastAsia="仿宋" w:cs="仿宋"/>
                <w:spacing w:val="-4"/>
                <w:sz w:val="21"/>
                <w:szCs w:val="21"/>
              </w:rPr>
              <w:t>工程概况说明</w:t>
            </w:r>
          </w:p>
        </w:tc>
        <w:tc>
          <w:tcPr>
            <w:tcW w:w="2410" w:type="dxa"/>
            <w:gridSpan w:val="2"/>
            <w:tcBorders>
              <w:tl2br w:val="nil"/>
              <w:tr2bl w:val="nil"/>
            </w:tcBorders>
            <w:vAlign w:val="top"/>
          </w:tcPr>
          <w:p w14:paraId="7BE8EAB2">
            <w:pPr>
              <w:spacing w:line="378" w:lineRule="auto"/>
              <w:jc w:val="center"/>
              <w:rPr>
                <w:rFonts w:hint="eastAsia" w:ascii="仿宋" w:hAnsi="仿宋" w:eastAsia="仿宋" w:cs="仿宋"/>
                <w:sz w:val="21"/>
                <w:szCs w:val="21"/>
              </w:rPr>
            </w:pPr>
          </w:p>
          <w:p w14:paraId="3EF2DD60">
            <w:pPr>
              <w:pStyle w:val="16"/>
              <w:spacing w:before="78" w:line="223" w:lineRule="auto"/>
              <w:ind w:left="131"/>
              <w:jc w:val="center"/>
              <w:rPr>
                <w:rFonts w:hint="eastAsia" w:ascii="仿宋" w:hAnsi="仿宋" w:eastAsia="仿宋" w:cs="仿宋"/>
                <w:sz w:val="21"/>
                <w:szCs w:val="21"/>
              </w:rPr>
            </w:pPr>
            <w:r>
              <w:rPr>
                <w:rFonts w:hint="eastAsia" w:ascii="仿宋" w:hAnsi="仿宋" w:eastAsia="仿宋" w:cs="仿宋"/>
                <w:spacing w:val="-3"/>
                <w:sz w:val="21"/>
                <w:szCs w:val="21"/>
              </w:rPr>
              <w:t>发包人及联系电话</w:t>
            </w:r>
          </w:p>
        </w:tc>
      </w:tr>
      <w:tr w14:paraId="16824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717" w:hRule="atLeast"/>
        </w:trPr>
        <w:tc>
          <w:tcPr>
            <w:tcW w:w="1607" w:type="dxa"/>
            <w:gridSpan w:val="3"/>
            <w:tcBorders>
              <w:tl2br w:val="nil"/>
              <w:tr2bl w:val="nil"/>
            </w:tcBorders>
            <w:vAlign w:val="top"/>
          </w:tcPr>
          <w:p w14:paraId="6B7FAC5E">
            <w:pPr>
              <w:rPr>
                <w:rFonts w:hint="eastAsia" w:ascii="仿宋" w:hAnsi="仿宋" w:eastAsia="仿宋" w:cs="仿宋"/>
                <w:sz w:val="21"/>
                <w:szCs w:val="21"/>
              </w:rPr>
            </w:pPr>
          </w:p>
        </w:tc>
        <w:tc>
          <w:tcPr>
            <w:tcW w:w="1077" w:type="dxa"/>
            <w:tcBorders>
              <w:tl2br w:val="nil"/>
              <w:tr2bl w:val="nil"/>
            </w:tcBorders>
            <w:vAlign w:val="top"/>
          </w:tcPr>
          <w:p w14:paraId="71699906">
            <w:pPr>
              <w:rPr>
                <w:rFonts w:hint="eastAsia" w:ascii="仿宋" w:hAnsi="仿宋" w:eastAsia="仿宋" w:cs="仿宋"/>
                <w:sz w:val="21"/>
                <w:szCs w:val="21"/>
              </w:rPr>
            </w:pPr>
          </w:p>
        </w:tc>
        <w:tc>
          <w:tcPr>
            <w:tcW w:w="3144" w:type="dxa"/>
            <w:gridSpan w:val="6"/>
            <w:tcBorders>
              <w:tl2br w:val="nil"/>
              <w:tr2bl w:val="nil"/>
            </w:tcBorders>
            <w:vAlign w:val="top"/>
          </w:tcPr>
          <w:p w14:paraId="108142F9">
            <w:pPr>
              <w:rPr>
                <w:rFonts w:hint="eastAsia" w:ascii="仿宋" w:hAnsi="仿宋" w:eastAsia="仿宋" w:cs="仿宋"/>
                <w:sz w:val="21"/>
                <w:szCs w:val="21"/>
              </w:rPr>
            </w:pPr>
          </w:p>
        </w:tc>
        <w:tc>
          <w:tcPr>
            <w:tcW w:w="1683" w:type="dxa"/>
            <w:gridSpan w:val="2"/>
            <w:tcBorders>
              <w:tl2br w:val="nil"/>
              <w:tr2bl w:val="nil"/>
            </w:tcBorders>
            <w:vAlign w:val="top"/>
          </w:tcPr>
          <w:p w14:paraId="36BE30A4">
            <w:pPr>
              <w:rPr>
                <w:rFonts w:hint="eastAsia" w:ascii="仿宋" w:hAnsi="仿宋" w:eastAsia="仿宋" w:cs="仿宋"/>
                <w:sz w:val="21"/>
                <w:szCs w:val="21"/>
              </w:rPr>
            </w:pPr>
          </w:p>
        </w:tc>
        <w:tc>
          <w:tcPr>
            <w:tcW w:w="2410" w:type="dxa"/>
            <w:gridSpan w:val="2"/>
            <w:tcBorders>
              <w:tl2br w:val="nil"/>
              <w:tr2bl w:val="nil"/>
            </w:tcBorders>
            <w:vAlign w:val="top"/>
          </w:tcPr>
          <w:p w14:paraId="2A092EE6">
            <w:pPr>
              <w:rPr>
                <w:rFonts w:hint="eastAsia" w:ascii="仿宋" w:hAnsi="仿宋" w:eastAsia="仿宋" w:cs="仿宋"/>
                <w:sz w:val="21"/>
                <w:szCs w:val="21"/>
              </w:rPr>
            </w:pPr>
          </w:p>
        </w:tc>
      </w:tr>
      <w:tr w14:paraId="01C145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6" w:hRule="atLeast"/>
        </w:trPr>
        <w:tc>
          <w:tcPr>
            <w:tcW w:w="1607" w:type="dxa"/>
            <w:gridSpan w:val="3"/>
            <w:tcBorders>
              <w:tl2br w:val="nil"/>
              <w:tr2bl w:val="nil"/>
            </w:tcBorders>
            <w:vAlign w:val="top"/>
          </w:tcPr>
          <w:p w14:paraId="43DD2651">
            <w:pPr>
              <w:rPr>
                <w:rFonts w:hint="eastAsia" w:ascii="仿宋" w:hAnsi="仿宋" w:eastAsia="仿宋" w:cs="仿宋"/>
                <w:sz w:val="21"/>
                <w:szCs w:val="21"/>
              </w:rPr>
            </w:pPr>
          </w:p>
        </w:tc>
        <w:tc>
          <w:tcPr>
            <w:tcW w:w="1077" w:type="dxa"/>
            <w:tcBorders>
              <w:tl2br w:val="nil"/>
              <w:tr2bl w:val="nil"/>
            </w:tcBorders>
            <w:vAlign w:val="top"/>
          </w:tcPr>
          <w:p w14:paraId="7BAD466D">
            <w:pPr>
              <w:rPr>
                <w:rFonts w:hint="eastAsia" w:ascii="仿宋" w:hAnsi="仿宋" w:eastAsia="仿宋" w:cs="仿宋"/>
                <w:sz w:val="21"/>
                <w:szCs w:val="21"/>
              </w:rPr>
            </w:pPr>
          </w:p>
        </w:tc>
        <w:tc>
          <w:tcPr>
            <w:tcW w:w="3144" w:type="dxa"/>
            <w:gridSpan w:val="6"/>
            <w:tcBorders>
              <w:tl2br w:val="nil"/>
              <w:tr2bl w:val="nil"/>
            </w:tcBorders>
            <w:vAlign w:val="top"/>
          </w:tcPr>
          <w:p w14:paraId="4B129D12">
            <w:pPr>
              <w:rPr>
                <w:rFonts w:hint="eastAsia" w:ascii="仿宋" w:hAnsi="仿宋" w:eastAsia="仿宋" w:cs="仿宋"/>
                <w:sz w:val="21"/>
                <w:szCs w:val="21"/>
              </w:rPr>
            </w:pPr>
          </w:p>
        </w:tc>
        <w:tc>
          <w:tcPr>
            <w:tcW w:w="1683" w:type="dxa"/>
            <w:gridSpan w:val="2"/>
            <w:tcBorders>
              <w:tl2br w:val="nil"/>
              <w:tr2bl w:val="nil"/>
            </w:tcBorders>
            <w:vAlign w:val="top"/>
          </w:tcPr>
          <w:p w14:paraId="70712D92">
            <w:pPr>
              <w:rPr>
                <w:rFonts w:hint="eastAsia" w:ascii="仿宋" w:hAnsi="仿宋" w:eastAsia="仿宋" w:cs="仿宋"/>
                <w:sz w:val="21"/>
                <w:szCs w:val="21"/>
              </w:rPr>
            </w:pPr>
          </w:p>
        </w:tc>
        <w:tc>
          <w:tcPr>
            <w:tcW w:w="2410" w:type="dxa"/>
            <w:gridSpan w:val="2"/>
            <w:tcBorders>
              <w:tl2br w:val="nil"/>
              <w:tr2bl w:val="nil"/>
            </w:tcBorders>
            <w:vAlign w:val="top"/>
          </w:tcPr>
          <w:p w14:paraId="1F67136F">
            <w:pPr>
              <w:rPr>
                <w:rFonts w:hint="eastAsia" w:ascii="仿宋" w:hAnsi="仿宋" w:eastAsia="仿宋" w:cs="仿宋"/>
                <w:sz w:val="21"/>
                <w:szCs w:val="21"/>
              </w:rPr>
            </w:pPr>
          </w:p>
        </w:tc>
      </w:tr>
      <w:tr w14:paraId="1004F0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6" w:hRule="atLeast"/>
        </w:trPr>
        <w:tc>
          <w:tcPr>
            <w:tcW w:w="1607" w:type="dxa"/>
            <w:gridSpan w:val="3"/>
            <w:tcBorders>
              <w:tl2br w:val="nil"/>
              <w:tr2bl w:val="nil"/>
            </w:tcBorders>
            <w:vAlign w:val="top"/>
          </w:tcPr>
          <w:p w14:paraId="46F2B988">
            <w:pPr>
              <w:rPr>
                <w:rFonts w:hint="eastAsia" w:ascii="仿宋" w:hAnsi="仿宋" w:eastAsia="仿宋" w:cs="仿宋"/>
                <w:sz w:val="21"/>
                <w:szCs w:val="21"/>
              </w:rPr>
            </w:pPr>
          </w:p>
        </w:tc>
        <w:tc>
          <w:tcPr>
            <w:tcW w:w="1077" w:type="dxa"/>
            <w:tcBorders>
              <w:tl2br w:val="nil"/>
              <w:tr2bl w:val="nil"/>
            </w:tcBorders>
            <w:vAlign w:val="top"/>
          </w:tcPr>
          <w:p w14:paraId="439E2315">
            <w:pPr>
              <w:rPr>
                <w:rFonts w:hint="eastAsia" w:ascii="仿宋" w:hAnsi="仿宋" w:eastAsia="仿宋" w:cs="仿宋"/>
                <w:sz w:val="21"/>
                <w:szCs w:val="21"/>
              </w:rPr>
            </w:pPr>
          </w:p>
        </w:tc>
        <w:tc>
          <w:tcPr>
            <w:tcW w:w="3144" w:type="dxa"/>
            <w:gridSpan w:val="6"/>
            <w:tcBorders>
              <w:tl2br w:val="nil"/>
              <w:tr2bl w:val="nil"/>
            </w:tcBorders>
            <w:vAlign w:val="top"/>
          </w:tcPr>
          <w:p w14:paraId="49C871E4">
            <w:pPr>
              <w:rPr>
                <w:rFonts w:hint="eastAsia" w:ascii="仿宋" w:hAnsi="仿宋" w:eastAsia="仿宋" w:cs="仿宋"/>
                <w:sz w:val="21"/>
                <w:szCs w:val="21"/>
              </w:rPr>
            </w:pPr>
          </w:p>
        </w:tc>
        <w:tc>
          <w:tcPr>
            <w:tcW w:w="1683" w:type="dxa"/>
            <w:gridSpan w:val="2"/>
            <w:tcBorders>
              <w:tl2br w:val="nil"/>
              <w:tr2bl w:val="nil"/>
            </w:tcBorders>
            <w:vAlign w:val="top"/>
          </w:tcPr>
          <w:p w14:paraId="5B0A35D8">
            <w:pPr>
              <w:rPr>
                <w:rFonts w:hint="eastAsia" w:ascii="仿宋" w:hAnsi="仿宋" w:eastAsia="仿宋" w:cs="仿宋"/>
                <w:sz w:val="21"/>
                <w:szCs w:val="21"/>
              </w:rPr>
            </w:pPr>
          </w:p>
        </w:tc>
        <w:tc>
          <w:tcPr>
            <w:tcW w:w="2410" w:type="dxa"/>
            <w:gridSpan w:val="2"/>
            <w:tcBorders>
              <w:tl2br w:val="nil"/>
              <w:tr2bl w:val="nil"/>
            </w:tcBorders>
            <w:vAlign w:val="top"/>
          </w:tcPr>
          <w:p w14:paraId="16B6BEB7">
            <w:pPr>
              <w:rPr>
                <w:rFonts w:hint="eastAsia" w:ascii="仿宋" w:hAnsi="仿宋" w:eastAsia="仿宋" w:cs="仿宋"/>
                <w:sz w:val="21"/>
                <w:szCs w:val="21"/>
              </w:rPr>
            </w:pPr>
          </w:p>
        </w:tc>
      </w:tr>
      <w:tr w14:paraId="12957A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17" w:hRule="atLeast"/>
        </w:trPr>
        <w:tc>
          <w:tcPr>
            <w:tcW w:w="1607" w:type="dxa"/>
            <w:gridSpan w:val="3"/>
            <w:tcBorders>
              <w:tl2br w:val="nil"/>
              <w:tr2bl w:val="nil"/>
            </w:tcBorders>
            <w:vAlign w:val="top"/>
          </w:tcPr>
          <w:p w14:paraId="7C6C9D3E">
            <w:pPr>
              <w:rPr>
                <w:rFonts w:hint="eastAsia" w:ascii="仿宋" w:hAnsi="仿宋" w:eastAsia="仿宋" w:cs="仿宋"/>
                <w:sz w:val="21"/>
                <w:szCs w:val="21"/>
              </w:rPr>
            </w:pPr>
          </w:p>
        </w:tc>
        <w:tc>
          <w:tcPr>
            <w:tcW w:w="1077" w:type="dxa"/>
            <w:tcBorders>
              <w:tl2br w:val="nil"/>
              <w:tr2bl w:val="nil"/>
            </w:tcBorders>
            <w:vAlign w:val="top"/>
          </w:tcPr>
          <w:p w14:paraId="0CAC0665">
            <w:pPr>
              <w:rPr>
                <w:rFonts w:hint="eastAsia" w:ascii="仿宋" w:hAnsi="仿宋" w:eastAsia="仿宋" w:cs="仿宋"/>
                <w:sz w:val="21"/>
                <w:szCs w:val="21"/>
              </w:rPr>
            </w:pPr>
          </w:p>
        </w:tc>
        <w:tc>
          <w:tcPr>
            <w:tcW w:w="3144" w:type="dxa"/>
            <w:gridSpan w:val="6"/>
            <w:tcBorders>
              <w:tl2br w:val="nil"/>
              <w:tr2bl w:val="nil"/>
            </w:tcBorders>
            <w:vAlign w:val="top"/>
          </w:tcPr>
          <w:p w14:paraId="35C5FCCE">
            <w:pPr>
              <w:rPr>
                <w:rFonts w:hint="eastAsia" w:ascii="仿宋" w:hAnsi="仿宋" w:eastAsia="仿宋" w:cs="仿宋"/>
                <w:sz w:val="21"/>
                <w:szCs w:val="21"/>
              </w:rPr>
            </w:pPr>
          </w:p>
        </w:tc>
        <w:tc>
          <w:tcPr>
            <w:tcW w:w="1683" w:type="dxa"/>
            <w:gridSpan w:val="2"/>
            <w:tcBorders>
              <w:tl2br w:val="nil"/>
              <w:tr2bl w:val="nil"/>
            </w:tcBorders>
            <w:vAlign w:val="top"/>
          </w:tcPr>
          <w:p w14:paraId="42EC0023">
            <w:pPr>
              <w:rPr>
                <w:rFonts w:hint="eastAsia" w:ascii="仿宋" w:hAnsi="仿宋" w:eastAsia="仿宋" w:cs="仿宋"/>
                <w:sz w:val="21"/>
                <w:szCs w:val="21"/>
              </w:rPr>
            </w:pPr>
          </w:p>
        </w:tc>
        <w:tc>
          <w:tcPr>
            <w:tcW w:w="2410" w:type="dxa"/>
            <w:gridSpan w:val="2"/>
            <w:tcBorders>
              <w:tl2br w:val="nil"/>
              <w:tr2bl w:val="nil"/>
            </w:tcBorders>
            <w:vAlign w:val="top"/>
          </w:tcPr>
          <w:p w14:paraId="2759F284">
            <w:pPr>
              <w:rPr>
                <w:rFonts w:hint="eastAsia" w:ascii="仿宋" w:hAnsi="仿宋" w:eastAsia="仿宋" w:cs="仿宋"/>
                <w:sz w:val="21"/>
                <w:szCs w:val="21"/>
              </w:rPr>
            </w:pPr>
          </w:p>
        </w:tc>
      </w:tr>
    </w:tbl>
    <w:p w14:paraId="138D029C">
      <w:pPr>
        <w:spacing w:before="91" w:line="594" w:lineRule="exact"/>
        <w:jc w:val="center"/>
        <w:rPr>
          <w:rFonts w:ascii="仿宋" w:hAnsi="仿宋" w:eastAsia="仿宋" w:cs="仿宋"/>
          <w:b/>
          <w:bCs/>
          <w:spacing w:val="-2"/>
          <w:position w:val="23"/>
          <w:sz w:val="28"/>
          <w:szCs w:val="28"/>
        </w:rPr>
      </w:pPr>
    </w:p>
    <w:p w14:paraId="654CA8AE">
      <w:pPr>
        <w:spacing w:before="91" w:line="594" w:lineRule="exact"/>
        <w:jc w:val="center"/>
        <w:rPr>
          <w:rFonts w:ascii="仿宋" w:hAnsi="仿宋" w:eastAsia="仿宋" w:cs="仿宋"/>
          <w:b/>
          <w:bCs/>
          <w:spacing w:val="-2"/>
          <w:position w:val="23"/>
          <w:sz w:val="28"/>
          <w:szCs w:val="28"/>
        </w:rPr>
      </w:pPr>
    </w:p>
    <w:p w14:paraId="28E5A5DD">
      <w:pPr>
        <w:spacing w:before="91" w:line="594" w:lineRule="exact"/>
        <w:jc w:val="center"/>
        <w:rPr>
          <w:rFonts w:ascii="仿宋" w:hAnsi="仿宋" w:eastAsia="仿宋" w:cs="仿宋"/>
          <w:b/>
          <w:bCs/>
          <w:spacing w:val="-2"/>
          <w:position w:val="23"/>
          <w:sz w:val="28"/>
          <w:szCs w:val="28"/>
        </w:rPr>
      </w:pPr>
    </w:p>
    <w:p w14:paraId="7EC624EA">
      <w:pPr>
        <w:spacing w:before="91" w:line="222" w:lineRule="auto"/>
        <w:ind w:left="2749"/>
        <w:rPr>
          <w:rFonts w:hint="eastAsia" w:ascii="仿宋" w:hAnsi="仿宋" w:eastAsia="仿宋" w:cs="仿宋"/>
          <w:b/>
          <w:bCs/>
          <w:spacing w:val="-12"/>
          <w:sz w:val="28"/>
          <w:szCs w:val="28"/>
          <w:lang w:val="en-US" w:eastAsia="zh-CN"/>
        </w:rPr>
      </w:pPr>
    </w:p>
    <w:p w14:paraId="0162986A">
      <w:pPr>
        <w:spacing w:before="91" w:line="222" w:lineRule="auto"/>
        <w:ind w:left="2749"/>
        <w:rPr>
          <w:rFonts w:hint="eastAsia" w:ascii="仿宋" w:hAnsi="仿宋" w:eastAsia="仿宋" w:cs="仿宋"/>
          <w:b/>
          <w:bCs/>
          <w:spacing w:val="-12"/>
          <w:sz w:val="28"/>
          <w:szCs w:val="28"/>
          <w:lang w:val="en-US" w:eastAsia="zh-CN"/>
        </w:rPr>
      </w:pPr>
    </w:p>
    <w:p w14:paraId="3C60A057">
      <w:pPr>
        <w:spacing w:before="91" w:line="222" w:lineRule="auto"/>
        <w:ind w:left="2749"/>
        <w:rPr>
          <w:rFonts w:hint="eastAsia" w:ascii="仿宋" w:hAnsi="仿宋" w:eastAsia="仿宋" w:cs="仿宋"/>
          <w:b/>
          <w:bCs/>
          <w:spacing w:val="-12"/>
          <w:sz w:val="28"/>
          <w:szCs w:val="28"/>
          <w:lang w:val="en-US" w:eastAsia="zh-CN"/>
        </w:rPr>
      </w:pPr>
    </w:p>
    <w:p w14:paraId="5BBB6E64">
      <w:pPr>
        <w:spacing w:before="91" w:line="222" w:lineRule="auto"/>
        <w:ind w:left="2749"/>
        <w:rPr>
          <w:rFonts w:hint="eastAsia" w:ascii="仿宋" w:hAnsi="仿宋" w:eastAsia="仿宋" w:cs="仿宋"/>
          <w:b/>
          <w:bCs/>
          <w:spacing w:val="-12"/>
          <w:sz w:val="28"/>
          <w:szCs w:val="28"/>
          <w:lang w:val="en-US" w:eastAsia="zh-CN"/>
        </w:rPr>
      </w:pPr>
    </w:p>
    <w:p w14:paraId="4C9F1EE1">
      <w:pPr>
        <w:spacing w:before="91" w:line="222" w:lineRule="auto"/>
        <w:ind w:left="2749"/>
        <w:rPr>
          <w:rFonts w:hint="eastAsia" w:ascii="仿宋" w:hAnsi="仿宋" w:eastAsia="仿宋" w:cs="仿宋"/>
          <w:b/>
          <w:bCs/>
          <w:spacing w:val="-12"/>
          <w:sz w:val="28"/>
          <w:szCs w:val="28"/>
          <w:lang w:val="en-US" w:eastAsia="zh-CN"/>
        </w:rPr>
      </w:pPr>
    </w:p>
    <w:p w14:paraId="1BD82C2F">
      <w:pPr>
        <w:spacing w:before="91" w:line="222" w:lineRule="auto"/>
        <w:ind w:left="2749"/>
        <w:rPr>
          <w:rFonts w:hint="eastAsia" w:ascii="仿宋" w:hAnsi="仿宋" w:eastAsia="仿宋" w:cs="仿宋"/>
          <w:b/>
          <w:bCs/>
          <w:spacing w:val="-12"/>
          <w:sz w:val="28"/>
          <w:szCs w:val="28"/>
          <w:lang w:val="en-US" w:eastAsia="zh-CN"/>
        </w:rPr>
      </w:pPr>
    </w:p>
    <w:p w14:paraId="42629E2C">
      <w:pPr>
        <w:spacing w:before="91" w:line="222" w:lineRule="auto"/>
        <w:ind w:left="2749"/>
        <w:rPr>
          <w:rFonts w:ascii="仿宋" w:hAnsi="仿宋" w:eastAsia="仿宋" w:cs="仿宋"/>
          <w:sz w:val="28"/>
          <w:szCs w:val="28"/>
        </w:rPr>
      </w:pPr>
      <w:r>
        <w:rPr>
          <w:rFonts w:hint="eastAsia" w:ascii="仿宋" w:hAnsi="仿宋" w:eastAsia="仿宋" w:cs="仿宋"/>
          <w:b/>
          <w:bCs/>
          <w:spacing w:val="-12"/>
          <w:sz w:val="28"/>
          <w:szCs w:val="28"/>
          <w:lang w:val="en-US" w:eastAsia="zh-CN"/>
        </w:rPr>
        <w:t>12.3</w:t>
      </w:r>
      <w:r>
        <w:rPr>
          <w:rFonts w:ascii="仿宋" w:hAnsi="仿宋" w:eastAsia="仿宋" w:cs="仿宋"/>
          <w:b/>
          <w:bCs/>
          <w:spacing w:val="-12"/>
          <w:sz w:val="28"/>
          <w:szCs w:val="28"/>
        </w:rPr>
        <w:t>主要项目管理人员简历表</w:t>
      </w:r>
    </w:p>
    <w:p w14:paraId="0133840C">
      <w:pPr>
        <w:keepNext w:val="0"/>
        <w:keepLines w:val="0"/>
        <w:pageBreakBefore w:val="0"/>
        <w:widowControl/>
        <w:kinsoku w:val="0"/>
        <w:wordWrap/>
        <w:overflowPunct/>
        <w:topLinePunct w:val="0"/>
        <w:autoSpaceDE w:val="0"/>
        <w:autoSpaceDN w:val="0"/>
        <w:bidi w:val="0"/>
        <w:adjustRightInd w:val="0"/>
        <w:snapToGrid w:val="0"/>
        <w:spacing w:line="221" w:lineRule="auto"/>
        <w:ind w:firstLine="408" w:firstLineChars="200"/>
        <w:jc w:val="both"/>
        <w:textAlignment w:val="baseline"/>
        <w:rPr>
          <w:rFonts w:ascii="仿宋" w:hAnsi="仿宋" w:eastAsia="仿宋" w:cs="仿宋"/>
          <w:sz w:val="21"/>
          <w:szCs w:val="21"/>
        </w:rPr>
      </w:pPr>
      <w:r>
        <w:rPr>
          <w:rFonts w:ascii="仿宋" w:hAnsi="仿宋" w:eastAsia="仿宋" w:cs="仿宋"/>
          <w:spacing w:val="-3"/>
          <w:sz w:val="21"/>
          <w:szCs w:val="21"/>
        </w:rPr>
        <w:t>主要项目管理人员指技术负责人及其他岗位人员。应附身份证、职</w:t>
      </w:r>
      <w:r>
        <w:rPr>
          <w:rFonts w:ascii="仿宋" w:hAnsi="仿宋" w:eastAsia="仿宋" w:cs="仿宋"/>
          <w:spacing w:val="-4"/>
          <w:sz w:val="21"/>
          <w:szCs w:val="21"/>
        </w:rPr>
        <w:t>称证</w:t>
      </w:r>
      <w:r>
        <w:rPr>
          <w:rFonts w:hint="eastAsia" w:ascii="仿宋" w:hAnsi="仿宋" w:eastAsia="仿宋" w:cs="仿宋"/>
          <w:spacing w:val="-2"/>
          <w:sz w:val="21"/>
          <w:szCs w:val="21"/>
          <w:lang w:val="en-US" w:eastAsia="zh-CN"/>
        </w:rPr>
        <w:t>或</w:t>
      </w:r>
      <w:r>
        <w:rPr>
          <w:rFonts w:ascii="仿宋" w:hAnsi="仿宋" w:eastAsia="仿宋" w:cs="仿宋"/>
          <w:spacing w:val="-2"/>
          <w:sz w:val="21"/>
          <w:szCs w:val="21"/>
        </w:rPr>
        <w:t>岗位人员附岗位证书</w:t>
      </w:r>
      <w:r>
        <w:rPr>
          <w:rFonts w:hint="eastAsia" w:ascii="仿宋" w:hAnsi="仿宋" w:eastAsia="仿宋" w:cs="仿宋"/>
          <w:spacing w:val="-2"/>
          <w:sz w:val="21"/>
          <w:szCs w:val="21"/>
          <w:lang w:eastAsia="zh-CN"/>
        </w:rPr>
        <w:t>、</w:t>
      </w:r>
      <w:r>
        <w:rPr>
          <w:rFonts w:hint="eastAsia" w:ascii="仿宋" w:hAnsi="仿宋" w:eastAsia="仿宋" w:cs="仿宋"/>
          <w:spacing w:val="-2"/>
          <w:sz w:val="21"/>
          <w:szCs w:val="21"/>
          <w:lang w:val="en-US" w:eastAsia="zh-CN"/>
        </w:rPr>
        <w:t>社保</w:t>
      </w:r>
      <w:r>
        <w:rPr>
          <w:rFonts w:ascii="仿宋" w:hAnsi="仿宋" w:eastAsia="仿宋" w:cs="仿宋"/>
          <w:spacing w:val="-2"/>
          <w:sz w:val="21"/>
          <w:szCs w:val="21"/>
        </w:rPr>
        <w:t>，主要业绩须附合同协议书。</w:t>
      </w:r>
    </w:p>
    <w:tbl>
      <w:tblPr>
        <w:tblStyle w:val="15"/>
        <w:tblW w:w="897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5"/>
        <w:gridCol w:w="1273"/>
        <w:gridCol w:w="2900"/>
        <w:gridCol w:w="1448"/>
        <w:gridCol w:w="2363"/>
      </w:tblGrid>
      <w:tr w14:paraId="666A3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8979" w:type="dxa"/>
            <w:gridSpan w:val="5"/>
            <w:tcBorders>
              <w:top w:val="single" w:color="000000" w:sz="8" w:space="0"/>
              <w:left w:val="single" w:color="000000" w:sz="8" w:space="0"/>
              <w:bottom w:val="single" w:color="000000" w:sz="8" w:space="0"/>
              <w:right w:val="single" w:color="000000" w:sz="8" w:space="0"/>
            </w:tcBorders>
            <w:vAlign w:val="center"/>
          </w:tcPr>
          <w:p w14:paraId="3D81751B">
            <w:pPr>
              <w:pStyle w:val="16"/>
              <w:keepNext w:val="0"/>
              <w:keepLines w:val="0"/>
              <w:pageBreakBefore w:val="0"/>
              <w:widowControl/>
              <w:kinsoku w:val="0"/>
              <w:wordWrap/>
              <w:overflowPunct/>
              <w:topLinePunct w:val="0"/>
              <w:autoSpaceDE w:val="0"/>
              <w:autoSpaceDN w:val="0"/>
              <w:bidi w:val="0"/>
              <w:adjustRightInd w:val="0"/>
              <w:snapToGrid w:val="0"/>
              <w:spacing w:line="221" w:lineRule="auto"/>
              <w:ind w:left="152"/>
              <w:jc w:val="center"/>
              <w:textAlignment w:val="baseline"/>
              <w:rPr>
                <w:sz w:val="21"/>
                <w:szCs w:val="21"/>
              </w:rPr>
            </w:pPr>
            <w:r>
              <w:rPr>
                <w:spacing w:val="-12"/>
                <w:sz w:val="21"/>
                <w:szCs w:val="21"/>
              </w:rPr>
              <w:t>岗位名称</w:t>
            </w:r>
          </w:p>
        </w:tc>
      </w:tr>
      <w:tr w14:paraId="3A6A9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jc w:val="center"/>
        </w:trPr>
        <w:tc>
          <w:tcPr>
            <w:tcW w:w="2268" w:type="dxa"/>
            <w:gridSpan w:val="2"/>
            <w:tcBorders>
              <w:top w:val="single" w:color="000000" w:sz="8" w:space="0"/>
              <w:left w:val="single" w:color="000000" w:sz="8" w:space="0"/>
              <w:bottom w:val="single" w:color="000000" w:sz="8" w:space="0"/>
              <w:right w:val="single" w:color="000000" w:sz="8" w:space="0"/>
            </w:tcBorders>
            <w:vAlign w:val="center"/>
          </w:tcPr>
          <w:p w14:paraId="126CF36E">
            <w:pPr>
              <w:pStyle w:val="16"/>
              <w:keepNext w:val="0"/>
              <w:keepLines w:val="0"/>
              <w:pageBreakBefore w:val="0"/>
              <w:widowControl/>
              <w:kinsoku w:val="0"/>
              <w:wordWrap/>
              <w:overflowPunct/>
              <w:topLinePunct w:val="0"/>
              <w:autoSpaceDE w:val="0"/>
              <w:autoSpaceDN w:val="0"/>
              <w:bidi w:val="0"/>
              <w:adjustRightInd w:val="0"/>
              <w:snapToGrid w:val="0"/>
              <w:spacing w:line="224" w:lineRule="auto"/>
              <w:ind w:left="122"/>
              <w:jc w:val="center"/>
              <w:textAlignment w:val="baseline"/>
              <w:rPr>
                <w:sz w:val="21"/>
                <w:szCs w:val="21"/>
              </w:rPr>
            </w:pPr>
            <w:r>
              <w:rPr>
                <w:spacing w:val="-8"/>
                <w:sz w:val="21"/>
                <w:szCs w:val="21"/>
              </w:rPr>
              <w:t>姓名</w:t>
            </w:r>
          </w:p>
        </w:tc>
        <w:tc>
          <w:tcPr>
            <w:tcW w:w="2900" w:type="dxa"/>
            <w:tcBorders>
              <w:top w:val="single" w:color="000000" w:sz="8" w:space="0"/>
              <w:left w:val="single" w:color="000000" w:sz="8" w:space="0"/>
              <w:bottom w:val="single" w:color="000000" w:sz="8" w:space="0"/>
              <w:right w:val="single" w:color="000000" w:sz="8" w:space="0"/>
            </w:tcBorders>
            <w:vAlign w:val="center"/>
          </w:tcPr>
          <w:p w14:paraId="070933B7">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szCs w:val="21"/>
              </w:rPr>
            </w:pPr>
          </w:p>
        </w:tc>
        <w:tc>
          <w:tcPr>
            <w:tcW w:w="1448" w:type="dxa"/>
            <w:tcBorders>
              <w:top w:val="single" w:color="000000" w:sz="8" w:space="0"/>
              <w:left w:val="single" w:color="000000" w:sz="8" w:space="0"/>
              <w:bottom w:val="single" w:color="000000" w:sz="8" w:space="0"/>
              <w:right w:val="single" w:color="000000" w:sz="8" w:space="0"/>
            </w:tcBorders>
            <w:vAlign w:val="center"/>
          </w:tcPr>
          <w:p w14:paraId="2961E63A">
            <w:pPr>
              <w:pStyle w:val="16"/>
              <w:keepNext w:val="0"/>
              <w:keepLines w:val="0"/>
              <w:pageBreakBefore w:val="0"/>
              <w:widowControl/>
              <w:kinsoku w:val="0"/>
              <w:wordWrap/>
              <w:overflowPunct/>
              <w:topLinePunct w:val="0"/>
              <w:autoSpaceDE w:val="0"/>
              <w:autoSpaceDN w:val="0"/>
              <w:bidi w:val="0"/>
              <w:adjustRightInd w:val="0"/>
              <w:snapToGrid w:val="0"/>
              <w:spacing w:line="222" w:lineRule="auto"/>
              <w:ind w:left="126"/>
              <w:jc w:val="center"/>
              <w:textAlignment w:val="baseline"/>
              <w:rPr>
                <w:sz w:val="21"/>
                <w:szCs w:val="21"/>
              </w:rPr>
            </w:pPr>
            <w:r>
              <w:rPr>
                <w:spacing w:val="-11"/>
                <w:sz w:val="21"/>
                <w:szCs w:val="21"/>
              </w:rPr>
              <w:t>年龄</w:t>
            </w:r>
          </w:p>
        </w:tc>
        <w:tc>
          <w:tcPr>
            <w:tcW w:w="2363" w:type="dxa"/>
            <w:tcBorders>
              <w:top w:val="single" w:color="000000" w:sz="8" w:space="0"/>
              <w:left w:val="single" w:color="000000" w:sz="8" w:space="0"/>
              <w:bottom w:val="single" w:color="000000" w:sz="8" w:space="0"/>
              <w:right w:val="single" w:color="000000" w:sz="8" w:space="0"/>
            </w:tcBorders>
            <w:vAlign w:val="center"/>
          </w:tcPr>
          <w:p w14:paraId="24BB280F">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szCs w:val="21"/>
              </w:rPr>
            </w:pPr>
          </w:p>
        </w:tc>
      </w:tr>
      <w:tr w14:paraId="5DA21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jc w:val="center"/>
        </w:trPr>
        <w:tc>
          <w:tcPr>
            <w:tcW w:w="2268" w:type="dxa"/>
            <w:gridSpan w:val="2"/>
            <w:tcBorders>
              <w:top w:val="single" w:color="000000" w:sz="8" w:space="0"/>
              <w:left w:val="single" w:color="000000" w:sz="8" w:space="0"/>
              <w:bottom w:val="single" w:color="000000" w:sz="8" w:space="0"/>
              <w:right w:val="single" w:color="000000" w:sz="8" w:space="0"/>
            </w:tcBorders>
            <w:vAlign w:val="center"/>
          </w:tcPr>
          <w:p w14:paraId="6AEDD595">
            <w:pPr>
              <w:pStyle w:val="16"/>
              <w:keepNext w:val="0"/>
              <w:keepLines w:val="0"/>
              <w:pageBreakBefore w:val="0"/>
              <w:widowControl/>
              <w:kinsoku w:val="0"/>
              <w:wordWrap/>
              <w:overflowPunct/>
              <w:topLinePunct w:val="0"/>
              <w:autoSpaceDE w:val="0"/>
              <w:autoSpaceDN w:val="0"/>
              <w:bidi w:val="0"/>
              <w:adjustRightInd w:val="0"/>
              <w:snapToGrid w:val="0"/>
              <w:spacing w:line="220" w:lineRule="auto"/>
              <w:ind w:left="126"/>
              <w:jc w:val="center"/>
              <w:textAlignment w:val="baseline"/>
              <w:rPr>
                <w:sz w:val="21"/>
                <w:szCs w:val="21"/>
              </w:rPr>
            </w:pPr>
            <w:r>
              <w:rPr>
                <w:spacing w:val="-10"/>
                <w:sz w:val="21"/>
                <w:szCs w:val="21"/>
              </w:rPr>
              <w:t>性别</w:t>
            </w:r>
          </w:p>
        </w:tc>
        <w:tc>
          <w:tcPr>
            <w:tcW w:w="2900" w:type="dxa"/>
            <w:tcBorders>
              <w:top w:val="single" w:color="000000" w:sz="8" w:space="0"/>
              <w:left w:val="single" w:color="000000" w:sz="8" w:space="0"/>
              <w:bottom w:val="single" w:color="000000" w:sz="8" w:space="0"/>
              <w:right w:val="single" w:color="000000" w:sz="8" w:space="0"/>
            </w:tcBorders>
            <w:vAlign w:val="center"/>
          </w:tcPr>
          <w:p w14:paraId="7233508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szCs w:val="21"/>
              </w:rPr>
            </w:pPr>
          </w:p>
        </w:tc>
        <w:tc>
          <w:tcPr>
            <w:tcW w:w="1448" w:type="dxa"/>
            <w:tcBorders>
              <w:top w:val="single" w:color="000000" w:sz="8" w:space="0"/>
              <w:left w:val="single" w:color="000000" w:sz="8" w:space="0"/>
              <w:bottom w:val="single" w:color="000000" w:sz="8" w:space="0"/>
              <w:right w:val="single" w:color="000000" w:sz="8" w:space="0"/>
            </w:tcBorders>
            <w:vAlign w:val="center"/>
          </w:tcPr>
          <w:p w14:paraId="42131F5D">
            <w:pPr>
              <w:pStyle w:val="16"/>
              <w:keepNext w:val="0"/>
              <w:keepLines w:val="0"/>
              <w:pageBreakBefore w:val="0"/>
              <w:widowControl/>
              <w:kinsoku w:val="0"/>
              <w:wordWrap/>
              <w:overflowPunct/>
              <w:topLinePunct w:val="0"/>
              <w:autoSpaceDE w:val="0"/>
              <w:autoSpaceDN w:val="0"/>
              <w:bidi w:val="0"/>
              <w:adjustRightInd w:val="0"/>
              <w:snapToGrid w:val="0"/>
              <w:spacing w:line="221" w:lineRule="auto"/>
              <w:ind w:left="125"/>
              <w:jc w:val="center"/>
              <w:textAlignment w:val="baseline"/>
              <w:rPr>
                <w:sz w:val="21"/>
                <w:szCs w:val="21"/>
              </w:rPr>
            </w:pPr>
            <w:r>
              <w:rPr>
                <w:spacing w:val="-5"/>
                <w:sz w:val="21"/>
                <w:szCs w:val="21"/>
              </w:rPr>
              <w:t>毕业学校</w:t>
            </w:r>
          </w:p>
        </w:tc>
        <w:tc>
          <w:tcPr>
            <w:tcW w:w="2363" w:type="dxa"/>
            <w:tcBorders>
              <w:top w:val="single" w:color="000000" w:sz="8" w:space="0"/>
              <w:left w:val="single" w:color="000000" w:sz="8" w:space="0"/>
              <w:bottom w:val="single" w:color="000000" w:sz="8" w:space="0"/>
              <w:right w:val="single" w:color="000000" w:sz="8" w:space="0"/>
            </w:tcBorders>
            <w:vAlign w:val="center"/>
          </w:tcPr>
          <w:p w14:paraId="7995B8EF">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szCs w:val="21"/>
              </w:rPr>
            </w:pPr>
          </w:p>
        </w:tc>
      </w:tr>
      <w:tr w14:paraId="29C1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1" w:hRule="atLeast"/>
          <w:jc w:val="center"/>
        </w:trPr>
        <w:tc>
          <w:tcPr>
            <w:tcW w:w="2268" w:type="dxa"/>
            <w:gridSpan w:val="2"/>
            <w:tcBorders>
              <w:top w:val="single" w:color="000000" w:sz="8" w:space="0"/>
              <w:left w:val="single" w:color="000000" w:sz="8" w:space="0"/>
              <w:bottom w:val="single" w:color="000000" w:sz="8" w:space="0"/>
              <w:right w:val="single" w:color="000000" w:sz="8" w:space="0"/>
            </w:tcBorders>
            <w:vAlign w:val="center"/>
          </w:tcPr>
          <w:p w14:paraId="72347273">
            <w:pPr>
              <w:pStyle w:val="16"/>
              <w:keepNext w:val="0"/>
              <w:keepLines w:val="0"/>
              <w:pageBreakBefore w:val="0"/>
              <w:widowControl/>
              <w:kinsoku w:val="0"/>
              <w:wordWrap/>
              <w:overflowPunct/>
              <w:topLinePunct w:val="0"/>
              <w:autoSpaceDE w:val="0"/>
              <w:autoSpaceDN w:val="0"/>
              <w:bidi w:val="0"/>
              <w:adjustRightInd w:val="0"/>
              <w:snapToGrid w:val="0"/>
              <w:spacing w:line="223" w:lineRule="auto"/>
              <w:ind w:left="132"/>
              <w:jc w:val="center"/>
              <w:textAlignment w:val="baseline"/>
              <w:rPr>
                <w:sz w:val="21"/>
                <w:szCs w:val="21"/>
              </w:rPr>
            </w:pPr>
            <w:r>
              <w:rPr>
                <w:spacing w:val="-6"/>
                <w:sz w:val="21"/>
                <w:szCs w:val="21"/>
              </w:rPr>
              <w:t>学历和专业</w:t>
            </w:r>
          </w:p>
        </w:tc>
        <w:tc>
          <w:tcPr>
            <w:tcW w:w="2900" w:type="dxa"/>
            <w:tcBorders>
              <w:top w:val="single" w:color="000000" w:sz="8" w:space="0"/>
              <w:left w:val="single" w:color="000000" w:sz="8" w:space="0"/>
              <w:bottom w:val="single" w:color="000000" w:sz="8" w:space="0"/>
              <w:right w:val="single" w:color="000000" w:sz="8" w:space="0"/>
            </w:tcBorders>
            <w:vAlign w:val="center"/>
          </w:tcPr>
          <w:p w14:paraId="34D40B5B">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szCs w:val="21"/>
              </w:rPr>
            </w:pPr>
          </w:p>
        </w:tc>
        <w:tc>
          <w:tcPr>
            <w:tcW w:w="1448" w:type="dxa"/>
            <w:tcBorders>
              <w:top w:val="single" w:color="000000" w:sz="8" w:space="0"/>
              <w:left w:val="single" w:color="000000" w:sz="8" w:space="0"/>
              <w:bottom w:val="single" w:color="000000" w:sz="8" w:space="0"/>
              <w:right w:val="single" w:color="000000" w:sz="8" w:space="0"/>
            </w:tcBorders>
            <w:vAlign w:val="center"/>
          </w:tcPr>
          <w:p w14:paraId="340EF183">
            <w:pPr>
              <w:pStyle w:val="16"/>
              <w:keepNext w:val="0"/>
              <w:keepLines w:val="0"/>
              <w:pageBreakBefore w:val="0"/>
              <w:widowControl/>
              <w:kinsoku w:val="0"/>
              <w:wordWrap/>
              <w:overflowPunct/>
              <w:topLinePunct w:val="0"/>
              <w:autoSpaceDE w:val="0"/>
              <w:autoSpaceDN w:val="0"/>
              <w:bidi w:val="0"/>
              <w:adjustRightInd w:val="0"/>
              <w:snapToGrid w:val="0"/>
              <w:spacing w:line="221" w:lineRule="auto"/>
              <w:ind w:left="125"/>
              <w:jc w:val="center"/>
              <w:textAlignment w:val="baseline"/>
              <w:rPr>
                <w:sz w:val="21"/>
                <w:szCs w:val="21"/>
              </w:rPr>
            </w:pPr>
            <w:r>
              <w:rPr>
                <w:spacing w:val="-5"/>
                <w:sz w:val="21"/>
                <w:szCs w:val="21"/>
              </w:rPr>
              <w:t>毕业时间</w:t>
            </w:r>
          </w:p>
        </w:tc>
        <w:tc>
          <w:tcPr>
            <w:tcW w:w="2363" w:type="dxa"/>
            <w:tcBorders>
              <w:top w:val="single" w:color="000000" w:sz="8" w:space="0"/>
              <w:left w:val="single" w:color="000000" w:sz="8" w:space="0"/>
              <w:bottom w:val="single" w:color="000000" w:sz="8" w:space="0"/>
              <w:right w:val="single" w:color="000000" w:sz="8" w:space="0"/>
            </w:tcBorders>
            <w:vAlign w:val="center"/>
          </w:tcPr>
          <w:p w14:paraId="570C02E6">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szCs w:val="21"/>
              </w:rPr>
            </w:pPr>
          </w:p>
        </w:tc>
      </w:tr>
      <w:tr w14:paraId="28862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8" w:hRule="atLeast"/>
          <w:jc w:val="center"/>
        </w:trPr>
        <w:tc>
          <w:tcPr>
            <w:tcW w:w="2268" w:type="dxa"/>
            <w:gridSpan w:val="2"/>
            <w:tcBorders>
              <w:top w:val="single" w:color="000000" w:sz="8" w:space="0"/>
              <w:left w:val="single" w:color="000000" w:sz="8" w:space="0"/>
              <w:bottom w:val="single" w:color="000000" w:sz="8" w:space="0"/>
              <w:right w:val="single" w:color="000000" w:sz="8" w:space="0"/>
            </w:tcBorders>
            <w:vAlign w:val="center"/>
          </w:tcPr>
          <w:p w14:paraId="56799AFF">
            <w:pPr>
              <w:pStyle w:val="16"/>
              <w:keepNext w:val="0"/>
              <w:keepLines w:val="0"/>
              <w:pageBreakBefore w:val="0"/>
              <w:widowControl/>
              <w:kinsoku w:val="0"/>
              <w:wordWrap/>
              <w:overflowPunct/>
              <w:topLinePunct w:val="0"/>
              <w:autoSpaceDE w:val="0"/>
              <w:autoSpaceDN w:val="0"/>
              <w:bidi w:val="0"/>
              <w:adjustRightInd w:val="0"/>
              <w:snapToGrid w:val="0"/>
              <w:spacing w:line="222" w:lineRule="auto"/>
              <w:ind w:left="122"/>
              <w:jc w:val="center"/>
              <w:textAlignment w:val="baseline"/>
              <w:rPr>
                <w:sz w:val="21"/>
                <w:szCs w:val="21"/>
              </w:rPr>
            </w:pPr>
            <w:r>
              <w:rPr>
                <w:spacing w:val="-3"/>
                <w:sz w:val="21"/>
                <w:szCs w:val="21"/>
              </w:rPr>
              <w:t>拥有的执业资格</w:t>
            </w:r>
          </w:p>
        </w:tc>
        <w:tc>
          <w:tcPr>
            <w:tcW w:w="2900" w:type="dxa"/>
            <w:tcBorders>
              <w:top w:val="single" w:color="000000" w:sz="8" w:space="0"/>
              <w:left w:val="single" w:color="000000" w:sz="8" w:space="0"/>
              <w:bottom w:val="single" w:color="000000" w:sz="8" w:space="0"/>
              <w:right w:val="single" w:color="000000" w:sz="8" w:space="0"/>
            </w:tcBorders>
            <w:vAlign w:val="center"/>
          </w:tcPr>
          <w:p w14:paraId="112F152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szCs w:val="21"/>
              </w:rPr>
            </w:pPr>
          </w:p>
        </w:tc>
        <w:tc>
          <w:tcPr>
            <w:tcW w:w="1448" w:type="dxa"/>
            <w:tcBorders>
              <w:top w:val="single" w:color="000000" w:sz="8" w:space="0"/>
              <w:left w:val="single" w:color="000000" w:sz="8" w:space="0"/>
              <w:bottom w:val="single" w:color="000000" w:sz="8" w:space="0"/>
              <w:right w:val="single" w:color="000000" w:sz="8" w:space="0"/>
            </w:tcBorders>
            <w:vAlign w:val="center"/>
          </w:tcPr>
          <w:p w14:paraId="6BC0C9BC">
            <w:pPr>
              <w:pStyle w:val="16"/>
              <w:keepNext w:val="0"/>
              <w:keepLines w:val="0"/>
              <w:pageBreakBefore w:val="0"/>
              <w:widowControl/>
              <w:kinsoku w:val="0"/>
              <w:wordWrap/>
              <w:overflowPunct/>
              <w:topLinePunct w:val="0"/>
              <w:autoSpaceDE w:val="0"/>
              <w:autoSpaceDN w:val="0"/>
              <w:bidi w:val="0"/>
              <w:adjustRightInd w:val="0"/>
              <w:snapToGrid w:val="0"/>
              <w:spacing w:line="221" w:lineRule="auto"/>
              <w:ind w:left="124"/>
              <w:jc w:val="center"/>
              <w:textAlignment w:val="baseline"/>
              <w:rPr>
                <w:sz w:val="21"/>
                <w:szCs w:val="21"/>
              </w:rPr>
            </w:pPr>
            <w:r>
              <w:rPr>
                <w:spacing w:val="-5"/>
                <w:sz w:val="21"/>
                <w:szCs w:val="21"/>
              </w:rPr>
              <w:t>专业职称</w:t>
            </w:r>
          </w:p>
        </w:tc>
        <w:tc>
          <w:tcPr>
            <w:tcW w:w="2363" w:type="dxa"/>
            <w:tcBorders>
              <w:top w:val="single" w:color="000000" w:sz="8" w:space="0"/>
              <w:left w:val="single" w:color="000000" w:sz="8" w:space="0"/>
              <w:bottom w:val="single" w:color="000000" w:sz="8" w:space="0"/>
              <w:right w:val="single" w:color="000000" w:sz="8" w:space="0"/>
            </w:tcBorders>
            <w:vAlign w:val="center"/>
          </w:tcPr>
          <w:p w14:paraId="668C644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ascii="Arial"/>
                <w:sz w:val="21"/>
                <w:szCs w:val="21"/>
              </w:rPr>
            </w:pPr>
          </w:p>
        </w:tc>
      </w:tr>
      <w:tr w14:paraId="12F7D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5" w:hRule="atLeast"/>
          <w:jc w:val="center"/>
        </w:trPr>
        <w:tc>
          <w:tcPr>
            <w:tcW w:w="2268" w:type="dxa"/>
            <w:gridSpan w:val="2"/>
            <w:tcBorders>
              <w:top w:val="single" w:color="000000" w:sz="8" w:space="0"/>
              <w:left w:val="single" w:color="000000" w:sz="8" w:space="0"/>
              <w:bottom w:val="single" w:color="000000" w:sz="8" w:space="0"/>
              <w:right w:val="single" w:color="000000" w:sz="8" w:space="0"/>
            </w:tcBorders>
            <w:vAlign w:val="top"/>
          </w:tcPr>
          <w:p w14:paraId="58E6A4AE">
            <w:pPr>
              <w:spacing w:line="469" w:lineRule="auto"/>
              <w:jc w:val="center"/>
              <w:rPr>
                <w:rFonts w:ascii="Arial"/>
                <w:sz w:val="21"/>
                <w:szCs w:val="21"/>
              </w:rPr>
            </w:pPr>
          </w:p>
          <w:p w14:paraId="7A4D0F64">
            <w:pPr>
              <w:pStyle w:val="16"/>
              <w:spacing w:before="78" w:line="222" w:lineRule="auto"/>
              <w:ind w:left="121"/>
              <w:jc w:val="center"/>
              <w:rPr>
                <w:sz w:val="21"/>
                <w:szCs w:val="21"/>
              </w:rPr>
            </w:pPr>
            <w:r>
              <w:rPr>
                <w:spacing w:val="-2"/>
                <w:sz w:val="21"/>
                <w:szCs w:val="21"/>
              </w:rPr>
              <w:t>执业资格证书编号</w:t>
            </w:r>
          </w:p>
        </w:tc>
        <w:tc>
          <w:tcPr>
            <w:tcW w:w="2900" w:type="dxa"/>
            <w:tcBorders>
              <w:top w:val="single" w:color="000000" w:sz="8" w:space="0"/>
              <w:left w:val="single" w:color="000000" w:sz="8" w:space="0"/>
              <w:bottom w:val="single" w:color="000000" w:sz="8" w:space="0"/>
              <w:right w:val="single" w:color="000000" w:sz="8" w:space="0"/>
            </w:tcBorders>
            <w:vAlign w:val="top"/>
          </w:tcPr>
          <w:p w14:paraId="41FA81EB">
            <w:pPr>
              <w:jc w:val="center"/>
              <w:rPr>
                <w:rFonts w:ascii="Arial"/>
                <w:sz w:val="21"/>
                <w:szCs w:val="21"/>
              </w:rPr>
            </w:pPr>
          </w:p>
        </w:tc>
        <w:tc>
          <w:tcPr>
            <w:tcW w:w="1448" w:type="dxa"/>
            <w:tcBorders>
              <w:top w:val="single" w:color="000000" w:sz="8" w:space="0"/>
              <w:left w:val="single" w:color="000000" w:sz="8" w:space="0"/>
              <w:bottom w:val="single" w:color="000000" w:sz="8" w:space="0"/>
              <w:right w:val="single" w:color="000000" w:sz="8" w:space="0"/>
            </w:tcBorders>
            <w:vAlign w:val="top"/>
          </w:tcPr>
          <w:p w14:paraId="2CD13D19">
            <w:pPr>
              <w:spacing w:line="469" w:lineRule="auto"/>
              <w:jc w:val="center"/>
              <w:rPr>
                <w:rFonts w:ascii="Arial"/>
                <w:sz w:val="21"/>
                <w:szCs w:val="21"/>
              </w:rPr>
            </w:pPr>
          </w:p>
          <w:p w14:paraId="517517F9">
            <w:pPr>
              <w:pStyle w:val="16"/>
              <w:spacing w:before="78" w:line="220" w:lineRule="auto"/>
              <w:ind w:left="127"/>
              <w:jc w:val="center"/>
              <w:rPr>
                <w:sz w:val="21"/>
                <w:szCs w:val="21"/>
              </w:rPr>
            </w:pPr>
            <w:r>
              <w:rPr>
                <w:spacing w:val="-6"/>
                <w:sz w:val="21"/>
                <w:szCs w:val="21"/>
              </w:rPr>
              <w:t>工作年限</w:t>
            </w:r>
          </w:p>
        </w:tc>
        <w:tc>
          <w:tcPr>
            <w:tcW w:w="2363" w:type="dxa"/>
            <w:tcBorders>
              <w:top w:val="single" w:color="000000" w:sz="8" w:space="0"/>
              <w:left w:val="single" w:color="000000" w:sz="8" w:space="0"/>
              <w:bottom w:val="single" w:color="000000" w:sz="8" w:space="0"/>
              <w:right w:val="single" w:color="000000" w:sz="8" w:space="0"/>
            </w:tcBorders>
            <w:vAlign w:val="top"/>
          </w:tcPr>
          <w:p w14:paraId="43732F52">
            <w:pPr>
              <w:jc w:val="center"/>
              <w:rPr>
                <w:rFonts w:ascii="Arial"/>
                <w:sz w:val="21"/>
                <w:szCs w:val="21"/>
              </w:rPr>
            </w:pPr>
          </w:p>
        </w:tc>
      </w:tr>
      <w:tr w14:paraId="41FD2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19" w:hRule="atLeast"/>
          <w:jc w:val="center"/>
        </w:trPr>
        <w:tc>
          <w:tcPr>
            <w:tcW w:w="995" w:type="dxa"/>
            <w:tcBorders>
              <w:top w:val="single" w:color="000000" w:sz="8" w:space="0"/>
              <w:left w:val="single" w:color="000000" w:sz="8" w:space="0"/>
              <w:bottom w:val="single" w:color="000000" w:sz="8" w:space="0"/>
              <w:right w:val="single" w:color="000000" w:sz="8" w:space="0"/>
            </w:tcBorders>
            <w:vAlign w:val="top"/>
          </w:tcPr>
          <w:p w14:paraId="237E5F33">
            <w:pPr>
              <w:spacing w:line="245" w:lineRule="auto"/>
              <w:jc w:val="center"/>
              <w:rPr>
                <w:rFonts w:ascii="Arial"/>
                <w:sz w:val="21"/>
                <w:szCs w:val="21"/>
              </w:rPr>
            </w:pPr>
          </w:p>
          <w:p w14:paraId="560C702C">
            <w:pPr>
              <w:spacing w:line="245" w:lineRule="auto"/>
              <w:jc w:val="center"/>
              <w:rPr>
                <w:rFonts w:ascii="Arial"/>
                <w:sz w:val="21"/>
                <w:szCs w:val="21"/>
              </w:rPr>
            </w:pPr>
          </w:p>
          <w:p w14:paraId="63BCC8C2">
            <w:pPr>
              <w:spacing w:line="246" w:lineRule="auto"/>
              <w:jc w:val="center"/>
              <w:rPr>
                <w:rFonts w:ascii="Arial"/>
                <w:sz w:val="21"/>
                <w:szCs w:val="21"/>
              </w:rPr>
            </w:pPr>
          </w:p>
          <w:p w14:paraId="26C10612">
            <w:pPr>
              <w:spacing w:line="246" w:lineRule="auto"/>
              <w:jc w:val="center"/>
              <w:rPr>
                <w:rFonts w:ascii="Arial"/>
                <w:sz w:val="21"/>
                <w:szCs w:val="21"/>
              </w:rPr>
            </w:pPr>
          </w:p>
          <w:p w14:paraId="0638B27A">
            <w:pPr>
              <w:spacing w:line="246" w:lineRule="auto"/>
              <w:jc w:val="center"/>
              <w:rPr>
                <w:rFonts w:ascii="Arial"/>
                <w:sz w:val="21"/>
                <w:szCs w:val="21"/>
              </w:rPr>
            </w:pPr>
          </w:p>
          <w:p w14:paraId="136DDDE4">
            <w:pPr>
              <w:pStyle w:val="16"/>
              <w:spacing w:before="78" w:line="244" w:lineRule="auto"/>
              <w:ind w:left="125" w:right="163" w:firstLine="3"/>
              <w:jc w:val="center"/>
              <w:rPr>
                <w:sz w:val="21"/>
                <w:szCs w:val="21"/>
              </w:rPr>
            </w:pPr>
            <w:r>
              <w:rPr>
                <w:spacing w:val="-8"/>
                <w:sz w:val="21"/>
                <w:szCs w:val="21"/>
              </w:rPr>
              <w:t>主要工</w:t>
            </w:r>
            <w:r>
              <w:rPr>
                <w:spacing w:val="-7"/>
                <w:sz w:val="21"/>
                <w:szCs w:val="21"/>
              </w:rPr>
              <w:t>作业绩及担任的主要</w:t>
            </w:r>
            <w:r>
              <w:rPr>
                <w:spacing w:val="-10"/>
                <w:sz w:val="21"/>
                <w:szCs w:val="21"/>
              </w:rPr>
              <w:t>工作</w:t>
            </w:r>
          </w:p>
        </w:tc>
        <w:tc>
          <w:tcPr>
            <w:tcW w:w="7984" w:type="dxa"/>
            <w:gridSpan w:val="4"/>
            <w:tcBorders>
              <w:top w:val="single" w:color="000000" w:sz="8" w:space="0"/>
              <w:left w:val="single" w:color="000000" w:sz="8" w:space="0"/>
              <w:bottom w:val="single" w:color="000000" w:sz="8" w:space="0"/>
              <w:right w:val="single" w:color="000000" w:sz="8" w:space="0"/>
            </w:tcBorders>
            <w:vAlign w:val="top"/>
          </w:tcPr>
          <w:p w14:paraId="396448F3">
            <w:pPr>
              <w:jc w:val="center"/>
              <w:rPr>
                <w:rFonts w:ascii="Arial"/>
                <w:sz w:val="21"/>
                <w:szCs w:val="21"/>
              </w:rPr>
            </w:pPr>
          </w:p>
        </w:tc>
      </w:tr>
    </w:tbl>
    <w:p w14:paraId="2C194DCC">
      <w:pPr>
        <w:spacing w:before="91" w:line="594" w:lineRule="exact"/>
        <w:jc w:val="center"/>
        <w:rPr>
          <w:rFonts w:ascii="仿宋" w:hAnsi="仿宋" w:eastAsia="仿宋" w:cs="仿宋"/>
          <w:b/>
          <w:bCs/>
          <w:spacing w:val="-2"/>
          <w:position w:val="23"/>
          <w:sz w:val="28"/>
          <w:szCs w:val="28"/>
        </w:rPr>
      </w:pPr>
    </w:p>
    <w:p w14:paraId="593DAA83">
      <w:pPr>
        <w:spacing w:before="91" w:line="594" w:lineRule="exact"/>
        <w:jc w:val="center"/>
        <w:rPr>
          <w:rFonts w:ascii="仿宋" w:hAnsi="仿宋" w:eastAsia="仿宋" w:cs="仿宋"/>
          <w:b/>
          <w:bCs/>
          <w:spacing w:val="-2"/>
          <w:position w:val="23"/>
          <w:sz w:val="28"/>
          <w:szCs w:val="28"/>
        </w:rPr>
      </w:pPr>
    </w:p>
    <w:p w14:paraId="54F40FA5">
      <w:pPr>
        <w:spacing w:before="91" w:line="594" w:lineRule="exact"/>
        <w:jc w:val="center"/>
        <w:rPr>
          <w:rFonts w:ascii="仿宋" w:hAnsi="仿宋" w:eastAsia="仿宋" w:cs="仿宋"/>
          <w:b/>
          <w:bCs/>
          <w:spacing w:val="-2"/>
          <w:position w:val="23"/>
          <w:sz w:val="28"/>
          <w:szCs w:val="28"/>
        </w:rPr>
      </w:pPr>
    </w:p>
    <w:p w14:paraId="6A2A1094">
      <w:pPr>
        <w:spacing w:before="91" w:line="594" w:lineRule="exact"/>
        <w:jc w:val="both"/>
        <w:rPr>
          <w:rFonts w:ascii="仿宋" w:hAnsi="仿宋" w:eastAsia="仿宋" w:cs="仿宋"/>
          <w:b/>
          <w:bCs/>
          <w:spacing w:val="-2"/>
          <w:position w:val="23"/>
          <w:sz w:val="28"/>
          <w:szCs w:val="28"/>
        </w:rPr>
      </w:pPr>
    </w:p>
    <w:p w14:paraId="4EF72F93">
      <w:pPr>
        <w:spacing w:before="91" w:line="594" w:lineRule="exact"/>
        <w:jc w:val="both"/>
        <w:rPr>
          <w:rFonts w:ascii="仿宋" w:hAnsi="仿宋" w:eastAsia="仿宋" w:cs="仿宋"/>
          <w:b/>
          <w:bCs/>
          <w:spacing w:val="-2"/>
          <w:position w:val="23"/>
          <w:sz w:val="28"/>
          <w:szCs w:val="28"/>
        </w:rPr>
      </w:pPr>
    </w:p>
    <w:p w14:paraId="39A7B306">
      <w:pPr>
        <w:spacing w:before="91" w:line="594" w:lineRule="exact"/>
        <w:jc w:val="both"/>
        <w:rPr>
          <w:rFonts w:ascii="仿宋" w:hAnsi="仿宋" w:eastAsia="仿宋" w:cs="仿宋"/>
          <w:b/>
          <w:bCs/>
          <w:spacing w:val="-2"/>
          <w:position w:val="23"/>
          <w:sz w:val="28"/>
          <w:szCs w:val="28"/>
        </w:rPr>
      </w:pPr>
    </w:p>
    <w:p w14:paraId="448EE884">
      <w:pPr>
        <w:spacing w:before="91" w:line="594" w:lineRule="exact"/>
        <w:jc w:val="both"/>
        <w:rPr>
          <w:rFonts w:ascii="仿宋" w:hAnsi="仿宋" w:eastAsia="仿宋" w:cs="仿宋"/>
          <w:b/>
          <w:bCs/>
          <w:spacing w:val="-2"/>
          <w:position w:val="23"/>
          <w:sz w:val="28"/>
          <w:szCs w:val="28"/>
        </w:rPr>
      </w:pPr>
    </w:p>
    <w:p w14:paraId="7357EB51">
      <w:pPr>
        <w:spacing w:before="91" w:line="594" w:lineRule="exact"/>
        <w:jc w:val="center"/>
        <w:rPr>
          <w:rFonts w:ascii="仿宋" w:hAnsi="仿宋" w:eastAsia="仿宋" w:cs="仿宋"/>
          <w:b/>
          <w:bCs/>
          <w:sz w:val="28"/>
          <w:szCs w:val="28"/>
        </w:rPr>
      </w:pPr>
      <w:r>
        <w:rPr>
          <w:rFonts w:ascii="仿宋" w:hAnsi="仿宋" w:eastAsia="仿宋" w:cs="仿宋"/>
          <w:b/>
          <w:bCs/>
          <w:spacing w:val="-2"/>
          <w:position w:val="23"/>
          <w:sz w:val="28"/>
          <w:szCs w:val="28"/>
        </w:rPr>
        <w:t>十</w:t>
      </w:r>
      <w:r>
        <w:rPr>
          <w:rFonts w:hint="eastAsia" w:ascii="仿宋" w:hAnsi="仿宋" w:eastAsia="仿宋" w:cs="仿宋"/>
          <w:b/>
          <w:bCs/>
          <w:spacing w:val="-2"/>
          <w:position w:val="23"/>
          <w:sz w:val="28"/>
          <w:szCs w:val="28"/>
          <w:lang w:val="en-US" w:eastAsia="zh-CN"/>
        </w:rPr>
        <w:t>三</w:t>
      </w:r>
      <w:r>
        <w:rPr>
          <w:rFonts w:ascii="仿宋" w:hAnsi="仿宋" w:eastAsia="仿宋" w:cs="仿宋"/>
          <w:b/>
          <w:bCs/>
          <w:spacing w:val="-2"/>
          <w:position w:val="23"/>
          <w:sz w:val="28"/>
          <w:szCs w:val="28"/>
        </w:rPr>
        <w:t>、供应商需要说明的其他文件和说明</w:t>
      </w:r>
    </w:p>
    <w:p w14:paraId="5593957E">
      <w:pPr>
        <w:spacing w:line="222" w:lineRule="auto"/>
        <w:ind w:left="3466"/>
        <w:rPr>
          <w:rFonts w:ascii="仿宋" w:hAnsi="仿宋" w:eastAsia="仿宋" w:cs="仿宋"/>
          <w:sz w:val="24"/>
          <w:szCs w:val="24"/>
        </w:rPr>
      </w:pPr>
      <w:r>
        <w:rPr>
          <w:rFonts w:ascii="仿宋" w:hAnsi="仿宋" w:eastAsia="仿宋" w:cs="仿宋"/>
          <w:spacing w:val="-4"/>
          <w:sz w:val="24"/>
          <w:szCs w:val="24"/>
        </w:rPr>
        <w:t>（格式自拟）</w:t>
      </w:r>
    </w:p>
    <w:p w14:paraId="3C985BFD">
      <w:pPr>
        <w:rPr>
          <w:rFonts w:ascii="仿宋" w:hAnsi="仿宋" w:eastAsia="仿宋" w:cs="仿宋"/>
          <w:b/>
          <w:snapToGrid/>
          <w:kern w:val="0"/>
          <w:sz w:val="24"/>
          <w:szCs w:val="22"/>
          <w:lang w:val="zh-CN" w:eastAsia="zh-CN" w:bidi="zh-CN"/>
        </w:rPr>
      </w:pPr>
      <w:r>
        <w:rPr>
          <w:rFonts w:ascii="仿宋" w:hAnsi="仿宋" w:eastAsia="仿宋" w:cs="仿宋"/>
          <w:b/>
          <w:snapToGrid/>
          <w:kern w:val="0"/>
          <w:sz w:val="24"/>
          <w:szCs w:val="22"/>
          <w:lang w:val="zh-CN" w:eastAsia="zh-CN" w:bidi="zh-CN"/>
        </w:rPr>
        <w:br w:type="page"/>
      </w:r>
    </w:p>
    <w:p w14:paraId="1B31FB2C">
      <w:pPr>
        <w:widowControl w:val="0"/>
        <w:kinsoku/>
        <w:adjustRightInd/>
        <w:snapToGrid/>
        <w:spacing w:before="54" w:after="0"/>
        <w:ind w:right="0"/>
        <w:jc w:val="left"/>
        <w:textAlignment w:val="auto"/>
        <w:rPr>
          <w:rFonts w:ascii="仿宋" w:hAnsi="仿宋" w:eastAsia="仿宋" w:cs="仿宋"/>
          <w:b/>
          <w:snapToGrid/>
          <w:kern w:val="0"/>
          <w:sz w:val="35"/>
          <w:szCs w:val="22"/>
          <w:lang w:val="zh-CN" w:eastAsia="zh-CN" w:bidi="zh-CN"/>
        </w:rPr>
      </w:pPr>
      <w:r>
        <w:rPr>
          <w:rFonts w:ascii="仿宋" w:hAnsi="仿宋" w:eastAsia="仿宋" w:cs="仿宋"/>
          <w:b/>
          <w:snapToGrid/>
          <w:kern w:val="0"/>
          <w:sz w:val="24"/>
          <w:szCs w:val="22"/>
          <w:lang w:val="zh-CN" w:eastAsia="zh-CN" w:bidi="zh-CN"/>
        </w:rPr>
        <w:t>附件1：</w:t>
      </w:r>
    </w:p>
    <w:p w14:paraId="26E1F014">
      <w:pPr>
        <w:keepNext w:val="0"/>
        <w:keepLines w:val="0"/>
        <w:pageBreakBefore w:val="0"/>
        <w:widowControl w:val="0"/>
        <w:kinsoku w:val="0"/>
        <w:wordWrap/>
        <w:overflowPunct/>
        <w:topLinePunct w:val="0"/>
        <w:autoSpaceDE w:val="0"/>
        <w:autoSpaceDN w:val="0"/>
        <w:bidi w:val="0"/>
        <w:adjustRightInd w:val="0"/>
        <w:snapToGrid w:val="0"/>
        <w:spacing w:after="0" w:line="360" w:lineRule="auto"/>
        <w:ind w:left="0" w:right="1"/>
        <w:jc w:val="center"/>
        <w:textAlignment w:val="baseline"/>
        <w:outlineLvl w:val="2"/>
        <w:rPr>
          <w:rFonts w:ascii="仿宋" w:hAnsi="仿宋" w:eastAsia="仿宋" w:cs="仿宋"/>
          <w:b/>
          <w:sz w:val="24"/>
          <w:szCs w:val="24"/>
          <w:lang w:val="zh-CN" w:eastAsia="zh-CN" w:bidi="zh-CN"/>
        </w:rPr>
      </w:pPr>
      <w:bookmarkStart w:id="18" w:name="工程建设项目廉政责任书"/>
      <w:bookmarkEnd w:id="18"/>
      <w:r>
        <w:rPr>
          <w:rFonts w:ascii="仿宋" w:hAnsi="仿宋" w:eastAsia="仿宋" w:cs="仿宋"/>
          <w:b/>
          <w:bCs/>
          <w:sz w:val="24"/>
          <w:szCs w:val="24"/>
          <w:lang w:val="zh-CN" w:eastAsia="zh-CN" w:bidi="zh-CN"/>
        </w:rPr>
        <w:t>工程建设项目廉政责任书</w:t>
      </w:r>
    </w:p>
    <w:p w14:paraId="5572BF5E">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531" w:firstLine="476" w:firstLineChars="200"/>
        <w:jc w:val="left"/>
        <w:textAlignment w:val="baseline"/>
        <w:rPr>
          <w:rFonts w:ascii="仿宋" w:hAnsi="仿宋" w:eastAsia="仿宋" w:cs="仿宋"/>
          <w:spacing w:val="-1"/>
          <w:sz w:val="24"/>
          <w:szCs w:val="24"/>
          <w:u w:val="single"/>
          <w:lang w:val="zh-CN" w:eastAsia="zh-CN" w:bidi="zh-CN"/>
        </w:rPr>
      </w:pPr>
      <w:r>
        <w:rPr>
          <w:rFonts w:ascii="仿宋" w:hAnsi="仿宋" w:eastAsia="仿宋" w:cs="仿宋"/>
          <w:spacing w:val="-1"/>
          <w:sz w:val="24"/>
          <w:szCs w:val="24"/>
          <w:lang w:val="zh-CN" w:eastAsia="zh-CN" w:bidi="zh-CN"/>
        </w:rPr>
        <w:t>工</w:t>
      </w:r>
      <w:r>
        <w:rPr>
          <w:rFonts w:ascii="仿宋" w:hAnsi="仿宋" w:eastAsia="仿宋" w:cs="仿宋"/>
          <w:spacing w:val="-3"/>
          <w:sz w:val="24"/>
          <w:szCs w:val="24"/>
          <w:lang w:val="zh-CN" w:eastAsia="zh-CN" w:bidi="zh-CN"/>
        </w:rPr>
        <w:t>程</w:t>
      </w:r>
      <w:r>
        <w:rPr>
          <w:rFonts w:ascii="仿宋" w:hAnsi="仿宋" w:eastAsia="仿宋" w:cs="仿宋"/>
          <w:spacing w:val="-1"/>
          <w:sz w:val="24"/>
          <w:szCs w:val="24"/>
          <w:lang w:val="zh-CN" w:eastAsia="zh-CN" w:bidi="zh-CN"/>
        </w:rPr>
        <w:t>项目</w:t>
      </w:r>
      <w:r>
        <w:rPr>
          <w:rFonts w:ascii="仿宋" w:hAnsi="仿宋" w:eastAsia="仿宋" w:cs="仿宋"/>
          <w:spacing w:val="-3"/>
          <w:sz w:val="24"/>
          <w:szCs w:val="24"/>
          <w:lang w:val="zh-CN" w:eastAsia="zh-CN" w:bidi="zh-CN"/>
        </w:rPr>
        <w:t>名</w:t>
      </w:r>
      <w:r>
        <w:rPr>
          <w:rFonts w:ascii="仿宋" w:hAnsi="仿宋" w:eastAsia="仿宋" w:cs="仿宋"/>
          <w:spacing w:val="-1"/>
          <w:sz w:val="24"/>
          <w:szCs w:val="24"/>
          <w:lang w:val="zh-CN" w:eastAsia="zh-CN" w:bidi="zh-CN"/>
        </w:rPr>
        <w:t>称：</w:t>
      </w:r>
      <w:r>
        <w:rPr>
          <w:rFonts w:ascii="仿宋" w:hAnsi="仿宋" w:eastAsia="仿宋" w:cs="仿宋"/>
          <w:spacing w:val="-1"/>
          <w:sz w:val="24"/>
          <w:szCs w:val="24"/>
          <w:u w:val="single"/>
          <w:lang w:val="zh-CN" w:eastAsia="zh-CN" w:bidi="zh-CN"/>
        </w:rPr>
        <w:t xml:space="preserve">                             </w:t>
      </w:r>
    </w:p>
    <w:p w14:paraId="1638A053">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531" w:firstLine="476" w:firstLineChars="200"/>
        <w:jc w:val="left"/>
        <w:textAlignment w:val="baseline"/>
        <w:rPr>
          <w:rFonts w:ascii="仿宋" w:hAnsi="仿宋" w:eastAsia="仿宋" w:cs="仿宋"/>
          <w:spacing w:val="-1"/>
          <w:sz w:val="24"/>
          <w:szCs w:val="24"/>
          <w:lang w:val="zh-CN" w:eastAsia="zh-CN" w:bidi="zh-CN"/>
        </w:rPr>
      </w:pPr>
      <w:r>
        <w:rPr>
          <w:rFonts w:ascii="仿宋" w:hAnsi="仿宋" w:eastAsia="仿宋" w:cs="仿宋"/>
          <w:spacing w:val="-1"/>
          <w:sz w:val="24"/>
          <w:szCs w:val="24"/>
          <w:lang w:val="zh-CN" w:eastAsia="zh-CN" w:bidi="zh-CN"/>
        </w:rPr>
        <w:t>工程项目地址：</w:t>
      </w:r>
      <w:r>
        <w:rPr>
          <w:rFonts w:ascii="仿宋" w:hAnsi="仿宋" w:eastAsia="仿宋" w:cs="仿宋"/>
          <w:spacing w:val="-1"/>
          <w:sz w:val="24"/>
          <w:szCs w:val="24"/>
          <w:u w:val="single"/>
          <w:lang w:val="zh-CN" w:eastAsia="zh-CN" w:bidi="zh-CN"/>
        </w:rPr>
        <w:t xml:space="preserve">                            </w:t>
      </w:r>
      <w:r>
        <w:rPr>
          <w:rFonts w:ascii="仿宋" w:hAnsi="仿宋" w:eastAsia="仿宋" w:cs="仿宋"/>
          <w:spacing w:val="-1"/>
          <w:sz w:val="24"/>
          <w:szCs w:val="24"/>
          <w:lang w:val="zh-CN" w:eastAsia="zh-CN" w:bidi="zh-CN"/>
        </w:rPr>
        <w:t xml:space="preserve">                 </w:t>
      </w:r>
    </w:p>
    <w:p w14:paraId="2B7AB3C8">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531" w:firstLine="476" w:firstLineChars="200"/>
        <w:jc w:val="left"/>
        <w:textAlignment w:val="baseline"/>
        <w:rPr>
          <w:rFonts w:ascii="仿宋" w:hAnsi="仿宋" w:eastAsia="仿宋" w:cs="仿宋"/>
          <w:spacing w:val="-1"/>
          <w:sz w:val="24"/>
          <w:szCs w:val="24"/>
          <w:lang w:val="zh-CN" w:eastAsia="zh-CN" w:bidi="zh-CN"/>
        </w:rPr>
      </w:pPr>
      <w:r>
        <w:rPr>
          <w:rFonts w:ascii="仿宋" w:hAnsi="仿宋" w:eastAsia="仿宋" w:cs="仿宋"/>
          <w:spacing w:val="-1"/>
          <w:sz w:val="24"/>
          <w:szCs w:val="24"/>
          <w:lang w:val="zh-CN" w:eastAsia="zh-CN" w:bidi="zh-CN"/>
        </w:rPr>
        <w:t>建设单位（甲方）：</w:t>
      </w:r>
      <w:r>
        <w:rPr>
          <w:rFonts w:ascii="仿宋" w:hAnsi="仿宋" w:eastAsia="仿宋" w:cs="仿宋"/>
          <w:spacing w:val="-1"/>
          <w:sz w:val="24"/>
          <w:szCs w:val="24"/>
          <w:u w:val="single"/>
          <w:lang w:val="zh-CN" w:eastAsia="zh-CN" w:bidi="zh-CN"/>
        </w:rPr>
        <w:t xml:space="preserve">                        </w:t>
      </w:r>
      <w:r>
        <w:rPr>
          <w:rFonts w:ascii="仿宋" w:hAnsi="仿宋" w:eastAsia="仿宋" w:cs="仿宋"/>
          <w:spacing w:val="-1"/>
          <w:sz w:val="24"/>
          <w:szCs w:val="24"/>
          <w:lang w:val="zh-CN" w:eastAsia="zh-CN" w:bidi="zh-CN"/>
        </w:rPr>
        <w:t xml:space="preserve">                     </w:t>
      </w:r>
    </w:p>
    <w:p w14:paraId="145404C1">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531" w:firstLine="476" w:firstLineChars="200"/>
        <w:jc w:val="left"/>
        <w:textAlignment w:val="baseline"/>
        <w:rPr>
          <w:rFonts w:hint="eastAsia" w:ascii="仿宋" w:hAnsi="仿宋" w:eastAsia="仿宋" w:cs="仿宋"/>
          <w:spacing w:val="-1"/>
          <w:sz w:val="24"/>
          <w:szCs w:val="24"/>
          <w:u w:val="single"/>
          <w:lang w:val="en-US" w:eastAsia="zh-CN" w:bidi="zh-CN"/>
        </w:rPr>
      </w:pPr>
      <w:r>
        <w:rPr>
          <w:rFonts w:hint="eastAsia" w:ascii="仿宋" w:hAnsi="仿宋" w:eastAsia="仿宋" w:cs="仿宋"/>
          <w:spacing w:val="-1"/>
          <w:sz w:val="24"/>
          <w:szCs w:val="24"/>
          <w:lang w:val="en-US" w:eastAsia="zh-CN" w:bidi="zh-CN"/>
        </w:rPr>
        <w:t>投标</w:t>
      </w:r>
      <w:r>
        <w:rPr>
          <w:rFonts w:ascii="仿宋" w:hAnsi="仿宋" w:eastAsia="仿宋" w:cs="仿宋"/>
          <w:spacing w:val="-1"/>
          <w:sz w:val="24"/>
          <w:szCs w:val="24"/>
          <w:lang w:val="zh-CN" w:eastAsia="zh-CN" w:bidi="zh-CN"/>
        </w:rPr>
        <w:t>单位（乙方）：</w:t>
      </w:r>
      <w:r>
        <w:rPr>
          <w:rFonts w:hint="eastAsia" w:ascii="仿宋" w:hAnsi="仿宋" w:eastAsia="仿宋" w:cs="仿宋"/>
          <w:spacing w:val="-1"/>
          <w:sz w:val="24"/>
          <w:szCs w:val="24"/>
          <w:u w:val="single"/>
          <w:lang w:val="en-US" w:eastAsia="zh-CN" w:bidi="zh-CN"/>
        </w:rPr>
        <w:t xml:space="preserve">                        </w:t>
      </w:r>
    </w:p>
    <w:p w14:paraId="6F8A5719">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0" w:rightChars="0" w:firstLine="468" w:firstLineChars="200"/>
        <w:jc w:val="left"/>
        <w:textAlignment w:val="baseline"/>
        <w:rPr>
          <w:rFonts w:ascii="仿宋" w:hAnsi="仿宋" w:eastAsia="仿宋" w:cs="仿宋"/>
          <w:spacing w:val="-3"/>
          <w:sz w:val="24"/>
          <w:szCs w:val="24"/>
          <w:lang w:val="zh-CN" w:eastAsia="zh-CN" w:bidi="zh-CN"/>
        </w:rPr>
      </w:pPr>
      <w:r>
        <w:rPr>
          <w:rFonts w:ascii="仿宋" w:hAnsi="仿宋" w:eastAsia="仿宋" w:cs="仿宋"/>
          <w:spacing w:val="-3"/>
          <w:sz w:val="24"/>
          <w:szCs w:val="24"/>
          <w:lang w:val="zh-CN" w:eastAsia="zh-CN" w:bidi="zh-CN"/>
        </w:rPr>
        <w:t>为加强工程领域廉政建设，预防腐败，防止发生各种谋取不正当利益的违法违纪行为，保护国家、集体和当事人的合法权益，保证工程建设项目高效优质和建设资金的安全、有效使用，根据国家有关工程建设的法律法规和廉政建设责任制规定，工程的项目法人(以下称甲方）与施工单位(以下称乙方)，特签定本责任书。</w:t>
      </w:r>
    </w:p>
    <w:p w14:paraId="1C63273E">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531"/>
        <w:jc w:val="left"/>
        <w:textAlignment w:val="baseline"/>
        <w:rPr>
          <w:rFonts w:ascii="仿宋" w:hAnsi="仿宋" w:eastAsia="仿宋" w:cs="仿宋"/>
          <w:sz w:val="24"/>
          <w:szCs w:val="24"/>
          <w:lang w:val="zh-CN" w:eastAsia="zh-CN" w:bidi="zh-CN"/>
        </w:rPr>
      </w:pPr>
      <w:r>
        <w:rPr>
          <w:rFonts w:ascii="仿宋" w:hAnsi="仿宋" w:eastAsia="仿宋" w:cs="仿宋"/>
          <w:sz w:val="24"/>
          <w:szCs w:val="24"/>
          <w:lang w:val="zh-CN" w:eastAsia="zh-CN" w:bidi="zh-CN"/>
        </w:rPr>
        <w:t>第一条</w:t>
      </w:r>
      <w:r>
        <w:rPr>
          <w:rFonts w:hint="eastAsia" w:ascii="仿宋" w:hAnsi="仿宋" w:eastAsia="仿宋" w:cs="仿宋"/>
          <w:sz w:val="24"/>
          <w:szCs w:val="24"/>
          <w:lang w:val="en-US" w:eastAsia="zh-CN" w:bidi="zh-CN"/>
        </w:rPr>
        <w:t xml:space="preserve"> </w:t>
      </w:r>
      <w:r>
        <w:rPr>
          <w:rFonts w:ascii="仿宋" w:hAnsi="仿宋" w:eastAsia="仿宋" w:cs="仿宋"/>
          <w:sz w:val="24"/>
          <w:szCs w:val="24"/>
          <w:lang w:val="zh-CN" w:eastAsia="zh-CN" w:bidi="zh-CN"/>
        </w:rPr>
        <w:t>甲乙双方的权利和义务</w:t>
      </w:r>
    </w:p>
    <w:p w14:paraId="21912BF1">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130" w:rightChars="0" w:firstLine="468" w:firstLineChars="200"/>
        <w:jc w:val="left"/>
        <w:textAlignment w:val="baseline"/>
        <w:rPr>
          <w:rFonts w:ascii="仿宋" w:hAnsi="仿宋" w:eastAsia="仿宋" w:cs="仿宋"/>
          <w:spacing w:val="-3"/>
          <w:sz w:val="24"/>
          <w:szCs w:val="24"/>
          <w:lang w:val="zh-CN" w:eastAsia="zh-CN" w:bidi="zh-CN"/>
        </w:rPr>
      </w:pPr>
      <w:r>
        <w:rPr>
          <w:rFonts w:ascii="仿宋" w:hAnsi="仿宋" w:eastAsia="仿宋" w:cs="仿宋"/>
          <w:spacing w:val="-3"/>
          <w:sz w:val="24"/>
          <w:szCs w:val="24"/>
          <w:lang w:val="zh-CN" w:eastAsia="zh-CN" w:bidi="zh-CN"/>
        </w:rPr>
        <w:t>(一)严格遵守党和国家、自治区、地区有关法律法规的规定。</w:t>
      </w:r>
    </w:p>
    <w:p w14:paraId="57CD8A5D">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130" w:rightChars="0" w:firstLine="468" w:firstLineChars="200"/>
        <w:jc w:val="left"/>
        <w:textAlignment w:val="baseline"/>
        <w:rPr>
          <w:rFonts w:ascii="仿宋" w:hAnsi="仿宋" w:eastAsia="仿宋" w:cs="仿宋"/>
          <w:spacing w:val="-3"/>
          <w:sz w:val="24"/>
          <w:szCs w:val="24"/>
          <w:lang w:val="zh-CN" w:eastAsia="zh-CN" w:bidi="zh-CN"/>
        </w:rPr>
      </w:pPr>
      <w:r>
        <w:rPr>
          <w:rFonts w:ascii="仿宋" w:hAnsi="仿宋" w:eastAsia="仿宋" w:cs="仿宋"/>
          <w:spacing w:val="-3"/>
          <w:sz w:val="24"/>
          <w:szCs w:val="24"/>
          <w:lang w:val="zh-CN" w:eastAsia="zh-CN" w:bidi="zh-CN"/>
        </w:rPr>
        <w:t>(二)严格执行建设工程的合同文件，自觉按合同办事。</w:t>
      </w:r>
    </w:p>
    <w:p w14:paraId="55DEA796">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130" w:rightChars="0" w:firstLine="468" w:firstLineChars="200"/>
        <w:jc w:val="left"/>
        <w:textAlignment w:val="baseline"/>
        <w:rPr>
          <w:rFonts w:ascii="仿宋" w:hAnsi="仿宋" w:eastAsia="仿宋" w:cs="仿宋"/>
          <w:spacing w:val="-3"/>
          <w:sz w:val="24"/>
          <w:szCs w:val="24"/>
          <w:lang w:val="zh-CN" w:eastAsia="zh-CN" w:bidi="zh-CN"/>
        </w:rPr>
      </w:pPr>
      <w:r>
        <w:rPr>
          <w:rFonts w:ascii="仿宋" w:hAnsi="仿宋" w:eastAsia="仿宋" w:cs="仿宋"/>
          <w:spacing w:val="-3"/>
          <w:sz w:val="24"/>
          <w:szCs w:val="24"/>
          <w:lang w:val="zh-CN" w:eastAsia="zh-CN" w:bidi="zh-CN"/>
        </w:rPr>
        <w:t>(三)双方的业务活动坚持公开、公正、诚信、透明的原则(除法律认定的商业秘密和合同文件另有规定之外)，不得损害国家和单位利益，违反工程建设管理规章制度。</w:t>
      </w:r>
    </w:p>
    <w:p w14:paraId="40DDCB99">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130" w:rightChars="0" w:firstLine="468" w:firstLineChars="200"/>
        <w:jc w:val="left"/>
        <w:textAlignment w:val="baseline"/>
        <w:rPr>
          <w:rFonts w:ascii="仿宋" w:hAnsi="仿宋" w:eastAsia="仿宋" w:cs="仿宋"/>
          <w:spacing w:val="-3"/>
          <w:sz w:val="24"/>
          <w:szCs w:val="24"/>
          <w:lang w:val="zh-CN" w:eastAsia="zh-CN" w:bidi="zh-CN"/>
        </w:rPr>
      </w:pPr>
      <w:r>
        <w:rPr>
          <w:rFonts w:ascii="仿宋" w:hAnsi="仿宋" w:eastAsia="仿宋" w:cs="仿宋"/>
          <w:spacing w:val="-3"/>
          <w:sz w:val="24"/>
          <w:szCs w:val="24"/>
          <w:lang w:val="zh-CN" w:eastAsia="zh-CN" w:bidi="zh-CN"/>
        </w:rPr>
        <w:t>(四)建立健全廉政制度，实行责任制，开展廉政告知教育活动，公布举报电话，监督并认真查处违法违纪行为。</w:t>
      </w:r>
    </w:p>
    <w:p w14:paraId="5D7C1336">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130" w:rightChars="0" w:firstLine="468" w:firstLineChars="200"/>
        <w:jc w:val="left"/>
        <w:textAlignment w:val="baseline"/>
        <w:rPr>
          <w:rFonts w:ascii="仿宋" w:hAnsi="仿宋" w:eastAsia="仿宋" w:cs="仿宋"/>
          <w:spacing w:val="-3"/>
          <w:sz w:val="24"/>
          <w:szCs w:val="24"/>
          <w:lang w:val="zh-CN" w:eastAsia="zh-CN" w:bidi="zh-CN"/>
        </w:rPr>
      </w:pPr>
      <w:r>
        <w:rPr>
          <w:rFonts w:ascii="仿宋" w:hAnsi="仿宋" w:eastAsia="仿宋" w:cs="仿宋"/>
          <w:spacing w:val="-3"/>
          <w:sz w:val="24"/>
          <w:szCs w:val="24"/>
          <w:lang w:val="zh-CN" w:eastAsia="zh-CN" w:bidi="zh-CN"/>
        </w:rPr>
        <w:t>(五)发现对方在业务活动中有违反廉政规定的行为，有及时提醒对方纠正的权利和义务。</w:t>
      </w:r>
    </w:p>
    <w:p w14:paraId="79801336">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0" w:rightChars="0" w:firstLine="468" w:firstLineChars="200"/>
        <w:jc w:val="left"/>
        <w:textAlignment w:val="baseline"/>
        <w:rPr>
          <w:rFonts w:ascii="仿宋" w:hAnsi="仿宋" w:eastAsia="仿宋" w:cs="仿宋"/>
          <w:spacing w:val="-3"/>
          <w:sz w:val="24"/>
          <w:szCs w:val="24"/>
          <w:lang w:val="zh-CN" w:eastAsia="zh-CN" w:bidi="zh-CN"/>
        </w:rPr>
      </w:pPr>
      <w:r>
        <w:rPr>
          <w:rFonts w:ascii="仿宋" w:hAnsi="仿宋" w:eastAsia="仿宋" w:cs="仿宋"/>
          <w:spacing w:val="-3"/>
          <w:sz w:val="24"/>
          <w:szCs w:val="24"/>
          <w:lang w:val="zh-CN" w:eastAsia="zh-CN" w:bidi="zh-CN"/>
        </w:rPr>
        <w:t>(六)发现对方严重违反本责任书义务条款的行为，有向上级有关部门举报、建议给予处理并要求告知处理结果的权利。</w:t>
      </w:r>
    </w:p>
    <w:p w14:paraId="30C008C0">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130" w:rightChars="0" w:firstLine="480" w:firstLineChars="200"/>
        <w:jc w:val="left"/>
        <w:textAlignment w:val="baseline"/>
        <w:rPr>
          <w:rFonts w:ascii="仿宋" w:hAnsi="仿宋" w:eastAsia="仿宋" w:cs="仿宋"/>
          <w:sz w:val="24"/>
          <w:szCs w:val="24"/>
          <w:lang w:val="zh-CN" w:eastAsia="zh-CN" w:bidi="zh-CN"/>
        </w:rPr>
      </w:pPr>
      <w:r>
        <w:rPr>
          <w:rFonts w:ascii="仿宋" w:hAnsi="仿宋" w:eastAsia="仿宋" w:cs="仿宋"/>
          <w:sz w:val="24"/>
          <w:szCs w:val="24"/>
          <w:lang w:val="zh-CN" w:eastAsia="zh-CN" w:bidi="zh-CN"/>
        </w:rPr>
        <w:t>第二条 甲方的义务</w:t>
      </w:r>
    </w:p>
    <w:p w14:paraId="6385BE34">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130" w:rightChars="0" w:firstLine="480" w:firstLineChars="200"/>
        <w:jc w:val="left"/>
        <w:textAlignment w:val="baseline"/>
        <w:rPr>
          <w:rFonts w:ascii="仿宋" w:hAnsi="仿宋" w:eastAsia="仿宋" w:cs="仿宋"/>
          <w:sz w:val="24"/>
          <w:szCs w:val="24"/>
          <w:lang w:val="zh-CN" w:eastAsia="zh-CN" w:bidi="zh-CN"/>
        </w:rPr>
      </w:pPr>
      <w:r>
        <w:rPr>
          <w:rFonts w:ascii="仿宋" w:hAnsi="仿宋" w:eastAsia="仿宋" w:cs="仿宋"/>
          <w:sz w:val="24"/>
          <w:szCs w:val="24"/>
          <w:lang w:val="zh-CN" w:eastAsia="zh-CN" w:bidi="zh-CN"/>
        </w:rPr>
        <w:t>(一)甲方及其工作人员不得索要或接受乙方及其工作人员的钱物(现金、有价证券、信用卡、礼金、奖金、补贴、物品等)，不得在乙方报销任何应由甲方或个人支付的费用。</w:t>
      </w:r>
    </w:p>
    <w:p w14:paraId="7E8F716B">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130" w:rightChars="0" w:firstLine="480" w:firstLineChars="200"/>
        <w:jc w:val="left"/>
        <w:textAlignment w:val="baseline"/>
        <w:rPr>
          <w:rFonts w:ascii="仿宋" w:hAnsi="仿宋" w:eastAsia="仿宋" w:cs="仿宋"/>
          <w:sz w:val="24"/>
          <w:szCs w:val="24"/>
          <w:lang w:val="zh-CN" w:eastAsia="zh-CN" w:bidi="zh-CN"/>
        </w:rPr>
      </w:pPr>
      <w:r>
        <w:rPr>
          <w:rFonts w:ascii="仿宋" w:hAnsi="仿宋" w:eastAsia="仿宋" w:cs="仿宋"/>
          <w:sz w:val="24"/>
          <w:szCs w:val="24"/>
          <w:lang w:val="zh-CN" w:eastAsia="zh-CN" w:bidi="zh-CN"/>
        </w:rPr>
        <w:t>(二)甲方及其工作人员不得接受乙方安排的可能影响公正工作的住宿、宴请和娱乐活动；不得接受乙方提供合同规定外的通讯工具、交通工具和高档办公用品等。</w:t>
      </w:r>
    </w:p>
    <w:p w14:paraId="18A5D650">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130" w:rightChars="0" w:firstLine="480" w:firstLineChars="200"/>
        <w:jc w:val="left"/>
        <w:textAlignment w:val="baseline"/>
        <w:rPr>
          <w:rFonts w:ascii="仿宋" w:hAnsi="仿宋" w:eastAsia="仿宋" w:cs="仿宋"/>
          <w:sz w:val="24"/>
          <w:szCs w:val="24"/>
          <w:lang w:val="zh-CN" w:eastAsia="zh-CN" w:bidi="zh-CN"/>
        </w:rPr>
      </w:pPr>
      <w:r>
        <w:rPr>
          <w:rFonts w:ascii="仿宋" w:hAnsi="仿宋" w:eastAsia="仿宋" w:cs="仿宋"/>
          <w:sz w:val="24"/>
          <w:szCs w:val="24"/>
          <w:lang w:val="zh-CN" w:eastAsia="zh-CN" w:bidi="zh-CN"/>
        </w:rPr>
        <w:t>(三)甲方及其工作人员不得要求或者接受乙方为其住房装修、婚丧嫁娶活动、配偶子女的工作安排以及出国、出境、旅游等提供方便。</w:t>
      </w:r>
    </w:p>
    <w:p w14:paraId="5927E5E2">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130" w:rightChars="0" w:firstLine="480" w:firstLineChars="200"/>
        <w:jc w:val="left"/>
        <w:textAlignment w:val="baseline"/>
        <w:rPr>
          <w:rFonts w:ascii="仿宋" w:hAnsi="仿宋" w:eastAsia="仿宋" w:cs="仿宋"/>
          <w:sz w:val="24"/>
          <w:szCs w:val="24"/>
          <w:lang w:val="zh-CN" w:eastAsia="zh-CN" w:bidi="zh-CN"/>
        </w:rPr>
      </w:pPr>
      <w:r>
        <w:rPr>
          <w:rFonts w:ascii="仿宋" w:hAnsi="仿宋" w:eastAsia="仿宋" w:cs="仿宋"/>
          <w:sz w:val="24"/>
          <w:szCs w:val="24"/>
          <w:lang w:val="zh-CN" w:eastAsia="zh-CN" w:bidi="zh-CN"/>
        </w:rPr>
        <w:t>（四)甲方工作人员及其配偶、子女不得从事与甲方工程有关的材料设备供应、工程分包、劳务等经济活动。</w:t>
      </w:r>
    </w:p>
    <w:p w14:paraId="3E27EDB9">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130" w:rightChars="0" w:firstLine="480" w:firstLineChars="200"/>
        <w:jc w:val="left"/>
        <w:textAlignment w:val="baseline"/>
        <w:rPr>
          <w:rFonts w:ascii="仿宋" w:hAnsi="仿宋" w:eastAsia="仿宋" w:cs="仿宋"/>
          <w:sz w:val="24"/>
          <w:szCs w:val="24"/>
          <w:lang w:val="zh-CN" w:eastAsia="zh-CN" w:bidi="zh-CN"/>
        </w:rPr>
      </w:pPr>
      <w:r>
        <w:rPr>
          <w:rFonts w:ascii="仿宋" w:hAnsi="仿宋" w:eastAsia="仿宋" w:cs="仿宋"/>
          <w:sz w:val="24"/>
          <w:szCs w:val="24"/>
          <w:lang w:val="zh-CN" w:eastAsia="zh-CN" w:bidi="zh-CN"/>
        </w:rPr>
        <w:t>(五)甲方工作人员不得违反规定向乙方推荐分包单位、不得要求乙方购买合同规定外的材料和设备。</w:t>
      </w:r>
    </w:p>
    <w:p w14:paraId="5176E3BA">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130" w:rightChars="0" w:firstLine="480" w:firstLineChars="200"/>
        <w:jc w:val="left"/>
        <w:textAlignment w:val="baseline"/>
        <w:rPr>
          <w:rFonts w:ascii="仿宋" w:hAnsi="仿宋" w:eastAsia="仿宋" w:cs="仿宋"/>
          <w:sz w:val="24"/>
          <w:szCs w:val="24"/>
          <w:lang w:val="zh-CN" w:eastAsia="zh-CN" w:bidi="zh-CN"/>
        </w:rPr>
      </w:pPr>
      <w:r>
        <w:rPr>
          <w:rFonts w:ascii="仿宋" w:hAnsi="仿宋" w:eastAsia="仿宋" w:cs="仿宋"/>
          <w:sz w:val="24"/>
          <w:szCs w:val="24"/>
          <w:lang w:val="zh-CN" w:eastAsia="zh-CN" w:bidi="zh-CN"/>
        </w:rPr>
        <w:t>第三条</w:t>
      </w:r>
      <w:r>
        <w:rPr>
          <w:rFonts w:hint="eastAsia" w:ascii="仿宋" w:hAnsi="仿宋" w:eastAsia="仿宋" w:cs="仿宋"/>
          <w:sz w:val="24"/>
          <w:szCs w:val="24"/>
          <w:lang w:val="en-US" w:eastAsia="zh-CN" w:bidi="zh-CN"/>
        </w:rPr>
        <w:t xml:space="preserve"> </w:t>
      </w:r>
      <w:r>
        <w:rPr>
          <w:rFonts w:ascii="仿宋" w:hAnsi="仿宋" w:eastAsia="仿宋" w:cs="仿宋"/>
          <w:sz w:val="24"/>
          <w:szCs w:val="24"/>
          <w:lang w:val="zh-CN" w:eastAsia="zh-CN" w:bidi="zh-CN"/>
        </w:rPr>
        <w:t>乙方的义务</w:t>
      </w:r>
    </w:p>
    <w:p w14:paraId="0DCD05FE">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130" w:rightChars="0" w:firstLine="480" w:firstLineChars="200"/>
        <w:jc w:val="left"/>
        <w:textAlignment w:val="baseline"/>
        <w:rPr>
          <w:rFonts w:ascii="仿宋" w:hAnsi="仿宋" w:eastAsia="仿宋" w:cs="仿宋"/>
          <w:sz w:val="24"/>
          <w:szCs w:val="24"/>
          <w:lang w:val="zh-CN" w:eastAsia="zh-CN" w:bidi="zh-CN"/>
        </w:rPr>
      </w:pPr>
      <w:r>
        <w:rPr>
          <w:rFonts w:ascii="仿宋" w:hAnsi="仿宋" w:eastAsia="仿宋" w:cs="仿宋"/>
          <w:sz w:val="24"/>
          <w:szCs w:val="24"/>
          <w:lang w:val="zh-CN" w:eastAsia="zh-CN" w:bidi="zh-CN"/>
        </w:rPr>
        <w:t>(一)乙方不得以任何理由向甲方及其工作人员和监理单位及其工作人员行贿或馈赠钱物(现金、有价证券、信用卡、礼金、奖金、补贴、物品等)。</w:t>
      </w:r>
    </w:p>
    <w:p w14:paraId="137C8A92">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130" w:rightChars="0" w:firstLine="480" w:firstLineChars="200"/>
        <w:jc w:val="left"/>
        <w:textAlignment w:val="baseline"/>
        <w:rPr>
          <w:rFonts w:ascii="仿宋" w:hAnsi="仿宋" w:eastAsia="仿宋" w:cs="仿宋"/>
          <w:sz w:val="24"/>
          <w:szCs w:val="24"/>
          <w:lang w:val="zh-CN" w:eastAsia="zh-CN" w:bidi="zh-CN"/>
        </w:rPr>
      </w:pPr>
      <w:r>
        <w:rPr>
          <w:rFonts w:ascii="仿宋" w:hAnsi="仿宋" w:eastAsia="仿宋" w:cs="仿宋"/>
          <w:sz w:val="24"/>
          <w:szCs w:val="24"/>
          <w:lang w:val="zh-CN" w:eastAsia="zh-CN" w:bidi="zh-CN"/>
        </w:rPr>
        <w:t>(二)乙方不得以任何名义为甲方及其工作人员和监理单位及其工作人员报销应由甲方单位、监理单位或个人支付的任何费用。</w:t>
      </w:r>
    </w:p>
    <w:p w14:paraId="70AF4A6E">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130" w:rightChars="0" w:firstLine="480" w:firstLineChars="200"/>
        <w:jc w:val="left"/>
        <w:textAlignment w:val="baseline"/>
        <w:rPr>
          <w:rFonts w:ascii="仿宋" w:hAnsi="仿宋" w:eastAsia="仿宋" w:cs="仿宋"/>
          <w:sz w:val="24"/>
          <w:szCs w:val="24"/>
          <w:lang w:val="zh-CN" w:eastAsia="zh-CN" w:bidi="zh-CN"/>
        </w:rPr>
      </w:pPr>
      <w:r>
        <w:rPr>
          <w:rFonts w:ascii="仿宋" w:hAnsi="仿宋" w:eastAsia="仿宋" w:cs="仿宋"/>
          <w:sz w:val="24"/>
          <w:szCs w:val="24"/>
          <w:lang w:val="zh-CN" w:eastAsia="zh-CN" w:bidi="zh-CN"/>
        </w:rPr>
        <w:t>(三)乙方不得以任何理由安排甲方及其工作人员和监理单位及其工作人员参加宴请及娱乐活动。</w:t>
      </w:r>
    </w:p>
    <w:p w14:paraId="513E099B">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130" w:rightChars="0" w:firstLine="480" w:firstLineChars="200"/>
        <w:jc w:val="left"/>
        <w:textAlignment w:val="baseline"/>
        <w:rPr>
          <w:rFonts w:ascii="仿宋" w:hAnsi="仿宋" w:eastAsia="仿宋" w:cs="仿宋"/>
          <w:sz w:val="24"/>
          <w:szCs w:val="24"/>
          <w:lang w:val="zh-CN" w:eastAsia="zh-CN" w:bidi="zh-CN"/>
        </w:rPr>
      </w:pPr>
      <w:r>
        <w:rPr>
          <w:rFonts w:ascii="仿宋" w:hAnsi="仿宋" w:eastAsia="仿宋" w:cs="仿宋"/>
          <w:sz w:val="24"/>
          <w:szCs w:val="24"/>
          <w:lang w:val="zh-CN" w:eastAsia="zh-CN" w:bidi="zh-CN"/>
        </w:rPr>
        <w:t>(四)乙方不得为甲方及其工作人员和监理单位及其工作人员购置或提供合同规定外的通讯工具、交通工具和高档办公用品等。</w:t>
      </w:r>
    </w:p>
    <w:p w14:paraId="50E5E676">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130" w:rightChars="0" w:firstLine="480" w:firstLineChars="200"/>
        <w:jc w:val="left"/>
        <w:textAlignment w:val="baseline"/>
        <w:rPr>
          <w:rFonts w:ascii="仿宋" w:hAnsi="仿宋" w:eastAsia="仿宋" w:cs="仿宋"/>
          <w:sz w:val="24"/>
          <w:szCs w:val="24"/>
          <w:lang w:val="zh-CN" w:eastAsia="zh-CN" w:bidi="zh-CN"/>
        </w:rPr>
      </w:pPr>
      <w:r>
        <w:rPr>
          <w:rFonts w:ascii="仿宋" w:hAnsi="仿宋" w:eastAsia="仿宋" w:cs="仿宋"/>
          <w:sz w:val="24"/>
          <w:szCs w:val="24"/>
          <w:lang w:val="zh-CN" w:eastAsia="zh-CN" w:bidi="zh-CN"/>
        </w:rPr>
        <w:t>(五)乙方对甲方及其工作人员和监理单位及其工作人员提出的合同规定外的要求，有权予以拒绝。</w:t>
      </w:r>
    </w:p>
    <w:p w14:paraId="44669BB8">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130" w:rightChars="0" w:firstLine="480" w:firstLineChars="200"/>
        <w:jc w:val="left"/>
        <w:textAlignment w:val="baseline"/>
        <w:rPr>
          <w:rFonts w:ascii="仿宋" w:hAnsi="仿宋" w:eastAsia="仿宋" w:cs="仿宋"/>
          <w:sz w:val="24"/>
          <w:szCs w:val="24"/>
          <w:lang w:val="zh-CN" w:eastAsia="zh-CN" w:bidi="zh-CN"/>
        </w:rPr>
      </w:pPr>
      <w:r>
        <w:rPr>
          <w:rFonts w:ascii="仿宋" w:hAnsi="仿宋" w:eastAsia="仿宋" w:cs="仿宋"/>
          <w:sz w:val="24"/>
          <w:szCs w:val="24"/>
          <w:lang w:val="zh-CN" w:eastAsia="zh-CN" w:bidi="zh-CN"/>
        </w:rPr>
        <w:t>第四条 违约责任</w:t>
      </w:r>
    </w:p>
    <w:p w14:paraId="49BF8E61">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130" w:rightChars="0" w:firstLine="480" w:firstLineChars="200"/>
        <w:jc w:val="left"/>
        <w:textAlignment w:val="baseline"/>
        <w:rPr>
          <w:rFonts w:ascii="仿宋" w:hAnsi="仿宋" w:eastAsia="仿宋" w:cs="仿宋"/>
          <w:sz w:val="24"/>
          <w:szCs w:val="24"/>
          <w:lang w:val="zh-CN" w:eastAsia="zh-CN" w:bidi="zh-CN"/>
        </w:rPr>
      </w:pPr>
      <w:r>
        <w:rPr>
          <w:rFonts w:ascii="仿宋" w:hAnsi="仿宋" w:eastAsia="仿宋" w:cs="仿宋"/>
          <w:sz w:val="24"/>
          <w:szCs w:val="24"/>
          <w:lang w:val="zh-CN" w:eastAsia="zh-CN" w:bidi="zh-CN"/>
        </w:rPr>
        <w:t>(一)甲方及其工作人员违反本合同规定，按管理权限，依据有关规定给予党纪、政纪或组织处理；给乙方单位造成经济损失的，应予以赔偿；涉嫌犯罪的，移交司法机关追究刑事责任。</w:t>
      </w:r>
    </w:p>
    <w:p w14:paraId="5B60F249">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130" w:rightChars="0" w:firstLine="480" w:firstLineChars="200"/>
        <w:jc w:val="left"/>
        <w:textAlignment w:val="baseline"/>
        <w:rPr>
          <w:rFonts w:ascii="仿宋" w:hAnsi="仿宋" w:eastAsia="仿宋" w:cs="仿宋"/>
          <w:sz w:val="24"/>
          <w:szCs w:val="24"/>
          <w:lang w:val="zh-CN" w:eastAsia="zh-CN" w:bidi="zh-CN"/>
        </w:rPr>
      </w:pPr>
      <w:r>
        <w:rPr>
          <w:rFonts w:ascii="仿宋" w:hAnsi="仿宋" w:eastAsia="仿宋" w:cs="仿宋"/>
          <w:sz w:val="24"/>
          <w:szCs w:val="24"/>
          <w:lang w:val="zh-CN" w:eastAsia="zh-CN" w:bidi="zh-CN"/>
        </w:rPr>
        <w:t>（二)乙方及其工作人员违反本责任规定，按管理权限，依据有关规定给予党纪、政纪或组织处理；情节严重的，一定期限内不得承揽工程的处罚，并记入“黑名单”，在新闻媒体爆光。涉嫌犯罪的，移交司法机关追究刑事责任。</w:t>
      </w:r>
    </w:p>
    <w:p w14:paraId="16AB67AB">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130" w:rightChars="0" w:firstLine="480" w:firstLineChars="200"/>
        <w:jc w:val="left"/>
        <w:textAlignment w:val="baseline"/>
        <w:rPr>
          <w:rFonts w:ascii="仿宋" w:hAnsi="仿宋" w:eastAsia="仿宋" w:cs="仿宋"/>
          <w:sz w:val="24"/>
          <w:szCs w:val="24"/>
          <w:lang w:val="zh-CN" w:eastAsia="zh-CN" w:bidi="zh-CN"/>
        </w:rPr>
      </w:pPr>
      <w:r>
        <w:rPr>
          <w:rFonts w:ascii="仿宋" w:hAnsi="仿宋" w:eastAsia="仿宋" w:cs="仿宋"/>
          <w:sz w:val="24"/>
          <w:szCs w:val="24"/>
          <w:lang w:val="zh-CN" w:eastAsia="zh-CN" w:bidi="zh-CN"/>
        </w:rPr>
        <w:t>第五条</w:t>
      </w:r>
      <w:r>
        <w:rPr>
          <w:rFonts w:ascii="仿宋" w:hAnsi="仿宋" w:eastAsia="仿宋" w:cs="仿宋"/>
          <w:sz w:val="24"/>
          <w:szCs w:val="24"/>
          <w:lang w:val="zh-CN" w:eastAsia="zh-CN" w:bidi="zh-CN"/>
        </w:rPr>
        <w:tab/>
      </w:r>
    </w:p>
    <w:p w14:paraId="7AC08BFC">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130" w:rightChars="0" w:firstLine="480" w:firstLineChars="200"/>
        <w:jc w:val="left"/>
        <w:textAlignment w:val="baseline"/>
        <w:rPr>
          <w:rFonts w:ascii="仿宋" w:hAnsi="仿宋" w:eastAsia="仿宋" w:cs="仿宋"/>
          <w:sz w:val="24"/>
          <w:szCs w:val="24"/>
          <w:lang w:val="zh-CN" w:eastAsia="zh-CN" w:bidi="zh-CN"/>
        </w:rPr>
      </w:pPr>
      <w:r>
        <w:rPr>
          <w:rFonts w:ascii="仿宋" w:hAnsi="仿宋" w:eastAsia="仿宋" w:cs="仿宋"/>
          <w:sz w:val="24"/>
          <w:szCs w:val="24"/>
          <w:lang w:val="zh-CN" w:eastAsia="zh-CN" w:bidi="zh-CN"/>
        </w:rPr>
        <w:t>本责任书由双方或双方上级单位（主管部门）的纪检监察机关负</w:t>
      </w:r>
    </w:p>
    <w:p w14:paraId="561116C5">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130" w:rightChars="0" w:firstLine="480" w:firstLineChars="200"/>
        <w:jc w:val="left"/>
        <w:textAlignment w:val="baseline"/>
        <w:rPr>
          <w:rFonts w:ascii="仿宋" w:hAnsi="仿宋" w:eastAsia="仿宋" w:cs="仿宋"/>
          <w:sz w:val="24"/>
          <w:szCs w:val="24"/>
          <w:lang w:val="zh-CN" w:eastAsia="zh-CN" w:bidi="zh-CN"/>
        </w:rPr>
      </w:pPr>
      <w:r>
        <w:rPr>
          <w:rFonts w:ascii="仿宋" w:hAnsi="仿宋" w:eastAsia="仿宋" w:cs="仿宋"/>
          <w:sz w:val="24"/>
          <w:szCs w:val="24"/>
          <w:lang w:val="zh-CN" w:eastAsia="zh-CN" w:bidi="zh-CN"/>
        </w:rPr>
        <w:t>责监督执行。</w:t>
      </w:r>
    </w:p>
    <w:p w14:paraId="446708BB">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130" w:rightChars="0" w:firstLine="480" w:firstLineChars="200"/>
        <w:jc w:val="left"/>
        <w:textAlignment w:val="baseline"/>
        <w:rPr>
          <w:rFonts w:ascii="仿宋" w:hAnsi="仿宋" w:eastAsia="仿宋" w:cs="仿宋"/>
          <w:sz w:val="24"/>
          <w:szCs w:val="24"/>
          <w:lang w:val="zh-CN" w:eastAsia="zh-CN" w:bidi="zh-CN"/>
        </w:rPr>
      </w:pPr>
      <w:r>
        <w:rPr>
          <w:rFonts w:ascii="仿宋" w:hAnsi="仿宋" w:eastAsia="仿宋" w:cs="仿宋"/>
          <w:sz w:val="24"/>
          <w:szCs w:val="24"/>
          <w:lang w:val="zh-CN" w:eastAsia="zh-CN" w:bidi="zh-CN"/>
        </w:rPr>
        <w:t>第六条 本责任书有效期为甲乙双方签署之日起至该工程项目竣工验收后止。</w:t>
      </w:r>
    </w:p>
    <w:p w14:paraId="21FE4B54">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130" w:rightChars="0" w:firstLine="480" w:firstLineChars="200"/>
        <w:jc w:val="left"/>
        <w:textAlignment w:val="baseline"/>
        <w:rPr>
          <w:rFonts w:ascii="仿宋" w:hAnsi="仿宋" w:eastAsia="仿宋" w:cs="仿宋"/>
          <w:sz w:val="24"/>
          <w:szCs w:val="24"/>
          <w:lang w:val="zh-CN" w:eastAsia="zh-CN" w:bidi="zh-CN"/>
        </w:rPr>
      </w:pPr>
      <w:r>
        <w:rPr>
          <w:rFonts w:ascii="仿宋" w:hAnsi="仿宋" w:eastAsia="仿宋" w:cs="仿宋"/>
          <w:sz w:val="24"/>
          <w:szCs w:val="24"/>
          <w:lang w:val="zh-CN" w:eastAsia="zh-CN" w:bidi="zh-CN"/>
        </w:rPr>
        <w:t>第七条 本责任书与工程施工合同具有同等的法律效力，经双方代表签署立即生效。本责任书对双方违反廉政规定行为的处理，不免除该项目施工合同中双方约定的责任和义务。</w:t>
      </w:r>
    </w:p>
    <w:p w14:paraId="674D5CF4">
      <w:pPr>
        <w:keepNext w:val="0"/>
        <w:keepLines w:val="0"/>
        <w:pageBreakBefore w:val="0"/>
        <w:widowControl w:val="0"/>
        <w:tabs>
          <w:tab w:val="left" w:pos="10329"/>
          <w:tab w:val="left" w:pos="10417"/>
        </w:tabs>
        <w:kinsoku w:val="0"/>
        <w:wordWrap/>
        <w:overflowPunct/>
        <w:topLinePunct w:val="0"/>
        <w:autoSpaceDE w:val="0"/>
        <w:autoSpaceDN w:val="0"/>
        <w:bidi w:val="0"/>
        <w:adjustRightInd w:val="0"/>
        <w:snapToGrid w:val="0"/>
        <w:spacing w:after="0" w:line="360" w:lineRule="auto"/>
        <w:ind w:right="-130" w:rightChars="0" w:firstLine="480" w:firstLineChars="200"/>
        <w:jc w:val="left"/>
        <w:textAlignment w:val="baseline"/>
        <w:rPr>
          <w:rFonts w:ascii="仿宋" w:hAnsi="仿宋" w:eastAsia="仿宋" w:cs="仿宋"/>
          <w:sz w:val="24"/>
          <w:szCs w:val="24"/>
          <w:lang w:val="zh-CN" w:eastAsia="zh-CN" w:bidi="zh-CN"/>
        </w:rPr>
      </w:pPr>
      <w:r>
        <w:rPr>
          <w:rFonts w:ascii="仿宋" w:hAnsi="仿宋" w:eastAsia="仿宋" w:cs="仿宋"/>
          <w:sz w:val="24"/>
          <w:szCs w:val="24"/>
          <w:lang w:val="zh-CN" w:eastAsia="zh-CN" w:bidi="zh-CN"/>
        </w:rPr>
        <w:t>第八条 本责任书一式四份，甲、乙双方各执一份，双方监督单位各一份。</w:t>
      </w:r>
    </w:p>
    <w:p w14:paraId="40241FD8">
      <w:pPr>
        <w:keepNext w:val="0"/>
        <w:keepLines w:val="0"/>
        <w:pageBreakBefore w:val="0"/>
        <w:widowControl w:val="0"/>
        <w:tabs>
          <w:tab w:val="left" w:pos="6619"/>
        </w:tabs>
        <w:kinsoku w:val="0"/>
        <w:wordWrap/>
        <w:overflowPunct/>
        <w:topLinePunct w:val="0"/>
        <w:autoSpaceDE w:val="0"/>
        <w:autoSpaceDN w:val="0"/>
        <w:bidi w:val="0"/>
        <w:adjustRightInd w:val="0"/>
        <w:snapToGrid w:val="0"/>
        <w:spacing w:after="0" w:line="360" w:lineRule="auto"/>
        <w:ind w:right="0"/>
        <w:jc w:val="both"/>
        <w:textAlignment w:val="baseline"/>
        <w:rPr>
          <w:rFonts w:ascii="仿宋" w:hAnsi="仿宋" w:eastAsia="仿宋" w:cs="仿宋"/>
          <w:sz w:val="24"/>
          <w:szCs w:val="24"/>
          <w:lang w:val="zh-CN" w:eastAsia="zh-CN" w:bidi="zh-CN"/>
        </w:rPr>
      </w:pPr>
      <w:r>
        <w:rPr>
          <w:rFonts w:ascii="仿宋" w:hAnsi="仿宋" w:eastAsia="仿宋" w:cs="仿宋"/>
          <w:sz w:val="24"/>
          <w:szCs w:val="24"/>
          <w:lang w:val="zh-CN" w:eastAsia="zh-CN" w:bidi="zh-CN"/>
        </w:rPr>
        <w:t>甲</w:t>
      </w:r>
      <w:r>
        <w:rPr>
          <w:rFonts w:ascii="仿宋" w:hAnsi="仿宋" w:eastAsia="仿宋" w:cs="仿宋"/>
          <w:spacing w:val="-3"/>
          <w:sz w:val="24"/>
          <w:szCs w:val="24"/>
          <w:lang w:val="zh-CN" w:eastAsia="zh-CN" w:bidi="zh-CN"/>
        </w:rPr>
        <w:t>方</w:t>
      </w:r>
      <w:r>
        <w:rPr>
          <w:rFonts w:ascii="仿宋" w:hAnsi="仿宋" w:eastAsia="仿宋" w:cs="仿宋"/>
          <w:sz w:val="24"/>
          <w:szCs w:val="24"/>
          <w:lang w:val="zh-CN" w:eastAsia="zh-CN" w:bidi="zh-CN"/>
        </w:rPr>
        <w:t>单位</w:t>
      </w:r>
      <w:r>
        <w:rPr>
          <w:rFonts w:ascii="仿宋" w:hAnsi="仿宋" w:eastAsia="仿宋" w:cs="仿宋"/>
          <w:spacing w:val="-3"/>
          <w:sz w:val="24"/>
          <w:szCs w:val="24"/>
          <w:lang w:val="zh-CN" w:eastAsia="zh-CN" w:bidi="zh-CN"/>
        </w:rPr>
        <w:t>（</w:t>
      </w:r>
      <w:r>
        <w:rPr>
          <w:rFonts w:ascii="仿宋" w:hAnsi="仿宋" w:eastAsia="仿宋" w:cs="仿宋"/>
          <w:sz w:val="24"/>
          <w:szCs w:val="24"/>
          <w:lang w:val="zh-CN" w:eastAsia="zh-CN" w:bidi="zh-CN"/>
        </w:rPr>
        <w:t>盖章）：</w:t>
      </w:r>
      <w:r>
        <w:rPr>
          <w:rFonts w:ascii="仿宋" w:hAnsi="仿宋" w:eastAsia="仿宋" w:cs="仿宋"/>
          <w:sz w:val="24"/>
          <w:szCs w:val="24"/>
          <w:lang w:val="zh-CN" w:eastAsia="zh-CN" w:bidi="zh-CN"/>
        </w:rPr>
        <w:tab/>
      </w:r>
      <w:r>
        <w:rPr>
          <w:rFonts w:ascii="仿宋" w:hAnsi="仿宋" w:eastAsia="仿宋" w:cs="仿宋"/>
          <w:sz w:val="24"/>
          <w:szCs w:val="24"/>
          <w:lang w:val="zh-CN" w:eastAsia="zh-CN" w:bidi="zh-CN"/>
        </w:rPr>
        <w:t>乙</w:t>
      </w:r>
      <w:r>
        <w:rPr>
          <w:rFonts w:ascii="仿宋" w:hAnsi="仿宋" w:eastAsia="仿宋" w:cs="仿宋"/>
          <w:spacing w:val="-3"/>
          <w:sz w:val="24"/>
          <w:szCs w:val="24"/>
          <w:lang w:val="zh-CN" w:eastAsia="zh-CN" w:bidi="zh-CN"/>
        </w:rPr>
        <w:t>方</w:t>
      </w:r>
      <w:r>
        <w:rPr>
          <w:rFonts w:ascii="仿宋" w:hAnsi="仿宋" w:eastAsia="仿宋" w:cs="仿宋"/>
          <w:sz w:val="24"/>
          <w:szCs w:val="24"/>
          <w:lang w:val="zh-CN" w:eastAsia="zh-CN" w:bidi="zh-CN"/>
        </w:rPr>
        <w:t>单位</w:t>
      </w:r>
      <w:r>
        <w:rPr>
          <w:rFonts w:ascii="仿宋" w:hAnsi="仿宋" w:eastAsia="仿宋" w:cs="仿宋"/>
          <w:spacing w:val="-3"/>
          <w:sz w:val="24"/>
          <w:szCs w:val="24"/>
          <w:lang w:val="zh-CN" w:eastAsia="zh-CN" w:bidi="zh-CN"/>
        </w:rPr>
        <w:t>（</w:t>
      </w:r>
      <w:r>
        <w:rPr>
          <w:rFonts w:ascii="仿宋" w:hAnsi="仿宋" w:eastAsia="仿宋" w:cs="仿宋"/>
          <w:sz w:val="24"/>
          <w:szCs w:val="24"/>
          <w:lang w:val="zh-CN" w:eastAsia="zh-CN" w:bidi="zh-CN"/>
        </w:rPr>
        <w:t>盖章）：</w:t>
      </w:r>
    </w:p>
    <w:p w14:paraId="3D994B9D">
      <w:pPr>
        <w:keepNext w:val="0"/>
        <w:keepLines w:val="0"/>
        <w:pageBreakBefore w:val="0"/>
        <w:widowControl w:val="0"/>
        <w:tabs>
          <w:tab w:val="left" w:pos="6479"/>
        </w:tabs>
        <w:kinsoku w:val="0"/>
        <w:wordWrap/>
        <w:overflowPunct/>
        <w:topLinePunct w:val="0"/>
        <w:autoSpaceDE w:val="0"/>
        <w:autoSpaceDN w:val="0"/>
        <w:bidi w:val="0"/>
        <w:adjustRightInd w:val="0"/>
        <w:snapToGrid w:val="0"/>
        <w:spacing w:after="0" w:line="360" w:lineRule="auto"/>
        <w:ind w:right="0"/>
        <w:jc w:val="both"/>
        <w:textAlignment w:val="baseline"/>
        <w:rPr>
          <w:rFonts w:ascii="仿宋" w:hAnsi="仿宋" w:eastAsia="仿宋" w:cs="仿宋"/>
          <w:sz w:val="24"/>
          <w:szCs w:val="24"/>
          <w:lang w:val="zh-CN" w:eastAsia="zh-CN" w:bidi="zh-CN"/>
        </w:rPr>
      </w:pPr>
      <w:r>
        <w:rPr>
          <w:rFonts w:ascii="仿宋" w:hAnsi="仿宋" w:eastAsia="仿宋" w:cs="仿宋"/>
          <w:sz w:val="24"/>
          <w:szCs w:val="24"/>
          <w:lang w:val="zh-CN" w:eastAsia="zh-CN" w:bidi="zh-CN"/>
        </w:rPr>
        <w:t>法</w:t>
      </w:r>
      <w:r>
        <w:rPr>
          <w:rFonts w:ascii="仿宋" w:hAnsi="仿宋" w:eastAsia="仿宋" w:cs="仿宋"/>
          <w:spacing w:val="-3"/>
          <w:sz w:val="24"/>
          <w:szCs w:val="24"/>
          <w:lang w:val="zh-CN" w:eastAsia="zh-CN" w:bidi="zh-CN"/>
        </w:rPr>
        <w:t>定</w:t>
      </w:r>
      <w:r>
        <w:rPr>
          <w:rFonts w:ascii="仿宋" w:hAnsi="仿宋" w:eastAsia="仿宋" w:cs="仿宋"/>
          <w:sz w:val="24"/>
          <w:szCs w:val="24"/>
          <w:lang w:val="zh-CN" w:eastAsia="zh-CN" w:bidi="zh-CN"/>
        </w:rPr>
        <w:t>代表</w:t>
      </w:r>
      <w:r>
        <w:rPr>
          <w:rFonts w:ascii="仿宋" w:hAnsi="仿宋" w:eastAsia="仿宋" w:cs="仿宋"/>
          <w:spacing w:val="-3"/>
          <w:sz w:val="24"/>
          <w:szCs w:val="24"/>
          <w:lang w:val="zh-CN" w:eastAsia="zh-CN" w:bidi="zh-CN"/>
        </w:rPr>
        <w:t>人</w:t>
      </w:r>
      <w:r>
        <w:rPr>
          <w:rFonts w:ascii="仿宋" w:hAnsi="仿宋" w:eastAsia="仿宋" w:cs="仿宋"/>
          <w:sz w:val="24"/>
          <w:szCs w:val="24"/>
          <w:lang w:val="zh-CN" w:eastAsia="zh-CN" w:bidi="zh-CN"/>
        </w:rPr>
        <w:t>：</w:t>
      </w:r>
      <w:r>
        <w:rPr>
          <w:rFonts w:ascii="仿宋" w:hAnsi="仿宋" w:eastAsia="仿宋" w:cs="仿宋"/>
          <w:sz w:val="24"/>
          <w:szCs w:val="24"/>
          <w:lang w:val="zh-CN" w:eastAsia="zh-CN" w:bidi="zh-CN"/>
        </w:rPr>
        <w:tab/>
      </w:r>
      <w:r>
        <w:rPr>
          <w:rFonts w:ascii="仿宋" w:hAnsi="仿宋" w:eastAsia="仿宋" w:cs="仿宋"/>
          <w:sz w:val="24"/>
          <w:szCs w:val="24"/>
          <w:lang w:val="zh-CN" w:eastAsia="zh-CN" w:bidi="zh-CN"/>
        </w:rPr>
        <w:t>法</w:t>
      </w:r>
      <w:r>
        <w:rPr>
          <w:rFonts w:ascii="仿宋" w:hAnsi="仿宋" w:eastAsia="仿宋" w:cs="仿宋"/>
          <w:spacing w:val="-3"/>
          <w:sz w:val="24"/>
          <w:szCs w:val="24"/>
          <w:lang w:val="zh-CN" w:eastAsia="zh-CN" w:bidi="zh-CN"/>
        </w:rPr>
        <w:t>定</w:t>
      </w:r>
      <w:r>
        <w:rPr>
          <w:rFonts w:ascii="仿宋" w:hAnsi="仿宋" w:eastAsia="仿宋" w:cs="仿宋"/>
          <w:sz w:val="24"/>
          <w:szCs w:val="24"/>
          <w:lang w:val="zh-CN" w:eastAsia="zh-CN" w:bidi="zh-CN"/>
        </w:rPr>
        <w:t>代表</w:t>
      </w:r>
      <w:r>
        <w:rPr>
          <w:rFonts w:ascii="仿宋" w:hAnsi="仿宋" w:eastAsia="仿宋" w:cs="仿宋"/>
          <w:spacing w:val="-3"/>
          <w:sz w:val="24"/>
          <w:szCs w:val="24"/>
          <w:lang w:val="zh-CN" w:eastAsia="zh-CN" w:bidi="zh-CN"/>
        </w:rPr>
        <w:t>人</w:t>
      </w:r>
      <w:r>
        <w:rPr>
          <w:rFonts w:ascii="仿宋" w:hAnsi="仿宋" w:eastAsia="仿宋" w:cs="仿宋"/>
          <w:sz w:val="24"/>
          <w:szCs w:val="24"/>
          <w:lang w:val="zh-CN" w:eastAsia="zh-CN" w:bidi="zh-CN"/>
        </w:rPr>
        <w:t>：</w:t>
      </w:r>
    </w:p>
    <w:p w14:paraId="527FC969">
      <w:pPr>
        <w:keepNext w:val="0"/>
        <w:keepLines w:val="0"/>
        <w:pageBreakBefore w:val="0"/>
        <w:widowControl w:val="0"/>
        <w:tabs>
          <w:tab w:val="left" w:pos="6479"/>
        </w:tabs>
        <w:kinsoku w:val="0"/>
        <w:wordWrap/>
        <w:overflowPunct/>
        <w:topLinePunct w:val="0"/>
        <w:autoSpaceDE w:val="0"/>
        <w:autoSpaceDN w:val="0"/>
        <w:bidi w:val="0"/>
        <w:adjustRightInd w:val="0"/>
        <w:snapToGrid w:val="0"/>
        <w:spacing w:after="0" w:line="360" w:lineRule="auto"/>
        <w:ind w:right="0"/>
        <w:jc w:val="both"/>
        <w:textAlignment w:val="baseline"/>
        <w:rPr>
          <w:rFonts w:ascii="仿宋" w:hAnsi="仿宋" w:eastAsia="仿宋" w:cs="仿宋"/>
          <w:sz w:val="24"/>
          <w:szCs w:val="24"/>
          <w:lang w:val="zh-CN" w:eastAsia="zh-CN" w:bidi="zh-CN"/>
        </w:rPr>
      </w:pPr>
      <w:r>
        <w:rPr>
          <w:rFonts w:ascii="仿宋" w:hAnsi="仿宋" w:eastAsia="仿宋" w:cs="仿宋"/>
          <w:sz w:val="24"/>
          <w:szCs w:val="24"/>
          <w:lang w:val="zh-CN" w:eastAsia="zh-CN" w:bidi="zh-CN"/>
        </w:rPr>
        <w:t>联</w:t>
      </w:r>
      <w:r>
        <w:rPr>
          <w:rFonts w:ascii="仿宋" w:hAnsi="仿宋" w:eastAsia="仿宋" w:cs="仿宋"/>
          <w:spacing w:val="-3"/>
          <w:sz w:val="24"/>
          <w:szCs w:val="24"/>
          <w:lang w:val="zh-CN" w:eastAsia="zh-CN" w:bidi="zh-CN"/>
        </w:rPr>
        <w:t>系</w:t>
      </w:r>
      <w:r>
        <w:rPr>
          <w:rFonts w:ascii="仿宋" w:hAnsi="仿宋" w:eastAsia="仿宋" w:cs="仿宋"/>
          <w:sz w:val="24"/>
          <w:szCs w:val="24"/>
          <w:lang w:val="zh-CN" w:eastAsia="zh-CN" w:bidi="zh-CN"/>
        </w:rPr>
        <w:t>电话：</w:t>
      </w:r>
      <w:r>
        <w:rPr>
          <w:rFonts w:ascii="仿宋" w:hAnsi="仿宋" w:eastAsia="仿宋" w:cs="仿宋"/>
          <w:sz w:val="24"/>
          <w:szCs w:val="24"/>
          <w:lang w:val="zh-CN" w:eastAsia="zh-CN" w:bidi="zh-CN"/>
        </w:rPr>
        <w:tab/>
      </w:r>
      <w:r>
        <w:rPr>
          <w:rFonts w:ascii="仿宋" w:hAnsi="仿宋" w:eastAsia="仿宋" w:cs="仿宋"/>
          <w:sz w:val="24"/>
          <w:szCs w:val="24"/>
          <w:lang w:val="zh-CN" w:eastAsia="zh-CN" w:bidi="zh-CN"/>
        </w:rPr>
        <w:t>联</w:t>
      </w:r>
      <w:r>
        <w:rPr>
          <w:rFonts w:ascii="仿宋" w:hAnsi="仿宋" w:eastAsia="仿宋" w:cs="仿宋"/>
          <w:spacing w:val="-3"/>
          <w:sz w:val="24"/>
          <w:szCs w:val="24"/>
          <w:lang w:val="zh-CN" w:eastAsia="zh-CN" w:bidi="zh-CN"/>
        </w:rPr>
        <w:t>系</w:t>
      </w:r>
      <w:r>
        <w:rPr>
          <w:rFonts w:ascii="仿宋" w:hAnsi="仿宋" w:eastAsia="仿宋" w:cs="仿宋"/>
          <w:sz w:val="24"/>
          <w:szCs w:val="24"/>
          <w:lang w:val="zh-CN" w:eastAsia="zh-CN" w:bidi="zh-CN"/>
        </w:rPr>
        <w:t>电话：</w:t>
      </w:r>
    </w:p>
    <w:p w14:paraId="15F206EB">
      <w:pPr>
        <w:keepNext w:val="0"/>
        <w:keepLines w:val="0"/>
        <w:pageBreakBefore w:val="0"/>
        <w:widowControl w:val="0"/>
        <w:tabs>
          <w:tab w:val="left" w:pos="6259"/>
        </w:tabs>
        <w:kinsoku w:val="0"/>
        <w:wordWrap/>
        <w:overflowPunct/>
        <w:topLinePunct w:val="0"/>
        <w:autoSpaceDE w:val="0"/>
        <w:autoSpaceDN w:val="0"/>
        <w:bidi w:val="0"/>
        <w:adjustRightInd w:val="0"/>
        <w:snapToGrid w:val="0"/>
        <w:spacing w:after="0" w:line="360" w:lineRule="auto"/>
        <w:ind w:right="0"/>
        <w:jc w:val="both"/>
        <w:textAlignment w:val="baseline"/>
        <w:rPr>
          <w:rFonts w:ascii="仿宋" w:hAnsi="仿宋" w:eastAsia="仿宋" w:cs="仿宋"/>
          <w:sz w:val="24"/>
          <w:szCs w:val="24"/>
          <w:lang w:val="zh-CN" w:eastAsia="zh-CN" w:bidi="zh-CN"/>
        </w:rPr>
      </w:pPr>
      <w:r>
        <w:rPr>
          <w:rFonts w:ascii="仿宋" w:hAnsi="仿宋" w:eastAsia="仿宋" w:cs="仿宋"/>
          <w:sz w:val="24"/>
          <w:szCs w:val="24"/>
          <w:lang w:val="zh-CN" w:eastAsia="zh-CN" w:bidi="zh-CN"/>
        </w:rPr>
        <w:t xml:space="preserve">年 </w:t>
      </w:r>
      <w:r>
        <w:rPr>
          <w:rFonts w:ascii="仿宋" w:hAnsi="仿宋" w:eastAsia="仿宋" w:cs="仿宋"/>
          <w:spacing w:val="1"/>
          <w:sz w:val="24"/>
          <w:szCs w:val="24"/>
          <w:lang w:val="zh-CN" w:eastAsia="zh-CN" w:bidi="zh-CN"/>
        </w:rPr>
        <w:t xml:space="preserve"> </w:t>
      </w:r>
      <w:r>
        <w:rPr>
          <w:rFonts w:ascii="仿宋" w:hAnsi="仿宋" w:eastAsia="仿宋" w:cs="仿宋"/>
          <w:sz w:val="24"/>
          <w:szCs w:val="24"/>
          <w:lang w:val="zh-CN" w:eastAsia="zh-CN" w:bidi="zh-CN"/>
        </w:rPr>
        <w:t>月</w:t>
      </w:r>
      <w:r>
        <w:rPr>
          <w:rFonts w:ascii="仿宋" w:hAnsi="仿宋" w:eastAsia="仿宋" w:cs="仿宋"/>
          <w:spacing w:val="139"/>
          <w:sz w:val="24"/>
          <w:szCs w:val="24"/>
          <w:lang w:val="zh-CN" w:eastAsia="zh-CN" w:bidi="zh-CN"/>
        </w:rPr>
        <w:t xml:space="preserve"> </w:t>
      </w:r>
      <w:r>
        <w:rPr>
          <w:rFonts w:ascii="仿宋" w:hAnsi="仿宋" w:eastAsia="仿宋" w:cs="仿宋"/>
          <w:sz w:val="24"/>
          <w:szCs w:val="24"/>
          <w:lang w:val="zh-CN" w:eastAsia="zh-CN" w:bidi="zh-CN"/>
        </w:rPr>
        <w:t>日</w:t>
      </w:r>
      <w:r>
        <w:rPr>
          <w:rFonts w:ascii="仿宋" w:hAnsi="仿宋" w:eastAsia="仿宋" w:cs="仿宋"/>
          <w:sz w:val="24"/>
          <w:szCs w:val="24"/>
          <w:lang w:val="zh-CN" w:eastAsia="zh-CN" w:bidi="zh-CN"/>
        </w:rPr>
        <w:tab/>
      </w:r>
      <w:r>
        <w:rPr>
          <w:rFonts w:ascii="仿宋" w:hAnsi="仿宋" w:eastAsia="仿宋" w:cs="仿宋"/>
          <w:sz w:val="24"/>
          <w:szCs w:val="24"/>
          <w:lang w:val="zh-CN" w:eastAsia="zh-CN" w:bidi="zh-CN"/>
        </w:rPr>
        <w:t>年 月</w:t>
      </w:r>
      <w:r>
        <w:rPr>
          <w:rFonts w:ascii="仿宋" w:hAnsi="仿宋" w:eastAsia="仿宋" w:cs="仿宋"/>
          <w:spacing w:val="138"/>
          <w:sz w:val="24"/>
          <w:szCs w:val="24"/>
          <w:lang w:val="zh-CN" w:eastAsia="zh-CN" w:bidi="zh-CN"/>
        </w:rPr>
        <w:t xml:space="preserve"> </w:t>
      </w:r>
      <w:r>
        <w:rPr>
          <w:rFonts w:ascii="仿宋" w:hAnsi="仿宋" w:eastAsia="仿宋" w:cs="仿宋"/>
          <w:sz w:val="24"/>
          <w:szCs w:val="24"/>
          <w:lang w:val="zh-CN" w:eastAsia="zh-CN" w:bidi="zh-CN"/>
        </w:rPr>
        <w:t>日</w:t>
      </w:r>
    </w:p>
    <w:p w14:paraId="66F45E81">
      <w:pPr>
        <w:keepNext w:val="0"/>
        <w:keepLines w:val="0"/>
        <w:pageBreakBefore w:val="0"/>
        <w:kinsoku w:val="0"/>
        <w:wordWrap/>
        <w:overflowPunct/>
        <w:topLinePunct w:val="0"/>
        <w:autoSpaceDE w:val="0"/>
        <w:autoSpaceDN w:val="0"/>
        <w:bidi w:val="0"/>
        <w:adjustRightInd w:val="0"/>
        <w:snapToGrid w:val="0"/>
        <w:spacing w:after="0" w:line="360" w:lineRule="auto"/>
        <w:jc w:val="both"/>
        <w:textAlignment w:val="baseline"/>
        <w:rPr>
          <w:sz w:val="24"/>
          <w:szCs w:val="24"/>
        </w:rPr>
        <w:sectPr>
          <w:footerReference r:id="rId21" w:type="default"/>
          <w:pgSz w:w="11910" w:h="16840"/>
          <w:pgMar w:top="1440" w:right="1170" w:bottom="1440" w:left="1080" w:header="0" w:footer="407" w:gutter="0"/>
          <w:pgBorders>
            <w:top w:val="none" w:sz="0" w:space="0"/>
            <w:left w:val="none" w:sz="0" w:space="0"/>
            <w:bottom w:val="none" w:sz="0" w:space="0"/>
            <w:right w:val="none" w:sz="0" w:space="0"/>
          </w:pgBorders>
          <w:pgNumType w:fmt="decimal"/>
          <w:cols w:space="720" w:num="1"/>
        </w:sectPr>
      </w:pPr>
    </w:p>
    <w:p w14:paraId="08723AB1">
      <w:pPr>
        <w:widowControl w:val="0"/>
        <w:kinsoku/>
        <w:adjustRightInd/>
        <w:snapToGrid/>
        <w:spacing w:before="0" w:after="0"/>
        <w:ind w:left="0" w:right="0"/>
        <w:jc w:val="both"/>
        <w:textAlignment w:val="auto"/>
        <w:rPr>
          <w:rFonts w:hint="default" w:ascii="仿宋" w:hAnsi="仿宋" w:eastAsia="仿宋" w:cs="仿宋"/>
          <w:b/>
          <w:snapToGrid/>
          <w:kern w:val="0"/>
          <w:sz w:val="35"/>
          <w:szCs w:val="22"/>
          <w:lang w:val="en-US" w:eastAsia="zh-CN" w:bidi="zh-CN"/>
        </w:rPr>
      </w:pPr>
      <w:r>
        <w:rPr>
          <w:rFonts w:hint="eastAsia" w:ascii="仿宋" w:hAnsi="仿宋" w:eastAsia="仿宋" w:cs="仿宋"/>
          <w:b/>
          <w:snapToGrid/>
          <w:color w:val="000000"/>
          <w:kern w:val="0"/>
          <w:sz w:val="24"/>
          <w:szCs w:val="24"/>
          <w:highlight w:val="none"/>
          <w:lang w:val="zh-CN" w:eastAsia="zh-CN" w:bidi="zh-CN"/>
        </w:rPr>
        <w:t>附件</w:t>
      </w:r>
      <w:r>
        <w:rPr>
          <w:rFonts w:hint="eastAsia" w:ascii="仿宋" w:hAnsi="仿宋" w:eastAsia="仿宋" w:cs="仿宋"/>
          <w:b/>
          <w:snapToGrid/>
          <w:color w:val="000000"/>
          <w:kern w:val="0"/>
          <w:sz w:val="24"/>
          <w:szCs w:val="24"/>
          <w:highlight w:val="none"/>
          <w:lang w:val="en-US" w:eastAsia="zh-CN" w:bidi="zh-CN"/>
        </w:rPr>
        <w:t>2</w:t>
      </w:r>
    </w:p>
    <w:p w14:paraId="2D1C5B57">
      <w:pPr>
        <w:keepNext w:val="0"/>
        <w:keepLines w:val="0"/>
        <w:pageBreakBefore w:val="0"/>
        <w:widowControl w:val="0"/>
        <w:kinsoku/>
        <w:wordWrap/>
        <w:overflowPunct/>
        <w:topLinePunct w:val="0"/>
        <w:autoSpaceDE/>
        <w:autoSpaceDN/>
        <w:bidi w:val="0"/>
        <w:adjustRightInd/>
        <w:snapToGrid/>
        <w:spacing w:before="0" w:after="0" w:line="560" w:lineRule="exact"/>
        <w:ind w:left="0" w:right="0"/>
        <w:jc w:val="center"/>
        <w:textAlignment w:val="auto"/>
        <w:rPr>
          <w:rFonts w:hint="eastAsia" w:ascii="仿宋" w:hAnsi="仿宋" w:eastAsia="仿宋" w:cs="仿宋"/>
          <w:snapToGrid/>
          <w:color w:val="auto"/>
          <w:spacing w:val="0"/>
          <w:kern w:val="2"/>
          <w:sz w:val="28"/>
          <w:szCs w:val="28"/>
          <w:lang w:val="en-US" w:eastAsia="zh-CN" w:bidi="ar-SA"/>
        </w:rPr>
      </w:pPr>
      <w:r>
        <w:rPr>
          <w:rFonts w:hint="eastAsia" w:ascii="仿宋" w:hAnsi="仿宋" w:eastAsia="仿宋" w:cs="仿宋"/>
          <w:b/>
          <w:bCs/>
          <w:snapToGrid/>
          <w:color w:val="auto"/>
          <w:spacing w:val="0"/>
          <w:kern w:val="2"/>
          <w:sz w:val="28"/>
          <w:szCs w:val="28"/>
          <w:lang w:val="en-US" w:eastAsia="zh-CN" w:bidi="ar-SA"/>
        </w:rPr>
        <w:t>承诺书</w:t>
      </w:r>
    </w:p>
    <w:p w14:paraId="5E66B8AC">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0" w:firstLineChars="0"/>
        <w:textAlignment w:val="auto"/>
        <w:rPr>
          <w:rFonts w:hint="eastAsia" w:ascii="仿宋" w:hAnsi="仿宋" w:eastAsia="仿宋" w:cs="仿宋"/>
          <w:snapToGrid/>
          <w:color w:val="auto"/>
          <w:spacing w:val="0"/>
          <w:kern w:val="2"/>
          <w:sz w:val="28"/>
          <w:szCs w:val="28"/>
          <w:lang w:val="en-US" w:eastAsia="zh-CN" w:bidi="ar-SA"/>
        </w:rPr>
      </w:pPr>
      <w:r>
        <w:rPr>
          <w:rFonts w:hint="eastAsia" w:ascii="仿宋" w:hAnsi="仿宋" w:eastAsia="仿宋" w:cs="仿宋"/>
          <w:snapToGrid/>
          <w:color w:val="auto"/>
          <w:spacing w:val="0"/>
          <w:kern w:val="2"/>
          <w:sz w:val="28"/>
          <w:szCs w:val="28"/>
          <w:lang w:val="en-US" w:eastAsia="zh-CN" w:bidi="ar-SA"/>
        </w:rPr>
        <w:t>XXX（建设单位）：</w:t>
      </w:r>
    </w:p>
    <w:p w14:paraId="54E3CE48">
      <w:pPr>
        <w:keepNext w:val="0"/>
        <w:keepLines w:val="0"/>
        <w:pageBreakBefore w:val="0"/>
        <w:widowControl w:val="0"/>
        <w:kinsoku/>
        <w:wordWrap/>
        <w:overflowPunct/>
        <w:topLinePunct w:val="0"/>
        <w:autoSpaceDE/>
        <w:autoSpaceDN/>
        <w:bidi w:val="0"/>
        <w:adjustRightInd/>
        <w:snapToGrid/>
        <w:spacing w:before="0" w:after="0" w:line="560" w:lineRule="exact"/>
        <w:ind w:left="0" w:right="0" w:firstLine="560" w:firstLineChars="200"/>
        <w:jc w:val="left"/>
        <w:textAlignment w:val="auto"/>
        <w:rPr>
          <w:rFonts w:hint="eastAsia" w:ascii="仿宋" w:hAnsi="仿宋" w:eastAsia="仿宋" w:cs="仿宋"/>
          <w:snapToGrid/>
          <w:color w:val="auto"/>
          <w:spacing w:val="0"/>
          <w:kern w:val="2"/>
          <w:sz w:val="28"/>
          <w:szCs w:val="28"/>
          <w:lang w:val="en-US" w:eastAsia="zh-CN" w:bidi="ar-SA"/>
        </w:rPr>
      </w:pPr>
      <w:r>
        <w:rPr>
          <w:rFonts w:hint="eastAsia" w:ascii="仿宋" w:hAnsi="仿宋" w:eastAsia="仿宋" w:cs="仿宋"/>
          <w:snapToGrid/>
          <w:color w:val="auto"/>
          <w:spacing w:val="0"/>
          <w:kern w:val="2"/>
          <w:sz w:val="28"/>
          <w:szCs w:val="28"/>
          <w:lang w:val="en-US" w:eastAsia="zh-CN" w:bidi="ar-SA"/>
        </w:rPr>
        <w:t>我公司积极参加_______________________项目投标，现将有关事项向贵单位郑重承诺如下:</w:t>
      </w:r>
    </w:p>
    <w:p w14:paraId="00869267">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560" w:firstLineChars="200"/>
        <w:jc w:val="left"/>
        <w:textAlignment w:val="auto"/>
        <w:rPr>
          <w:rFonts w:hint="eastAsia" w:ascii="仿宋" w:hAnsi="仿宋" w:eastAsia="仿宋" w:cs="仿宋"/>
          <w:snapToGrid/>
          <w:color w:val="auto"/>
          <w:spacing w:val="0"/>
          <w:kern w:val="2"/>
          <w:sz w:val="28"/>
          <w:szCs w:val="28"/>
          <w:lang w:val="en-US" w:eastAsia="zh-CN" w:bidi="ar-SA"/>
        </w:rPr>
      </w:pPr>
      <w:r>
        <w:rPr>
          <w:rFonts w:hint="eastAsia" w:ascii="仿宋" w:hAnsi="仿宋" w:eastAsia="仿宋" w:cs="仿宋"/>
          <w:snapToGrid/>
          <w:color w:val="auto"/>
          <w:spacing w:val="0"/>
          <w:kern w:val="2"/>
          <w:sz w:val="28"/>
          <w:szCs w:val="28"/>
          <w:lang w:val="en-US" w:eastAsia="zh-CN" w:bidi="ar-SA"/>
        </w:rPr>
        <w:t>1.“</w:t>
      </w:r>
      <w:r>
        <w:rPr>
          <w:rFonts w:hint="eastAsia" w:ascii="仿宋" w:hAnsi="仿宋" w:eastAsia="仿宋" w:cs="仿宋"/>
          <w:b/>
          <w:bCs/>
          <w:snapToGrid/>
          <w:color w:val="auto"/>
          <w:spacing w:val="0"/>
          <w:kern w:val="2"/>
          <w:sz w:val="28"/>
          <w:szCs w:val="28"/>
          <w:lang w:val="en-US" w:eastAsia="zh-CN" w:bidi="ar-SA"/>
        </w:rPr>
        <w:t>不行贿”：</w:t>
      </w:r>
      <w:r>
        <w:rPr>
          <w:rFonts w:hint="eastAsia" w:ascii="仿宋" w:hAnsi="仿宋" w:eastAsia="仿宋" w:cs="仿宋"/>
          <w:snapToGrid/>
          <w:color w:val="auto"/>
          <w:spacing w:val="0"/>
          <w:kern w:val="2"/>
          <w:sz w:val="28"/>
          <w:szCs w:val="28"/>
          <w:lang w:val="en-US" w:eastAsia="zh-CN" w:bidi="ar-SA"/>
        </w:rPr>
        <w:t>在项目建设过程中，我们将严格遵守国家法律法规，坚决杜绝任何形式的行贿行为。我们将秉持公正、公平、公开的原则，与各方合作伙伴保持良好的合作关系。</w:t>
      </w:r>
      <w:r>
        <w:rPr>
          <w:rFonts w:hint="eastAsia" w:ascii="仿宋" w:hAnsi="仿宋" w:eastAsia="仿宋" w:cs="仿宋"/>
          <w:snapToGrid/>
          <w:color w:val="auto"/>
          <w:spacing w:val="0"/>
          <w:kern w:val="2"/>
          <w:sz w:val="28"/>
          <w:szCs w:val="28"/>
          <w:lang w:val="en-US" w:eastAsia="zh-CN" w:bidi="ar-SA"/>
        </w:rPr>
        <w:br w:type="textWrapping"/>
      </w:r>
      <w:r>
        <w:rPr>
          <w:rFonts w:hint="eastAsia" w:ascii="仿宋" w:hAnsi="仿宋" w:eastAsia="仿宋" w:cs="仿宋"/>
          <w:snapToGrid/>
          <w:color w:val="auto"/>
          <w:spacing w:val="0"/>
          <w:kern w:val="2"/>
          <w:sz w:val="28"/>
          <w:szCs w:val="28"/>
          <w:lang w:val="en-US" w:eastAsia="zh-CN" w:bidi="ar-SA"/>
        </w:rPr>
        <w:t xml:space="preserve">   2.“</w:t>
      </w:r>
      <w:r>
        <w:rPr>
          <w:rFonts w:hint="eastAsia" w:ascii="仿宋" w:hAnsi="仿宋" w:eastAsia="仿宋" w:cs="仿宋"/>
          <w:b/>
          <w:bCs/>
          <w:snapToGrid/>
          <w:color w:val="auto"/>
          <w:spacing w:val="0"/>
          <w:kern w:val="2"/>
          <w:sz w:val="28"/>
          <w:szCs w:val="28"/>
          <w:lang w:val="en-US" w:eastAsia="zh-CN" w:bidi="ar-SA"/>
        </w:rPr>
        <w:t>不出现“双拖欠”：</w:t>
      </w:r>
      <w:r>
        <w:rPr>
          <w:rFonts w:hint="eastAsia" w:ascii="仿宋" w:hAnsi="仿宋" w:eastAsia="仿宋" w:cs="仿宋"/>
          <w:snapToGrid/>
          <w:color w:val="auto"/>
          <w:spacing w:val="0"/>
          <w:kern w:val="2"/>
          <w:sz w:val="28"/>
          <w:szCs w:val="28"/>
          <w:lang w:val="en-US" w:eastAsia="zh-CN" w:bidi="ar-SA"/>
        </w:rPr>
        <w:t>我公司将建立健全的财务管理制度，确保资金的合理使用和及时支付，保证按照合同约定，按时足额支付工人工资和供应商款项，绝不出现拖欠工资和工程款的现象。</w:t>
      </w:r>
      <w:r>
        <w:rPr>
          <w:rFonts w:hint="eastAsia" w:ascii="仿宋" w:hAnsi="仿宋" w:eastAsia="仿宋" w:cs="仿宋"/>
          <w:snapToGrid/>
          <w:color w:val="auto"/>
          <w:spacing w:val="0"/>
          <w:kern w:val="2"/>
          <w:sz w:val="28"/>
          <w:szCs w:val="28"/>
          <w:lang w:val="en-US" w:eastAsia="zh-CN" w:bidi="ar-SA"/>
        </w:rPr>
        <w:br w:type="textWrapping"/>
      </w:r>
      <w:r>
        <w:rPr>
          <w:rFonts w:hint="eastAsia" w:ascii="仿宋" w:hAnsi="仿宋" w:eastAsia="仿宋" w:cs="仿宋"/>
          <w:snapToGrid/>
          <w:color w:val="auto"/>
          <w:spacing w:val="0"/>
          <w:kern w:val="2"/>
          <w:sz w:val="28"/>
          <w:szCs w:val="28"/>
          <w:lang w:val="en-US" w:eastAsia="zh-CN" w:bidi="ar-SA"/>
        </w:rPr>
        <w:t xml:space="preserve">   3.“</w:t>
      </w:r>
      <w:r>
        <w:rPr>
          <w:rFonts w:hint="eastAsia" w:ascii="仿宋" w:hAnsi="仿宋" w:eastAsia="仿宋" w:cs="仿宋"/>
          <w:b/>
          <w:bCs/>
          <w:snapToGrid/>
          <w:color w:val="auto"/>
          <w:spacing w:val="0"/>
          <w:kern w:val="2"/>
          <w:sz w:val="28"/>
          <w:szCs w:val="28"/>
          <w:lang w:val="en-US" w:eastAsia="zh-CN" w:bidi="ar-SA"/>
        </w:rPr>
        <w:t>不违法转包、非法分包”：</w:t>
      </w:r>
      <w:r>
        <w:rPr>
          <w:rFonts w:hint="eastAsia" w:ascii="仿宋" w:hAnsi="仿宋" w:eastAsia="仿宋" w:cs="仿宋"/>
          <w:snapToGrid/>
          <w:color w:val="auto"/>
          <w:spacing w:val="0"/>
          <w:kern w:val="2"/>
          <w:sz w:val="28"/>
          <w:szCs w:val="28"/>
          <w:lang w:val="en-US" w:eastAsia="zh-CN" w:bidi="ar-SA"/>
        </w:rPr>
        <w:t>我们将严格遵守合同约定，保证按照投标文件约定的班组成员进驻施工现场，绝不违法转包、非法分包，确保工程质量和进度。</w:t>
      </w:r>
      <w:r>
        <w:rPr>
          <w:rFonts w:hint="eastAsia" w:ascii="仿宋" w:hAnsi="仿宋" w:eastAsia="仿宋" w:cs="仿宋"/>
          <w:snapToGrid/>
          <w:color w:val="auto"/>
          <w:spacing w:val="0"/>
          <w:kern w:val="2"/>
          <w:sz w:val="28"/>
          <w:szCs w:val="28"/>
          <w:lang w:val="en-US" w:eastAsia="zh-CN" w:bidi="ar-SA"/>
        </w:rPr>
        <w:br w:type="textWrapping"/>
      </w:r>
      <w:r>
        <w:rPr>
          <w:rFonts w:hint="eastAsia" w:ascii="仿宋" w:hAnsi="仿宋" w:eastAsia="仿宋" w:cs="仿宋"/>
          <w:snapToGrid/>
          <w:color w:val="auto"/>
          <w:spacing w:val="0"/>
          <w:kern w:val="2"/>
          <w:sz w:val="28"/>
          <w:szCs w:val="28"/>
          <w:lang w:val="en-US" w:eastAsia="zh-CN" w:bidi="ar-SA"/>
        </w:rPr>
        <w:t xml:space="preserve">   4.“</w:t>
      </w:r>
      <w:r>
        <w:rPr>
          <w:rFonts w:hint="eastAsia" w:ascii="仿宋" w:hAnsi="仿宋" w:eastAsia="仿宋" w:cs="仿宋"/>
          <w:b/>
          <w:bCs/>
          <w:snapToGrid/>
          <w:color w:val="auto"/>
          <w:spacing w:val="0"/>
          <w:kern w:val="2"/>
          <w:sz w:val="28"/>
          <w:szCs w:val="28"/>
          <w:lang w:val="en-US" w:eastAsia="zh-CN" w:bidi="ar-SA"/>
        </w:rPr>
        <w:t>良好工程建设信誉”：</w:t>
      </w:r>
      <w:r>
        <w:rPr>
          <w:rFonts w:hint="eastAsia" w:ascii="仿宋" w:hAnsi="仿宋" w:eastAsia="仿宋" w:cs="仿宋"/>
          <w:b w:val="0"/>
          <w:bCs w:val="0"/>
          <w:snapToGrid/>
          <w:color w:val="auto"/>
          <w:spacing w:val="0"/>
          <w:kern w:val="2"/>
          <w:sz w:val="28"/>
          <w:szCs w:val="28"/>
          <w:lang w:val="en-US" w:eastAsia="zh-CN" w:bidi="ar-SA"/>
        </w:rPr>
        <w:t>我们郑重承诺，在本地区具有良好的工程建设信誉，承诺安全文明施工并提供高质量的工程建设。致力于建立良好的工程建设信誉，信守承诺，为地区经济建设和社会事业发展贡献力量。</w:t>
      </w:r>
      <w:r>
        <w:rPr>
          <w:rFonts w:hint="eastAsia" w:ascii="仿宋" w:hAnsi="仿宋" w:eastAsia="仿宋" w:cs="仿宋"/>
          <w:b w:val="0"/>
          <w:bCs w:val="0"/>
          <w:snapToGrid/>
          <w:color w:val="auto"/>
          <w:spacing w:val="0"/>
          <w:kern w:val="2"/>
          <w:sz w:val="28"/>
          <w:szCs w:val="28"/>
          <w:lang w:val="en-US" w:eastAsia="zh-CN" w:bidi="ar-SA"/>
        </w:rPr>
        <w:br w:type="textWrapping"/>
      </w:r>
      <w:r>
        <w:rPr>
          <w:rFonts w:hint="eastAsia" w:ascii="仿宋" w:hAnsi="仿宋" w:eastAsia="仿宋" w:cs="仿宋"/>
          <w:snapToGrid/>
          <w:color w:val="auto"/>
          <w:spacing w:val="0"/>
          <w:kern w:val="2"/>
          <w:sz w:val="28"/>
          <w:szCs w:val="28"/>
          <w:lang w:val="en-US" w:eastAsia="zh-CN" w:bidi="ar-SA"/>
        </w:rPr>
        <w:t xml:space="preserve">   如有违反上述承诺，我们愿意承担相应的法律责任和经济赔偿责任，同时，积极配合有关部门的调查和处理，接受社会监督。</w:t>
      </w:r>
      <w:r>
        <w:rPr>
          <w:rFonts w:hint="eastAsia" w:ascii="仿宋" w:hAnsi="仿宋" w:eastAsia="仿宋" w:cs="仿宋"/>
          <w:snapToGrid/>
          <w:color w:val="auto"/>
          <w:spacing w:val="0"/>
          <w:kern w:val="2"/>
          <w:sz w:val="28"/>
          <w:szCs w:val="28"/>
          <w:lang w:val="en-US" w:eastAsia="zh-CN" w:bidi="ar-SA"/>
        </w:rPr>
        <w:br w:type="textWrapping"/>
      </w:r>
      <w:r>
        <w:rPr>
          <w:rFonts w:hint="eastAsia" w:ascii="仿宋" w:hAnsi="仿宋" w:eastAsia="仿宋" w:cs="仿宋"/>
          <w:snapToGrid/>
          <w:color w:val="auto"/>
          <w:spacing w:val="0"/>
          <w:kern w:val="2"/>
          <w:sz w:val="28"/>
          <w:szCs w:val="28"/>
          <w:lang w:val="en-US" w:eastAsia="zh-CN" w:bidi="ar-SA"/>
        </w:rPr>
        <w:t xml:space="preserve">    承诺单位： </w:t>
      </w:r>
    </w:p>
    <w:p w14:paraId="312870D6">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560" w:firstLineChars="200"/>
        <w:jc w:val="left"/>
        <w:textAlignment w:val="auto"/>
        <w:rPr>
          <w:rFonts w:hint="eastAsia" w:ascii="仿宋" w:hAnsi="仿宋" w:eastAsia="仿宋" w:cs="仿宋"/>
          <w:snapToGrid/>
          <w:color w:val="auto"/>
          <w:spacing w:val="0"/>
          <w:kern w:val="2"/>
          <w:sz w:val="28"/>
          <w:szCs w:val="28"/>
          <w:lang w:val="en-US" w:eastAsia="zh-CN" w:bidi="ar-SA"/>
        </w:rPr>
      </w:pPr>
      <w:r>
        <w:rPr>
          <w:rFonts w:hint="eastAsia" w:ascii="仿宋" w:hAnsi="仿宋" w:eastAsia="仿宋" w:cs="仿宋"/>
          <w:snapToGrid/>
          <w:color w:val="auto"/>
          <w:spacing w:val="0"/>
          <w:kern w:val="2"/>
          <w:sz w:val="28"/>
          <w:szCs w:val="28"/>
          <w:lang w:val="en-US" w:eastAsia="zh-CN" w:bidi="ar-SA"/>
        </w:rPr>
        <w:t>法定代表人：</w:t>
      </w:r>
    </w:p>
    <w:p w14:paraId="500C66B9">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right="0" w:firstLine="560" w:firstLineChars="200"/>
        <w:jc w:val="left"/>
        <w:textAlignment w:val="auto"/>
        <w:rPr>
          <w:rFonts w:hint="eastAsia" w:ascii="仿宋" w:hAnsi="仿宋" w:eastAsia="仿宋" w:cs="仿宋"/>
          <w:snapToGrid/>
          <w:color w:val="auto"/>
          <w:spacing w:val="0"/>
          <w:kern w:val="2"/>
          <w:sz w:val="28"/>
          <w:szCs w:val="28"/>
          <w:lang w:val="en-US" w:eastAsia="zh-CN" w:bidi="ar-SA"/>
        </w:rPr>
      </w:pPr>
      <w:r>
        <w:rPr>
          <w:rFonts w:hint="eastAsia" w:ascii="仿宋" w:hAnsi="仿宋" w:eastAsia="仿宋" w:cs="仿宋"/>
          <w:snapToGrid/>
          <w:color w:val="auto"/>
          <w:spacing w:val="0"/>
          <w:kern w:val="2"/>
          <w:sz w:val="28"/>
          <w:szCs w:val="28"/>
          <w:lang w:val="en-US" w:eastAsia="zh-CN" w:bidi="ar-SA"/>
        </w:rPr>
        <w:t>日期：</w:t>
      </w:r>
    </w:p>
    <w:p w14:paraId="0393EB22">
      <w:pPr>
        <w:widowControl w:val="0"/>
        <w:numPr>
          <w:ilvl w:val="0"/>
          <w:numId w:val="0"/>
        </w:numPr>
        <w:kinsoku/>
        <w:autoSpaceDE w:val="0"/>
        <w:autoSpaceDN w:val="0"/>
        <w:adjustRightInd/>
        <w:snapToGrid/>
        <w:spacing w:before="158" w:after="0" w:line="364" w:lineRule="auto"/>
        <w:ind w:left="0" w:right="629" w:rightChars="0"/>
        <w:jc w:val="left"/>
        <w:textAlignment w:val="auto"/>
        <w:rPr>
          <w:rFonts w:ascii="仿宋" w:hAnsi="仿宋" w:eastAsia="仿宋" w:cs="仿宋"/>
          <w:snapToGrid/>
          <w:kern w:val="0"/>
          <w:sz w:val="24"/>
          <w:szCs w:val="22"/>
          <w:lang w:val="zh-CN" w:eastAsia="zh-CN" w:bidi="zh-CN"/>
        </w:rPr>
      </w:pPr>
    </w:p>
    <w:p w14:paraId="0D66B214">
      <w:pPr>
        <w:widowControl w:val="0"/>
        <w:numPr>
          <w:ilvl w:val="0"/>
          <w:numId w:val="0"/>
        </w:numPr>
        <w:kinsoku/>
        <w:autoSpaceDE w:val="0"/>
        <w:autoSpaceDN w:val="0"/>
        <w:adjustRightInd/>
        <w:snapToGrid/>
        <w:spacing w:before="158" w:after="0" w:line="364" w:lineRule="auto"/>
        <w:ind w:left="0" w:right="629" w:rightChars="0"/>
        <w:jc w:val="left"/>
        <w:textAlignment w:val="auto"/>
        <w:rPr>
          <w:rFonts w:hint="default" w:ascii="仿宋" w:hAnsi="仿宋" w:eastAsia="仿宋" w:cs="仿宋"/>
          <w:snapToGrid/>
          <w:kern w:val="0"/>
          <w:sz w:val="24"/>
          <w:szCs w:val="22"/>
          <w:lang w:val="en-US" w:eastAsia="zh-CN" w:bidi="zh-CN"/>
        </w:rPr>
      </w:pPr>
    </w:p>
    <w:sectPr>
      <w:footerReference r:id="rId22" w:type="default"/>
      <w:pgSz w:w="11906" w:h="16839"/>
      <w:pgMar w:top="1440" w:right="1080" w:bottom="1440" w:left="1080" w:header="0" w:footer="1018"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FEAB">
    <w:pPr>
      <w:pStyle w:val="5"/>
      <w:spacing w:line="14" w:lineRule="auto"/>
      <w:rPr>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13841">
    <w:pPr>
      <w:spacing w:line="176" w:lineRule="auto"/>
      <w:ind w:left="478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5FD857">
                          <w:pPr>
                            <w:pStyle w:val="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F5FD857">
                    <w:pPr>
                      <w:pStyle w:val="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670D4">
    <w:pPr>
      <w:spacing w:line="176" w:lineRule="auto"/>
      <w:ind w:left="44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83AB2B">
                          <w:pPr>
                            <w:pStyle w:val="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483AB2B">
                    <w:pPr>
                      <w:pStyle w:val="8"/>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16384">
    <w:pPr>
      <w:spacing w:line="176" w:lineRule="auto"/>
      <w:ind w:left="44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AE92FB">
                          <w:pPr>
                            <w:pStyle w:val="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DAE92FB">
                    <w:pPr>
                      <w:pStyle w:val="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653D0">
    <w:pPr>
      <w:spacing w:line="173" w:lineRule="auto"/>
      <w:ind w:left="44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33A17">
                          <w:pPr>
                            <w:pStyle w:val="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CD33A17">
                    <w:pPr>
                      <w:pStyle w:val="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BBC0E">
    <w:pPr>
      <w:spacing w:line="173" w:lineRule="auto"/>
      <w:ind w:left="441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2D02A">
                          <w:pPr>
                            <w:pStyle w:val="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212D02A">
                    <w:pPr>
                      <w:pStyle w:val="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CAC6F">
    <w:pPr>
      <w:spacing w:line="176" w:lineRule="auto"/>
      <w:ind w:left="442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D4146">
                          <w:pPr>
                            <w:pStyle w:val="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E6D4146">
                    <w:pPr>
                      <w:pStyle w:val="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F128D">
    <w:pPr>
      <w:widowControl w:val="0"/>
      <w:autoSpaceDE w:val="0"/>
      <w:autoSpaceDN w:val="0"/>
      <w:spacing w:before="0" w:after="0" w:line="14" w:lineRule="auto"/>
      <w:ind w:left="0" w:right="0" w:firstLine="0"/>
      <w:jc w:val="left"/>
      <w:rPr>
        <w:rFonts w:ascii="仿宋" w:hAnsi="仿宋" w:eastAsia="仿宋" w:cs="仿宋"/>
        <w:sz w:val="20"/>
        <w:szCs w:val="28"/>
        <w:lang w:val="zh-CN" w:eastAsia="zh-CN" w:bidi="zh-CN"/>
      </w:rPr>
    </w:pPr>
    <w:r>
      <w:rPr>
        <w:sz w:val="20"/>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5CA51">
                          <w:pPr>
                            <w:pStyle w:val="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1A5CA51">
                    <w:pPr>
                      <w:pStyle w:val="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592C9">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F347C">
                          <w:pPr>
                            <w:pStyle w:val="8"/>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01F347C">
                    <w:pPr>
                      <w:pStyle w:val="8"/>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C1B53">
    <w:pPr>
      <w:tabs>
        <w:tab w:val="left" w:pos="5148"/>
      </w:tabs>
      <w:spacing w:line="176" w:lineRule="auto"/>
      <w:ind w:left="461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4A6B7A">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4A6B7A">
                    <w:pPr>
                      <w:pStyle w:val="8"/>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ascii="Times New Roman" w:hAnsi="Times New Roman" w:eastAsia="宋体" w:cs="Times New Roman"/>
        <w:sz w:val="18"/>
        <w:szCs w:val="18"/>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0C77">
    <w:pPr>
      <w:spacing w:line="176" w:lineRule="auto"/>
      <w:ind w:left="44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71D33E">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271D33E">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4B80D">
    <w:pPr>
      <w:spacing w:line="176" w:lineRule="auto"/>
      <w:ind w:left="440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B90CE">
                          <w:pPr>
                            <w:pStyle w:val="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C1B90CE">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2AA57">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ECFAF0">
                          <w:pPr>
                            <w:pStyle w:val="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CECFAF0">
                    <w:pPr>
                      <w:pStyle w:val="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BAF45">
    <w:pPr>
      <w:spacing w:line="176" w:lineRule="auto"/>
      <w:ind w:left="442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F926A2">
                          <w:pPr>
                            <w:pStyle w:val="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0F926A2">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A3520">
    <w:pPr>
      <w:spacing w:line="176" w:lineRule="auto"/>
      <w:ind w:left="481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75588">
                          <w:pPr>
                            <w:pStyle w:val="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4B75588">
                    <w:pPr>
                      <w:pStyle w:val="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8E8EB">
    <w:pPr>
      <w:spacing w:line="176" w:lineRule="auto"/>
      <w:ind w:left="47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1F6C7">
                          <w:pPr>
                            <w:pStyle w:val="8"/>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321F6C7">
                    <w:pPr>
                      <w:pStyle w:val="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FDC65">
    <w:pPr>
      <w:spacing w:line="176" w:lineRule="auto"/>
      <w:ind w:left="40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9E40B">
                          <w:pPr>
                            <w:pStyle w:val="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279E40B">
                    <w:pPr>
                      <w:pStyle w:val="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3E1B0">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4092D"/>
    <w:multiLevelType w:val="singleLevel"/>
    <w:tmpl w:val="9CA4092D"/>
    <w:lvl w:ilvl="0" w:tentative="0">
      <w:start w:val="5"/>
      <w:numFmt w:val="chineseCounting"/>
      <w:suff w:val="space"/>
      <w:lvlText w:val="第%1章"/>
      <w:lvlJc w:val="left"/>
      <w:pPr>
        <w:ind w:left="-30"/>
      </w:pPr>
      <w:rPr>
        <w:rFonts w:hint="eastAsia"/>
      </w:rPr>
    </w:lvl>
  </w:abstractNum>
  <w:abstractNum w:abstractNumId="1">
    <w:nsid w:val="11C9FD2B"/>
    <w:multiLevelType w:val="singleLevel"/>
    <w:tmpl w:val="11C9FD2B"/>
    <w:lvl w:ilvl="0" w:tentative="0">
      <w:start w:val="12"/>
      <w:numFmt w:val="chineseCounting"/>
      <w:suff w:val="nothing"/>
      <w:lvlText w:val="%1、"/>
      <w:lvlJc w:val="left"/>
      <w:rPr>
        <w:rFonts w:hint="eastAsia"/>
      </w:rPr>
    </w:lvl>
  </w:abstractNum>
  <w:abstractNum w:abstractNumId="2">
    <w:nsid w:val="259A65A6"/>
    <w:multiLevelType w:val="singleLevel"/>
    <w:tmpl w:val="259A65A6"/>
    <w:lvl w:ilvl="0" w:tentative="0">
      <w:start w:val="2"/>
      <w:numFmt w:val="decimal"/>
      <w:lvlText w:val="%1."/>
      <w:lvlJc w:val="left"/>
      <w:pPr>
        <w:tabs>
          <w:tab w:val="left" w:pos="312"/>
        </w:tabs>
      </w:pPr>
    </w:lvl>
  </w:abstractNum>
  <w:abstractNum w:abstractNumId="3">
    <w:nsid w:val="51EB157A"/>
    <w:multiLevelType w:val="singleLevel"/>
    <w:tmpl w:val="51EB157A"/>
    <w:lvl w:ilvl="0" w:tentative="0">
      <w:start w:val="1"/>
      <w:numFmt w:val="decimal"/>
      <w:suff w:val="nothing"/>
      <w:lvlText w:val="%1、"/>
      <w:lvlJc w:val="left"/>
    </w:lvl>
  </w:abstractNum>
  <w:abstractNum w:abstractNumId="4">
    <w:nsid w:val="6C2CEC5E"/>
    <w:multiLevelType w:val="singleLevel"/>
    <w:tmpl w:val="6C2CEC5E"/>
    <w:lvl w:ilvl="0" w:tentative="0">
      <w:start w:val="1"/>
      <w:numFmt w:val="decimal"/>
      <w:suff w:val="nothing"/>
      <w:lvlText w:val="%1、"/>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BmZjQ5MDY2N2UxMmQxNmU0Y2NmMWYyZjgyODJmOWEifQ=="/>
  </w:docVars>
  <w:rsids>
    <w:rsidRoot w:val="00000000"/>
    <w:rsid w:val="00044EF2"/>
    <w:rsid w:val="0011760F"/>
    <w:rsid w:val="003236E1"/>
    <w:rsid w:val="004672B9"/>
    <w:rsid w:val="00593C28"/>
    <w:rsid w:val="00641E35"/>
    <w:rsid w:val="0066795B"/>
    <w:rsid w:val="0067576B"/>
    <w:rsid w:val="006E05BE"/>
    <w:rsid w:val="00867FFD"/>
    <w:rsid w:val="008777F3"/>
    <w:rsid w:val="009C337D"/>
    <w:rsid w:val="00B0507A"/>
    <w:rsid w:val="00BF706B"/>
    <w:rsid w:val="00C36B5B"/>
    <w:rsid w:val="00C85F20"/>
    <w:rsid w:val="00EF19E6"/>
    <w:rsid w:val="00F142D8"/>
    <w:rsid w:val="00F211EF"/>
    <w:rsid w:val="010D07CB"/>
    <w:rsid w:val="010D66B0"/>
    <w:rsid w:val="010D7DD7"/>
    <w:rsid w:val="01115B19"/>
    <w:rsid w:val="01284C10"/>
    <w:rsid w:val="013A2222"/>
    <w:rsid w:val="015F32C3"/>
    <w:rsid w:val="01610122"/>
    <w:rsid w:val="01671BDD"/>
    <w:rsid w:val="016A5229"/>
    <w:rsid w:val="01710365"/>
    <w:rsid w:val="01730582"/>
    <w:rsid w:val="01747E56"/>
    <w:rsid w:val="018C1643"/>
    <w:rsid w:val="0194674A"/>
    <w:rsid w:val="019D6B07"/>
    <w:rsid w:val="01A61B7D"/>
    <w:rsid w:val="01B23B66"/>
    <w:rsid w:val="01BD35AB"/>
    <w:rsid w:val="01C67905"/>
    <w:rsid w:val="01DD3C4D"/>
    <w:rsid w:val="01E07299"/>
    <w:rsid w:val="01EA0118"/>
    <w:rsid w:val="01EE5E5A"/>
    <w:rsid w:val="01F114A6"/>
    <w:rsid w:val="01FD7E4B"/>
    <w:rsid w:val="020236B3"/>
    <w:rsid w:val="0204742C"/>
    <w:rsid w:val="020E02AA"/>
    <w:rsid w:val="02181129"/>
    <w:rsid w:val="021F6013"/>
    <w:rsid w:val="022A49B8"/>
    <w:rsid w:val="023870D5"/>
    <w:rsid w:val="023A2E4D"/>
    <w:rsid w:val="02467A44"/>
    <w:rsid w:val="024E4B4B"/>
    <w:rsid w:val="02664739"/>
    <w:rsid w:val="026A343C"/>
    <w:rsid w:val="028E13EB"/>
    <w:rsid w:val="02907ECF"/>
    <w:rsid w:val="02924A37"/>
    <w:rsid w:val="02A66735"/>
    <w:rsid w:val="02C31095"/>
    <w:rsid w:val="02C55317"/>
    <w:rsid w:val="02E62FD5"/>
    <w:rsid w:val="02E66B31"/>
    <w:rsid w:val="02ED1C6E"/>
    <w:rsid w:val="02ED6112"/>
    <w:rsid w:val="0301396B"/>
    <w:rsid w:val="03060F81"/>
    <w:rsid w:val="03087393"/>
    <w:rsid w:val="03091342"/>
    <w:rsid w:val="03101E00"/>
    <w:rsid w:val="0313544C"/>
    <w:rsid w:val="03201882"/>
    <w:rsid w:val="032B09E8"/>
    <w:rsid w:val="032E52AF"/>
    <w:rsid w:val="03305FFE"/>
    <w:rsid w:val="03321D76"/>
    <w:rsid w:val="03367AB9"/>
    <w:rsid w:val="033B6E7D"/>
    <w:rsid w:val="0341286E"/>
    <w:rsid w:val="035074E2"/>
    <w:rsid w:val="03577A2F"/>
    <w:rsid w:val="03667C72"/>
    <w:rsid w:val="037405E1"/>
    <w:rsid w:val="037B196F"/>
    <w:rsid w:val="037C1244"/>
    <w:rsid w:val="037E2EB0"/>
    <w:rsid w:val="03830824"/>
    <w:rsid w:val="038B0074"/>
    <w:rsid w:val="038D51FF"/>
    <w:rsid w:val="03906A9D"/>
    <w:rsid w:val="03916BA3"/>
    <w:rsid w:val="03A10CAA"/>
    <w:rsid w:val="03A8028B"/>
    <w:rsid w:val="03B92498"/>
    <w:rsid w:val="03B933C5"/>
    <w:rsid w:val="03E219EE"/>
    <w:rsid w:val="03E47515"/>
    <w:rsid w:val="03EC0177"/>
    <w:rsid w:val="03F86B1C"/>
    <w:rsid w:val="040A4AA1"/>
    <w:rsid w:val="040E6340"/>
    <w:rsid w:val="04376F3F"/>
    <w:rsid w:val="043D484D"/>
    <w:rsid w:val="04536448"/>
    <w:rsid w:val="04561A95"/>
    <w:rsid w:val="046B19E4"/>
    <w:rsid w:val="0495080F"/>
    <w:rsid w:val="049D3B67"/>
    <w:rsid w:val="049D5915"/>
    <w:rsid w:val="04A40A52"/>
    <w:rsid w:val="04CB4348"/>
    <w:rsid w:val="04CE3D21"/>
    <w:rsid w:val="04FC43EA"/>
    <w:rsid w:val="04FF212C"/>
    <w:rsid w:val="050D65F7"/>
    <w:rsid w:val="052D4EEB"/>
    <w:rsid w:val="052F2A11"/>
    <w:rsid w:val="053A4F12"/>
    <w:rsid w:val="053E4190"/>
    <w:rsid w:val="053F11DB"/>
    <w:rsid w:val="05504736"/>
    <w:rsid w:val="05524952"/>
    <w:rsid w:val="05746676"/>
    <w:rsid w:val="058D43CD"/>
    <w:rsid w:val="05976809"/>
    <w:rsid w:val="0599432F"/>
    <w:rsid w:val="059960DD"/>
    <w:rsid w:val="05CC0260"/>
    <w:rsid w:val="05D76C05"/>
    <w:rsid w:val="05DB4947"/>
    <w:rsid w:val="05DD0D66"/>
    <w:rsid w:val="05DE0C95"/>
    <w:rsid w:val="05E02329"/>
    <w:rsid w:val="05E92789"/>
    <w:rsid w:val="05EA06E6"/>
    <w:rsid w:val="06147E59"/>
    <w:rsid w:val="06175254"/>
    <w:rsid w:val="06231E4A"/>
    <w:rsid w:val="065D535C"/>
    <w:rsid w:val="066C3DE7"/>
    <w:rsid w:val="066F5090"/>
    <w:rsid w:val="067A4160"/>
    <w:rsid w:val="067B3A34"/>
    <w:rsid w:val="068E19BA"/>
    <w:rsid w:val="06AE7966"/>
    <w:rsid w:val="06C278B5"/>
    <w:rsid w:val="06D3561E"/>
    <w:rsid w:val="06F7130D"/>
    <w:rsid w:val="0717375D"/>
    <w:rsid w:val="071C0D73"/>
    <w:rsid w:val="07302F59"/>
    <w:rsid w:val="07322345"/>
    <w:rsid w:val="073A569E"/>
    <w:rsid w:val="075408D1"/>
    <w:rsid w:val="075A7AEE"/>
    <w:rsid w:val="075C73C2"/>
    <w:rsid w:val="07AB186F"/>
    <w:rsid w:val="07CF4038"/>
    <w:rsid w:val="07D21D7A"/>
    <w:rsid w:val="07D93108"/>
    <w:rsid w:val="07F7533D"/>
    <w:rsid w:val="07F96143"/>
    <w:rsid w:val="080C528C"/>
    <w:rsid w:val="083640B7"/>
    <w:rsid w:val="08393BA7"/>
    <w:rsid w:val="0845254C"/>
    <w:rsid w:val="084542FA"/>
    <w:rsid w:val="08491B34"/>
    <w:rsid w:val="084D31AF"/>
    <w:rsid w:val="08512C9F"/>
    <w:rsid w:val="08607EC0"/>
    <w:rsid w:val="08687FE8"/>
    <w:rsid w:val="0874698D"/>
    <w:rsid w:val="08886C05"/>
    <w:rsid w:val="08935065"/>
    <w:rsid w:val="08A96637"/>
    <w:rsid w:val="08AC6127"/>
    <w:rsid w:val="08AE00F1"/>
    <w:rsid w:val="08B80F70"/>
    <w:rsid w:val="08E01778"/>
    <w:rsid w:val="08E16B89"/>
    <w:rsid w:val="08E23383"/>
    <w:rsid w:val="08E9552D"/>
    <w:rsid w:val="08EC29C7"/>
    <w:rsid w:val="08FE085E"/>
    <w:rsid w:val="09061CDB"/>
    <w:rsid w:val="09150170"/>
    <w:rsid w:val="09151F1E"/>
    <w:rsid w:val="092108C3"/>
    <w:rsid w:val="092C69DC"/>
    <w:rsid w:val="09385C0D"/>
    <w:rsid w:val="093F343F"/>
    <w:rsid w:val="095742E5"/>
    <w:rsid w:val="095A48E7"/>
    <w:rsid w:val="096229AB"/>
    <w:rsid w:val="09776735"/>
    <w:rsid w:val="098A290C"/>
    <w:rsid w:val="098C60F3"/>
    <w:rsid w:val="09905A49"/>
    <w:rsid w:val="09A432A2"/>
    <w:rsid w:val="09CB6A81"/>
    <w:rsid w:val="09D36843"/>
    <w:rsid w:val="09D94940"/>
    <w:rsid w:val="09E71B0D"/>
    <w:rsid w:val="09F4422A"/>
    <w:rsid w:val="09FA5430"/>
    <w:rsid w:val="0A05611E"/>
    <w:rsid w:val="0A195A3E"/>
    <w:rsid w:val="0A454136"/>
    <w:rsid w:val="0A486323"/>
    <w:rsid w:val="0A5B1BB3"/>
    <w:rsid w:val="0A8E74F0"/>
    <w:rsid w:val="0A8F6223"/>
    <w:rsid w:val="0A9450C5"/>
    <w:rsid w:val="0AAF0151"/>
    <w:rsid w:val="0ABA1AE1"/>
    <w:rsid w:val="0AD61B81"/>
    <w:rsid w:val="0ADD4CBE"/>
    <w:rsid w:val="0AEA3CF0"/>
    <w:rsid w:val="0AEC3153"/>
    <w:rsid w:val="0AFB6C9F"/>
    <w:rsid w:val="0B112BB9"/>
    <w:rsid w:val="0B143A4A"/>
    <w:rsid w:val="0B1A381C"/>
    <w:rsid w:val="0B332B30"/>
    <w:rsid w:val="0B3D575C"/>
    <w:rsid w:val="0B422D73"/>
    <w:rsid w:val="0B554854"/>
    <w:rsid w:val="0B6131F9"/>
    <w:rsid w:val="0B907F82"/>
    <w:rsid w:val="0B932773"/>
    <w:rsid w:val="0B9E1294"/>
    <w:rsid w:val="0BB51797"/>
    <w:rsid w:val="0BCA5242"/>
    <w:rsid w:val="0BD460C1"/>
    <w:rsid w:val="0BD55995"/>
    <w:rsid w:val="0BF64289"/>
    <w:rsid w:val="0BF978D5"/>
    <w:rsid w:val="0C083FBC"/>
    <w:rsid w:val="0C0E70CD"/>
    <w:rsid w:val="0C184D9E"/>
    <w:rsid w:val="0C321039"/>
    <w:rsid w:val="0C364685"/>
    <w:rsid w:val="0C3B1C9C"/>
    <w:rsid w:val="0C4F74F5"/>
    <w:rsid w:val="0C6D2071"/>
    <w:rsid w:val="0C945850"/>
    <w:rsid w:val="0CA37DD9"/>
    <w:rsid w:val="0CC021A1"/>
    <w:rsid w:val="0CC223BD"/>
    <w:rsid w:val="0D1C2D59"/>
    <w:rsid w:val="0D254ADF"/>
    <w:rsid w:val="0D2F12D9"/>
    <w:rsid w:val="0D3A1F53"/>
    <w:rsid w:val="0D49663A"/>
    <w:rsid w:val="0D5A43A4"/>
    <w:rsid w:val="0D6214AA"/>
    <w:rsid w:val="0D6945E7"/>
    <w:rsid w:val="0D6B035F"/>
    <w:rsid w:val="0D73034B"/>
    <w:rsid w:val="0D8238FA"/>
    <w:rsid w:val="0D951B8B"/>
    <w:rsid w:val="0D9A6E96"/>
    <w:rsid w:val="0D9C676A"/>
    <w:rsid w:val="0D9D24E2"/>
    <w:rsid w:val="0DA970D9"/>
    <w:rsid w:val="0DC21F49"/>
    <w:rsid w:val="0DC363ED"/>
    <w:rsid w:val="0DD00B0A"/>
    <w:rsid w:val="0DEA1E65"/>
    <w:rsid w:val="0E032225"/>
    <w:rsid w:val="0E032C8D"/>
    <w:rsid w:val="0E1E3623"/>
    <w:rsid w:val="0E2D3866"/>
    <w:rsid w:val="0E625C06"/>
    <w:rsid w:val="0E627828"/>
    <w:rsid w:val="0E6A2D0C"/>
    <w:rsid w:val="0E833DCE"/>
    <w:rsid w:val="0E8611C8"/>
    <w:rsid w:val="0E8B0946"/>
    <w:rsid w:val="0EAA4EB7"/>
    <w:rsid w:val="0EAD3B1C"/>
    <w:rsid w:val="0EB14497"/>
    <w:rsid w:val="0EB45D35"/>
    <w:rsid w:val="0EE7435D"/>
    <w:rsid w:val="0EE83C31"/>
    <w:rsid w:val="0EFB3964"/>
    <w:rsid w:val="0EFD148A"/>
    <w:rsid w:val="0F000F7B"/>
    <w:rsid w:val="0F0C3DC3"/>
    <w:rsid w:val="0F16079E"/>
    <w:rsid w:val="0F2C6214"/>
    <w:rsid w:val="0F331350"/>
    <w:rsid w:val="0F346E76"/>
    <w:rsid w:val="0F4075C9"/>
    <w:rsid w:val="0F476BAA"/>
    <w:rsid w:val="0F890F70"/>
    <w:rsid w:val="0FA77648"/>
    <w:rsid w:val="0FAD5457"/>
    <w:rsid w:val="0FB31FBB"/>
    <w:rsid w:val="0FC63D28"/>
    <w:rsid w:val="0FC93A62"/>
    <w:rsid w:val="0FCB3337"/>
    <w:rsid w:val="0FE54120"/>
    <w:rsid w:val="0FED59A3"/>
    <w:rsid w:val="0FF87EA4"/>
    <w:rsid w:val="101051ED"/>
    <w:rsid w:val="10366EEB"/>
    <w:rsid w:val="10374E70"/>
    <w:rsid w:val="10390BE8"/>
    <w:rsid w:val="10392996"/>
    <w:rsid w:val="103A226A"/>
    <w:rsid w:val="104149A9"/>
    <w:rsid w:val="1045758D"/>
    <w:rsid w:val="1049096F"/>
    <w:rsid w:val="107439CE"/>
    <w:rsid w:val="107514F4"/>
    <w:rsid w:val="10790FE5"/>
    <w:rsid w:val="10802373"/>
    <w:rsid w:val="10806359"/>
    <w:rsid w:val="10BE2E9B"/>
    <w:rsid w:val="10DD77C5"/>
    <w:rsid w:val="10E70A61"/>
    <w:rsid w:val="10E84C83"/>
    <w:rsid w:val="10EF2973"/>
    <w:rsid w:val="110034B4"/>
    <w:rsid w:val="11005262"/>
    <w:rsid w:val="11164A85"/>
    <w:rsid w:val="112B7416"/>
    <w:rsid w:val="112F3D99"/>
    <w:rsid w:val="11317B11"/>
    <w:rsid w:val="11335637"/>
    <w:rsid w:val="114F1D45"/>
    <w:rsid w:val="115455AE"/>
    <w:rsid w:val="11723565"/>
    <w:rsid w:val="117A5014"/>
    <w:rsid w:val="11965BC6"/>
    <w:rsid w:val="11A622AD"/>
    <w:rsid w:val="11B61DC5"/>
    <w:rsid w:val="11D81D3B"/>
    <w:rsid w:val="12026A19"/>
    <w:rsid w:val="122A4EC9"/>
    <w:rsid w:val="12641821"/>
    <w:rsid w:val="12736E94"/>
    <w:rsid w:val="12887C05"/>
    <w:rsid w:val="129A3494"/>
    <w:rsid w:val="129C6D40"/>
    <w:rsid w:val="12EA7F78"/>
    <w:rsid w:val="131E7C21"/>
    <w:rsid w:val="132259FE"/>
    <w:rsid w:val="133833D9"/>
    <w:rsid w:val="134358DA"/>
    <w:rsid w:val="13491142"/>
    <w:rsid w:val="134C478E"/>
    <w:rsid w:val="134E0964"/>
    <w:rsid w:val="13541895"/>
    <w:rsid w:val="13590DEA"/>
    <w:rsid w:val="13596EAB"/>
    <w:rsid w:val="13623FB2"/>
    <w:rsid w:val="136F66CF"/>
    <w:rsid w:val="1380268A"/>
    <w:rsid w:val="13906D71"/>
    <w:rsid w:val="139C7414"/>
    <w:rsid w:val="13AE5449"/>
    <w:rsid w:val="13BD568C"/>
    <w:rsid w:val="13D11138"/>
    <w:rsid w:val="13D33102"/>
    <w:rsid w:val="13F310AE"/>
    <w:rsid w:val="14005579"/>
    <w:rsid w:val="140C03C1"/>
    <w:rsid w:val="140E7C96"/>
    <w:rsid w:val="141A488D"/>
    <w:rsid w:val="14303CF6"/>
    <w:rsid w:val="14447B5C"/>
    <w:rsid w:val="145062EF"/>
    <w:rsid w:val="146975C2"/>
    <w:rsid w:val="147C10A3"/>
    <w:rsid w:val="147D0B06"/>
    <w:rsid w:val="14830684"/>
    <w:rsid w:val="14C33176"/>
    <w:rsid w:val="14D902A4"/>
    <w:rsid w:val="14E629C1"/>
    <w:rsid w:val="14EB7FD7"/>
    <w:rsid w:val="14F74019"/>
    <w:rsid w:val="150F1F18"/>
    <w:rsid w:val="15113EE2"/>
    <w:rsid w:val="1515542C"/>
    <w:rsid w:val="1517743B"/>
    <w:rsid w:val="151C4634"/>
    <w:rsid w:val="152A6D51"/>
    <w:rsid w:val="152B7101"/>
    <w:rsid w:val="153656F6"/>
    <w:rsid w:val="15393438"/>
    <w:rsid w:val="154C316C"/>
    <w:rsid w:val="155913E5"/>
    <w:rsid w:val="156C55BC"/>
    <w:rsid w:val="1573694A"/>
    <w:rsid w:val="15787ABD"/>
    <w:rsid w:val="15802E15"/>
    <w:rsid w:val="15853F88"/>
    <w:rsid w:val="15875F52"/>
    <w:rsid w:val="158F3058"/>
    <w:rsid w:val="159348F7"/>
    <w:rsid w:val="159B19FD"/>
    <w:rsid w:val="15D1541F"/>
    <w:rsid w:val="15D373E9"/>
    <w:rsid w:val="15DB004C"/>
    <w:rsid w:val="15F07F9B"/>
    <w:rsid w:val="16113A6D"/>
    <w:rsid w:val="161B48EC"/>
    <w:rsid w:val="161D0664"/>
    <w:rsid w:val="162163A6"/>
    <w:rsid w:val="16247C45"/>
    <w:rsid w:val="16257519"/>
    <w:rsid w:val="16290DB7"/>
    <w:rsid w:val="163657D4"/>
    <w:rsid w:val="164B3423"/>
    <w:rsid w:val="165978A8"/>
    <w:rsid w:val="16662340"/>
    <w:rsid w:val="168B7CC4"/>
    <w:rsid w:val="16922E00"/>
    <w:rsid w:val="169B1EA8"/>
    <w:rsid w:val="16BA5F72"/>
    <w:rsid w:val="16C84A74"/>
    <w:rsid w:val="16C86822"/>
    <w:rsid w:val="16D95624"/>
    <w:rsid w:val="16E66CA8"/>
    <w:rsid w:val="16E82A20"/>
    <w:rsid w:val="171A4BA4"/>
    <w:rsid w:val="17321A57"/>
    <w:rsid w:val="1763654B"/>
    <w:rsid w:val="176D73C9"/>
    <w:rsid w:val="17716EB9"/>
    <w:rsid w:val="177B11D8"/>
    <w:rsid w:val="177E5132"/>
    <w:rsid w:val="17842D50"/>
    <w:rsid w:val="178843F6"/>
    <w:rsid w:val="17982698"/>
    <w:rsid w:val="17A4103D"/>
    <w:rsid w:val="17A56B63"/>
    <w:rsid w:val="17B01257"/>
    <w:rsid w:val="17B2302E"/>
    <w:rsid w:val="17C36FE9"/>
    <w:rsid w:val="17C72A4B"/>
    <w:rsid w:val="17E94CA2"/>
    <w:rsid w:val="180513B0"/>
    <w:rsid w:val="180C0990"/>
    <w:rsid w:val="181A12FF"/>
    <w:rsid w:val="18302C42"/>
    <w:rsid w:val="1839269F"/>
    <w:rsid w:val="18552337"/>
    <w:rsid w:val="18716A45"/>
    <w:rsid w:val="187C78C4"/>
    <w:rsid w:val="1881137E"/>
    <w:rsid w:val="188B5D59"/>
    <w:rsid w:val="18B828C6"/>
    <w:rsid w:val="18C272A1"/>
    <w:rsid w:val="18DA484E"/>
    <w:rsid w:val="18DE057F"/>
    <w:rsid w:val="18E45469"/>
    <w:rsid w:val="18EB2C9C"/>
    <w:rsid w:val="18F36576"/>
    <w:rsid w:val="19121FD6"/>
    <w:rsid w:val="192A37C4"/>
    <w:rsid w:val="19397563"/>
    <w:rsid w:val="193A152D"/>
    <w:rsid w:val="193B777F"/>
    <w:rsid w:val="19632D1C"/>
    <w:rsid w:val="19707A49"/>
    <w:rsid w:val="19763071"/>
    <w:rsid w:val="197B401F"/>
    <w:rsid w:val="197C1B46"/>
    <w:rsid w:val="19832ED4"/>
    <w:rsid w:val="19921369"/>
    <w:rsid w:val="19940C3D"/>
    <w:rsid w:val="19962C07"/>
    <w:rsid w:val="19986EFB"/>
    <w:rsid w:val="19AC5F87"/>
    <w:rsid w:val="19CA28B1"/>
    <w:rsid w:val="19DA208E"/>
    <w:rsid w:val="19DE635C"/>
    <w:rsid w:val="19FE49D7"/>
    <w:rsid w:val="1A0538E9"/>
    <w:rsid w:val="1A0736E3"/>
    <w:rsid w:val="1A1324AA"/>
    <w:rsid w:val="1A350B18"/>
    <w:rsid w:val="1A3A17E5"/>
    <w:rsid w:val="1A4D6727"/>
    <w:rsid w:val="1A4E1E1E"/>
    <w:rsid w:val="1A50725A"/>
    <w:rsid w:val="1A903AFB"/>
    <w:rsid w:val="1AA402E0"/>
    <w:rsid w:val="1AA97354"/>
    <w:rsid w:val="1AC76DF0"/>
    <w:rsid w:val="1ACA0FB3"/>
    <w:rsid w:val="1AD5150D"/>
    <w:rsid w:val="1AD75285"/>
    <w:rsid w:val="1ADF05DE"/>
    <w:rsid w:val="1AE654C9"/>
    <w:rsid w:val="1AE87493"/>
    <w:rsid w:val="1AFB4AC9"/>
    <w:rsid w:val="1B063DBD"/>
    <w:rsid w:val="1B193AF0"/>
    <w:rsid w:val="1B1C538E"/>
    <w:rsid w:val="1B28788F"/>
    <w:rsid w:val="1B5E59A7"/>
    <w:rsid w:val="1B721452"/>
    <w:rsid w:val="1B7A5039"/>
    <w:rsid w:val="1B8F790E"/>
    <w:rsid w:val="1BA64C58"/>
    <w:rsid w:val="1BB805C4"/>
    <w:rsid w:val="1BB83309"/>
    <w:rsid w:val="1BC51582"/>
    <w:rsid w:val="1BC752FA"/>
    <w:rsid w:val="1BCF41AF"/>
    <w:rsid w:val="1BDE0896"/>
    <w:rsid w:val="1BE35EAC"/>
    <w:rsid w:val="1BE51C24"/>
    <w:rsid w:val="1BE834C2"/>
    <w:rsid w:val="1C13053F"/>
    <w:rsid w:val="1C3404B6"/>
    <w:rsid w:val="1C3B1844"/>
    <w:rsid w:val="1C3B7A96"/>
    <w:rsid w:val="1C4050A7"/>
    <w:rsid w:val="1C436DC6"/>
    <w:rsid w:val="1C455396"/>
    <w:rsid w:val="1C6C40F3"/>
    <w:rsid w:val="1C7B60E4"/>
    <w:rsid w:val="1C8036FB"/>
    <w:rsid w:val="1C8C02F2"/>
    <w:rsid w:val="1C907DE2"/>
    <w:rsid w:val="1C9F0025"/>
    <w:rsid w:val="1CA7512B"/>
    <w:rsid w:val="1CAB0929"/>
    <w:rsid w:val="1CAC44F0"/>
    <w:rsid w:val="1CAE64BA"/>
    <w:rsid w:val="1CC655B2"/>
    <w:rsid w:val="1CCC327D"/>
    <w:rsid w:val="1CCE26B8"/>
    <w:rsid w:val="1CE763D8"/>
    <w:rsid w:val="1D210A3A"/>
    <w:rsid w:val="1D37200B"/>
    <w:rsid w:val="1D4A3C01"/>
    <w:rsid w:val="1D5726AE"/>
    <w:rsid w:val="1D621800"/>
    <w:rsid w:val="1D6923E1"/>
    <w:rsid w:val="1D7768AC"/>
    <w:rsid w:val="1D8E3BF5"/>
    <w:rsid w:val="1D947594"/>
    <w:rsid w:val="1D976F4E"/>
    <w:rsid w:val="1DB7139E"/>
    <w:rsid w:val="1DC35F95"/>
    <w:rsid w:val="1DC615E1"/>
    <w:rsid w:val="1DD106B2"/>
    <w:rsid w:val="1DDF7BC7"/>
    <w:rsid w:val="1DF20628"/>
    <w:rsid w:val="1DFB74DD"/>
    <w:rsid w:val="1E004AF3"/>
    <w:rsid w:val="1E013CA5"/>
    <w:rsid w:val="1E05210A"/>
    <w:rsid w:val="1E0740D4"/>
    <w:rsid w:val="1E0E23E8"/>
    <w:rsid w:val="1E0F11DA"/>
    <w:rsid w:val="1E205195"/>
    <w:rsid w:val="1E274306"/>
    <w:rsid w:val="1E33208F"/>
    <w:rsid w:val="1E3D5D47"/>
    <w:rsid w:val="1E402966"/>
    <w:rsid w:val="1E566E09"/>
    <w:rsid w:val="1E955C7B"/>
    <w:rsid w:val="1EA00084"/>
    <w:rsid w:val="1EA7496D"/>
    <w:rsid w:val="1EB32A9F"/>
    <w:rsid w:val="1EB36627"/>
    <w:rsid w:val="1EBA1146"/>
    <w:rsid w:val="1EC75611"/>
    <w:rsid w:val="1ED65854"/>
    <w:rsid w:val="1EE2069D"/>
    <w:rsid w:val="1EE7180F"/>
    <w:rsid w:val="1EFA7794"/>
    <w:rsid w:val="1F10520A"/>
    <w:rsid w:val="1F182875"/>
    <w:rsid w:val="1F37249F"/>
    <w:rsid w:val="1F3A4035"/>
    <w:rsid w:val="1F413615"/>
    <w:rsid w:val="1F4849A4"/>
    <w:rsid w:val="1F63358C"/>
    <w:rsid w:val="1F852988"/>
    <w:rsid w:val="1F8B2AE2"/>
    <w:rsid w:val="1F8D0609"/>
    <w:rsid w:val="1F9279CD"/>
    <w:rsid w:val="1F947BE9"/>
    <w:rsid w:val="1F957591"/>
    <w:rsid w:val="1FBE07C2"/>
    <w:rsid w:val="1FD2426D"/>
    <w:rsid w:val="1FD60202"/>
    <w:rsid w:val="1FDB75C6"/>
    <w:rsid w:val="1FDE70B6"/>
    <w:rsid w:val="1FDE7BA7"/>
    <w:rsid w:val="1FE741BD"/>
    <w:rsid w:val="1FF5062E"/>
    <w:rsid w:val="200C3C23"/>
    <w:rsid w:val="200D1749"/>
    <w:rsid w:val="20230F6D"/>
    <w:rsid w:val="203C0702"/>
    <w:rsid w:val="20466916"/>
    <w:rsid w:val="204F5971"/>
    <w:rsid w:val="205253AE"/>
    <w:rsid w:val="205630F0"/>
    <w:rsid w:val="2080204D"/>
    <w:rsid w:val="20887022"/>
    <w:rsid w:val="20A16252"/>
    <w:rsid w:val="20AC4C11"/>
    <w:rsid w:val="20B56069"/>
    <w:rsid w:val="20B61DE1"/>
    <w:rsid w:val="20BD6CCC"/>
    <w:rsid w:val="20DA787E"/>
    <w:rsid w:val="20F91DC3"/>
    <w:rsid w:val="21115269"/>
    <w:rsid w:val="2120725A"/>
    <w:rsid w:val="21260D15"/>
    <w:rsid w:val="213845A4"/>
    <w:rsid w:val="21661111"/>
    <w:rsid w:val="21717AB6"/>
    <w:rsid w:val="218B6DCA"/>
    <w:rsid w:val="21A63C04"/>
    <w:rsid w:val="21C67E02"/>
    <w:rsid w:val="21D249F9"/>
    <w:rsid w:val="21DD6EFA"/>
    <w:rsid w:val="220964A4"/>
    <w:rsid w:val="220D3C83"/>
    <w:rsid w:val="22160D89"/>
    <w:rsid w:val="221943D6"/>
    <w:rsid w:val="22206CFA"/>
    <w:rsid w:val="223E208E"/>
    <w:rsid w:val="22452129"/>
    <w:rsid w:val="22561186"/>
    <w:rsid w:val="225E628C"/>
    <w:rsid w:val="22617B2B"/>
    <w:rsid w:val="226D64CF"/>
    <w:rsid w:val="22704963"/>
    <w:rsid w:val="227C4964"/>
    <w:rsid w:val="229C0B63"/>
    <w:rsid w:val="22A068A5"/>
    <w:rsid w:val="22AC524A"/>
    <w:rsid w:val="22BD7457"/>
    <w:rsid w:val="22BE4F7D"/>
    <w:rsid w:val="22D84291"/>
    <w:rsid w:val="22F4274D"/>
    <w:rsid w:val="22F85BDA"/>
    <w:rsid w:val="2302130E"/>
    <w:rsid w:val="230230BC"/>
    <w:rsid w:val="231D7983"/>
    <w:rsid w:val="23270D74"/>
    <w:rsid w:val="23333DD5"/>
    <w:rsid w:val="23354F70"/>
    <w:rsid w:val="233C481F"/>
    <w:rsid w:val="233D2346"/>
    <w:rsid w:val="233F7E6C"/>
    <w:rsid w:val="23503E27"/>
    <w:rsid w:val="236E63A3"/>
    <w:rsid w:val="23757D31"/>
    <w:rsid w:val="239605DE"/>
    <w:rsid w:val="23967C68"/>
    <w:rsid w:val="23977CA8"/>
    <w:rsid w:val="23BF2D5B"/>
    <w:rsid w:val="23CD3091"/>
    <w:rsid w:val="23D0188B"/>
    <w:rsid w:val="23D20CE0"/>
    <w:rsid w:val="23D305B4"/>
    <w:rsid w:val="23DF33FD"/>
    <w:rsid w:val="23E17175"/>
    <w:rsid w:val="23E26A49"/>
    <w:rsid w:val="23ED4805"/>
    <w:rsid w:val="23F15571"/>
    <w:rsid w:val="23F32A04"/>
    <w:rsid w:val="240A66CC"/>
    <w:rsid w:val="241F37F9"/>
    <w:rsid w:val="243948BB"/>
    <w:rsid w:val="243F3E9B"/>
    <w:rsid w:val="244B0A92"/>
    <w:rsid w:val="244B45EE"/>
    <w:rsid w:val="244D480A"/>
    <w:rsid w:val="244D65B8"/>
    <w:rsid w:val="244F40DF"/>
    <w:rsid w:val="246062EC"/>
    <w:rsid w:val="24861ACA"/>
    <w:rsid w:val="24967F5F"/>
    <w:rsid w:val="249E6E14"/>
    <w:rsid w:val="24AA57B9"/>
    <w:rsid w:val="24AE34FB"/>
    <w:rsid w:val="24B46637"/>
    <w:rsid w:val="24BC4B5A"/>
    <w:rsid w:val="24C06D8A"/>
    <w:rsid w:val="24CF48DC"/>
    <w:rsid w:val="24D12D46"/>
    <w:rsid w:val="24F33068"/>
    <w:rsid w:val="250C0222"/>
    <w:rsid w:val="250E3F9A"/>
    <w:rsid w:val="252427C9"/>
    <w:rsid w:val="25257535"/>
    <w:rsid w:val="25290DD3"/>
    <w:rsid w:val="254215B0"/>
    <w:rsid w:val="254A0D4A"/>
    <w:rsid w:val="255635B6"/>
    <w:rsid w:val="25645E7F"/>
    <w:rsid w:val="25675F6C"/>
    <w:rsid w:val="25733DFD"/>
    <w:rsid w:val="25861D82"/>
    <w:rsid w:val="25B271E9"/>
    <w:rsid w:val="25D845A8"/>
    <w:rsid w:val="25E371D4"/>
    <w:rsid w:val="260F621B"/>
    <w:rsid w:val="26215F4F"/>
    <w:rsid w:val="262B46D7"/>
    <w:rsid w:val="263B7010"/>
    <w:rsid w:val="26485289"/>
    <w:rsid w:val="26571970"/>
    <w:rsid w:val="265F25D3"/>
    <w:rsid w:val="26667E05"/>
    <w:rsid w:val="26676E0F"/>
    <w:rsid w:val="2674607E"/>
    <w:rsid w:val="267E0CAB"/>
    <w:rsid w:val="268F4C66"/>
    <w:rsid w:val="269C7383"/>
    <w:rsid w:val="26A9214B"/>
    <w:rsid w:val="26BC7A25"/>
    <w:rsid w:val="26C96EFA"/>
    <w:rsid w:val="26E34FB2"/>
    <w:rsid w:val="26E8081A"/>
    <w:rsid w:val="26FE1DEC"/>
    <w:rsid w:val="270311B0"/>
    <w:rsid w:val="27167136"/>
    <w:rsid w:val="2729330D"/>
    <w:rsid w:val="27514612"/>
    <w:rsid w:val="275814FC"/>
    <w:rsid w:val="27693709"/>
    <w:rsid w:val="278542BB"/>
    <w:rsid w:val="27865050"/>
    <w:rsid w:val="279B588D"/>
    <w:rsid w:val="27A04C51"/>
    <w:rsid w:val="27A504B9"/>
    <w:rsid w:val="27AE736E"/>
    <w:rsid w:val="27B506FD"/>
    <w:rsid w:val="27C00B51"/>
    <w:rsid w:val="27C902C4"/>
    <w:rsid w:val="27C923FA"/>
    <w:rsid w:val="27FE6547"/>
    <w:rsid w:val="2801357E"/>
    <w:rsid w:val="28017DE6"/>
    <w:rsid w:val="28125B4F"/>
    <w:rsid w:val="281A7A0A"/>
    <w:rsid w:val="281D62A2"/>
    <w:rsid w:val="28213FE4"/>
    <w:rsid w:val="282615FA"/>
    <w:rsid w:val="282E04AF"/>
    <w:rsid w:val="284101E2"/>
    <w:rsid w:val="28497097"/>
    <w:rsid w:val="285D1FA9"/>
    <w:rsid w:val="28680D3C"/>
    <w:rsid w:val="28771E56"/>
    <w:rsid w:val="28A54C15"/>
    <w:rsid w:val="28BA1D43"/>
    <w:rsid w:val="28C037FD"/>
    <w:rsid w:val="28CF7820"/>
    <w:rsid w:val="28DF17A9"/>
    <w:rsid w:val="293E0BC6"/>
    <w:rsid w:val="29453D02"/>
    <w:rsid w:val="294F4B81"/>
    <w:rsid w:val="29514455"/>
    <w:rsid w:val="299E1B49"/>
    <w:rsid w:val="29A4427A"/>
    <w:rsid w:val="29C015DB"/>
    <w:rsid w:val="29C72969"/>
    <w:rsid w:val="29D84B76"/>
    <w:rsid w:val="29E67293"/>
    <w:rsid w:val="29EE439A"/>
    <w:rsid w:val="2A05059D"/>
    <w:rsid w:val="2A151926"/>
    <w:rsid w:val="2A2C5816"/>
    <w:rsid w:val="2A3049B2"/>
    <w:rsid w:val="2A375D41"/>
    <w:rsid w:val="2A4346E5"/>
    <w:rsid w:val="2A44220C"/>
    <w:rsid w:val="2A443607"/>
    <w:rsid w:val="2A4B359A"/>
    <w:rsid w:val="2A5F0DF4"/>
    <w:rsid w:val="2A6D3510"/>
    <w:rsid w:val="2A7523C5"/>
    <w:rsid w:val="2A862ECB"/>
    <w:rsid w:val="2A994305"/>
    <w:rsid w:val="2AA64C74"/>
    <w:rsid w:val="2AD322F4"/>
    <w:rsid w:val="2AD43590"/>
    <w:rsid w:val="2B1240B8"/>
    <w:rsid w:val="2B141BDE"/>
    <w:rsid w:val="2B1E480B"/>
    <w:rsid w:val="2B373B1E"/>
    <w:rsid w:val="2B620B9B"/>
    <w:rsid w:val="2B6C7C6C"/>
    <w:rsid w:val="2B7408CF"/>
    <w:rsid w:val="2B942D1F"/>
    <w:rsid w:val="2BAA2542"/>
    <w:rsid w:val="2BB86A0D"/>
    <w:rsid w:val="2BBC2418"/>
    <w:rsid w:val="2BC26FF8"/>
    <w:rsid w:val="2BCC24B9"/>
    <w:rsid w:val="2BCE5EB3"/>
    <w:rsid w:val="2BCE7FDF"/>
    <w:rsid w:val="2BD15D21"/>
    <w:rsid w:val="2BD17ACF"/>
    <w:rsid w:val="2BD650E5"/>
    <w:rsid w:val="2BE772F2"/>
    <w:rsid w:val="2BF13CCD"/>
    <w:rsid w:val="2C0734F1"/>
    <w:rsid w:val="2C155F19"/>
    <w:rsid w:val="2C1A3224"/>
    <w:rsid w:val="2C245E51"/>
    <w:rsid w:val="2C2E4F21"/>
    <w:rsid w:val="2C31056E"/>
    <w:rsid w:val="2C46226B"/>
    <w:rsid w:val="2C4D184B"/>
    <w:rsid w:val="2C536736"/>
    <w:rsid w:val="2C5D75B5"/>
    <w:rsid w:val="2C5F157F"/>
    <w:rsid w:val="2C6B3A80"/>
    <w:rsid w:val="2C772424"/>
    <w:rsid w:val="2CA60F5C"/>
    <w:rsid w:val="2CAB6572"/>
    <w:rsid w:val="2CAE7E10"/>
    <w:rsid w:val="2CB966DB"/>
    <w:rsid w:val="2CC15D95"/>
    <w:rsid w:val="2CD07D87"/>
    <w:rsid w:val="2CE13D42"/>
    <w:rsid w:val="2CF030C2"/>
    <w:rsid w:val="2CFE2B46"/>
    <w:rsid w:val="2CFF066C"/>
    <w:rsid w:val="2D0068BE"/>
    <w:rsid w:val="2D03111D"/>
    <w:rsid w:val="2D214A86"/>
    <w:rsid w:val="2D371BB4"/>
    <w:rsid w:val="2D450775"/>
    <w:rsid w:val="2D4A18E7"/>
    <w:rsid w:val="2D4B565F"/>
    <w:rsid w:val="2D686211"/>
    <w:rsid w:val="2D7E6974"/>
    <w:rsid w:val="2D9D7725"/>
    <w:rsid w:val="2DAF3E40"/>
    <w:rsid w:val="2DD613CD"/>
    <w:rsid w:val="2DD85145"/>
    <w:rsid w:val="2DD90FA1"/>
    <w:rsid w:val="2DFF6DEA"/>
    <w:rsid w:val="2E04418C"/>
    <w:rsid w:val="2E093550"/>
    <w:rsid w:val="2E0C3040"/>
    <w:rsid w:val="2E0C4DEE"/>
    <w:rsid w:val="2E1A41C1"/>
    <w:rsid w:val="2E1B14D5"/>
    <w:rsid w:val="2E2433C9"/>
    <w:rsid w:val="2E312AA7"/>
    <w:rsid w:val="2E3A5DFF"/>
    <w:rsid w:val="2E424CB4"/>
    <w:rsid w:val="2E67471B"/>
    <w:rsid w:val="2E6E5AA9"/>
    <w:rsid w:val="2E7C01C6"/>
    <w:rsid w:val="2E8D5F30"/>
    <w:rsid w:val="2E9077CD"/>
    <w:rsid w:val="2E933BB9"/>
    <w:rsid w:val="2E9B2E87"/>
    <w:rsid w:val="2E9E4462"/>
    <w:rsid w:val="2EB060C2"/>
    <w:rsid w:val="2EC61441"/>
    <w:rsid w:val="2ED81174"/>
    <w:rsid w:val="2EDC5D99"/>
    <w:rsid w:val="2EE144CD"/>
    <w:rsid w:val="2EE713B8"/>
    <w:rsid w:val="2EF57F78"/>
    <w:rsid w:val="2EFA558F"/>
    <w:rsid w:val="2EFC1307"/>
    <w:rsid w:val="2F0F2372"/>
    <w:rsid w:val="2F1228D8"/>
    <w:rsid w:val="2F171C9D"/>
    <w:rsid w:val="2F1A178D"/>
    <w:rsid w:val="2F360D4F"/>
    <w:rsid w:val="2F3740ED"/>
    <w:rsid w:val="2F3C5BA7"/>
    <w:rsid w:val="2F466768"/>
    <w:rsid w:val="2F61560E"/>
    <w:rsid w:val="2F745341"/>
    <w:rsid w:val="2F9432ED"/>
    <w:rsid w:val="2FA379D4"/>
    <w:rsid w:val="2FA5374C"/>
    <w:rsid w:val="2FB4573E"/>
    <w:rsid w:val="2FC873F0"/>
    <w:rsid w:val="2FE73834"/>
    <w:rsid w:val="2FE73D65"/>
    <w:rsid w:val="30197C97"/>
    <w:rsid w:val="302F1268"/>
    <w:rsid w:val="305807BF"/>
    <w:rsid w:val="30705B08"/>
    <w:rsid w:val="30706A3F"/>
    <w:rsid w:val="30865585"/>
    <w:rsid w:val="309F77D5"/>
    <w:rsid w:val="30BB2AFC"/>
    <w:rsid w:val="30E6401D"/>
    <w:rsid w:val="30ED7159"/>
    <w:rsid w:val="310A1833"/>
    <w:rsid w:val="313A7EC4"/>
    <w:rsid w:val="313C1E8F"/>
    <w:rsid w:val="3145634F"/>
    <w:rsid w:val="31554CFE"/>
    <w:rsid w:val="31660CB9"/>
    <w:rsid w:val="31666F0B"/>
    <w:rsid w:val="316D3DF6"/>
    <w:rsid w:val="317258B0"/>
    <w:rsid w:val="31815AF3"/>
    <w:rsid w:val="31854F3F"/>
    <w:rsid w:val="31857392"/>
    <w:rsid w:val="31A33CBC"/>
    <w:rsid w:val="31BE6C8E"/>
    <w:rsid w:val="31C205E6"/>
    <w:rsid w:val="31C86857"/>
    <w:rsid w:val="31D125D7"/>
    <w:rsid w:val="31DC0FE0"/>
    <w:rsid w:val="31F6203D"/>
    <w:rsid w:val="31F664E1"/>
    <w:rsid w:val="32101599"/>
    <w:rsid w:val="322079C5"/>
    <w:rsid w:val="323D7C6C"/>
    <w:rsid w:val="3240150B"/>
    <w:rsid w:val="32425283"/>
    <w:rsid w:val="32494863"/>
    <w:rsid w:val="3268069D"/>
    <w:rsid w:val="32780CA4"/>
    <w:rsid w:val="3279475B"/>
    <w:rsid w:val="3281224F"/>
    <w:rsid w:val="32CB171C"/>
    <w:rsid w:val="32CE6B16"/>
    <w:rsid w:val="32D06D32"/>
    <w:rsid w:val="32D63C1D"/>
    <w:rsid w:val="32DA54BB"/>
    <w:rsid w:val="32DD31FD"/>
    <w:rsid w:val="32E7407C"/>
    <w:rsid w:val="32FF4F22"/>
    <w:rsid w:val="33064295"/>
    <w:rsid w:val="33182487"/>
    <w:rsid w:val="33185FE3"/>
    <w:rsid w:val="3321758E"/>
    <w:rsid w:val="33226E62"/>
    <w:rsid w:val="33264BA4"/>
    <w:rsid w:val="334F40FB"/>
    <w:rsid w:val="33582884"/>
    <w:rsid w:val="338D69D1"/>
    <w:rsid w:val="339715FE"/>
    <w:rsid w:val="33A8380B"/>
    <w:rsid w:val="33B757FC"/>
    <w:rsid w:val="33B977C6"/>
    <w:rsid w:val="33BE723A"/>
    <w:rsid w:val="33CA7FDB"/>
    <w:rsid w:val="33D50E99"/>
    <w:rsid w:val="33E74334"/>
    <w:rsid w:val="33EA3E24"/>
    <w:rsid w:val="33FD42DF"/>
    <w:rsid w:val="34074FA3"/>
    <w:rsid w:val="341E1D1F"/>
    <w:rsid w:val="3422536C"/>
    <w:rsid w:val="342A06C4"/>
    <w:rsid w:val="342A4220"/>
    <w:rsid w:val="34362BC5"/>
    <w:rsid w:val="343B75F5"/>
    <w:rsid w:val="34476B80"/>
    <w:rsid w:val="34515C51"/>
    <w:rsid w:val="34593104"/>
    <w:rsid w:val="347A51A8"/>
    <w:rsid w:val="347E456C"/>
    <w:rsid w:val="34897199"/>
    <w:rsid w:val="348A1163"/>
    <w:rsid w:val="348C4EDB"/>
    <w:rsid w:val="34963664"/>
    <w:rsid w:val="34B63D06"/>
    <w:rsid w:val="34DF500B"/>
    <w:rsid w:val="34FB483D"/>
    <w:rsid w:val="350D451A"/>
    <w:rsid w:val="351D4414"/>
    <w:rsid w:val="35215623"/>
    <w:rsid w:val="352862E1"/>
    <w:rsid w:val="353C13FB"/>
    <w:rsid w:val="354069AA"/>
    <w:rsid w:val="3543266F"/>
    <w:rsid w:val="35531555"/>
    <w:rsid w:val="35696FCA"/>
    <w:rsid w:val="35814314"/>
    <w:rsid w:val="358B0CEF"/>
    <w:rsid w:val="359978AF"/>
    <w:rsid w:val="35A324DC"/>
    <w:rsid w:val="35AB1391"/>
    <w:rsid w:val="35CD7559"/>
    <w:rsid w:val="35D00DF7"/>
    <w:rsid w:val="35D570A7"/>
    <w:rsid w:val="35DA3A24"/>
    <w:rsid w:val="35F965A0"/>
    <w:rsid w:val="35FF348B"/>
    <w:rsid w:val="36317AE8"/>
    <w:rsid w:val="36372C24"/>
    <w:rsid w:val="365437D6"/>
    <w:rsid w:val="366022F2"/>
    <w:rsid w:val="36626903"/>
    <w:rsid w:val="36785717"/>
    <w:rsid w:val="36AC716F"/>
    <w:rsid w:val="36B204FD"/>
    <w:rsid w:val="36C721FA"/>
    <w:rsid w:val="36CC7811"/>
    <w:rsid w:val="36D14E27"/>
    <w:rsid w:val="36D16BD5"/>
    <w:rsid w:val="36DA0180"/>
    <w:rsid w:val="36DB6F1A"/>
    <w:rsid w:val="36E7289C"/>
    <w:rsid w:val="36F80606"/>
    <w:rsid w:val="371812F1"/>
    <w:rsid w:val="371F3DE4"/>
    <w:rsid w:val="372B2789"/>
    <w:rsid w:val="3733163E"/>
    <w:rsid w:val="37377380"/>
    <w:rsid w:val="375F0685"/>
    <w:rsid w:val="37715970"/>
    <w:rsid w:val="378325C5"/>
    <w:rsid w:val="378E4AC6"/>
    <w:rsid w:val="37971BCD"/>
    <w:rsid w:val="379E11AD"/>
    <w:rsid w:val="37CD55EE"/>
    <w:rsid w:val="37D050DF"/>
    <w:rsid w:val="37DE0E4E"/>
    <w:rsid w:val="37E8067A"/>
    <w:rsid w:val="37E91A7D"/>
    <w:rsid w:val="37F21C57"/>
    <w:rsid w:val="37F232A7"/>
    <w:rsid w:val="37F25055"/>
    <w:rsid w:val="37F60FE9"/>
    <w:rsid w:val="37FB65FF"/>
    <w:rsid w:val="380A085B"/>
    <w:rsid w:val="38211DDE"/>
    <w:rsid w:val="382611A3"/>
    <w:rsid w:val="382F44FB"/>
    <w:rsid w:val="3845787B"/>
    <w:rsid w:val="38560A3F"/>
    <w:rsid w:val="38685317"/>
    <w:rsid w:val="38741F0E"/>
    <w:rsid w:val="38975BFC"/>
    <w:rsid w:val="38A309AE"/>
    <w:rsid w:val="38A327F3"/>
    <w:rsid w:val="38AA1DD4"/>
    <w:rsid w:val="38AC78FA"/>
    <w:rsid w:val="38E54BBA"/>
    <w:rsid w:val="38E70932"/>
    <w:rsid w:val="38E726E0"/>
    <w:rsid w:val="38E928FC"/>
    <w:rsid w:val="38F1355F"/>
    <w:rsid w:val="39022B4F"/>
    <w:rsid w:val="39033292"/>
    <w:rsid w:val="390A2872"/>
    <w:rsid w:val="390C65EA"/>
    <w:rsid w:val="3914724D"/>
    <w:rsid w:val="392C3FBF"/>
    <w:rsid w:val="393D0552"/>
    <w:rsid w:val="39504729"/>
    <w:rsid w:val="39537D75"/>
    <w:rsid w:val="396106E4"/>
    <w:rsid w:val="396C7089"/>
    <w:rsid w:val="39795F10"/>
    <w:rsid w:val="398048E2"/>
    <w:rsid w:val="3986798D"/>
    <w:rsid w:val="398E5251"/>
    <w:rsid w:val="39C96289"/>
    <w:rsid w:val="39D76BF8"/>
    <w:rsid w:val="39D84CB1"/>
    <w:rsid w:val="39DF3CFF"/>
    <w:rsid w:val="39E210F9"/>
    <w:rsid w:val="39E60BE9"/>
    <w:rsid w:val="39ED01CA"/>
    <w:rsid w:val="39F8091D"/>
    <w:rsid w:val="39FC040D"/>
    <w:rsid w:val="3A200675"/>
    <w:rsid w:val="3A3E27D3"/>
    <w:rsid w:val="3A3E6C77"/>
    <w:rsid w:val="3A555D6F"/>
    <w:rsid w:val="3A5E2E76"/>
    <w:rsid w:val="3A655FB2"/>
    <w:rsid w:val="3A860A34"/>
    <w:rsid w:val="3A8C79E3"/>
    <w:rsid w:val="3AA7481D"/>
    <w:rsid w:val="3AA840F1"/>
    <w:rsid w:val="3AB111F7"/>
    <w:rsid w:val="3AB504FA"/>
    <w:rsid w:val="3ABE3914"/>
    <w:rsid w:val="3AC243BE"/>
    <w:rsid w:val="3AD262D5"/>
    <w:rsid w:val="3AD849D6"/>
    <w:rsid w:val="3B057795"/>
    <w:rsid w:val="3B0E03F8"/>
    <w:rsid w:val="3B0E664A"/>
    <w:rsid w:val="3B2A0FAA"/>
    <w:rsid w:val="3B4262F3"/>
    <w:rsid w:val="3B4756B8"/>
    <w:rsid w:val="3B702E61"/>
    <w:rsid w:val="3B762441"/>
    <w:rsid w:val="3B9A7EDD"/>
    <w:rsid w:val="3B9D5C20"/>
    <w:rsid w:val="3BB371F1"/>
    <w:rsid w:val="3BD17677"/>
    <w:rsid w:val="3BDC22A4"/>
    <w:rsid w:val="3BE87BD5"/>
    <w:rsid w:val="3BF21AC7"/>
    <w:rsid w:val="3BF35840"/>
    <w:rsid w:val="3C074E47"/>
    <w:rsid w:val="3C1A101E"/>
    <w:rsid w:val="3C1F4887"/>
    <w:rsid w:val="3C3419C0"/>
    <w:rsid w:val="3C370D98"/>
    <w:rsid w:val="3C44609B"/>
    <w:rsid w:val="3C4E0CC8"/>
    <w:rsid w:val="3C504A40"/>
    <w:rsid w:val="3C522566"/>
    <w:rsid w:val="3C591B47"/>
    <w:rsid w:val="3C7603D2"/>
    <w:rsid w:val="3C797AF3"/>
    <w:rsid w:val="3C805325"/>
    <w:rsid w:val="3C991F43"/>
    <w:rsid w:val="3CA37266"/>
    <w:rsid w:val="3CB21257"/>
    <w:rsid w:val="3CBC3285"/>
    <w:rsid w:val="3CD64F45"/>
    <w:rsid w:val="3CDE76F7"/>
    <w:rsid w:val="3CFB0E50"/>
    <w:rsid w:val="3D0C41D8"/>
    <w:rsid w:val="3D0E7031"/>
    <w:rsid w:val="3D1141E0"/>
    <w:rsid w:val="3D121CF5"/>
    <w:rsid w:val="3D2E2FD3"/>
    <w:rsid w:val="3D3E2AEA"/>
    <w:rsid w:val="3D566086"/>
    <w:rsid w:val="3D7B3D3F"/>
    <w:rsid w:val="3D7D3041"/>
    <w:rsid w:val="3D8A6929"/>
    <w:rsid w:val="3DAE7C70"/>
    <w:rsid w:val="3DC56607"/>
    <w:rsid w:val="3DF37D79"/>
    <w:rsid w:val="3DFA1107"/>
    <w:rsid w:val="3E063608"/>
    <w:rsid w:val="3E10092B"/>
    <w:rsid w:val="3E412892"/>
    <w:rsid w:val="3E42660A"/>
    <w:rsid w:val="3E4C39D8"/>
    <w:rsid w:val="3E546A69"/>
    <w:rsid w:val="3E5F540E"/>
    <w:rsid w:val="3E7A2248"/>
    <w:rsid w:val="3E815385"/>
    <w:rsid w:val="3E854E75"/>
    <w:rsid w:val="3E8B7FB1"/>
    <w:rsid w:val="3EA66B99"/>
    <w:rsid w:val="3EB07A18"/>
    <w:rsid w:val="3EB412B6"/>
    <w:rsid w:val="3EB63280"/>
    <w:rsid w:val="3EB76FF8"/>
    <w:rsid w:val="3ECC70E8"/>
    <w:rsid w:val="3EFC5866"/>
    <w:rsid w:val="3EFE0783"/>
    <w:rsid w:val="3F033FEC"/>
    <w:rsid w:val="3F073018"/>
    <w:rsid w:val="3F1049E5"/>
    <w:rsid w:val="3F1104B7"/>
    <w:rsid w:val="3F2C52F0"/>
    <w:rsid w:val="3F2D72BA"/>
    <w:rsid w:val="3F4F0FDF"/>
    <w:rsid w:val="3F544386"/>
    <w:rsid w:val="3F5D71D2"/>
    <w:rsid w:val="3F650802"/>
    <w:rsid w:val="3F6F1681"/>
    <w:rsid w:val="3F6F342F"/>
    <w:rsid w:val="3F732F1F"/>
    <w:rsid w:val="3F80563C"/>
    <w:rsid w:val="3F8F762D"/>
    <w:rsid w:val="3FA07A8C"/>
    <w:rsid w:val="3FC76638"/>
    <w:rsid w:val="3FEE0DCC"/>
    <w:rsid w:val="3FF73B50"/>
    <w:rsid w:val="3FFB4D89"/>
    <w:rsid w:val="3FFB5602"/>
    <w:rsid w:val="40442B0E"/>
    <w:rsid w:val="404E1296"/>
    <w:rsid w:val="405F5252"/>
    <w:rsid w:val="406E0968"/>
    <w:rsid w:val="40777885"/>
    <w:rsid w:val="40782A64"/>
    <w:rsid w:val="407D76F5"/>
    <w:rsid w:val="407F2580"/>
    <w:rsid w:val="4093139F"/>
    <w:rsid w:val="409A44DC"/>
    <w:rsid w:val="40B3559D"/>
    <w:rsid w:val="40CF4DF3"/>
    <w:rsid w:val="40D4357A"/>
    <w:rsid w:val="40D45C40"/>
    <w:rsid w:val="40DC68A2"/>
    <w:rsid w:val="40E1035D"/>
    <w:rsid w:val="40ED6D01"/>
    <w:rsid w:val="40FA31CC"/>
    <w:rsid w:val="41102386"/>
    <w:rsid w:val="41452699"/>
    <w:rsid w:val="414D1C8C"/>
    <w:rsid w:val="41594397"/>
    <w:rsid w:val="416311C9"/>
    <w:rsid w:val="418807D8"/>
    <w:rsid w:val="41885BA5"/>
    <w:rsid w:val="418D5DEE"/>
    <w:rsid w:val="41935615"/>
    <w:rsid w:val="41981844"/>
    <w:rsid w:val="419A7F41"/>
    <w:rsid w:val="419B050B"/>
    <w:rsid w:val="41A01FC6"/>
    <w:rsid w:val="41B17D2F"/>
    <w:rsid w:val="41DE664A"/>
    <w:rsid w:val="41E41EB2"/>
    <w:rsid w:val="41E65E20"/>
    <w:rsid w:val="41EA1401"/>
    <w:rsid w:val="42024A2E"/>
    <w:rsid w:val="42134546"/>
    <w:rsid w:val="422229DB"/>
    <w:rsid w:val="42246753"/>
    <w:rsid w:val="42293D69"/>
    <w:rsid w:val="422C5607"/>
    <w:rsid w:val="42554B5E"/>
    <w:rsid w:val="425608D6"/>
    <w:rsid w:val="426235A6"/>
    <w:rsid w:val="42707BEA"/>
    <w:rsid w:val="42764AD5"/>
    <w:rsid w:val="42937435"/>
    <w:rsid w:val="42C35F6C"/>
    <w:rsid w:val="42C6780A"/>
    <w:rsid w:val="42D31F27"/>
    <w:rsid w:val="42D812EB"/>
    <w:rsid w:val="42EA174A"/>
    <w:rsid w:val="42EB7271"/>
    <w:rsid w:val="42ED123B"/>
    <w:rsid w:val="42F205FF"/>
    <w:rsid w:val="430D5439"/>
    <w:rsid w:val="4310278F"/>
    <w:rsid w:val="4315253F"/>
    <w:rsid w:val="43212C92"/>
    <w:rsid w:val="432F53AF"/>
    <w:rsid w:val="43305354"/>
    <w:rsid w:val="4335744B"/>
    <w:rsid w:val="43364990"/>
    <w:rsid w:val="433C5D1E"/>
    <w:rsid w:val="434A043B"/>
    <w:rsid w:val="43574AA9"/>
    <w:rsid w:val="436332AB"/>
    <w:rsid w:val="4366189C"/>
    <w:rsid w:val="43784FA8"/>
    <w:rsid w:val="43913333"/>
    <w:rsid w:val="43931DE2"/>
    <w:rsid w:val="439E2535"/>
    <w:rsid w:val="43BB5638"/>
    <w:rsid w:val="43BF6C09"/>
    <w:rsid w:val="43D52E64"/>
    <w:rsid w:val="43E268C5"/>
    <w:rsid w:val="43ED0DC6"/>
    <w:rsid w:val="43F108B7"/>
    <w:rsid w:val="440C749E"/>
    <w:rsid w:val="4416031D"/>
    <w:rsid w:val="44184095"/>
    <w:rsid w:val="441D78FE"/>
    <w:rsid w:val="442347E8"/>
    <w:rsid w:val="442A5B77"/>
    <w:rsid w:val="44625310"/>
    <w:rsid w:val="44817E8C"/>
    <w:rsid w:val="44960700"/>
    <w:rsid w:val="449A0F4E"/>
    <w:rsid w:val="44B02520"/>
    <w:rsid w:val="44B30262"/>
    <w:rsid w:val="44B32010"/>
    <w:rsid w:val="44CD30D2"/>
    <w:rsid w:val="44D02BC2"/>
    <w:rsid w:val="44DA134B"/>
    <w:rsid w:val="44E65F41"/>
    <w:rsid w:val="45154A79"/>
    <w:rsid w:val="45240818"/>
    <w:rsid w:val="452E0CDB"/>
    <w:rsid w:val="453269EA"/>
    <w:rsid w:val="45344EFF"/>
    <w:rsid w:val="45376531"/>
    <w:rsid w:val="454D5FC1"/>
    <w:rsid w:val="455455A1"/>
    <w:rsid w:val="455D5230"/>
    <w:rsid w:val="456D21BF"/>
    <w:rsid w:val="45BC6CA2"/>
    <w:rsid w:val="45CC15DB"/>
    <w:rsid w:val="45EB0499"/>
    <w:rsid w:val="460E6A1E"/>
    <w:rsid w:val="461F5BAF"/>
    <w:rsid w:val="462E7BA0"/>
    <w:rsid w:val="463F3210"/>
    <w:rsid w:val="4642189D"/>
    <w:rsid w:val="46445615"/>
    <w:rsid w:val="46456C98"/>
    <w:rsid w:val="464A34FF"/>
    <w:rsid w:val="465F5FAB"/>
    <w:rsid w:val="466C6651"/>
    <w:rsid w:val="466F1F67"/>
    <w:rsid w:val="4682613E"/>
    <w:rsid w:val="468E4AE3"/>
    <w:rsid w:val="46A75BA4"/>
    <w:rsid w:val="46B04A59"/>
    <w:rsid w:val="46B1257F"/>
    <w:rsid w:val="46B61793"/>
    <w:rsid w:val="46BB51AC"/>
    <w:rsid w:val="46C55DCC"/>
    <w:rsid w:val="46CC1167"/>
    <w:rsid w:val="46CC73B9"/>
    <w:rsid w:val="46DB13AA"/>
    <w:rsid w:val="46E44703"/>
    <w:rsid w:val="46F10BCE"/>
    <w:rsid w:val="46FF32EA"/>
    <w:rsid w:val="473A4323"/>
    <w:rsid w:val="47460F19"/>
    <w:rsid w:val="47861C3D"/>
    <w:rsid w:val="478B2DD0"/>
    <w:rsid w:val="478C7274"/>
    <w:rsid w:val="47B02837"/>
    <w:rsid w:val="47B265AF"/>
    <w:rsid w:val="47B71E17"/>
    <w:rsid w:val="47D14C87"/>
    <w:rsid w:val="47E36768"/>
    <w:rsid w:val="47EC115F"/>
    <w:rsid w:val="47EF335F"/>
    <w:rsid w:val="480C3F11"/>
    <w:rsid w:val="48313978"/>
    <w:rsid w:val="483D563E"/>
    <w:rsid w:val="48645AFB"/>
    <w:rsid w:val="48677399"/>
    <w:rsid w:val="486E4A57"/>
    <w:rsid w:val="48711FC6"/>
    <w:rsid w:val="488B752C"/>
    <w:rsid w:val="48912668"/>
    <w:rsid w:val="48A44149"/>
    <w:rsid w:val="48B12D0A"/>
    <w:rsid w:val="48B3438D"/>
    <w:rsid w:val="48B63E7D"/>
    <w:rsid w:val="48BB76E5"/>
    <w:rsid w:val="48BD3916"/>
    <w:rsid w:val="48E22EC4"/>
    <w:rsid w:val="48F03833"/>
    <w:rsid w:val="48FF02EF"/>
    <w:rsid w:val="49042E3A"/>
    <w:rsid w:val="49180694"/>
    <w:rsid w:val="491A0C1D"/>
    <w:rsid w:val="492D2391"/>
    <w:rsid w:val="493E4A48"/>
    <w:rsid w:val="494D658F"/>
    <w:rsid w:val="49553696"/>
    <w:rsid w:val="4957740E"/>
    <w:rsid w:val="496B29F1"/>
    <w:rsid w:val="49731D6E"/>
    <w:rsid w:val="49A62143"/>
    <w:rsid w:val="49B52386"/>
    <w:rsid w:val="49CF169A"/>
    <w:rsid w:val="49D071C0"/>
    <w:rsid w:val="49D40A5E"/>
    <w:rsid w:val="49D7054F"/>
    <w:rsid w:val="49E54A1A"/>
    <w:rsid w:val="4A030768"/>
    <w:rsid w:val="4A087424"/>
    <w:rsid w:val="4A280DAA"/>
    <w:rsid w:val="4A396B13"/>
    <w:rsid w:val="4A471230"/>
    <w:rsid w:val="4A4F27DB"/>
    <w:rsid w:val="4A5E7C61"/>
    <w:rsid w:val="4A6718D3"/>
    <w:rsid w:val="4A8204BA"/>
    <w:rsid w:val="4A9B157C"/>
    <w:rsid w:val="4AA06B93"/>
    <w:rsid w:val="4AA77F21"/>
    <w:rsid w:val="4AC40AD3"/>
    <w:rsid w:val="4ADF53D0"/>
    <w:rsid w:val="4AE7656F"/>
    <w:rsid w:val="4AF07B1A"/>
    <w:rsid w:val="4AF173EE"/>
    <w:rsid w:val="4AFF5FAF"/>
    <w:rsid w:val="4B0233A9"/>
    <w:rsid w:val="4B04003D"/>
    <w:rsid w:val="4B2422D7"/>
    <w:rsid w:val="4B2E1DFD"/>
    <w:rsid w:val="4B58746D"/>
    <w:rsid w:val="4B5C7FAF"/>
    <w:rsid w:val="4B683B54"/>
    <w:rsid w:val="4B6E4EE3"/>
    <w:rsid w:val="4B7342A7"/>
    <w:rsid w:val="4B814C16"/>
    <w:rsid w:val="4B9A1F15"/>
    <w:rsid w:val="4BB55244"/>
    <w:rsid w:val="4BB5666E"/>
    <w:rsid w:val="4BBA0128"/>
    <w:rsid w:val="4BBE3774"/>
    <w:rsid w:val="4BC44B03"/>
    <w:rsid w:val="4BC845F3"/>
    <w:rsid w:val="4BCB2B40"/>
    <w:rsid w:val="4BD72A88"/>
    <w:rsid w:val="4C000D4B"/>
    <w:rsid w:val="4C123AC0"/>
    <w:rsid w:val="4C143394"/>
    <w:rsid w:val="4C1930A0"/>
    <w:rsid w:val="4C26756B"/>
    <w:rsid w:val="4C325F10"/>
    <w:rsid w:val="4C3E475F"/>
    <w:rsid w:val="4C4A5008"/>
    <w:rsid w:val="4C9149E5"/>
    <w:rsid w:val="4C92075D"/>
    <w:rsid w:val="4C983FC5"/>
    <w:rsid w:val="4C9B5863"/>
    <w:rsid w:val="4CCD521F"/>
    <w:rsid w:val="4CD40D75"/>
    <w:rsid w:val="4CDD40CE"/>
    <w:rsid w:val="4CE27936"/>
    <w:rsid w:val="4CE70AA9"/>
    <w:rsid w:val="4CEA0588"/>
    <w:rsid w:val="4CEE0089"/>
    <w:rsid w:val="4D133390"/>
    <w:rsid w:val="4D244F88"/>
    <w:rsid w:val="4D330A1C"/>
    <w:rsid w:val="4D5A3970"/>
    <w:rsid w:val="4D6D5452"/>
    <w:rsid w:val="4D9D560B"/>
    <w:rsid w:val="4DA90454"/>
    <w:rsid w:val="4DAD6139"/>
    <w:rsid w:val="4DB56DF9"/>
    <w:rsid w:val="4DBF1A26"/>
    <w:rsid w:val="4DCD5EF0"/>
    <w:rsid w:val="4DD764BB"/>
    <w:rsid w:val="4DDD3C5A"/>
    <w:rsid w:val="4DE66FB2"/>
    <w:rsid w:val="4E031912"/>
    <w:rsid w:val="4E08517B"/>
    <w:rsid w:val="4E10402F"/>
    <w:rsid w:val="4E2A50F1"/>
    <w:rsid w:val="4E2E5E60"/>
    <w:rsid w:val="4E45017D"/>
    <w:rsid w:val="4E4C150B"/>
    <w:rsid w:val="4E7B594C"/>
    <w:rsid w:val="4E7B76FB"/>
    <w:rsid w:val="4E8567CB"/>
    <w:rsid w:val="4E916F1E"/>
    <w:rsid w:val="4EA824BA"/>
    <w:rsid w:val="4EFA2326"/>
    <w:rsid w:val="4EFF657E"/>
    <w:rsid w:val="4F0911AA"/>
    <w:rsid w:val="4F0F2539"/>
    <w:rsid w:val="4F161B19"/>
    <w:rsid w:val="4F341896"/>
    <w:rsid w:val="4F361873"/>
    <w:rsid w:val="4F484401"/>
    <w:rsid w:val="4F4C553B"/>
    <w:rsid w:val="4F4C72E9"/>
    <w:rsid w:val="4F7D74A2"/>
    <w:rsid w:val="4F824AB9"/>
    <w:rsid w:val="4F8847C5"/>
    <w:rsid w:val="4F894099"/>
    <w:rsid w:val="4F8E23C8"/>
    <w:rsid w:val="4FAD1966"/>
    <w:rsid w:val="4FC275AB"/>
    <w:rsid w:val="4FCA6F0D"/>
    <w:rsid w:val="4FE37C4D"/>
    <w:rsid w:val="4FF37764"/>
    <w:rsid w:val="500B0F52"/>
    <w:rsid w:val="50153B7F"/>
    <w:rsid w:val="5015592D"/>
    <w:rsid w:val="5019541D"/>
    <w:rsid w:val="503C110B"/>
    <w:rsid w:val="505C355C"/>
    <w:rsid w:val="506643DA"/>
    <w:rsid w:val="506D5769"/>
    <w:rsid w:val="50745B2A"/>
    <w:rsid w:val="50870670"/>
    <w:rsid w:val="509727E6"/>
    <w:rsid w:val="509E1DC6"/>
    <w:rsid w:val="50A92FCE"/>
    <w:rsid w:val="50AD3DB7"/>
    <w:rsid w:val="50BB4726"/>
    <w:rsid w:val="50BC3FFA"/>
    <w:rsid w:val="50C3263F"/>
    <w:rsid w:val="50D457E8"/>
    <w:rsid w:val="50D650BC"/>
    <w:rsid w:val="50E772C9"/>
    <w:rsid w:val="50FE0AB7"/>
    <w:rsid w:val="51022355"/>
    <w:rsid w:val="510734C7"/>
    <w:rsid w:val="51234079"/>
    <w:rsid w:val="51404C2B"/>
    <w:rsid w:val="51622DF4"/>
    <w:rsid w:val="517A013D"/>
    <w:rsid w:val="517D392F"/>
    <w:rsid w:val="51AA31A9"/>
    <w:rsid w:val="51AC0513"/>
    <w:rsid w:val="51AE1053"/>
    <w:rsid w:val="51D11D27"/>
    <w:rsid w:val="51D3784E"/>
    <w:rsid w:val="51D81308"/>
    <w:rsid w:val="51DD06CC"/>
    <w:rsid w:val="51E14541"/>
    <w:rsid w:val="51E67F9B"/>
    <w:rsid w:val="51E952C3"/>
    <w:rsid w:val="51F24178"/>
    <w:rsid w:val="51F37EF0"/>
    <w:rsid w:val="520E6AD8"/>
    <w:rsid w:val="52100AA2"/>
    <w:rsid w:val="52140077"/>
    <w:rsid w:val="521C2FA3"/>
    <w:rsid w:val="522B2F13"/>
    <w:rsid w:val="52326C6A"/>
    <w:rsid w:val="52483D98"/>
    <w:rsid w:val="524E3378"/>
    <w:rsid w:val="525652D2"/>
    <w:rsid w:val="525766D1"/>
    <w:rsid w:val="526B5CD8"/>
    <w:rsid w:val="52754DA9"/>
    <w:rsid w:val="527C3337"/>
    <w:rsid w:val="52881262"/>
    <w:rsid w:val="52887CA3"/>
    <w:rsid w:val="529A65BD"/>
    <w:rsid w:val="52A511EA"/>
    <w:rsid w:val="52A80CDA"/>
    <w:rsid w:val="52A82A88"/>
    <w:rsid w:val="52AB2578"/>
    <w:rsid w:val="52C92E63"/>
    <w:rsid w:val="52DC0984"/>
    <w:rsid w:val="52DC2732"/>
    <w:rsid w:val="52ED493F"/>
    <w:rsid w:val="53130849"/>
    <w:rsid w:val="53146370"/>
    <w:rsid w:val="53395DD6"/>
    <w:rsid w:val="53654E1D"/>
    <w:rsid w:val="536F17F8"/>
    <w:rsid w:val="537806AC"/>
    <w:rsid w:val="53794425"/>
    <w:rsid w:val="538B4884"/>
    <w:rsid w:val="53962AE8"/>
    <w:rsid w:val="539A6875"/>
    <w:rsid w:val="53AC47FA"/>
    <w:rsid w:val="53B611D5"/>
    <w:rsid w:val="53B86CFB"/>
    <w:rsid w:val="53BA0CC5"/>
    <w:rsid w:val="53BE5FAF"/>
    <w:rsid w:val="53D0104E"/>
    <w:rsid w:val="53D31D87"/>
    <w:rsid w:val="53D8114B"/>
    <w:rsid w:val="53E21FCA"/>
    <w:rsid w:val="53F341D7"/>
    <w:rsid w:val="540006A2"/>
    <w:rsid w:val="54280B64"/>
    <w:rsid w:val="542D593B"/>
    <w:rsid w:val="5438130D"/>
    <w:rsid w:val="54413194"/>
    <w:rsid w:val="54484523"/>
    <w:rsid w:val="54704F4A"/>
    <w:rsid w:val="547A66A6"/>
    <w:rsid w:val="54813591"/>
    <w:rsid w:val="54815C87"/>
    <w:rsid w:val="5486504B"/>
    <w:rsid w:val="54AD25D8"/>
    <w:rsid w:val="54B92B9F"/>
    <w:rsid w:val="54EA55DA"/>
    <w:rsid w:val="54F14BBA"/>
    <w:rsid w:val="54F71AA5"/>
    <w:rsid w:val="54F77CF7"/>
    <w:rsid w:val="550A17D8"/>
    <w:rsid w:val="550F3292"/>
    <w:rsid w:val="551D59AF"/>
    <w:rsid w:val="552503C0"/>
    <w:rsid w:val="552A00CC"/>
    <w:rsid w:val="553D1BAE"/>
    <w:rsid w:val="555E38D2"/>
    <w:rsid w:val="55652EB2"/>
    <w:rsid w:val="556A04C9"/>
    <w:rsid w:val="556F5ADF"/>
    <w:rsid w:val="5587107B"/>
    <w:rsid w:val="558C4B9C"/>
    <w:rsid w:val="55A734CB"/>
    <w:rsid w:val="55BD2CEE"/>
    <w:rsid w:val="55EE4C56"/>
    <w:rsid w:val="55F67FAE"/>
    <w:rsid w:val="561548D9"/>
    <w:rsid w:val="561623FF"/>
    <w:rsid w:val="56373A45"/>
    <w:rsid w:val="564E7DEA"/>
    <w:rsid w:val="56570A4D"/>
    <w:rsid w:val="565E0EBF"/>
    <w:rsid w:val="566803DF"/>
    <w:rsid w:val="567B1F2B"/>
    <w:rsid w:val="568F468B"/>
    <w:rsid w:val="56980A5A"/>
    <w:rsid w:val="56B45E9F"/>
    <w:rsid w:val="56B85264"/>
    <w:rsid w:val="56CF2CD9"/>
    <w:rsid w:val="56E46059"/>
    <w:rsid w:val="56E53F47"/>
    <w:rsid w:val="56F50266"/>
    <w:rsid w:val="56F72230"/>
    <w:rsid w:val="570D55B0"/>
    <w:rsid w:val="57105B1C"/>
    <w:rsid w:val="573214BA"/>
    <w:rsid w:val="574C432A"/>
    <w:rsid w:val="57527466"/>
    <w:rsid w:val="575651A9"/>
    <w:rsid w:val="57595F84"/>
    <w:rsid w:val="5774562F"/>
    <w:rsid w:val="578318F4"/>
    <w:rsid w:val="579334BA"/>
    <w:rsid w:val="57945CD1"/>
    <w:rsid w:val="57B062F3"/>
    <w:rsid w:val="57C97CAB"/>
    <w:rsid w:val="57CE2F91"/>
    <w:rsid w:val="57E06965"/>
    <w:rsid w:val="57EF4CB5"/>
    <w:rsid w:val="580A1AEF"/>
    <w:rsid w:val="581B1F4E"/>
    <w:rsid w:val="581F37ED"/>
    <w:rsid w:val="58276B45"/>
    <w:rsid w:val="583152CE"/>
    <w:rsid w:val="58354DBE"/>
    <w:rsid w:val="583A2344"/>
    <w:rsid w:val="583B7EFB"/>
    <w:rsid w:val="58405511"/>
    <w:rsid w:val="584274DB"/>
    <w:rsid w:val="586456A3"/>
    <w:rsid w:val="586D09FC"/>
    <w:rsid w:val="58705DF6"/>
    <w:rsid w:val="587C7473"/>
    <w:rsid w:val="58871392"/>
    <w:rsid w:val="58B0177B"/>
    <w:rsid w:val="58DC7930"/>
    <w:rsid w:val="58E460CF"/>
    <w:rsid w:val="58EB36CF"/>
    <w:rsid w:val="58F307D5"/>
    <w:rsid w:val="59030A18"/>
    <w:rsid w:val="590824D3"/>
    <w:rsid w:val="59140E77"/>
    <w:rsid w:val="59215342"/>
    <w:rsid w:val="592661DA"/>
    <w:rsid w:val="59266DFD"/>
    <w:rsid w:val="59374B66"/>
    <w:rsid w:val="593A6404"/>
    <w:rsid w:val="593E4146"/>
    <w:rsid w:val="595B4CF8"/>
    <w:rsid w:val="595C281E"/>
    <w:rsid w:val="596671F9"/>
    <w:rsid w:val="59722042"/>
    <w:rsid w:val="5975743C"/>
    <w:rsid w:val="59835FEA"/>
    <w:rsid w:val="59851D75"/>
    <w:rsid w:val="59914276"/>
    <w:rsid w:val="59A65848"/>
    <w:rsid w:val="59AA17DC"/>
    <w:rsid w:val="59BD150F"/>
    <w:rsid w:val="59E36A9C"/>
    <w:rsid w:val="5A014A03"/>
    <w:rsid w:val="5A0902FB"/>
    <w:rsid w:val="5A1153B7"/>
    <w:rsid w:val="5A13112F"/>
    <w:rsid w:val="5A250E62"/>
    <w:rsid w:val="5A2570B4"/>
    <w:rsid w:val="5A44578C"/>
    <w:rsid w:val="5A4C4641"/>
    <w:rsid w:val="5A56101C"/>
    <w:rsid w:val="5A6E0A5B"/>
    <w:rsid w:val="5A8C2C8F"/>
    <w:rsid w:val="5AA61FA3"/>
    <w:rsid w:val="5AA91A93"/>
    <w:rsid w:val="5AB4622E"/>
    <w:rsid w:val="5ABD553F"/>
    <w:rsid w:val="5AC66521"/>
    <w:rsid w:val="5AEE56F8"/>
    <w:rsid w:val="5AF140F6"/>
    <w:rsid w:val="5B0F5D9A"/>
    <w:rsid w:val="5B1038C0"/>
    <w:rsid w:val="5B243226"/>
    <w:rsid w:val="5B266C40"/>
    <w:rsid w:val="5B3550D5"/>
    <w:rsid w:val="5B386973"/>
    <w:rsid w:val="5B3C6463"/>
    <w:rsid w:val="5B4A5024"/>
    <w:rsid w:val="5B5C7058"/>
    <w:rsid w:val="5B6E6477"/>
    <w:rsid w:val="5B726329"/>
    <w:rsid w:val="5B834968"/>
    <w:rsid w:val="5BA1276A"/>
    <w:rsid w:val="5BA74225"/>
    <w:rsid w:val="5BB46942"/>
    <w:rsid w:val="5BB756DE"/>
    <w:rsid w:val="5BC85F49"/>
    <w:rsid w:val="5BCD355F"/>
    <w:rsid w:val="5BD51D7E"/>
    <w:rsid w:val="5C2F3D9C"/>
    <w:rsid w:val="5C537F09"/>
    <w:rsid w:val="5C732359"/>
    <w:rsid w:val="5C741C2D"/>
    <w:rsid w:val="5C7D31D8"/>
    <w:rsid w:val="5CA70254"/>
    <w:rsid w:val="5CA7535F"/>
    <w:rsid w:val="5CAE513F"/>
    <w:rsid w:val="5CD34BA6"/>
    <w:rsid w:val="5CD8040E"/>
    <w:rsid w:val="5CDC2A68"/>
    <w:rsid w:val="5CDF179C"/>
    <w:rsid w:val="5CF80AB0"/>
    <w:rsid w:val="5D105DFA"/>
    <w:rsid w:val="5D1551BE"/>
    <w:rsid w:val="5D213B63"/>
    <w:rsid w:val="5D373386"/>
    <w:rsid w:val="5D3970FE"/>
    <w:rsid w:val="5D445AA3"/>
    <w:rsid w:val="5D486FBE"/>
    <w:rsid w:val="5D557CB0"/>
    <w:rsid w:val="5D5E6B65"/>
    <w:rsid w:val="5D602E81"/>
    <w:rsid w:val="5D6323CD"/>
    <w:rsid w:val="5D786D1A"/>
    <w:rsid w:val="5D8B722E"/>
    <w:rsid w:val="5D8F31C2"/>
    <w:rsid w:val="5DB20C5F"/>
    <w:rsid w:val="5DB22A0D"/>
    <w:rsid w:val="5DB93D9B"/>
    <w:rsid w:val="5DE4797B"/>
    <w:rsid w:val="5DE60909"/>
    <w:rsid w:val="5E060786"/>
    <w:rsid w:val="5E0D2339"/>
    <w:rsid w:val="5E174F66"/>
    <w:rsid w:val="5E23397E"/>
    <w:rsid w:val="5E2E047A"/>
    <w:rsid w:val="5E5835B4"/>
    <w:rsid w:val="5E6957C1"/>
    <w:rsid w:val="5E6C3504"/>
    <w:rsid w:val="5E6F6B50"/>
    <w:rsid w:val="5E710B1A"/>
    <w:rsid w:val="5E9D36BD"/>
    <w:rsid w:val="5EC21376"/>
    <w:rsid w:val="5ED846F5"/>
    <w:rsid w:val="5EDA046D"/>
    <w:rsid w:val="5EE178AC"/>
    <w:rsid w:val="5EE4753E"/>
    <w:rsid w:val="5EEE1631"/>
    <w:rsid w:val="5EF07C91"/>
    <w:rsid w:val="5EFC4888"/>
    <w:rsid w:val="5F0279C4"/>
    <w:rsid w:val="5F061262"/>
    <w:rsid w:val="5F1A6ABC"/>
    <w:rsid w:val="5F27742B"/>
    <w:rsid w:val="5F28567D"/>
    <w:rsid w:val="5F2E07B9"/>
    <w:rsid w:val="5F441D8B"/>
    <w:rsid w:val="5F5244A8"/>
    <w:rsid w:val="5F5930E0"/>
    <w:rsid w:val="5F5A7800"/>
    <w:rsid w:val="5F6661A5"/>
    <w:rsid w:val="5F677827"/>
    <w:rsid w:val="5F6D12E1"/>
    <w:rsid w:val="5F750196"/>
    <w:rsid w:val="5F763632"/>
    <w:rsid w:val="5F8B5C0B"/>
    <w:rsid w:val="5F9A7BFD"/>
    <w:rsid w:val="5FA10F8B"/>
    <w:rsid w:val="5FA665A1"/>
    <w:rsid w:val="5FA97E40"/>
    <w:rsid w:val="5FB2478F"/>
    <w:rsid w:val="5FB54A36"/>
    <w:rsid w:val="5FBF1411"/>
    <w:rsid w:val="5FD4310E"/>
    <w:rsid w:val="5FD50C35"/>
    <w:rsid w:val="5FDF3861"/>
    <w:rsid w:val="5FE232F4"/>
    <w:rsid w:val="5FE9338C"/>
    <w:rsid w:val="5FEB0458"/>
    <w:rsid w:val="604858AA"/>
    <w:rsid w:val="606A6400"/>
    <w:rsid w:val="60976B5C"/>
    <w:rsid w:val="60A30D33"/>
    <w:rsid w:val="60AE1BB1"/>
    <w:rsid w:val="60B13450"/>
    <w:rsid w:val="60B60A66"/>
    <w:rsid w:val="60D97DFA"/>
    <w:rsid w:val="60DF7FBD"/>
    <w:rsid w:val="60E05AE3"/>
    <w:rsid w:val="60E455D3"/>
    <w:rsid w:val="60EC4488"/>
    <w:rsid w:val="60F24F9F"/>
    <w:rsid w:val="60F35816"/>
    <w:rsid w:val="610417D1"/>
    <w:rsid w:val="61161505"/>
    <w:rsid w:val="611834CF"/>
    <w:rsid w:val="614C4F26"/>
    <w:rsid w:val="614D13CA"/>
    <w:rsid w:val="616E7593"/>
    <w:rsid w:val="6189668D"/>
    <w:rsid w:val="618B5A4F"/>
    <w:rsid w:val="61B2747F"/>
    <w:rsid w:val="61BF7DEE"/>
    <w:rsid w:val="61D76EE6"/>
    <w:rsid w:val="61E57855"/>
    <w:rsid w:val="61E876F2"/>
    <w:rsid w:val="61EB2991"/>
    <w:rsid w:val="61F07FA8"/>
    <w:rsid w:val="61FC06FB"/>
    <w:rsid w:val="620D6DAC"/>
    <w:rsid w:val="62127F1E"/>
    <w:rsid w:val="621E68C3"/>
    <w:rsid w:val="62436329"/>
    <w:rsid w:val="62514EEA"/>
    <w:rsid w:val="625D388F"/>
    <w:rsid w:val="627476A0"/>
    <w:rsid w:val="62775FD3"/>
    <w:rsid w:val="627D7A8D"/>
    <w:rsid w:val="6287090C"/>
    <w:rsid w:val="6291178B"/>
    <w:rsid w:val="62D022B3"/>
    <w:rsid w:val="62D33B51"/>
    <w:rsid w:val="62E16E95"/>
    <w:rsid w:val="62FC5A42"/>
    <w:rsid w:val="63043D0B"/>
    <w:rsid w:val="630C3E7A"/>
    <w:rsid w:val="630E6937"/>
    <w:rsid w:val="632048BD"/>
    <w:rsid w:val="63247F09"/>
    <w:rsid w:val="632C3261"/>
    <w:rsid w:val="632E6FDA"/>
    <w:rsid w:val="63352015"/>
    <w:rsid w:val="6347009B"/>
    <w:rsid w:val="634C3904"/>
    <w:rsid w:val="634C56B2"/>
    <w:rsid w:val="63534C92"/>
    <w:rsid w:val="635F3637"/>
    <w:rsid w:val="63730E90"/>
    <w:rsid w:val="638210D3"/>
    <w:rsid w:val="63827325"/>
    <w:rsid w:val="63911317"/>
    <w:rsid w:val="63AD3FC4"/>
    <w:rsid w:val="63C35974"/>
    <w:rsid w:val="63F26259"/>
    <w:rsid w:val="63FF2724"/>
    <w:rsid w:val="64033FC2"/>
    <w:rsid w:val="640A35A3"/>
    <w:rsid w:val="644D348F"/>
    <w:rsid w:val="646D58E0"/>
    <w:rsid w:val="6477050C"/>
    <w:rsid w:val="64852C29"/>
    <w:rsid w:val="648D5F82"/>
    <w:rsid w:val="64947640"/>
    <w:rsid w:val="649D47C4"/>
    <w:rsid w:val="64CA4AE0"/>
    <w:rsid w:val="64D92F75"/>
    <w:rsid w:val="64DD2A65"/>
    <w:rsid w:val="64DF4A2F"/>
    <w:rsid w:val="64E5191A"/>
    <w:rsid w:val="64E7033F"/>
    <w:rsid w:val="64EA6F30"/>
    <w:rsid w:val="65127DA2"/>
    <w:rsid w:val="6529647B"/>
    <w:rsid w:val="652D7C77"/>
    <w:rsid w:val="65431F68"/>
    <w:rsid w:val="6546685C"/>
    <w:rsid w:val="65572DD1"/>
    <w:rsid w:val="655820EC"/>
    <w:rsid w:val="656839B7"/>
    <w:rsid w:val="656C5B97"/>
    <w:rsid w:val="65711400"/>
    <w:rsid w:val="65717652"/>
    <w:rsid w:val="657F3B1C"/>
    <w:rsid w:val="658952B5"/>
    <w:rsid w:val="658E1FB1"/>
    <w:rsid w:val="658E5B0E"/>
    <w:rsid w:val="65982E30"/>
    <w:rsid w:val="65A11CE5"/>
    <w:rsid w:val="65D35C16"/>
    <w:rsid w:val="65D53BF6"/>
    <w:rsid w:val="65FC33BF"/>
    <w:rsid w:val="662E109F"/>
    <w:rsid w:val="662F72F1"/>
    <w:rsid w:val="66304E17"/>
    <w:rsid w:val="6635242D"/>
    <w:rsid w:val="664A412A"/>
    <w:rsid w:val="664B6CF2"/>
    <w:rsid w:val="66630D48"/>
    <w:rsid w:val="668F1B3D"/>
    <w:rsid w:val="66925AD1"/>
    <w:rsid w:val="66A17AC3"/>
    <w:rsid w:val="66A55805"/>
    <w:rsid w:val="66AF2723"/>
    <w:rsid w:val="66C054AE"/>
    <w:rsid w:val="66CD2666"/>
    <w:rsid w:val="66F66060"/>
    <w:rsid w:val="66F67E0E"/>
    <w:rsid w:val="66F9538E"/>
    <w:rsid w:val="66FE6CC3"/>
    <w:rsid w:val="67031257"/>
    <w:rsid w:val="6703252B"/>
    <w:rsid w:val="670562A3"/>
    <w:rsid w:val="670F2B35"/>
    <w:rsid w:val="67334BBF"/>
    <w:rsid w:val="67362901"/>
    <w:rsid w:val="673D5A3D"/>
    <w:rsid w:val="67472418"/>
    <w:rsid w:val="674F3331"/>
    <w:rsid w:val="67584625"/>
    <w:rsid w:val="678418BE"/>
    <w:rsid w:val="678673E4"/>
    <w:rsid w:val="678E44EB"/>
    <w:rsid w:val="67957627"/>
    <w:rsid w:val="67AA29A7"/>
    <w:rsid w:val="67B101D9"/>
    <w:rsid w:val="67B81568"/>
    <w:rsid w:val="67DB0DB2"/>
    <w:rsid w:val="68060525"/>
    <w:rsid w:val="680B501F"/>
    <w:rsid w:val="683A3D2B"/>
    <w:rsid w:val="683F7593"/>
    <w:rsid w:val="685400D7"/>
    <w:rsid w:val="685C6397"/>
    <w:rsid w:val="68634A40"/>
    <w:rsid w:val="686A10DA"/>
    <w:rsid w:val="687E527C"/>
    <w:rsid w:val="68953657"/>
    <w:rsid w:val="6897117D"/>
    <w:rsid w:val="689C6793"/>
    <w:rsid w:val="689E250C"/>
    <w:rsid w:val="68DB72BC"/>
    <w:rsid w:val="68DE0B5A"/>
    <w:rsid w:val="68E51EE8"/>
    <w:rsid w:val="68F22857"/>
    <w:rsid w:val="690D143F"/>
    <w:rsid w:val="6917406C"/>
    <w:rsid w:val="691E189E"/>
    <w:rsid w:val="692452E8"/>
    <w:rsid w:val="693E784B"/>
    <w:rsid w:val="69635503"/>
    <w:rsid w:val="6971770E"/>
    <w:rsid w:val="697415F1"/>
    <w:rsid w:val="697D4817"/>
    <w:rsid w:val="69886D18"/>
    <w:rsid w:val="699D6C67"/>
    <w:rsid w:val="69B83AA1"/>
    <w:rsid w:val="69BE2739"/>
    <w:rsid w:val="69CA7330"/>
    <w:rsid w:val="69D72179"/>
    <w:rsid w:val="69DB32EB"/>
    <w:rsid w:val="69E76134"/>
    <w:rsid w:val="69E93C5A"/>
    <w:rsid w:val="69EF0892"/>
    <w:rsid w:val="6A0A597F"/>
    <w:rsid w:val="6A0B3BD1"/>
    <w:rsid w:val="6A132A85"/>
    <w:rsid w:val="6A4610AD"/>
    <w:rsid w:val="6A4A31CF"/>
    <w:rsid w:val="6A4B0471"/>
    <w:rsid w:val="6A6D03E7"/>
    <w:rsid w:val="6A7554EE"/>
    <w:rsid w:val="6A7774B8"/>
    <w:rsid w:val="6A786D8C"/>
    <w:rsid w:val="6A7A6FA8"/>
    <w:rsid w:val="6A7C062B"/>
    <w:rsid w:val="6A953D0E"/>
    <w:rsid w:val="6AA622AB"/>
    <w:rsid w:val="6AB203B9"/>
    <w:rsid w:val="6AC36259"/>
    <w:rsid w:val="6ACD532A"/>
    <w:rsid w:val="6AE6019A"/>
    <w:rsid w:val="6B0074AE"/>
    <w:rsid w:val="6B07083C"/>
    <w:rsid w:val="6B1B5180"/>
    <w:rsid w:val="6B23319C"/>
    <w:rsid w:val="6B286A04"/>
    <w:rsid w:val="6B421874"/>
    <w:rsid w:val="6B453112"/>
    <w:rsid w:val="6B52582F"/>
    <w:rsid w:val="6B5B46E4"/>
    <w:rsid w:val="6B623CC4"/>
    <w:rsid w:val="6B6F4633"/>
    <w:rsid w:val="6B7439F8"/>
    <w:rsid w:val="6B7D02E6"/>
    <w:rsid w:val="6B99520C"/>
    <w:rsid w:val="6B9F7952"/>
    <w:rsid w:val="6BA02A3F"/>
    <w:rsid w:val="6BA60812"/>
    <w:rsid w:val="6BB03BEA"/>
    <w:rsid w:val="6BB12556"/>
    <w:rsid w:val="6BB42046"/>
    <w:rsid w:val="6BC404DB"/>
    <w:rsid w:val="6BD149A6"/>
    <w:rsid w:val="6BDD77EF"/>
    <w:rsid w:val="6BE67722"/>
    <w:rsid w:val="6BF15048"/>
    <w:rsid w:val="6BF568E6"/>
    <w:rsid w:val="6C060AF4"/>
    <w:rsid w:val="6C1825D5"/>
    <w:rsid w:val="6C33740F"/>
    <w:rsid w:val="6C3A69EF"/>
    <w:rsid w:val="6C3D028D"/>
    <w:rsid w:val="6C423AF6"/>
    <w:rsid w:val="6C501D6F"/>
    <w:rsid w:val="6C51005D"/>
    <w:rsid w:val="6C57134F"/>
    <w:rsid w:val="6C5C0714"/>
    <w:rsid w:val="6C6828F7"/>
    <w:rsid w:val="6C692E30"/>
    <w:rsid w:val="6C6D2921"/>
    <w:rsid w:val="6C702411"/>
    <w:rsid w:val="6C732FE8"/>
    <w:rsid w:val="6C733CAF"/>
    <w:rsid w:val="6C7812C6"/>
    <w:rsid w:val="6C9C1458"/>
    <w:rsid w:val="6C9E6F7E"/>
    <w:rsid w:val="6CAF118B"/>
    <w:rsid w:val="6CBA7B30"/>
    <w:rsid w:val="6CC938CF"/>
    <w:rsid w:val="6CD02EB0"/>
    <w:rsid w:val="6CE1330F"/>
    <w:rsid w:val="6D12171A"/>
    <w:rsid w:val="6D350F65"/>
    <w:rsid w:val="6D505690"/>
    <w:rsid w:val="6D631F76"/>
    <w:rsid w:val="6D6868F1"/>
    <w:rsid w:val="6D765805"/>
    <w:rsid w:val="6D785A21"/>
    <w:rsid w:val="6D97577B"/>
    <w:rsid w:val="6D9914F3"/>
    <w:rsid w:val="6DAE1443"/>
    <w:rsid w:val="6DB4457F"/>
    <w:rsid w:val="6DC36570"/>
    <w:rsid w:val="6DD15131"/>
    <w:rsid w:val="6DDB1B0C"/>
    <w:rsid w:val="6DDB7D5E"/>
    <w:rsid w:val="6E1374F8"/>
    <w:rsid w:val="6E1D2124"/>
    <w:rsid w:val="6E280F9B"/>
    <w:rsid w:val="6E5D69C5"/>
    <w:rsid w:val="6E7855AD"/>
    <w:rsid w:val="6E9406FB"/>
    <w:rsid w:val="6EB14BEE"/>
    <w:rsid w:val="6EBF142E"/>
    <w:rsid w:val="6EC151A6"/>
    <w:rsid w:val="6ED85A05"/>
    <w:rsid w:val="6EDA6750"/>
    <w:rsid w:val="6EED21A1"/>
    <w:rsid w:val="6F0B4673"/>
    <w:rsid w:val="6F3B4F58"/>
    <w:rsid w:val="6F4D07E7"/>
    <w:rsid w:val="6F4F5504"/>
    <w:rsid w:val="6F5002D8"/>
    <w:rsid w:val="6F563B40"/>
    <w:rsid w:val="6F887A72"/>
    <w:rsid w:val="6F993A2D"/>
    <w:rsid w:val="6FA26D85"/>
    <w:rsid w:val="6FB645DF"/>
    <w:rsid w:val="6FBB39A3"/>
    <w:rsid w:val="6FC0720B"/>
    <w:rsid w:val="6FC36CFC"/>
    <w:rsid w:val="6FDC1B6B"/>
    <w:rsid w:val="6FDE3B35"/>
    <w:rsid w:val="7016507D"/>
    <w:rsid w:val="703F45D4"/>
    <w:rsid w:val="70497201"/>
    <w:rsid w:val="705D2CAC"/>
    <w:rsid w:val="707441EA"/>
    <w:rsid w:val="70950698"/>
    <w:rsid w:val="709A7A5C"/>
    <w:rsid w:val="70AB7EBB"/>
    <w:rsid w:val="70B01694"/>
    <w:rsid w:val="70B717EC"/>
    <w:rsid w:val="70CE3BAA"/>
    <w:rsid w:val="70FF1FB5"/>
    <w:rsid w:val="71031AA6"/>
    <w:rsid w:val="710B6BAC"/>
    <w:rsid w:val="71155335"/>
    <w:rsid w:val="71237A52"/>
    <w:rsid w:val="7128150C"/>
    <w:rsid w:val="7130216F"/>
    <w:rsid w:val="713B6E93"/>
    <w:rsid w:val="714E0847"/>
    <w:rsid w:val="715916C6"/>
    <w:rsid w:val="71600CA6"/>
    <w:rsid w:val="71666546"/>
    <w:rsid w:val="718179DC"/>
    <w:rsid w:val="71845ACA"/>
    <w:rsid w:val="71973284"/>
    <w:rsid w:val="71B44B4E"/>
    <w:rsid w:val="71BC3A02"/>
    <w:rsid w:val="71C72AD3"/>
    <w:rsid w:val="71D40F60"/>
    <w:rsid w:val="71DB657E"/>
    <w:rsid w:val="71DF70A8"/>
    <w:rsid w:val="71F17B50"/>
    <w:rsid w:val="71FB452B"/>
    <w:rsid w:val="72062ED0"/>
    <w:rsid w:val="721A6835"/>
    <w:rsid w:val="722F148A"/>
    <w:rsid w:val="723143F0"/>
    <w:rsid w:val="72371251"/>
    <w:rsid w:val="725B146D"/>
    <w:rsid w:val="72600832"/>
    <w:rsid w:val="7260580F"/>
    <w:rsid w:val="72760055"/>
    <w:rsid w:val="728409C4"/>
    <w:rsid w:val="729F57FE"/>
    <w:rsid w:val="72A526E9"/>
    <w:rsid w:val="72B91ACC"/>
    <w:rsid w:val="72C76B03"/>
    <w:rsid w:val="72E66F89"/>
    <w:rsid w:val="72FD2525"/>
    <w:rsid w:val="73041B05"/>
    <w:rsid w:val="730E64E0"/>
    <w:rsid w:val="731A4E85"/>
    <w:rsid w:val="73245D03"/>
    <w:rsid w:val="73320420"/>
    <w:rsid w:val="734D525A"/>
    <w:rsid w:val="7363682B"/>
    <w:rsid w:val="736B1B84"/>
    <w:rsid w:val="737C169B"/>
    <w:rsid w:val="737E18B7"/>
    <w:rsid w:val="737F2F3A"/>
    <w:rsid w:val="73AB309B"/>
    <w:rsid w:val="73B01345"/>
    <w:rsid w:val="74181EB8"/>
    <w:rsid w:val="74253AE1"/>
    <w:rsid w:val="742D6E39"/>
    <w:rsid w:val="7434641A"/>
    <w:rsid w:val="74534AF2"/>
    <w:rsid w:val="74602D6B"/>
    <w:rsid w:val="74635EF3"/>
    <w:rsid w:val="74714F78"/>
    <w:rsid w:val="7487654A"/>
    <w:rsid w:val="74A0760B"/>
    <w:rsid w:val="74BB2697"/>
    <w:rsid w:val="74D21AE3"/>
    <w:rsid w:val="74E27C24"/>
    <w:rsid w:val="74F1539A"/>
    <w:rsid w:val="74F6547D"/>
    <w:rsid w:val="75373A4B"/>
    <w:rsid w:val="755F0062"/>
    <w:rsid w:val="75680129"/>
    <w:rsid w:val="758B206A"/>
    <w:rsid w:val="75BA46FD"/>
    <w:rsid w:val="75BE41ED"/>
    <w:rsid w:val="75C94940"/>
    <w:rsid w:val="75DD2984"/>
    <w:rsid w:val="75ED1666"/>
    <w:rsid w:val="75F54B00"/>
    <w:rsid w:val="763444AF"/>
    <w:rsid w:val="76364CFF"/>
    <w:rsid w:val="763E5AB6"/>
    <w:rsid w:val="7662101C"/>
    <w:rsid w:val="76685F07"/>
    <w:rsid w:val="766A442F"/>
    <w:rsid w:val="766D79C1"/>
    <w:rsid w:val="76746FA2"/>
    <w:rsid w:val="767825EE"/>
    <w:rsid w:val="76827C0C"/>
    <w:rsid w:val="769B008A"/>
    <w:rsid w:val="76A333E3"/>
    <w:rsid w:val="76B4739E"/>
    <w:rsid w:val="76B949B4"/>
    <w:rsid w:val="76D17F50"/>
    <w:rsid w:val="76D35A76"/>
    <w:rsid w:val="76F53C3E"/>
    <w:rsid w:val="76F7284D"/>
    <w:rsid w:val="77275DC2"/>
    <w:rsid w:val="772938E8"/>
    <w:rsid w:val="77364257"/>
    <w:rsid w:val="77456248"/>
    <w:rsid w:val="77560455"/>
    <w:rsid w:val="775A7F45"/>
    <w:rsid w:val="7763329E"/>
    <w:rsid w:val="776963DA"/>
    <w:rsid w:val="77752FD1"/>
    <w:rsid w:val="77770AF7"/>
    <w:rsid w:val="77882D05"/>
    <w:rsid w:val="77884963"/>
    <w:rsid w:val="77A64252"/>
    <w:rsid w:val="77B533CE"/>
    <w:rsid w:val="77BA0F87"/>
    <w:rsid w:val="77BE6726"/>
    <w:rsid w:val="77BF5FFA"/>
    <w:rsid w:val="77C17FC5"/>
    <w:rsid w:val="77D45F4A"/>
    <w:rsid w:val="77DA4BE2"/>
    <w:rsid w:val="77E912C9"/>
    <w:rsid w:val="77F04406"/>
    <w:rsid w:val="77FE29DF"/>
    <w:rsid w:val="78061E7B"/>
    <w:rsid w:val="78126A72"/>
    <w:rsid w:val="781E5417"/>
    <w:rsid w:val="781E7688"/>
    <w:rsid w:val="78232A2D"/>
    <w:rsid w:val="78250553"/>
    <w:rsid w:val="78436C2C"/>
    <w:rsid w:val="78450BF6"/>
    <w:rsid w:val="78485FF0"/>
    <w:rsid w:val="78511348"/>
    <w:rsid w:val="785E28CF"/>
    <w:rsid w:val="78623556"/>
    <w:rsid w:val="786A065C"/>
    <w:rsid w:val="78827754"/>
    <w:rsid w:val="788A6608"/>
    <w:rsid w:val="788D0A32"/>
    <w:rsid w:val="78911338"/>
    <w:rsid w:val="789820EF"/>
    <w:rsid w:val="789F2B19"/>
    <w:rsid w:val="78B35B5F"/>
    <w:rsid w:val="78B57239"/>
    <w:rsid w:val="78B813C8"/>
    <w:rsid w:val="78B83176"/>
    <w:rsid w:val="78C44E5F"/>
    <w:rsid w:val="78C736A2"/>
    <w:rsid w:val="78CE063D"/>
    <w:rsid w:val="78CE4E98"/>
    <w:rsid w:val="78CE58F2"/>
    <w:rsid w:val="78DA3BB3"/>
    <w:rsid w:val="78DA7590"/>
    <w:rsid w:val="78FD327E"/>
    <w:rsid w:val="791E4FA3"/>
    <w:rsid w:val="79206F6D"/>
    <w:rsid w:val="793A1DDD"/>
    <w:rsid w:val="793B7903"/>
    <w:rsid w:val="795D3D1D"/>
    <w:rsid w:val="79610437"/>
    <w:rsid w:val="796E7CD8"/>
    <w:rsid w:val="798A3C76"/>
    <w:rsid w:val="799257C0"/>
    <w:rsid w:val="79A4092E"/>
    <w:rsid w:val="79A454A8"/>
    <w:rsid w:val="79D22FE9"/>
    <w:rsid w:val="79D51B05"/>
    <w:rsid w:val="7A0423EA"/>
    <w:rsid w:val="7A17211E"/>
    <w:rsid w:val="7A1E34AC"/>
    <w:rsid w:val="7A2D1941"/>
    <w:rsid w:val="7A320D06"/>
    <w:rsid w:val="7A434CC1"/>
    <w:rsid w:val="7A4F0F30"/>
    <w:rsid w:val="7A552C46"/>
    <w:rsid w:val="7A592736"/>
    <w:rsid w:val="7A5C2227"/>
    <w:rsid w:val="7A635363"/>
    <w:rsid w:val="7A7632E8"/>
    <w:rsid w:val="7A831561"/>
    <w:rsid w:val="7AA15E8B"/>
    <w:rsid w:val="7AA17C39"/>
    <w:rsid w:val="7AAC6D0A"/>
    <w:rsid w:val="7AB15676"/>
    <w:rsid w:val="7AB45BBF"/>
    <w:rsid w:val="7ACD6C80"/>
    <w:rsid w:val="7AE2097E"/>
    <w:rsid w:val="7AE85868"/>
    <w:rsid w:val="7AEA7832"/>
    <w:rsid w:val="7AF20495"/>
    <w:rsid w:val="7B0A1C83"/>
    <w:rsid w:val="7B152B01"/>
    <w:rsid w:val="7B24209E"/>
    <w:rsid w:val="7B2745E3"/>
    <w:rsid w:val="7B4C229B"/>
    <w:rsid w:val="7B4F4759"/>
    <w:rsid w:val="7B537186"/>
    <w:rsid w:val="7B551150"/>
    <w:rsid w:val="7B607AF4"/>
    <w:rsid w:val="7B6A44CF"/>
    <w:rsid w:val="7B7D2454"/>
    <w:rsid w:val="7B803CF3"/>
    <w:rsid w:val="7B95154C"/>
    <w:rsid w:val="7B9A6B62"/>
    <w:rsid w:val="7B9D2AF7"/>
    <w:rsid w:val="7BBC11CF"/>
    <w:rsid w:val="7BBD0AA3"/>
    <w:rsid w:val="7BC65BA9"/>
    <w:rsid w:val="7BCC6F38"/>
    <w:rsid w:val="7BD007D6"/>
    <w:rsid w:val="7BDF0A19"/>
    <w:rsid w:val="7BDF310F"/>
    <w:rsid w:val="7BF35ADC"/>
    <w:rsid w:val="7C1D1542"/>
    <w:rsid w:val="7C3241B4"/>
    <w:rsid w:val="7C36570A"/>
    <w:rsid w:val="7C3F3BAE"/>
    <w:rsid w:val="7C57279D"/>
    <w:rsid w:val="7C6516D2"/>
    <w:rsid w:val="7C6A0C2B"/>
    <w:rsid w:val="7C833A9B"/>
    <w:rsid w:val="7C855A65"/>
    <w:rsid w:val="7C975798"/>
    <w:rsid w:val="7C9D2CB2"/>
    <w:rsid w:val="7CCC3693"/>
    <w:rsid w:val="7CE00EED"/>
    <w:rsid w:val="7CE502B1"/>
    <w:rsid w:val="7D032E2D"/>
    <w:rsid w:val="7D056BA5"/>
    <w:rsid w:val="7D1110A6"/>
    <w:rsid w:val="7D1E37C3"/>
    <w:rsid w:val="7D221505"/>
    <w:rsid w:val="7D2F3C22"/>
    <w:rsid w:val="7D2F59D0"/>
    <w:rsid w:val="7D33726F"/>
    <w:rsid w:val="7D3E11B6"/>
    <w:rsid w:val="7D5947FB"/>
    <w:rsid w:val="7D5B0573"/>
    <w:rsid w:val="7D5D253D"/>
    <w:rsid w:val="7D871368"/>
    <w:rsid w:val="7D9121E7"/>
    <w:rsid w:val="7DBF4FA6"/>
    <w:rsid w:val="7DC73FEB"/>
    <w:rsid w:val="7DCC1471"/>
    <w:rsid w:val="7DD30A52"/>
    <w:rsid w:val="7DD65E4C"/>
    <w:rsid w:val="7DDD542C"/>
    <w:rsid w:val="7DDD71DA"/>
    <w:rsid w:val="7E066731"/>
    <w:rsid w:val="7E096221"/>
    <w:rsid w:val="7E1075B0"/>
    <w:rsid w:val="7E2E7A36"/>
    <w:rsid w:val="7E696CC0"/>
    <w:rsid w:val="7E8835EA"/>
    <w:rsid w:val="7EA06B86"/>
    <w:rsid w:val="7EBC3294"/>
    <w:rsid w:val="7EDC56E4"/>
    <w:rsid w:val="7EFC5D86"/>
    <w:rsid w:val="7F01514B"/>
    <w:rsid w:val="7F0250E7"/>
    <w:rsid w:val="7F0A2251"/>
    <w:rsid w:val="7F167663"/>
    <w:rsid w:val="7F3217A8"/>
    <w:rsid w:val="7F343772"/>
    <w:rsid w:val="7F410732"/>
    <w:rsid w:val="7F6776A3"/>
    <w:rsid w:val="7F8E4C30"/>
    <w:rsid w:val="7F98785D"/>
    <w:rsid w:val="7FA441CA"/>
    <w:rsid w:val="7FB126CD"/>
    <w:rsid w:val="7FC90247"/>
    <w:rsid w:val="7FDF548C"/>
    <w:rsid w:val="7FE5681A"/>
    <w:rsid w:val="7FF07699"/>
    <w:rsid w:val="7FF358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qFormat/>
    <w:uiPriority w:val="0"/>
    <w:pPr>
      <w:adjustRightInd w:val="0"/>
      <w:snapToGrid w:val="0"/>
      <w:spacing w:line="500" w:lineRule="exact"/>
      <w:ind w:left="-88" w:leftChars="-42"/>
      <w:jc w:val="center"/>
      <w:outlineLvl w:val="2"/>
    </w:pPr>
    <w:rPr>
      <w:rFonts w:ascii="仿宋_GB2312" w:hAnsi="宋体" w:eastAsia="宋体" w:cs="Times New Roman"/>
      <w:b/>
      <w:sz w:val="32"/>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Normal Indent"/>
    <w:basedOn w:val="1"/>
    <w:next w:val="1"/>
    <w:unhideWhenUsed/>
    <w:qFormat/>
    <w:uiPriority w:val="99"/>
    <w:pPr>
      <w:ind w:firstLine="420" w:firstLineChars="200"/>
    </w:pPr>
    <w:rPr>
      <w:rFonts w:ascii="Times New Roman" w:hAnsi="Times New Roman" w:cs="Times New Roman"/>
      <w:sz w:val="21"/>
      <w:szCs w:val="21"/>
    </w:rPr>
  </w:style>
  <w:style w:type="paragraph" w:styleId="5">
    <w:name w:val="Body Text"/>
    <w:basedOn w:val="1"/>
    <w:next w:val="6"/>
    <w:autoRedefine/>
    <w:semiHidden/>
    <w:qFormat/>
    <w:uiPriority w:val="0"/>
    <w:rPr>
      <w:rFonts w:ascii="Arial" w:hAnsi="Arial" w:eastAsia="Arial" w:cs="Arial"/>
      <w:sz w:val="21"/>
      <w:szCs w:val="21"/>
      <w:lang w:val="en-US" w:eastAsia="en-US" w:bidi="ar-SA"/>
    </w:rPr>
  </w:style>
  <w:style w:type="paragraph" w:styleId="6">
    <w:name w:val="Body Text 2"/>
    <w:basedOn w:val="1"/>
    <w:qFormat/>
    <w:uiPriority w:val="0"/>
    <w:pPr>
      <w:widowControl/>
      <w:spacing w:line="560" w:lineRule="exact"/>
      <w:ind w:firstLine="0" w:firstLineChars="0"/>
      <w:jc w:val="center"/>
      <w:textAlignment w:val="center"/>
    </w:pPr>
    <w:rPr>
      <w:color w:val="000000"/>
      <w:kern w:val="0"/>
      <w:sz w:val="24"/>
      <w:szCs w:val="20"/>
      <w:u w:val="none" w:color="000000"/>
    </w:rPr>
  </w:style>
  <w:style w:type="paragraph" w:styleId="7">
    <w:name w:val="toc 3"/>
    <w:basedOn w:val="1"/>
    <w:next w:val="1"/>
    <w:autoRedefine/>
    <w:unhideWhenUsed/>
    <w:qFormat/>
    <w:uiPriority w:val="0"/>
    <w:pPr>
      <w:autoSpaceDE w:val="0"/>
      <w:autoSpaceDN w:val="0"/>
      <w:adjustRightInd w:val="0"/>
      <w:spacing w:line="312" w:lineRule="atLeast"/>
      <w:ind w:left="840" w:leftChars="400"/>
      <w:textAlignment w:val="baseline"/>
    </w:pPr>
    <w:rPr>
      <w:kern w:val="0"/>
    </w:rPr>
  </w:style>
  <w:style w:type="paragraph" w:styleId="8">
    <w:name w:val="footer"/>
    <w:basedOn w:val="1"/>
    <w:next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12">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page number"/>
    <w:basedOn w:val="13"/>
    <w:autoRedefine/>
    <w:qFormat/>
    <w:uiPriority w:val="0"/>
  </w:style>
  <w:style w:type="table" w:customStyle="1" w:styleId="15">
    <w:name w:val="Table Normal"/>
    <w:autoRedefine/>
    <w:semiHidden/>
    <w:unhideWhenUsed/>
    <w:qFormat/>
    <w:uiPriority w:val="0"/>
    <w:tblPr>
      <w:tblCellMar>
        <w:top w:w="0" w:type="dxa"/>
        <w:left w:w="0" w:type="dxa"/>
        <w:bottom w:w="0" w:type="dxa"/>
        <w:right w:w="0" w:type="dxa"/>
      </w:tblCellMar>
    </w:tblPr>
  </w:style>
  <w:style w:type="paragraph" w:customStyle="1" w:styleId="16">
    <w:name w:val="Table Text"/>
    <w:basedOn w:val="1"/>
    <w:autoRedefine/>
    <w:semiHidden/>
    <w:qFormat/>
    <w:uiPriority w:val="0"/>
    <w:rPr>
      <w:rFonts w:ascii="仿宋" w:hAnsi="仿宋" w:eastAsia="仿宋" w:cs="仿宋"/>
      <w:sz w:val="28"/>
      <w:szCs w:val="28"/>
      <w:lang w:val="en-US" w:eastAsia="en-US" w:bidi="ar-SA"/>
    </w:rPr>
  </w:style>
  <w:style w:type="paragraph" w:styleId="17">
    <w:name w:val="No Spacing"/>
    <w:autoRedefine/>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customStyle="1" w:styleId="18">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9">
    <w:name w:val="样式 仿宋"/>
    <w:autoRedefine/>
    <w:qFormat/>
    <w:uiPriority w:val="0"/>
    <w:rPr>
      <w:rFonts w:ascii="仿宋" w:hAnsi="仿宋" w:eastAsia="仿宋"/>
      <w:kern w:val="1"/>
    </w:rPr>
  </w:style>
  <w:style w:type="paragraph" w:customStyle="1" w:styleId="20">
    <w:name w:val="标书正文"/>
    <w:basedOn w:val="1"/>
    <w:autoRedefine/>
    <w:qFormat/>
    <w:uiPriority w:val="0"/>
    <w:pPr>
      <w:spacing w:line="560" w:lineRule="exact"/>
      <w:ind w:firstLine="723" w:firstLineChars="200"/>
      <w:jc w:val="center"/>
    </w:pPr>
    <w:rPr>
      <w:rFonts w:ascii="仿宋_GB2312" w:eastAsia="仿宋_GB2312"/>
      <w:b/>
      <w:sz w:val="36"/>
    </w:rPr>
  </w:style>
  <w:style w:type="paragraph" w:customStyle="1" w:styleId="21">
    <w:name w:val="Normal_9"/>
    <w:qFormat/>
    <w:uiPriority w:val="0"/>
    <w:rPr>
      <w:rFonts w:ascii="Times New Roman" w:hAnsi="Times New Roman" w:eastAsia="Times New Roman" w:cs="Times New Roman"/>
      <w:sz w:val="24"/>
      <w:szCs w:val="24"/>
    </w:rPr>
  </w:style>
  <w:style w:type="paragraph" w:customStyle="1" w:styleId="22">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Normal_26_0"/>
    <w:qFormat/>
    <w:uiPriority w:val="0"/>
    <w:pPr>
      <w:widowControl w:val="0"/>
      <w:jc w:val="both"/>
    </w:pPr>
    <w:rPr>
      <w:rFonts w:ascii="Calibri" w:hAnsi="Calibri"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74</Pages>
  <Words>27682</Words>
  <Characters>29929</Characters>
  <TotalTime>1</TotalTime>
  <ScaleCrop>false</ScaleCrop>
  <LinksUpToDate>false</LinksUpToDate>
  <CharactersWithSpaces>31620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2023-03-24T20:48:00Z</dcterms:created>
  <dc:creator>Administrator</dc:creator>
  <cp:lastModifiedBy>y。</cp:lastModifiedBy>
  <cp:lastPrinted>2025-09-28T03:47:00Z</cp:lastPrinted>
  <dcterms:modified xsi:type="dcterms:W3CDTF">2026-04-09T07:49:06Z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2023-04-27T22:07:04Z</vt:filetime>
  </property>
  <property fmtid="{D5CDD505-2E9C-101B-9397-08002B2CF9AE}" pid="4" name="KSOProductBuildVer">
    <vt:lpwstr>2052-12.1.0.25225</vt:lpwstr>
  </property>
  <property fmtid="{D5CDD505-2E9C-101B-9397-08002B2CF9AE}" pid="5" name="ICV">
    <vt:lpwstr>A8B1FCBA183B47C6B47B83B837214D23_13</vt:lpwstr>
  </property>
  <property fmtid="{D5CDD505-2E9C-101B-9397-08002B2CF9AE}" pid="6" name="KSOTemplateDocerSaveRecord">
    <vt:lpwstr>eyJoZGlkIjoiMDg5NGQyY2E2ZDJhMThiNDdkYTJhNmUyNTkxYWRiMDMiLCJ1c2VySWQiOiI4MzU5Njk1MTgifQ==</vt:lpwstr>
  </property>
</Properties>
</file>