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6E1872">
      <w:pPr>
        <w:spacing w:before="0" w:line="1058" w:lineRule="exact"/>
        <w:ind w:left="161" w:right="0" w:firstLine="0"/>
        <w:jc w:val="center"/>
        <w:rPr>
          <w:rFonts w:hint="eastAsia"/>
          <w:b/>
          <w:sz w:val="72"/>
          <w:szCs w:val="72"/>
          <w:lang w:val="en-US" w:eastAsia="zh-CN"/>
        </w:rPr>
      </w:pPr>
    </w:p>
    <w:p w14:paraId="12EE647B">
      <w:pPr>
        <w:spacing w:before="0" w:line="1058" w:lineRule="exact"/>
        <w:ind w:left="161" w:right="0" w:firstLine="0"/>
        <w:jc w:val="center"/>
        <w:rPr>
          <w:rFonts w:hint="default" w:eastAsia="宋体"/>
          <w:b/>
          <w:sz w:val="72"/>
          <w:szCs w:val="72"/>
          <w:lang w:val="en-US" w:eastAsia="zh-CN"/>
        </w:rPr>
      </w:pPr>
      <w:r>
        <w:rPr>
          <w:rFonts w:hint="eastAsia"/>
          <w:b/>
          <w:sz w:val="72"/>
          <w:szCs w:val="72"/>
          <w:lang w:val="en-US" w:eastAsia="zh-CN"/>
        </w:rPr>
        <w:t>青海省政府采购</w:t>
      </w:r>
    </w:p>
    <w:p w14:paraId="3A0CC775">
      <w:pPr>
        <w:spacing w:before="0" w:line="1058" w:lineRule="exact"/>
        <w:ind w:right="0"/>
        <w:jc w:val="both"/>
        <w:rPr>
          <w:b/>
          <w:sz w:val="84"/>
        </w:rPr>
      </w:pPr>
    </w:p>
    <w:p w14:paraId="2CBCCE4D">
      <w:pPr>
        <w:spacing w:before="0" w:line="1058" w:lineRule="exact"/>
        <w:ind w:left="161" w:right="0" w:firstLine="0"/>
        <w:jc w:val="center"/>
        <w:rPr>
          <w:b/>
          <w:sz w:val="100"/>
          <w:szCs w:val="100"/>
        </w:rPr>
      </w:pPr>
      <w:r>
        <w:rPr>
          <w:b/>
          <w:sz w:val="100"/>
          <w:szCs w:val="100"/>
        </w:rPr>
        <w:t>竞争性磋商文件</w:t>
      </w:r>
    </w:p>
    <w:p w14:paraId="4C0D2368">
      <w:pPr>
        <w:pStyle w:val="3"/>
        <w:spacing w:before="4"/>
        <w:rPr>
          <w:b/>
          <w:sz w:val="65"/>
        </w:rPr>
      </w:pPr>
    </w:p>
    <w:p w14:paraId="6B76B85A">
      <w:pPr>
        <w:pStyle w:val="6"/>
      </w:pPr>
    </w:p>
    <w:p w14:paraId="5B20FE71">
      <w:pPr>
        <w:rPr>
          <w:b/>
          <w:sz w:val="65"/>
        </w:rPr>
      </w:pPr>
    </w:p>
    <w:p w14:paraId="422F8FBE">
      <w:pPr>
        <w:pStyle w:val="3"/>
        <w:rPr>
          <w:rFonts w:hint="eastAsia" w:ascii="宋体" w:hAnsi="宋体" w:eastAsia="宋体" w:cs="宋体"/>
          <w:b/>
          <w:bCs/>
          <w:sz w:val="32"/>
          <w:szCs w:val="32"/>
          <w:lang w:val="zh-CN" w:eastAsia="zh-CN" w:bidi="zh-CN"/>
        </w:rPr>
      </w:pPr>
    </w:p>
    <w:p w14:paraId="529D4A69">
      <w:pPr>
        <w:spacing w:line="360" w:lineRule="auto"/>
        <w:ind w:firstLine="642"/>
        <w:jc w:val="both"/>
        <w:rPr>
          <w:rFonts w:hint="default" w:cs="宋体"/>
          <w:b/>
          <w:bCs/>
          <w:color w:val="auto"/>
          <w:sz w:val="32"/>
          <w:szCs w:val="32"/>
          <w:lang w:val="en-US" w:eastAsia="zh-CN" w:bidi="zh-CN"/>
        </w:rPr>
      </w:pPr>
      <w:bookmarkStart w:id="0" w:name="_Toc16008"/>
      <w:bookmarkStart w:id="1" w:name="_Toc15251"/>
      <w:bookmarkStart w:id="2" w:name="_Toc30032"/>
      <w:bookmarkStart w:id="3" w:name="_Toc14681"/>
      <w:bookmarkStart w:id="4" w:name="_Toc16282"/>
      <w:bookmarkStart w:id="5" w:name="_Toc26976"/>
      <w:bookmarkStart w:id="6" w:name="_Toc24968"/>
      <w:bookmarkStart w:id="7" w:name="_Toc3487"/>
      <w:r>
        <w:rPr>
          <w:rFonts w:hint="eastAsia" w:ascii="宋体" w:hAnsi="宋体" w:eastAsia="宋体" w:cs="宋体"/>
          <w:b/>
          <w:bCs/>
          <w:color w:val="auto"/>
          <w:sz w:val="32"/>
          <w:szCs w:val="32"/>
          <w:lang w:val="zh-CN" w:eastAsia="zh-CN" w:bidi="zh-CN"/>
        </w:rPr>
        <w:t>项目编号：</w:t>
      </w:r>
      <w:bookmarkEnd w:id="0"/>
      <w:bookmarkEnd w:id="1"/>
      <w:bookmarkEnd w:id="2"/>
      <w:bookmarkEnd w:id="3"/>
      <w:bookmarkEnd w:id="4"/>
      <w:bookmarkEnd w:id="5"/>
      <w:bookmarkStart w:id="8" w:name="_Toc5277"/>
      <w:bookmarkStart w:id="9" w:name="_Toc28879"/>
      <w:bookmarkStart w:id="10" w:name="_Toc12099"/>
      <w:bookmarkStart w:id="11" w:name="_Toc15121"/>
      <w:bookmarkStart w:id="12" w:name="_Toc28048"/>
      <w:bookmarkStart w:id="13" w:name="_Toc15908"/>
      <w:r>
        <w:rPr>
          <w:rFonts w:hint="eastAsia" w:cs="宋体"/>
          <w:b/>
          <w:bCs/>
          <w:color w:val="auto"/>
          <w:sz w:val="32"/>
          <w:szCs w:val="32"/>
          <w:lang w:val="zh-CN" w:eastAsia="zh-CN" w:bidi="zh-CN"/>
        </w:rPr>
        <w:t>青海锋业竞磋（工程）2026-019</w:t>
      </w:r>
    </w:p>
    <w:p w14:paraId="32F50DA9">
      <w:pPr>
        <w:spacing w:line="360" w:lineRule="auto"/>
        <w:ind w:firstLine="642"/>
        <w:jc w:val="both"/>
        <w:rPr>
          <w:rFonts w:hint="eastAsia" w:cs="宋体"/>
          <w:b/>
          <w:bCs/>
          <w:color w:val="0000FF"/>
          <w:sz w:val="32"/>
          <w:szCs w:val="32"/>
          <w:lang w:val="zh-CN" w:eastAsia="zh-CN" w:bidi="zh-CN"/>
        </w:rPr>
      </w:pPr>
    </w:p>
    <w:p w14:paraId="0401571F">
      <w:pPr>
        <w:keepNext w:val="0"/>
        <w:keepLines w:val="0"/>
        <w:pageBreakBefore w:val="0"/>
        <w:widowControl w:val="0"/>
        <w:kinsoku/>
        <w:wordWrap/>
        <w:overflowPunct/>
        <w:topLinePunct w:val="0"/>
        <w:autoSpaceDE w:val="0"/>
        <w:autoSpaceDN w:val="0"/>
        <w:bidi w:val="0"/>
        <w:adjustRightInd/>
        <w:snapToGrid/>
        <w:spacing w:before="0" w:line="360" w:lineRule="auto"/>
        <w:ind w:right="0" w:firstLine="643" w:firstLineChars="200"/>
        <w:jc w:val="left"/>
        <w:textAlignment w:val="auto"/>
        <w:rPr>
          <w:rFonts w:hint="eastAsia" w:cs="宋体"/>
          <w:b/>
          <w:bCs/>
          <w:sz w:val="32"/>
          <w:szCs w:val="32"/>
          <w:lang w:val="zh-CN" w:eastAsia="zh-CN" w:bidi="zh-CN"/>
        </w:rPr>
      </w:pPr>
      <w:r>
        <w:rPr>
          <w:rFonts w:hint="eastAsia" w:ascii="宋体" w:hAnsi="宋体" w:eastAsia="宋体" w:cs="宋体"/>
          <w:b/>
          <w:bCs/>
          <w:sz w:val="32"/>
          <w:szCs w:val="32"/>
          <w:lang w:val="zh-CN" w:eastAsia="zh-CN" w:bidi="zh-CN"/>
        </w:rPr>
        <w:t>项目名称：</w:t>
      </w:r>
      <w:bookmarkEnd w:id="6"/>
      <w:bookmarkEnd w:id="7"/>
      <w:bookmarkEnd w:id="8"/>
      <w:bookmarkEnd w:id="9"/>
      <w:bookmarkEnd w:id="10"/>
      <w:bookmarkEnd w:id="11"/>
      <w:bookmarkEnd w:id="12"/>
      <w:bookmarkEnd w:id="13"/>
      <w:bookmarkStart w:id="14" w:name="_Toc17129"/>
      <w:bookmarkStart w:id="15" w:name="_Toc2072"/>
      <w:bookmarkStart w:id="16" w:name="_Toc16013"/>
      <w:bookmarkStart w:id="17" w:name="_Toc31595"/>
      <w:bookmarkStart w:id="18" w:name="_Toc12403"/>
      <w:bookmarkStart w:id="19" w:name="_Toc21655"/>
      <w:bookmarkStart w:id="20" w:name="_Toc24367"/>
      <w:bookmarkStart w:id="21" w:name="_Toc30957"/>
      <w:bookmarkStart w:id="22" w:name="_Toc3405"/>
      <w:bookmarkStart w:id="23" w:name="_Toc6083"/>
      <w:bookmarkStart w:id="24" w:name="_Toc10377"/>
      <w:bookmarkStart w:id="25" w:name="_Toc30171"/>
      <w:bookmarkStart w:id="26" w:name="_Toc22448"/>
      <w:bookmarkStart w:id="27" w:name="_Toc11086"/>
      <w:bookmarkStart w:id="28" w:name="_Toc23362"/>
      <w:r>
        <w:rPr>
          <w:rFonts w:hint="eastAsia" w:cs="宋体"/>
          <w:b/>
          <w:bCs/>
          <w:sz w:val="32"/>
          <w:szCs w:val="32"/>
          <w:lang w:val="zh-CN" w:eastAsia="zh-CN" w:bidi="zh-CN"/>
        </w:rPr>
        <w:t>海晏县金滩乡农田灌溉工程维修养护项目</w:t>
      </w:r>
    </w:p>
    <w:p w14:paraId="08F1063A">
      <w:pPr>
        <w:keepNext w:val="0"/>
        <w:keepLines w:val="0"/>
        <w:pageBreakBefore w:val="0"/>
        <w:widowControl w:val="0"/>
        <w:kinsoku/>
        <w:wordWrap/>
        <w:overflowPunct/>
        <w:topLinePunct w:val="0"/>
        <w:autoSpaceDE w:val="0"/>
        <w:autoSpaceDN w:val="0"/>
        <w:bidi w:val="0"/>
        <w:adjustRightInd/>
        <w:snapToGrid/>
        <w:spacing w:before="0" w:line="360" w:lineRule="auto"/>
        <w:ind w:right="0" w:firstLine="643" w:firstLineChars="200"/>
        <w:jc w:val="left"/>
        <w:textAlignment w:val="auto"/>
        <w:rPr>
          <w:rFonts w:hint="eastAsia" w:cs="宋体"/>
          <w:b/>
          <w:bCs/>
          <w:sz w:val="32"/>
          <w:szCs w:val="32"/>
          <w:lang w:val="zh-CN" w:eastAsia="zh-CN" w:bidi="zh-CN"/>
        </w:rPr>
      </w:pPr>
    </w:p>
    <w:p w14:paraId="0C4C1B62">
      <w:pPr>
        <w:keepNext w:val="0"/>
        <w:keepLines w:val="0"/>
        <w:pageBreakBefore w:val="0"/>
        <w:widowControl w:val="0"/>
        <w:kinsoku/>
        <w:wordWrap/>
        <w:overflowPunct/>
        <w:topLinePunct w:val="0"/>
        <w:autoSpaceDE w:val="0"/>
        <w:autoSpaceDN w:val="0"/>
        <w:bidi w:val="0"/>
        <w:adjustRightInd/>
        <w:snapToGrid/>
        <w:spacing w:before="0" w:line="360" w:lineRule="auto"/>
        <w:ind w:right="0" w:firstLine="643" w:firstLineChars="200"/>
        <w:jc w:val="left"/>
        <w:textAlignment w:val="auto"/>
        <w:rPr>
          <w:rFonts w:hint="eastAsia" w:cs="宋体"/>
          <w:b/>
          <w:bCs/>
          <w:sz w:val="32"/>
          <w:szCs w:val="32"/>
          <w:lang w:val="zh-CN" w:eastAsia="zh-CN" w:bidi="zh-CN"/>
        </w:rPr>
      </w:pPr>
      <w:r>
        <w:rPr>
          <w:rFonts w:hint="eastAsia" w:ascii="宋体" w:hAnsi="宋体" w:eastAsia="宋体" w:cs="宋体"/>
          <w:b/>
          <w:bCs/>
          <w:sz w:val="32"/>
          <w:szCs w:val="32"/>
          <w:lang w:val="zh-CN" w:eastAsia="zh-CN" w:bidi="zh-CN"/>
        </w:rPr>
        <w:t>采</w:t>
      </w:r>
      <w:r>
        <w:rPr>
          <w:rFonts w:hint="eastAsia" w:ascii="宋体" w:hAnsi="宋体" w:eastAsia="宋体" w:cs="宋体"/>
          <w:b/>
          <w:bCs/>
          <w:sz w:val="32"/>
          <w:szCs w:val="32"/>
          <w:lang w:val="en-US" w:eastAsia="zh-CN" w:bidi="zh-CN"/>
        </w:rPr>
        <w:t xml:space="preserve"> </w:t>
      </w:r>
      <w:r>
        <w:rPr>
          <w:rFonts w:hint="eastAsia" w:ascii="宋体" w:hAnsi="宋体" w:eastAsia="宋体" w:cs="宋体"/>
          <w:b/>
          <w:bCs/>
          <w:sz w:val="32"/>
          <w:szCs w:val="32"/>
          <w:lang w:val="zh-CN" w:eastAsia="zh-CN" w:bidi="zh-CN"/>
        </w:rPr>
        <w:t>购</w:t>
      </w:r>
      <w:r>
        <w:rPr>
          <w:rFonts w:hint="eastAsia" w:ascii="宋体" w:hAnsi="宋体" w:eastAsia="宋体" w:cs="宋体"/>
          <w:b/>
          <w:bCs/>
          <w:sz w:val="32"/>
          <w:szCs w:val="32"/>
          <w:lang w:val="en-US" w:eastAsia="zh-CN" w:bidi="zh-CN"/>
        </w:rPr>
        <w:t xml:space="preserve"> </w:t>
      </w:r>
      <w:r>
        <w:rPr>
          <w:rFonts w:hint="eastAsia" w:ascii="宋体" w:hAnsi="宋体" w:eastAsia="宋体" w:cs="宋体"/>
          <w:b/>
          <w:bCs/>
          <w:sz w:val="32"/>
          <w:szCs w:val="32"/>
          <w:lang w:val="zh-CN" w:eastAsia="zh-CN" w:bidi="zh-CN"/>
        </w:rPr>
        <w:t>人：</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Pr>
          <w:rFonts w:hint="eastAsia" w:cs="宋体"/>
          <w:b/>
          <w:bCs/>
          <w:sz w:val="32"/>
          <w:szCs w:val="32"/>
          <w:lang w:val="zh-CN" w:eastAsia="zh-CN" w:bidi="zh-CN"/>
        </w:rPr>
        <w:t xml:space="preserve">海晏县农牧水利综合服务中心 </w:t>
      </w:r>
    </w:p>
    <w:p w14:paraId="207A1D55">
      <w:pPr>
        <w:keepNext w:val="0"/>
        <w:keepLines w:val="0"/>
        <w:pageBreakBefore w:val="0"/>
        <w:widowControl w:val="0"/>
        <w:kinsoku/>
        <w:wordWrap/>
        <w:overflowPunct/>
        <w:topLinePunct w:val="0"/>
        <w:autoSpaceDE w:val="0"/>
        <w:autoSpaceDN w:val="0"/>
        <w:bidi w:val="0"/>
        <w:adjustRightInd/>
        <w:snapToGrid/>
        <w:spacing w:before="0" w:line="360" w:lineRule="auto"/>
        <w:ind w:right="0" w:firstLine="643" w:firstLineChars="200"/>
        <w:jc w:val="left"/>
        <w:textAlignment w:val="auto"/>
        <w:rPr>
          <w:rFonts w:hint="eastAsia" w:cs="宋体"/>
          <w:b/>
          <w:bCs/>
          <w:sz w:val="32"/>
          <w:szCs w:val="32"/>
          <w:lang w:val="zh-CN" w:eastAsia="zh-CN" w:bidi="zh-CN"/>
        </w:rPr>
      </w:pPr>
    </w:p>
    <w:p w14:paraId="44C36482">
      <w:pPr>
        <w:keepNext w:val="0"/>
        <w:keepLines w:val="0"/>
        <w:pageBreakBefore w:val="0"/>
        <w:widowControl w:val="0"/>
        <w:kinsoku/>
        <w:wordWrap/>
        <w:overflowPunct/>
        <w:topLinePunct w:val="0"/>
        <w:autoSpaceDE w:val="0"/>
        <w:autoSpaceDN w:val="0"/>
        <w:bidi w:val="0"/>
        <w:adjustRightInd/>
        <w:snapToGrid/>
        <w:spacing w:before="0" w:line="360" w:lineRule="auto"/>
        <w:ind w:right="0" w:firstLine="643" w:firstLineChars="200"/>
        <w:jc w:val="left"/>
        <w:textAlignment w:val="auto"/>
        <w:rPr>
          <w:rFonts w:hint="eastAsia" w:eastAsia="宋体"/>
          <w:b/>
          <w:sz w:val="32"/>
          <w:szCs w:val="32"/>
          <w:lang w:eastAsia="zh-CN"/>
        </w:rPr>
      </w:pPr>
      <w:r>
        <w:rPr>
          <w:rFonts w:hint="eastAsia"/>
          <w:b/>
          <w:sz w:val="32"/>
          <w:szCs w:val="32"/>
          <w:lang w:eastAsia="zh-CN"/>
        </w:rPr>
        <w:t>采购</w:t>
      </w:r>
      <w:r>
        <w:rPr>
          <w:b/>
          <w:sz w:val="32"/>
          <w:szCs w:val="32"/>
        </w:rPr>
        <w:t>代理机构：</w:t>
      </w:r>
      <w:r>
        <w:rPr>
          <w:rFonts w:hint="eastAsia"/>
          <w:b/>
          <w:sz w:val="32"/>
          <w:szCs w:val="32"/>
          <w:lang w:eastAsia="zh-CN"/>
        </w:rPr>
        <w:t>青海锋业工程项目管理有限公司</w:t>
      </w:r>
    </w:p>
    <w:p w14:paraId="2C4FE6DA">
      <w:pPr>
        <w:pStyle w:val="3"/>
        <w:rPr>
          <w:b/>
          <w:sz w:val="36"/>
        </w:rPr>
      </w:pPr>
    </w:p>
    <w:p w14:paraId="48C1E832">
      <w:pPr>
        <w:pStyle w:val="4"/>
        <w:outlineLvl w:val="9"/>
        <w:rPr>
          <w:b/>
          <w:sz w:val="36"/>
        </w:rPr>
      </w:pPr>
    </w:p>
    <w:p w14:paraId="27B83DB0">
      <w:pPr>
        <w:pStyle w:val="6"/>
      </w:pPr>
    </w:p>
    <w:p w14:paraId="0B617DC2">
      <w:pPr>
        <w:pStyle w:val="8"/>
        <w:ind w:left="168"/>
        <w:rPr>
          <w:rFonts w:hint="eastAsia" w:eastAsia="宋体"/>
          <w:lang w:eastAsia="zh-CN"/>
        </w:rPr>
      </w:pPr>
      <w:r>
        <w:rPr>
          <w:rFonts w:hint="eastAsia" w:ascii="Arial"/>
          <w:lang w:val="en-US" w:eastAsia="zh-CN"/>
        </w:rPr>
        <w:t>2026</w:t>
      </w:r>
      <w:r>
        <w:rPr>
          <w:rFonts w:hint="eastAsia" w:ascii="Arial"/>
          <w:lang w:eastAsia="zh-CN"/>
        </w:rPr>
        <w:t>年</w:t>
      </w:r>
      <w:r>
        <w:rPr>
          <w:rFonts w:hint="eastAsia" w:ascii="Arial"/>
          <w:lang w:val="en-US" w:eastAsia="zh-CN"/>
        </w:rPr>
        <w:t>4</w:t>
      </w:r>
      <w:r>
        <w:rPr>
          <w:rFonts w:hint="eastAsia" w:ascii="Arial"/>
          <w:lang w:eastAsia="zh-CN"/>
        </w:rPr>
        <w:t>月</w:t>
      </w:r>
    </w:p>
    <w:p w14:paraId="1BB12FEF">
      <w:pPr>
        <w:spacing w:after="0"/>
        <w:sectPr>
          <w:footerReference r:id="rId5" w:type="default"/>
          <w:pgSz w:w="11905" w:h="16838"/>
          <w:pgMar w:top="1440" w:right="1440" w:bottom="1440" w:left="1440" w:header="850" w:footer="992" w:gutter="0"/>
          <w:pgBorders w:offsetFrom="page">
            <w:top w:val="none" w:sz="0" w:space="0"/>
            <w:left w:val="none" w:sz="0" w:space="0"/>
            <w:bottom w:val="none" w:sz="0" w:space="0"/>
            <w:right w:val="none" w:sz="0" w:space="0"/>
          </w:pgBorders>
          <w:pgNumType w:fmt="decimal"/>
          <w:cols w:space="0" w:num="1"/>
          <w:titlePg/>
          <w:rtlGutter w:val="0"/>
          <w:docGrid w:type="lines" w:linePitch="317" w:charSpace="0"/>
        </w:sectPr>
      </w:pPr>
    </w:p>
    <w:p w14:paraId="654C1306">
      <w:pPr>
        <w:tabs>
          <w:tab w:val="left" w:pos="425"/>
        </w:tabs>
        <w:autoSpaceDE w:val="0"/>
        <w:autoSpaceDN w:val="0"/>
        <w:adjustRightInd w:val="0"/>
        <w:spacing w:before="0" w:beforeLines="0" w:after="0" w:afterLines="0" w:line="360" w:lineRule="auto"/>
        <w:ind w:left="0" w:leftChars="0" w:right="0" w:rightChars="0" w:firstLine="0" w:firstLineChars="0"/>
        <w:jc w:val="center"/>
        <w:outlineLvl w:val="9"/>
        <w:rPr>
          <w:rFonts w:hint="eastAsia" w:ascii="宋体" w:hAnsi="宋体" w:eastAsia="宋体" w:cs="宋体"/>
          <w:bCs/>
          <w:sz w:val="22"/>
          <w:szCs w:val="24"/>
          <w:lang w:val="en-US" w:eastAsia="zh-CN" w:bidi="zh-CN"/>
        </w:rPr>
      </w:pPr>
      <w:bookmarkStart w:id="29" w:name="_Toc19825"/>
      <w:r>
        <w:rPr>
          <w:rFonts w:hint="eastAsia" w:ascii="宋体" w:hAnsi="宋体" w:eastAsia="宋体" w:cs="宋体"/>
          <w:b/>
          <w:bCs/>
          <w:sz w:val="24"/>
          <w:szCs w:val="24"/>
        </w:rPr>
        <w:t>目录</w:t>
      </w:r>
      <w:bookmarkEnd w:id="29"/>
      <w:r>
        <w:rPr>
          <w:rFonts w:hint="eastAsia" w:ascii="宋体" w:hAnsi="宋体" w:eastAsia="宋体" w:cs="宋体"/>
          <w:b/>
          <w:bCs/>
          <w:sz w:val="24"/>
          <w:szCs w:val="24"/>
          <w:lang w:val="en-US" w:eastAsia="zh-CN"/>
        </w:rPr>
        <w:fldChar w:fldCharType="begin"/>
      </w:r>
      <w:r>
        <w:rPr>
          <w:rFonts w:hint="eastAsia" w:ascii="宋体" w:hAnsi="宋体" w:eastAsia="宋体" w:cs="宋体"/>
          <w:b/>
          <w:bCs/>
          <w:sz w:val="24"/>
          <w:szCs w:val="24"/>
          <w:lang w:val="en-US" w:eastAsia="zh-CN"/>
        </w:rPr>
        <w:instrText xml:space="preserve">TOC \o "1-2" \h \u </w:instrText>
      </w:r>
      <w:r>
        <w:rPr>
          <w:rFonts w:hint="eastAsia" w:ascii="宋体" w:hAnsi="宋体" w:eastAsia="宋体" w:cs="宋体"/>
          <w:b/>
          <w:bCs/>
          <w:sz w:val="24"/>
          <w:szCs w:val="24"/>
          <w:lang w:val="en-US" w:eastAsia="zh-CN"/>
        </w:rPr>
        <w:fldChar w:fldCharType="separate"/>
      </w:r>
    </w:p>
    <w:p w14:paraId="0F9567ED">
      <w:pPr>
        <w:pStyle w:val="27"/>
        <w:tabs>
          <w:tab w:val="right" w:leader="dot" w:pos="9025"/>
        </w:tabs>
        <w:spacing w:line="480" w:lineRule="auto"/>
        <w:rPr>
          <w:sz w:val="28"/>
          <w:szCs w:val="28"/>
        </w:rPr>
      </w:pPr>
      <w:r>
        <w:rPr>
          <w:rFonts w:hint="eastAsia" w:ascii="宋体" w:hAnsi="宋体" w:eastAsia="宋体" w:cs="宋体"/>
          <w:bCs/>
          <w:sz w:val="28"/>
          <w:szCs w:val="32"/>
          <w:lang w:val="en-US" w:eastAsia="zh-CN"/>
        </w:rPr>
        <w:fldChar w:fldCharType="begin"/>
      </w:r>
      <w:r>
        <w:rPr>
          <w:rFonts w:hint="eastAsia" w:ascii="宋体" w:hAnsi="宋体" w:eastAsia="宋体" w:cs="宋体"/>
          <w:bCs/>
          <w:sz w:val="28"/>
          <w:szCs w:val="32"/>
          <w:lang w:val="en-US" w:eastAsia="zh-CN"/>
        </w:rPr>
        <w:instrText xml:space="preserve"> HYPERLINK \l _Toc4614 </w:instrText>
      </w:r>
      <w:r>
        <w:rPr>
          <w:rFonts w:hint="eastAsia" w:ascii="宋体" w:hAnsi="宋体" w:eastAsia="宋体" w:cs="宋体"/>
          <w:bCs/>
          <w:sz w:val="28"/>
          <w:szCs w:val="32"/>
          <w:lang w:val="en-US" w:eastAsia="zh-CN"/>
        </w:rPr>
        <w:fldChar w:fldCharType="separate"/>
      </w:r>
      <w:r>
        <w:rPr>
          <w:rFonts w:hint="eastAsia"/>
          <w:sz w:val="28"/>
          <w:szCs w:val="28"/>
          <w:lang w:val="en-US" w:eastAsia="zh-CN"/>
        </w:rPr>
        <w:t>第一章 竞争性磋商邀请</w:t>
      </w:r>
      <w:r>
        <w:rPr>
          <w:sz w:val="28"/>
          <w:szCs w:val="28"/>
        </w:rPr>
        <w:tab/>
      </w:r>
      <w:r>
        <w:rPr>
          <w:sz w:val="28"/>
          <w:szCs w:val="28"/>
        </w:rPr>
        <w:fldChar w:fldCharType="begin"/>
      </w:r>
      <w:r>
        <w:rPr>
          <w:sz w:val="28"/>
          <w:szCs w:val="28"/>
        </w:rPr>
        <w:instrText xml:space="preserve"> PAGEREF _Toc4614 \h </w:instrText>
      </w:r>
      <w:r>
        <w:rPr>
          <w:sz w:val="28"/>
          <w:szCs w:val="28"/>
        </w:rPr>
        <w:fldChar w:fldCharType="separate"/>
      </w:r>
      <w:r>
        <w:rPr>
          <w:sz w:val="28"/>
          <w:szCs w:val="28"/>
        </w:rPr>
        <w:t>1</w:t>
      </w:r>
      <w:r>
        <w:rPr>
          <w:sz w:val="28"/>
          <w:szCs w:val="28"/>
        </w:rPr>
        <w:fldChar w:fldCharType="end"/>
      </w:r>
      <w:r>
        <w:rPr>
          <w:rFonts w:hint="eastAsia" w:ascii="宋体" w:hAnsi="宋体" w:eastAsia="宋体" w:cs="宋体"/>
          <w:bCs/>
          <w:sz w:val="28"/>
          <w:szCs w:val="32"/>
          <w:lang w:val="en-US" w:eastAsia="zh-CN"/>
        </w:rPr>
        <w:fldChar w:fldCharType="end"/>
      </w:r>
    </w:p>
    <w:p w14:paraId="053A6A11">
      <w:pPr>
        <w:pStyle w:val="27"/>
        <w:tabs>
          <w:tab w:val="right" w:leader="dot" w:pos="9025"/>
        </w:tabs>
        <w:spacing w:line="480" w:lineRule="auto"/>
        <w:rPr>
          <w:sz w:val="28"/>
          <w:szCs w:val="28"/>
        </w:rPr>
      </w:pPr>
      <w:r>
        <w:rPr>
          <w:rFonts w:hint="eastAsia" w:ascii="宋体" w:hAnsi="宋体" w:eastAsia="宋体" w:cs="宋体"/>
          <w:bCs/>
          <w:sz w:val="28"/>
          <w:szCs w:val="32"/>
          <w:lang w:val="en-US" w:eastAsia="zh-CN"/>
        </w:rPr>
        <w:fldChar w:fldCharType="begin"/>
      </w:r>
      <w:r>
        <w:rPr>
          <w:rFonts w:hint="eastAsia" w:ascii="宋体" w:hAnsi="宋体" w:eastAsia="宋体" w:cs="宋体"/>
          <w:bCs/>
          <w:sz w:val="28"/>
          <w:szCs w:val="32"/>
          <w:lang w:val="en-US" w:eastAsia="zh-CN"/>
        </w:rPr>
        <w:instrText xml:space="preserve"> HYPERLINK \l _Toc20749 </w:instrText>
      </w:r>
      <w:r>
        <w:rPr>
          <w:rFonts w:hint="eastAsia" w:ascii="宋体" w:hAnsi="宋体" w:eastAsia="宋体" w:cs="宋体"/>
          <w:bCs/>
          <w:sz w:val="28"/>
          <w:szCs w:val="32"/>
          <w:lang w:val="en-US" w:eastAsia="zh-CN"/>
        </w:rPr>
        <w:fldChar w:fldCharType="separate"/>
      </w:r>
      <w:r>
        <w:rPr>
          <w:rFonts w:hint="eastAsia"/>
          <w:sz w:val="28"/>
          <w:szCs w:val="28"/>
          <w:lang w:val="zh-CN"/>
        </w:rPr>
        <w:t>第二章  供应商须知前附表</w:t>
      </w:r>
      <w:r>
        <w:rPr>
          <w:sz w:val="28"/>
          <w:szCs w:val="28"/>
        </w:rPr>
        <w:tab/>
      </w:r>
      <w:r>
        <w:rPr>
          <w:sz w:val="28"/>
          <w:szCs w:val="28"/>
        </w:rPr>
        <w:fldChar w:fldCharType="begin"/>
      </w:r>
      <w:r>
        <w:rPr>
          <w:sz w:val="28"/>
          <w:szCs w:val="28"/>
        </w:rPr>
        <w:instrText xml:space="preserve"> PAGEREF _Toc20749 \h </w:instrText>
      </w:r>
      <w:r>
        <w:rPr>
          <w:sz w:val="28"/>
          <w:szCs w:val="28"/>
        </w:rPr>
        <w:fldChar w:fldCharType="separate"/>
      </w:r>
      <w:r>
        <w:rPr>
          <w:sz w:val="28"/>
          <w:szCs w:val="28"/>
        </w:rPr>
        <w:t>4</w:t>
      </w:r>
      <w:r>
        <w:rPr>
          <w:sz w:val="28"/>
          <w:szCs w:val="28"/>
        </w:rPr>
        <w:fldChar w:fldCharType="end"/>
      </w:r>
      <w:r>
        <w:rPr>
          <w:rFonts w:hint="eastAsia" w:ascii="宋体" w:hAnsi="宋体" w:eastAsia="宋体" w:cs="宋体"/>
          <w:bCs/>
          <w:sz w:val="28"/>
          <w:szCs w:val="32"/>
          <w:lang w:val="en-US" w:eastAsia="zh-CN"/>
        </w:rPr>
        <w:fldChar w:fldCharType="end"/>
      </w:r>
    </w:p>
    <w:p w14:paraId="181CDFA9">
      <w:pPr>
        <w:pStyle w:val="27"/>
        <w:tabs>
          <w:tab w:val="right" w:leader="dot" w:pos="9025"/>
        </w:tabs>
        <w:spacing w:line="480" w:lineRule="auto"/>
        <w:rPr>
          <w:sz w:val="28"/>
          <w:szCs w:val="28"/>
        </w:rPr>
      </w:pPr>
      <w:r>
        <w:rPr>
          <w:rFonts w:hint="eastAsia" w:ascii="宋体" w:hAnsi="宋体" w:eastAsia="宋体" w:cs="宋体"/>
          <w:bCs/>
          <w:sz w:val="28"/>
          <w:szCs w:val="32"/>
          <w:lang w:val="en-US" w:eastAsia="zh-CN"/>
        </w:rPr>
        <w:fldChar w:fldCharType="begin"/>
      </w:r>
      <w:r>
        <w:rPr>
          <w:rFonts w:hint="eastAsia" w:ascii="宋体" w:hAnsi="宋体" w:eastAsia="宋体" w:cs="宋体"/>
          <w:bCs/>
          <w:sz w:val="28"/>
          <w:szCs w:val="32"/>
          <w:lang w:val="en-US" w:eastAsia="zh-CN"/>
        </w:rPr>
        <w:instrText xml:space="preserve"> HYPERLINK \l _Toc13666 </w:instrText>
      </w:r>
      <w:r>
        <w:rPr>
          <w:rFonts w:hint="eastAsia" w:ascii="宋体" w:hAnsi="宋体" w:eastAsia="宋体" w:cs="宋体"/>
          <w:bCs/>
          <w:sz w:val="28"/>
          <w:szCs w:val="32"/>
          <w:lang w:val="en-US" w:eastAsia="zh-CN"/>
        </w:rPr>
        <w:fldChar w:fldCharType="separate"/>
      </w:r>
      <w:r>
        <w:rPr>
          <w:rFonts w:hint="eastAsia"/>
          <w:sz w:val="28"/>
          <w:szCs w:val="28"/>
          <w:lang w:val="zh-CN"/>
        </w:rPr>
        <w:t>第三章  供应商须知</w:t>
      </w:r>
      <w:r>
        <w:rPr>
          <w:sz w:val="28"/>
          <w:szCs w:val="28"/>
        </w:rPr>
        <w:tab/>
      </w:r>
      <w:r>
        <w:rPr>
          <w:sz w:val="28"/>
          <w:szCs w:val="28"/>
        </w:rPr>
        <w:fldChar w:fldCharType="begin"/>
      </w:r>
      <w:r>
        <w:rPr>
          <w:sz w:val="28"/>
          <w:szCs w:val="28"/>
        </w:rPr>
        <w:instrText xml:space="preserve"> PAGEREF _Toc13666 \h </w:instrText>
      </w:r>
      <w:r>
        <w:rPr>
          <w:sz w:val="28"/>
          <w:szCs w:val="28"/>
        </w:rPr>
        <w:fldChar w:fldCharType="separate"/>
      </w:r>
      <w:r>
        <w:rPr>
          <w:sz w:val="28"/>
          <w:szCs w:val="28"/>
        </w:rPr>
        <w:t>7</w:t>
      </w:r>
      <w:r>
        <w:rPr>
          <w:sz w:val="28"/>
          <w:szCs w:val="28"/>
        </w:rPr>
        <w:fldChar w:fldCharType="end"/>
      </w:r>
      <w:r>
        <w:rPr>
          <w:rFonts w:hint="eastAsia" w:ascii="宋体" w:hAnsi="宋体" w:eastAsia="宋体" w:cs="宋体"/>
          <w:bCs/>
          <w:sz w:val="28"/>
          <w:szCs w:val="32"/>
          <w:lang w:val="en-US" w:eastAsia="zh-CN"/>
        </w:rPr>
        <w:fldChar w:fldCharType="end"/>
      </w:r>
    </w:p>
    <w:p w14:paraId="1126CCB8">
      <w:pPr>
        <w:pStyle w:val="27"/>
        <w:tabs>
          <w:tab w:val="right" w:leader="dot" w:pos="9025"/>
        </w:tabs>
        <w:spacing w:line="480" w:lineRule="auto"/>
        <w:rPr>
          <w:sz w:val="28"/>
          <w:szCs w:val="28"/>
        </w:rPr>
      </w:pPr>
      <w:r>
        <w:rPr>
          <w:rFonts w:hint="eastAsia" w:ascii="宋体" w:hAnsi="宋体" w:eastAsia="宋体" w:cs="宋体"/>
          <w:bCs/>
          <w:sz w:val="28"/>
          <w:szCs w:val="32"/>
          <w:lang w:val="en-US" w:eastAsia="zh-CN"/>
        </w:rPr>
        <w:fldChar w:fldCharType="begin"/>
      </w:r>
      <w:r>
        <w:rPr>
          <w:rFonts w:hint="eastAsia" w:ascii="宋体" w:hAnsi="宋体" w:eastAsia="宋体" w:cs="宋体"/>
          <w:bCs/>
          <w:sz w:val="28"/>
          <w:szCs w:val="32"/>
          <w:lang w:val="en-US" w:eastAsia="zh-CN"/>
        </w:rPr>
        <w:instrText xml:space="preserve"> HYPERLINK \l _Toc27277 </w:instrText>
      </w:r>
      <w:r>
        <w:rPr>
          <w:rFonts w:hint="eastAsia" w:ascii="宋体" w:hAnsi="宋体" w:eastAsia="宋体" w:cs="宋体"/>
          <w:bCs/>
          <w:sz w:val="28"/>
          <w:szCs w:val="32"/>
          <w:lang w:val="en-US" w:eastAsia="zh-CN"/>
        </w:rPr>
        <w:fldChar w:fldCharType="separate"/>
      </w:r>
      <w:r>
        <w:rPr>
          <w:rFonts w:hint="eastAsia"/>
          <w:sz w:val="28"/>
          <w:szCs w:val="28"/>
          <w:lang w:eastAsia="zh-CN"/>
        </w:rPr>
        <w:t>第四章  青海省政府采购项目合同书范本（工程类）</w:t>
      </w:r>
      <w:r>
        <w:rPr>
          <w:sz w:val="28"/>
          <w:szCs w:val="28"/>
        </w:rPr>
        <w:tab/>
      </w:r>
      <w:r>
        <w:rPr>
          <w:sz w:val="28"/>
          <w:szCs w:val="28"/>
        </w:rPr>
        <w:fldChar w:fldCharType="begin"/>
      </w:r>
      <w:r>
        <w:rPr>
          <w:sz w:val="28"/>
          <w:szCs w:val="28"/>
        </w:rPr>
        <w:instrText xml:space="preserve"> PAGEREF _Toc27277 \h </w:instrText>
      </w:r>
      <w:r>
        <w:rPr>
          <w:sz w:val="28"/>
          <w:szCs w:val="28"/>
        </w:rPr>
        <w:fldChar w:fldCharType="separate"/>
      </w:r>
      <w:r>
        <w:rPr>
          <w:sz w:val="28"/>
          <w:szCs w:val="28"/>
        </w:rPr>
        <w:t>20</w:t>
      </w:r>
      <w:r>
        <w:rPr>
          <w:sz w:val="28"/>
          <w:szCs w:val="28"/>
        </w:rPr>
        <w:fldChar w:fldCharType="end"/>
      </w:r>
      <w:r>
        <w:rPr>
          <w:rFonts w:hint="eastAsia" w:ascii="宋体" w:hAnsi="宋体" w:eastAsia="宋体" w:cs="宋体"/>
          <w:bCs/>
          <w:sz w:val="28"/>
          <w:szCs w:val="32"/>
          <w:lang w:val="en-US" w:eastAsia="zh-CN"/>
        </w:rPr>
        <w:fldChar w:fldCharType="end"/>
      </w:r>
    </w:p>
    <w:p w14:paraId="34D646D4">
      <w:pPr>
        <w:pStyle w:val="27"/>
        <w:tabs>
          <w:tab w:val="right" w:leader="dot" w:pos="9025"/>
        </w:tabs>
        <w:spacing w:line="480" w:lineRule="auto"/>
        <w:rPr>
          <w:sz w:val="28"/>
          <w:szCs w:val="28"/>
        </w:rPr>
      </w:pPr>
      <w:r>
        <w:rPr>
          <w:rFonts w:hint="eastAsia" w:ascii="宋体" w:hAnsi="宋体" w:eastAsia="宋体" w:cs="宋体"/>
          <w:bCs/>
          <w:sz w:val="28"/>
          <w:szCs w:val="32"/>
          <w:lang w:val="en-US" w:eastAsia="zh-CN"/>
        </w:rPr>
        <w:fldChar w:fldCharType="begin"/>
      </w:r>
      <w:r>
        <w:rPr>
          <w:rFonts w:hint="eastAsia" w:ascii="宋体" w:hAnsi="宋体" w:eastAsia="宋体" w:cs="宋体"/>
          <w:bCs/>
          <w:sz w:val="28"/>
          <w:szCs w:val="32"/>
          <w:lang w:val="en-US" w:eastAsia="zh-CN"/>
        </w:rPr>
        <w:instrText xml:space="preserve"> HYPERLINK \l _Toc5613 </w:instrText>
      </w:r>
      <w:r>
        <w:rPr>
          <w:rFonts w:hint="eastAsia" w:ascii="宋体" w:hAnsi="宋体" w:eastAsia="宋体" w:cs="宋体"/>
          <w:bCs/>
          <w:sz w:val="28"/>
          <w:szCs w:val="32"/>
          <w:lang w:val="en-US" w:eastAsia="zh-CN"/>
        </w:rPr>
        <w:fldChar w:fldCharType="separate"/>
      </w:r>
      <w:r>
        <w:rPr>
          <w:rFonts w:hint="eastAsia" w:ascii="宋体" w:hAnsi="宋体" w:eastAsia="宋体" w:cs="宋体"/>
          <w:bCs/>
          <w:kern w:val="0"/>
          <w:sz w:val="28"/>
          <w:szCs w:val="44"/>
          <w:lang w:eastAsia="zh-CN"/>
        </w:rPr>
        <w:t xml:space="preserve">第五章  </w:t>
      </w:r>
      <w:r>
        <w:rPr>
          <w:rFonts w:hint="eastAsia"/>
          <w:bCs/>
          <w:sz w:val="28"/>
          <w:szCs w:val="28"/>
          <w:highlight w:val="none"/>
        </w:rPr>
        <w:t>响应文件格式</w:t>
      </w:r>
      <w:r>
        <w:rPr>
          <w:sz w:val="28"/>
          <w:szCs w:val="28"/>
        </w:rPr>
        <w:tab/>
      </w:r>
      <w:r>
        <w:rPr>
          <w:sz w:val="28"/>
          <w:szCs w:val="28"/>
        </w:rPr>
        <w:fldChar w:fldCharType="begin"/>
      </w:r>
      <w:r>
        <w:rPr>
          <w:sz w:val="28"/>
          <w:szCs w:val="28"/>
        </w:rPr>
        <w:instrText xml:space="preserve"> PAGEREF _Toc5613 \h </w:instrText>
      </w:r>
      <w:r>
        <w:rPr>
          <w:sz w:val="28"/>
          <w:szCs w:val="28"/>
        </w:rPr>
        <w:fldChar w:fldCharType="separate"/>
      </w:r>
      <w:r>
        <w:rPr>
          <w:sz w:val="28"/>
          <w:szCs w:val="28"/>
        </w:rPr>
        <w:t>26</w:t>
      </w:r>
      <w:r>
        <w:rPr>
          <w:sz w:val="28"/>
          <w:szCs w:val="28"/>
        </w:rPr>
        <w:fldChar w:fldCharType="end"/>
      </w:r>
      <w:r>
        <w:rPr>
          <w:rFonts w:hint="eastAsia" w:ascii="宋体" w:hAnsi="宋体" w:eastAsia="宋体" w:cs="宋体"/>
          <w:bCs/>
          <w:sz w:val="28"/>
          <w:szCs w:val="32"/>
          <w:lang w:val="en-US" w:eastAsia="zh-CN"/>
        </w:rPr>
        <w:fldChar w:fldCharType="end"/>
      </w:r>
    </w:p>
    <w:p w14:paraId="3295EF18">
      <w:pPr>
        <w:pStyle w:val="27"/>
        <w:tabs>
          <w:tab w:val="right" w:leader="dot" w:pos="9025"/>
        </w:tabs>
        <w:spacing w:line="480" w:lineRule="auto"/>
      </w:pPr>
      <w:r>
        <w:rPr>
          <w:rFonts w:hint="eastAsia" w:ascii="宋体" w:hAnsi="宋体" w:eastAsia="宋体" w:cs="宋体"/>
          <w:bCs/>
          <w:sz w:val="28"/>
          <w:szCs w:val="32"/>
          <w:lang w:val="en-US" w:eastAsia="zh-CN"/>
        </w:rPr>
        <w:fldChar w:fldCharType="begin"/>
      </w:r>
      <w:r>
        <w:rPr>
          <w:rFonts w:hint="eastAsia" w:ascii="宋体" w:hAnsi="宋体" w:eastAsia="宋体" w:cs="宋体"/>
          <w:bCs/>
          <w:sz w:val="28"/>
          <w:szCs w:val="32"/>
          <w:lang w:val="en-US" w:eastAsia="zh-CN"/>
        </w:rPr>
        <w:instrText xml:space="preserve"> HYPERLINK \l _Toc14639 </w:instrText>
      </w:r>
      <w:r>
        <w:rPr>
          <w:rFonts w:hint="eastAsia" w:ascii="宋体" w:hAnsi="宋体" w:eastAsia="宋体" w:cs="宋体"/>
          <w:bCs/>
          <w:sz w:val="28"/>
          <w:szCs w:val="32"/>
          <w:lang w:val="en-US" w:eastAsia="zh-CN"/>
        </w:rPr>
        <w:fldChar w:fldCharType="separate"/>
      </w:r>
      <w:r>
        <w:rPr>
          <w:rFonts w:hint="eastAsia" w:ascii="宋体" w:hAnsi="宋体" w:cs="宋体"/>
          <w:smallCaps w:val="0"/>
          <w:kern w:val="0"/>
          <w:sz w:val="28"/>
          <w:szCs w:val="48"/>
          <w:highlight w:val="none"/>
          <w:lang w:val="en-US" w:eastAsia="zh-CN"/>
        </w:rPr>
        <w:t>第六章</w:t>
      </w:r>
      <w:r>
        <w:rPr>
          <w:rFonts w:hint="eastAsia" w:cs="宋体"/>
          <w:smallCaps w:val="0"/>
          <w:kern w:val="0"/>
          <w:sz w:val="28"/>
          <w:szCs w:val="48"/>
          <w:highlight w:val="none"/>
          <w:lang w:val="en-US" w:eastAsia="zh-CN"/>
        </w:rPr>
        <w:t>工程量清单部分</w:t>
      </w:r>
      <w:r>
        <w:rPr>
          <w:sz w:val="28"/>
          <w:szCs w:val="28"/>
        </w:rPr>
        <w:tab/>
      </w:r>
      <w:r>
        <w:rPr>
          <w:sz w:val="28"/>
          <w:szCs w:val="28"/>
        </w:rPr>
        <w:fldChar w:fldCharType="begin"/>
      </w:r>
      <w:r>
        <w:rPr>
          <w:sz w:val="28"/>
          <w:szCs w:val="28"/>
        </w:rPr>
        <w:instrText xml:space="preserve"> PAGEREF _Toc14639 \h </w:instrText>
      </w:r>
      <w:r>
        <w:rPr>
          <w:sz w:val="28"/>
          <w:szCs w:val="28"/>
        </w:rPr>
        <w:fldChar w:fldCharType="separate"/>
      </w:r>
      <w:r>
        <w:rPr>
          <w:sz w:val="28"/>
          <w:szCs w:val="28"/>
        </w:rPr>
        <w:t>51</w:t>
      </w:r>
      <w:r>
        <w:rPr>
          <w:sz w:val="28"/>
          <w:szCs w:val="28"/>
        </w:rPr>
        <w:fldChar w:fldCharType="end"/>
      </w:r>
      <w:r>
        <w:rPr>
          <w:rFonts w:hint="eastAsia" w:ascii="宋体" w:hAnsi="宋体" w:eastAsia="宋体" w:cs="宋体"/>
          <w:bCs/>
          <w:sz w:val="28"/>
          <w:szCs w:val="32"/>
          <w:lang w:val="en-US" w:eastAsia="zh-CN"/>
        </w:rPr>
        <w:fldChar w:fldCharType="end"/>
      </w:r>
    </w:p>
    <w:p w14:paraId="49DD0013">
      <w:pPr>
        <w:pStyle w:val="27"/>
        <w:tabs>
          <w:tab w:val="right" w:leader="dot" w:pos="9025"/>
        </w:tabs>
        <w:autoSpaceDE w:val="0"/>
        <w:autoSpaceDN w:val="0"/>
        <w:adjustRightInd w:val="0"/>
        <w:spacing w:before="0" w:beforeLines="0" w:after="0" w:afterLines="0" w:line="360" w:lineRule="auto"/>
        <w:ind w:left="0" w:leftChars="0" w:right="0" w:rightChars="0" w:firstLine="0" w:firstLineChars="0"/>
        <w:jc w:val="center"/>
        <w:outlineLvl w:val="9"/>
        <w:rPr>
          <w:rFonts w:hint="default"/>
          <w:lang w:val="en-US"/>
        </w:rPr>
      </w:pPr>
      <w:r>
        <w:rPr>
          <w:rFonts w:hint="eastAsia" w:ascii="宋体" w:hAnsi="宋体" w:eastAsia="宋体" w:cs="宋体"/>
          <w:bCs/>
          <w:szCs w:val="24"/>
          <w:lang w:val="en-US" w:eastAsia="zh-CN"/>
        </w:rPr>
        <w:fldChar w:fldCharType="end"/>
      </w:r>
      <w:bookmarkStart w:id="30" w:name="_Toc28435"/>
    </w:p>
    <w:p w14:paraId="36C4DEE8">
      <w:pPr>
        <w:tabs>
          <w:tab w:val="left" w:pos="425"/>
        </w:tabs>
        <w:autoSpaceDE w:val="0"/>
        <w:autoSpaceDN w:val="0"/>
        <w:adjustRightInd w:val="0"/>
        <w:spacing w:before="0" w:beforeLines="0" w:after="0" w:afterLines="0" w:line="360" w:lineRule="auto"/>
        <w:ind w:left="0" w:leftChars="0" w:right="0" w:rightChars="0" w:firstLine="0" w:firstLineChars="0"/>
        <w:jc w:val="both"/>
        <w:outlineLvl w:val="0"/>
        <w:rPr>
          <w:rFonts w:hint="eastAsia" w:cs="宋体"/>
          <w:bCs/>
          <w:szCs w:val="24"/>
          <w:lang w:val="en-US" w:eastAsia="zh-CN"/>
        </w:rPr>
      </w:pPr>
    </w:p>
    <w:p w14:paraId="05B2FF5B">
      <w:pPr>
        <w:autoSpaceDE w:val="0"/>
        <w:autoSpaceDN w:val="0"/>
        <w:adjustRightInd w:val="0"/>
        <w:spacing w:line="360" w:lineRule="auto"/>
        <w:jc w:val="center"/>
        <w:outlineLvl w:val="0"/>
        <w:rPr>
          <w:rFonts w:hint="eastAsia" w:ascii="宋体" w:hAnsi="宋体" w:cs="宋体"/>
          <w:b/>
          <w:bCs/>
          <w:color w:val="000000"/>
          <w:sz w:val="36"/>
          <w:szCs w:val="36"/>
          <w:lang w:val="en-US" w:eastAsia="zh-CN"/>
        </w:rPr>
      </w:pPr>
    </w:p>
    <w:p w14:paraId="1F0E248A">
      <w:pPr>
        <w:autoSpaceDE w:val="0"/>
        <w:autoSpaceDN w:val="0"/>
        <w:adjustRightInd w:val="0"/>
        <w:spacing w:line="360" w:lineRule="auto"/>
        <w:jc w:val="center"/>
        <w:outlineLvl w:val="0"/>
        <w:rPr>
          <w:rFonts w:hint="eastAsia" w:ascii="宋体" w:hAnsi="宋体" w:cs="宋体"/>
          <w:b/>
          <w:bCs/>
          <w:color w:val="000000"/>
          <w:sz w:val="36"/>
          <w:szCs w:val="36"/>
          <w:lang w:val="en-US" w:eastAsia="zh-CN"/>
        </w:rPr>
      </w:pPr>
    </w:p>
    <w:p w14:paraId="5A27F548">
      <w:pPr>
        <w:autoSpaceDE w:val="0"/>
        <w:autoSpaceDN w:val="0"/>
        <w:adjustRightInd w:val="0"/>
        <w:spacing w:line="360" w:lineRule="auto"/>
        <w:jc w:val="center"/>
        <w:outlineLvl w:val="0"/>
        <w:rPr>
          <w:rFonts w:hint="eastAsia" w:ascii="宋体" w:hAnsi="宋体" w:cs="宋体"/>
          <w:b/>
          <w:bCs/>
          <w:color w:val="000000"/>
          <w:sz w:val="36"/>
          <w:szCs w:val="36"/>
          <w:lang w:val="en-US" w:eastAsia="zh-CN"/>
        </w:rPr>
      </w:pPr>
    </w:p>
    <w:p w14:paraId="364E7F63">
      <w:pPr>
        <w:autoSpaceDE w:val="0"/>
        <w:autoSpaceDN w:val="0"/>
        <w:adjustRightInd w:val="0"/>
        <w:spacing w:line="360" w:lineRule="auto"/>
        <w:jc w:val="center"/>
        <w:outlineLvl w:val="0"/>
        <w:rPr>
          <w:rFonts w:hint="eastAsia" w:ascii="宋体" w:hAnsi="宋体" w:cs="宋体"/>
          <w:b/>
          <w:bCs/>
          <w:color w:val="000000"/>
          <w:sz w:val="36"/>
          <w:szCs w:val="36"/>
          <w:lang w:val="en-US" w:eastAsia="zh-CN"/>
        </w:rPr>
      </w:pPr>
    </w:p>
    <w:p w14:paraId="1D95789A">
      <w:pPr>
        <w:autoSpaceDE w:val="0"/>
        <w:autoSpaceDN w:val="0"/>
        <w:adjustRightInd w:val="0"/>
        <w:spacing w:line="360" w:lineRule="auto"/>
        <w:jc w:val="center"/>
        <w:outlineLvl w:val="0"/>
        <w:rPr>
          <w:rFonts w:hint="eastAsia" w:ascii="宋体" w:hAnsi="宋体" w:cs="宋体"/>
          <w:b/>
          <w:bCs/>
          <w:color w:val="000000"/>
          <w:sz w:val="36"/>
          <w:szCs w:val="36"/>
          <w:lang w:val="en-US" w:eastAsia="zh-CN"/>
        </w:rPr>
      </w:pPr>
    </w:p>
    <w:p w14:paraId="5A0079F8">
      <w:pPr>
        <w:autoSpaceDE w:val="0"/>
        <w:autoSpaceDN w:val="0"/>
        <w:adjustRightInd w:val="0"/>
        <w:spacing w:line="360" w:lineRule="auto"/>
        <w:jc w:val="center"/>
        <w:outlineLvl w:val="0"/>
        <w:rPr>
          <w:rFonts w:hint="eastAsia" w:ascii="宋体" w:hAnsi="宋体" w:cs="宋体"/>
          <w:b/>
          <w:bCs/>
          <w:color w:val="000000"/>
          <w:sz w:val="36"/>
          <w:szCs w:val="36"/>
          <w:lang w:val="en-US" w:eastAsia="zh-CN"/>
        </w:rPr>
      </w:pPr>
    </w:p>
    <w:p w14:paraId="70E4C67E">
      <w:pPr>
        <w:autoSpaceDE w:val="0"/>
        <w:autoSpaceDN w:val="0"/>
        <w:adjustRightInd w:val="0"/>
        <w:spacing w:line="360" w:lineRule="auto"/>
        <w:jc w:val="center"/>
        <w:outlineLvl w:val="0"/>
        <w:rPr>
          <w:rFonts w:hint="eastAsia" w:ascii="宋体" w:hAnsi="宋体" w:cs="宋体"/>
          <w:b/>
          <w:bCs/>
          <w:color w:val="000000"/>
          <w:sz w:val="36"/>
          <w:szCs w:val="36"/>
          <w:lang w:val="en-US" w:eastAsia="zh-CN"/>
        </w:rPr>
      </w:pPr>
    </w:p>
    <w:p w14:paraId="711EF8A0">
      <w:pPr>
        <w:autoSpaceDE w:val="0"/>
        <w:autoSpaceDN w:val="0"/>
        <w:adjustRightInd w:val="0"/>
        <w:spacing w:line="360" w:lineRule="auto"/>
        <w:jc w:val="center"/>
        <w:outlineLvl w:val="0"/>
        <w:rPr>
          <w:rFonts w:hint="eastAsia" w:ascii="宋体" w:hAnsi="宋体" w:cs="宋体"/>
          <w:b/>
          <w:bCs/>
          <w:color w:val="000000"/>
          <w:sz w:val="36"/>
          <w:szCs w:val="36"/>
          <w:lang w:val="en-US" w:eastAsia="zh-CN"/>
        </w:rPr>
      </w:pPr>
    </w:p>
    <w:p w14:paraId="14FE12EE">
      <w:pPr>
        <w:autoSpaceDE w:val="0"/>
        <w:autoSpaceDN w:val="0"/>
        <w:adjustRightInd w:val="0"/>
        <w:spacing w:line="360" w:lineRule="auto"/>
        <w:jc w:val="both"/>
        <w:outlineLvl w:val="0"/>
        <w:rPr>
          <w:rFonts w:hint="eastAsia" w:ascii="宋体" w:hAnsi="宋体" w:cs="宋体"/>
          <w:b/>
          <w:bCs/>
          <w:color w:val="000000"/>
          <w:sz w:val="36"/>
          <w:szCs w:val="36"/>
          <w:lang w:val="en-US" w:eastAsia="zh-CN"/>
        </w:rPr>
        <w:sectPr>
          <w:footerReference r:id="rId6" w:type="default"/>
          <w:pgSz w:w="11905" w:h="16838"/>
          <w:pgMar w:top="1440" w:right="1440" w:bottom="1440" w:left="1440" w:header="850" w:footer="992" w:gutter="0"/>
          <w:pgNumType w:fmt="decimal" w:start="1"/>
          <w:cols w:space="0" w:num="1"/>
          <w:rtlGutter w:val="0"/>
          <w:docGrid w:type="lines" w:linePitch="317" w:charSpace="0"/>
        </w:sectPr>
      </w:pPr>
    </w:p>
    <w:p w14:paraId="348D1BE7">
      <w:pPr>
        <w:pStyle w:val="7"/>
        <w:bidi w:val="0"/>
        <w:rPr>
          <w:rFonts w:hint="eastAsia"/>
          <w:lang w:val="en-US" w:eastAsia="zh-CN"/>
        </w:rPr>
      </w:pPr>
      <w:bookmarkStart w:id="31" w:name="_Toc4614"/>
      <w:r>
        <w:rPr>
          <w:rFonts w:hint="eastAsia"/>
          <w:lang w:val="en-US" w:eastAsia="zh-CN"/>
        </w:rPr>
        <w:t>第一章 竞争性磋商邀请</w:t>
      </w:r>
      <w:bookmarkEnd w:id="30"/>
      <w:bookmarkEnd w:id="31"/>
    </w:p>
    <w:p w14:paraId="0F6E0B6F">
      <w:pPr>
        <w:autoSpaceDE/>
        <w:autoSpaceDN/>
        <w:spacing w:before="0" w:after="0" w:line="360" w:lineRule="auto"/>
        <w:ind w:left="0" w:right="0"/>
        <w:jc w:val="center"/>
        <w:rPr>
          <w:rFonts w:hint="eastAsia" w:ascii="宋体" w:hAnsi="宋体" w:eastAsia="宋体" w:cs="宋体"/>
          <w:b/>
          <w:bCs/>
          <w:kern w:val="2"/>
          <w:sz w:val="32"/>
          <w:szCs w:val="32"/>
          <w:lang w:val="en-US" w:eastAsia="zh-CN" w:bidi="ar-SA"/>
        </w:rPr>
      </w:pPr>
      <w:r>
        <w:rPr>
          <w:rFonts w:hint="eastAsia" w:cs="宋体"/>
          <w:b/>
          <w:bCs/>
          <w:kern w:val="2"/>
          <w:sz w:val="32"/>
          <w:szCs w:val="32"/>
          <w:lang w:val="zh-CN" w:eastAsia="zh-CN" w:bidi="ar-SA"/>
        </w:rPr>
        <w:t>海晏县金滩乡农田灌溉工程维修养护项目</w:t>
      </w:r>
      <w:r>
        <w:rPr>
          <w:rFonts w:hint="eastAsia" w:ascii="宋体" w:hAnsi="宋体" w:eastAsia="宋体" w:cs="宋体"/>
          <w:b/>
          <w:bCs/>
          <w:kern w:val="2"/>
          <w:sz w:val="32"/>
          <w:szCs w:val="32"/>
          <w:lang w:val="en-US" w:eastAsia="zh-CN" w:bidi="ar-SA"/>
        </w:rPr>
        <w:t>竞争性磋商公告</w:t>
      </w:r>
    </w:p>
    <w:p w14:paraId="40887191">
      <w:pPr>
        <w:keepNext w:val="0"/>
        <w:keepLines w:val="0"/>
        <w:pageBreakBefore w:val="0"/>
        <w:widowControl w:val="0"/>
        <w:kinsoku/>
        <w:wordWrap/>
        <w:overflowPunct/>
        <w:topLinePunct w:val="0"/>
        <w:autoSpaceDE w:val="0"/>
        <w:autoSpaceDN w:val="0"/>
        <w:bidi w:val="0"/>
        <w:adjustRightInd/>
        <w:snapToGrid/>
        <w:spacing w:line="288" w:lineRule="auto"/>
        <w:ind w:firstLine="480" w:firstLineChars="200"/>
        <w:textAlignment w:val="auto"/>
        <w:rPr>
          <w:rFonts w:hint="eastAsia" w:ascii="宋体" w:hAnsi="宋体" w:eastAsia="宋体" w:cs="宋体"/>
          <w:sz w:val="24"/>
          <w:szCs w:val="24"/>
        </w:rPr>
      </w:pPr>
      <w:r>
        <w:rPr>
          <w:rFonts w:hint="eastAsia" w:cs="宋体"/>
          <w:sz w:val="24"/>
          <w:szCs w:val="24"/>
          <w:lang w:eastAsia="zh-CN"/>
        </w:rPr>
        <w:t>青海锋业工程项目管理有限公司</w:t>
      </w:r>
      <w:r>
        <w:rPr>
          <w:rFonts w:hint="eastAsia" w:ascii="宋体" w:hAnsi="宋体" w:eastAsia="宋体" w:cs="宋体"/>
          <w:sz w:val="24"/>
          <w:szCs w:val="24"/>
          <w:lang w:eastAsia="zh-CN"/>
        </w:rPr>
        <w:t>（以下均简称“采购代理机构”）</w:t>
      </w:r>
      <w:r>
        <w:rPr>
          <w:rFonts w:hint="eastAsia" w:ascii="宋体" w:hAnsi="宋体" w:eastAsia="宋体" w:cs="宋体"/>
          <w:sz w:val="24"/>
          <w:szCs w:val="24"/>
        </w:rPr>
        <w:t>受</w:t>
      </w:r>
      <w:r>
        <w:rPr>
          <w:rFonts w:hint="eastAsia" w:cs="宋体"/>
          <w:sz w:val="24"/>
          <w:szCs w:val="24"/>
          <w:lang w:eastAsia="zh-CN"/>
        </w:rPr>
        <w:t xml:space="preserve">海晏县农牧水利综合服务中心 </w:t>
      </w:r>
      <w:r>
        <w:rPr>
          <w:rFonts w:hint="eastAsia" w:ascii="宋体" w:hAnsi="宋体" w:eastAsia="宋体" w:cs="宋体"/>
          <w:sz w:val="24"/>
          <w:szCs w:val="24"/>
          <w:lang w:eastAsia="zh-CN"/>
        </w:rPr>
        <w:t>（以下均简称“采购人”）</w:t>
      </w:r>
      <w:r>
        <w:rPr>
          <w:rFonts w:hint="eastAsia" w:ascii="宋体" w:hAnsi="宋体" w:eastAsia="宋体" w:cs="宋体"/>
          <w:sz w:val="24"/>
          <w:szCs w:val="24"/>
        </w:rPr>
        <w:t>委托，现对</w:t>
      </w:r>
      <w:r>
        <w:rPr>
          <w:rFonts w:hint="eastAsia" w:cs="宋体"/>
          <w:sz w:val="24"/>
          <w:szCs w:val="24"/>
          <w:lang w:eastAsia="zh-CN"/>
        </w:rPr>
        <w:t>海晏县金滩乡农田灌溉工程维修养护项目</w:t>
      </w:r>
      <w:r>
        <w:rPr>
          <w:rFonts w:hint="eastAsia" w:ascii="宋体" w:hAnsi="宋体" w:eastAsia="宋体" w:cs="宋体"/>
          <w:sz w:val="24"/>
          <w:szCs w:val="24"/>
        </w:rPr>
        <w:t>采用</w:t>
      </w:r>
      <w:r>
        <w:rPr>
          <w:rFonts w:hint="eastAsia" w:ascii="宋体" w:hAnsi="宋体" w:eastAsia="宋体" w:cs="宋体"/>
          <w:sz w:val="24"/>
          <w:szCs w:val="24"/>
          <w:lang w:eastAsia="zh-CN"/>
        </w:rPr>
        <w:t>竞争性磋商</w:t>
      </w:r>
      <w:r>
        <w:rPr>
          <w:rFonts w:hint="eastAsia" w:ascii="宋体" w:hAnsi="宋体" w:eastAsia="宋体" w:cs="宋体"/>
          <w:sz w:val="24"/>
          <w:szCs w:val="24"/>
        </w:rPr>
        <w:t>方式进行采购，欢迎合格的</w:t>
      </w:r>
      <w:r>
        <w:rPr>
          <w:rFonts w:hint="eastAsia" w:cs="宋体"/>
          <w:sz w:val="24"/>
          <w:szCs w:val="24"/>
          <w:lang w:val="en-US" w:eastAsia="zh-CN"/>
        </w:rPr>
        <w:t>供应商</w:t>
      </w:r>
      <w:r>
        <w:rPr>
          <w:rFonts w:hint="eastAsia" w:ascii="宋体" w:hAnsi="宋体" w:eastAsia="宋体" w:cs="宋体"/>
          <w:sz w:val="24"/>
          <w:szCs w:val="24"/>
        </w:rPr>
        <w:t>参加本项目的</w:t>
      </w:r>
      <w:r>
        <w:rPr>
          <w:rFonts w:hint="eastAsia" w:ascii="宋体" w:hAnsi="宋体" w:eastAsia="宋体" w:cs="宋体"/>
          <w:sz w:val="24"/>
          <w:szCs w:val="24"/>
          <w:lang w:eastAsia="zh-CN"/>
        </w:rPr>
        <w:t>竞争性磋商</w:t>
      </w:r>
      <w:r>
        <w:rPr>
          <w:rFonts w:hint="eastAsia" w:ascii="宋体" w:hAnsi="宋体" w:eastAsia="宋体" w:cs="宋体"/>
          <w:sz w:val="24"/>
          <w:szCs w:val="24"/>
        </w:rPr>
        <w:t>。</w:t>
      </w:r>
    </w:p>
    <w:tbl>
      <w:tblPr>
        <w:tblStyle w:val="31"/>
        <w:tblW w:w="9511" w:type="dxa"/>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2"/>
        <w:gridCol w:w="6559"/>
      </w:tblGrid>
      <w:tr w14:paraId="2586B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52" w:type="dxa"/>
            <w:noWrap w:val="0"/>
            <w:vAlign w:val="center"/>
          </w:tcPr>
          <w:p w14:paraId="653C0E8D">
            <w:pPr>
              <w:spacing w:line="240" w:lineRule="auto"/>
              <w:jc w:val="left"/>
              <w:rPr>
                <w:rFonts w:hint="eastAsia" w:ascii="宋体" w:hAnsi="宋体" w:eastAsia="宋体" w:cs="宋体"/>
                <w:sz w:val="24"/>
                <w:szCs w:val="24"/>
              </w:rPr>
            </w:pPr>
            <w:r>
              <w:rPr>
                <w:rFonts w:hint="eastAsia" w:ascii="宋体" w:hAnsi="宋体" w:eastAsia="宋体" w:cs="宋体"/>
                <w:sz w:val="24"/>
                <w:szCs w:val="24"/>
              </w:rPr>
              <w:t>采购项目名称</w:t>
            </w:r>
          </w:p>
        </w:tc>
        <w:tc>
          <w:tcPr>
            <w:tcW w:w="6559" w:type="dxa"/>
            <w:noWrap w:val="0"/>
            <w:vAlign w:val="center"/>
          </w:tcPr>
          <w:p w14:paraId="26596C80">
            <w:pPr>
              <w:spacing w:line="240" w:lineRule="auto"/>
              <w:jc w:val="both"/>
              <w:rPr>
                <w:rFonts w:hint="eastAsia" w:ascii="宋体" w:hAnsi="宋体" w:eastAsia="宋体" w:cs="宋体"/>
                <w:color w:val="000000"/>
                <w:sz w:val="24"/>
                <w:szCs w:val="24"/>
                <w:lang w:eastAsia="zh-CN"/>
              </w:rPr>
            </w:pPr>
            <w:r>
              <w:rPr>
                <w:rFonts w:hint="eastAsia" w:cs="宋体"/>
                <w:color w:val="000000"/>
                <w:sz w:val="24"/>
                <w:szCs w:val="24"/>
                <w:lang w:eastAsia="zh-CN"/>
              </w:rPr>
              <w:t>海晏县金滩乡农田灌溉工程维修养护项目</w:t>
            </w:r>
          </w:p>
        </w:tc>
      </w:tr>
      <w:tr w14:paraId="6CC1A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52" w:type="dxa"/>
            <w:noWrap w:val="0"/>
            <w:vAlign w:val="center"/>
          </w:tcPr>
          <w:p w14:paraId="63CDFE65">
            <w:pPr>
              <w:spacing w:line="240" w:lineRule="auto"/>
              <w:jc w:val="left"/>
              <w:rPr>
                <w:rFonts w:hint="eastAsia" w:ascii="宋体" w:hAnsi="宋体" w:eastAsia="宋体" w:cs="宋体"/>
                <w:sz w:val="24"/>
                <w:szCs w:val="24"/>
              </w:rPr>
            </w:pPr>
            <w:r>
              <w:rPr>
                <w:rFonts w:hint="eastAsia" w:ascii="宋体" w:hAnsi="宋体" w:eastAsia="宋体" w:cs="宋体"/>
                <w:sz w:val="24"/>
                <w:szCs w:val="24"/>
              </w:rPr>
              <w:t>采购项目编号</w:t>
            </w:r>
          </w:p>
        </w:tc>
        <w:tc>
          <w:tcPr>
            <w:tcW w:w="6559" w:type="dxa"/>
            <w:noWrap w:val="0"/>
            <w:vAlign w:val="center"/>
          </w:tcPr>
          <w:p w14:paraId="6679DDA9">
            <w:pPr>
              <w:spacing w:line="240" w:lineRule="auto"/>
              <w:jc w:val="left"/>
              <w:rPr>
                <w:rFonts w:hint="default" w:ascii="宋体" w:hAnsi="宋体" w:eastAsia="宋体" w:cs="宋体"/>
                <w:sz w:val="24"/>
                <w:szCs w:val="24"/>
                <w:lang w:val="en-US" w:eastAsia="zh-CN"/>
              </w:rPr>
            </w:pPr>
            <w:r>
              <w:rPr>
                <w:rFonts w:hint="eastAsia" w:cs="宋体"/>
                <w:sz w:val="24"/>
                <w:szCs w:val="24"/>
                <w:lang w:eastAsia="zh-CN"/>
              </w:rPr>
              <w:t>青海锋业竞磋（工程）2026-019</w:t>
            </w:r>
          </w:p>
        </w:tc>
      </w:tr>
      <w:tr w14:paraId="31C61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52" w:type="dxa"/>
            <w:noWrap w:val="0"/>
            <w:vAlign w:val="center"/>
          </w:tcPr>
          <w:p w14:paraId="6CBEF8EA">
            <w:pPr>
              <w:spacing w:line="240" w:lineRule="auto"/>
              <w:jc w:val="left"/>
              <w:rPr>
                <w:rFonts w:hint="eastAsia" w:ascii="宋体" w:hAnsi="宋体" w:eastAsia="宋体" w:cs="宋体"/>
                <w:sz w:val="24"/>
                <w:szCs w:val="24"/>
              </w:rPr>
            </w:pPr>
            <w:r>
              <w:rPr>
                <w:rFonts w:hint="eastAsia" w:ascii="宋体" w:hAnsi="宋体" w:eastAsia="宋体" w:cs="宋体"/>
                <w:sz w:val="24"/>
                <w:szCs w:val="24"/>
              </w:rPr>
              <w:t>采购方式</w:t>
            </w:r>
          </w:p>
        </w:tc>
        <w:tc>
          <w:tcPr>
            <w:tcW w:w="6559" w:type="dxa"/>
            <w:noWrap w:val="0"/>
            <w:vAlign w:val="center"/>
          </w:tcPr>
          <w:p w14:paraId="1927561C">
            <w:pPr>
              <w:spacing w:line="24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zh-CN" w:eastAsia="zh-CN"/>
              </w:rPr>
              <w:t>竞争性磋商</w:t>
            </w:r>
          </w:p>
        </w:tc>
      </w:tr>
      <w:tr w14:paraId="2C31B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52" w:type="dxa"/>
            <w:noWrap w:val="0"/>
            <w:vAlign w:val="center"/>
          </w:tcPr>
          <w:p w14:paraId="04D7692E">
            <w:pPr>
              <w:spacing w:line="240" w:lineRule="auto"/>
              <w:jc w:val="left"/>
              <w:rPr>
                <w:rFonts w:hint="eastAsia" w:ascii="宋体" w:hAnsi="宋体" w:eastAsia="宋体" w:cs="宋体"/>
                <w:sz w:val="24"/>
                <w:szCs w:val="24"/>
              </w:rPr>
            </w:pPr>
            <w:r>
              <w:rPr>
                <w:rFonts w:hint="eastAsia" w:ascii="宋体" w:hAnsi="宋体" w:eastAsia="宋体" w:cs="宋体"/>
                <w:sz w:val="24"/>
                <w:szCs w:val="24"/>
              </w:rPr>
              <w:t>采购预算额度</w:t>
            </w:r>
          </w:p>
        </w:tc>
        <w:tc>
          <w:tcPr>
            <w:tcW w:w="6559" w:type="dxa"/>
            <w:noWrap w:val="0"/>
            <w:vAlign w:val="center"/>
          </w:tcPr>
          <w:p w14:paraId="5D333D7F">
            <w:pPr>
              <w:spacing w:line="240"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1123089.20元</w:t>
            </w:r>
          </w:p>
        </w:tc>
      </w:tr>
      <w:tr w14:paraId="45D57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52" w:type="dxa"/>
            <w:noWrap w:val="0"/>
            <w:vAlign w:val="center"/>
          </w:tcPr>
          <w:p w14:paraId="1AE872D1">
            <w:pPr>
              <w:spacing w:line="24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zh-CN" w:eastAsia="zh-CN"/>
              </w:rPr>
              <w:t>投标最高限价</w:t>
            </w:r>
          </w:p>
        </w:tc>
        <w:tc>
          <w:tcPr>
            <w:tcW w:w="6559" w:type="dxa"/>
            <w:noWrap w:val="0"/>
            <w:vAlign w:val="center"/>
          </w:tcPr>
          <w:p w14:paraId="46F89358">
            <w:pPr>
              <w:spacing w:line="240"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1123089.20元</w:t>
            </w:r>
          </w:p>
        </w:tc>
      </w:tr>
      <w:tr w14:paraId="1A815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52" w:type="dxa"/>
            <w:noWrap w:val="0"/>
            <w:vAlign w:val="center"/>
          </w:tcPr>
          <w:p w14:paraId="7EC864E7">
            <w:pPr>
              <w:spacing w:line="240" w:lineRule="auto"/>
              <w:jc w:val="left"/>
              <w:rPr>
                <w:rFonts w:hint="eastAsia" w:ascii="宋体" w:hAnsi="宋体" w:eastAsia="宋体" w:cs="宋体"/>
                <w:sz w:val="24"/>
                <w:szCs w:val="24"/>
              </w:rPr>
            </w:pPr>
            <w:r>
              <w:rPr>
                <w:rFonts w:hint="eastAsia" w:ascii="宋体" w:hAnsi="宋体" w:eastAsia="宋体" w:cs="宋体"/>
                <w:sz w:val="24"/>
                <w:szCs w:val="24"/>
              </w:rPr>
              <w:t>项目分包个数</w:t>
            </w:r>
          </w:p>
        </w:tc>
        <w:tc>
          <w:tcPr>
            <w:tcW w:w="6559" w:type="dxa"/>
            <w:noWrap w:val="0"/>
            <w:vAlign w:val="center"/>
          </w:tcPr>
          <w:p w14:paraId="7CE92A1B">
            <w:pPr>
              <w:spacing w:line="240" w:lineRule="auto"/>
              <w:jc w:val="both"/>
              <w:rPr>
                <w:rFonts w:hint="default" w:ascii="宋体" w:hAnsi="宋体" w:eastAsia="宋体" w:cs="宋体"/>
                <w:color w:val="000000"/>
                <w:sz w:val="24"/>
                <w:szCs w:val="24"/>
                <w:lang w:val="en-US" w:eastAsia="zh-CN"/>
              </w:rPr>
            </w:pPr>
            <w:r>
              <w:rPr>
                <w:rFonts w:hint="eastAsia" w:cs="宋体"/>
                <w:color w:val="000000"/>
                <w:sz w:val="24"/>
                <w:szCs w:val="24"/>
                <w:lang w:val="en-US" w:eastAsia="zh-CN"/>
              </w:rPr>
              <w:t>/</w:t>
            </w:r>
          </w:p>
        </w:tc>
      </w:tr>
      <w:tr w14:paraId="7ABA9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52" w:type="dxa"/>
            <w:noWrap w:val="0"/>
            <w:vAlign w:val="center"/>
          </w:tcPr>
          <w:p w14:paraId="19212B72">
            <w:pPr>
              <w:spacing w:line="240" w:lineRule="auto"/>
              <w:jc w:val="left"/>
              <w:rPr>
                <w:rFonts w:hint="eastAsia" w:ascii="宋体" w:hAnsi="宋体" w:eastAsia="宋体" w:cs="宋体"/>
                <w:sz w:val="24"/>
                <w:szCs w:val="24"/>
              </w:rPr>
            </w:pPr>
            <w:r>
              <w:rPr>
                <w:rFonts w:hint="eastAsia" w:ascii="宋体" w:hAnsi="宋体" w:eastAsia="宋体" w:cs="宋体"/>
                <w:kern w:val="0"/>
                <w:sz w:val="24"/>
                <w:szCs w:val="24"/>
              </w:rPr>
              <w:t>项目概况与招标范围</w:t>
            </w:r>
          </w:p>
        </w:tc>
        <w:tc>
          <w:tcPr>
            <w:tcW w:w="6559" w:type="dxa"/>
            <w:noWrap w:val="0"/>
            <w:vAlign w:val="center"/>
          </w:tcPr>
          <w:p w14:paraId="49B76358">
            <w:pPr>
              <w:spacing w:line="240" w:lineRule="auto"/>
              <w:jc w:val="both"/>
              <w:rPr>
                <w:rFonts w:hint="default" w:ascii="宋体" w:hAnsi="宋体" w:eastAsia="宋体" w:cs="宋体"/>
                <w:color w:val="000000"/>
                <w:sz w:val="24"/>
                <w:szCs w:val="24"/>
                <w:lang w:val="en-US" w:eastAsia="zh-CN"/>
              </w:rPr>
            </w:pPr>
            <w:r>
              <w:rPr>
                <w:rFonts w:hint="eastAsia" w:cs="宋体"/>
                <w:color w:val="000000"/>
                <w:kern w:val="0"/>
                <w:sz w:val="24"/>
                <w:szCs w:val="24"/>
                <w:lang w:val="zh-CN" w:eastAsia="zh-CN" w:bidi="zh-CN"/>
              </w:rPr>
              <w:t>具体内容详见</w:t>
            </w:r>
            <w:r>
              <w:rPr>
                <w:rFonts w:hint="eastAsia" w:cs="宋体"/>
                <w:color w:val="000000"/>
                <w:kern w:val="0"/>
                <w:sz w:val="24"/>
                <w:szCs w:val="24"/>
                <w:lang w:val="en-US" w:eastAsia="zh-CN" w:bidi="zh-CN"/>
              </w:rPr>
              <w:t>第六章</w:t>
            </w:r>
            <w:r>
              <w:rPr>
                <w:rFonts w:hint="eastAsia" w:cs="宋体"/>
                <w:color w:val="000000"/>
                <w:kern w:val="0"/>
                <w:sz w:val="24"/>
                <w:szCs w:val="24"/>
                <w:lang w:val="zh-CN" w:eastAsia="zh-CN" w:bidi="zh-CN"/>
              </w:rPr>
              <w:t>工程量清单</w:t>
            </w:r>
          </w:p>
        </w:tc>
      </w:tr>
      <w:tr w14:paraId="039F7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52" w:type="dxa"/>
            <w:noWrap w:val="0"/>
            <w:vAlign w:val="center"/>
          </w:tcPr>
          <w:p w14:paraId="472D3981">
            <w:pPr>
              <w:spacing w:line="240" w:lineRule="auto"/>
              <w:jc w:val="left"/>
              <w:rPr>
                <w:rFonts w:hint="eastAsia" w:ascii="宋体" w:hAnsi="宋体" w:eastAsia="宋体" w:cs="宋体"/>
                <w:sz w:val="24"/>
                <w:szCs w:val="24"/>
                <w:lang w:val="en-US" w:eastAsia="zh-CN"/>
              </w:rPr>
            </w:pPr>
            <w:r>
              <w:rPr>
                <w:rFonts w:hint="eastAsia" w:cs="宋体"/>
                <w:sz w:val="24"/>
                <w:szCs w:val="24"/>
                <w:lang w:val="en-US" w:eastAsia="zh-CN"/>
              </w:rPr>
              <w:t>计划</w:t>
            </w:r>
            <w:r>
              <w:rPr>
                <w:rFonts w:hint="eastAsia" w:ascii="宋体" w:hAnsi="宋体" w:eastAsia="宋体" w:cs="宋体"/>
                <w:sz w:val="24"/>
                <w:szCs w:val="24"/>
                <w:lang w:val="en-US" w:eastAsia="zh-CN"/>
              </w:rPr>
              <w:t>工期</w:t>
            </w:r>
          </w:p>
        </w:tc>
        <w:tc>
          <w:tcPr>
            <w:tcW w:w="6559" w:type="dxa"/>
            <w:noWrap w:val="0"/>
            <w:vAlign w:val="center"/>
          </w:tcPr>
          <w:p w14:paraId="02F5D427">
            <w:pPr>
              <w:spacing w:line="240"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合同签订后</w:t>
            </w:r>
            <w:r>
              <w:rPr>
                <w:rFonts w:hint="eastAsia" w:cs="宋体"/>
                <w:sz w:val="24"/>
                <w:szCs w:val="24"/>
                <w:lang w:val="en-US" w:eastAsia="zh-CN"/>
              </w:rPr>
              <w:t>5个月内</w:t>
            </w:r>
            <w:r>
              <w:rPr>
                <w:rFonts w:hint="eastAsia" w:ascii="宋体" w:hAnsi="宋体" w:eastAsia="宋体" w:cs="宋体"/>
                <w:sz w:val="24"/>
                <w:szCs w:val="24"/>
                <w:lang w:val="en-US" w:eastAsia="zh-CN"/>
              </w:rPr>
              <w:t>完工</w:t>
            </w:r>
          </w:p>
        </w:tc>
      </w:tr>
      <w:tr w14:paraId="15CD5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52" w:type="dxa"/>
            <w:noWrap w:val="0"/>
            <w:vAlign w:val="center"/>
          </w:tcPr>
          <w:p w14:paraId="3BEE28EF">
            <w:pPr>
              <w:spacing w:line="240" w:lineRule="auto"/>
              <w:jc w:val="left"/>
              <w:rPr>
                <w:rFonts w:hint="eastAsia" w:ascii="宋体" w:hAnsi="宋体" w:eastAsia="宋体" w:cs="宋体"/>
                <w:kern w:val="0"/>
                <w:sz w:val="24"/>
                <w:szCs w:val="24"/>
                <w:lang w:val="en-US" w:eastAsia="zh-CN"/>
              </w:rPr>
            </w:pPr>
            <w:r>
              <w:rPr>
                <w:rFonts w:hint="eastAsia" w:cs="宋体"/>
                <w:kern w:val="0"/>
                <w:sz w:val="24"/>
                <w:szCs w:val="24"/>
                <w:lang w:val="en-US" w:eastAsia="zh-CN"/>
              </w:rPr>
              <w:t>工程质量</w:t>
            </w:r>
          </w:p>
        </w:tc>
        <w:tc>
          <w:tcPr>
            <w:tcW w:w="6559" w:type="dxa"/>
            <w:noWrap w:val="0"/>
            <w:vAlign w:val="center"/>
          </w:tcPr>
          <w:p w14:paraId="4C1307E3">
            <w:pPr>
              <w:spacing w:line="240" w:lineRule="auto"/>
              <w:jc w:val="both"/>
              <w:rPr>
                <w:rFonts w:hint="default" w:cs="宋体"/>
                <w:color w:val="000000"/>
                <w:kern w:val="0"/>
                <w:sz w:val="24"/>
                <w:szCs w:val="24"/>
                <w:lang w:val="en-US" w:eastAsia="zh-CN" w:bidi="zh-CN"/>
              </w:rPr>
            </w:pPr>
            <w:r>
              <w:rPr>
                <w:rFonts w:hint="eastAsia" w:cs="宋体"/>
                <w:color w:val="000000"/>
                <w:kern w:val="0"/>
                <w:sz w:val="24"/>
                <w:szCs w:val="24"/>
                <w:lang w:val="en-US" w:eastAsia="zh-CN" w:bidi="zh-CN"/>
              </w:rPr>
              <w:t>合格</w:t>
            </w:r>
          </w:p>
        </w:tc>
      </w:tr>
      <w:tr w14:paraId="5800E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52" w:type="dxa"/>
            <w:noWrap w:val="0"/>
            <w:vAlign w:val="center"/>
          </w:tcPr>
          <w:p w14:paraId="647151E8">
            <w:pPr>
              <w:spacing w:line="240" w:lineRule="auto"/>
              <w:jc w:val="left"/>
              <w:rPr>
                <w:rFonts w:hint="eastAsia"/>
                <w:sz w:val="24"/>
                <w:highlight w:val="none"/>
                <w:lang w:val="en-US" w:eastAsia="zh-CN"/>
              </w:rPr>
            </w:pPr>
            <w:r>
              <w:rPr>
                <w:rFonts w:hint="eastAsia" w:cs="宋体"/>
                <w:sz w:val="24"/>
                <w:szCs w:val="24"/>
                <w:lang w:val="en-US" w:eastAsia="zh-CN"/>
              </w:rPr>
              <w:t>供应商</w:t>
            </w:r>
            <w:r>
              <w:rPr>
                <w:rFonts w:hint="eastAsia"/>
                <w:sz w:val="24"/>
                <w:highlight w:val="none"/>
                <w:lang w:val="en-US" w:eastAsia="zh-CN"/>
              </w:rPr>
              <w:t>资格条件</w:t>
            </w:r>
          </w:p>
        </w:tc>
        <w:tc>
          <w:tcPr>
            <w:tcW w:w="6559" w:type="dxa"/>
            <w:noWrap w:val="0"/>
            <w:vAlign w:val="center"/>
          </w:tcPr>
          <w:p w14:paraId="6AAD3EC8">
            <w:pPr>
              <w:spacing w:line="360" w:lineRule="auto"/>
              <w:jc w:val="both"/>
              <w:rPr>
                <w:rFonts w:hint="eastAsia" w:ascii="宋体" w:hAnsi="宋体" w:eastAsia="宋体" w:cs="宋体"/>
                <w:color w:val="000000"/>
                <w:kern w:val="0"/>
                <w:sz w:val="24"/>
                <w:szCs w:val="24"/>
                <w:lang w:val="zh-CN" w:eastAsia="zh-CN" w:bidi="zh-CN"/>
              </w:rPr>
            </w:pPr>
            <w:r>
              <w:rPr>
                <w:rFonts w:hint="eastAsia" w:ascii="宋体" w:hAnsi="宋体" w:eastAsia="宋体" w:cs="宋体"/>
                <w:color w:val="000000"/>
                <w:kern w:val="0"/>
                <w:sz w:val="24"/>
                <w:szCs w:val="24"/>
                <w:lang w:val="zh-CN" w:eastAsia="zh-CN" w:bidi="zh-CN"/>
              </w:rPr>
              <w:t>1、符合《中华人民共和国政府采购法》第22条的条件；</w:t>
            </w:r>
            <w:r>
              <w:rPr>
                <w:rFonts w:hint="eastAsia" w:ascii="宋体" w:hAnsi="宋体" w:eastAsia="宋体" w:cs="宋体"/>
                <w:color w:val="000000"/>
                <w:kern w:val="0"/>
                <w:sz w:val="24"/>
                <w:szCs w:val="24"/>
                <w:lang w:val="zh-CN" w:eastAsia="zh-CN" w:bidi="zh-CN"/>
              </w:rPr>
              <w:br w:type="textWrapping"/>
            </w:r>
            <w:r>
              <w:rPr>
                <w:rFonts w:hint="eastAsia" w:ascii="宋体" w:hAnsi="宋体" w:eastAsia="宋体" w:cs="宋体"/>
                <w:color w:val="000000"/>
                <w:kern w:val="0"/>
                <w:sz w:val="24"/>
                <w:szCs w:val="24"/>
                <w:lang w:val="zh-CN" w:eastAsia="zh-CN" w:bidi="zh-CN"/>
              </w:rPr>
              <w:t>1）供应商的营业执照等证明文件，自然人的身份证明。</w:t>
            </w:r>
          </w:p>
          <w:p w14:paraId="5C1F6F7D">
            <w:pPr>
              <w:spacing w:line="360" w:lineRule="auto"/>
              <w:jc w:val="both"/>
              <w:rPr>
                <w:rFonts w:hint="eastAsia" w:ascii="宋体" w:hAnsi="宋体" w:eastAsia="宋体" w:cs="宋体"/>
                <w:color w:val="000000"/>
                <w:kern w:val="0"/>
                <w:sz w:val="24"/>
                <w:szCs w:val="24"/>
                <w:lang w:val="zh-CN" w:eastAsia="zh-CN" w:bidi="zh-CN"/>
              </w:rPr>
            </w:pPr>
            <w:r>
              <w:rPr>
                <w:rFonts w:hint="eastAsia" w:ascii="宋体" w:hAnsi="宋体" w:eastAsia="宋体" w:cs="宋体"/>
                <w:color w:val="000000"/>
                <w:kern w:val="0"/>
                <w:sz w:val="24"/>
                <w:szCs w:val="24"/>
                <w:lang w:val="zh-CN" w:eastAsia="zh-CN" w:bidi="zh-CN"/>
              </w:rPr>
              <w:t>2）财务状况报告，依法缴纳税收和社会保障资金的相关材料。</w:t>
            </w:r>
          </w:p>
          <w:p w14:paraId="46813B76">
            <w:pPr>
              <w:spacing w:line="360" w:lineRule="auto"/>
              <w:jc w:val="both"/>
              <w:rPr>
                <w:rFonts w:hint="eastAsia" w:ascii="宋体" w:hAnsi="宋体" w:eastAsia="宋体" w:cs="宋体"/>
                <w:color w:val="000000"/>
                <w:kern w:val="0"/>
                <w:sz w:val="24"/>
                <w:szCs w:val="24"/>
                <w:lang w:val="zh-CN" w:eastAsia="zh-CN" w:bidi="zh-CN"/>
              </w:rPr>
            </w:pPr>
            <w:r>
              <w:rPr>
                <w:rFonts w:hint="eastAsia" w:ascii="宋体" w:hAnsi="宋体" w:eastAsia="宋体" w:cs="宋体"/>
                <w:color w:val="000000"/>
                <w:kern w:val="0"/>
                <w:sz w:val="24"/>
                <w:szCs w:val="24"/>
                <w:lang w:val="zh-CN" w:eastAsia="zh-CN" w:bidi="zh-CN"/>
              </w:rPr>
              <w:t>3）具备履行合同所必需的设备和专业技术能力的证明材料。</w:t>
            </w:r>
          </w:p>
          <w:p w14:paraId="48637A80">
            <w:pPr>
              <w:spacing w:line="360" w:lineRule="auto"/>
              <w:jc w:val="both"/>
              <w:rPr>
                <w:rFonts w:hint="eastAsia" w:ascii="宋体" w:hAnsi="宋体" w:eastAsia="宋体" w:cs="宋体"/>
                <w:color w:val="000000"/>
                <w:kern w:val="0"/>
                <w:sz w:val="24"/>
                <w:szCs w:val="24"/>
                <w:lang w:val="zh-CN" w:eastAsia="zh-CN" w:bidi="zh-CN"/>
              </w:rPr>
            </w:pPr>
            <w:r>
              <w:rPr>
                <w:rFonts w:hint="eastAsia" w:ascii="宋体" w:hAnsi="宋体" w:eastAsia="宋体" w:cs="宋体"/>
                <w:color w:val="000000"/>
                <w:kern w:val="0"/>
                <w:sz w:val="24"/>
                <w:szCs w:val="24"/>
                <w:lang w:val="zh-CN" w:eastAsia="zh-CN" w:bidi="zh-CN"/>
              </w:rPr>
              <w:t>4）参加政府采购活动前3年内在经营活动中没有重大违法记录的书面声明。</w:t>
            </w:r>
          </w:p>
          <w:p w14:paraId="29E1EE76">
            <w:pPr>
              <w:spacing w:line="360" w:lineRule="auto"/>
              <w:jc w:val="both"/>
              <w:rPr>
                <w:rFonts w:hint="eastAsia" w:ascii="宋体" w:hAnsi="宋体" w:eastAsia="宋体" w:cs="宋体"/>
                <w:color w:val="000000"/>
                <w:kern w:val="0"/>
                <w:sz w:val="24"/>
                <w:szCs w:val="24"/>
                <w:lang w:val="zh-CN" w:eastAsia="zh-CN" w:bidi="zh-CN"/>
              </w:rPr>
            </w:pPr>
            <w:r>
              <w:rPr>
                <w:rFonts w:hint="eastAsia" w:ascii="宋体" w:hAnsi="宋体" w:eastAsia="宋体" w:cs="宋体"/>
                <w:color w:val="000000"/>
                <w:kern w:val="0"/>
                <w:sz w:val="24"/>
                <w:szCs w:val="24"/>
                <w:lang w:val="zh-CN" w:eastAsia="zh-CN" w:bidi="zh-CN"/>
              </w:rPr>
              <w:t>5）具备法律、行政法规规定的其他条件的证明材料。</w:t>
            </w:r>
            <w:r>
              <w:rPr>
                <w:rFonts w:hint="eastAsia" w:ascii="宋体" w:hAnsi="宋体" w:eastAsia="宋体" w:cs="宋体"/>
                <w:color w:val="000000"/>
                <w:kern w:val="0"/>
                <w:sz w:val="24"/>
                <w:szCs w:val="24"/>
                <w:lang w:val="zh-CN" w:eastAsia="zh-CN" w:bidi="zh-CN"/>
              </w:rPr>
              <w:br w:type="textWrapping"/>
            </w:r>
            <w:r>
              <w:rPr>
                <w:rFonts w:hint="eastAsia" w:ascii="宋体" w:hAnsi="宋体" w:eastAsia="宋体" w:cs="宋体"/>
                <w:color w:val="000000"/>
                <w:kern w:val="0"/>
                <w:sz w:val="24"/>
                <w:szCs w:val="24"/>
                <w:lang w:val="zh-CN" w:eastAsia="zh-CN" w:bidi="zh-CN"/>
              </w:rPr>
              <w:t>2、经信用中国（www.creditchina.gov.cn）、中国政府采购网（www.ccgp.gov.cn）等渠道查询后，列入失信被执行人、重大税收违法案件当事人名单、政府采购严重违法失信行为记录名单的，取消投标资格。</w:t>
            </w:r>
            <w:r>
              <w:rPr>
                <w:rFonts w:hint="eastAsia" w:ascii="宋体" w:hAnsi="宋体" w:eastAsia="宋体" w:cs="宋体"/>
                <w:color w:val="000000"/>
                <w:kern w:val="0"/>
                <w:sz w:val="24"/>
                <w:szCs w:val="24"/>
                <w:lang w:val="zh-CN" w:eastAsia="zh-CN" w:bidi="zh-CN"/>
              </w:rPr>
              <w:br w:type="textWrapping"/>
            </w:r>
            <w:r>
              <w:rPr>
                <w:rFonts w:hint="eastAsia" w:ascii="宋体" w:hAnsi="宋体" w:eastAsia="宋体" w:cs="宋体"/>
                <w:color w:val="000000"/>
                <w:kern w:val="0"/>
                <w:sz w:val="24"/>
                <w:szCs w:val="24"/>
                <w:lang w:val="en-US" w:eastAsia="zh-CN" w:bidi="zh-CN"/>
              </w:rPr>
              <w:t>3</w:t>
            </w:r>
            <w:r>
              <w:rPr>
                <w:rFonts w:hint="eastAsia" w:ascii="宋体" w:hAnsi="宋体" w:eastAsia="宋体" w:cs="宋体"/>
                <w:color w:val="000000"/>
                <w:kern w:val="0"/>
                <w:sz w:val="24"/>
                <w:szCs w:val="24"/>
                <w:lang w:val="zh-CN" w:eastAsia="zh-CN" w:bidi="zh-CN"/>
              </w:rPr>
              <w:t>、单位负责人为同一人或者存在直接控股、管理关系的不同供应商，不得参加同一合同项下的政府采购活动。否则，皆取消投标资格；</w:t>
            </w:r>
            <w:r>
              <w:rPr>
                <w:rFonts w:hint="eastAsia" w:ascii="宋体" w:hAnsi="宋体" w:eastAsia="宋体" w:cs="宋体"/>
                <w:color w:val="000000"/>
                <w:kern w:val="0"/>
                <w:sz w:val="24"/>
                <w:szCs w:val="24"/>
                <w:lang w:val="zh-CN" w:eastAsia="zh-CN" w:bidi="zh-CN"/>
              </w:rPr>
              <w:br w:type="textWrapping"/>
            </w:r>
            <w:r>
              <w:rPr>
                <w:rFonts w:hint="eastAsia" w:ascii="宋体" w:hAnsi="宋体" w:eastAsia="宋体" w:cs="宋体"/>
                <w:color w:val="000000"/>
                <w:kern w:val="0"/>
                <w:sz w:val="24"/>
                <w:szCs w:val="24"/>
                <w:lang w:val="en-US" w:eastAsia="zh-CN" w:bidi="zh-CN"/>
              </w:rPr>
              <w:t>4</w:t>
            </w:r>
            <w:r>
              <w:rPr>
                <w:rFonts w:hint="eastAsia" w:ascii="宋体" w:hAnsi="宋体" w:eastAsia="宋体" w:cs="宋体"/>
                <w:color w:val="000000"/>
                <w:kern w:val="0"/>
                <w:sz w:val="24"/>
                <w:szCs w:val="24"/>
                <w:lang w:val="zh-CN" w:eastAsia="zh-CN" w:bidi="zh-CN"/>
              </w:rPr>
              <w:t>、为本采购项目提供整体设计、规范编制或者项目管理、监理、检测等服务的供应商，不得再参加该采购项目的其他采购活动；</w:t>
            </w:r>
            <w:r>
              <w:rPr>
                <w:rFonts w:hint="eastAsia" w:ascii="宋体" w:hAnsi="宋体" w:eastAsia="宋体" w:cs="宋体"/>
                <w:color w:val="000000"/>
                <w:kern w:val="0"/>
                <w:sz w:val="24"/>
                <w:szCs w:val="24"/>
                <w:lang w:val="zh-CN" w:eastAsia="zh-CN" w:bidi="zh-CN"/>
              </w:rPr>
              <w:br w:type="textWrapping"/>
            </w:r>
            <w:r>
              <w:rPr>
                <w:rFonts w:hint="eastAsia" w:ascii="宋体" w:hAnsi="宋体" w:eastAsia="宋体" w:cs="宋体"/>
                <w:color w:val="000000"/>
                <w:kern w:val="0"/>
                <w:sz w:val="24"/>
                <w:szCs w:val="24"/>
                <w:lang w:val="en-US" w:eastAsia="zh-CN" w:bidi="zh-CN"/>
              </w:rPr>
              <w:t>5</w:t>
            </w:r>
            <w:r>
              <w:rPr>
                <w:rFonts w:hint="eastAsia" w:ascii="宋体" w:hAnsi="宋体" w:eastAsia="宋体" w:cs="宋体"/>
                <w:color w:val="000000"/>
                <w:kern w:val="0"/>
                <w:sz w:val="24"/>
                <w:szCs w:val="24"/>
                <w:lang w:val="zh-CN" w:eastAsia="zh-CN" w:bidi="zh-CN"/>
              </w:rPr>
              <w:t>、本项目不接受以联合体方式进行投标；</w:t>
            </w:r>
          </w:p>
          <w:p w14:paraId="71BDB07E">
            <w:pPr>
              <w:spacing w:line="360" w:lineRule="auto"/>
              <w:jc w:val="both"/>
              <w:rPr>
                <w:rFonts w:hint="eastAsia" w:ascii="宋体" w:hAnsi="宋体" w:eastAsia="宋体" w:cs="宋体"/>
                <w:color w:val="000000"/>
                <w:kern w:val="0"/>
                <w:sz w:val="24"/>
                <w:szCs w:val="24"/>
                <w:lang w:val="en-US" w:eastAsia="zh-CN" w:bidi="zh-CN"/>
              </w:rPr>
            </w:pPr>
            <w:r>
              <w:rPr>
                <w:rFonts w:hint="eastAsia" w:ascii="宋体" w:hAnsi="宋体" w:eastAsia="宋体" w:cs="宋体"/>
                <w:color w:val="000000"/>
                <w:kern w:val="0"/>
                <w:sz w:val="24"/>
                <w:szCs w:val="24"/>
                <w:lang w:val="en-US" w:eastAsia="zh-CN" w:bidi="zh-CN"/>
              </w:rPr>
              <w:t>6、其他条件：</w:t>
            </w:r>
            <w:r>
              <w:rPr>
                <w:rFonts w:hint="eastAsia" w:ascii="宋体" w:hAnsi="宋体" w:eastAsia="宋体" w:cs="宋体"/>
                <w:color w:val="000000"/>
                <w:kern w:val="0"/>
                <w:sz w:val="24"/>
                <w:szCs w:val="24"/>
                <w:lang w:val="zh-CN" w:eastAsia="zh-CN" w:bidi="zh-CN"/>
              </w:rPr>
              <w:t>（</w:t>
            </w:r>
            <w:r>
              <w:rPr>
                <w:rFonts w:hint="eastAsia" w:ascii="宋体" w:hAnsi="宋体" w:eastAsia="宋体" w:cs="宋体"/>
                <w:color w:val="000000"/>
                <w:kern w:val="0"/>
                <w:sz w:val="24"/>
                <w:szCs w:val="24"/>
                <w:lang w:val="en-US" w:eastAsia="zh-CN" w:bidi="zh-CN"/>
              </w:rPr>
              <w:t>1</w:t>
            </w:r>
            <w:r>
              <w:rPr>
                <w:rFonts w:hint="eastAsia" w:ascii="宋体" w:hAnsi="宋体" w:eastAsia="宋体" w:cs="宋体"/>
                <w:color w:val="000000"/>
                <w:kern w:val="0"/>
                <w:sz w:val="24"/>
                <w:szCs w:val="24"/>
                <w:lang w:val="zh-CN" w:eastAsia="zh-CN" w:bidi="zh-CN"/>
              </w:rPr>
              <w:t>）供应商须具备</w:t>
            </w:r>
            <w:r>
              <w:rPr>
                <w:rFonts w:hint="eastAsia" w:cs="宋体"/>
                <w:color w:val="000000"/>
                <w:kern w:val="0"/>
                <w:sz w:val="24"/>
                <w:szCs w:val="24"/>
                <w:lang w:val="en-US" w:eastAsia="zh-CN" w:bidi="zh-CN"/>
              </w:rPr>
              <w:t>水利水电工程施工总承包三级</w:t>
            </w:r>
            <w:r>
              <w:rPr>
                <w:rFonts w:hint="eastAsia" w:ascii="宋体" w:hAnsi="宋体" w:eastAsia="宋体" w:cs="宋体"/>
                <w:color w:val="000000"/>
                <w:kern w:val="0"/>
                <w:sz w:val="24"/>
                <w:szCs w:val="24"/>
                <w:lang w:val="en-US" w:eastAsia="zh-CN" w:bidi="zh-CN"/>
              </w:rPr>
              <w:t>及以上资质</w:t>
            </w:r>
            <w:r>
              <w:rPr>
                <w:rFonts w:hint="eastAsia" w:ascii="宋体" w:hAnsi="宋体" w:eastAsia="宋体" w:cs="宋体"/>
                <w:color w:val="000000"/>
                <w:kern w:val="0"/>
                <w:sz w:val="24"/>
                <w:szCs w:val="24"/>
                <w:lang w:val="zh-CN" w:eastAsia="zh-CN" w:bidi="zh-CN"/>
              </w:rPr>
              <w:t>，并在人员、设备、资金等方面具有相应的能力，同时应具备有效的安全生产许可证</w:t>
            </w:r>
            <w:r>
              <w:rPr>
                <w:rFonts w:hint="eastAsia" w:ascii="宋体" w:hAnsi="宋体" w:eastAsia="宋体" w:cs="宋体"/>
                <w:color w:val="000000"/>
                <w:kern w:val="0"/>
                <w:sz w:val="24"/>
                <w:szCs w:val="24"/>
                <w:lang w:val="en-US" w:eastAsia="zh-CN" w:bidi="zh-CN"/>
              </w:rPr>
              <w:t>且在《青海省水利建设市场信用信息平台》</w:t>
            </w:r>
            <w:r>
              <w:rPr>
                <w:rFonts w:hint="eastAsia" w:cs="宋体"/>
                <w:color w:val="000000"/>
                <w:kern w:val="0"/>
                <w:sz w:val="24"/>
                <w:szCs w:val="24"/>
                <w:lang w:val="en-US" w:eastAsia="zh-CN" w:bidi="zh-CN"/>
              </w:rPr>
              <w:t>备案</w:t>
            </w:r>
            <w:r>
              <w:rPr>
                <w:rFonts w:hint="eastAsia" w:ascii="宋体" w:hAnsi="宋体" w:eastAsia="宋体" w:cs="宋体"/>
                <w:color w:val="000000"/>
                <w:kern w:val="0"/>
                <w:sz w:val="24"/>
                <w:szCs w:val="24"/>
                <w:lang w:val="en-US" w:eastAsia="zh-CN" w:bidi="zh-CN"/>
              </w:rPr>
              <w:t>登记。</w:t>
            </w:r>
          </w:p>
          <w:p w14:paraId="72AA7825">
            <w:pPr>
              <w:spacing w:line="360" w:lineRule="auto"/>
              <w:jc w:val="both"/>
              <w:rPr>
                <w:rFonts w:hint="eastAsia" w:ascii="宋体" w:hAnsi="宋体" w:eastAsia="宋体" w:cs="宋体"/>
                <w:color w:val="000000"/>
                <w:kern w:val="0"/>
                <w:sz w:val="24"/>
                <w:szCs w:val="24"/>
                <w:lang w:val="en-US" w:eastAsia="zh-CN" w:bidi="zh-CN"/>
              </w:rPr>
            </w:pPr>
            <w:r>
              <w:rPr>
                <w:rFonts w:hint="eastAsia" w:ascii="宋体" w:hAnsi="宋体" w:eastAsia="宋体" w:cs="宋体"/>
                <w:color w:val="000000"/>
                <w:kern w:val="0"/>
                <w:sz w:val="24"/>
                <w:szCs w:val="24"/>
                <w:lang w:val="en-US" w:eastAsia="zh-CN" w:bidi="zh-CN"/>
              </w:rPr>
              <w:t>（2）</w:t>
            </w:r>
            <w:r>
              <w:rPr>
                <w:rFonts w:hint="eastAsia" w:cs="宋体"/>
                <w:color w:val="000000"/>
                <w:kern w:val="0"/>
                <w:sz w:val="24"/>
                <w:szCs w:val="24"/>
                <w:lang w:val="en-US" w:eastAsia="zh-CN" w:bidi="zh-CN"/>
              </w:rPr>
              <w:t>项目经理须具备[水利水电工程二级](含)以上专业级注册建造师执业资格和有效的安全生产考核合格证书，且未承担在建项目</w:t>
            </w:r>
            <w:r>
              <w:rPr>
                <w:rFonts w:hint="eastAsia" w:ascii="宋体" w:hAnsi="宋体" w:eastAsia="宋体" w:cs="宋体"/>
                <w:color w:val="000000"/>
                <w:kern w:val="0"/>
                <w:sz w:val="24"/>
                <w:szCs w:val="24"/>
                <w:lang w:val="zh-CN" w:eastAsia="zh-CN" w:bidi="zh-CN"/>
              </w:rPr>
              <w:t>；</w:t>
            </w:r>
          </w:p>
          <w:p w14:paraId="2CC568A3">
            <w:pPr>
              <w:spacing w:line="240" w:lineRule="auto"/>
              <w:jc w:val="both"/>
              <w:rPr>
                <w:rFonts w:hint="default" w:ascii="宋体" w:hAnsi="宋体" w:eastAsia="宋体" w:cs="宋体"/>
                <w:color w:val="000000"/>
                <w:kern w:val="0"/>
                <w:sz w:val="24"/>
                <w:szCs w:val="24"/>
                <w:lang w:val="en-US" w:eastAsia="zh-CN" w:bidi="zh-CN"/>
              </w:rPr>
            </w:pPr>
            <w:r>
              <w:rPr>
                <w:rFonts w:hint="eastAsia" w:cs="宋体"/>
                <w:color w:val="000000"/>
                <w:kern w:val="0"/>
                <w:sz w:val="24"/>
                <w:szCs w:val="24"/>
                <w:lang w:val="en-US" w:eastAsia="zh-CN" w:bidi="zh-CN"/>
              </w:rPr>
              <w:t>7、</w:t>
            </w:r>
            <w:r>
              <w:rPr>
                <w:rFonts w:hint="eastAsia" w:ascii="宋体" w:hAnsi="宋体" w:eastAsia="宋体" w:cs="宋体"/>
                <w:color w:val="000000"/>
                <w:kern w:val="0"/>
                <w:sz w:val="24"/>
                <w:szCs w:val="24"/>
                <w:lang w:val="en-US" w:eastAsia="zh-CN" w:bidi="zh-CN"/>
              </w:rPr>
              <w:t>本项目专门面向中小企业采购(监狱企业、残疾人福利性单位均视同小微企业)。</w:t>
            </w:r>
          </w:p>
        </w:tc>
      </w:tr>
      <w:tr w14:paraId="069B3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52" w:type="dxa"/>
            <w:noWrap w:val="0"/>
            <w:vAlign w:val="center"/>
          </w:tcPr>
          <w:p w14:paraId="2A13E63C">
            <w:pPr>
              <w:spacing w:line="240" w:lineRule="auto"/>
              <w:jc w:val="both"/>
              <w:rPr>
                <w:rFonts w:hint="eastAsia" w:cs="宋体"/>
                <w:color w:val="auto"/>
                <w:sz w:val="24"/>
                <w:szCs w:val="24"/>
                <w:highlight w:val="none"/>
                <w:lang w:val="en-US" w:eastAsia="zh-CN"/>
              </w:rPr>
            </w:pPr>
            <w:r>
              <w:rPr>
                <w:rFonts w:hint="eastAsia" w:cs="宋体"/>
                <w:color w:val="auto"/>
                <w:sz w:val="24"/>
                <w:szCs w:val="24"/>
                <w:highlight w:val="none"/>
                <w:lang w:val="en-US" w:eastAsia="zh-CN"/>
              </w:rPr>
              <w:t>竞争性磋商公告发布时间</w:t>
            </w:r>
          </w:p>
        </w:tc>
        <w:tc>
          <w:tcPr>
            <w:tcW w:w="6559" w:type="dxa"/>
            <w:noWrap w:val="0"/>
            <w:vAlign w:val="center"/>
          </w:tcPr>
          <w:p w14:paraId="27C6BF63">
            <w:pPr>
              <w:spacing w:line="240" w:lineRule="auto"/>
              <w:jc w:val="both"/>
              <w:rPr>
                <w:rFonts w:hint="eastAsia" w:cs="宋体"/>
                <w:color w:val="auto"/>
                <w:sz w:val="24"/>
                <w:szCs w:val="24"/>
                <w:highlight w:val="none"/>
                <w:lang w:val="zh-CN" w:eastAsia="zh-CN"/>
              </w:rPr>
            </w:pPr>
            <w:r>
              <w:rPr>
                <w:rFonts w:hint="eastAsia" w:cs="宋体"/>
                <w:color w:val="auto"/>
                <w:sz w:val="24"/>
                <w:szCs w:val="24"/>
                <w:highlight w:val="none"/>
                <w:lang w:val="zh-CN" w:eastAsia="zh-CN"/>
              </w:rPr>
              <w:t>2026年04月</w:t>
            </w:r>
            <w:r>
              <w:rPr>
                <w:rFonts w:hint="eastAsia" w:cs="宋体"/>
                <w:color w:val="auto"/>
                <w:sz w:val="24"/>
                <w:szCs w:val="24"/>
                <w:highlight w:val="none"/>
                <w:lang w:val="en-US" w:eastAsia="zh-CN"/>
              </w:rPr>
              <w:t>24</w:t>
            </w:r>
            <w:r>
              <w:rPr>
                <w:rFonts w:hint="eastAsia" w:cs="宋体"/>
                <w:color w:val="auto"/>
                <w:sz w:val="24"/>
                <w:szCs w:val="24"/>
                <w:highlight w:val="none"/>
                <w:lang w:val="zh-CN" w:eastAsia="zh-CN"/>
              </w:rPr>
              <w:t xml:space="preserve">日 </w:t>
            </w:r>
          </w:p>
        </w:tc>
      </w:tr>
      <w:tr w14:paraId="65A87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52" w:type="dxa"/>
            <w:noWrap w:val="0"/>
            <w:vAlign w:val="center"/>
          </w:tcPr>
          <w:p w14:paraId="166420A5">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竞争性磋商文件发售起止时间</w:t>
            </w:r>
          </w:p>
        </w:tc>
        <w:tc>
          <w:tcPr>
            <w:tcW w:w="6559" w:type="dxa"/>
            <w:noWrap w:val="0"/>
            <w:vAlign w:val="center"/>
          </w:tcPr>
          <w:p w14:paraId="7FCEF9EE">
            <w:pPr>
              <w:spacing w:line="360" w:lineRule="auto"/>
              <w:rPr>
                <w:rFonts w:hint="eastAsia" w:ascii="宋体" w:hAnsi="宋体" w:eastAsia="宋体" w:cs="宋体"/>
                <w:color w:val="000000"/>
                <w:sz w:val="24"/>
                <w:szCs w:val="24"/>
                <w:lang w:val="zh-CN" w:eastAsia="zh-CN"/>
              </w:rPr>
            </w:pPr>
            <w:r>
              <w:rPr>
                <w:rFonts w:hint="eastAsia" w:cs="宋体"/>
                <w:color w:val="000000"/>
                <w:sz w:val="24"/>
                <w:szCs w:val="24"/>
                <w:lang w:val="en-US" w:eastAsia="zh-CN"/>
              </w:rPr>
              <w:t>2026年04月24</w:t>
            </w:r>
            <w:r>
              <w:rPr>
                <w:rFonts w:hint="eastAsia" w:ascii="宋体" w:hAnsi="宋体" w:eastAsia="宋体" w:cs="宋体"/>
                <w:color w:val="000000"/>
                <w:sz w:val="24"/>
                <w:szCs w:val="24"/>
                <w:lang w:val="en-US" w:eastAsia="zh-CN"/>
              </w:rPr>
              <w:t>日至</w:t>
            </w:r>
            <w:r>
              <w:rPr>
                <w:rFonts w:hint="eastAsia" w:cs="宋体"/>
                <w:color w:val="000000"/>
                <w:sz w:val="24"/>
                <w:szCs w:val="24"/>
                <w:lang w:val="en-US" w:eastAsia="zh-CN"/>
              </w:rPr>
              <w:t>2026年05月06</w:t>
            </w:r>
            <w:r>
              <w:rPr>
                <w:rFonts w:hint="eastAsia" w:ascii="宋体" w:hAnsi="宋体" w:eastAsia="宋体" w:cs="宋体"/>
                <w:color w:val="000000"/>
                <w:sz w:val="24"/>
                <w:szCs w:val="24"/>
                <w:lang w:val="en-US" w:eastAsia="zh-CN"/>
              </w:rPr>
              <w:t>日每天上午00:00至12:00，下午12:00至23:59（北京时间，法定节假日除外）</w:t>
            </w:r>
          </w:p>
        </w:tc>
      </w:tr>
      <w:tr w14:paraId="12878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52" w:type="dxa"/>
            <w:noWrap w:val="0"/>
            <w:vAlign w:val="center"/>
          </w:tcPr>
          <w:p w14:paraId="561249DF">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竞争性磋商文件发售方式</w:t>
            </w:r>
          </w:p>
        </w:tc>
        <w:tc>
          <w:tcPr>
            <w:tcW w:w="6559" w:type="dxa"/>
            <w:noWrap w:val="0"/>
            <w:vAlign w:val="center"/>
          </w:tcPr>
          <w:p w14:paraId="1EF244A7">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供应商登录政采云平台https://www.zcygov.cn/在线申请获取采购文件（进入“项目采购”应用，在获取采购文件菜单中选择项目，申请获取采购文件）</w:t>
            </w:r>
          </w:p>
        </w:tc>
      </w:tr>
      <w:tr w14:paraId="7BDF7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52" w:type="dxa"/>
            <w:noWrap w:val="0"/>
            <w:vAlign w:val="center"/>
          </w:tcPr>
          <w:p w14:paraId="0012C941">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竞争性磋商文件售价</w:t>
            </w:r>
          </w:p>
        </w:tc>
        <w:tc>
          <w:tcPr>
            <w:tcW w:w="6559" w:type="dxa"/>
            <w:noWrap w:val="0"/>
            <w:vAlign w:val="center"/>
          </w:tcPr>
          <w:p w14:paraId="0AF7A465">
            <w:pPr>
              <w:spacing w:line="360" w:lineRule="auto"/>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0元/份</w:t>
            </w:r>
          </w:p>
        </w:tc>
      </w:tr>
      <w:tr w14:paraId="78A7D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52" w:type="dxa"/>
            <w:noWrap w:val="0"/>
            <w:vAlign w:val="center"/>
          </w:tcPr>
          <w:p w14:paraId="51722930">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竞争性磋商文件发售地点</w:t>
            </w:r>
          </w:p>
        </w:tc>
        <w:tc>
          <w:tcPr>
            <w:tcW w:w="6559" w:type="dxa"/>
            <w:noWrap w:val="0"/>
            <w:vAlign w:val="center"/>
          </w:tcPr>
          <w:p w14:paraId="53FD24E1">
            <w:pPr>
              <w:spacing w:line="360" w:lineRule="auto"/>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政采云线上报名，具体方式请咨询线上电子化交易系统：咨询电话：政采云 </w:t>
            </w:r>
            <w:r>
              <w:rPr>
                <w:rFonts w:hint="eastAsia" w:cs="宋体"/>
                <w:color w:val="000000"/>
                <w:sz w:val="24"/>
                <w:szCs w:val="24"/>
                <w:lang w:val="en-US" w:eastAsia="zh-CN"/>
              </w:rPr>
              <w:t>95763</w:t>
            </w:r>
            <w:r>
              <w:rPr>
                <w:rFonts w:hint="eastAsia" w:ascii="宋体" w:hAnsi="宋体" w:eastAsia="宋体" w:cs="宋体"/>
                <w:color w:val="000000"/>
                <w:sz w:val="24"/>
                <w:szCs w:val="24"/>
                <w:lang w:val="en-US" w:eastAsia="zh-CN"/>
              </w:rPr>
              <w:t>。《青海省政府采购网》下载采购文件。（提示：请潜在供应商报名前务必完成网上企业注册及CA锁办理等手续；具体操作详见附件操作指南）</w:t>
            </w:r>
          </w:p>
        </w:tc>
      </w:tr>
      <w:tr w14:paraId="748BD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52" w:type="dxa"/>
            <w:noWrap w:val="0"/>
            <w:vAlign w:val="center"/>
          </w:tcPr>
          <w:p w14:paraId="7D9DFCFD">
            <w:pPr>
              <w:spacing w:line="240" w:lineRule="auto"/>
              <w:jc w:val="both"/>
              <w:rPr>
                <w:rFonts w:hint="default" w:cs="宋体"/>
                <w:color w:val="auto"/>
                <w:sz w:val="24"/>
                <w:szCs w:val="24"/>
                <w:highlight w:val="none"/>
                <w:lang w:val="en-US" w:eastAsia="zh-CN"/>
              </w:rPr>
            </w:pPr>
            <w:r>
              <w:rPr>
                <w:rFonts w:hint="eastAsia" w:cs="宋体"/>
                <w:color w:val="auto"/>
                <w:sz w:val="24"/>
                <w:szCs w:val="24"/>
                <w:highlight w:val="none"/>
                <w:lang w:val="en-US" w:eastAsia="zh-CN"/>
              </w:rPr>
              <w:t>响应文件提交截止时间</w:t>
            </w:r>
          </w:p>
        </w:tc>
        <w:tc>
          <w:tcPr>
            <w:tcW w:w="6559" w:type="dxa"/>
            <w:noWrap w:val="0"/>
            <w:vAlign w:val="center"/>
          </w:tcPr>
          <w:p w14:paraId="22DF5CB8">
            <w:pPr>
              <w:spacing w:line="240" w:lineRule="auto"/>
              <w:jc w:val="both"/>
              <w:rPr>
                <w:rFonts w:hint="eastAsia" w:cs="宋体"/>
                <w:color w:val="auto"/>
                <w:sz w:val="24"/>
                <w:szCs w:val="24"/>
                <w:highlight w:val="none"/>
                <w:lang w:val="en-US" w:eastAsia="zh-CN"/>
              </w:rPr>
            </w:pPr>
            <w:r>
              <w:rPr>
                <w:rFonts w:hint="eastAsia" w:cs="宋体"/>
                <w:color w:val="auto"/>
                <w:sz w:val="24"/>
                <w:szCs w:val="24"/>
                <w:highlight w:val="none"/>
                <w:lang w:val="zh-CN" w:eastAsia="zh-CN"/>
              </w:rPr>
              <w:t>2026年05月08日</w:t>
            </w:r>
            <w:r>
              <w:rPr>
                <w:rFonts w:hint="eastAsia" w:cs="宋体"/>
                <w:color w:val="auto"/>
                <w:sz w:val="24"/>
                <w:szCs w:val="24"/>
                <w:highlight w:val="none"/>
                <w:lang w:val="en-US" w:eastAsia="zh-CN"/>
              </w:rPr>
              <w:t>09</w:t>
            </w:r>
            <w:r>
              <w:rPr>
                <w:rFonts w:hint="eastAsia" w:cs="宋体"/>
                <w:color w:val="auto"/>
                <w:sz w:val="24"/>
                <w:szCs w:val="24"/>
                <w:highlight w:val="none"/>
                <w:lang w:val="zh-CN" w:eastAsia="zh-CN"/>
              </w:rPr>
              <w:t>时30分（北京时间）</w:t>
            </w:r>
          </w:p>
        </w:tc>
      </w:tr>
      <w:tr w14:paraId="2CBC5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52" w:type="dxa"/>
            <w:noWrap w:val="0"/>
            <w:vAlign w:val="center"/>
          </w:tcPr>
          <w:p w14:paraId="7AFE8662">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响应文件提交地点</w:t>
            </w:r>
          </w:p>
        </w:tc>
        <w:tc>
          <w:tcPr>
            <w:tcW w:w="6559" w:type="dxa"/>
            <w:noWrap w:val="0"/>
            <w:vAlign w:val="center"/>
          </w:tcPr>
          <w:p w14:paraId="30ED6A90">
            <w:pPr>
              <w:spacing w:line="360" w:lineRule="auto"/>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供应商应在投标截止时间前按磋商文件要求使用政采云电子投标客户端制作上传电子磋商响应文件，并在开标后30分钟内远程解密磋商响应文件。</w:t>
            </w:r>
          </w:p>
        </w:tc>
      </w:tr>
      <w:tr w14:paraId="4676A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52" w:type="dxa"/>
            <w:noWrap w:val="0"/>
            <w:vAlign w:val="center"/>
          </w:tcPr>
          <w:p w14:paraId="5D3458DB">
            <w:pPr>
              <w:spacing w:line="240" w:lineRule="auto"/>
              <w:jc w:val="both"/>
              <w:rPr>
                <w:rFonts w:hint="eastAsia" w:cs="宋体"/>
                <w:color w:val="auto"/>
                <w:sz w:val="24"/>
                <w:szCs w:val="24"/>
                <w:highlight w:val="none"/>
                <w:lang w:val="en-US" w:eastAsia="zh-CN"/>
              </w:rPr>
            </w:pPr>
            <w:r>
              <w:rPr>
                <w:rFonts w:hint="eastAsia" w:cs="宋体"/>
                <w:color w:val="auto"/>
                <w:sz w:val="24"/>
                <w:szCs w:val="24"/>
                <w:highlight w:val="none"/>
                <w:lang w:val="en-US" w:eastAsia="zh-CN"/>
              </w:rPr>
              <w:t>响应文件开启时间</w:t>
            </w:r>
          </w:p>
        </w:tc>
        <w:tc>
          <w:tcPr>
            <w:tcW w:w="6559" w:type="dxa"/>
            <w:noWrap w:val="0"/>
            <w:vAlign w:val="center"/>
          </w:tcPr>
          <w:p w14:paraId="49A19B0F">
            <w:pPr>
              <w:spacing w:line="240" w:lineRule="auto"/>
              <w:jc w:val="both"/>
              <w:rPr>
                <w:rFonts w:hint="eastAsia" w:cs="宋体"/>
                <w:color w:val="auto"/>
                <w:sz w:val="24"/>
                <w:szCs w:val="24"/>
                <w:highlight w:val="none"/>
                <w:lang w:val="en-US" w:eastAsia="zh-CN"/>
              </w:rPr>
            </w:pPr>
            <w:r>
              <w:rPr>
                <w:rFonts w:hint="eastAsia" w:cs="宋体"/>
                <w:color w:val="auto"/>
                <w:sz w:val="24"/>
                <w:szCs w:val="24"/>
                <w:highlight w:val="none"/>
                <w:lang w:val="en-US" w:eastAsia="zh-CN"/>
              </w:rPr>
              <w:t>2026年05月08日09时30分（北京时间）</w:t>
            </w:r>
          </w:p>
        </w:tc>
      </w:tr>
      <w:tr w14:paraId="44252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52" w:type="dxa"/>
            <w:noWrap w:val="0"/>
            <w:vAlign w:val="center"/>
          </w:tcPr>
          <w:p w14:paraId="49CFB762">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响应文件开启地点</w:t>
            </w:r>
          </w:p>
        </w:tc>
        <w:tc>
          <w:tcPr>
            <w:tcW w:w="6559" w:type="dxa"/>
            <w:noWrap w:val="0"/>
            <w:vAlign w:val="center"/>
          </w:tcPr>
          <w:p w14:paraId="6475D53C">
            <w:pPr>
              <w:spacing w:line="360" w:lineRule="auto"/>
              <w:jc w:val="both"/>
              <w:rPr>
                <w:rFonts w:hint="default" w:ascii="宋体" w:hAnsi="宋体" w:eastAsia="宋体" w:cs="宋体"/>
                <w:color w:val="000000"/>
                <w:sz w:val="24"/>
                <w:szCs w:val="24"/>
                <w:lang w:val="en-US" w:eastAsia="zh-CN"/>
              </w:rPr>
            </w:pPr>
            <w:r>
              <w:rPr>
                <w:rFonts w:hint="eastAsia"/>
                <w:sz w:val="24"/>
                <w:szCs w:val="24"/>
                <w:lang w:eastAsia="zh-CN"/>
              </w:rPr>
              <w:t>西宁市唐道唐府公寓C座10A、11017</w:t>
            </w:r>
            <w:r>
              <w:rPr>
                <w:rFonts w:hint="eastAsia" w:cs="宋体"/>
                <w:color w:val="000000"/>
                <w:sz w:val="24"/>
                <w:szCs w:val="24"/>
                <w:lang w:val="en-US" w:eastAsia="zh-CN"/>
              </w:rPr>
              <w:t>政采云投标客户端</w:t>
            </w:r>
          </w:p>
        </w:tc>
      </w:tr>
      <w:tr w14:paraId="36D96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52" w:type="dxa"/>
            <w:noWrap w:val="0"/>
            <w:vAlign w:val="center"/>
          </w:tcPr>
          <w:p w14:paraId="2939C0FF">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采购单位及联系人电话</w:t>
            </w:r>
          </w:p>
        </w:tc>
        <w:tc>
          <w:tcPr>
            <w:tcW w:w="6559" w:type="dxa"/>
            <w:noWrap w:val="0"/>
            <w:vAlign w:val="center"/>
          </w:tcPr>
          <w:p w14:paraId="0BFBDB62">
            <w:pPr>
              <w:spacing w:line="288" w:lineRule="auto"/>
              <w:ind w:left="720" w:hanging="723" w:hangingChars="300"/>
              <w:jc w:val="both"/>
              <w:rPr>
                <w:rFonts w:hint="eastAsia" w:cs="宋体"/>
                <w:b/>
                <w:bCs/>
                <w:color w:val="auto"/>
                <w:sz w:val="24"/>
                <w:szCs w:val="24"/>
                <w:highlight w:val="none"/>
                <w:lang w:eastAsia="zh-CN"/>
              </w:rPr>
            </w:pPr>
            <w:r>
              <w:rPr>
                <w:rFonts w:hint="eastAsia" w:ascii="宋体" w:hAnsi="宋体" w:eastAsia="宋体" w:cs="宋体"/>
                <w:b/>
                <w:bCs/>
                <w:color w:val="auto"/>
                <w:sz w:val="24"/>
                <w:szCs w:val="24"/>
                <w:highlight w:val="none"/>
              </w:rPr>
              <w:t>采购单位：</w:t>
            </w:r>
            <w:r>
              <w:rPr>
                <w:rFonts w:hint="eastAsia" w:cs="宋体"/>
                <w:b/>
                <w:bCs/>
                <w:color w:val="auto"/>
                <w:sz w:val="24"/>
                <w:szCs w:val="24"/>
                <w:highlight w:val="none"/>
                <w:lang w:eastAsia="zh-CN"/>
              </w:rPr>
              <w:t xml:space="preserve">海晏县农牧水利综合服务中心 </w:t>
            </w:r>
          </w:p>
          <w:p w14:paraId="1411F402">
            <w:pPr>
              <w:spacing w:line="288" w:lineRule="auto"/>
              <w:ind w:left="720" w:hanging="720" w:hangingChars="3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cs="宋体"/>
                <w:color w:val="auto"/>
                <w:sz w:val="24"/>
                <w:szCs w:val="24"/>
                <w:highlight w:val="none"/>
                <w:lang w:eastAsia="zh-CN"/>
              </w:rPr>
              <w:t xml:space="preserve">海晏县 </w:t>
            </w:r>
          </w:p>
          <w:p w14:paraId="49A0B5F4">
            <w:pPr>
              <w:spacing w:line="360" w:lineRule="auto"/>
              <w:jc w:val="both"/>
              <w:rPr>
                <w:rFonts w:hint="eastAsia" w:cs="宋体"/>
                <w:color w:val="auto"/>
                <w:sz w:val="24"/>
                <w:szCs w:val="24"/>
                <w:highlight w:val="none"/>
                <w:lang w:val="en-US" w:eastAsia="zh-CN"/>
              </w:rPr>
            </w:pPr>
            <w:r>
              <w:rPr>
                <w:rFonts w:hint="eastAsia" w:ascii="宋体" w:hAnsi="宋体" w:eastAsia="宋体" w:cs="宋体"/>
                <w:color w:val="auto"/>
                <w:sz w:val="24"/>
                <w:szCs w:val="24"/>
                <w:highlight w:val="none"/>
              </w:rPr>
              <w:t>联</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人：</w:t>
            </w:r>
            <w:r>
              <w:rPr>
                <w:rFonts w:hint="eastAsia" w:cs="宋体"/>
                <w:color w:val="auto"/>
                <w:sz w:val="24"/>
                <w:szCs w:val="24"/>
                <w:highlight w:val="none"/>
                <w:lang w:val="en-US" w:eastAsia="zh-CN"/>
              </w:rPr>
              <w:t>绽老师</w:t>
            </w:r>
          </w:p>
          <w:p w14:paraId="18A09F34">
            <w:pPr>
              <w:spacing w:line="36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rPr>
              <w:t>联系电话：</w:t>
            </w:r>
            <w:r>
              <w:rPr>
                <w:rFonts w:hint="eastAsia" w:ascii="新宋体" w:hAnsi="新宋体" w:eastAsia="新宋体" w:cs="新宋体"/>
                <w:sz w:val="24"/>
                <w:szCs w:val="24"/>
                <w:lang w:val="zh-CN"/>
              </w:rPr>
              <w:t xml:space="preserve">0970-8632513 </w:t>
            </w:r>
          </w:p>
        </w:tc>
      </w:tr>
      <w:tr w14:paraId="07D49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52" w:type="dxa"/>
            <w:noWrap w:val="0"/>
            <w:vAlign w:val="center"/>
          </w:tcPr>
          <w:p w14:paraId="44257513">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采购代理机构及联系人电话</w:t>
            </w:r>
          </w:p>
        </w:tc>
        <w:tc>
          <w:tcPr>
            <w:tcW w:w="6559" w:type="dxa"/>
            <w:noWrap w:val="0"/>
            <w:vAlign w:val="center"/>
          </w:tcPr>
          <w:p w14:paraId="1D76C5B0">
            <w:pPr>
              <w:spacing w:line="288" w:lineRule="auto"/>
              <w:jc w:val="both"/>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采购代理机构：</w:t>
            </w:r>
            <w:r>
              <w:rPr>
                <w:rFonts w:hint="eastAsia" w:cs="宋体"/>
                <w:b/>
                <w:bCs/>
                <w:color w:val="auto"/>
                <w:sz w:val="24"/>
                <w:szCs w:val="24"/>
                <w:highlight w:val="none"/>
                <w:lang w:eastAsia="zh-CN"/>
              </w:rPr>
              <w:t>青海锋业工程项目管理有限公司</w:t>
            </w:r>
          </w:p>
          <w:p w14:paraId="5042C519">
            <w:pPr>
              <w:spacing w:line="288"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联系人：</w:t>
            </w:r>
            <w:r>
              <w:rPr>
                <w:rFonts w:hint="eastAsia" w:cs="宋体"/>
                <w:color w:val="auto"/>
                <w:sz w:val="24"/>
                <w:szCs w:val="24"/>
                <w:highlight w:val="none"/>
                <w:lang w:val="en-US" w:eastAsia="zh-CN"/>
              </w:rPr>
              <w:t>王女士</w:t>
            </w:r>
          </w:p>
          <w:p w14:paraId="501BC3A2">
            <w:pPr>
              <w:spacing w:line="288"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联系电话：</w:t>
            </w:r>
            <w:r>
              <w:rPr>
                <w:rFonts w:hint="eastAsia"/>
                <w:color w:val="auto"/>
                <w:sz w:val="24"/>
                <w:szCs w:val="24"/>
                <w:highlight w:val="none"/>
                <w:lang w:val="en-US" w:eastAsia="zh-CN"/>
              </w:rPr>
              <w:t>0971-6122624</w:t>
            </w:r>
          </w:p>
          <w:p w14:paraId="2FB8FE22">
            <w:pPr>
              <w:spacing w:line="360" w:lineRule="auto"/>
              <w:jc w:val="both"/>
              <w:rPr>
                <w:rFonts w:hint="default" w:ascii="宋体" w:hAnsi="宋体" w:eastAsia="宋体" w:cs="宋体"/>
                <w:color w:val="000000"/>
                <w:sz w:val="24"/>
                <w:szCs w:val="24"/>
                <w:lang w:val="en-US" w:eastAsia="zh-CN"/>
              </w:rPr>
            </w:pPr>
            <w:r>
              <w:rPr>
                <w:rFonts w:hint="eastAsia" w:ascii="宋体" w:hAnsi="宋体" w:eastAsia="宋体" w:cs="宋体"/>
                <w:color w:val="auto"/>
                <w:sz w:val="24"/>
                <w:szCs w:val="24"/>
                <w:highlight w:val="none"/>
              </w:rPr>
              <w:t>联系地址：</w:t>
            </w:r>
            <w:r>
              <w:rPr>
                <w:rFonts w:hint="eastAsia"/>
                <w:sz w:val="24"/>
                <w:szCs w:val="24"/>
                <w:lang w:eastAsia="zh-CN"/>
              </w:rPr>
              <w:t xml:space="preserve">西宁市唐道唐府公寓C座10A、11017  </w:t>
            </w:r>
          </w:p>
        </w:tc>
      </w:tr>
      <w:tr w14:paraId="10912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52" w:type="dxa"/>
            <w:noWrap w:val="0"/>
            <w:vAlign w:val="center"/>
          </w:tcPr>
          <w:p w14:paraId="5DC0CA85">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其他事项</w:t>
            </w:r>
          </w:p>
        </w:tc>
        <w:tc>
          <w:tcPr>
            <w:tcW w:w="6559" w:type="dxa"/>
            <w:noWrap w:val="0"/>
            <w:vAlign w:val="center"/>
          </w:tcPr>
          <w:p w14:paraId="1291C8FE">
            <w:pPr>
              <w:spacing w:line="360" w:lineRule="auto"/>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r>
              <w:rPr>
                <w:rFonts w:hint="eastAsia" w:cs="宋体"/>
                <w:color w:val="000000"/>
                <w:sz w:val="24"/>
                <w:szCs w:val="24"/>
                <w:lang w:val="zh-CN" w:eastAsia="zh-CN"/>
              </w:rPr>
              <w:t>本项目招标公告发布媒体：本次招标公告同时在《青海省电子招标投标公共服务平台》、《青海政府采购网》上发布</w:t>
            </w:r>
            <w:r>
              <w:rPr>
                <w:rFonts w:hint="eastAsia" w:ascii="宋体" w:hAnsi="宋体" w:eastAsia="宋体" w:cs="宋体"/>
                <w:color w:val="000000"/>
                <w:sz w:val="24"/>
                <w:szCs w:val="24"/>
                <w:lang w:val="zh-CN" w:eastAsia="zh-CN"/>
              </w:rPr>
              <w:t>，公告期限：自《青海省政府采购网》发布之日起5个工作日；公告内容以《青海省政府采购网》发布的为准；</w:t>
            </w:r>
          </w:p>
          <w:p w14:paraId="3729D3A1">
            <w:pPr>
              <w:spacing w:line="360" w:lineRule="auto"/>
              <w:jc w:val="both"/>
              <w:rPr>
                <w:rFonts w:hint="eastAsia" w:ascii="宋体" w:hAnsi="宋体" w:eastAsia="宋体" w:cs="宋体"/>
                <w:color w:val="000000"/>
                <w:sz w:val="24"/>
                <w:szCs w:val="24"/>
                <w:lang w:val="zh-CN" w:eastAsia="zh-CN"/>
              </w:rPr>
            </w:pPr>
            <w:r>
              <w:rPr>
                <w:rFonts w:hint="eastAsia" w:cs="宋体"/>
                <w:color w:val="000000"/>
                <w:sz w:val="24"/>
                <w:szCs w:val="24"/>
                <w:lang w:val="en-US" w:eastAsia="zh-CN"/>
              </w:rPr>
              <w:t>2、</w:t>
            </w:r>
            <w:r>
              <w:rPr>
                <w:rFonts w:hint="eastAsia" w:ascii="宋体" w:hAnsi="宋体" w:eastAsia="宋体" w:cs="宋体"/>
                <w:color w:val="000000"/>
                <w:sz w:val="24"/>
                <w:szCs w:val="24"/>
                <w:lang w:val="zh-CN" w:eastAsia="zh-CN"/>
              </w:rPr>
              <w:t>本次</w:t>
            </w:r>
            <w:r>
              <w:rPr>
                <w:rFonts w:hint="eastAsia" w:ascii="宋体" w:hAnsi="宋体" w:eastAsia="宋体" w:cs="宋体"/>
                <w:color w:val="000000"/>
                <w:sz w:val="24"/>
                <w:szCs w:val="24"/>
                <w:lang w:val="en-US" w:eastAsia="zh-CN"/>
              </w:rPr>
              <w:t>采购</w:t>
            </w:r>
            <w:r>
              <w:rPr>
                <w:rFonts w:hint="eastAsia" w:ascii="宋体" w:hAnsi="宋体" w:eastAsia="宋体" w:cs="宋体"/>
                <w:color w:val="000000"/>
                <w:sz w:val="24"/>
                <w:szCs w:val="24"/>
                <w:lang w:val="zh-CN" w:eastAsia="zh-CN"/>
              </w:rPr>
              <w:t>采用线上提交响应文件的方式进行采购，线上</w:t>
            </w:r>
            <w:r>
              <w:rPr>
                <w:rFonts w:hint="eastAsia" w:ascii="宋体" w:hAnsi="宋体" w:eastAsia="宋体" w:cs="宋体"/>
                <w:color w:val="000000"/>
                <w:sz w:val="24"/>
                <w:szCs w:val="24"/>
                <w:lang w:val="en-US" w:eastAsia="zh-CN"/>
              </w:rPr>
              <w:t>电子版响应</w:t>
            </w:r>
            <w:r>
              <w:rPr>
                <w:rFonts w:hint="eastAsia" w:ascii="宋体" w:hAnsi="宋体" w:eastAsia="宋体" w:cs="宋体"/>
                <w:color w:val="000000"/>
                <w:sz w:val="24"/>
                <w:szCs w:val="24"/>
                <w:lang w:val="zh-CN" w:eastAsia="zh-CN"/>
              </w:rPr>
              <w:t>文件须在</w:t>
            </w:r>
            <w:r>
              <w:rPr>
                <w:rFonts w:hint="eastAsia" w:ascii="宋体" w:hAnsi="宋体" w:eastAsia="宋体" w:cs="宋体"/>
                <w:color w:val="000000"/>
                <w:sz w:val="24"/>
                <w:szCs w:val="24"/>
                <w:lang w:val="en-US" w:eastAsia="zh-CN"/>
              </w:rPr>
              <w:t>响应</w:t>
            </w:r>
            <w:r>
              <w:rPr>
                <w:rFonts w:hint="eastAsia" w:ascii="宋体" w:hAnsi="宋体" w:eastAsia="宋体" w:cs="宋体"/>
                <w:color w:val="000000"/>
                <w:sz w:val="24"/>
                <w:szCs w:val="24"/>
                <w:lang w:val="zh-CN" w:eastAsia="zh-CN"/>
              </w:rPr>
              <w:t>文件递交截止时间前上传政采云平台；</w:t>
            </w:r>
            <w:r>
              <w:rPr>
                <w:rFonts w:hint="eastAsia" w:ascii="宋体" w:hAnsi="宋体" w:eastAsia="宋体" w:cs="宋体"/>
                <w:color w:val="000000"/>
                <w:sz w:val="24"/>
                <w:szCs w:val="24"/>
                <w:lang w:val="zh-CN" w:eastAsia="zh-CN"/>
              </w:rPr>
              <w:br w:type="textWrapping"/>
            </w:r>
            <w:r>
              <w:rPr>
                <w:rFonts w:hint="eastAsia" w:cs="宋体"/>
                <w:color w:val="000000"/>
                <w:sz w:val="24"/>
                <w:szCs w:val="24"/>
                <w:lang w:val="en-US" w:eastAsia="zh-CN"/>
              </w:rPr>
              <w:t>3</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lang w:val="zh-CN" w:eastAsia="zh-CN"/>
              </w:rPr>
              <w:t>若对项目采购电子交易系统操作有疑问，可登录政采云（https://www.zcygov.cn/），点击右侧咨询小采，获取采小蜜智能服务管家帮助，或拨打政采云服务</w:t>
            </w:r>
            <w:r>
              <w:rPr>
                <w:rFonts w:hint="eastAsia" w:ascii="宋体" w:hAnsi="宋体" w:eastAsia="宋体" w:cs="宋体"/>
                <w:color w:val="000000"/>
                <w:sz w:val="24"/>
                <w:szCs w:val="24"/>
                <w:lang w:val="en-US" w:eastAsia="zh-CN"/>
              </w:rPr>
              <w:t>热线</w:t>
            </w:r>
            <w:r>
              <w:rPr>
                <w:rFonts w:hint="eastAsia" w:cs="宋体"/>
                <w:color w:val="000000"/>
                <w:sz w:val="24"/>
                <w:szCs w:val="24"/>
                <w:lang w:val="en-US" w:eastAsia="zh-CN"/>
              </w:rPr>
              <w:t>95763</w:t>
            </w:r>
            <w:r>
              <w:rPr>
                <w:rFonts w:hint="eastAsia" w:ascii="宋体" w:hAnsi="宋体" w:eastAsia="宋体" w:cs="宋体"/>
                <w:color w:val="000000"/>
                <w:sz w:val="24"/>
                <w:szCs w:val="24"/>
                <w:lang w:val="zh-CN" w:eastAsia="zh-CN"/>
              </w:rPr>
              <w:t>获取热线服务帮助。CA问题联系电话（人工）；天谷CA 400-087-8198。</w:t>
            </w:r>
          </w:p>
          <w:p w14:paraId="6DD6DC7F">
            <w:pPr>
              <w:spacing w:line="360" w:lineRule="auto"/>
              <w:jc w:val="both"/>
              <w:rPr>
                <w:rFonts w:hint="eastAsia" w:ascii="宋体" w:hAnsi="宋体" w:eastAsia="宋体" w:cs="宋体"/>
                <w:color w:val="auto"/>
                <w:sz w:val="24"/>
                <w:lang w:val="en-US" w:eastAsia="zh-CN"/>
              </w:rPr>
            </w:pPr>
            <w:r>
              <w:rPr>
                <w:rFonts w:hint="default" w:ascii="宋体" w:hAnsi="宋体" w:eastAsia="宋体" w:cs="Times New Roman"/>
                <w:color w:val="auto"/>
                <w:kern w:val="0"/>
                <w:sz w:val="24"/>
                <w:szCs w:val="24"/>
                <w:lang w:val="en-US" w:eastAsia="zh-CN" w:bidi="ar-SA"/>
              </w:rPr>
              <w:t>4、</w:t>
            </w:r>
            <w:r>
              <w:rPr>
                <w:rFonts w:ascii="宋体" w:hAnsi="宋体" w:cs="宋体"/>
                <w:color w:val="auto"/>
                <w:sz w:val="24"/>
              </w:rPr>
              <w:t>磋商供应商解密和磋商报价时必须</w:t>
            </w:r>
            <w:r>
              <w:rPr>
                <w:rFonts w:hint="eastAsia" w:ascii="宋体" w:hAnsi="宋体" w:cs="宋体"/>
                <w:color w:val="auto"/>
                <w:sz w:val="24"/>
              </w:rPr>
              <w:t>由</w:t>
            </w:r>
            <w:r>
              <w:rPr>
                <w:rFonts w:ascii="宋体" w:hAnsi="宋体" w:cs="宋体"/>
                <w:color w:val="auto"/>
                <w:sz w:val="24"/>
              </w:rPr>
              <w:t>e签宝注册人办理，磋商供应商须在固定电脑设备前登陆等待解密和磋商报价，磋商供应商</w:t>
            </w:r>
            <w:r>
              <w:rPr>
                <w:rFonts w:hint="eastAsia" w:ascii="宋体" w:hAnsi="宋体" w:cs="宋体"/>
                <w:color w:val="auto"/>
                <w:sz w:val="24"/>
              </w:rPr>
              <w:t>须在规定的时间内完成，如超时，则视为无效投标</w:t>
            </w:r>
            <w:r>
              <w:rPr>
                <w:rFonts w:ascii="宋体" w:hAnsi="宋体" w:cs="宋体"/>
                <w:color w:val="auto"/>
                <w:sz w:val="24"/>
              </w:rPr>
              <w:t>。</w:t>
            </w:r>
          </w:p>
        </w:tc>
      </w:tr>
      <w:tr w14:paraId="45325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52" w:type="dxa"/>
            <w:noWrap w:val="0"/>
            <w:vAlign w:val="center"/>
          </w:tcPr>
          <w:p w14:paraId="72BB4BC4">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财政部门监督及电话</w:t>
            </w:r>
          </w:p>
        </w:tc>
        <w:tc>
          <w:tcPr>
            <w:tcW w:w="6559" w:type="dxa"/>
            <w:noWrap w:val="0"/>
            <w:vAlign w:val="center"/>
          </w:tcPr>
          <w:p w14:paraId="56D1FE69">
            <w:pPr>
              <w:spacing w:line="360" w:lineRule="auto"/>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监督单位：</w:t>
            </w:r>
            <w:r>
              <w:rPr>
                <w:rFonts w:hint="eastAsia" w:cs="宋体"/>
                <w:color w:val="auto"/>
                <w:sz w:val="24"/>
                <w:szCs w:val="24"/>
                <w:highlight w:val="none"/>
                <w:lang w:val="en-US" w:eastAsia="zh-CN"/>
              </w:rPr>
              <w:t>海晏</w:t>
            </w:r>
            <w:r>
              <w:rPr>
                <w:rFonts w:hint="eastAsia" w:ascii="宋体" w:hAnsi="宋体" w:eastAsia="宋体" w:cs="宋体"/>
                <w:color w:val="auto"/>
                <w:sz w:val="24"/>
                <w:szCs w:val="24"/>
                <w:highlight w:val="none"/>
                <w:lang w:val="zh-CN"/>
              </w:rPr>
              <w:t>县</w:t>
            </w:r>
            <w:r>
              <w:rPr>
                <w:rFonts w:hint="eastAsia" w:cs="宋体"/>
                <w:color w:val="auto"/>
                <w:sz w:val="24"/>
                <w:szCs w:val="24"/>
                <w:highlight w:val="none"/>
                <w:lang w:val="en-US" w:eastAsia="zh-CN"/>
              </w:rPr>
              <w:t>财政局</w:t>
            </w:r>
          </w:p>
          <w:p w14:paraId="26801BC4">
            <w:pPr>
              <w:spacing w:line="360" w:lineRule="auto"/>
              <w:jc w:val="both"/>
              <w:rPr>
                <w:rFonts w:hint="default" w:ascii="宋体" w:hAnsi="宋体" w:eastAsia="宋体" w:cs="宋体"/>
                <w:color w:val="000000"/>
                <w:sz w:val="24"/>
                <w:szCs w:val="24"/>
                <w:lang w:val="en-US" w:eastAsia="zh-CN"/>
              </w:rPr>
            </w:pPr>
            <w:r>
              <w:rPr>
                <w:rFonts w:hint="eastAsia" w:ascii="宋体" w:hAnsi="宋体" w:eastAsia="宋体" w:cs="宋体"/>
                <w:color w:val="auto"/>
                <w:sz w:val="24"/>
                <w:szCs w:val="24"/>
                <w:highlight w:val="none"/>
                <w:lang w:val="zh-CN"/>
              </w:rPr>
              <w:t>联系电话：</w:t>
            </w:r>
            <w:r>
              <w:rPr>
                <w:rFonts w:hint="eastAsia" w:eastAsia="宋体"/>
                <w:sz w:val="24"/>
                <w:szCs w:val="22"/>
                <w:lang w:val="en-US" w:eastAsia="zh-CN"/>
              </w:rPr>
              <w:t>0970-8634020</w:t>
            </w:r>
          </w:p>
        </w:tc>
      </w:tr>
    </w:tbl>
    <w:p w14:paraId="7FF4760D">
      <w:pPr>
        <w:pStyle w:val="7"/>
        <w:bidi w:val="0"/>
        <w:rPr>
          <w:rFonts w:hint="eastAsia"/>
          <w:lang w:val="zh-CN"/>
        </w:rPr>
      </w:pPr>
      <w:bookmarkStart w:id="32" w:name="_Toc20749"/>
      <w:bookmarkStart w:id="33" w:name="_Toc25465"/>
    </w:p>
    <w:p w14:paraId="1DB5DFE7">
      <w:pPr>
        <w:pStyle w:val="7"/>
        <w:bidi w:val="0"/>
        <w:rPr>
          <w:lang w:val="zh-CN"/>
        </w:rPr>
      </w:pPr>
      <w:r>
        <w:rPr>
          <w:rFonts w:hint="eastAsia"/>
          <w:lang w:val="zh-CN"/>
        </w:rPr>
        <w:t>第二章  供应商须知前附表</w:t>
      </w:r>
      <w:bookmarkEnd w:id="32"/>
      <w:bookmarkEnd w:id="33"/>
    </w:p>
    <w:tbl>
      <w:tblPr>
        <w:tblStyle w:val="31"/>
        <w:tblW w:w="10017" w:type="dxa"/>
        <w:jc w:val="center"/>
        <w:tblLayout w:type="fixed"/>
        <w:tblCellMar>
          <w:top w:w="0" w:type="dxa"/>
          <w:left w:w="57" w:type="dxa"/>
          <w:bottom w:w="0" w:type="dxa"/>
          <w:right w:w="57" w:type="dxa"/>
        </w:tblCellMar>
      </w:tblPr>
      <w:tblGrid>
        <w:gridCol w:w="653"/>
        <w:gridCol w:w="2220"/>
        <w:gridCol w:w="7144"/>
      </w:tblGrid>
      <w:tr w14:paraId="34D39293">
        <w:tblPrEx>
          <w:tblCellMar>
            <w:top w:w="0" w:type="dxa"/>
            <w:left w:w="57" w:type="dxa"/>
            <w:bottom w:w="0" w:type="dxa"/>
            <w:right w:w="57" w:type="dxa"/>
          </w:tblCellMar>
        </w:tblPrEx>
        <w:trPr>
          <w:trHeight w:val="567"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0303E698">
            <w:pPr>
              <w:autoSpaceDE w:val="0"/>
              <w:autoSpaceDN w:val="0"/>
              <w:spacing w:line="360" w:lineRule="auto"/>
              <w:jc w:val="center"/>
              <w:rPr>
                <w:rFonts w:hint="eastAsia" w:ascii="宋体" w:hAnsi="宋体" w:eastAsia="宋体" w:cs="宋体"/>
                <w:b/>
                <w:bCs/>
                <w:sz w:val="24"/>
                <w:szCs w:val="24"/>
                <w:lang w:val="zh-CN"/>
              </w:rPr>
            </w:pPr>
            <w:r>
              <w:rPr>
                <w:rFonts w:hint="eastAsia" w:ascii="宋体" w:hAnsi="宋体" w:eastAsia="宋体" w:cs="宋体"/>
                <w:b/>
                <w:bCs/>
                <w:sz w:val="24"/>
                <w:szCs w:val="24"/>
                <w:lang w:val="zh-CN"/>
              </w:rPr>
              <w:t>序号</w:t>
            </w:r>
          </w:p>
        </w:tc>
        <w:tc>
          <w:tcPr>
            <w:tcW w:w="9364" w:type="dxa"/>
            <w:gridSpan w:val="2"/>
            <w:tcBorders>
              <w:top w:val="single" w:color="000000" w:sz="6" w:space="0"/>
              <w:left w:val="single" w:color="000000" w:sz="6" w:space="0"/>
              <w:bottom w:val="single" w:color="000000" w:sz="6" w:space="0"/>
              <w:right w:val="single" w:color="000000" w:sz="6" w:space="0"/>
            </w:tcBorders>
            <w:noWrap w:val="0"/>
            <w:vAlign w:val="center"/>
          </w:tcPr>
          <w:p w14:paraId="77DD31DF">
            <w:pPr>
              <w:autoSpaceDE w:val="0"/>
              <w:autoSpaceDN w:val="0"/>
              <w:spacing w:line="360" w:lineRule="auto"/>
              <w:ind w:right="207" w:rightChars="94"/>
              <w:jc w:val="center"/>
              <w:rPr>
                <w:rFonts w:hint="eastAsia" w:ascii="宋体" w:hAnsi="宋体" w:eastAsia="宋体" w:cs="宋体"/>
                <w:b/>
                <w:bCs/>
                <w:sz w:val="24"/>
                <w:szCs w:val="24"/>
                <w:lang w:val="zh-CN"/>
              </w:rPr>
            </w:pPr>
            <w:r>
              <w:rPr>
                <w:rFonts w:hint="eastAsia" w:ascii="宋体" w:hAnsi="宋体" w:eastAsia="宋体" w:cs="宋体"/>
                <w:b/>
                <w:bCs/>
                <w:sz w:val="24"/>
                <w:szCs w:val="24"/>
                <w:lang w:val="zh-CN"/>
              </w:rPr>
              <w:t>内容</w:t>
            </w:r>
          </w:p>
        </w:tc>
      </w:tr>
      <w:tr w14:paraId="6D476A17">
        <w:tblPrEx>
          <w:tblCellMar>
            <w:top w:w="0" w:type="dxa"/>
            <w:left w:w="57" w:type="dxa"/>
            <w:bottom w:w="0" w:type="dxa"/>
            <w:right w:w="57" w:type="dxa"/>
          </w:tblCellMar>
        </w:tblPrEx>
        <w:trPr>
          <w:trHeight w:val="567"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5AF06483">
            <w:pPr>
              <w:numPr>
                <w:ilvl w:val="0"/>
                <w:numId w:val="1"/>
              </w:numPr>
              <w:autoSpaceDE w:val="0"/>
              <w:autoSpaceDN w:val="0"/>
              <w:spacing w:line="360" w:lineRule="auto"/>
              <w:jc w:val="center"/>
              <w:rPr>
                <w:rFonts w:hint="eastAsia" w:ascii="宋体" w:hAnsi="宋体" w:eastAsia="宋体" w:cs="宋体"/>
                <w:b w:val="0"/>
                <w:bCs w:val="0"/>
                <w:sz w:val="24"/>
                <w:szCs w:val="24"/>
                <w:lang w:val="zh-CN"/>
              </w:rPr>
            </w:pPr>
          </w:p>
        </w:tc>
        <w:tc>
          <w:tcPr>
            <w:tcW w:w="2220" w:type="dxa"/>
            <w:tcBorders>
              <w:top w:val="single" w:color="000000" w:sz="6" w:space="0"/>
              <w:left w:val="single" w:color="000000" w:sz="6" w:space="0"/>
              <w:bottom w:val="single" w:color="000000" w:sz="6" w:space="0"/>
              <w:right w:val="single" w:color="000000" w:sz="6" w:space="0"/>
            </w:tcBorders>
            <w:noWrap w:val="0"/>
            <w:vAlign w:val="center"/>
          </w:tcPr>
          <w:p w14:paraId="5ABD3E42">
            <w:pPr>
              <w:autoSpaceDE w:val="0"/>
              <w:autoSpaceDN w:val="0"/>
              <w:spacing w:line="360" w:lineRule="auto"/>
              <w:jc w:val="center"/>
              <w:rPr>
                <w:rFonts w:hint="eastAsia" w:ascii="宋体" w:hAnsi="宋体" w:eastAsia="宋体" w:cs="宋体"/>
                <w:b w:val="0"/>
                <w:bCs w:val="0"/>
                <w:sz w:val="24"/>
                <w:szCs w:val="24"/>
                <w:lang w:val="zh-CN"/>
              </w:rPr>
            </w:pPr>
            <w:r>
              <w:rPr>
                <w:rFonts w:hint="eastAsia" w:ascii="宋体" w:hAnsi="宋体" w:eastAsia="宋体" w:cs="宋体"/>
                <w:b w:val="0"/>
                <w:bCs w:val="0"/>
                <w:sz w:val="24"/>
                <w:szCs w:val="24"/>
                <w:lang w:val="zh-CN"/>
              </w:rPr>
              <w:t>采购项目编号</w:t>
            </w:r>
          </w:p>
        </w:tc>
        <w:tc>
          <w:tcPr>
            <w:tcW w:w="7144" w:type="dxa"/>
            <w:tcBorders>
              <w:top w:val="single" w:color="000000" w:sz="6" w:space="0"/>
              <w:left w:val="single" w:color="000000" w:sz="6" w:space="0"/>
              <w:bottom w:val="single" w:color="000000" w:sz="6" w:space="0"/>
              <w:right w:val="single" w:color="000000" w:sz="6" w:space="0"/>
            </w:tcBorders>
            <w:noWrap w:val="0"/>
            <w:vAlign w:val="center"/>
          </w:tcPr>
          <w:p w14:paraId="26A0BCC5">
            <w:pPr>
              <w:autoSpaceDE w:val="0"/>
              <w:autoSpaceDN w:val="0"/>
              <w:spacing w:line="360" w:lineRule="auto"/>
              <w:jc w:val="center"/>
              <w:rPr>
                <w:rFonts w:hint="default" w:ascii="宋体" w:hAnsi="宋体" w:eastAsia="宋体" w:cs="宋体"/>
                <w:b w:val="0"/>
                <w:bCs w:val="0"/>
                <w:sz w:val="24"/>
                <w:szCs w:val="24"/>
                <w:lang w:val="en-US" w:eastAsia="zh-CN"/>
              </w:rPr>
            </w:pPr>
            <w:r>
              <w:rPr>
                <w:rFonts w:hint="eastAsia" w:cs="宋体"/>
                <w:b w:val="0"/>
                <w:bCs w:val="0"/>
                <w:sz w:val="24"/>
                <w:szCs w:val="24"/>
                <w:lang w:val="zh-CN" w:eastAsia="zh-CN"/>
              </w:rPr>
              <w:t>青海锋业竞磋（工程）2026-019</w:t>
            </w:r>
          </w:p>
        </w:tc>
      </w:tr>
      <w:tr w14:paraId="5831483D">
        <w:tblPrEx>
          <w:tblCellMar>
            <w:top w:w="0" w:type="dxa"/>
            <w:left w:w="57" w:type="dxa"/>
            <w:bottom w:w="0" w:type="dxa"/>
            <w:right w:w="57" w:type="dxa"/>
          </w:tblCellMar>
        </w:tblPrEx>
        <w:trPr>
          <w:trHeight w:val="567"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5E04939E">
            <w:pPr>
              <w:numPr>
                <w:ilvl w:val="0"/>
                <w:numId w:val="1"/>
              </w:numPr>
              <w:autoSpaceDE w:val="0"/>
              <w:autoSpaceDN w:val="0"/>
              <w:spacing w:line="360" w:lineRule="auto"/>
              <w:jc w:val="center"/>
              <w:rPr>
                <w:rFonts w:hint="eastAsia" w:ascii="宋体" w:hAnsi="宋体" w:eastAsia="宋体" w:cs="宋体"/>
                <w:b w:val="0"/>
                <w:bCs w:val="0"/>
                <w:sz w:val="24"/>
                <w:szCs w:val="24"/>
                <w:lang w:val="zh-CN"/>
              </w:rPr>
            </w:pPr>
          </w:p>
        </w:tc>
        <w:tc>
          <w:tcPr>
            <w:tcW w:w="2220" w:type="dxa"/>
            <w:tcBorders>
              <w:top w:val="single" w:color="000000" w:sz="6" w:space="0"/>
              <w:left w:val="single" w:color="000000" w:sz="6" w:space="0"/>
              <w:bottom w:val="single" w:color="000000" w:sz="6" w:space="0"/>
              <w:right w:val="single" w:color="000000" w:sz="6" w:space="0"/>
            </w:tcBorders>
            <w:noWrap w:val="0"/>
            <w:vAlign w:val="center"/>
          </w:tcPr>
          <w:p w14:paraId="53546863">
            <w:pPr>
              <w:autoSpaceDE w:val="0"/>
              <w:autoSpaceDN w:val="0"/>
              <w:spacing w:line="360" w:lineRule="auto"/>
              <w:jc w:val="center"/>
              <w:rPr>
                <w:rFonts w:hint="eastAsia" w:ascii="宋体" w:hAnsi="宋体" w:eastAsia="宋体" w:cs="宋体"/>
                <w:b w:val="0"/>
                <w:bCs w:val="0"/>
                <w:sz w:val="24"/>
                <w:szCs w:val="24"/>
                <w:lang w:val="zh-CN"/>
              </w:rPr>
            </w:pPr>
            <w:r>
              <w:rPr>
                <w:rFonts w:hint="eastAsia" w:ascii="宋体" w:hAnsi="宋体" w:eastAsia="宋体" w:cs="宋体"/>
                <w:b w:val="0"/>
                <w:bCs w:val="0"/>
                <w:sz w:val="24"/>
                <w:szCs w:val="24"/>
                <w:lang w:val="zh-CN"/>
              </w:rPr>
              <w:t>采购项目名称</w:t>
            </w:r>
          </w:p>
        </w:tc>
        <w:tc>
          <w:tcPr>
            <w:tcW w:w="7144" w:type="dxa"/>
            <w:tcBorders>
              <w:top w:val="single" w:color="000000" w:sz="6" w:space="0"/>
              <w:left w:val="single" w:color="000000" w:sz="6" w:space="0"/>
              <w:bottom w:val="single" w:color="000000" w:sz="6" w:space="0"/>
              <w:right w:val="single" w:color="000000" w:sz="6" w:space="0"/>
            </w:tcBorders>
            <w:noWrap w:val="0"/>
            <w:vAlign w:val="center"/>
          </w:tcPr>
          <w:p w14:paraId="26EE222F">
            <w:pPr>
              <w:spacing w:line="360" w:lineRule="auto"/>
              <w:jc w:val="left"/>
              <w:rPr>
                <w:rFonts w:hint="eastAsia" w:ascii="宋体" w:hAnsi="宋体" w:eastAsia="宋体" w:cs="宋体"/>
                <w:b w:val="0"/>
                <w:bCs w:val="0"/>
                <w:sz w:val="24"/>
                <w:szCs w:val="24"/>
                <w:lang w:val="zh-CN" w:eastAsia="zh-CN"/>
              </w:rPr>
            </w:pPr>
            <w:r>
              <w:rPr>
                <w:rFonts w:hint="eastAsia" w:cs="宋体"/>
                <w:b w:val="0"/>
                <w:bCs w:val="0"/>
                <w:sz w:val="24"/>
                <w:szCs w:val="24"/>
                <w:lang w:val="zh-CN" w:eastAsia="zh-CN"/>
              </w:rPr>
              <w:t>海晏县金滩乡农田灌溉工程维修养护项目</w:t>
            </w:r>
          </w:p>
        </w:tc>
      </w:tr>
      <w:tr w14:paraId="3EA53AB1">
        <w:tblPrEx>
          <w:tblCellMar>
            <w:top w:w="0" w:type="dxa"/>
            <w:left w:w="57" w:type="dxa"/>
            <w:bottom w:w="0" w:type="dxa"/>
            <w:right w:w="57" w:type="dxa"/>
          </w:tblCellMar>
        </w:tblPrEx>
        <w:trPr>
          <w:trHeight w:val="567"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332EFD68">
            <w:pPr>
              <w:numPr>
                <w:ilvl w:val="0"/>
                <w:numId w:val="1"/>
              </w:numPr>
              <w:autoSpaceDE w:val="0"/>
              <w:autoSpaceDN w:val="0"/>
              <w:spacing w:line="360" w:lineRule="auto"/>
              <w:jc w:val="center"/>
              <w:rPr>
                <w:rFonts w:hint="eastAsia" w:ascii="宋体" w:hAnsi="宋体" w:eastAsia="宋体" w:cs="宋体"/>
                <w:b w:val="0"/>
                <w:bCs w:val="0"/>
                <w:sz w:val="24"/>
                <w:szCs w:val="24"/>
                <w:lang w:val="zh-CN"/>
              </w:rPr>
            </w:pPr>
          </w:p>
        </w:tc>
        <w:tc>
          <w:tcPr>
            <w:tcW w:w="2220" w:type="dxa"/>
            <w:tcBorders>
              <w:top w:val="single" w:color="000000" w:sz="6" w:space="0"/>
              <w:left w:val="single" w:color="000000" w:sz="6" w:space="0"/>
              <w:bottom w:val="single" w:color="000000" w:sz="6" w:space="0"/>
              <w:right w:val="single" w:color="000000" w:sz="6" w:space="0"/>
            </w:tcBorders>
            <w:noWrap w:val="0"/>
            <w:vAlign w:val="center"/>
          </w:tcPr>
          <w:p w14:paraId="0349846D">
            <w:pPr>
              <w:autoSpaceDE w:val="0"/>
              <w:autoSpaceDN w:val="0"/>
              <w:spacing w:line="360" w:lineRule="auto"/>
              <w:jc w:val="center"/>
              <w:rPr>
                <w:rFonts w:hint="eastAsia" w:ascii="宋体" w:hAnsi="宋体" w:eastAsia="宋体" w:cs="宋体"/>
                <w:b w:val="0"/>
                <w:bCs w:val="0"/>
                <w:sz w:val="24"/>
                <w:szCs w:val="24"/>
                <w:lang w:val="zh-CN"/>
              </w:rPr>
            </w:pPr>
            <w:r>
              <w:rPr>
                <w:rFonts w:hint="eastAsia" w:ascii="宋体" w:hAnsi="宋体" w:eastAsia="宋体" w:cs="宋体"/>
                <w:b w:val="0"/>
                <w:bCs w:val="0"/>
                <w:sz w:val="24"/>
                <w:szCs w:val="24"/>
                <w:lang w:val="zh-CN"/>
              </w:rPr>
              <w:t>采购人</w:t>
            </w:r>
          </w:p>
        </w:tc>
        <w:tc>
          <w:tcPr>
            <w:tcW w:w="7144" w:type="dxa"/>
            <w:tcBorders>
              <w:top w:val="single" w:color="000000" w:sz="6" w:space="0"/>
              <w:left w:val="single" w:color="000000" w:sz="6" w:space="0"/>
              <w:bottom w:val="single" w:color="000000" w:sz="6" w:space="0"/>
              <w:right w:val="single" w:color="000000" w:sz="6" w:space="0"/>
            </w:tcBorders>
            <w:noWrap w:val="0"/>
            <w:vAlign w:val="center"/>
          </w:tcPr>
          <w:p w14:paraId="2C48D6D7">
            <w:pPr>
              <w:spacing w:line="360" w:lineRule="auto"/>
              <w:jc w:val="left"/>
              <w:rPr>
                <w:rFonts w:hint="eastAsia" w:ascii="宋体" w:hAnsi="宋体" w:eastAsia="宋体" w:cs="宋体"/>
                <w:b w:val="0"/>
                <w:bCs w:val="0"/>
                <w:sz w:val="24"/>
                <w:szCs w:val="24"/>
                <w:lang w:val="zh-CN" w:eastAsia="zh-CN"/>
              </w:rPr>
            </w:pPr>
            <w:r>
              <w:rPr>
                <w:rFonts w:hint="eastAsia" w:cs="宋体"/>
                <w:b w:val="0"/>
                <w:bCs w:val="0"/>
                <w:sz w:val="24"/>
                <w:szCs w:val="24"/>
                <w:lang w:val="zh-CN" w:eastAsia="zh-CN"/>
              </w:rPr>
              <w:t xml:space="preserve">海晏县农牧水利综合服务中心   </w:t>
            </w:r>
          </w:p>
        </w:tc>
      </w:tr>
      <w:tr w14:paraId="133635C0">
        <w:tblPrEx>
          <w:tblCellMar>
            <w:top w:w="0" w:type="dxa"/>
            <w:left w:w="57" w:type="dxa"/>
            <w:bottom w:w="0" w:type="dxa"/>
            <w:right w:w="57" w:type="dxa"/>
          </w:tblCellMar>
        </w:tblPrEx>
        <w:trPr>
          <w:trHeight w:val="567"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15F8F50E">
            <w:pPr>
              <w:numPr>
                <w:ilvl w:val="0"/>
                <w:numId w:val="1"/>
              </w:numPr>
              <w:autoSpaceDE w:val="0"/>
              <w:autoSpaceDN w:val="0"/>
              <w:spacing w:line="360" w:lineRule="auto"/>
              <w:jc w:val="center"/>
              <w:rPr>
                <w:rFonts w:hint="eastAsia" w:ascii="宋体" w:hAnsi="宋体" w:eastAsia="宋体" w:cs="宋体"/>
                <w:b w:val="0"/>
                <w:bCs w:val="0"/>
                <w:sz w:val="24"/>
                <w:szCs w:val="24"/>
                <w:lang w:val="zh-CN"/>
              </w:rPr>
            </w:pPr>
          </w:p>
        </w:tc>
        <w:tc>
          <w:tcPr>
            <w:tcW w:w="2220" w:type="dxa"/>
            <w:tcBorders>
              <w:top w:val="single" w:color="000000" w:sz="6" w:space="0"/>
              <w:left w:val="single" w:color="000000" w:sz="6" w:space="0"/>
              <w:bottom w:val="single" w:color="000000" w:sz="6" w:space="0"/>
              <w:right w:val="single" w:color="000000" w:sz="6" w:space="0"/>
            </w:tcBorders>
            <w:noWrap w:val="0"/>
            <w:vAlign w:val="center"/>
          </w:tcPr>
          <w:p w14:paraId="15922FAB">
            <w:pPr>
              <w:autoSpaceDE w:val="0"/>
              <w:autoSpaceDN w:val="0"/>
              <w:spacing w:line="360" w:lineRule="auto"/>
              <w:jc w:val="center"/>
              <w:rPr>
                <w:rFonts w:hint="eastAsia" w:ascii="宋体" w:hAnsi="宋体" w:eastAsia="宋体" w:cs="宋体"/>
                <w:b w:val="0"/>
                <w:bCs w:val="0"/>
                <w:sz w:val="24"/>
                <w:szCs w:val="24"/>
                <w:lang w:val="zh-CN"/>
              </w:rPr>
            </w:pPr>
            <w:r>
              <w:rPr>
                <w:rFonts w:hint="eastAsia" w:ascii="宋体" w:hAnsi="宋体" w:eastAsia="宋体" w:cs="宋体"/>
                <w:b w:val="0"/>
                <w:bCs w:val="0"/>
                <w:sz w:val="24"/>
                <w:szCs w:val="24"/>
                <w:lang w:val="zh-CN"/>
              </w:rPr>
              <w:t>采购代理机构</w:t>
            </w:r>
          </w:p>
        </w:tc>
        <w:tc>
          <w:tcPr>
            <w:tcW w:w="7144" w:type="dxa"/>
            <w:tcBorders>
              <w:top w:val="single" w:color="000000" w:sz="6" w:space="0"/>
              <w:left w:val="single" w:color="000000" w:sz="6" w:space="0"/>
              <w:bottom w:val="single" w:color="000000" w:sz="6" w:space="0"/>
              <w:right w:val="single" w:color="000000" w:sz="6" w:space="0"/>
            </w:tcBorders>
            <w:noWrap w:val="0"/>
            <w:vAlign w:val="center"/>
          </w:tcPr>
          <w:p w14:paraId="7CC3AC8E">
            <w:pPr>
              <w:spacing w:line="360" w:lineRule="auto"/>
              <w:jc w:val="left"/>
              <w:rPr>
                <w:rFonts w:hint="eastAsia" w:ascii="宋体" w:hAnsi="宋体" w:eastAsia="宋体" w:cs="宋体"/>
                <w:b w:val="0"/>
                <w:bCs w:val="0"/>
                <w:sz w:val="24"/>
                <w:szCs w:val="24"/>
                <w:lang w:val="zh-CN" w:eastAsia="zh-CN"/>
              </w:rPr>
            </w:pPr>
            <w:r>
              <w:rPr>
                <w:rFonts w:hint="eastAsia" w:cs="宋体"/>
                <w:b w:val="0"/>
                <w:bCs w:val="0"/>
                <w:sz w:val="24"/>
                <w:szCs w:val="24"/>
                <w:lang w:val="zh-CN" w:eastAsia="zh-CN"/>
              </w:rPr>
              <w:t>青海锋业工程项目管理有限公司</w:t>
            </w:r>
          </w:p>
        </w:tc>
      </w:tr>
      <w:tr w14:paraId="24D885E2">
        <w:tblPrEx>
          <w:tblCellMar>
            <w:top w:w="0" w:type="dxa"/>
            <w:left w:w="57" w:type="dxa"/>
            <w:bottom w:w="0" w:type="dxa"/>
            <w:right w:w="57" w:type="dxa"/>
          </w:tblCellMar>
        </w:tblPrEx>
        <w:trPr>
          <w:trHeight w:val="567"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36B9A7DB">
            <w:pPr>
              <w:numPr>
                <w:ilvl w:val="0"/>
                <w:numId w:val="1"/>
              </w:numPr>
              <w:autoSpaceDE w:val="0"/>
              <w:autoSpaceDN w:val="0"/>
              <w:spacing w:line="360" w:lineRule="auto"/>
              <w:jc w:val="center"/>
              <w:rPr>
                <w:rFonts w:hint="eastAsia" w:ascii="宋体" w:hAnsi="宋体" w:eastAsia="宋体" w:cs="宋体"/>
                <w:b w:val="0"/>
                <w:bCs w:val="0"/>
                <w:sz w:val="24"/>
                <w:szCs w:val="24"/>
                <w:lang w:val="zh-CN"/>
              </w:rPr>
            </w:pPr>
          </w:p>
        </w:tc>
        <w:tc>
          <w:tcPr>
            <w:tcW w:w="2220" w:type="dxa"/>
            <w:tcBorders>
              <w:top w:val="single" w:color="000000" w:sz="6" w:space="0"/>
              <w:left w:val="single" w:color="000000" w:sz="6" w:space="0"/>
              <w:bottom w:val="single" w:color="000000" w:sz="6" w:space="0"/>
              <w:right w:val="single" w:color="000000" w:sz="6" w:space="0"/>
            </w:tcBorders>
            <w:noWrap w:val="0"/>
            <w:vAlign w:val="center"/>
          </w:tcPr>
          <w:p w14:paraId="18252246">
            <w:pPr>
              <w:autoSpaceDE w:val="0"/>
              <w:autoSpaceDN w:val="0"/>
              <w:spacing w:line="360" w:lineRule="auto"/>
              <w:jc w:val="center"/>
              <w:rPr>
                <w:rFonts w:hint="eastAsia" w:ascii="宋体" w:hAnsi="宋体" w:eastAsia="宋体" w:cs="宋体"/>
                <w:b w:val="0"/>
                <w:bCs w:val="0"/>
                <w:sz w:val="24"/>
                <w:szCs w:val="24"/>
                <w:lang w:val="zh-CN"/>
              </w:rPr>
            </w:pPr>
            <w:r>
              <w:rPr>
                <w:rFonts w:hint="eastAsia" w:ascii="宋体" w:hAnsi="宋体" w:eastAsia="宋体" w:cs="宋体"/>
                <w:b w:val="0"/>
                <w:bCs w:val="0"/>
                <w:sz w:val="24"/>
                <w:szCs w:val="24"/>
                <w:lang w:val="zh-CN"/>
              </w:rPr>
              <w:t>采购方式</w:t>
            </w:r>
          </w:p>
        </w:tc>
        <w:tc>
          <w:tcPr>
            <w:tcW w:w="7144" w:type="dxa"/>
            <w:tcBorders>
              <w:top w:val="single" w:color="000000" w:sz="6" w:space="0"/>
              <w:left w:val="single" w:color="000000" w:sz="6" w:space="0"/>
              <w:bottom w:val="single" w:color="000000" w:sz="6" w:space="0"/>
              <w:right w:val="single" w:color="000000" w:sz="6" w:space="0"/>
            </w:tcBorders>
            <w:noWrap w:val="0"/>
            <w:vAlign w:val="center"/>
          </w:tcPr>
          <w:p w14:paraId="6852BCBA">
            <w:pPr>
              <w:spacing w:line="360" w:lineRule="auto"/>
              <w:jc w:val="left"/>
              <w:rPr>
                <w:rFonts w:hint="eastAsia" w:ascii="宋体" w:hAnsi="宋体" w:eastAsia="宋体" w:cs="宋体"/>
                <w:b w:val="0"/>
                <w:bCs w:val="0"/>
                <w:sz w:val="24"/>
                <w:szCs w:val="24"/>
                <w:lang w:val="zh-CN" w:eastAsia="zh-CN"/>
              </w:rPr>
            </w:pPr>
            <w:r>
              <w:rPr>
                <w:rFonts w:hint="eastAsia" w:ascii="宋体" w:hAnsi="宋体" w:eastAsia="宋体" w:cs="宋体"/>
                <w:b w:val="0"/>
                <w:bCs w:val="0"/>
                <w:sz w:val="24"/>
                <w:szCs w:val="24"/>
                <w:lang w:val="zh-CN" w:eastAsia="zh-CN"/>
              </w:rPr>
              <w:t>竞争性磋商</w:t>
            </w:r>
          </w:p>
        </w:tc>
      </w:tr>
      <w:tr w14:paraId="11DD6D48">
        <w:tblPrEx>
          <w:tblCellMar>
            <w:top w:w="0" w:type="dxa"/>
            <w:left w:w="57" w:type="dxa"/>
            <w:bottom w:w="0" w:type="dxa"/>
            <w:right w:w="57" w:type="dxa"/>
          </w:tblCellMar>
        </w:tblPrEx>
        <w:trPr>
          <w:trHeight w:val="567"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46ED2F91">
            <w:pPr>
              <w:numPr>
                <w:ilvl w:val="0"/>
                <w:numId w:val="1"/>
              </w:numPr>
              <w:autoSpaceDE w:val="0"/>
              <w:autoSpaceDN w:val="0"/>
              <w:spacing w:line="360" w:lineRule="auto"/>
              <w:jc w:val="center"/>
              <w:rPr>
                <w:rFonts w:hint="eastAsia" w:ascii="宋体" w:hAnsi="宋体" w:eastAsia="宋体" w:cs="宋体"/>
                <w:b w:val="0"/>
                <w:bCs w:val="0"/>
                <w:sz w:val="24"/>
                <w:szCs w:val="24"/>
                <w:lang w:val="zh-CN"/>
              </w:rPr>
            </w:pPr>
          </w:p>
        </w:tc>
        <w:tc>
          <w:tcPr>
            <w:tcW w:w="2220" w:type="dxa"/>
            <w:tcBorders>
              <w:top w:val="single" w:color="000000" w:sz="6" w:space="0"/>
              <w:left w:val="single" w:color="000000" w:sz="6" w:space="0"/>
              <w:bottom w:val="single" w:color="000000" w:sz="6" w:space="0"/>
              <w:right w:val="single" w:color="000000" w:sz="6" w:space="0"/>
            </w:tcBorders>
            <w:noWrap w:val="0"/>
            <w:vAlign w:val="center"/>
          </w:tcPr>
          <w:p w14:paraId="0DE1A414">
            <w:pPr>
              <w:autoSpaceDE w:val="0"/>
              <w:autoSpaceDN w:val="0"/>
              <w:spacing w:line="360" w:lineRule="auto"/>
              <w:jc w:val="center"/>
              <w:rPr>
                <w:rFonts w:hint="eastAsia" w:ascii="宋体" w:hAnsi="宋体" w:eastAsia="宋体" w:cs="宋体"/>
                <w:b w:val="0"/>
                <w:bCs w:val="0"/>
                <w:sz w:val="24"/>
                <w:szCs w:val="24"/>
                <w:lang w:val="zh-CN"/>
              </w:rPr>
            </w:pPr>
            <w:r>
              <w:rPr>
                <w:rFonts w:hint="eastAsia" w:ascii="宋体" w:hAnsi="宋体" w:eastAsia="宋体" w:cs="宋体"/>
                <w:b w:val="0"/>
                <w:bCs w:val="0"/>
                <w:sz w:val="24"/>
                <w:szCs w:val="24"/>
                <w:lang w:val="zh-CN"/>
              </w:rPr>
              <w:t>评分办法</w:t>
            </w:r>
          </w:p>
        </w:tc>
        <w:tc>
          <w:tcPr>
            <w:tcW w:w="7144" w:type="dxa"/>
            <w:tcBorders>
              <w:top w:val="single" w:color="000000" w:sz="6" w:space="0"/>
              <w:left w:val="single" w:color="000000" w:sz="6" w:space="0"/>
              <w:bottom w:val="single" w:color="000000" w:sz="6" w:space="0"/>
              <w:right w:val="single" w:color="000000" w:sz="6" w:space="0"/>
            </w:tcBorders>
            <w:noWrap w:val="0"/>
            <w:vAlign w:val="center"/>
          </w:tcPr>
          <w:p w14:paraId="17B29B2E">
            <w:pPr>
              <w:spacing w:line="360" w:lineRule="auto"/>
              <w:jc w:val="left"/>
              <w:rPr>
                <w:rFonts w:hint="eastAsia" w:ascii="宋体" w:hAnsi="宋体" w:eastAsia="宋体" w:cs="宋体"/>
                <w:b w:val="0"/>
                <w:bCs w:val="0"/>
                <w:sz w:val="24"/>
                <w:szCs w:val="24"/>
                <w:lang w:val="zh-CN" w:eastAsia="zh-CN"/>
              </w:rPr>
            </w:pPr>
            <w:r>
              <w:rPr>
                <w:rFonts w:hint="eastAsia" w:ascii="宋体" w:hAnsi="宋体" w:eastAsia="宋体" w:cs="宋体"/>
                <w:b w:val="0"/>
                <w:bCs w:val="0"/>
                <w:sz w:val="24"/>
                <w:szCs w:val="24"/>
                <w:lang w:val="zh-CN" w:eastAsia="zh-CN"/>
              </w:rPr>
              <w:t>综合评分法</w:t>
            </w:r>
          </w:p>
        </w:tc>
      </w:tr>
      <w:tr w14:paraId="795A6DDF">
        <w:tblPrEx>
          <w:tblCellMar>
            <w:top w:w="0" w:type="dxa"/>
            <w:left w:w="57" w:type="dxa"/>
            <w:bottom w:w="0" w:type="dxa"/>
            <w:right w:w="57" w:type="dxa"/>
          </w:tblCellMar>
        </w:tblPrEx>
        <w:trPr>
          <w:trHeight w:val="567"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3D791814">
            <w:pPr>
              <w:numPr>
                <w:ilvl w:val="0"/>
                <w:numId w:val="1"/>
              </w:numPr>
              <w:autoSpaceDE w:val="0"/>
              <w:autoSpaceDN w:val="0"/>
              <w:spacing w:line="360" w:lineRule="auto"/>
              <w:jc w:val="center"/>
              <w:rPr>
                <w:rFonts w:hint="eastAsia" w:ascii="宋体" w:hAnsi="宋体" w:eastAsia="宋体" w:cs="宋体"/>
                <w:b w:val="0"/>
                <w:bCs w:val="0"/>
                <w:sz w:val="24"/>
                <w:szCs w:val="24"/>
                <w:lang w:val="zh-CN"/>
              </w:rPr>
            </w:pPr>
          </w:p>
        </w:tc>
        <w:tc>
          <w:tcPr>
            <w:tcW w:w="2220" w:type="dxa"/>
            <w:tcBorders>
              <w:top w:val="single" w:color="000000" w:sz="6" w:space="0"/>
              <w:left w:val="single" w:color="000000" w:sz="6" w:space="0"/>
              <w:bottom w:val="single" w:color="000000" w:sz="6" w:space="0"/>
              <w:right w:val="single" w:color="000000" w:sz="6" w:space="0"/>
            </w:tcBorders>
            <w:noWrap w:val="0"/>
            <w:vAlign w:val="center"/>
          </w:tcPr>
          <w:p w14:paraId="33A2C809">
            <w:pPr>
              <w:autoSpaceDE w:val="0"/>
              <w:autoSpaceDN w:val="0"/>
              <w:spacing w:line="360" w:lineRule="auto"/>
              <w:jc w:val="center"/>
              <w:rPr>
                <w:rFonts w:hint="eastAsia" w:ascii="宋体" w:hAnsi="宋体" w:eastAsia="宋体" w:cs="宋体"/>
                <w:b w:val="0"/>
                <w:bCs w:val="0"/>
                <w:sz w:val="24"/>
                <w:szCs w:val="24"/>
                <w:lang w:val="zh-CN"/>
              </w:rPr>
            </w:pPr>
            <w:r>
              <w:rPr>
                <w:rFonts w:hint="eastAsia" w:ascii="宋体" w:hAnsi="宋体" w:eastAsia="宋体" w:cs="宋体"/>
                <w:b w:val="0"/>
                <w:bCs w:val="0"/>
                <w:sz w:val="24"/>
                <w:szCs w:val="24"/>
                <w:lang w:val="zh-CN"/>
              </w:rPr>
              <w:t>采购预算额度</w:t>
            </w:r>
          </w:p>
        </w:tc>
        <w:tc>
          <w:tcPr>
            <w:tcW w:w="7144" w:type="dxa"/>
            <w:tcBorders>
              <w:top w:val="single" w:color="000000" w:sz="6" w:space="0"/>
              <w:left w:val="single" w:color="000000" w:sz="6" w:space="0"/>
              <w:bottom w:val="single" w:color="000000" w:sz="6" w:space="0"/>
              <w:right w:val="single" w:color="000000" w:sz="6" w:space="0"/>
            </w:tcBorders>
            <w:noWrap w:val="0"/>
            <w:vAlign w:val="center"/>
          </w:tcPr>
          <w:p w14:paraId="5B7C4A93">
            <w:pPr>
              <w:autoSpaceDE w:val="0"/>
              <w:autoSpaceDN w:val="0"/>
              <w:spacing w:line="360" w:lineRule="auto"/>
              <w:jc w:val="left"/>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1123089.20元</w:t>
            </w:r>
          </w:p>
        </w:tc>
      </w:tr>
      <w:tr w14:paraId="42590913">
        <w:tblPrEx>
          <w:tblCellMar>
            <w:top w:w="0" w:type="dxa"/>
            <w:left w:w="57" w:type="dxa"/>
            <w:bottom w:w="0" w:type="dxa"/>
            <w:right w:w="57" w:type="dxa"/>
          </w:tblCellMar>
        </w:tblPrEx>
        <w:trPr>
          <w:trHeight w:val="567"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0E7AF9FF">
            <w:pPr>
              <w:numPr>
                <w:ilvl w:val="0"/>
                <w:numId w:val="1"/>
              </w:numPr>
              <w:autoSpaceDE w:val="0"/>
              <w:autoSpaceDN w:val="0"/>
              <w:spacing w:line="360" w:lineRule="auto"/>
              <w:jc w:val="center"/>
              <w:rPr>
                <w:rFonts w:hint="eastAsia" w:ascii="宋体" w:hAnsi="宋体" w:eastAsia="宋体" w:cs="宋体"/>
                <w:b w:val="0"/>
                <w:bCs w:val="0"/>
                <w:sz w:val="24"/>
                <w:szCs w:val="24"/>
                <w:lang w:val="zh-CN"/>
              </w:rPr>
            </w:pPr>
          </w:p>
        </w:tc>
        <w:tc>
          <w:tcPr>
            <w:tcW w:w="2220" w:type="dxa"/>
            <w:tcBorders>
              <w:top w:val="single" w:color="000000" w:sz="6" w:space="0"/>
              <w:left w:val="single" w:color="000000" w:sz="6" w:space="0"/>
              <w:bottom w:val="single" w:color="000000" w:sz="6" w:space="0"/>
              <w:right w:val="single" w:color="000000" w:sz="6" w:space="0"/>
            </w:tcBorders>
            <w:noWrap w:val="0"/>
            <w:vAlign w:val="center"/>
          </w:tcPr>
          <w:p w14:paraId="29D7D472">
            <w:pPr>
              <w:autoSpaceDE w:val="0"/>
              <w:autoSpaceDN w:val="0"/>
              <w:spacing w:line="360" w:lineRule="auto"/>
              <w:jc w:val="center"/>
              <w:rPr>
                <w:rFonts w:hint="eastAsia" w:ascii="宋体" w:hAnsi="宋体" w:eastAsia="宋体" w:cs="宋体"/>
                <w:b w:val="0"/>
                <w:bCs w:val="0"/>
                <w:sz w:val="24"/>
                <w:szCs w:val="24"/>
                <w:lang w:val="zh-CN" w:eastAsia="zh-CN"/>
              </w:rPr>
            </w:pPr>
            <w:r>
              <w:rPr>
                <w:rFonts w:hint="eastAsia" w:ascii="宋体" w:hAnsi="宋体" w:eastAsia="宋体" w:cs="宋体"/>
                <w:b w:val="0"/>
                <w:bCs w:val="0"/>
                <w:sz w:val="24"/>
                <w:szCs w:val="24"/>
                <w:lang w:val="zh-CN" w:eastAsia="zh-CN"/>
              </w:rPr>
              <w:t>投标最高限价</w:t>
            </w:r>
          </w:p>
        </w:tc>
        <w:tc>
          <w:tcPr>
            <w:tcW w:w="7144" w:type="dxa"/>
            <w:tcBorders>
              <w:top w:val="single" w:color="000000" w:sz="6" w:space="0"/>
              <w:left w:val="single" w:color="000000" w:sz="6" w:space="0"/>
              <w:bottom w:val="single" w:color="000000" w:sz="6" w:space="0"/>
              <w:right w:val="single" w:color="000000" w:sz="6" w:space="0"/>
            </w:tcBorders>
            <w:noWrap w:val="0"/>
            <w:vAlign w:val="center"/>
          </w:tcPr>
          <w:p w14:paraId="0FDE9532">
            <w:pPr>
              <w:autoSpaceDE w:val="0"/>
              <w:autoSpaceDN w:val="0"/>
              <w:spacing w:line="360" w:lineRule="auto"/>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1123089.20元；</w:t>
            </w:r>
          </w:p>
        </w:tc>
      </w:tr>
      <w:tr w14:paraId="3E1B988E">
        <w:tblPrEx>
          <w:tblCellMar>
            <w:top w:w="0" w:type="dxa"/>
            <w:left w:w="57" w:type="dxa"/>
            <w:bottom w:w="0" w:type="dxa"/>
            <w:right w:w="57" w:type="dxa"/>
          </w:tblCellMar>
        </w:tblPrEx>
        <w:trPr>
          <w:trHeight w:val="567"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3BFAC084">
            <w:pPr>
              <w:numPr>
                <w:ilvl w:val="0"/>
                <w:numId w:val="1"/>
              </w:numPr>
              <w:autoSpaceDE w:val="0"/>
              <w:autoSpaceDN w:val="0"/>
              <w:spacing w:line="360" w:lineRule="auto"/>
              <w:jc w:val="center"/>
              <w:rPr>
                <w:rFonts w:hint="eastAsia" w:ascii="宋体" w:hAnsi="宋体" w:eastAsia="宋体" w:cs="宋体"/>
                <w:b w:val="0"/>
                <w:bCs w:val="0"/>
                <w:sz w:val="24"/>
                <w:szCs w:val="24"/>
                <w:lang w:val="zh-CN"/>
              </w:rPr>
            </w:pPr>
          </w:p>
        </w:tc>
        <w:tc>
          <w:tcPr>
            <w:tcW w:w="2220" w:type="dxa"/>
            <w:tcBorders>
              <w:top w:val="single" w:color="000000" w:sz="6" w:space="0"/>
              <w:left w:val="single" w:color="000000" w:sz="6" w:space="0"/>
              <w:bottom w:val="single" w:color="000000" w:sz="6" w:space="0"/>
              <w:right w:val="single" w:color="000000" w:sz="6" w:space="0"/>
            </w:tcBorders>
            <w:noWrap w:val="0"/>
            <w:vAlign w:val="center"/>
          </w:tcPr>
          <w:p w14:paraId="4E6879BC">
            <w:pPr>
              <w:autoSpaceDE w:val="0"/>
              <w:autoSpaceDN w:val="0"/>
              <w:spacing w:line="360" w:lineRule="auto"/>
              <w:jc w:val="center"/>
              <w:rPr>
                <w:rFonts w:hint="eastAsia" w:ascii="宋体" w:hAnsi="宋体" w:eastAsia="宋体" w:cs="宋体"/>
                <w:b w:val="0"/>
                <w:bCs w:val="0"/>
                <w:sz w:val="24"/>
                <w:szCs w:val="24"/>
                <w:lang w:val="zh-CN"/>
              </w:rPr>
            </w:pPr>
            <w:r>
              <w:rPr>
                <w:rFonts w:hint="eastAsia" w:ascii="宋体" w:hAnsi="宋体" w:eastAsia="宋体" w:cs="宋体"/>
                <w:b w:val="0"/>
                <w:bCs w:val="0"/>
                <w:sz w:val="24"/>
                <w:szCs w:val="24"/>
                <w:lang w:val="zh-CN"/>
              </w:rPr>
              <w:t>项目分包个数</w:t>
            </w:r>
          </w:p>
        </w:tc>
        <w:tc>
          <w:tcPr>
            <w:tcW w:w="7144" w:type="dxa"/>
            <w:tcBorders>
              <w:top w:val="single" w:color="000000" w:sz="6" w:space="0"/>
              <w:left w:val="single" w:color="000000" w:sz="6" w:space="0"/>
              <w:bottom w:val="single" w:color="000000" w:sz="6" w:space="0"/>
              <w:right w:val="single" w:color="000000" w:sz="6" w:space="0"/>
            </w:tcBorders>
            <w:noWrap w:val="0"/>
            <w:vAlign w:val="center"/>
          </w:tcPr>
          <w:p w14:paraId="61EF0B38">
            <w:pPr>
              <w:spacing w:line="360" w:lineRule="auto"/>
              <w:jc w:val="left"/>
              <w:rPr>
                <w:rFonts w:hint="default" w:ascii="宋体" w:hAnsi="宋体" w:eastAsia="宋体" w:cs="宋体"/>
                <w:b w:val="0"/>
                <w:bCs w:val="0"/>
                <w:sz w:val="24"/>
                <w:szCs w:val="24"/>
                <w:lang w:val="en-US" w:eastAsia="zh-CN"/>
              </w:rPr>
            </w:pPr>
            <w:r>
              <w:rPr>
                <w:rFonts w:hint="eastAsia" w:cs="宋体"/>
                <w:b w:val="0"/>
                <w:bCs w:val="0"/>
                <w:sz w:val="24"/>
                <w:szCs w:val="24"/>
                <w:lang w:val="en-US" w:eastAsia="zh-CN"/>
              </w:rPr>
              <w:t>/</w:t>
            </w:r>
          </w:p>
        </w:tc>
      </w:tr>
      <w:tr w14:paraId="31DEFFFE">
        <w:tblPrEx>
          <w:tblCellMar>
            <w:top w:w="0" w:type="dxa"/>
            <w:left w:w="57" w:type="dxa"/>
            <w:bottom w:w="0" w:type="dxa"/>
            <w:right w:w="57" w:type="dxa"/>
          </w:tblCellMar>
        </w:tblPrEx>
        <w:trPr>
          <w:trHeight w:val="567"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5BADFE3A">
            <w:pPr>
              <w:numPr>
                <w:ilvl w:val="0"/>
                <w:numId w:val="1"/>
              </w:numPr>
              <w:autoSpaceDE w:val="0"/>
              <w:autoSpaceDN w:val="0"/>
              <w:spacing w:line="360" w:lineRule="auto"/>
              <w:jc w:val="center"/>
              <w:rPr>
                <w:rFonts w:hint="eastAsia" w:ascii="宋体" w:hAnsi="宋体" w:eastAsia="宋体" w:cs="宋体"/>
                <w:b w:val="0"/>
                <w:bCs w:val="0"/>
                <w:sz w:val="24"/>
                <w:szCs w:val="24"/>
                <w:lang w:val="zh-CN"/>
              </w:rPr>
            </w:pPr>
          </w:p>
        </w:tc>
        <w:tc>
          <w:tcPr>
            <w:tcW w:w="2220" w:type="dxa"/>
            <w:tcBorders>
              <w:top w:val="single" w:color="000000" w:sz="6" w:space="0"/>
              <w:left w:val="single" w:color="000000" w:sz="6" w:space="0"/>
              <w:bottom w:val="single" w:color="000000" w:sz="6" w:space="0"/>
              <w:right w:val="single" w:color="000000" w:sz="6" w:space="0"/>
            </w:tcBorders>
            <w:noWrap w:val="0"/>
            <w:vAlign w:val="center"/>
          </w:tcPr>
          <w:p w14:paraId="541DF781">
            <w:pPr>
              <w:autoSpaceDE w:val="0"/>
              <w:autoSpaceDN w:val="0"/>
              <w:spacing w:line="360" w:lineRule="auto"/>
              <w:jc w:val="center"/>
              <w:rPr>
                <w:rFonts w:hint="eastAsia" w:ascii="宋体" w:hAnsi="宋体" w:eastAsia="宋体" w:cs="宋体"/>
                <w:b w:val="0"/>
                <w:bCs w:val="0"/>
                <w:sz w:val="24"/>
                <w:szCs w:val="24"/>
                <w:lang w:val="zh-CN"/>
              </w:rPr>
            </w:pPr>
            <w:r>
              <w:rPr>
                <w:rFonts w:hint="eastAsia" w:ascii="宋体" w:hAnsi="宋体" w:eastAsia="宋体" w:cs="宋体"/>
                <w:b w:val="0"/>
                <w:bCs w:val="0"/>
                <w:sz w:val="24"/>
                <w:szCs w:val="24"/>
                <w:lang w:val="zh-CN"/>
              </w:rPr>
              <w:t>建设要求</w:t>
            </w:r>
          </w:p>
        </w:tc>
        <w:tc>
          <w:tcPr>
            <w:tcW w:w="7144" w:type="dxa"/>
            <w:tcBorders>
              <w:top w:val="single" w:color="000000" w:sz="6" w:space="0"/>
              <w:left w:val="single" w:color="000000" w:sz="6" w:space="0"/>
              <w:bottom w:val="single" w:color="000000" w:sz="6" w:space="0"/>
              <w:right w:val="single" w:color="000000" w:sz="6" w:space="0"/>
            </w:tcBorders>
            <w:noWrap w:val="0"/>
            <w:vAlign w:val="center"/>
          </w:tcPr>
          <w:p w14:paraId="2A952591">
            <w:pPr>
              <w:spacing w:line="240" w:lineRule="auto"/>
              <w:jc w:val="both"/>
              <w:rPr>
                <w:rFonts w:hint="eastAsia" w:ascii="宋体" w:hAnsi="宋体" w:eastAsia="宋体" w:cs="宋体"/>
                <w:b w:val="0"/>
                <w:bCs w:val="0"/>
                <w:sz w:val="24"/>
                <w:szCs w:val="24"/>
                <w:lang w:val="zh-CN" w:eastAsia="zh-CN"/>
              </w:rPr>
            </w:pPr>
            <w:r>
              <w:rPr>
                <w:rFonts w:hint="eastAsia" w:cs="宋体"/>
                <w:color w:val="000000"/>
                <w:kern w:val="0"/>
                <w:sz w:val="24"/>
                <w:szCs w:val="24"/>
                <w:lang w:val="en-US" w:eastAsia="zh-CN" w:bidi="zh-CN"/>
              </w:rPr>
              <w:t>各包</w:t>
            </w:r>
            <w:r>
              <w:rPr>
                <w:rFonts w:hint="eastAsia" w:cs="宋体"/>
                <w:color w:val="000000"/>
                <w:kern w:val="0"/>
                <w:sz w:val="24"/>
                <w:szCs w:val="24"/>
                <w:lang w:val="zh-CN" w:eastAsia="zh-CN" w:bidi="zh-CN"/>
              </w:rPr>
              <w:t>具体内容详见工程量清单</w:t>
            </w:r>
          </w:p>
        </w:tc>
      </w:tr>
      <w:tr w14:paraId="23E050FE">
        <w:tblPrEx>
          <w:tblCellMar>
            <w:top w:w="0" w:type="dxa"/>
            <w:left w:w="57" w:type="dxa"/>
            <w:bottom w:w="0" w:type="dxa"/>
            <w:right w:w="57" w:type="dxa"/>
          </w:tblCellMar>
        </w:tblPrEx>
        <w:trPr>
          <w:trHeight w:val="567"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71199085">
            <w:pPr>
              <w:numPr>
                <w:ilvl w:val="0"/>
                <w:numId w:val="1"/>
              </w:numPr>
              <w:autoSpaceDE w:val="0"/>
              <w:autoSpaceDN w:val="0"/>
              <w:spacing w:line="360" w:lineRule="auto"/>
              <w:jc w:val="center"/>
              <w:rPr>
                <w:rFonts w:hint="eastAsia" w:ascii="宋体" w:hAnsi="宋体" w:eastAsia="宋体" w:cs="宋体"/>
                <w:b w:val="0"/>
                <w:bCs w:val="0"/>
                <w:sz w:val="24"/>
                <w:szCs w:val="24"/>
                <w:lang w:val="zh-CN"/>
              </w:rPr>
            </w:pPr>
          </w:p>
        </w:tc>
        <w:tc>
          <w:tcPr>
            <w:tcW w:w="2220" w:type="dxa"/>
            <w:tcBorders>
              <w:top w:val="single" w:color="000000" w:sz="6" w:space="0"/>
              <w:left w:val="single" w:color="000000" w:sz="6" w:space="0"/>
              <w:bottom w:val="single" w:color="000000" w:sz="6" w:space="0"/>
              <w:right w:val="single" w:color="000000" w:sz="6" w:space="0"/>
            </w:tcBorders>
            <w:noWrap w:val="0"/>
            <w:vAlign w:val="center"/>
          </w:tcPr>
          <w:p w14:paraId="24DF8874">
            <w:pPr>
              <w:autoSpaceDE w:val="0"/>
              <w:autoSpaceDN w:val="0"/>
              <w:spacing w:line="360" w:lineRule="auto"/>
              <w:jc w:val="center"/>
              <w:rPr>
                <w:rFonts w:hint="eastAsia" w:ascii="宋体" w:hAnsi="宋体" w:eastAsia="宋体" w:cs="宋体"/>
                <w:b w:val="0"/>
                <w:bCs w:val="0"/>
                <w:sz w:val="24"/>
                <w:szCs w:val="24"/>
                <w:lang w:val="zh-CN"/>
              </w:rPr>
            </w:pPr>
            <w:r>
              <w:rPr>
                <w:rFonts w:hint="eastAsia" w:cs="宋体"/>
                <w:sz w:val="24"/>
                <w:szCs w:val="24"/>
                <w:lang w:val="en-US" w:eastAsia="zh-CN"/>
              </w:rPr>
              <w:t>供应商</w:t>
            </w:r>
            <w:r>
              <w:rPr>
                <w:rFonts w:hint="eastAsia" w:ascii="宋体" w:hAnsi="宋体" w:eastAsia="宋体" w:cs="宋体"/>
                <w:b w:val="0"/>
                <w:bCs w:val="0"/>
                <w:sz w:val="24"/>
                <w:szCs w:val="24"/>
                <w:lang w:val="zh-CN"/>
              </w:rPr>
              <w:t>资格条件</w:t>
            </w:r>
          </w:p>
        </w:tc>
        <w:tc>
          <w:tcPr>
            <w:tcW w:w="7144" w:type="dxa"/>
            <w:tcBorders>
              <w:top w:val="single" w:color="000000" w:sz="6" w:space="0"/>
              <w:left w:val="single" w:color="000000" w:sz="6" w:space="0"/>
              <w:bottom w:val="single" w:color="000000" w:sz="6" w:space="0"/>
              <w:right w:val="single" w:color="000000" w:sz="6" w:space="0"/>
            </w:tcBorders>
            <w:noWrap w:val="0"/>
            <w:vAlign w:val="center"/>
          </w:tcPr>
          <w:p w14:paraId="77AF38CE">
            <w:pPr>
              <w:spacing w:line="360" w:lineRule="auto"/>
              <w:jc w:val="both"/>
              <w:rPr>
                <w:rFonts w:hint="eastAsia" w:ascii="宋体" w:hAnsi="宋体" w:eastAsia="宋体" w:cs="宋体"/>
                <w:color w:val="000000"/>
                <w:kern w:val="0"/>
                <w:sz w:val="24"/>
                <w:szCs w:val="24"/>
                <w:lang w:val="zh-CN" w:eastAsia="zh-CN" w:bidi="zh-CN"/>
              </w:rPr>
            </w:pPr>
            <w:r>
              <w:rPr>
                <w:rFonts w:hint="eastAsia" w:ascii="宋体" w:hAnsi="宋体" w:eastAsia="宋体" w:cs="宋体"/>
                <w:color w:val="000000"/>
                <w:kern w:val="0"/>
                <w:sz w:val="24"/>
                <w:szCs w:val="24"/>
                <w:lang w:val="zh-CN" w:eastAsia="zh-CN" w:bidi="zh-CN"/>
              </w:rPr>
              <w:t>1、符合《中华人民共和国政府采购法》第22条的条件；</w:t>
            </w:r>
            <w:r>
              <w:rPr>
                <w:rFonts w:hint="eastAsia" w:ascii="宋体" w:hAnsi="宋体" w:eastAsia="宋体" w:cs="宋体"/>
                <w:color w:val="000000"/>
                <w:kern w:val="0"/>
                <w:sz w:val="24"/>
                <w:szCs w:val="24"/>
                <w:lang w:val="zh-CN" w:eastAsia="zh-CN" w:bidi="zh-CN"/>
              </w:rPr>
              <w:br w:type="textWrapping"/>
            </w:r>
            <w:r>
              <w:rPr>
                <w:rFonts w:hint="eastAsia" w:ascii="宋体" w:hAnsi="宋体" w:eastAsia="宋体" w:cs="宋体"/>
                <w:color w:val="000000"/>
                <w:kern w:val="0"/>
                <w:sz w:val="24"/>
                <w:szCs w:val="24"/>
                <w:lang w:val="zh-CN" w:eastAsia="zh-CN" w:bidi="zh-CN"/>
              </w:rPr>
              <w:t>1）供应商的营业执照等证明文件，自然人的身份证明。</w:t>
            </w:r>
          </w:p>
          <w:p w14:paraId="7A3262E4">
            <w:pPr>
              <w:spacing w:line="360" w:lineRule="auto"/>
              <w:jc w:val="both"/>
              <w:rPr>
                <w:rFonts w:hint="eastAsia" w:ascii="宋体" w:hAnsi="宋体" w:eastAsia="宋体" w:cs="宋体"/>
                <w:color w:val="000000"/>
                <w:kern w:val="0"/>
                <w:sz w:val="24"/>
                <w:szCs w:val="24"/>
                <w:lang w:val="zh-CN" w:eastAsia="zh-CN" w:bidi="zh-CN"/>
              </w:rPr>
            </w:pPr>
            <w:r>
              <w:rPr>
                <w:rFonts w:hint="eastAsia" w:ascii="宋体" w:hAnsi="宋体" w:eastAsia="宋体" w:cs="宋体"/>
                <w:color w:val="000000"/>
                <w:kern w:val="0"/>
                <w:sz w:val="24"/>
                <w:szCs w:val="24"/>
                <w:lang w:val="zh-CN" w:eastAsia="zh-CN" w:bidi="zh-CN"/>
              </w:rPr>
              <w:t>2）财务状况报告，依法缴纳税收和社会保障资金的相关材料。</w:t>
            </w:r>
          </w:p>
          <w:p w14:paraId="7007D00B">
            <w:pPr>
              <w:spacing w:line="360" w:lineRule="auto"/>
              <w:jc w:val="both"/>
              <w:rPr>
                <w:rFonts w:hint="eastAsia" w:ascii="宋体" w:hAnsi="宋体" w:eastAsia="宋体" w:cs="宋体"/>
                <w:color w:val="000000"/>
                <w:kern w:val="0"/>
                <w:sz w:val="24"/>
                <w:szCs w:val="24"/>
                <w:lang w:val="zh-CN" w:eastAsia="zh-CN" w:bidi="zh-CN"/>
              </w:rPr>
            </w:pPr>
            <w:r>
              <w:rPr>
                <w:rFonts w:hint="eastAsia" w:ascii="宋体" w:hAnsi="宋体" w:eastAsia="宋体" w:cs="宋体"/>
                <w:color w:val="000000"/>
                <w:kern w:val="0"/>
                <w:sz w:val="24"/>
                <w:szCs w:val="24"/>
                <w:lang w:val="zh-CN" w:eastAsia="zh-CN" w:bidi="zh-CN"/>
              </w:rPr>
              <w:t>3）具备履行合同所必需的设备和专业技术能力的证明材料。</w:t>
            </w:r>
          </w:p>
          <w:p w14:paraId="0CB6D4B3">
            <w:pPr>
              <w:spacing w:line="360" w:lineRule="auto"/>
              <w:jc w:val="both"/>
              <w:rPr>
                <w:rFonts w:hint="eastAsia" w:ascii="宋体" w:hAnsi="宋体" w:eastAsia="宋体" w:cs="宋体"/>
                <w:color w:val="000000"/>
                <w:kern w:val="0"/>
                <w:sz w:val="24"/>
                <w:szCs w:val="24"/>
                <w:lang w:val="zh-CN" w:eastAsia="zh-CN" w:bidi="zh-CN"/>
              </w:rPr>
            </w:pPr>
            <w:r>
              <w:rPr>
                <w:rFonts w:hint="eastAsia" w:ascii="宋体" w:hAnsi="宋体" w:eastAsia="宋体" w:cs="宋体"/>
                <w:color w:val="000000"/>
                <w:kern w:val="0"/>
                <w:sz w:val="24"/>
                <w:szCs w:val="24"/>
                <w:lang w:val="zh-CN" w:eastAsia="zh-CN" w:bidi="zh-CN"/>
              </w:rPr>
              <w:t>4）参加政府采购活动前3年内在经营活动中没有重大违法记录的书面声明。</w:t>
            </w:r>
          </w:p>
          <w:p w14:paraId="334AA4A9">
            <w:pPr>
              <w:spacing w:line="360" w:lineRule="auto"/>
              <w:jc w:val="both"/>
              <w:rPr>
                <w:rFonts w:hint="eastAsia" w:ascii="宋体" w:hAnsi="宋体" w:eastAsia="宋体" w:cs="宋体"/>
                <w:color w:val="000000"/>
                <w:kern w:val="0"/>
                <w:sz w:val="24"/>
                <w:szCs w:val="24"/>
                <w:lang w:val="zh-CN" w:eastAsia="zh-CN" w:bidi="zh-CN"/>
              </w:rPr>
            </w:pPr>
            <w:r>
              <w:rPr>
                <w:rFonts w:hint="eastAsia" w:ascii="宋体" w:hAnsi="宋体" w:eastAsia="宋体" w:cs="宋体"/>
                <w:color w:val="000000"/>
                <w:kern w:val="0"/>
                <w:sz w:val="24"/>
                <w:szCs w:val="24"/>
                <w:lang w:val="zh-CN" w:eastAsia="zh-CN" w:bidi="zh-CN"/>
              </w:rPr>
              <w:t>5）具备法律、行政法规规定的其他条件的证明材料。</w:t>
            </w:r>
            <w:r>
              <w:rPr>
                <w:rFonts w:hint="eastAsia" w:ascii="宋体" w:hAnsi="宋体" w:eastAsia="宋体" w:cs="宋体"/>
                <w:color w:val="000000"/>
                <w:kern w:val="0"/>
                <w:sz w:val="24"/>
                <w:szCs w:val="24"/>
                <w:lang w:val="zh-CN" w:eastAsia="zh-CN" w:bidi="zh-CN"/>
              </w:rPr>
              <w:br w:type="textWrapping"/>
            </w:r>
            <w:r>
              <w:rPr>
                <w:rFonts w:hint="eastAsia" w:ascii="宋体" w:hAnsi="宋体" w:eastAsia="宋体" w:cs="宋体"/>
                <w:color w:val="000000"/>
                <w:kern w:val="0"/>
                <w:sz w:val="24"/>
                <w:szCs w:val="24"/>
                <w:lang w:val="zh-CN" w:eastAsia="zh-CN" w:bidi="zh-CN"/>
              </w:rPr>
              <w:t>2、经信用中国（www.creditchina.gov.cn）、中国政府采购网（www.ccgp.gov.cn）等渠道查询后，列入失信被执行人、重大税收违法案件当事人名单、政府采购严重违法失信行为记录名单的，取消投标资格。</w:t>
            </w:r>
            <w:r>
              <w:rPr>
                <w:rFonts w:hint="eastAsia" w:ascii="宋体" w:hAnsi="宋体" w:eastAsia="宋体" w:cs="宋体"/>
                <w:color w:val="000000"/>
                <w:kern w:val="0"/>
                <w:sz w:val="24"/>
                <w:szCs w:val="24"/>
                <w:lang w:val="zh-CN" w:eastAsia="zh-CN" w:bidi="zh-CN"/>
              </w:rPr>
              <w:br w:type="textWrapping"/>
            </w:r>
            <w:r>
              <w:rPr>
                <w:rFonts w:hint="eastAsia" w:ascii="宋体" w:hAnsi="宋体" w:eastAsia="宋体" w:cs="宋体"/>
                <w:color w:val="000000"/>
                <w:kern w:val="0"/>
                <w:sz w:val="24"/>
                <w:szCs w:val="24"/>
                <w:lang w:val="en-US" w:eastAsia="zh-CN" w:bidi="zh-CN"/>
              </w:rPr>
              <w:t>3</w:t>
            </w:r>
            <w:r>
              <w:rPr>
                <w:rFonts w:hint="eastAsia" w:ascii="宋体" w:hAnsi="宋体" w:eastAsia="宋体" w:cs="宋体"/>
                <w:color w:val="000000"/>
                <w:kern w:val="0"/>
                <w:sz w:val="24"/>
                <w:szCs w:val="24"/>
                <w:lang w:val="zh-CN" w:eastAsia="zh-CN" w:bidi="zh-CN"/>
              </w:rPr>
              <w:t>、单位负责人为同一人或者存在直接控股、管理关系的不同供应商，不得参加同一合同项下的政府采购活动。否则，皆取消投标资格；</w:t>
            </w:r>
            <w:r>
              <w:rPr>
                <w:rFonts w:hint="eastAsia" w:ascii="宋体" w:hAnsi="宋体" w:eastAsia="宋体" w:cs="宋体"/>
                <w:color w:val="000000"/>
                <w:kern w:val="0"/>
                <w:sz w:val="24"/>
                <w:szCs w:val="24"/>
                <w:lang w:val="zh-CN" w:eastAsia="zh-CN" w:bidi="zh-CN"/>
              </w:rPr>
              <w:br w:type="textWrapping"/>
            </w:r>
            <w:r>
              <w:rPr>
                <w:rFonts w:hint="eastAsia" w:ascii="宋体" w:hAnsi="宋体" w:eastAsia="宋体" w:cs="宋体"/>
                <w:color w:val="000000"/>
                <w:kern w:val="0"/>
                <w:sz w:val="24"/>
                <w:szCs w:val="24"/>
                <w:lang w:val="en-US" w:eastAsia="zh-CN" w:bidi="zh-CN"/>
              </w:rPr>
              <w:t>4</w:t>
            </w:r>
            <w:r>
              <w:rPr>
                <w:rFonts w:hint="eastAsia" w:ascii="宋体" w:hAnsi="宋体" w:eastAsia="宋体" w:cs="宋体"/>
                <w:color w:val="000000"/>
                <w:kern w:val="0"/>
                <w:sz w:val="24"/>
                <w:szCs w:val="24"/>
                <w:lang w:val="zh-CN" w:eastAsia="zh-CN" w:bidi="zh-CN"/>
              </w:rPr>
              <w:t>、为本采购项目提供整体设计、规范编制或者项目管理、监理、检测等服务的供应商，不得再参加该采购项目的其他采购活动；</w:t>
            </w:r>
            <w:r>
              <w:rPr>
                <w:rFonts w:hint="eastAsia" w:ascii="宋体" w:hAnsi="宋体" w:eastAsia="宋体" w:cs="宋体"/>
                <w:color w:val="000000"/>
                <w:kern w:val="0"/>
                <w:sz w:val="24"/>
                <w:szCs w:val="24"/>
                <w:lang w:val="zh-CN" w:eastAsia="zh-CN" w:bidi="zh-CN"/>
              </w:rPr>
              <w:br w:type="textWrapping"/>
            </w:r>
            <w:r>
              <w:rPr>
                <w:rFonts w:hint="eastAsia" w:ascii="宋体" w:hAnsi="宋体" w:eastAsia="宋体" w:cs="宋体"/>
                <w:color w:val="000000"/>
                <w:kern w:val="0"/>
                <w:sz w:val="24"/>
                <w:szCs w:val="24"/>
                <w:lang w:val="en-US" w:eastAsia="zh-CN" w:bidi="zh-CN"/>
              </w:rPr>
              <w:t>5</w:t>
            </w:r>
            <w:r>
              <w:rPr>
                <w:rFonts w:hint="eastAsia" w:ascii="宋体" w:hAnsi="宋体" w:eastAsia="宋体" w:cs="宋体"/>
                <w:color w:val="000000"/>
                <w:kern w:val="0"/>
                <w:sz w:val="24"/>
                <w:szCs w:val="24"/>
                <w:lang w:val="zh-CN" w:eastAsia="zh-CN" w:bidi="zh-CN"/>
              </w:rPr>
              <w:t>、本项目不接受以联合体方式进行投标；</w:t>
            </w:r>
          </w:p>
          <w:p w14:paraId="5FFBE040">
            <w:pPr>
              <w:spacing w:line="360" w:lineRule="auto"/>
              <w:jc w:val="both"/>
              <w:rPr>
                <w:rFonts w:hint="eastAsia" w:ascii="宋体" w:hAnsi="宋体" w:eastAsia="宋体" w:cs="宋体"/>
                <w:color w:val="000000"/>
                <w:kern w:val="0"/>
                <w:sz w:val="24"/>
                <w:szCs w:val="24"/>
                <w:lang w:val="en-US" w:eastAsia="zh-CN" w:bidi="zh-CN"/>
              </w:rPr>
            </w:pPr>
            <w:r>
              <w:rPr>
                <w:rFonts w:hint="eastAsia" w:ascii="宋体" w:hAnsi="宋体" w:eastAsia="宋体" w:cs="宋体"/>
                <w:color w:val="000000"/>
                <w:kern w:val="0"/>
                <w:sz w:val="24"/>
                <w:szCs w:val="24"/>
                <w:lang w:val="en-US" w:eastAsia="zh-CN" w:bidi="zh-CN"/>
              </w:rPr>
              <w:t>6、其他条件：</w:t>
            </w:r>
            <w:r>
              <w:rPr>
                <w:rFonts w:hint="eastAsia" w:ascii="宋体" w:hAnsi="宋体" w:eastAsia="宋体" w:cs="宋体"/>
                <w:color w:val="000000"/>
                <w:kern w:val="0"/>
                <w:sz w:val="24"/>
                <w:szCs w:val="24"/>
                <w:lang w:val="zh-CN" w:eastAsia="zh-CN" w:bidi="zh-CN"/>
              </w:rPr>
              <w:t>（</w:t>
            </w:r>
            <w:r>
              <w:rPr>
                <w:rFonts w:hint="eastAsia" w:ascii="宋体" w:hAnsi="宋体" w:eastAsia="宋体" w:cs="宋体"/>
                <w:color w:val="000000"/>
                <w:kern w:val="0"/>
                <w:sz w:val="24"/>
                <w:szCs w:val="24"/>
                <w:lang w:val="en-US" w:eastAsia="zh-CN" w:bidi="zh-CN"/>
              </w:rPr>
              <w:t>1</w:t>
            </w:r>
            <w:r>
              <w:rPr>
                <w:rFonts w:hint="eastAsia" w:ascii="宋体" w:hAnsi="宋体" w:eastAsia="宋体" w:cs="宋体"/>
                <w:color w:val="000000"/>
                <w:kern w:val="0"/>
                <w:sz w:val="24"/>
                <w:szCs w:val="24"/>
                <w:lang w:val="zh-CN" w:eastAsia="zh-CN" w:bidi="zh-CN"/>
              </w:rPr>
              <w:t>）供应商须具备</w:t>
            </w:r>
            <w:r>
              <w:rPr>
                <w:rFonts w:hint="eastAsia" w:cs="宋体"/>
                <w:color w:val="000000"/>
                <w:kern w:val="0"/>
                <w:sz w:val="24"/>
                <w:szCs w:val="24"/>
                <w:lang w:val="en-US" w:eastAsia="zh-CN" w:bidi="zh-CN"/>
              </w:rPr>
              <w:t>水利水电工程施工总承包三级</w:t>
            </w:r>
            <w:r>
              <w:rPr>
                <w:rFonts w:hint="eastAsia" w:ascii="宋体" w:hAnsi="宋体" w:eastAsia="宋体" w:cs="宋体"/>
                <w:color w:val="000000"/>
                <w:kern w:val="0"/>
                <w:sz w:val="24"/>
                <w:szCs w:val="24"/>
                <w:lang w:val="en-US" w:eastAsia="zh-CN" w:bidi="zh-CN"/>
              </w:rPr>
              <w:t>及以上资质</w:t>
            </w:r>
            <w:r>
              <w:rPr>
                <w:rFonts w:hint="eastAsia" w:ascii="宋体" w:hAnsi="宋体" w:eastAsia="宋体" w:cs="宋体"/>
                <w:color w:val="000000"/>
                <w:kern w:val="0"/>
                <w:sz w:val="24"/>
                <w:szCs w:val="24"/>
                <w:lang w:val="zh-CN" w:eastAsia="zh-CN" w:bidi="zh-CN"/>
              </w:rPr>
              <w:t>，并在人员、设备、资金等方面具有相应的能力，同时应具备有效的安全生产许可证</w:t>
            </w:r>
            <w:r>
              <w:rPr>
                <w:rFonts w:hint="eastAsia" w:ascii="宋体" w:hAnsi="宋体" w:eastAsia="宋体" w:cs="宋体"/>
                <w:color w:val="000000"/>
                <w:kern w:val="0"/>
                <w:sz w:val="24"/>
                <w:szCs w:val="24"/>
                <w:lang w:val="en-US" w:eastAsia="zh-CN" w:bidi="zh-CN"/>
              </w:rPr>
              <w:t>且在《青海省水利建设市场信用信息平台》</w:t>
            </w:r>
            <w:r>
              <w:rPr>
                <w:rFonts w:hint="eastAsia" w:cs="宋体"/>
                <w:color w:val="000000"/>
                <w:kern w:val="0"/>
                <w:sz w:val="24"/>
                <w:szCs w:val="24"/>
                <w:lang w:val="en-US" w:eastAsia="zh-CN" w:bidi="zh-CN"/>
              </w:rPr>
              <w:t>备案</w:t>
            </w:r>
            <w:r>
              <w:rPr>
                <w:rFonts w:hint="eastAsia" w:ascii="宋体" w:hAnsi="宋体" w:eastAsia="宋体" w:cs="宋体"/>
                <w:color w:val="000000"/>
                <w:kern w:val="0"/>
                <w:sz w:val="24"/>
                <w:szCs w:val="24"/>
                <w:lang w:val="en-US" w:eastAsia="zh-CN" w:bidi="zh-CN"/>
              </w:rPr>
              <w:t>登记。</w:t>
            </w:r>
          </w:p>
          <w:p w14:paraId="55FEC3F5">
            <w:pPr>
              <w:spacing w:line="360" w:lineRule="auto"/>
              <w:jc w:val="both"/>
              <w:rPr>
                <w:rFonts w:hint="eastAsia" w:ascii="宋体" w:hAnsi="宋体" w:eastAsia="宋体" w:cs="宋体"/>
                <w:color w:val="000000"/>
                <w:kern w:val="0"/>
                <w:sz w:val="24"/>
                <w:szCs w:val="24"/>
                <w:lang w:val="en-US" w:eastAsia="zh-CN" w:bidi="zh-CN"/>
              </w:rPr>
            </w:pPr>
            <w:r>
              <w:rPr>
                <w:rFonts w:hint="eastAsia" w:ascii="宋体" w:hAnsi="宋体" w:eastAsia="宋体" w:cs="宋体"/>
                <w:color w:val="000000"/>
                <w:kern w:val="0"/>
                <w:sz w:val="24"/>
                <w:szCs w:val="24"/>
                <w:lang w:val="en-US" w:eastAsia="zh-CN" w:bidi="zh-CN"/>
              </w:rPr>
              <w:t>（2）</w:t>
            </w:r>
            <w:r>
              <w:rPr>
                <w:rFonts w:hint="eastAsia" w:cs="宋体"/>
                <w:color w:val="000000"/>
                <w:kern w:val="0"/>
                <w:sz w:val="24"/>
                <w:szCs w:val="24"/>
                <w:lang w:val="en-US" w:eastAsia="zh-CN" w:bidi="zh-CN"/>
              </w:rPr>
              <w:t>项目经理须具备[水利水电工程二级](含)以上专业级注册建造师执业资格和有效的安全生产考核合格证书，且未承担在建项目</w:t>
            </w:r>
            <w:r>
              <w:rPr>
                <w:rFonts w:hint="eastAsia" w:ascii="宋体" w:hAnsi="宋体" w:eastAsia="宋体" w:cs="宋体"/>
                <w:color w:val="000000"/>
                <w:kern w:val="0"/>
                <w:sz w:val="24"/>
                <w:szCs w:val="24"/>
                <w:lang w:val="zh-CN" w:eastAsia="zh-CN" w:bidi="zh-CN"/>
              </w:rPr>
              <w:t>；</w:t>
            </w:r>
          </w:p>
          <w:p w14:paraId="3FEB5350">
            <w:pPr>
              <w:spacing w:line="360" w:lineRule="auto"/>
              <w:rPr>
                <w:rFonts w:hint="default" w:ascii="宋体" w:hAnsi="宋体" w:eastAsia="宋体" w:cs="宋体"/>
                <w:color w:val="auto"/>
                <w:sz w:val="24"/>
                <w:szCs w:val="24"/>
                <w:highlight w:val="none"/>
                <w:lang w:val="en-US" w:eastAsia="zh-CN"/>
              </w:rPr>
            </w:pPr>
            <w:r>
              <w:rPr>
                <w:rFonts w:hint="eastAsia" w:cs="宋体"/>
                <w:color w:val="000000"/>
                <w:kern w:val="0"/>
                <w:sz w:val="24"/>
                <w:szCs w:val="24"/>
                <w:lang w:val="en-US" w:eastAsia="zh-CN" w:bidi="zh-CN"/>
              </w:rPr>
              <w:t>7、</w:t>
            </w:r>
            <w:r>
              <w:rPr>
                <w:rFonts w:hint="eastAsia" w:ascii="宋体" w:hAnsi="宋体" w:eastAsia="宋体" w:cs="宋体"/>
                <w:color w:val="000000"/>
                <w:kern w:val="0"/>
                <w:sz w:val="24"/>
                <w:szCs w:val="24"/>
                <w:lang w:val="en-US" w:eastAsia="zh-CN" w:bidi="zh-CN"/>
              </w:rPr>
              <w:t>本项目专门面向中小企业采购(监狱企业、残疾人福利性单位均视同小微企业)。</w:t>
            </w:r>
          </w:p>
        </w:tc>
      </w:tr>
      <w:tr w14:paraId="3817B758">
        <w:tblPrEx>
          <w:tblCellMar>
            <w:top w:w="0" w:type="dxa"/>
            <w:left w:w="57" w:type="dxa"/>
            <w:bottom w:w="0" w:type="dxa"/>
            <w:right w:w="57" w:type="dxa"/>
          </w:tblCellMar>
        </w:tblPrEx>
        <w:trPr>
          <w:trHeight w:val="567"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56DB9AF6">
            <w:pPr>
              <w:numPr>
                <w:ilvl w:val="0"/>
                <w:numId w:val="1"/>
              </w:numPr>
              <w:autoSpaceDE w:val="0"/>
              <w:autoSpaceDN w:val="0"/>
              <w:spacing w:line="360" w:lineRule="auto"/>
              <w:jc w:val="center"/>
              <w:rPr>
                <w:rFonts w:hint="eastAsia" w:ascii="宋体" w:hAnsi="宋体" w:eastAsia="宋体" w:cs="宋体"/>
                <w:b w:val="0"/>
                <w:bCs w:val="0"/>
                <w:sz w:val="24"/>
                <w:szCs w:val="24"/>
                <w:lang w:val="zh-CN"/>
              </w:rPr>
            </w:pPr>
          </w:p>
        </w:tc>
        <w:tc>
          <w:tcPr>
            <w:tcW w:w="2220" w:type="dxa"/>
            <w:tcBorders>
              <w:top w:val="single" w:color="000000" w:sz="6" w:space="0"/>
              <w:left w:val="single" w:color="000000" w:sz="6" w:space="0"/>
              <w:bottom w:val="single" w:color="000000" w:sz="6" w:space="0"/>
              <w:right w:val="single" w:color="000000" w:sz="6" w:space="0"/>
            </w:tcBorders>
            <w:noWrap w:val="0"/>
            <w:vAlign w:val="center"/>
          </w:tcPr>
          <w:p w14:paraId="2463DB96">
            <w:pPr>
              <w:autoSpaceDE w:val="0"/>
              <w:autoSpaceDN w:val="0"/>
              <w:spacing w:line="360" w:lineRule="auto"/>
              <w:jc w:val="center"/>
              <w:rPr>
                <w:rFonts w:hint="eastAsia" w:ascii="宋体" w:hAnsi="宋体" w:eastAsia="宋体" w:cs="宋体"/>
                <w:b w:val="0"/>
                <w:bCs w:val="0"/>
                <w:sz w:val="24"/>
                <w:szCs w:val="24"/>
                <w:lang w:val="zh-CN"/>
              </w:rPr>
            </w:pPr>
            <w:r>
              <w:rPr>
                <w:rFonts w:hint="eastAsia" w:ascii="宋体" w:hAnsi="宋体" w:eastAsia="宋体" w:cs="宋体"/>
                <w:b w:val="0"/>
                <w:bCs w:val="0"/>
                <w:sz w:val="24"/>
                <w:szCs w:val="24"/>
                <w:lang w:val="zh-CN"/>
              </w:rPr>
              <w:t>磋商保证金</w:t>
            </w:r>
          </w:p>
        </w:tc>
        <w:tc>
          <w:tcPr>
            <w:tcW w:w="7144" w:type="dxa"/>
            <w:tcBorders>
              <w:top w:val="single" w:color="000000" w:sz="6" w:space="0"/>
              <w:left w:val="single" w:color="000000" w:sz="6" w:space="0"/>
              <w:bottom w:val="single" w:color="000000" w:sz="6" w:space="0"/>
              <w:right w:val="single" w:color="000000" w:sz="6" w:space="0"/>
            </w:tcBorders>
            <w:noWrap w:val="0"/>
            <w:vAlign w:val="center"/>
          </w:tcPr>
          <w:p w14:paraId="789BA230">
            <w:pPr>
              <w:spacing w:line="360" w:lineRule="auto"/>
              <w:rPr>
                <w:rFonts w:hint="eastAsia" w:ascii="宋体" w:hAnsi="宋体" w:eastAsia="宋体" w:cs="宋体"/>
                <w:color w:val="000000"/>
                <w:kern w:val="0"/>
                <w:sz w:val="24"/>
                <w:szCs w:val="24"/>
                <w:lang w:val="zh-CN" w:eastAsia="zh-CN" w:bidi="zh-CN"/>
              </w:rPr>
            </w:pPr>
            <w:r>
              <w:rPr>
                <w:rFonts w:hint="eastAsia" w:ascii="宋体" w:hAnsi="宋体" w:eastAsia="宋体" w:cs="宋体"/>
                <w:color w:val="000000"/>
                <w:kern w:val="0"/>
                <w:sz w:val="24"/>
                <w:szCs w:val="24"/>
                <w:lang w:val="en-US" w:eastAsia="zh-CN" w:bidi="zh-CN"/>
              </w:rPr>
              <w:t>金额：10000</w:t>
            </w:r>
            <w:r>
              <w:rPr>
                <w:rFonts w:hint="eastAsia" w:ascii="宋体" w:hAnsi="宋体" w:eastAsia="宋体" w:cs="宋体"/>
                <w:color w:val="000000"/>
                <w:kern w:val="0"/>
                <w:sz w:val="24"/>
                <w:szCs w:val="24"/>
                <w:lang w:val="zh-CN" w:eastAsia="zh-CN" w:bidi="zh-CN"/>
              </w:rPr>
              <w:t>.00元</w:t>
            </w:r>
          </w:p>
          <w:p w14:paraId="63A30D3A">
            <w:pPr>
              <w:autoSpaceDE w:val="0"/>
              <w:autoSpaceDN w:val="0"/>
              <w:adjustRightInd w:val="0"/>
              <w:spacing w:line="360" w:lineRule="auto"/>
              <w:jc w:val="left"/>
              <w:rPr>
                <w:rFonts w:hint="eastAsia" w:ascii="宋体" w:hAnsi="宋体" w:eastAsia="宋体" w:cs="宋体"/>
                <w:kern w:val="0"/>
                <w:sz w:val="24"/>
                <w:lang w:val="zh-CN"/>
              </w:rPr>
            </w:pPr>
            <w:r>
              <w:rPr>
                <w:rFonts w:hint="eastAsia" w:ascii="宋体" w:hAnsi="宋体" w:eastAsia="宋体" w:cs="宋体"/>
                <w:kern w:val="0"/>
                <w:sz w:val="24"/>
                <w:lang w:val="zh-CN"/>
              </w:rPr>
              <w:t>户名：</w:t>
            </w:r>
            <w:r>
              <w:rPr>
                <w:rFonts w:hint="eastAsia" w:cs="宋体"/>
                <w:sz w:val="24"/>
                <w:szCs w:val="24"/>
                <w:lang w:val="zh-CN"/>
              </w:rPr>
              <w:t>青海锋业工程项目管理有限公司</w:t>
            </w:r>
            <w:r>
              <w:rPr>
                <w:rFonts w:hint="eastAsia" w:ascii="宋体" w:hAnsi="宋体" w:eastAsia="宋体" w:cs="宋体"/>
                <w:sz w:val="24"/>
                <w:szCs w:val="24"/>
                <w:lang w:val="en-US" w:eastAsia="zh-CN"/>
              </w:rPr>
              <w:t xml:space="preserve">                                                             </w:t>
            </w:r>
            <w:r>
              <w:rPr>
                <w:rFonts w:hint="eastAsia" w:ascii="宋体" w:hAnsi="宋体" w:eastAsia="宋体" w:cs="宋体"/>
                <w:kern w:val="0"/>
                <w:sz w:val="24"/>
                <w:lang w:val="zh-CN"/>
              </w:rPr>
              <w:t>　</w:t>
            </w:r>
          </w:p>
          <w:p w14:paraId="21917A05">
            <w:pPr>
              <w:autoSpaceDE w:val="0"/>
              <w:autoSpaceDN w:val="0"/>
              <w:adjustRightInd w:val="0"/>
              <w:spacing w:line="360" w:lineRule="auto"/>
              <w:jc w:val="left"/>
              <w:rPr>
                <w:rFonts w:hint="default" w:ascii="宋体" w:hAnsi="宋体" w:eastAsia="宋体" w:cs="宋体"/>
                <w:kern w:val="0"/>
                <w:sz w:val="24"/>
                <w:lang w:val="en-US" w:eastAsia="zh-CN"/>
              </w:rPr>
            </w:pPr>
            <w:r>
              <w:rPr>
                <w:rFonts w:hint="eastAsia" w:ascii="宋体" w:hAnsi="宋体" w:eastAsia="宋体" w:cs="宋体"/>
                <w:kern w:val="0"/>
                <w:sz w:val="24"/>
                <w:lang w:val="zh-CN"/>
              </w:rPr>
              <w:t>开户行：</w:t>
            </w:r>
            <w:r>
              <w:rPr>
                <w:rFonts w:hint="eastAsia" w:ascii="宋体" w:hAnsi="宋体" w:eastAsia="宋体" w:cs="宋体"/>
                <w:kern w:val="0"/>
                <w:sz w:val="24"/>
                <w:lang w:val="en-US" w:eastAsia="zh-CN"/>
              </w:rPr>
              <w:t>青海西宁农村商业银行股份有限公司市民中心支行</w:t>
            </w:r>
          </w:p>
          <w:p w14:paraId="443233DC">
            <w:pPr>
              <w:autoSpaceDE w:val="0"/>
              <w:autoSpaceDN w:val="0"/>
              <w:adjustRightInd w:val="0"/>
              <w:spacing w:line="360" w:lineRule="auto"/>
              <w:jc w:val="left"/>
              <w:rPr>
                <w:rFonts w:hint="eastAsia" w:ascii="宋体" w:hAnsi="宋体" w:eastAsia="宋体" w:cs="宋体"/>
                <w:kern w:val="0"/>
                <w:sz w:val="24"/>
                <w:lang w:val="en-US" w:eastAsia="zh-CN"/>
              </w:rPr>
            </w:pPr>
            <w:r>
              <w:rPr>
                <w:rFonts w:hint="eastAsia" w:ascii="宋体" w:hAnsi="宋体" w:eastAsia="宋体" w:cs="宋体"/>
                <w:kern w:val="0"/>
                <w:sz w:val="24"/>
                <w:lang w:val="zh-CN"/>
              </w:rPr>
              <w:t>账号：82010000000534085(保证金汇款，后附项目</w:t>
            </w:r>
            <w:r>
              <w:rPr>
                <w:rFonts w:hint="eastAsia" w:cs="宋体"/>
                <w:kern w:val="0"/>
                <w:sz w:val="24"/>
                <w:lang w:val="en-US" w:eastAsia="zh-CN"/>
              </w:rPr>
              <w:t>编</w:t>
            </w:r>
            <w:r>
              <w:rPr>
                <w:rFonts w:hint="eastAsia" w:ascii="宋体" w:hAnsi="宋体" w:eastAsia="宋体" w:cs="宋体"/>
                <w:kern w:val="0"/>
                <w:sz w:val="24"/>
                <w:lang w:val="zh-CN"/>
              </w:rPr>
              <w:t>号)</w:t>
            </w:r>
          </w:p>
          <w:p w14:paraId="3575C0FA">
            <w:pPr>
              <w:spacing w:line="360" w:lineRule="auto"/>
              <w:jc w:val="left"/>
              <w:rPr>
                <w:rFonts w:hint="eastAsia" w:ascii="宋体" w:hAnsi="宋体" w:eastAsia="宋体" w:cs="宋体"/>
                <w:kern w:val="0"/>
                <w:sz w:val="24"/>
                <w:lang w:val="zh-CN"/>
              </w:rPr>
            </w:pPr>
            <w:r>
              <w:rPr>
                <w:rFonts w:hint="eastAsia" w:ascii="宋体" w:hAnsi="宋体" w:eastAsia="宋体" w:cs="宋体"/>
                <w:kern w:val="0"/>
                <w:sz w:val="24"/>
                <w:lang w:val="zh-CN"/>
              </w:rPr>
              <w:t>供应商在递交响应文件截止时间前（</w:t>
            </w:r>
            <w:r>
              <w:rPr>
                <w:rFonts w:hint="eastAsia" w:cs="宋体"/>
                <w:color w:val="auto"/>
                <w:sz w:val="24"/>
                <w:szCs w:val="24"/>
                <w:highlight w:val="none"/>
                <w:lang w:val="zh-CN" w:eastAsia="zh-CN"/>
              </w:rPr>
              <w:t>2026年05月08日</w:t>
            </w:r>
            <w:r>
              <w:rPr>
                <w:rFonts w:hint="eastAsia" w:cs="宋体"/>
                <w:color w:val="auto"/>
                <w:sz w:val="24"/>
                <w:szCs w:val="24"/>
                <w:highlight w:val="none"/>
                <w:lang w:val="en-US" w:eastAsia="zh-CN"/>
              </w:rPr>
              <w:t>09</w:t>
            </w:r>
            <w:r>
              <w:rPr>
                <w:rFonts w:hint="eastAsia" w:cs="宋体"/>
                <w:color w:val="auto"/>
                <w:sz w:val="24"/>
                <w:szCs w:val="24"/>
                <w:highlight w:val="none"/>
                <w:lang w:val="zh-CN" w:eastAsia="zh-CN"/>
              </w:rPr>
              <w:t>时30分（北京时间）</w:t>
            </w:r>
            <w:r>
              <w:rPr>
                <w:rFonts w:hint="eastAsia" w:ascii="宋体" w:hAnsi="宋体" w:eastAsia="宋体" w:cs="宋体"/>
                <w:kern w:val="0"/>
                <w:sz w:val="24"/>
                <w:lang w:val="zh-CN"/>
              </w:rPr>
              <w:t>），以银行到账时间为准。</w:t>
            </w:r>
          </w:p>
          <w:p w14:paraId="4792568C">
            <w:pPr>
              <w:spacing w:line="360" w:lineRule="auto"/>
              <w:jc w:val="left"/>
              <w:rPr>
                <w:rFonts w:hint="eastAsia" w:ascii="宋体" w:hAnsi="宋体" w:eastAsia="宋体" w:cs="宋体"/>
                <w:kern w:val="0"/>
                <w:sz w:val="24"/>
                <w:lang w:val="zh-CN" w:eastAsia="zh-CN"/>
              </w:rPr>
            </w:pPr>
            <w:r>
              <w:rPr>
                <w:rFonts w:hint="eastAsia" w:ascii="宋体" w:hAnsi="宋体" w:cs="宋体"/>
                <w:b/>
                <w:bCs/>
                <w:kern w:val="0"/>
                <w:sz w:val="24"/>
                <w:lang w:val="en-US" w:eastAsia="zh-CN"/>
              </w:rPr>
              <w:t>注：若为保函请关注青海省财政厅关于在全省政府采购领域推行电子保函的通知</w:t>
            </w:r>
          </w:p>
        </w:tc>
      </w:tr>
      <w:tr w14:paraId="0971CFD5">
        <w:tblPrEx>
          <w:tblCellMar>
            <w:top w:w="0" w:type="dxa"/>
            <w:left w:w="57" w:type="dxa"/>
            <w:bottom w:w="0" w:type="dxa"/>
            <w:right w:w="57" w:type="dxa"/>
          </w:tblCellMar>
        </w:tblPrEx>
        <w:trPr>
          <w:trHeight w:val="567"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0609DAF5">
            <w:pPr>
              <w:numPr>
                <w:ilvl w:val="0"/>
                <w:numId w:val="1"/>
              </w:numPr>
              <w:autoSpaceDE w:val="0"/>
              <w:autoSpaceDN w:val="0"/>
              <w:spacing w:line="360" w:lineRule="auto"/>
              <w:jc w:val="center"/>
              <w:rPr>
                <w:rFonts w:hint="eastAsia" w:ascii="宋体" w:hAnsi="宋体" w:eastAsia="宋体" w:cs="宋体"/>
                <w:b w:val="0"/>
                <w:bCs w:val="0"/>
                <w:sz w:val="24"/>
                <w:szCs w:val="24"/>
                <w:lang w:val="zh-CN"/>
              </w:rPr>
            </w:pPr>
          </w:p>
        </w:tc>
        <w:tc>
          <w:tcPr>
            <w:tcW w:w="2220" w:type="dxa"/>
            <w:tcBorders>
              <w:top w:val="single" w:color="000000" w:sz="6" w:space="0"/>
              <w:left w:val="single" w:color="000000" w:sz="6" w:space="0"/>
              <w:bottom w:val="single" w:color="000000" w:sz="6" w:space="0"/>
              <w:right w:val="single" w:color="000000" w:sz="6" w:space="0"/>
            </w:tcBorders>
            <w:noWrap w:val="0"/>
            <w:vAlign w:val="center"/>
          </w:tcPr>
          <w:p w14:paraId="6C57A333">
            <w:pPr>
              <w:autoSpaceDE w:val="0"/>
              <w:autoSpaceDN w:val="0"/>
              <w:spacing w:line="360" w:lineRule="auto"/>
              <w:jc w:val="center"/>
              <w:rPr>
                <w:rFonts w:hint="eastAsia" w:ascii="宋体" w:hAnsi="宋体" w:eastAsia="宋体" w:cs="宋体"/>
                <w:b w:val="0"/>
                <w:bCs w:val="0"/>
                <w:sz w:val="24"/>
                <w:szCs w:val="24"/>
                <w:lang w:val="zh-CN"/>
              </w:rPr>
            </w:pPr>
            <w:r>
              <w:rPr>
                <w:rFonts w:hint="eastAsia" w:ascii="宋体" w:hAnsi="宋体" w:eastAsia="宋体" w:cs="宋体"/>
                <w:b w:val="0"/>
                <w:bCs w:val="0"/>
                <w:sz w:val="24"/>
                <w:szCs w:val="24"/>
                <w:lang w:val="zh-CN"/>
              </w:rPr>
              <w:t>缴费方式</w:t>
            </w:r>
          </w:p>
        </w:tc>
        <w:tc>
          <w:tcPr>
            <w:tcW w:w="7144" w:type="dxa"/>
            <w:tcBorders>
              <w:top w:val="single" w:color="000000" w:sz="6" w:space="0"/>
              <w:left w:val="single" w:color="000000" w:sz="6" w:space="0"/>
              <w:bottom w:val="single" w:color="000000" w:sz="6" w:space="0"/>
              <w:right w:val="single" w:color="000000" w:sz="6" w:space="0"/>
            </w:tcBorders>
            <w:noWrap w:val="0"/>
            <w:vAlign w:val="center"/>
          </w:tcPr>
          <w:p w14:paraId="68D6C874">
            <w:pPr>
              <w:spacing w:line="360" w:lineRule="auto"/>
              <w:jc w:val="left"/>
              <w:rPr>
                <w:rFonts w:hint="eastAsia" w:ascii="宋体" w:hAnsi="宋体" w:eastAsia="宋体" w:cs="宋体"/>
                <w:b w:val="0"/>
                <w:bCs w:val="0"/>
                <w:sz w:val="24"/>
                <w:szCs w:val="24"/>
                <w:lang w:val="zh-CN" w:eastAsia="zh-CN" w:bidi="zh-CN"/>
              </w:rPr>
            </w:pPr>
            <w:r>
              <w:rPr>
                <w:rFonts w:hint="eastAsia" w:ascii="宋体" w:hAnsi="宋体" w:eastAsia="宋体" w:cs="宋体"/>
                <w:b w:val="0"/>
                <w:bCs w:val="0"/>
                <w:sz w:val="24"/>
                <w:szCs w:val="24"/>
                <w:lang w:val="zh-CN" w:eastAsia="zh-CN" w:bidi="zh-CN"/>
              </w:rPr>
              <w:t>缴费方式：磋商保证金应当以支票、汇票、本票或者金融机构、担保机构出具的保函等非现金形式提交。通过银行转账的，必须由</w:t>
            </w:r>
            <w:r>
              <w:rPr>
                <w:rFonts w:hint="eastAsia" w:cs="宋体"/>
                <w:sz w:val="24"/>
                <w:szCs w:val="24"/>
                <w:lang w:val="en-US" w:eastAsia="zh-CN"/>
              </w:rPr>
              <w:t>供应商</w:t>
            </w:r>
            <w:r>
              <w:rPr>
                <w:rFonts w:hint="eastAsia" w:ascii="宋体" w:hAnsi="宋体" w:eastAsia="宋体" w:cs="宋体"/>
                <w:b w:val="0"/>
                <w:bCs w:val="0"/>
                <w:sz w:val="24"/>
                <w:szCs w:val="24"/>
                <w:lang w:val="zh-CN" w:eastAsia="zh-CN" w:bidi="zh-CN"/>
              </w:rPr>
              <w:t>从其基本账户(需提供开户许可证)汇（转）入采购代理机构指定账户。</w:t>
            </w:r>
          </w:p>
          <w:p w14:paraId="19918816">
            <w:pPr>
              <w:spacing w:line="360" w:lineRule="auto"/>
              <w:jc w:val="left"/>
              <w:rPr>
                <w:rFonts w:hint="eastAsia" w:ascii="宋体" w:hAnsi="宋体" w:eastAsia="宋体" w:cs="宋体"/>
                <w:b w:val="0"/>
                <w:bCs w:val="0"/>
                <w:sz w:val="24"/>
                <w:szCs w:val="24"/>
                <w:lang w:val="zh-CN" w:eastAsia="zh-CN" w:bidi="zh-CN"/>
              </w:rPr>
            </w:pPr>
            <w:r>
              <w:rPr>
                <w:rFonts w:hint="eastAsia" w:cs="宋体"/>
                <w:sz w:val="24"/>
                <w:szCs w:val="24"/>
                <w:lang w:val="en-US" w:eastAsia="zh-CN"/>
              </w:rPr>
              <w:t>供应商</w:t>
            </w:r>
            <w:r>
              <w:rPr>
                <w:rFonts w:hint="eastAsia" w:ascii="宋体" w:hAnsi="宋体" w:eastAsia="宋体" w:cs="宋体"/>
                <w:b w:val="0"/>
                <w:bCs w:val="0"/>
                <w:sz w:val="24"/>
                <w:szCs w:val="24"/>
                <w:lang w:val="zh-CN" w:eastAsia="zh-CN" w:bidi="zh-CN"/>
              </w:rPr>
              <w:t>未按照磋商文件要求提交磋商保证金的，投标无效。所有递交方式均以到账时间为准。</w:t>
            </w:r>
          </w:p>
        </w:tc>
      </w:tr>
      <w:tr w14:paraId="7F23557B">
        <w:tblPrEx>
          <w:tblCellMar>
            <w:top w:w="0" w:type="dxa"/>
            <w:left w:w="57" w:type="dxa"/>
            <w:bottom w:w="0" w:type="dxa"/>
            <w:right w:w="57" w:type="dxa"/>
          </w:tblCellMar>
        </w:tblPrEx>
        <w:trPr>
          <w:trHeight w:val="567"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5869B0E8">
            <w:pPr>
              <w:numPr>
                <w:ilvl w:val="0"/>
                <w:numId w:val="1"/>
              </w:numPr>
              <w:autoSpaceDE w:val="0"/>
              <w:autoSpaceDN w:val="0"/>
              <w:spacing w:line="360" w:lineRule="auto"/>
              <w:jc w:val="center"/>
              <w:rPr>
                <w:rFonts w:hint="eastAsia" w:ascii="宋体" w:hAnsi="宋体" w:eastAsia="宋体" w:cs="宋体"/>
                <w:b w:val="0"/>
                <w:bCs w:val="0"/>
                <w:sz w:val="24"/>
                <w:szCs w:val="24"/>
                <w:lang w:val="zh-CN"/>
              </w:rPr>
            </w:pPr>
          </w:p>
        </w:tc>
        <w:tc>
          <w:tcPr>
            <w:tcW w:w="2220" w:type="dxa"/>
            <w:tcBorders>
              <w:top w:val="single" w:color="000000" w:sz="6" w:space="0"/>
              <w:left w:val="single" w:color="000000" w:sz="6" w:space="0"/>
              <w:bottom w:val="single" w:color="000000" w:sz="6" w:space="0"/>
              <w:right w:val="single" w:color="000000" w:sz="6" w:space="0"/>
            </w:tcBorders>
            <w:noWrap w:val="0"/>
            <w:vAlign w:val="center"/>
          </w:tcPr>
          <w:p w14:paraId="5A524FEE">
            <w:pPr>
              <w:autoSpaceDE w:val="0"/>
              <w:autoSpaceDN w:val="0"/>
              <w:spacing w:line="360" w:lineRule="auto"/>
              <w:jc w:val="center"/>
              <w:rPr>
                <w:rFonts w:hint="eastAsia" w:ascii="宋体" w:hAnsi="宋体" w:eastAsia="宋体" w:cs="宋体"/>
                <w:b w:val="0"/>
                <w:bCs w:val="0"/>
                <w:sz w:val="24"/>
                <w:szCs w:val="24"/>
                <w:lang w:val="zh-CN"/>
              </w:rPr>
            </w:pPr>
            <w:r>
              <w:rPr>
                <w:rFonts w:hint="eastAsia" w:ascii="宋体" w:hAnsi="宋体" w:eastAsia="宋体" w:cs="宋体"/>
                <w:b w:val="0"/>
                <w:bCs w:val="0"/>
                <w:sz w:val="24"/>
                <w:szCs w:val="24"/>
                <w:lang w:val="zh-CN"/>
              </w:rPr>
              <w:t>磋商保证金退还</w:t>
            </w:r>
          </w:p>
        </w:tc>
        <w:tc>
          <w:tcPr>
            <w:tcW w:w="7144" w:type="dxa"/>
            <w:tcBorders>
              <w:top w:val="single" w:color="000000" w:sz="6" w:space="0"/>
              <w:left w:val="single" w:color="000000" w:sz="6" w:space="0"/>
              <w:bottom w:val="single" w:color="000000" w:sz="6" w:space="0"/>
              <w:right w:val="single" w:color="000000" w:sz="6" w:space="0"/>
            </w:tcBorders>
            <w:noWrap w:val="0"/>
            <w:vAlign w:val="center"/>
          </w:tcPr>
          <w:p w14:paraId="27838BE7">
            <w:pPr>
              <w:spacing w:line="360" w:lineRule="auto"/>
              <w:jc w:val="left"/>
              <w:rPr>
                <w:rFonts w:hint="eastAsia" w:ascii="宋体" w:hAnsi="宋体" w:eastAsia="宋体" w:cs="宋体"/>
                <w:b w:val="0"/>
                <w:bCs w:val="0"/>
                <w:sz w:val="24"/>
                <w:szCs w:val="24"/>
                <w:lang w:val="zh-CN" w:eastAsia="zh-CN" w:bidi="zh-CN"/>
              </w:rPr>
            </w:pPr>
            <w:r>
              <w:rPr>
                <w:rFonts w:hint="eastAsia" w:ascii="宋体" w:hAnsi="宋体" w:eastAsia="宋体" w:cs="宋体"/>
                <w:b w:val="0"/>
                <w:bCs w:val="0"/>
                <w:sz w:val="24"/>
                <w:szCs w:val="24"/>
                <w:lang w:val="zh-CN" w:eastAsia="zh-CN" w:bidi="zh-CN"/>
              </w:rPr>
              <w:t>未成交</w:t>
            </w:r>
            <w:r>
              <w:rPr>
                <w:rFonts w:hint="eastAsia" w:cs="宋体"/>
                <w:sz w:val="24"/>
                <w:szCs w:val="24"/>
                <w:lang w:val="en-US" w:eastAsia="zh-CN"/>
              </w:rPr>
              <w:t>供应商</w:t>
            </w:r>
            <w:r>
              <w:rPr>
                <w:rFonts w:hint="eastAsia" w:ascii="宋体" w:hAnsi="宋体" w:eastAsia="宋体" w:cs="宋体"/>
                <w:b w:val="0"/>
                <w:bCs w:val="0"/>
                <w:sz w:val="24"/>
                <w:szCs w:val="24"/>
                <w:lang w:val="zh-CN" w:eastAsia="zh-CN" w:bidi="zh-CN"/>
              </w:rPr>
              <w:t>的磋商保证金在成交通知书发出后5个工作日内退还（不退现金），成交</w:t>
            </w:r>
            <w:r>
              <w:rPr>
                <w:rFonts w:hint="eastAsia" w:cs="宋体"/>
                <w:sz w:val="24"/>
                <w:szCs w:val="24"/>
                <w:lang w:val="en-US" w:eastAsia="zh-CN"/>
              </w:rPr>
              <w:t>供应商</w:t>
            </w:r>
            <w:r>
              <w:rPr>
                <w:rFonts w:hint="eastAsia" w:ascii="宋体" w:hAnsi="宋体" w:eastAsia="宋体" w:cs="宋体"/>
                <w:b w:val="0"/>
                <w:bCs w:val="0"/>
                <w:sz w:val="24"/>
                <w:szCs w:val="24"/>
                <w:lang w:val="zh-CN" w:eastAsia="zh-CN" w:bidi="zh-CN"/>
              </w:rPr>
              <w:t>的磋商保证金在采购合同签订后5个工作日内退还（不退现金）。</w:t>
            </w:r>
          </w:p>
        </w:tc>
      </w:tr>
      <w:tr w14:paraId="502D63AD">
        <w:tblPrEx>
          <w:tblCellMar>
            <w:top w:w="0" w:type="dxa"/>
            <w:left w:w="57" w:type="dxa"/>
            <w:bottom w:w="0" w:type="dxa"/>
            <w:right w:w="57" w:type="dxa"/>
          </w:tblCellMar>
        </w:tblPrEx>
        <w:trPr>
          <w:trHeight w:val="567"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4E5D6FB7">
            <w:pPr>
              <w:numPr>
                <w:ilvl w:val="0"/>
                <w:numId w:val="1"/>
              </w:numPr>
              <w:autoSpaceDE w:val="0"/>
              <w:autoSpaceDN w:val="0"/>
              <w:spacing w:line="360" w:lineRule="auto"/>
              <w:jc w:val="center"/>
              <w:rPr>
                <w:rFonts w:hint="eastAsia" w:ascii="宋体" w:hAnsi="宋体" w:eastAsia="宋体" w:cs="宋体"/>
                <w:b w:val="0"/>
                <w:bCs w:val="0"/>
                <w:sz w:val="24"/>
                <w:szCs w:val="24"/>
                <w:lang w:val="zh-CN"/>
              </w:rPr>
            </w:pPr>
          </w:p>
        </w:tc>
        <w:tc>
          <w:tcPr>
            <w:tcW w:w="2220" w:type="dxa"/>
            <w:tcBorders>
              <w:top w:val="single" w:color="000000" w:sz="6" w:space="0"/>
              <w:left w:val="single" w:color="000000" w:sz="6" w:space="0"/>
              <w:bottom w:val="single" w:color="000000" w:sz="6" w:space="0"/>
              <w:right w:val="single" w:color="000000" w:sz="6" w:space="0"/>
            </w:tcBorders>
            <w:noWrap w:val="0"/>
            <w:vAlign w:val="center"/>
          </w:tcPr>
          <w:p w14:paraId="0833D9BB">
            <w:pPr>
              <w:autoSpaceDE w:val="0"/>
              <w:autoSpaceDN w:val="0"/>
              <w:spacing w:line="360" w:lineRule="auto"/>
              <w:jc w:val="center"/>
              <w:rPr>
                <w:rFonts w:hint="eastAsia" w:ascii="宋体" w:hAnsi="宋体" w:eastAsia="宋体" w:cs="宋体"/>
                <w:b w:val="0"/>
                <w:bCs w:val="0"/>
                <w:sz w:val="24"/>
                <w:szCs w:val="24"/>
                <w:lang w:val="zh-CN"/>
              </w:rPr>
            </w:pPr>
            <w:r>
              <w:rPr>
                <w:rFonts w:hint="eastAsia" w:ascii="宋体" w:hAnsi="宋体" w:eastAsia="宋体" w:cs="宋体"/>
                <w:b w:val="0"/>
                <w:bCs w:val="0"/>
                <w:sz w:val="24"/>
                <w:szCs w:val="24"/>
                <w:lang w:val="zh-CN"/>
              </w:rPr>
              <w:t>递交响应文件方式</w:t>
            </w:r>
          </w:p>
        </w:tc>
        <w:tc>
          <w:tcPr>
            <w:tcW w:w="7144" w:type="dxa"/>
            <w:tcBorders>
              <w:top w:val="single" w:color="000000" w:sz="6" w:space="0"/>
              <w:left w:val="single" w:color="000000" w:sz="6" w:space="0"/>
              <w:bottom w:val="single" w:color="000000" w:sz="6" w:space="0"/>
              <w:right w:val="single" w:color="000000" w:sz="6" w:space="0"/>
            </w:tcBorders>
            <w:noWrap w:val="0"/>
            <w:vAlign w:val="center"/>
          </w:tcPr>
          <w:p w14:paraId="093A61BD">
            <w:pPr>
              <w:spacing w:line="360" w:lineRule="auto"/>
              <w:jc w:val="left"/>
              <w:rPr>
                <w:rFonts w:hint="eastAsia" w:ascii="宋体" w:hAnsi="宋体" w:eastAsia="宋体" w:cs="宋体"/>
                <w:b w:val="0"/>
                <w:bCs w:val="0"/>
                <w:sz w:val="24"/>
                <w:szCs w:val="24"/>
                <w:lang w:val="zh-CN" w:eastAsia="zh-CN" w:bidi="zh-CN"/>
              </w:rPr>
            </w:pPr>
            <w:r>
              <w:rPr>
                <w:rFonts w:hint="eastAsia" w:ascii="宋体" w:hAnsi="宋体" w:eastAsia="宋体" w:cs="宋体"/>
                <w:b w:val="0"/>
                <w:bCs w:val="0"/>
                <w:sz w:val="24"/>
                <w:szCs w:val="24"/>
                <w:lang w:val="zh-CN" w:eastAsia="zh-CN" w:bidi="zh-CN"/>
              </w:rPr>
              <w:t>线上递交。</w:t>
            </w:r>
          </w:p>
          <w:p w14:paraId="438E3757">
            <w:pPr>
              <w:spacing w:line="360" w:lineRule="auto"/>
              <w:jc w:val="left"/>
              <w:rPr>
                <w:rFonts w:hint="eastAsia" w:ascii="宋体" w:hAnsi="宋体" w:eastAsia="宋体" w:cs="宋体"/>
                <w:b w:val="0"/>
                <w:bCs w:val="0"/>
                <w:sz w:val="24"/>
                <w:szCs w:val="24"/>
                <w:lang w:val="zh-CN" w:eastAsia="zh-CN" w:bidi="zh-CN"/>
              </w:rPr>
            </w:pPr>
            <w:r>
              <w:rPr>
                <w:rFonts w:hint="eastAsia" w:ascii="宋体" w:hAnsi="宋体" w:eastAsia="宋体" w:cs="宋体"/>
                <w:b w:val="0"/>
                <w:bCs w:val="0"/>
                <w:sz w:val="24"/>
                <w:szCs w:val="24"/>
                <w:lang w:val="zh-CN" w:eastAsia="zh-CN" w:bidi="zh-CN"/>
              </w:rPr>
              <w:t>本项目在政采云平台（https://www.zcygov.cn/）上提交电子响应文件，逾期未完成提交的，将视为放弃此次投标活动。</w:t>
            </w:r>
          </w:p>
        </w:tc>
      </w:tr>
      <w:tr w14:paraId="49EF646F">
        <w:tblPrEx>
          <w:tblCellMar>
            <w:top w:w="0" w:type="dxa"/>
            <w:left w:w="57" w:type="dxa"/>
            <w:bottom w:w="0" w:type="dxa"/>
            <w:right w:w="57" w:type="dxa"/>
          </w:tblCellMar>
        </w:tblPrEx>
        <w:trPr>
          <w:trHeight w:val="567"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382151F7">
            <w:pPr>
              <w:numPr>
                <w:ilvl w:val="0"/>
                <w:numId w:val="1"/>
              </w:numPr>
              <w:autoSpaceDE w:val="0"/>
              <w:autoSpaceDN w:val="0"/>
              <w:spacing w:line="360" w:lineRule="auto"/>
              <w:jc w:val="center"/>
              <w:rPr>
                <w:rFonts w:hint="eastAsia" w:ascii="宋体" w:hAnsi="宋体" w:eastAsia="宋体" w:cs="宋体"/>
                <w:b w:val="0"/>
                <w:bCs w:val="0"/>
                <w:sz w:val="24"/>
                <w:szCs w:val="24"/>
                <w:lang w:val="zh-CN"/>
              </w:rPr>
            </w:pPr>
          </w:p>
        </w:tc>
        <w:tc>
          <w:tcPr>
            <w:tcW w:w="2220" w:type="dxa"/>
            <w:tcBorders>
              <w:top w:val="single" w:color="000000" w:sz="6" w:space="0"/>
              <w:left w:val="single" w:color="000000" w:sz="6" w:space="0"/>
              <w:bottom w:val="single" w:color="000000" w:sz="6" w:space="0"/>
              <w:right w:val="single" w:color="000000" w:sz="6" w:space="0"/>
            </w:tcBorders>
            <w:noWrap w:val="0"/>
            <w:vAlign w:val="center"/>
          </w:tcPr>
          <w:p w14:paraId="7DC067C6">
            <w:pPr>
              <w:spacing w:line="360" w:lineRule="auto"/>
              <w:jc w:val="left"/>
              <w:rPr>
                <w:rFonts w:hint="eastAsia" w:cs="宋体"/>
                <w:color w:val="auto"/>
                <w:sz w:val="24"/>
                <w:szCs w:val="24"/>
                <w:highlight w:val="none"/>
                <w:lang w:val="zh-CN" w:eastAsia="zh-CN"/>
              </w:rPr>
            </w:pPr>
            <w:r>
              <w:rPr>
                <w:rFonts w:hint="eastAsia" w:cs="宋体"/>
                <w:color w:val="auto"/>
                <w:sz w:val="24"/>
                <w:szCs w:val="24"/>
                <w:highlight w:val="none"/>
                <w:lang w:val="zh-CN" w:eastAsia="zh-CN"/>
              </w:rPr>
              <w:t>响应文件提交截止时间</w:t>
            </w:r>
          </w:p>
        </w:tc>
        <w:tc>
          <w:tcPr>
            <w:tcW w:w="7144" w:type="dxa"/>
            <w:tcBorders>
              <w:top w:val="single" w:color="000000" w:sz="6" w:space="0"/>
              <w:left w:val="single" w:color="000000" w:sz="6" w:space="0"/>
              <w:bottom w:val="single" w:color="000000" w:sz="6" w:space="0"/>
              <w:right w:val="single" w:color="000000" w:sz="6" w:space="0"/>
            </w:tcBorders>
            <w:noWrap w:val="0"/>
            <w:vAlign w:val="center"/>
          </w:tcPr>
          <w:p w14:paraId="1C35A43E">
            <w:pPr>
              <w:spacing w:line="360" w:lineRule="auto"/>
              <w:jc w:val="left"/>
              <w:rPr>
                <w:rFonts w:hint="eastAsia" w:cs="宋体"/>
                <w:color w:val="auto"/>
                <w:sz w:val="24"/>
                <w:szCs w:val="24"/>
                <w:highlight w:val="none"/>
                <w:lang w:val="zh-CN" w:eastAsia="zh-CN"/>
              </w:rPr>
            </w:pPr>
            <w:r>
              <w:rPr>
                <w:rFonts w:hint="eastAsia" w:cs="宋体"/>
                <w:color w:val="auto"/>
                <w:sz w:val="24"/>
                <w:szCs w:val="24"/>
                <w:highlight w:val="none"/>
                <w:lang w:val="zh-CN" w:eastAsia="zh-CN"/>
              </w:rPr>
              <w:t>2026年05月08日</w:t>
            </w:r>
            <w:r>
              <w:rPr>
                <w:rFonts w:hint="eastAsia" w:cs="宋体"/>
                <w:color w:val="auto"/>
                <w:sz w:val="24"/>
                <w:szCs w:val="24"/>
                <w:highlight w:val="none"/>
                <w:lang w:val="en-US" w:eastAsia="zh-CN"/>
              </w:rPr>
              <w:t>09</w:t>
            </w:r>
            <w:r>
              <w:rPr>
                <w:rFonts w:hint="eastAsia" w:cs="宋体"/>
                <w:color w:val="auto"/>
                <w:sz w:val="24"/>
                <w:szCs w:val="24"/>
                <w:highlight w:val="none"/>
                <w:lang w:val="zh-CN" w:eastAsia="zh-CN"/>
              </w:rPr>
              <w:t>时30分（北京时间）</w:t>
            </w:r>
          </w:p>
        </w:tc>
      </w:tr>
      <w:tr w14:paraId="07CB813F">
        <w:tblPrEx>
          <w:tblCellMar>
            <w:top w:w="0" w:type="dxa"/>
            <w:left w:w="57" w:type="dxa"/>
            <w:bottom w:w="0" w:type="dxa"/>
            <w:right w:w="57" w:type="dxa"/>
          </w:tblCellMar>
        </w:tblPrEx>
        <w:trPr>
          <w:trHeight w:val="567"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42D61DA7">
            <w:pPr>
              <w:numPr>
                <w:ilvl w:val="0"/>
                <w:numId w:val="1"/>
              </w:numPr>
              <w:autoSpaceDE w:val="0"/>
              <w:autoSpaceDN w:val="0"/>
              <w:spacing w:line="360" w:lineRule="auto"/>
              <w:jc w:val="center"/>
              <w:rPr>
                <w:rFonts w:hint="eastAsia" w:ascii="宋体" w:hAnsi="宋体" w:eastAsia="宋体" w:cs="宋体"/>
                <w:b w:val="0"/>
                <w:bCs w:val="0"/>
                <w:sz w:val="24"/>
                <w:szCs w:val="24"/>
                <w:lang w:val="zh-CN"/>
              </w:rPr>
            </w:pPr>
          </w:p>
        </w:tc>
        <w:tc>
          <w:tcPr>
            <w:tcW w:w="2220" w:type="dxa"/>
            <w:tcBorders>
              <w:top w:val="single" w:color="000000" w:sz="6" w:space="0"/>
              <w:left w:val="single" w:color="000000" w:sz="6" w:space="0"/>
              <w:bottom w:val="single" w:color="000000" w:sz="6" w:space="0"/>
              <w:right w:val="single" w:color="000000" w:sz="6" w:space="0"/>
            </w:tcBorders>
            <w:noWrap w:val="0"/>
            <w:vAlign w:val="center"/>
          </w:tcPr>
          <w:p w14:paraId="677D51A5">
            <w:pPr>
              <w:spacing w:line="360" w:lineRule="auto"/>
              <w:jc w:val="left"/>
              <w:rPr>
                <w:rFonts w:hint="eastAsia" w:cs="宋体"/>
                <w:color w:val="auto"/>
                <w:sz w:val="24"/>
                <w:szCs w:val="24"/>
                <w:highlight w:val="none"/>
                <w:lang w:val="zh-CN" w:eastAsia="zh-CN"/>
              </w:rPr>
            </w:pPr>
            <w:r>
              <w:rPr>
                <w:rFonts w:hint="eastAsia" w:cs="宋体"/>
                <w:color w:val="auto"/>
                <w:sz w:val="24"/>
                <w:szCs w:val="24"/>
                <w:highlight w:val="none"/>
                <w:lang w:val="zh-CN" w:eastAsia="zh-CN"/>
              </w:rPr>
              <w:t>响应文件开启时间</w:t>
            </w:r>
          </w:p>
        </w:tc>
        <w:tc>
          <w:tcPr>
            <w:tcW w:w="7144" w:type="dxa"/>
            <w:tcBorders>
              <w:top w:val="single" w:color="000000" w:sz="6" w:space="0"/>
              <w:left w:val="single" w:color="000000" w:sz="6" w:space="0"/>
              <w:bottom w:val="single" w:color="000000" w:sz="6" w:space="0"/>
              <w:right w:val="single" w:color="000000" w:sz="6" w:space="0"/>
            </w:tcBorders>
            <w:noWrap w:val="0"/>
            <w:vAlign w:val="center"/>
          </w:tcPr>
          <w:p w14:paraId="2620C540">
            <w:pPr>
              <w:spacing w:line="360" w:lineRule="auto"/>
              <w:jc w:val="left"/>
              <w:rPr>
                <w:rFonts w:hint="eastAsia" w:cs="宋体"/>
                <w:color w:val="auto"/>
                <w:sz w:val="24"/>
                <w:szCs w:val="24"/>
                <w:highlight w:val="none"/>
                <w:lang w:val="zh-CN" w:eastAsia="zh-CN"/>
              </w:rPr>
            </w:pPr>
            <w:r>
              <w:rPr>
                <w:rFonts w:hint="eastAsia" w:cs="宋体"/>
                <w:color w:val="auto"/>
                <w:sz w:val="24"/>
                <w:szCs w:val="24"/>
                <w:highlight w:val="none"/>
                <w:lang w:val="zh-CN" w:eastAsia="zh-CN"/>
              </w:rPr>
              <w:t>2026年05月08日</w:t>
            </w:r>
            <w:r>
              <w:rPr>
                <w:rFonts w:hint="eastAsia" w:cs="宋体"/>
                <w:color w:val="auto"/>
                <w:sz w:val="24"/>
                <w:szCs w:val="24"/>
                <w:highlight w:val="none"/>
                <w:lang w:val="en-US" w:eastAsia="zh-CN"/>
              </w:rPr>
              <w:t>09</w:t>
            </w:r>
            <w:r>
              <w:rPr>
                <w:rFonts w:hint="eastAsia" w:cs="宋体"/>
                <w:color w:val="auto"/>
                <w:sz w:val="24"/>
                <w:szCs w:val="24"/>
                <w:highlight w:val="none"/>
                <w:lang w:val="zh-CN" w:eastAsia="zh-CN"/>
              </w:rPr>
              <w:t>时30分（北京时间）</w:t>
            </w:r>
          </w:p>
        </w:tc>
      </w:tr>
      <w:tr w14:paraId="5DBAD48C">
        <w:tblPrEx>
          <w:tblCellMar>
            <w:top w:w="0" w:type="dxa"/>
            <w:left w:w="57" w:type="dxa"/>
            <w:bottom w:w="0" w:type="dxa"/>
            <w:right w:w="57" w:type="dxa"/>
          </w:tblCellMar>
        </w:tblPrEx>
        <w:trPr>
          <w:trHeight w:val="567"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3DD9E307">
            <w:pPr>
              <w:numPr>
                <w:ilvl w:val="0"/>
                <w:numId w:val="1"/>
              </w:numPr>
              <w:autoSpaceDE w:val="0"/>
              <w:autoSpaceDN w:val="0"/>
              <w:spacing w:line="360" w:lineRule="auto"/>
              <w:jc w:val="center"/>
              <w:rPr>
                <w:rFonts w:hint="eastAsia" w:ascii="宋体" w:hAnsi="宋体" w:eastAsia="宋体" w:cs="宋体"/>
                <w:b w:val="0"/>
                <w:bCs w:val="0"/>
                <w:sz w:val="24"/>
                <w:szCs w:val="24"/>
                <w:lang w:val="zh-CN"/>
              </w:rPr>
            </w:pPr>
          </w:p>
        </w:tc>
        <w:tc>
          <w:tcPr>
            <w:tcW w:w="2220" w:type="dxa"/>
            <w:tcBorders>
              <w:top w:val="single" w:color="000000" w:sz="6" w:space="0"/>
              <w:left w:val="single" w:color="000000" w:sz="6" w:space="0"/>
              <w:bottom w:val="single" w:color="000000" w:sz="6" w:space="0"/>
              <w:right w:val="single" w:color="000000" w:sz="6" w:space="0"/>
            </w:tcBorders>
            <w:noWrap w:val="0"/>
            <w:vAlign w:val="center"/>
          </w:tcPr>
          <w:p w14:paraId="240931A3">
            <w:pPr>
              <w:spacing w:line="360" w:lineRule="auto"/>
              <w:jc w:val="center"/>
              <w:rPr>
                <w:rFonts w:hint="eastAsia" w:ascii="宋体" w:hAnsi="宋体" w:eastAsia="宋体" w:cs="宋体"/>
                <w:b w:val="0"/>
                <w:bCs w:val="0"/>
                <w:sz w:val="24"/>
                <w:szCs w:val="24"/>
                <w:lang w:val="zh-CN"/>
              </w:rPr>
            </w:pPr>
            <w:r>
              <w:rPr>
                <w:rFonts w:hint="eastAsia" w:ascii="宋体" w:hAnsi="宋体" w:eastAsia="宋体" w:cs="宋体"/>
                <w:b w:val="0"/>
                <w:bCs w:val="0"/>
                <w:sz w:val="24"/>
                <w:szCs w:val="24"/>
              </w:rPr>
              <w:t>提交响应文件地点</w:t>
            </w:r>
          </w:p>
        </w:tc>
        <w:tc>
          <w:tcPr>
            <w:tcW w:w="7144" w:type="dxa"/>
            <w:tcBorders>
              <w:top w:val="single" w:color="000000" w:sz="6" w:space="0"/>
              <w:left w:val="single" w:color="000000" w:sz="6" w:space="0"/>
              <w:bottom w:val="single" w:color="000000" w:sz="6" w:space="0"/>
              <w:right w:val="single" w:color="000000" w:sz="6" w:space="0"/>
            </w:tcBorders>
            <w:noWrap w:val="0"/>
            <w:vAlign w:val="center"/>
          </w:tcPr>
          <w:p w14:paraId="4427E369">
            <w:pPr>
              <w:spacing w:line="360" w:lineRule="auto"/>
              <w:jc w:val="left"/>
              <w:rPr>
                <w:rFonts w:hint="eastAsia" w:ascii="宋体" w:hAnsi="宋体" w:eastAsia="宋体" w:cs="宋体"/>
                <w:b w:val="0"/>
                <w:bCs w:val="0"/>
                <w:sz w:val="24"/>
                <w:szCs w:val="24"/>
                <w:lang w:val="zh-CN" w:eastAsia="zh-CN" w:bidi="zh-CN"/>
              </w:rPr>
            </w:pPr>
            <w:r>
              <w:rPr>
                <w:rFonts w:hint="eastAsia" w:ascii="宋体" w:hAnsi="宋体" w:eastAsia="宋体" w:cs="宋体"/>
                <w:b w:val="0"/>
                <w:bCs w:val="0"/>
                <w:sz w:val="24"/>
                <w:szCs w:val="24"/>
                <w:lang w:val="zh-CN" w:eastAsia="zh-CN" w:bidi="zh-CN"/>
              </w:rPr>
              <w:t>供应商应在投标截止时间前按磋商文件要求使用政采云平台（https://www.zcygov.cn/）电子投标客户端制作上传电子磋商响应文件，并在开标后30分钟内远程解密磋商响应文件。</w:t>
            </w:r>
          </w:p>
        </w:tc>
      </w:tr>
      <w:tr w14:paraId="45106559">
        <w:tblPrEx>
          <w:tblCellMar>
            <w:top w:w="0" w:type="dxa"/>
            <w:left w:w="57" w:type="dxa"/>
            <w:bottom w:w="0" w:type="dxa"/>
            <w:right w:w="57" w:type="dxa"/>
          </w:tblCellMar>
        </w:tblPrEx>
        <w:trPr>
          <w:trHeight w:val="567"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7634666C">
            <w:pPr>
              <w:numPr>
                <w:ilvl w:val="0"/>
                <w:numId w:val="1"/>
              </w:numPr>
              <w:autoSpaceDE w:val="0"/>
              <w:autoSpaceDN w:val="0"/>
              <w:spacing w:line="360" w:lineRule="auto"/>
              <w:jc w:val="center"/>
              <w:rPr>
                <w:rFonts w:hint="eastAsia" w:ascii="宋体" w:hAnsi="宋体" w:eastAsia="宋体" w:cs="宋体"/>
                <w:b w:val="0"/>
                <w:bCs w:val="0"/>
                <w:sz w:val="24"/>
                <w:szCs w:val="24"/>
                <w:lang w:val="zh-CN"/>
              </w:rPr>
            </w:pPr>
          </w:p>
        </w:tc>
        <w:tc>
          <w:tcPr>
            <w:tcW w:w="2220" w:type="dxa"/>
            <w:tcBorders>
              <w:top w:val="single" w:color="000000" w:sz="6" w:space="0"/>
              <w:left w:val="single" w:color="000000" w:sz="6" w:space="0"/>
              <w:bottom w:val="single" w:color="000000" w:sz="6" w:space="0"/>
              <w:right w:val="single" w:color="000000" w:sz="6" w:space="0"/>
            </w:tcBorders>
            <w:noWrap w:val="0"/>
            <w:vAlign w:val="center"/>
          </w:tcPr>
          <w:p w14:paraId="1DB6288F">
            <w:pPr>
              <w:autoSpaceDE w:val="0"/>
              <w:autoSpaceDN w:val="0"/>
              <w:spacing w:line="360" w:lineRule="auto"/>
              <w:jc w:val="center"/>
              <w:rPr>
                <w:rFonts w:hint="eastAsia" w:ascii="宋体" w:hAnsi="宋体" w:eastAsia="宋体" w:cs="宋体"/>
                <w:b w:val="0"/>
                <w:bCs w:val="0"/>
                <w:sz w:val="24"/>
                <w:szCs w:val="24"/>
                <w:lang w:val="zh-CN"/>
              </w:rPr>
            </w:pPr>
            <w:r>
              <w:rPr>
                <w:rFonts w:hint="eastAsia" w:ascii="宋体" w:hAnsi="宋体" w:eastAsia="宋体" w:cs="宋体"/>
                <w:b w:val="0"/>
                <w:bCs w:val="0"/>
                <w:sz w:val="24"/>
                <w:szCs w:val="24"/>
                <w:lang w:val="zh-CN"/>
              </w:rPr>
              <w:t>答疑澄清方式</w:t>
            </w:r>
          </w:p>
        </w:tc>
        <w:tc>
          <w:tcPr>
            <w:tcW w:w="7144" w:type="dxa"/>
            <w:tcBorders>
              <w:top w:val="single" w:color="000000" w:sz="6" w:space="0"/>
              <w:left w:val="single" w:color="000000" w:sz="6" w:space="0"/>
              <w:bottom w:val="single" w:color="000000" w:sz="6" w:space="0"/>
              <w:right w:val="single" w:color="000000" w:sz="6" w:space="0"/>
            </w:tcBorders>
            <w:noWrap w:val="0"/>
            <w:vAlign w:val="top"/>
          </w:tcPr>
          <w:p w14:paraId="51C72A07">
            <w:pPr>
              <w:spacing w:line="360" w:lineRule="auto"/>
              <w:jc w:val="left"/>
              <w:rPr>
                <w:rFonts w:hint="default" w:ascii="宋体" w:hAnsi="宋体" w:eastAsia="宋体" w:cs="宋体"/>
                <w:b/>
                <w:bCs/>
                <w:sz w:val="24"/>
                <w:szCs w:val="24"/>
                <w:lang w:val="en-US" w:eastAsia="zh-CN" w:bidi="zh-CN"/>
              </w:rPr>
            </w:pPr>
            <w:r>
              <w:rPr>
                <w:rFonts w:hint="eastAsia" w:ascii="宋体" w:hAnsi="宋体" w:eastAsia="宋体" w:cs="宋体"/>
                <w:b/>
                <w:bCs/>
                <w:sz w:val="24"/>
                <w:szCs w:val="24"/>
                <w:lang w:val="zh-CN" w:eastAsia="zh-CN" w:bidi="zh-CN"/>
              </w:rPr>
              <w:t>线上答疑。</w:t>
            </w:r>
          </w:p>
          <w:p w14:paraId="4F1B1F88">
            <w:pPr>
              <w:spacing w:line="360" w:lineRule="auto"/>
              <w:jc w:val="left"/>
              <w:rPr>
                <w:rFonts w:hint="eastAsia" w:ascii="宋体" w:hAnsi="宋体" w:eastAsia="宋体" w:cs="宋体"/>
                <w:b w:val="0"/>
                <w:bCs w:val="0"/>
                <w:sz w:val="24"/>
                <w:szCs w:val="24"/>
                <w:lang w:val="zh-CN" w:eastAsia="zh-CN" w:bidi="zh-CN"/>
              </w:rPr>
            </w:pPr>
            <w:r>
              <w:rPr>
                <w:rFonts w:hint="eastAsia" w:ascii="宋体" w:hAnsi="宋体" w:eastAsia="宋体" w:cs="宋体"/>
                <w:b w:val="0"/>
                <w:bCs w:val="0"/>
                <w:sz w:val="24"/>
                <w:szCs w:val="24"/>
                <w:lang w:val="zh-CN" w:eastAsia="zh-CN" w:bidi="zh-CN"/>
              </w:rPr>
              <w:t>磋商小组根据投标情况确定答疑时间，答疑或澄清在政采云平台（https://www.zcygov.cn/）上进行，供应商可在政采云平台（https://www.zcygov.cn/）上的“我的澄清”界面了解答疑时间等信息。供应商须提供准确的联系方式（手机和固定电话），在项目评审时须在线了解开标信息，掌握答疑时间，需由法定代表人或委托代理人对磋商小组提出的质疑做出应答。如在规定的时间内联系无果，无法</w:t>
            </w:r>
            <w:r>
              <w:rPr>
                <w:rFonts w:hint="eastAsia" w:ascii="宋体" w:hAnsi="宋体" w:eastAsia="宋体" w:cs="宋体"/>
                <w:b w:val="0"/>
                <w:bCs w:val="0"/>
                <w:sz w:val="24"/>
                <w:szCs w:val="24"/>
                <w:lang w:val="en-US" w:eastAsia="zh-CN" w:bidi="zh-CN"/>
              </w:rPr>
              <w:t>在</w:t>
            </w:r>
            <w:r>
              <w:rPr>
                <w:rFonts w:hint="eastAsia" w:ascii="宋体" w:hAnsi="宋体" w:eastAsia="宋体" w:cs="宋体"/>
                <w:b w:val="0"/>
                <w:bCs w:val="0"/>
                <w:sz w:val="24"/>
                <w:szCs w:val="24"/>
                <w:lang w:val="zh-CN" w:eastAsia="zh-CN" w:bidi="zh-CN"/>
              </w:rPr>
              <w:t>政采云平台（https://www.zcygov.cn/）上答疑者，视同放弃答疑。</w:t>
            </w:r>
          </w:p>
        </w:tc>
      </w:tr>
      <w:tr w14:paraId="459EECE6">
        <w:tblPrEx>
          <w:tblCellMar>
            <w:top w:w="0" w:type="dxa"/>
            <w:left w:w="57" w:type="dxa"/>
            <w:bottom w:w="0" w:type="dxa"/>
            <w:right w:w="57" w:type="dxa"/>
          </w:tblCellMar>
        </w:tblPrEx>
        <w:trPr>
          <w:trHeight w:val="567"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00DD9DA7">
            <w:pPr>
              <w:numPr>
                <w:ilvl w:val="0"/>
                <w:numId w:val="1"/>
              </w:numPr>
              <w:autoSpaceDE w:val="0"/>
              <w:autoSpaceDN w:val="0"/>
              <w:spacing w:line="360" w:lineRule="auto"/>
              <w:jc w:val="center"/>
              <w:rPr>
                <w:rFonts w:hint="eastAsia" w:ascii="宋体" w:hAnsi="宋体" w:eastAsia="宋体" w:cs="宋体"/>
                <w:b w:val="0"/>
                <w:bCs w:val="0"/>
                <w:sz w:val="24"/>
                <w:szCs w:val="24"/>
                <w:lang w:val="zh-CN"/>
              </w:rPr>
            </w:pPr>
          </w:p>
        </w:tc>
        <w:tc>
          <w:tcPr>
            <w:tcW w:w="2220" w:type="dxa"/>
            <w:tcBorders>
              <w:top w:val="single" w:color="000000" w:sz="6" w:space="0"/>
              <w:left w:val="single" w:color="000000" w:sz="6" w:space="0"/>
              <w:bottom w:val="single" w:color="000000" w:sz="6" w:space="0"/>
              <w:right w:val="single" w:color="000000" w:sz="6" w:space="0"/>
            </w:tcBorders>
            <w:noWrap w:val="0"/>
            <w:vAlign w:val="center"/>
          </w:tcPr>
          <w:p w14:paraId="59679388">
            <w:pPr>
              <w:autoSpaceDE w:val="0"/>
              <w:autoSpaceDN w:val="0"/>
              <w:spacing w:line="360" w:lineRule="auto"/>
              <w:jc w:val="center"/>
              <w:rPr>
                <w:rFonts w:hint="eastAsia" w:ascii="宋体" w:hAnsi="宋体" w:eastAsia="宋体" w:cs="宋体"/>
                <w:b w:val="0"/>
                <w:bCs w:val="0"/>
                <w:sz w:val="24"/>
                <w:szCs w:val="24"/>
                <w:lang w:val="zh-CN"/>
              </w:rPr>
            </w:pPr>
            <w:r>
              <w:rPr>
                <w:rFonts w:hint="eastAsia" w:ascii="宋体" w:hAnsi="宋体" w:eastAsia="宋体" w:cs="宋体"/>
                <w:b w:val="0"/>
                <w:bCs w:val="0"/>
                <w:sz w:val="24"/>
                <w:szCs w:val="24"/>
                <w:lang w:val="zh-CN"/>
              </w:rPr>
              <w:t>合同签订有效期</w:t>
            </w:r>
          </w:p>
        </w:tc>
        <w:tc>
          <w:tcPr>
            <w:tcW w:w="7144" w:type="dxa"/>
            <w:tcBorders>
              <w:top w:val="single" w:color="000000" w:sz="6" w:space="0"/>
              <w:left w:val="single" w:color="000000" w:sz="6" w:space="0"/>
              <w:bottom w:val="single" w:color="000000" w:sz="6" w:space="0"/>
              <w:right w:val="single" w:color="000000" w:sz="6" w:space="0"/>
            </w:tcBorders>
            <w:noWrap w:val="0"/>
            <w:vAlign w:val="center"/>
          </w:tcPr>
          <w:p w14:paraId="26A49BE7">
            <w:pPr>
              <w:spacing w:line="360" w:lineRule="auto"/>
              <w:jc w:val="left"/>
              <w:rPr>
                <w:rFonts w:hint="eastAsia" w:ascii="宋体" w:hAnsi="宋体" w:eastAsia="宋体" w:cs="宋体"/>
                <w:b w:val="0"/>
                <w:bCs w:val="0"/>
                <w:sz w:val="24"/>
                <w:szCs w:val="24"/>
                <w:lang w:val="zh-CN" w:eastAsia="zh-CN" w:bidi="zh-CN"/>
              </w:rPr>
            </w:pPr>
            <w:r>
              <w:rPr>
                <w:rFonts w:hint="eastAsia" w:ascii="宋体" w:hAnsi="宋体" w:eastAsia="宋体" w:cs="宋体"/>
                <w:b w:val="0"/>
                <w:bCs w:val="0"/>
                <w:sz w:val="24"/>
                <w:szCs w:val="24"/>
                <w:lang w:val="zh-CN" w:eastAsia="zh-CN" w:bidi="zh-CN"/>
              </w:rPr>
              <w:t>自成交通知书发出之日起30日内与采购人签订合同。</w:t>
            </w:r>
          </w:p>
        </w:tc>
      </w:tr>
      <w:tr w14:paraId="472BAF8F">
        <w:tblPrEx>
          <w:tblCellMar>
            <w:top w:w="0" w:type="dxa"/>
            <w:left w:w="57" w:type="dxa"/>
            <w:bottom w:w="0" w:type="dxa"/>
            <w:right w:w="57" w:type="dxa"/>
          </w:tblCellMar>
        </w:tblPrEx>
        <w:trPr>
          <w:trHeight w:val="567"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328913CA">
            <w:pPr>
              <w:numPr>
                <w:ilvl w:val="0"/>
                <w:numId w:val="1"/>
              </w:numPr>
              <w:autoSpaceDE w:val="0"/>
              <w:autoSpaceDN w:val="0"/>
              <w:spacing w:line="360" w:lineRule="auto"/>
              <w:jc w:val="center"/>
              <w:rPr>
                <w:rFonts w:hint="eastAsia" w:ascii="宋体" w:hAnsi="宋体" w:eastAsia="宋体" w:cs="宋体"/>
                <w:b w:val="0"/>
                <w:bCs w:val="0"/>
                <w:sz w:val="24"/>
                <w:szCs w:val="24"/>
                <w:lang w:val="zh-CN"/>
              </w:rPr>
            </w:pPr>
          </w:p>
        </w:tc>
        <w:tc>
          <w:tcPr>
            <w:tcW w:w="2220" w:type="dxa"/>
            <w:tcBorders>
              <w:top w:val="single" w:color="000000" w:sz="6" w:space="0"/>
              <w:left w:val="single" w:color="000000" w:sz="6" w:space="0"/>
              <w:bottom w:val="single" w:color="000000" w:sz="6" w:space="0"/>
              <w:right w:val="single" w:color="000000" w:sz="6" w:space="0"/>
            </w:tcBorders>
            <w:noWrap w:val="0"/>
            <w:vAlign w:val="center"/>
          </w:tcPr>
          <w:p w14:paraId="106A4F1E">
            <w:pPr>
              <w:autoSpaceDE w:val="0"/>
              <w:autoSpaceDN w:val="0"/>
              <w:spacing w:line="360" w:lineRule="auto"/>
              <w:jc w:val="center"/>
              <w:rPr>
                <w:rFonts w:hint="eastAsia" w:ascii="宋体" w:hAnsi="宋体" w:eastAsia="宋体" w:cs="宋体"/>
                <w:b w:val="0"/>
                <w:bCs w:val="0"/>
                <w:sz w:val="24"/>
                <w:szCs w:val="24"/>
                <w:lang w:val="zh-CN"/>
              </w:rPr>
            </w:pPr>
            <w:r>
              <w:rPr>
                <w:rFonts w:hint="eastAsia" w:ascii="宋体" w:hAnsi="宋体" w:eastAsia="宋体" w:cs="宋体"/>
                <w:b w:val="0"/>
                <w:bCs w:val="0"/>
                <w:sz w:val="24"/>
                <w:szCs w:val="24"/>
                <w:lang w:val="zh-CN"/>
              </w:rPr>
              <w:t>政府采购合同备案</w:t>
            </w:r>
          </w:p>
        </w:tc>
        <w:tc>
          <w:tcPr>
            <w:tcW w:w="7144" w:type="dxa"/>
            <w:tcBorders>
              <w:top w:val="single" w:color="000000" w:sz="6" w:space="0"/>
              <w:left w:val="single" w:color="000000" w:sz="6" w:space="0"/>
              <w:bottom w:val="single" w:color="000000" w:sz="6" w:space="0"/>
              <w:right w:val="single" w:color="000000" w:sz="6" w:space="0"/>
            </w:tcBorders>
            <w:noWrap w:val="0"/>
            <w:vAlign w:val="center"/>
          </w:tcPr>
          <w:p w14:paraId="289D91AD">
            <w:pPr>
              <w:spacing w:line="360" w:lineRule="auto"/>
              <w:jc w:val="left"/>
              <w:rPr>
                <w:rFonts w:hint="eastAsia" w:ascii="宋体" w:hAnsi="宋体" w:eastAsia="宋体" w:cs="宋体"/>
                <w:b w:val="0"/>
                <w:bCs w:val="0"/>
                <w:sz w:val="24"/>
                <w:szCs w:val="24"/>
                <w:lang w:val="zh-CN" w:eastAsia="zh-CN" w:bidi="zh-CN"/>
              </w:rPr>
            </w:pPr>
            <w:r>
              <w:rPr>
                <w:rFonts w:hint="eastAsia" w:ascii="宋体" w:hAnsi="宋体" w:eastAsia="宋体" w:cs="宋体"/>
                <w:b w:val="0"/>
                <w:bCs w:val="0"/>
                <w:sz w:val="24"/>
                <w:szCs w:val="24"/>
                <w:lang w:val="zh-CN" w:eastAsia="zh-CN" w:bidi="zh-CN"/>
              </w:rPr>
              <w:t>合同全数返回采购代理机构鉴证，盖章。</w:t>
            </w:r>
          </w:p>
          <w:p w14:paraId="3DD48E92">
            <w:pPr>
              <w:spacing w:line="360" w:lineRule="auto"/>
              <w:jc w:val="left"/>
              <w:rPr>
                <w:rFonts w:hint="eastAsia" w:ascii="宋体" w:hAnsi="宋体" w:eastAsia="宋体" w:cs="宋体"/>
                <w:b/>
                <w:bCs/>
                <w:sz w:val="24"/>
                <w:szCs w:val="24"/>
                <w:lang w:val="zh-CN" w:eastAsia="zh-CN" w:bidi="zh-CN"/>
              </w:rPr>
            </w:pPr>
            <w:r>
              <w:rPr>
                <w:rFonts w:hint="eastAsia" w:ascii="宋体" w:hAnsi="宋体" w:eastAsia="宋体" w:cs="宋体"/>
                <w:b/>
                <w:bCs/>
                <w:sz w:val="24"/>
                <w:szCs w:val="24"/>
                <w:lang w:val="zh-CN" w:eastAsia="zh-CN" w:bidi="zh-CN"/>
              </w:rPr>
              <w:t>代理机构留存</w:t>
            </w:r>
            <w:r>
              <w:rPr>
                <w:rFonts w:hint="eastAsia" w:cs="宋体"/>
                <w:b/>
                <w:bCs/>
                <w:sz w:val="24"/>
                <w:szCs w:val="24"/>
                <w:lang w:val="en-US" w:eastAsia="zh-CN" w:bidi="zh-CN"/>
              </w:rPr>
              <w:t>壹</w:t>
            </w:r>
            <w:r>
              <w:rPr>
                <w:rFonts w:hint="eastAsia" w:ascii="宋体" w:hAnsi="宋体" w:eastAsia="宋体" w:cs="宋体"/>
                <w:b/>
                <w:bCs/>
                <w:sz w:val="24"/>
                <w:szCs w:val="24"/>
                <w:lang w:val="zh-CN" w:eastAsia="zh-CN" w:bidi="zh-CN"/>
              </w:rPr>
              <w:t>份原件备案。</w:t>
            </w:r>
          </w:p>
          <w:p w14:paraId="189C56C1">
            <w:pPr>
              <w:spacing w:line="360" w:lineRule="auto"/>
              <w:jc w:val="left"/>
              <w:rPr>
                <w:rFonts w:hint="eastAsia" w:ascii="宋体" w:hAnsi="宋体" w:eastAsia="宋体" w:cs="宋体"/>
                <w:b w:val="0"/>
                <w:bCs w:val="0"/>
                <w:sz w:val="24"/>
                <w:szCs w:val="24"/>
                <w:lang w:val="zh-CN" w:eastAsia="zh-CN" w:bidi="zh-CN"/>
              </w:rPr>
            </w:pPr>
            <w:r>
              <w:rPr>
                <w:rFonts w:hint="eastAsia" w:ascii="宋体" w:hAnsi="宋体" w:eastAsia="宋体" w:cs="宋体"/>
                <w:b w:val="0"/>
                <w:bCs w:val="0"/>
                <w:sz w:val="24"/>
                <w:szCs w:val="24"/>
                <w:lang w:val="zh-CN" w:eastAsia="zh-CN" w:bidi="zh-CN"/>
              </w:rPr>
              <w:t>合同返回地址：</w:t>
            </w:r>
            <w:r>
              <w:rPr>
                <w:rFonts w:hint="eastAsia" w:cs="宋体"/>
                <w:b w:val="0"/>
                <w:bCs w:val="0"/>
                <w:sz w:val="24"/>
                <w:szCs w:val="24"/>
                <w:lang w:val="zh-CN" w:eastAsia="zh-CN" w:bidi="zh-CN"/>
              </w:rPr>
              <w:t xml:space="preserve">西宁市唐道唐府公寓C座10A、11017  </w:t>
            </w:r>
          </w:p>
        </w:tc>
      </w:tr>
      <w:tr w14:paraId="4179B70C">
        <w:tblPrEx>
          <w:tblCellMar>
            <w:top w:w="0" w:type="dxa"/>
            <w:left w:w="57" w:type="dxa"/>
            <w:bottom w:w="0" w:type="dxa"/>
            <w:right w:w="57" w:type="dxa"/>
          </w:tblCellMar>
        </w:tblPrEx>
        <w:trPr>
          <w:trHeight w:val="567"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47055E2E">
            <w:pPr>
              <w:numPr>
                <w:ilvl w:val="0"/>
                <w:numId w:val="1"/>
              </w:numPr>
              <w:autoSpaceDE w:val="0"/>
              <w:autoSpaceDN w:val="0"/>
              <w:spacing w:line="360" w:lineRule="auto"/>
              <w:jc w:val="center"/>
              <w:rPr>
                <w:rFonts w:hint="eastAsia" w:ascii="宋体" w:hAnsi="宋体" w:eastAsia="宋体" w:cs="宋体"/>
                <w:b w:val="0"/>
                <w:bCs w:val="0"/>
                <w:sz w:val="24"/>
                <w:szCs w:val="24"/>
                <w:lang w:val="zh-CN"/>
              </w:rPr>
            </w:pPr>
          </w:p>
        </w:tc>
        <w:tc>
          <w:tcPr>
            <w:tcW w:w="2220" w:type="dxa"/>
            <w:tcBorders>
              <w:top w:val="single" w:color="000000" w:sz="6" w:space="0"/>
              <w:left w:val="single" w:color="000000" w:sz="6" w:space="0"/>
              <w:bottom w:val="single" w:color="000000" w:sz="6" w:space="0"/>
              <w:right w:val="single" w:color="000000" w:sz="6" w:space="0"/>
            </w:tcBorders>
            <w:noWrap w:val="0"/>
            <w:vAlign w:val="center"/>
          </w:tcPr>
          <w:p w14:paraId="56760E4A">
            <w:pPr>
              <w:autoSpaceDE w:val="0"/>
              <w:autoSpaceDN w:val="0"/>
              <w:spacing w:line="360" w:lineRule="auto"/>
              <w:jc w:val="center"/>
              <w:rPr>
                <w:rFonts w:hint="eastAsia" w:ascii="宋体" w:hAnsi="宋体" w:eastAsia="宋体" w:cs="宋体"/>
                <w:b w:val="0"/>
                <w:bCs w:val="0"/>
                <w:sz w:val="24"/>
                <w:szCs w:val="24"/>
                <w:highlight w:val="none"/>
                <w:lang w:val="zh-CN"/>
              </w:rPr>
            </w:pPr>
            <w:r>
              <w:rPr>
                <w:rFonts w:hint="eastAsia" w:ascii="宋体" w:hAnsi="宋体" w:eastAsia="宋体" w:cs="宋体"/>
                <w:b w:val="0"/>
                <w:bCs w:val="0"/>
                <w:sz w:val="24"/>
                <w:szCs w:val="24"/>
                <w:highlight w:val="none"/>
              </w:rPr>
              <w:t>磋商有效期</w:t>
            </w:r>
          </w:p>
        </w:tc>
        <w:tc>
          <w:tcPr>
            <w:tcW w:w="7144" w:type="dxa"/>
            <w:tcBorders>
              <w:top w:val="single" w:color="000000" w:sz="6" w:space="0"/>
              <w:left w:val="single" w:color="000000" w:sz="6" w:space="0"/>
              <w:bottom w:val="single" w:color="000000" w:sz="6" w:space="0"/>
              <w:right w:val="single" w:color="000000" w:sz="6" w:space="0"/>
            </w:tcBorders>
            <w:noWrap w:val="0"/>
            <w:vAlign w:val="center"/>
          </w:tcPr>
          <w:p w14:paraId="4506B2DE">
            <w:pPr>
              <w:spacing w:line="360" w:lineRule="auto"/>
              <w:jc w:val="left"/>
              <w:rPr>
                <w:rFonts w:hint="eastAsia" w:ascii="宋体" w:hAnsi="宋体" w:eastAsia="宋体" w:cs="宋体"/>
                <w:b w:val="0"/>
                <w:bCs w:val="0"/>
                <w:sz w:val="24"/>
                <w:szCs w:val="24"/>
                <w:highlight w:val="none"/>
                <w:lang w:val="zh-CN" w:eastAsia="zh-CN" w:bidi="zh-CN"/>
              </w:rPr>
            </w:pPr>
            <w:r>
              <w:rPr>
                <w:rFonts w:hint="eastAsia" w:ascii="宋体" w:hAnsi="宋体" w:eastAsia="宋体" w:cs="宋体"/>
                <w:b w:val="0"/>
                <w:bCs w:val="0"/>
                <w:sz w:val="24"/>
                <w:szCs w:val="24"/>
                <w:highlight w:val="none"/>
                <w:lang w:val="zh-CN" w:eastAsia="zh-CN" w:bidi="zh-CN"/>
              </w:rPr>
              <w:t>本次磋商有效期为响应文件提交截止时间起</w:t>
            </w:r>
            <w:r>
              <w:rPr>
                <w:rFonts w:hint="eastAsia" w:cs="宋体"/>
                <w:b w:val="0"/>
                <w:bCs w:val="0"/>
                <w:sz w:val="24"/>
                <w:szCs w:val="24"/>
                <w:highlight w:val="none"/>
                <w:lang w:val="en-US" w:eastAsia="zh-CN" w:bidi="zh-CN"/>
              </w:rPr>
              <w:t>90个日历天</w:t>
            </w:r>
          </w:p>
        </w:tc>
      </w:tr>
      <w:tr w14:paraId="57DF8375">
        <w:tblPrEx>
          <w:tblCellMar>
            <w:top w:w="0" w:type="dxa"/>
            <w:left w:w="57" w:type="dxa"/>
            <w:bottom w:w="0" w:type="dxa"/>
            <w:right w:w="57" w:type="dxa"/>
          </w:tblCellMar>
        </w:tblPrEx>
        <w:trPr>
          <w:trHeight w:val="567"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703E1D1D">
            <w:pPr>
              <w:numPr>
                <w:ilvl w:val="0"/>
                <w:numId w:val="1"/>
              </w:numPr>
              <w:autoSpaceDE w:val="0"/>
              <w:autoSpaceDN w:val="0"/>
              <w:spacing w:line="360" w:lineRule="auto"/>
              <w:jc w:val="center"/>
              <w:rPr>
                <w:rFonts w:hint="eastAsia" w:ascii="宋体" w:hAnsi="宋体" w:eastAsia="宋体" w:cs="宋体"/>
                <w:b w:val="0"/>
                <w:bCs w:val="0"/>
                <w:sz w:val="24"/>
                <w:szCs w:val="24"/>
                <w:lang w:val="zh-CN"/>
              </w:rPr>
            </w:pPr>
          </w:p>
        </w:tc>
        <w:tc>
          <w:tcPr>
            <w:tcW w:w="2220" w:type="dxa"/>
            <w:tcBorders>
              <w:top w:val="single" w:color="000000" w:sz="6" w:space="0"/>
              <w:left w:val="single" w:color="000000" w:sz="6" w:space="0"/>
              <w:bottom w:val="single" w:color="000000" w:sz="6" w:space="0"/>
              <w:right w:val="single" w:color="000000" w:sz="6" w:space="0"/>
            </w:tcBorders>
            <w:noWrap w:val="0"/>
            <w:vAlign w:val="center"/>
          </w:tcPr>
          <w:p w14:paraId="6663C1FD">
            <w:pPr>
              <w:autoSpaceDE w:val="0"/>
              <w:autoSpaceDN w:val="0"/>
              <w:spacing w:line="360" w:lineRule="auto"/>
              <w:jc w:val="cente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代理服务费收取</w:t>
            </w:r>
          </w:p>
        </w:tc>
        <w:tc>
          <w:tcPr>
            <w:tcW w:w="7144" w:type="dxa"/>
            <w:tcBorders>
              <w:top w:val="single" w:color="000000" w:sz="6" w:space="0"/>
              <w:left w:val="single" w:color="000000" w:sz="6" w:space="0"/>
              <w:bottom w:val="single" w:color="000000" w:sz="6" w:space="0"/>
              <w:right w:val="single" w:color="000000" w:sz="6" w:space="0"/>
            </w:tcBorders>
            <w:noWrap w:val="0"/>
            <w:vAlign w:val="center"/>
          </w:tcPr>
          <w:p w14:paraId="16EFD2E9">
            <w:pPr>
              <w:autoSpaceDE w:val="0"/>
              <w:autoSpaceDN w:val="0"/>
              <w:adjustRightInd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zh-CN"/>
              </w:rPr>
              <w:t>收取对象：</w:t>
            </w:r>
            <w:r>
              <w:rPr>
                <w:rFonts w:hint="eastAsia" w:cs="宋体"/>
                <w:color w:val="auto"/>
                <w:sz w:val="24"/>
                <w:szCs w:val="24"/>
                <w:lang w:val="en-US" w:eastAsia="zh-CN"/>
              </w:rPr>
              <w:t>采购人</w:t>
            </w:r>
          </w:p>
          <w:p w14:paraId="61EE8C97">
            <w:pPr>
              <w:autoSpaceDE w:val="0"/>
              <w:autoSpaceDN w:val="0"/>
              <w:adjustRightInd w:val="0"/>
              <w:spacing w:line="36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收取方式：</w:t>
            </w:r>
            <w:r>
              <w:rPr>
                <w:rFonts w:hint="eastAsia" w:cs="宋体"/>
                <w:color w:val="auto"/>
                <w:sz w:val="24"/>
                <w:szCs w:val="24"/>
                <w:lang w:val="zh-CN"/>
              </w:rPr>
              <w:t>根据《关于进一步放开建设项目专项业务服务价格的通知》（发改价格[2015]299号）规定，实行市场调节价，应严格遵守《价格法》、《关于商品和服务实行明码标价的规定》等法律法规的规定，由采购人和采购代理机构共同确定合理的收费金额。</w:t>
            </w:r>
          </w:p>
          <w:p w14:paraId="08F721B1">
            <w:pPr>
              <w:autoSpaceDE w:val="0"/>
              <w:autoSpaceDN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zh-CN"/>
              </w:rPr>
              <w:t>收取金额：</w:t>
            </w:r>
            <w:r>
              <w:rPr>
                <w:rFonts w:hint="eastAsia" w:eastAsia="宋体" w:cs="宋体"/>
                <w:color w:val="auto"/>
                <w:sz w:val="24"/>
                <w:szCs w:val="24"/>
                <w:lang w:val="zh-CN"/>
              </w:rPr>
              <w:t>合同约定</w:t>
            </w:r>
          </w:p>
          <w:p w14:paraId="504CC594">
            <w:pPr>
              <w:autoSpaceDE w:val="0"/>
              <w:autoSpaceDN w:val="0"/>
              <w:spacing w:line="36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收取单位：</w:t>
            </w:r>
            <w:r>
              <w:rPr>
                <w:rFonts w:hint="eastAsia" w:cs="宋体"/>
                <w:color w:val="auto"/>
                <w:sz w:val="24"/>
                <w:szCs w:val="24"/>
                <w:lang w:val="zh-CN"/>
              </w:rPr>
              <w:t>青海锋业工程项目管理有限公司</w:t>
            </w:r>
          </w:p>
          <w:p w14:paraId="324F5E53">
            <w:pPr>
              <w:autoSpaceDE w:val="0"/>
              <w:autoSpaceDN w:val="0"/>
              <w:adjustRightInd w:val="0"/>
              <w:spacing w:line="36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开户银行：青海银行海北藏族自治州分行</w:t>
            </w:r>
          </w:p>
          <w:p w14:paraId="593ECCD6">
            <w:pPr>
              <w:spacing w:line="360" w:lineRule="auto"/>
              <w:jc w:val="left"/>
              <w:rPr>
                <w:rFonts w:hint="eastAsia" w:ascii="宋体" w:hAnsi="宋体" w:eastAsia="宋体" w:cs="宋体"/>
                <w:b w:val="0"/>
                <w:bCs w:val="0"/>
                <w:sz w:val="24"/>
                <w:szCs w:val="24"/>
                <w:lang w:val="en-US" w:eastAsia="zh-CN" w:bidi="zh-CN"/>
              </w:rPr>
            </w:pPr>
            <w:r>
              <w:rPr>
                <w:rFonts w:hint="eastAsia" w:ascii="宋体" w:hAnsi="宋体" w:eastAsia="宋体" w:cs="宋体"/>
                <w:color w:val="auto"/>
                <w:sz w:val="24"/>
                <w:szCs w:val="24"/>
                <w:lang w:val="zh-CN"/>
              </w:rPr>
              <w:t>代理服务费账号：1801201000226392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zh-CN"/>
              </w:rPr>
              <w:t>代理服务费</w:t>
            </w:r>
            <w:r>
              <w:rPr>
                <w:rFonts w:hint="eastAsia" w:ascii="宋体" w:hAnsi="宋体" w:eastAsia="宋体" w:cs="宋体"/>
                <w:color w:val="auto"/>
                <w:sz w:val="24"/>
                <w:szCs w:val="24"/>
                <w:highlight w:val="none"/>
                <w:lang w:val="en-US" w:eastAsia="zh-CN"/>
              </w:rPr>
              <w:t>专用账号</w:t>
            </w:r>
            <w:r>
              <w:rPr>
                <w:rFonts w:hint="eastAsia" w:cs="宋体"/>
                <w:color w:val="auto"/>
                <w:sz w:val="24"/>
                <w:szCs w:val="24"/>
                <w:highlight w:val="none"/>
                <w:lang w:val="en-US" w:eastAsia="zh-CN"/>
              </w:rPr>
              <w:t>）</w:t>
            </w:r>
          </w:p>
        </w:tc>
      </w:tr>
    </w:tbl>
    <w:p w14:paraId="45232B57">
      <w:pPr>
        <w:pStyle w:val="7"/>
        <w:bidi w:val="0"/>
        <w:rPr>
          <w:rFonts w:hint="eastAsia"/>
          <w:lang w:val="zh-CN"/>
        </w:rPr>
      </w:pPr>
      <w:bookmarkStart w:id="34" w:name="_Toc13666"/>
      <w:bookmarkStart w:id="35" w:name="_Toc514844355"/>
      <w:bookmarkStart w:id="36" w:name="_Toc31276"/>
      <w:bookmarkStart w:id="37" w:name="_Toc298683390"/>
      <w:r>
        <w:rPr>
          <w:rFonts w:hint="eastAsia"/>
          <w:lang w:val="zh-CN"/>
        </w:rPr>
        <w:t xml:space="preserve">第三章  </w:t>
      </w:r>
      <w:r>
        <w:rPr>
          <w:rFonts w:hint="eastAsia"/>
          <w:lang w:val="zh-CN" w:eastAsia="zh-CN"/>
        </w:rPr>
        <w:t>供应商</w:t>
      </w:r>
      <w:r>
        <w:rPr>
          <w:rFonts w:hint="eastAsia"/>
          <w:lang w:val="zh-CN"/>
        </w:rPr>
        <w:t>须知</w:t>
      </w:r>
      <w:bookmarkEnd w:id="34"/>
      <w:bookmarkEnd w:id="35"/>
    </w:p>
    <w:p w14:paraId="62DE79FE">
      <w:pPr>
        <w:pStyle w:val="29"/>
        <w:outlineLvl w:val="1"/>
        <w:rPr>
          <w:rFonts w:hint="eastAsia" w:cs="Cambria"/>
          <w:sz w:val="32"/>
        </w:rPr>
      </w:pPr>
      <w:bookmarkStart w:id="38" w:name="_Toc10908"/>
      <w:bookmarkStart w:id="39" w:name="_Toc514844356"/>
      <w:bookmarkStart w:id="40" w:name="_Toc4816"/>
      <w:r>
        <w:rPr>
          <w:rFonts w:hint="eastAsia" w:hAnsi="Calibri"/>
          <w:sz w:val="32"/>
          <w:lang w:val="zh-CN"/>
        </w:rPr>
        <w:t>一、说</w:t>
      </w:r>
      <w:r>
        <w:rPr>
          <w:rFonts w:cs="Cambria"/>
          <w:sz w:val="32"/>
        </w:rPr>
        <w:t xml:space="preserve">  </w:t>
      </w:r>
      <w:r>
        <w:rPr>
          <w:rFonts w:hint="eastAsia"/>
          <w:sz w:val="32"/>
          <w:lang w:val="zh-CN"/>
        </w:rPr>
        <w:t>明</w:t>
      </w:r>
      <w:bookmarkEnd w:id="38"/>
      <w:bookmarkEnd w:id="39"/>
      <w:bookmarkEnd w:id="40"/>
    </w:p>
    <w:p w14:paraId="18553E7B">
      <w:pPr>
        <w:pStyle w:val="29"/>
        <w:jc w:val="left"/>
        <w:rPr>
          <w:rFonts w:hint="eastAsia"/>
          <w:sz w:val="28"/>
          <w:szCs w:val="28"/>
          <w:lang w:val="zh-CN"/>
        </w:rPr>
      </w:pPr>
      <w:bookmarkStart w:id="41" w:name="_Toc514844357"/>
      <w:bookmarkStart w:id="42" w:name="_Toc20274"/>
      <w:bookmarkStart w:id="43" w:name="_Toc7190"/>
      <w:r>
        <w:rPr>
          <w:sz w:val="28"/>
          <w:szCs w:val="28"/>
          <w:lang w:val="zh-CN"/>
        </w:rPr>
        <w:t>1.</w:t>
      </w:r>
      <w:r>
        <w:rPr>
          <w:rFonts w:hint="eastAsia"/>
          <w:sz w:val="28"/>
          <w:szCs w:val="28"/>
          <w:lang w:val="zh-CN"/>
        </w:rPr>
        <w:t>适用范围</w:t>
      </w:r>
      <w:bookmarkEnd w:id="41"/>
      <w:bookmarkEnd w:id="42"/>
      <w:bookmarkEnd w:id="43"/>
    </w:p>
    <w:p w14:paraId="5575A2B9">
      <w:pPr>
        <w:autoSpaceDE w:val="0"/>
        <w:autoSpaceDN w:val="0"/>
        <w:adjustRightInd w:val="0"/>
        <w:spacing w:line="400" w:lineRule="exact"/>
        <w:ind w:firstLine="480" w:firstLineChars="200"/>
        <w:rPr>
          <w:rFonts w:hint="eastAsia" w:ascii="宋体" w:hAnsi="Cambria" w:cs="宋体"/>
          <w:kern w:val="0"/>
          <w:sz w:val="24"/>
          <w:lang w:val="zh-CN"/>
        </w:rPr>
      </w:pPr>
      <w:r>
        <w:rPr>
          <w:rFonts w:hint="eastAsia" w:ascii="宋体" w:hAnsi="Cambria" w:cs="宋体"/>
          <w:kern w:val="0"/>
          <w:sz w:val="24"/>
          <w:lang w:val="zh-CN"/>
        </w:rPr>
        <w:t>1.1本次采购依据采购人的采购计划，仅适用于本竞争性磋商文件中所叙述的项目。</w:t>
      </w:r>
    </w:p>
    <w:p w14:paraId="43DC0D4C">
      <w:pPr>
        <w:pStyle w:val="29"/>
        <w:jc w:val="left"/>
        <w:rPr>
          <w:rFonts w:hint="eastAsia"/>
          <w:sz w:val="28"/>
          <w:szCs w:val="28"/>
          <w:lang w:val="zh-CN"/>
        </w:rPr>
      </w:pPr>
      <w:bookmarkStart w:id="44" w:name="_Toc514844358"/>
      <w:bookmarkStart w:id="45" w:name="_Toc21223"/>
      <w:bookmarkStart w:id="46" w:name="_Toc58"/>
      <w:r>
        <w:rPr>
          <w:sz w:val="28"/>
          <w:szCs w:val="28"/>
          <w:lang w:val="zh-CN"/>
        </w:rPr>
        <w:t>2.</w:t>
      </w:r>
      <w:r>
        <w:rPr>
          <w:rFonts w:hint="eastAsia"/>
          <w:sz w:val="28"/>
          <w:szCs w:val="28"/>
          <w:lang w:val="zh-CN"/>
        </w:rPr>
        <w:t>采购方式、合格的</w:t>
      </w:r>
      <w:bookmarkEnd w:id="44"/>
      <w:bookmarkEnd w:id="45"/>
      <w:bookmarkEnd w:id="46"/>
      <w:r>
        <w:rPr>
          <w:rFonts w:hint="eastAsia"/>
          <w:sz w:val="28"/>
          <w:szCs w:val="28"/>
          <w:lang w:val="zh-CN"/>
        </w:rPr>
        <w:t>供应商</w:t>
      </w:r>
    </w:p>
    <w:p w14:paraId="7DEB89C5">
      <w:pPr>
        <w:autoSpaceDE w:val="0"/>
        <w:autoSpaceDN w:val="0"/>
        <w:adjustRightInd w:val="0"/>
        <w:spacing w:line="400" w:lineRule="exact"/>
        <w:ind w:firstLine="480" w:firstLineChars="200"/>
        <w:rPr>
          <w:rFonts w:hint="eastAsia" w:ascii="宋体" w:hAnsi="Cambria" w:cs="宋体"/>
          <w:kern w:val="0"/>
          <w:sz w:val="24"/>
          <w:lang w:val="zh-CN"/>
        </w:rPr>
      </w:pPr>
      <w:r>
        <w:rPr>
          <w:rFonts w:hint="eastAsia" w:ascii="宋体" w:hAnsi="Cambria" w:cs="宋体"/>
          <w:kern w:val="0"/>
          <w:sz w:val="24"/>
          <w:lang w:val="zh-CN"/>
        </w:rPr>
        <w:t>2.1本次采购采取竞争性磋商方式。</w:t>
      </w:r>
    </w:p>
    <w:p w14:paraId="6B2B79B6">
      <w:pPr>
        <w:autoSpaceDE w:val="0"/>
        <w:autoSpaceDN w:val="0"/>
        <w:adjustRightInd w:val="0"/>
        <w:spacing w:line="400" w:lineRule="exact"/>
        <w:ind w:firstLine="480" w:firstLineChars="200"/>
        <w:rPr>
          <w:rFonts w:hint="default" w:ascii="宋体" w:hAnsi="Cambria" w:eastAsia="宋体" w:cs="宋体"/>
          <w:kern w:val="0"/>
          <w:sz w:val="24"/>
          <w:lang w:val="en-US" w:eastAsia="zh-CN"/>
        </w:rPr>
      </w:pPr>
      <w:r>
        <w:rPr>
          <w:rFonts w:hint="eastAsia" w:ascii="宋体" w:hAnsi="Cambria" w:cs="宋体"/>
          <w:kern w:val="0"/>
          <w:sz w:val="24"/>
          <w:lang w:val="zh-CN"/>
        </w:rPr>
        <w:t>2.2合格的</w:t>
      </w:r>
      <w:r>
        <w:rPr>
          <w:rFonts w:hint="eastAsia" w:hAnsi="Cambria" w:cs="宋体"/>
          <w:kern w:val="0"/>
          <w:sz w:val="24"/>
          <w:lang w:val="zh-CN"/>
        </w:rPr>
        <w:t>供应商</w:t>
      </w:r>
      <w:r>
        <w:rPr>
          <w:rFonts w:hint="eastAsia" w:ascii="宋体" w:hAnsi="Cambria" w:cs="宋体"/>
          <w:kern w:val="0"/>
          <w:sz w:val="24"/>
          <w:lang w:val="zh-CN"/>
        </w:rPr>
        <w:t>：</w:t>
      </w:r>
      <w:r>
        <w:rPr>
          <w:rFonts w:hint="eastAsia" w:hAnsi="Cambria" w:cs="宋体"/>
          <w:kern w:val="0"/>
          <w:sz w:val="24"/>
          <w:lang w:val="zh-CN"/>
        </w:rPr>
        <w:t>符合供应商须知前附表供应商</w:t>
      </w:r>
      <w:r>
        <w:rPr>
          <w:rFonts w:hint="eastAsia" w:hAnsi="Cambria" w:cs="宋体"/>
          <w:kern w:val="0"/>
          <w:sz w:val="24"/>
          <w:lang w:val="en-US" w:eastAsia="zh-CN"/>
        </w:rPr>
        <w:t>资格条件。</w:t>
      </w:r>
    </w:p>
    <w:p w14:paraId="67763BA5">
      <w:pPr>
        <w:autoSpaceDE w:val="0"/>
        <w:autoSpaceDN w:val="0"/>
        <w:adjustRightInd w:val="0"/>
        <w:spacing w:line="360" w:lineRule="auto"/>
        <w:rPr>
          <w:rFonts w:hint="eastAsia" w:ascii="Cambria" w:hAnsi="Cambria"/>
          <w:b/>
          <w:bCs/>
          <w:sz w:val="28"/>
          <w:szCs w:val="28"/>
          <w:lang w:val="zh-CN"/>
        </w:rPr>
      </w:pPr>
      <w:r>
        <w:rPr>
          <w:rFonts w:hint="eastAsia" w:ascii="Cambria" w:hAnsi="Cambria"/>
          <w:b/>
          <w:bCs/>
          <w:sz w:val="28"/>
          <w:szCs w:val="28"/>
          <w:lang w:val="zh-CN"/>
        </w:rPr>
        <w:t>3.投标费用</w:t>
      </w:r>
    </w:p>
    <w:p w14:paraId="5260D6DE">
      <w:pPr>
        <w:autoSpaceDE w:val="0"/>
        <w:autoSpaceDN w:val="0"/>
        <w:adjustRightInd w:val="0"/>
        <w:spacing w:line="400" w:lineRule="exact"/>
        <w:ind w:firstLine="480" w:firstLineChars="200"/>
        <w:rPr>
          <w:rFonts w:hint="eastAsia" w:ascii="宋体" w:hAnsi="Cambria" w:cs="宋体"/>
          <w:kern w:val="0"/>
          <w:sz w:val="24"/>
          <w:lang w:val="zh-CN"/>
        </w:rPr>
      </w:pPr>
      <w:r>
        <w:rPr>
          <w:rFonts w:hint="eastAsia" w:hAnsi="Cambria" w:cs="宋体"/>
          <w:kern w:val="0"/>
          <w:sz w:val="24"/>
          <w:lang w:val="zh-CN"/>
        </w:rPr>
        <w:t>供应商</w:t>
      </w:r>
      <w:r>
        <w:rPr>
          <w:rFonts w:hint="eastAsia" w:ascii="宋体" w:hAnsi="Cambria" w:cs="宋体"/>
          <w:kern w:val="0"/>
          <w:sz w:val="24"/>
          <w:lang w:val="zh-CN"/>
        </w:rPr>
        <w:t>应自愿承担与参加本次采购有关的费用。采购代理机构对供应商发生的费用不承担任何责任。</w:t>
      </w:r>
      <w:r>
        <w:rPr>
          <w:rFonts w:hint="eastAsia" w:hAnsi="Calibri"/>
          <w:sz w:val="32"/>
          <w:lang w:val="zh-CN"/>
        </w:rPr>
        <w:t xml:space="preserve"> </w:t>
      </w:r>
    </w:p>
    <w:p w14:paraId="7945C981">
      <w:pPr>
        <w:pStyle w:val="29"/>
        <w:jc w:val="left"/>
        <w:rPr>
          <w:rFonts w:hint="eastAsia"/>
          <w:sz w:val="28"/>
          <w:szCs w:val="28"/>
          <w:lang w:val="zh-CN"/>
        </w:rPr>
      </w:pPr>
      <w:bookmarkStart w:id="47" w:name="_Toc514844359"/>
      <w:bookmarkStart w:id="48" w:name="_Toc19976"/>
      <w:bookmarkStart w:id="49" w:name="_Toc1896"/>
      <w:r>
        <w:rPr>
          <w:rFonts w:hint="eastAsia"/>
          <w:sz w:val="28"/>
          <w:szCs w:val="28"/>
          <w:lang w:val="zh-CN"/>
        </w:rPr>
        <w:t>4.竞争性磋商文件的构成</w:t>
      </w:r>
      <w:bookmarkEnd w:id="47"/>
      <w:bookmarkEnd w:id="48"/>
      <w:bookmarkEnd w:id="49"/>
    </w:p>
    <w:p w14:paraId="387A11DE">
      <w:pPr>
        <w:autoSpaceDE w:val="0"/>
        <w:autoSpaceDN w:val="0"/>
        <w:adjustRightInd w:val="0"/>
        <w:spacing w:line="400" w:lineRule="exact"/>
        <w:ind w:firstLine="360" w:firstLineChars="150"/>
        <w:rPr>
          <w:rFonts w:ascii="宋体" w:hAnsi="Cambria" w:cs="宋体"/>
          <w:kern w:val="0"/>
          <w:sz w:val="24"/>
          <w:lang w:val="zh-CN"/>
        </w:rPr>
      </w:pPr>
      <w:r>
        <w:rPr>
          <w:rFonts w:ascii="宋体" w:hAnsi="Cambria" w:cs="宋体"/>
          <w:kern w:val="0"/>
          <w:sz w:val="24"/>
          <w:lang w:val="zh-CN"/>
        </w:rPr>
        <w:t>4.1</w:t>
      </w:r>
      <w:r>
        <w:rPr>
          <w:rFonts w:hint="eastAsia" w:ascii="宋体" w:hAnsi="Cambria" w:cs="宋体"/>
          <w:kern w:val="0"/>
          <w:sz w:val="24"/>
          <w:lang w:val="zh-CN"/>
        </w:rPr>
        <w:t>竞争性磋商文件包括：</w:t>
      </w:r>
    </w:p>
    <w:p w14:paraId="24B6D4B1">
      <w:pPr>
        <w:autoSpaceDE w:val="0"/>
        <w:autoSpaceDN w:val="0"/>
        <w:adjustRightInd w:val="0"/>
        <w:spacing w:line="400" w:lineRule="exact"/>
        <w:ind w:firstLine="480" w:firstLineChars="200"/>
        <w:rPr>
          <w:rFonts w:ascii="宋体" w:hAnsi="Cambria" w:cs="宋体"/>
          <w:kern w:val="0"/>
          <w:sz w:val="24"/>
          <w:lang w:val="zh-CN"/>
        </w:rPr>
      </w:pPr>
      <w:r>
        <w:rPr>
          <w:rFonts w:hint="eastAsia" w:ascii="宋体" w:hAnsi="Cambria" w:cs="宋体"/>
          <w:kern w:val="0"/>
          <w:sz w:val="24"/>
          <w:lang w:val="zh-CN"/>
        </w:rPr>
        <w:t>（</w:t>
      </w:r>
      <w:r>
        <w:rPr>
          <w:rFonts w:ascii="宋体" w:hAnsi="Cambria" w:cs="宋体"/>
          <w:kern w:val="0"/>
          <w:sz w:val="24"/>
          <w:lang w:val="zh-CN"/>
        </w:rPr>
        <w:t>1</w:t>
      </w:r>
      <w:r>
        <w:rPr>
          <w:rFonts w:hint="eastAsia" w:ascii="宋体" w:hAnsi="Cambria" w:cs="宋体"/>
          <w:kern w:val="0"/>
          <w:sz w:val="24"/>
          <w:lang w:val="zh-CN"/>
        </w:rPr>
        <w:t>）竞争性磋商邀请</w:t>
      </w:r>
      <w:r>
        <w:rPr>
          <w:rFonts w:hint="eastAsia" w:hAnsi="Cambria" w:cs="宋体"/>
          <w:kern w:val="0"/>
          <w:sz w:val="24"/>
          <w:lang w:val="zh-CN"/>
        </w:rPr>
        <w:t>；</w:t>
      </w:r>
    </w:p>
    <w:p w14:paraId="0633B1CC">
      <w:pPr>
        <w:autoSpaceDE w:val="0"/>
        <w:autoSpaceDN w:val="0"/>
        <w:adjustRightInd w:val="0"/>
        <w:spacing w:line="400" w:lineRule="exact"/>
        <w:ind w:firstLine="480" w:firstLineChars="200"/>
        <w:rPr>
          <w:rFonts w:ascii="宋体" w:hAnsi="Cambria" w:cs="宋体"/>
          <w:kern w:val="0"/>
          <w:sz w:val="24"/>
          <w:lang w:val="zh-CN"/>
        </w:rPr>
      </w:pPr>
      <w:r>
        <w:rPr>
          <w:rFonts w:hint="eastAsia" w:ascii="宋体" w:hAnsi="Cambria" w:cs="宋体"/>
          <w:kern w:val="0"/>
          <w:sz w:val="24"/>
          <w:lang w:val="zh-CN"/>
        </w:rPr>
        <w:t>（</w:t>
      </w:r>
      <w:r>
        <w:rPr>
          <w:rFonts w:ascii="宋体" w:hAnsi="Cambria" w:cs="宋体"/>
          <w:kern w:val="0"/>
          <w:sz w:val="24"/>
          <w:lang w:val="zh-CN"/>
        </w:rPr>
        <w:t>2</w:t>
      </w:r>
      <w:r>
        <w:rPr>
          <w:rFonts w:hint="eastAsia" w:ascii="宋体" w:hAnsi="Cambria" w:cs="宋体"/>
          <w:kern w:val="0"/>
          <w:sz w:val="24"/>
          <w:lang w:val="zh-CN"/>
        </w:rPr>
        <w:t>）</w:t>
      </w:r>
      <w:r>
        <w:rPr>
          <w:rFonts w:hint="eastAsia" w:hAnsi="Cambria" w:cs="宋体"/>
          <w:kern w:val="0"/>
          <w:sz w:val="24"/>
          <w:lang w:val="zh-CN"/>
        </w:rPr>
        <w:t>供应商</w:t>
      </w:r>
      <w:r>
        <w:rPr>
          <w:rFonts w:hint="eastAsia" w:ascii="宋体" w:hAnsi="Cambria" w:cs="宋体"/>
          <w:kern w:val="0"/>
          <w:sz w:val="24"/>
          <w:lang w:val="zh-CN"/>
        </w:rPr>
        <w:t>须知前附表</w:t>
      </w:r>
      <w:r>
        <w:rPr>
          <w:rFonts w:hint="eastAsia" w:hAnsi="Cambria" w:cs="宋体"/>
          <w:kern w:val="0"/>
          <w:sz w:val="24"/>
          <w:lang w:val="zh-CN"/>
        </w:rPr>
        <w:t>；</w:t>
      </w:r>
    </w:p>
    <w:p w14:paraId="6A958520">
      <w:pPr>
        <w:autoSpaceDE w:val="0"/>
        <w:autoSpaceDN w:val="0"/>
        <w:adjustRightInd w:val="0"/>
        <w:spacing w:line="400" w:lineRule="exact"/>
        <w:ind w:firstLine="480" w:firstLineChars="200"/>
        <w:rPr>
          <w:rFonts w:ascii="宋体" w:hAnsi="Cambria" w:cs="宋体"/>
          <w:kern w:val="0"/>
          <w:sz w:val="24"/>
          <w:lang w:val="zh-CN"/>
        </w:rPr>
      </w:pPr>
      <w:r>
        <w:rPr>
          <w:rFonts w:hint="eastAsia" w:ascii="宋体" w:hAnsi="Cambria" w:cs="宋体"/>
          <w:kern w:val="0"/>
          <w:sz w:val="24"/>
          <w:lang w:val="zh-CN"/>
        </w:rPr>
        <w:t>（</w:t>
      </w:r>
      <w:r>
        <w:rPr>
          <w:rFonts w:ascii="宋体" w:hAnsi="Cambria" w:cs="宋体"/>
          <w:kern w:val="0"/>
          <w:sz w:val="24"/>
          <w:lang w:val="zh-CN"/>
        </w:rPr>
        <w:t>3</w:t>
      </w:r>
      <w:r>
        <w:rPr>
          <w:rFonts w:hint="eastAsia" w:ascii="宋体" w:hAnsi="Cambria" w:cs="宋体"/>
          <w:kern w:val="0"/>
          <w:sz w:val="24"/>
          <w:lang w:val="zh-CN"/>
        </w:rPr>
        <w:t>）</w:t>
      </w:r>
      <w:r>
        <w:rPr>
          <w:rFonts w:hint="eastAsia" w:hAnsi="Cambria" w:cs="宋体"/>
          <w:kern w:val="0"/>
          <w:sz w:val="24"/>
          <w:lang w:val="zh-CN"/>
        </w:rPr>
        <w:t>供应商</w:t>
      </w:r>
      <w:r>
        <w:rPr>
          <w:rFonts w:hint="eastAsia" w:ascii="宋体" w:hAnsi="Cambria" w:cs="宋体"/>
          <w:kern w:val="0"/>
          <w:sz w:val="24"/>
          <w:lang w:val="zh-CN"/>
        </w:rPr>
        <w:t>须知</w:t>
      </w:r>
      <w:r>
        <w:rPr>
          <w:rFonts w:hint="eastAsia" w:hAnsi="Cambria" w:cs="宋体"/>
          <w:kern w:val="0"/>
          <w:sz w:val="24"/>
          <w:lang w:val="zh-CN"/>
        </w:rPr>
        <w:t>；</w:t>
      </w:r>
    </w:p>
    <w:p w14:paraId="31F8BA30">
      <w:pPr>
        <w:autoSpaceDE w:val="0"/>
        <w:autoSpaceDN w:val="0"/>
        <w:adjustRightInd w:val="0"/>
        <w:spacing w:line="400" w:lineRule="exact"/>
        <w:ind w:firstLine="480" w:firstLineChars="200"/>
        <w:rPr>
          <w:rFonts w:ascii="宋体" w:hAnsi="Cambria" w:cs="宋体"/>
          <w:kern w:val="0"/>
          <w:sz w:val="24"/>
          <w:lang w:val="zh-CN"/>
        </w:rPr>
      </w:pPr>
      <w:r>
        <w:rPr>
          <w:rFonts w:hint="eastAsia" w:ascii="宋体" w:hAnsi="Cambria" w:cs="宋体"/>
          <w:kern w:val="0"/>
          <w:sz w:val="24"/>
          <w:lang w:val="zh-CN"/>
        </w:rPr>
        <w:t>（4）合同草案条款（参考文本）</w:t>
      </w:r>
      <w:r>
        <w:rPr>
          <w:rFonts w:hint="eastAsia" w:hAnsi="Cambria" w:cs="宋体"/>
          <w:kern w:val="0"/>
          <w:sz w:val="24"/>
          <w:lang w:val="zh-CN"/>
        </w:rPr>
        <w:t>；</w:t>
      </w:r>
    </w:p>
    <w:p w14:paraId="0095BB2F">
      <w:pPr>
        <w:autoSpaceDE w:val="0"/>
        <w:autoSpaceDN w:val="0"/>
        <w:adjustRightInd w:val="0"/>
        <w:spacing w:line="400" w:lineRule="exact"/>
        <w:ind w:firstLine="480" w:firstLineChars="200"/>
        <w:rPr>
          <w:rFonts w:ascii="宋体" w:hAnsi="Cambria" w:cs="宋体"/>
          <w:kern w:val="0"/>
          <w:sz w:val="24"/>
          <w:lang w:val="zh-CN"/>
        </w:rPr>
      </w:pPr>
      <w:r>
        <w:rPr>
          <w:rFonts w:hint="eastAsia" w:ascii="宋体" w:hAnsi="Cambria" w:cs="宋体"/>
          <w:kern w:val="0"/>
          <w:sz w:val="24"/>
          <w:lang w:val="zh-CN"/>
        </w:rPr>
        <w:t>（5）响应文件格式</w:t>
      </w:r>
      <w:r>
        <w:rPr>
          <w:rFonts w:hint="eastAsia" w:hAnsi="Cambria" w:cs="宋体"/>
          <w:kern w:val="0"/>
          <w:sz w:val="24"/>
          <w:lang w:val="zh-CN"/>
        </w:rPr>
        <w:t>；</w:t>
      </w:r>
    </w:p>
    <w:p w14:paraId="7074AC53">
      <w:pPr>
        <w:autoSpaceDE w:val="0"/>
        <w:autoSpaceDN w:val="0"/>
        <w:adjustRightInd w:val="0"/>
        <w:spacing w:line="400" w:lineRule="exact"/>
        <w:ind w:firstLine="480" w:firstLineChars="200"/>
        <w:rPr>
          <w:rFonts w:ascii="宋体" w:hAnsi="Cambria" w:cs="宋体"/>
          <w:kern w:val="0"/>
          <w:sz w:val="24"/>
          <w:lang w:val="zh-CN"/>
        </w:rPr>
      </w:pPr>
      <w:r>
        <w:rPr>
          <w:rFonts w:hint="eastAsia" w:ascii="宋体" w:hAnsi="Cambria" w:cs="宋体"/>
          <w:kern w:val="0"/>
          <w:sz w:val="24"/>
          <w:lang w:val="zh-CN"/>
        </w:rPr>
        <w:t>（6）采购项目要求</w:t>
      </w:r>
      <w:r>
        <w:rPr>
          <w:rFonts w:hint="eastAsia" w:hAnsi="Cambria" w:cs="宋体"/>
          <w:kern w:val="0"/>
          <w:sz w:val="24"/>
          <w:lang w:val="zh-CN"/>
        </w:rPr>
        <w:t>；</w:t>
      </w:r>
    </w:p>
    <w:p w14:paraId="0A97F27C">
      <w:pPr>
        <w:autoSpaceDE w:val="0"/>
        <w:autoSpaceDN w:val="0"/>
        <w:adjustRightInd w:val="0"/>
        <w:spacing w:line="400" w:lineRule="exact"/>
        <w:ind w:firstLine="480" w:firstLineChars="200"/>
        <w:rPr>
          <w:rFonts w:ascii="宋体" w:hAnsi="Cambria" w:cs="宋体"/>
          <w:kern w:val="0"/>
          <w:sz w:val="24"/>
          <w:lang w:val="zh-CN"/>
        </w:rPr>
      </w:pPr>
      <w:r>
        <w:rPr>
          <w:rFonts w:hint="eastAsia" w:ascii="宋体" w:hAnsi="Cambria" w:cs="宋体"/>
          <w:kern w:val="0"/>
          <w:sz w:val="24"/>
          <w:lang w:val="zh-CN"/>
        </w:rPr>
        <w:t>（7）采购过程中发生的澄清、变更和补充文件</w:t>
      </w:r>
      <w:r>
        <w:rPr>
          <w:rFonts w:hint="eastAsia" w:hAnsi="Cambria" w:cs="宋体"/>
          <w:kern w:val="0"/>
          <w:sz w:val="24"/>
          <w:lang w:val="zh-CN"/>
        </w:rPr>
        <w:t>。</w:t>
      </w:r>
    </w:p>
    <w:p w14:paraId="2523AD41">
      <w:pPr>
        <w:autoSpaceDE w:val="0"/>
        <w:autoSpaceDN w:val="0"/>
        <w:adjustRightInd w:val="0"/>
        <w:spacing w:line="400" w:lineRule="exact"/>
        <w:ind w:firstLine="480" w:firstLineChars="200"/>
        <w:rPr>
          <w:rFonts w:hint="eastAsia" w:ascii="宋体" w:hAnsi="Cambria" w:cs="宋体"/>
          <w:kern w:val="0"/>
          <w:sz w:val="24"/>
          <w:lang w:val="zh-CN"/>
        </w:rPr>
      </w:pPr>
      <w:r>
        <w:rPr>
          <w:rFonts w:ascii="宋体" w:hAnsi="Cambria" w:cs="宋体"/>
          <w:kern w:val="0"/>
          <w:sz w:val="24"/>
          <w:lang w:val="zh-CN"/>
        </w:rPr>
        <w:t xml:space="preserve">4.2 </w:t>
      </w:r>
      <w:r>
        <w:rPr>
          <w:rFonts w:hint="eastAsia" w:hAnsi="Cambria" w:cs="宋体"/>
          <w:kern w:val="0"/>
          <w:sz w:val="24"/>
          <w:lang w:val="zh-CN"/>
        </w:rPr>
        <w:t>供应商</w:t>
      </w:r>
      <w:r>
        <w:rPr>
          <w:rFonts w:hint="eastAsia" w:ascii="宋体" w:hAnsi="Cambria" w:cs="宋体"/>
          <w:kern w:val="0"/>
          <w:sz w:val="24"/>
          <w:lang w:val="zh-CN"/>
        </w:rPr>
        <w:t>应认真阅读竞争性磋商文件中列示的事项、格式、条款和要求等内容。如果</w:t>
      </w:r>
      <w:r>
        <w:rPr>
          <w:rFonts w:hint="eastAsia" w:hAnsi="Cambria" w:cs="宋体"/>
          <w:kern w:val="0"/>
          <w:sz w:val="24"/>
          <w:lang w:val="zh-CN"/>
        </w:rPr>
        <w:t>供应商</w:t>
      </w:r>
      <w:r>
        <w:rPr>
          <w:rFonts w:hint="eastAsia" w:ascii="宋体" w:hAnsi="Cambria" w:cs="宋体"/>
          <w:kern w:val="0"/>
          <w:sz w:val="24"/>
          <w:lang w:val="zh-CN"/>
        </w:rPr>
        <w:t>未按竞争性磋商文件要求提交全部资料，或者对竞争性磋商文件未作出实质性响应的，根据相关法规要求，此类响应文件将被拒绝（视为无效响应文件）。</w:t>
      </w:r>
    </w:p>
    <w:p w14:paraId="43DB5DD7">
      <w:pPr>
        <w:pStyle w:val="29"/>
        <w:jc w:val="left"/>
        <w:rPr>
          <w:rFonts w:hint="eastAsia" w:ascii="宋体" w:hAnsi="宋体"/>
          <w:sz w:val="28"/>
          <w:szCs w:val="28"/>
          <w:lang w:val="zh-CN"/>
        </w:rPr>
      </w:pPr>
      <w:bookmarkStart w:id="50" w:name="_Toc12027"/>
      <w:bookmarkStart w:id="51" w:name="_Toc18332"/>
      <w:bookmarkStart w:id="52" w:name="_Toc514844360"/>
      <w:r>
        <w:rPr>
          <w:rFonts w:ascii="宋体" w:hAnsi="宋体"/>
          <w:sz w:val="28"/>
          <w:szCs w:val="28"/>
          <w:lang w:val="zh-CN"/>
        </w:rPr>
        <w:t>5.</w:t>
      </w:r>
      <w:r>
        <w:rPr>
          <w:rFonts w:hint="eastAsia" w:ascii="宋体" w:hAnsi="宋体"/>
          <w:sz w:val="28"/>
          <w:szCs w:val="28"/>
          <w:lang w:val="zh-CN"/>
        </w:rPr>
        <w:t>竞争性磋商文件、采购活动和成交结果的质疑</w:t>
      </w:r>
      <w:bookmarkEnd w:id="50"/>
      <w:bookmarkEnd w:id="51"/>
      <w:bookmarkEnd w:id="52"/>
    </w:p>
    <w:p w14:paraId="6CE9FFB4">
      <w:pPr>
        <w:autoSpaceDE w:val="0"/>
        <w:autoSpaceDN w:val="0"/>
        <w:adjustRightInd w:val="0"/>
        <w:spacing w:line="400" w:lineRule="exact"/>
        <w:ind w:firstLine="480" w:firstLineChars="200"/>
        <w:rPr>
          <w:rFonts w:hint="eastAsia" w:ascii="宋体" w:hAnsi="Cambria" w:cs="宋体"/>
          <w:kern w:val="0"/>
          <w:sz w:val="24"/>
          <w:lang w:val="zh-CN"/>
        </w:rPr>
      </w:pPr>
      <w:r>
        <w:rPr>
          <w:rFonts w:hint="eastAsia" w:ascii="宋体" w:hAnsi="Cambria" w:cs="宋体"/>
          <w:kern w:val="0"/>
          <w:sz w:val="24"/>
          <w:lang w:val="zh-CN"/>
        </w:rPr>
        <w:t>参加竞争性磋商的</w:t>
      </w:r>
      <w:r>
        <w:rPr>
          <w:rFonts w:hint="eastAsia" w:hAnsi="Cambria" w:cs="宋体"/>
          <w:kern w:val="0"/>
          <w:sz w:val="24"/>
          <w:lang w:val="zh-CN"/>
        </w:rPr>
        <w:t>供应商</w:t>
      </w:r>
      <w:r>
        <w:rPr>
          <w:rFonts w:hint="eastAsia" w:ascii="宋体" w:hAnsi="Cambria" w:cs="宋体"/>
          <w:kern w:val="0"/>
          <w:sz w:val="24"/>
          <w:lang w:val="zh-CN"/>
        </w:rPr>
        <w:t>认为竞争性磋商文件、采购活动和成交结果使自己的权益受到损害的，可以在知道或者应知其权益受到损害之日起</w:t>
      </w:r>
      <w:r>
        <w:rPr>
          <w:rFonts w:ascii="宋体" w:hAnsi="Cambria" w:cs="宋体"/>
          <w:kern w:val="0"/>
          <w:sz w:val="24"/>
          <w:lang w:val="zh-CN"/>
        </w:rPr>
        <w:t>7</w:t>
      </w:r>
      <w:r>
        <w:rPr>
          <w:rFonts w:hint="eastAsia" w:ascii="宋体" w:hAnsi="Cambria" w:cs="宋体"/>
          <w:kern w:val="0"/>
          <w:sz w:val="24"/>
          <w:lang w:val="zh-CN"/>
        </w:rPr>
        <w:t>个工作日内以书面形式（如信件、传真等）向采购人或者采购代理机构提出质疑，不接受匿名质疑。采购人或采购代理机构在收到</w:t>
      </w:r>
      <w:r>
        <w:rPr>
          <w:rFonts w:hint="eastAsia" w:hAnsi="Cambria" w:cs="宋体"/>
          <w:kern w:val="0"/>
          <w:sz w:val="24"/>
          <w:lang w:val="zh-CN"/>
        </w:rPr>
        <w:t>供应商</w:t>
      </w:r>
      <w:r>
        <w:rPr>
          <w:rFonts w:hint="eastAsia" w:ascii="宋体" w:hAnsi="Cambria" w:cs="宋体"/>
          <w:kern w:val="0"/>
          <w:sz w:val="24"/>
          <w:lang w:val="zh-CN"/>
        </w:rPr>
        <w:t>的书面质疑后</w:t>
      </w:r>
      <w:r>
        <w:rPr>
          <w:rFonts w:ascii="宋体" w:hAnsi="Cambria" w:cs="宋体"/>
          <w:kern w:val="0"/>
          <w:sz w:val="24"/>
          <w:lang w:val="zh-CN"/>
        </w:rPr>
        <w:t>7</w:t>
      </w:r>
      <w:r>
        <w:rPr>
          <w:rFonts w:hint="eastAsia" w:ascii="宋体" w:hAnsi="Cambria" w:cs="宋体"/>
          <w:kern w:val="0"/>
          <w:sz w:val="24"/>
          <w:lang w:val="zh-CN"/>
        </w:rPr>
        <w:t>个工作日内予以答复，并将答复事宜在</w:t>
      </w:r>
      <w:r>
        <w:rPr>
          <w:rFonts w:hint="eastAsia" w:hAnsi="Cambria" w:cs="宋体"/>
          <w:kern w:val="0"/>
          <w:sz w:val="24"/>
          <w:lang w:val="zh-CN"/>
        </w:rPr>
        <w:t>青海省政府采购网</w:t>
      </w:r>
      <w:r>
        <w:rPr>
          <w:rFonts w:hint="eastAsia" w:ascii="宋体" w:hAnsi="Cambria" w:cs="宋体"/>
          <w:kern w:val="0"/>
          <w:sz w:val="24"/>
          <w:lang w:val="zh-CN"/>
        </w:rPr>
        <w:t>上发布公告，告知本项目的所有潜在</w:t>
      </w:r>
      <w:r>
        <w:rPr>
          <w:rFonts w:hint="eastAsia" w:hAnsi="Cambria" w:cs="宋体"/>
          <w:kern w:val="0"/>
          <w:sz w:val="24"/>
          <w:lang w:val="zh-CN"/>
        </w:rPr>
        <w:t>供应商</w:t>
      </w:r>
      <w:r>
        <w:rPr>
          <w:rFonts w:hint="eastAsia" w:ascii="宋体" w:hAnsi="Cambria" w:cs="宋体"/>
          <w:kern w:val="0"/>
          <w:sz w:val="24"/>
          <w:lang w:val="zh-CN"/>
        </w:rPr>
        <w:t>。</w:t>
      </w:r>
    </w:p>
    <w:p w14:paraId="62E4B85E">
      <w:pPr>
        <w:autoSpaceDE w:val="0"/>
        <w:autoSpaceDN w:val="0"/>
        <w:adjustRightInd w:val="0"/>
        <w:spacing w:line="400" w:lineRule="exact"/>
        <w:ind w:firstLine="480" w:firstLineChars="200"/>
        <w:rPr>
          <w:rFonts w:hint="eastAsia" w:ascii="宋体" w:hAnsi="Cambria" w:cs="宋体"/>
          <w:kern w:val="0"/>
          <w:sz w:val="24"/>
          <w:lang w:val="zh-CN"/>
        </w:rPr>
      </w:pPr>
      <w:r>
        <w:rPr>
          <w:rFonts w:hint="eastAsia" w:ascii="宋体" w:hAnsi="Cambria" w:cs="宋体"/>
          <w:kern w:val="0"/>
          <w:sz w:val="24"/>
          <w:lang w:val="zh-CN"/>
        </w:rPr>
        <w:t>质疑时效期间的计算：</w:t>
      </w:r>
    </w:p>
    <w:p w14:paraId="6E36C44A">
      <w:pPr>
        <w:autoSpaceDE w:val="0"/>
        <w:autoSpaceDN w:val="0"/>
        <w:adjustRightInd w:val="0"/>
        <w:spacing w:line="400" w:lineRule="exact"/>
        <w:ind w:firstLine="480" w:firstLineChars="200"/>
        <w:rPr>
          <w:rFonts w:hint="eastAsia" w:ascii="宋体" w:hAnsi="Cambria" w:cs="宋体"/>
          <w:kern w:val="0"/>
          <w:sz w:val="24"/>
          <w:lang w:val="zh-CN"/>
        </w:rPr>
      </w:pPr>
      <w:r>
        <w:rPr>
          <w:rFonts w:hint="eastAsia" w:ascii="宋体" w:hAnsi="Cambria" w:cs="宋体"/>
          <w:kern w:val="0"/>
          <w:sz w:val="24"/>
          <w:lang w:val="zh-CN"/>
        </w:rPr>
        <w:t>（1）对可以质疑的竞争性磋商文件提出质疑的，为收到竞争性磋商文件之日或竞争性磋商文件公告期限届满之日；</w:t>
      </w:r>
    </w:p>
    <w:p w14:paraId="062C6BF3">
      <w:pPr>
        <w:autoSpaceDE w:val="0"/>
        <w:autoSpaceDN w:val="0"/>
        <w:adjustRightInd w:val="0"/>
        <w:spacing w:line="400" w:lineRule="exact"/>
        <w:ind w:firstLine="480" w:firstLineChars="200"/>
        <w:rPr>
          <w:rFonts w:hint="eastAsia" w:ascii="宋体" w:hAnsi="Cambria" w:cs="宋体"/>
          <w:kern w:val="0"/>
          <w:sz w:val="24"/>
          <w:lang w:val="zh-CN"/>
        </w:rPr>
      </w:pPr>
      <w:r>
        <w:rPr>
          <w:rFonts w:hint="eastAsia" w:ascii="宋体" w:hAnsi="Cambria" w:cs="宋体"/>
          <w:kern w:val="0"/>
          <w:sz w:val="24"/>
          <w:lang w:val="zh-CN"/>
        </w:rPr>
        <w:t>（2）对采购过程提出质疑的，为采购程序各环节结束之日；</w:t>
      </w:r>
    </w:p>
    <w:p w14:paraId="28350A01">
      <w:pPr>
        <w:autoSpaceDE w:val="0"/>
        <w:autoSpaceDN w:val="0"/>
        <w:adjustRightInd w:val="0"/>
        <w:spacing w:line="400" w:lineRule="exact"/>
        <w:ind w:firstLine="480" w:firstLineChars="200"/>
        <w:rPr>
          <w:rFonts w:hint="eastAsia" w:ascii="宋体" w:hAnsi="Cambria" w:cs="宋体"/>
          <w:kern w:val="0"/>
          <w:sz w:val="24"/>
          <w:lang w:val="zh-CN"/>
        </w:rPr>
      </w:pPr>
      <w:r>
        <w:rPr>
          <w:rFonts w:hint="eastAsia" w:ascii="宋体" w:hAnsi="Cambria" w:cs="宋体"/>
          <w:kern w:val="0"/>
          <w:sz w:val="24"/>
          <w:lang w:val="zh-CN"/>
        </w:rPr>
        <w:t>（3）对成交结果提出质疑的，为成交公告期限届满之日。</w:t>
      </w:r>
    </w:p>
    <w:p w14:paraId="7458F6B1">
      <w:pPr>
        <w:pStyle w:val="29"/>
        <w:jc w:val="left"/>
        <w:rPr>
          <w:rFonts w:hint="eastAsia" w:ascii="宋体" w:hAnsi="宋体"/>
          <w:sz w:val="28"/>
          <w:szCs w:val="28"/>
          <w:lang w:val="zh-CN"/>
        </w:rPr>
      </w:pPr>
      <w:bookmarkStart w:id="53" w:name="_Toc14637"/>
      <w:bookmarkStart w:id="54" w:name="_Toc24788"/>
      <w:bookmarkStart w:id="55" w:name="_Toc514844361"/>
      <w:r>
        <w:rPr>
          <w:rFonts w:ascii="宋体" w:hAnsi="宋体"/>
          <w:sz w:val="28"/>
          <w:szCs w:val="28"/>
          <w:lang w:val="zh-CN"/>
        </w:rPr>
        <w:t>6.</w:t>
      </w:r>
      <w:r>
        <w:rPr>
          <w:rFonts w:hint="eastAsia" w:ascii="宋体" w:hAnsi="宋体"/>
          <w:sz w:val="28"/>
          <w:szCs w:val="28"/>
          <w:lang w:val="zh-CN"/>
        </w:rPr>
        <w:t>竞争性磋商文件的修改</w:t>
      </w:r>
      <w:bookmarkEnd w:id="53"/>
      <w:bookmarkEnd w:id="54"/>
      <w:bookmarkEnd w:id="55"/>
    </w:p>
    <w:p w14:paraId="0C4AE8B4">
      <w:pPr>
        <w:autoSpaceDE w:val="0"/>
        <w:autoSpaceDN w:val="0"/>
        <w:adjustRightInd w:val="0"/>
        <w:spacing w:line="400" w:lineRule="exact"/>
        <w:ind w:firstLine="480" w:firstLineChars="200"/>
        <w:rPr>
          <w:rFonts w:hint="eastAsia" w:ascii="宋体" w:hAnsi="Cambria" w:cs="宋体"/>
          <w:kern w:val="0"/>
          <w:sz w:val="24"/>
          <w:lang w:val="zh-CN"/>
        </w:rPr>
      </w:pPr>
      <w:r>
        <w:rPr>
          <w:rFonts w:ascii="宋体" w:hAnsi="Cambria" w:cs="宋体"/>
          <w:kern w:val="0"/>
          <w:sz w:val="24"/>
          <w:lang w:val="zh-CN"/>
        </w:rPr>
        <w:t xml:space="preserve">6.1 </w:t>
      </w:r>
      <w:r>
        <w:rPr>
          <w:rFonts w:hint="eastAsia" w:ascii="宋体" w:hAnsi="Cambria" w:cs="宋体"/>
          <w:kern w:val="0"/>
          <w:sz w:val="24"/>
          <w:lang w:val="zh-CN"/>
        </w:rPr>
        <w:t>在提交首次响应文件截止期前，采购人或采购代理机构可对竞争性磋商文件进行必要的修改或者澄清。</w:t>
      </w:r>
    </w:p>
    <w:p w14:paraId="3E8C2599">
      <w:pPr>
        <w:autoSpaceDE w:val="0"/>
        <w:autoSpaceDN w:val="0"/>
        <w:adjustRightInd w:val="0"/>
        <w:spacing w:line="400" w:lineRule="exact"/>
        <w:ind w:firstLine="480" w:firstLineChars="200"/>
        <w:rPr>
          <w:rFonts w:hint="eastAsia" w:ascii="宋体" w:hAnsi="Cambria" w:cs="宋体"/>
          <w:kern w:val="0"/>
          <w:sz w:val="24"/>
          <w:lang w:val="zh-CN"/>
        </w:rPr>
      </w:pPr>
      <w:r>
        <w:rPr>
          <w:rFonts w:ascii="宋体" w:hAnsi="Cambria" w:cs="宋体"/>
          <w:kern w:val="0"/>
          <w:sz w:val="24"/>
          <w:lang w:val="zh-CN"/>
        </w:rPr>
        <w:t xml:space="preserve">6.2 </w:t>
      </w:r>
      <w:r>
        <w:rPr>
          <w:rFonts w:hint="eastAsia" w:ascii="宋体" w:hAnsi="Cambria" w:cs="宋体"/>
          <w:kern w:val="0"/>
          <w:sz w:val="24"/>
          <w:lang w:val="zh-CN"/>
        </w:rPr>
        <w:t>采购代理机构对已发出竞争性磋商文件进行必要的澄清或者修改的，澄清或者修改的内容可能影响响应文件编制的，在竞争性磋商文件要求提交首次响应文件截止时间</w:t>
      </w:r>
      <w:r>
        <w:rPr>
          <w:rFonts w:ascii="宋体" w:hAnsi="Cambria" w:cs="宋体"/>
          <w:kern w:val="0"/>
          <w:sz w:val="24"/>
          <w:lang w:val="zh-CN"/>
        </w:rPr>
        <w:t>5</w:t>
      </w:r>
      <w:r>
        <w:rPr>
          <w:rFonts w:hint="eastAsia" w:ascii="宋体" w:hAnsi="Cambria" w:cs="宋体"/>
          <w:kern w:val="0"/>
          <w:sz w:val="24"/>
          <w:lang w:val="zh-CN"/>
        </w:rPr>
        <w:t>日前，在</w:t>
      </w:r>
      <w:r>
        <w:rPr>
          <w:rFonts w:hint="eastAsia" w:hAnsi="Cambria" w:cs="宋体"/>
          <w:kern w:val="0"/>
          <w:sz w:val="24"/>
          <w:lang w:val="zh-CN"/>
        </w:rPr>
        <w:t>青海省政府采购网</w:t>
      </w:r>
      <w:r>
        <w:rPr>
          <w:rFonts w:hint="eastAsia" w:ascii="宋体" w:hAnsi="Cambria" w:cs="宋体"/>
          <w:kern w:val="0"/>
          <w:sz w:val="24"/>
          <w:lang w:val="zh-CN"/>
        </w:rPr>
        <w:t>、青海省公共资源交易服务平台及青海经济信息网上发布公告；不足</w:t>
      </w:r>
      <w:r>
        <w:rPr>
          <w:rFonts w:ascii="宋体" w:hAnsi="Cambria" w:cs="宋体"/>
          <w:kern w:val="0"/>
          <w:sz w:val="24"/>
          <w:lang w:val="zh-CN"/>
        </w:rPr>
        <w:t>5</w:t>
      </w:r>
      <w:r>
        <w:rPr>
          <w:rFonts w:hint="eastAsia" w:ascii="宋体" w:hAnsi="Cambria" w:cs="宋体"/>
          <w:kern w:val="0"/>
          <w:sz w:val="24"/>
          <w:lang w:val="zh-CN"/>
        </w:rPr>
        <w:t>日的，顺延提交首次响应文件的截止时间。该澄清或者修改的内容为竞争性磋商文件的组成部分。</w:t>
      </w:r>
    </w:p>
    <w:p w14:paraId="06CDD416">
      <w:pPr>
        <w:autoSpaceDE w:val="0"/>
        <w:autoSpaceDN w:val="0"/>
        <w:adjustRightInd w:val="0"/>
        <w:spacing w:line="400" w:lineRule="exact"/>
        <w:ind w:firstLine="480" w:firstLineChars="200"/>
        <w:rPr>
          <w:rFonts w:ascii="宋体" w:hAnsi="Cambria" w:cs="宋体"/>
          <w:kern w:val="0"/>
          <w:sz w:val="24"/>
          <w:lang w:val="zh-CN"/>
        </w:rPr>
      </w:pPr>
      <w:r>
        <w:rPr>
          <w:rFonts w:hint="eastAsia" w:ascii="宋体" w:hAnsi="Cambria" w:cs="宋体"/>
          <w:kern w:val="0"/>
          <w:sz w:val="24"/>
          <w:lang w:val="zh-CN"/>
        </w:rPr>
        <w:t>6.3 在提交响应文件截止时间前，采购人或采购代理机构可以视采购具体情况，延长提交响应文件截止时间和开启时间，并在竞争性磋商文件要求提交响应文件的截止时间三日前，将变更时间以书面形式通知所有购买了竞争性磋商文件的</w:t>
      </w:r>
      <w:r>
        <w:rPr>
          <w:rFonts w:hint="eastAsia" w:hAnsi="Cambria" w:cs="宋体"/>
          <w:kern w:val="0"/>
          <w:sz w:val="24"/>
          <w:lang w:val="zh-CN"/>
        </w:rPr>
        <w:t>供应商</w:t>
      </w:r>
      <w:r>
        <w:rPr>
          <w:rFonts w:hint="eastAsia" w:ascii="宋体" w:hAnsi="Cambria" w:cs="宋体"/>
          <w:kern w:val="0"/>
          <w:sz w:val="24"/>
          <w:lang w:val="zh-CN"/>
        </w:rPr>
        <w:t>，同时在发布本次竞争性磋商公告的网站发布变更公告。</w:t>
      </w:r>
    </w:p>
    <w:p w14:paraId="0982FAA1">
      <w:pPr>
        <w:pStyle w:val="29"/>
        <w:outlineLvl w:val="1"/>
        <w:rPr>
          <w:rFonts w:hint="eastAsia" w:cs="Cambria"/>
          <w:sz w:val="32"/>
        </w:rPr>
      </w:pPr>
      <w:bookmarkStart w:id="56" w:name="_Toc13956"/>
      <w:bookmarkStart w:id="57" w:name="_Toc514844362"/>
      <w:bookmarkStart w:id="58" w:name="_Toc26432"/>
      <w:r>
        <w:rPr>
          <w:rFonts w:hint="eastAsia"/>
          <w:sz w:val="32"/>
          <w:lang w:val="zh-CN" w:eastAsia="zh-CN"/>
        </w:rPr>
        <w:t>二</w:t>
      </w:r>
      <w:r>
        <w:rPr>
          <w:rFonts w:hint="eastAsia"/>
          <w:sz w:val="32"/>
          <w:lang w:val="zh-CN"/>
        </w:rPr>
        <w:t>、响应文件的编制</w:t>
      </w:r>
      <w:bookmarkEnd w:id="56"/>
      <w:bookmarkEnd w:id="57"/>
      <w:bookmarkEnd w:id="58"/>
    </w:p>
    <w:p w14:paraId="28508902">
      <w:pPr>
        <w:pStyle w:val="29"/>
        <w:jc w:val="left"/>
        <w:rPr>
          <w:rFonts w:hint="eastAsia" w:ascii="宋体" w:hAnsi="宋体"/>
          <w:sz w:val="28"/>
          <w:szCs w:val="28"/>
          <w:lang w:val="zh-CN"/>
        </w:rPr>
      </w:pPr>
      <w:bookmarkStart w:id="59" w:name="_Toc514844363"/>
      <w:bookmarkStart w:id="60" w:name="_Toc18621"/>
      <w:bookmarkStart w:id="61" w:name="_Toc30685"/>
      <w:r>
        <w:rPr>
          <w:rFonts w:ascii="宋体" w:hAnsi="宋体"/>
          <w:sz w:val="28"/>
          <w:szCs w:val="28"/>
          <w:lang w:val="zh-CN"/>
        </w:rPr>
        <w:t>7.</w:t>
      </w:r>
      <w:r>
        <w:rPr>
          <w:rFonts w:hint="eastAsia" w:ascii="宋体" w:hAnsi="宋体"/>
          <w:sz w:val="28"/>
          <w:szCs w:val="28"/>
          <w:lang w:val="zh-CN"/>
        </w:rPr>
        <w:t>响应文件的语言及度量衡单位</w:t>
      </w:r>
      <w:bookmarkEnd w:id="59"/>
      <w:bookmarkEnd w:id="60"/>
      <w:bookmarkEnd w:id="61"/>
    </w:p>
    <w:p w14:paraId="245ABD07">
      <w:pPr>
        <w:autoSpaceDE w:val="0"/>
        <w:autoSpaceDN w:val="0"/>
        <w:adjustRightInd w:val="0"/>
        <w:spacing w:line="400" w:lineRule="exact"/>
        <w:ind w:firstLine="480" w:firstLineChars="200"/>
        <w:rPr>
          <w:rFonts w:ascii="宋体" w:hAnsi="Cambria" w:cs="宋体"/>
          <w:kern w:val="0"/>
          <w:sz w:val="24"/>
          <w:lang w:val="zh-CN"/>
        </w:rPr>
      </w:pPr>
      <w:r>
        <w:rPr>
          <w:rFonts w:ascii="宋体" w:hAnsi="Cambria" w:cs="宋体"/>
          <w:kern w:val="0"/>
          <w:sz w:val="24"/>
          <w:lang w:val="zh-CN"/>
        </w:rPr>
        <w:t>7.1</w:t>
      </w:r>
      <w:r>
        <w:rPr>
          <w:rFonts w:hint="eastAsia" w:hAnsi="Cambria" w:cs="宋体"/>
          <w:kern w:val="0"/>
          <w:sz w:val="24"/>
          <w:lang w:val="zh-CN"/>
        </w:rPr>
        <w:t>供应商</w:t>
      </w:r>
      <w:r>
        <w:rPr>
          <w:rFonts w:hint="eastAsia" w:ascii="宋体" w:hAnsi="Cambria" w:cs="宋体"/>
          <w:kern w:val="0"/>
          <w:sz w:val="24"/>
          <w:lang w:val="zh-CN"/>
        </w:rPr>
        <w:t>提交的响应文件以及</w:t>
      </w:r>
      <w:r>
        <w:rPr>
          <w:rFonts w:hint="eastAsia" w:hAnsi="Cambria" w:cs="宋体"/>
          <w:kern w:val="0"/>
          <w:sz w:val="24"/>
          <w:lang w:val="zh-CN"/>
        </w:rPr>
        <w:t>供应商</w:t>
      </w:r>
      <w:r>
        <w:rPr>
          <w:rFonts w:hint="eastAsia" w:ascii="宋体" w:hAnsi="Cambria" w:cs="宋体"/>
          <w:kern w:val="0"/>
          <w:sz w:val="24"/>
          <w:lang w:val="zh-CN"/>
        </w:rPr>
        <w:t>与采购代理机构就此竞争性磋商发生的所有来往函电均应使用简体中文。</w:t>
      </w:r>
    </w:p>
    <w:p w14:paraId="14D17061">
      <w:pPr>
        <w:autoSpaceDE w:val="0"/>
        <w:autoSpaceDN w:val="0"/>
        <w:adjustRightInd w:val="0"/>
        <w:spacing w:line="400" w:lineRule="exact"/>
        <w:ind w:firstLine="480" w:firstLineChars="200"/>
        <w:rPr>
          <w:rFonts w:ascii="宋体" w:hAnsi="Cambria" w:cs="宋体"/>
          <w:kern w:val="0"/>
          <w:sz w:val="24"/>
          <w:lang w:val="zh-CN"/>
        </w:rPr>
      </w:pPr>
      <w:r>
        <w:rPr>
          <w:rFonts w:ascii="宋体" w:hAnsi="Cambria" w:cs="宋体"/>
          <w:kern w:val="0"/>
          <w:sz w:val="24"/>
          <w:lang w:val="zh-CN"/>
        </w:rPr>
        <w:t xml:space="preserve">7.2 </w:t>
      </w:r>
      <w:r>
        <w:rPr>
          <w:rFonts w:hint="eastAsia" w:ascii="宋体" w:hAnsi="Cambria" w:cs="宋体"/>
          <w:kern w:val="0"/>
          <w:sz w:val="24"/>
          <w:lang w:val="zh-CN"/>
        </w:rPr>
        <w:t>除竞争性磋商文件中另有规定外，响应文件所使用的度量衡单位，均须采用国家法定计量单位。</w:t>
      </w:r>
    </w:p>
    <w:p w14:paraId="73F46C7F">
      <w:pPr>
        <w:autoSpaceDE w:val="0"/>
        <w:autoSpaceDN w:val="0"/>
        <w:adjustRightInd w:val="0"/>
        <w:spacing w:line="400" w:lineRule="exact"/>
        <w:ind w:firstLine="480" w:firstLineChars="200"/>
        <w:rPr>
          <w:rFonts w:hint="eastAsia" w:ascii="宋体" w:hAnsi="Cambria" w:cs="宋体"/>
          <w:kern w:val="0"/>
          <w:sz w:val="24"/>
          <w:lang w:val="zh-CN"/>
        </w:rPr>
      </w:pPr>
      <w:r>
        <w:rPr>
          <w:rFonts w:ascii="宋体" w:hAnsi="Cambria" w:cs="宋体"/>
          <w:kern w:val="0"/>
          <w:sz w:val="24"/>
          <w:lang w:val="zh-CN"/>
        </w:rPr>
        <w:t>7.3</w:t>
      </w:r>
      <w:r>
        <w:rPr>
          <w:rFonts w:hint="eastAsia" w:ascii="宋体" w:hAnsi="Cambria" w:cs="宋体"/>
          <w:kern w:val="0"/>
          <w:sz w:val="24"/>
          <w:lang w:val="zh-CN"/>
        </w:rPr>
        <w:t xml:space="preserve"> 附有外文资料的须翻译成中文，并加盖</w:t>
      </w:r>
      <w:r>
        <w:rPr>
          <w:rFonts w:hint="eastAsia" w:hAnsi="Cambria" w:cs="宋体"/>
          <w:kern w:val="0"/>
          <w:sz w:val="24"/>
          <w:lang w:val="zh-CN"/>
        </w:rPr>
        <w:t>供应商</w:t>
      </w:r>
      <w:r>
        <w:rPr>
          <w:rFonts w:hint="eastAsia" w:ascii="宋体" w:hAnsi="Cambria" w:cs="宋体"/>
          <w:kern w:val="0"/>
          <w:sz w:val="24"/>
          <w:lang w:val="zh-CN"/>
        </w:rPr>
        <w:t>公章，如果翻译的中文资料与外文资料出现差异与矛盾时，以中文为准，其准确性由</w:t>
      </w:r>
      <w:r>
        <w:rPr>
          <w:rFonts w:hint="eastAsia" w:hAnsi="Cambria" w:cs="宋体"/>
          <w:kern w:val="0"/>
          <w:sz w:val="24"/>
          <w:lang w:val="zh-CN"/>
        </w:rPr>
        <w:t>供应商</w:t>
      </w:r>
      <w:r>
        <w:rPr>
          <w:rFonts w:hint="eastAsia" w:ascii="宋体" w:hAnsi="Cambria" w:cs="宋体"/>
          <w:kern w:val="0"/>
          <w:sz w:val="24"/>
          <w:lang w:val="zh-CN"/>
        </w:rPr>
        <w:t>负责。</w:t>
      </w:r>
    </w:p>
    <w:p w14:paraId="08FB85F2">
      <w:pPr>
        <w:pStyle w:val="29"/>
        <w:jc w:val="left"/>
        <w:rPr>
          <w:rFonts w:hint="eastAsia" w:ascii="宋体" w:hAnsi="宋体"/>
          <w:sz w:val="28"/>
          <w:szCs w:val="28"/>
          <w:lang w:val="zh-CN"/>
        </w:rPr>
      </w:pPr>
      <w:bookmarkStart w:id="62" w:name="_Toc11285"/>
      <w:bookmarkStart w:id="63" w:name="_Toc514844364"/>
      <w:bookmarkStart w:id="64" w:name="_Toc14657"/>
      <w:r>
        <w:rPr>
          <w:rFonts w:ascii="宋体" w:hAnsi="宋体"/>
          <w:sz w:val="28"/>
          <w:szCs w:val="28"/>
          <w:lang w:val="zh-CN"/>
        </w:rPr>
        <w:t>8.</w:t>
      </w:r>
      <w:r>
        <w:rPr>
          <w:rFonts w:hint="eastAsia" w:ascii="宋体" w:hAnsi="宋体"/>
          <w:sz w:val="28"/>
          <w:szCs w:val="28"/>
          <w:lang w:val="zh-CN"/>
        </w:rPr>
        <w:t>竞争性磋商响应报价及币种</w:t>
      </w:r>
      <w:bookmarkEnd w:id="62"/>
      <w:bookmarkEnd w:id="63"/>
      <w:bookmarkEnd w:id="64"/>
    </w:p>
    <w:p w14:paraId="42744110">
      <w:pPr>
        <w:autoSpaceDE w:val="0"/>
        <w:autoSpaceDN w:val="0"/>
        <w:adjustRightInd w:val="0"/>
        <w:spacing w:line="400" w:lineRule="exact"/>
        <w:ind w:firstLine="480" w:firstLineChars="200"/>
        <w:rPr>
          <w:rFonts w:hint="eastAsia" w:ascii="宋体" w:hAnsi="宋体" w:cs="宋体"/>
          <w:kern w:val="0"/>
          <w:sz w:val="24"/>
          <w:lang w:val="zh-CN"/>
        </w:rPr>
      </w:pPr>
      <w:r>
        <w:rPr>
          <w:rFonts w:hint="eastAsia" w:ascii="宋体" w:hAnsi="宋体" w:cs="宋体"/>
          <w:sz w:val="24"/>
          <w:lang w:val="zh-CN"/>
        </w:rPr>
        <w:t>8.1</w:t>
      </w:r>
      <w:r>
        <w:rPr>
          <w:rFonts w:hint="eastAsia" w:ascii="宋体" w:hAnsi="宋体" w:cs="宋体"/>
          <w:sz w:val="24"/>
        </w:rPr>
        <w:t xml:space="preserve"> 竞争性磋商响应报价必须包括：施工总价（安全防护、文明施工措施费等费用）、保险费、成交服务费、税金及不可预见费等全部费用。 </w:t>
      </w:r>
    </w:p>
    <w:p w14:paraId="4581BB1F">
      <w:pPr>
        <w:autoSpaceDE w:val="0"/>
        <w:autoSpaceDN w:val="0"/>
        <w:adjustRightInd w:val="0"/>
        <w:spacing w:line="400" w:lineRule="exact"/>
        <w:ind w:firstLine="480" w:firstLineChars="200"/>
        <w:rPr>
          <w:rFonts w:hint="eastAsia" w:ascii="宋体" w:hAnsi="宋体" w:cs="宋体"/>
          <w:kern w:val="0"/>
          <w:sz w:val="24"/>
          <w:lang w:val="zh-CN"/>
        </w:rPr>
      </w:pPr>
      <w:r>
        <w:rPr>
          <w:rFonts w:hint="eastAsia" w:ascii="宋体" w:hAnsi="宋体" w:cs="宋体"/>
          <w:kern w:val="0"/>
          <w:sz w:val="24"/>
          <w:lang w:val="zh-CN"/>
        </w:rPr>
        <w:t>8.</w:t>
      </w:r>
      <w:r>
        <w:rPr>
          <w:rFonts w:hint="eastAsia" w:ascii="宋体" w:hAnsi="宋体" w:cs="宋体"/>
          <w:kern w:val="0"/>
          <w:sz w:val="24"/>
        </w:rPr>
        <w:t xml:space="preserve">2 </w:t>
      </w:r>
      <w:r>
        <w:rPr>
          <w:rFonts w:hint="eastAsia" w:cs="宋体"/>
          <w:kern w:val="0"/>
          <w:sz w:val="24"/>
          <w:lang w:val="zh-CN"/>
        </w:rPr>
        <w:t>供应商</w:t>
      </w:r>
      <w:r>
        <w:rPr>
          <w:rFonts w:hint="eastAsia" w:ascii="宋体" w:hAnsi="宋体" w:cs="宋体"/>
          <w:kern w:val="0"/>
          <w:sz w:val="24"/>
          <w:lang w:val="zh-CN"/>
        </w:rPr>
        <w:t>应根据竞争性磋商文件规定的格式完整填写所有内容，并保证所提供的全部资料真实可信，自愿承担相应责任。</w:t>
      </w:r>
    </w:p>
    <w:p w14:paraId="22E47F5B">
      <w:pPr>
        <w:autoSpaceDE w:val="0"/>
        <w:autoSpaceDN w:val="0"/>
        <w:adjustRightInd w:val="0"/>
        <w:spacing w:line="400" w:lineRule="exact"/>
        <w:ind w:firstLine="480" w:firstLineChars="200"/>
        <w:rPr>
          <w:rFonts w:hint="eastAsia" w:ascii="宋体" w:hAnsi="宋体" w:cs="宋体"/>
          <w:kern w:val="0"/>
          <w:sz w:val="24"/>
          <w:lang w:val="zh-CN"/>
        </w:rPr>
      </w:pPr>
      <w:r>
        <w:rPr>
          <w:rFonts w:hint="eastAsia" w:ascii="宋体" w:hAnsi="宋体" w:cs="宋体"/>
          <w:kern w:val="0"/>
          <w:sz w:val="24"/>
          <w:lang w:val="zh-CN"/>
        </w:rPr>
        <w:t>8.</w:t>
      </w:r>
      <w:r>
        <w:rPr>
          <w:rFonts w:hint="eastAsia" w:ascii="宋体" w:hAnsi="宋体" w:cs="宋体"/>
          <w:kern w:val="0"/>
          <w:sz w:val="24"/>
        </w:rPr>
        <w:t xml:space="preserve">3 </w:t>
      </w:r>
      <w:r>
        <w:rPr>
          <w:rFonts w:hint="eastAsia" w:ascii="宋体" w:hAnsi="宋体" w:cs="宋体"/>
          <w:kern w:val="0"/>
          <w:sz w:val="24"/>
          <w:lang w:val="zh-CN"/>
        </w:rPr>
        <w:t>竞争性磋商响应最终报价为闭口价，即成交后在合同有效期内价格不变。</w:t>
      </w:r>
    </w:p>
    <w:p w14:paraId="00A5E2F0">
      <w:pPr>
        <w:autoSpaceDE w:val="0"/>
        <w:autoSpaceDN w:val="0"/>
        <w:adjustRightInd w:val="0"/>
        <w:spacing w:line="400" w:lineRule="exact"/>
        <w:ind w:firstLine="480" w:firstLineChars="200"/>
        <w:rPr>
          <w:rFonts w:hint="eastAsia" w:ascii="宋体" w:hAnsi="宋体" w:cs="宋体"/>
          <w:kern w:val="0"/>
          <w:sz w:val="24"/>
          <w:lang w:val="zh-CN"/>
        </w:rPr>
      </w:pPr>
      <w:r>
        <w:rPr>
          <w:rFonts w:hint="eastAsia" w:ascii="宋体" w:hAnsi="宋体" w:cs="宋体"/>
          <w:kern w:val="0"/>
          <w:sz w:val="24"/>
          <w:lang w:val="zh-CN"/>
        </w:rPr>
        <w:t>8.</w:t>
      </w:r>
      <w:r>
        <w:rPr>
          <w:rFonts w:hint="eastAsia" w:ascii="宋体" w:hAnsi="宋体" w:cs="宋体"/>
          <w:kern w:val="0"/>
          <w:sz w:val="24"/>
        </w:rPr>
        <w:t xml:space="preserve">4 </w:t>
      </w:r>
      <w:r>
        <w:rPr>
          <w:rFonts w:hint="eastAsia" w:ascii="宋体" w:hAnsi="宋体" w:cs="宋体"/>
          <w:kern w:val="0"/>
          <w:sz w:val="24"/>
          <w:lang w:val="zh-CN"/>
        </w:rPr>
        <w:t>投标币种是人民币。</w:t>
      </w:r>
    </w:p>
    <w:p w14:paraId="656DBD1B">
      <w:pPr>
        <w:pStyle w:val="29"/>
        <w:jc w:val="left"/>
        <w:rPr>
          <w:rFonts w:hint="eastAsia" w:ascii="宋体" w:hAnsi="宋体"/>
          <w:sz w:val="28"/>
          <w:szCs w:val="28"/>
          <w:lang w:val="zh-CN"/>
        </w:rPr>
      </w:pPr>
      <w:bookmarkStart w:id="65" w:name="_Toc18899"/>
      <w:bookmarkStart w:id="66" w:name="_Toc16060"/>
      <w:bookmarkStart w:id="67" w:name="_Toc514844365"/>
      <w:r>
        <w:rPr>
          <w:rFonts w:ascii="宋体" w:hAnsi="宋体"/>
          <w:sz w:val="28"/>
          <w:szCs w:val="28"/>
          <w:lang w:val="zh-CN"/>
        </w:rPr>
        <w:t>9.</w:t>
      </w:r>
      <w:r>
        <w:rPr>
          <w:rFonts w:hint="eastAsia" w:ascii="宋体" w:hAnsi="宋体"/>
          <w:sz w:val="28"/>
          <w:szCs w:val="28"/>
          <w:lang w:val="zh-CN"/>
        </w:rPr>
        <w:t>磋商保证金</w:t>
      </w:r>
      <w:bookmarkEnd w:id="65"/>
      <w:bookmarkEnd w:id="66"/>
      <w:bookmarkEnd w:id="67"/>
    </w:p>
    <w:p w14:paraId="12F29A3C">
      <w:pPr>
        <w:autoSpaceDE w:val="0"/>
        <w:autoSpaceDN w:val="0"/>
        <w:adjustRightInd w:val="0"/>
        <w:spacing w:line="400" w:lineRule="exact"/>
        <w:ind w:firstLine="480" w:firstLineChars="200"/>
        <w:rPr>
          <w:rFonts w:ascii="宋体" w:hAnsi="Cambria" w:cs="宋体"/>
          <w:kern w:val="0"/>
          <w:sz w:val="24"/>
          <w:lang w:val="zh-CN"/>
        </w:rPr>
      </w:pPr>
      <w:r>
        <w:rPr>
          <w:rFonts w:ascii="宋体" w:hAnsi="Cambria" w:cs="宋体"/>
          <w:kern w:val="0"/>
          <w:sz w:val="24"/>
          <w:lang w:val="zh-CN"/>
        </w:rPr>
        <w:t>9.1</w:t>
      </w:r>
      <w:r>
        <w:rPr>
          <w:rFonts w:hint="eastAsia" w:hAnsi="Cambria" w:cs="宋体"/>
          <w:kern w:val="0"/>
          <w:sz w:val="24"/>
          <w:lang w:val="zh-CN"/>
        </w:rPr>
        <w:t>供应商</w:t>
      </w:r>
      <w:r>
        <w:rPr>
          <w:rFonts w:hint="eastAsia" w:ascii="宋体" w:hAnsi="Cambria" w:cs="宋体"/>
          <w:kern w:val="0"/>
          <w:sz w:val="24"/>
          <w:lang w:val="zh-CN"/>
        </w:rPr>
        <w:t>应将磋商保证金缴款证明做为响应文件的内容一并提供。交纳的磋商保证金用于因</w:t>
      </w:r>
      <w:r>
        <w:rPr>
          <w:rFonts w:hint="eastAsia" w:hAnsi="Cambria" w:cs="宋体"/>
          <w:kern w:val="0"/>
          <w:sz w:val="24"/>
          <w:lang w:val="zh-CN"/>
        </w:rPr>
        <w:t>供应商</w:t>
      </w:r>
      <w:r>
        <w:rPr>
          <w:rFonts w:hint="eastAsia" w:ascii="宋体" w:hAnsi="Cambria" w:cs="宋体"/>
          <w:kern w:val="0"/>
          <w:sz w:val="24"/>
          <w:lang w:val="zh-CN"/>
        </w:rPr>
        <w:t>的行为使本次采购活动受到损失的抵项。在本次采购活动中未成交且</w:t>
      </w:r>
      <w:r>
        <w:rPr>
          <w:rFonts w:hint="eastAsia" w:hAnsi="Cambria" w:cs="宋体"/>
          <w:kern w:val="0"/>
          <w:sz w:val="24"/>
          <w:lang w:val="zh-CN"/>
        </w:rPr>
        <w:t>供应商</w:t>
      </w:r>
      <w:r>
        <w:rPr>
          <w:rFonts w:hint="eastAsia" w:ascii="宋体" w:hAnsi="Cambria" w:cs="宋体"/>
          <w:kern w:val="0"/>
          <w:sz w:val="24"/>
          <w:lang w:val="zh-CN"/>
        </w:rPr>
        <w:t>未发生过失行为的，采购代理机构将在成交通知书发出</w:t>
      </w:r>
      <w:r>
        <w:rPr>
          <w:rFonts w:hint="eastAsia" w:hAnsi="Cambria" w:cs="宋体"/>
          <w:kern w:val="0"/>
          <w:sz w:val="24"/>
          <w:lang w:val="zh-CN"/>
        </w:rPr>
        <w:t>五</w:t>
      </w:r>
      <w:r>
        <w:rPr>
          <w:rFonts w:hint="eastAsia" w:ascii="宋体" w:hAnsi="Cambria" w:cs="宋体"/>
          <w:kern w:val="0"/>
          <w:sz w:val="24"/>
          <w:lang w:val="zh-CN"/>
        </w:rPr>
        <w:t>个工作日内退还。</w:t>
      </w:r>
    </w:p>
    <w:p w14:paraId="6186D3E2">
      <w:pPr>
        <w:autoSpaceDE w:val="0"/>
        <w:autoSpaceDN w:val="0"/>
        <w:adjustRightInd w:val="0"/>
        <w:spacing w:line="400" w:lineRule="exact"/>
        <w:ind w:firstLine="480" w:firstLineChars="200"/>
        <w:rPr>
          <w:rFonts w:hint="eastAsia" w:ascii="宋体" w:hAnsi="Cambria" w:cs="宋体"/>
          <w:kern w:val="0"/>
          <w:sz w:val="24"/>
          <w:lang w:val="zh-CN"/>
        </w:rPr>
      </w:pPr>
      <w:r>
        <w:rPr>
          <w:rFonts w:ascii="宋体" w:hAnsi="Cambria" w:cs="宋体"/>
          <w:kern w:val="0"/>
          <w:sz w:val="24"/>
          <w:lang w:val="zh-CN"/>
        </w:rPr>
        <w:t>9.2</w:t>
      </w:r>
      <w:r>
        <w:rPr>
          <w:rFonts w:hint="eastAsia" w:hAnsi="Cambria" w:cs="宋体"/>
          <w:kern w:val="0"/>
          <w:sz w:val="24"/>
          <w:lang w:val="zh-CN"/>
        </w:rPr>
        <w:t>供应商</w:t>
      </w:r>
      <w:r>
        <w:rPr>
          <w:rFonts w:ascii="宋体" w:hAnsi="Cambria" w:cs="宋体"/>
          <w:kern w:val="0"/>
          <w:sz w:val="24"/>
          <w:lang w:val="zh-CN"/>
        </w:rPr>
        <w:t>递交的投标保证金必须在</w:t>
      </w:r>
      <w:r>
        <w:rPr>
          <w:rFonts w:hint="eastAsia" w:ascii="宋体" w:hAnsi="宋体"/>
          <w:sz w:val="24"/>
        </w:rPr>
        <w:t>投标截止时间前一个工作日</w:t>
      </w:r>
      <w:r>
        <w:rPr>
          <w:rFonts w:hint="eastAsia" w:ascii="宋体" w:hAnsi="Cambria" w:cs="宋体"/>
          <w:kern w:val="0"/>
          <w:sz w:val="24"/>
          <w:lang w:val="zh-CN"/>
        </w:rPr>
        <w:t>将磋商保证金</w:t>
      </w:r>
    </w:p>
    <w:p w14:paraId="379D9326">
      <w:pPr>
        <w:autoSpaceDE w:val="0"/>
        <w:autoSpaceDN w:val="0"/>
        <w:adjustRightInd w:val="0"/>
        <w:spacing w:line="400" w:lineRule="exact"/>
        <w:rPr>
          <w:rFonts w:hint="eastAsia" w:ascii="宋体" w:hAnsi="Cambria" w:cs="宋体"/>
          <w:kern w:val="0"/>
          <w:sz w:val="24"/>
          <w:lang w:val="zh-CN"/>
        </w:rPr>
      </w:pPr>
      <w:r>
        <w:rPr>
          <w:rFonts w:hint="eastAsia" w:ascii="宋体" w:hAnsi="Cambria" w:cs="宋体"/>
          <w:kern w:val="0"/>
          <w:sz w:val="24"/>
          <w:lang w:val="zh-CN"/>
        </w:rPr>
        <w:t>缴纳到采购代理机构账户，以银行到账时间为准。</w:t>
      </w:r>
    </w:p>
    <w:p w14:paraId="1ED1B54F">
      <w:pPr>
        <w:autoSpaceDE w:val="0"/>
        <w:autoSpaceDN w:val="0"/>
        <w:adjustRightInd w:val="0"/>
        <w:spacing w:line="400" w:lineRule="exact"/>
        <w:ind w:firstLine="480" w:firstLineChars="200"/>
        <w:rPr>
          <w:rFonts w:ascii="宋体" w:hAnsi="Cambria" w:cs="宋体"/>
          <w:kern w:val="0"/>
          <w:sz w:val="24"/>
          <w:lang w:val="zh-CN"/>
        </w:rPr>
      </w:pPr>
      <w:r>
        <w:rPr>
          <w:rFonts w:hint="eastAsia" w:ascii="宋体" w:hAnsi="Cambria" w:cs="宋体"/>
          <w:kern w:val="0"/>
          <w:sz w:val="24"/>
          <w:lang w:val="zh-CN"/>
        </w:rPr>
        <w:t>9.3磋商保证金应当以支票、汇票、本票或者金融机构、担保机构出具的保函等非现金形式提交，</w:t>
      </w:r>
      <w:r>
        <w:rPr>
          <w:rFonts w:hint="eastAsia" w:ascii="宋体" w:hAnsi="宋体" w:cs="宋体"/>
          <w:kern w:val="0"/>
          <w:sz w:val="24"/>
          <w:lang w:val="zh-CN"/>
        </w:rPr>
        <w:t>通过银行转账的，必须</w:t>
      </w:r>
      <w:r>
        <w:rPr>
          <w:rFonts w:hint="eastAsia" w:ascii="宋体" w:hAnsi="Cambria" w:cs="宋体"/>
          <w:kern w:val="0"/>
          <w:sz w:val="24"/>
          <w:lang w:val="zh-CN"/>
        </w:rPr>
        <w:t>从</w:t>
      </w:r>
      <w:r>
        <w:rPr>
          <w:rFonts w:hint="eastAsia" w:hAnsi="Cambria" w:cs="宋体"/>
          <w:kern w:val="0"/>
          <w:sz w:val="24"/>
          <w:lang w:val="zh-CN"/>
        </w:rPr>
        <w:t>供应商</w:t>
      </w:r>
      <w:r>
        <w:rPr>
          <w:rFonts w:hint="eastAsia" w:ascii="宋体" w:hAnsi="Cambria" w:cs="宋体"/>
          <w:kern w:val="0"/>
          <w:sz w:val="24"/>
          <w:lang w:val="zh-CN"/>
        </w:rPr>
        <w:t>基本账户直接汇（转）入采购代理机构指定账户。</w:t>
      </w:r>
    </w:p>
    <w:p w14:paraId="2CBA0B2B">
      <w:pPr>
        <w:autoSpaceDE w:val="0"/>
        <w:autoSpaceDN w:val="0"/>
        <w:adjustRightInd w:val="0"/>
        <w:spacing w:line="400" w:lineRule="exact"/>
        <w:ind w:firstLine="480" w:firstLineChars="200"/>
        <w:rPr>
          <w:rFonts w:ascii="宋体" w:hAnsi="Cambria" w:cs="宋体"/>
          <w:kern w:val="0"/>
          <w:sz w:val="24"/>
          <w:lang w:val="zh-CN"/>
        </w:rPr>
      </w:pPr>
      <w:r>
        <w:rPr>
          <w:rFonts w:ascii="宋体" w:hAnsi="Cambria" w:cs="宋体"/>
          <w:kern w:val="0"/>
          <w:sz w:val="24"/>
          <w:lang w:val="zh-CN"/>
        </w:rPr>
        <w:t>9.</w:t>
      </w:r>
      <w:r>
        <w:rPr>
          <w:rFonts w:hint="eastAsia" w:ascii="宋体" w:hAnsi="Cambria" w:cs="宋体"/>
          <w:kern w:val="0"/>
          <w:sz w:val="24"/>
          <w:lang w:val="zh-CN"/>
        </w:rPr>
        <w:t>4未按竞争性磋商文件要求在规定时间前交纳规定数额磋商保证金的响应文件将被拒绝。</w:t>
      </w:r>
    </w:p>
    <w:p w14:paraId="6BD2551A">
      <w:pPr>
        <w:autoSpaceDE w:val="0"/>
        <w:autoSpaceDN w:val="0"/>
        <w:adjustRightInd w:val="0"/>
        <w:spacing w:line="400" w:lineRule="exact"/>
        <w:ind w:firstLine="480" w:firstLineChars="200"/>
        <w:rPr>
          <w:rFonts w:hint="eastAsia" w:ascii="宋体" w:hAnsi="宋体" w:cs="宋体"/>
          <w:kern w:val="0"/>
          <w:sz w:val="24"/>
          <w:lang w:val="zh-CN"/>
        </w:rPr>
      </w:pPr>
      <w:r>
        <w:rPr>
          <w:rFonts w:ascii="宋体" w:hAnsi="Cambria" w:cs="宋体"/>
          <w:kern w:val="0"/>
          <w:sz w:val="24"/>
          <w:lang w:val="zh-CN"/>
        </w:rPr>
        <w:t>9</w:t>
      </w:r>
      <w:r>
        <w:rPr>
          <w:rFonts w:hint="eastAsia" w:ascii="宋体" w:hAnsi="Cambria" w:cs="宋体"/>
          <w:kern w:val="0"/>
          <w:sz w:val="24"/>
          <w:lang w:val="zh-CN"/>
        </w:rPr>
        <w:t>.5</w:t>
      </w:r>
      <w:r>
        <w:rPr>
          <w:rFonts w:hint="eastAsia" w:ascii="宋体" w:hAnsi="宋体" w:cs="宋体"/>
          <w:kern w:val="0"/>
          <w:sz w:val="24"/>
          <w:lang w:val="zh-CN"/>
        </w:rPr>
        <w:t>未成交</w:t>
      </w:r>
      <w:r>
        <w:rPr>
          <w:rFonts w:hint="eastAsia" w:cs="宋体"/>
          <w:kern w:val="0"/>
          <w:sz w:val="24"/>
          <w:lang w:val="zh-CN"/>
        </w:rPr>
        <w:t>供应商</w:t>
      </w:r>
      <w:r>
        <w:rPr>
          <w:rFonts w:hint="eastAsia" w:ascii="宋体" w:hAnsi="宋体" w:cs="宋体"/>
          <w:kern w:val="0"/>
          <w:sz w:val="24"/>
          <w:lang w:val="zh-CN"/>
        </w:rPr>
        <w:t>的磋商保证金自成交通知书发出之日起5个工作日内</w:t>
      </w:r>
      <w:r>
        <w:rPr>
          <w:rFonts w:hint="eastAsia" w:ascii="宋体" w:hAnsi="Cambria" w:cs="宋体"/>
          <w:kern w:val="0"/>
          <w:sz w:val="24"/>
          <w:lang w:val="zh-CN"/>
        </w:rPr>
        <w:t>全额原账户</w:t>
      </w:r>
      <w:r>
        <w:rPr>
          <w:rFonts w:hint="eastAsia" w:ascii="宋体" w:hAnsi="宋体" w:cs="宋体"/>
          <w:kern w:val="0"/>
          <w:sz w:val="24"/>
          <w:lang w:val="zh-CN"/>
        </w:rPr>
        <w:t>退还（不退现金）；成交</w:t>
      </w:r>
      <w:r>
        <w:rPr>
          <w:rFonts w:hint="eastAsia" w:cs="宋体"/>
          <w:kern w:val="0"/>
          <w:sz w:val="24"/>
          <w:lang w:val="zh-CN"/>
        </w:rPr>
        <w:t>供应商</w:t>
      </w:r>
      <w:r>
        <w:rPr>
          <w:rFonts w:hint="eastAsia" w:ascii="宋体" w:hAnsi="宋体" w:cs="宋体"/>
          <w:kern w:val="0"/>
          <w:sz w:val="24"/>
          <w:lang w:val="zh-CN"/>
        </w:rPr>
        <w:t>的磋商保证金，自政府采购合同签订之日起5个工作日内</w:t>
      </w:r>
      <w:r>
        <w:rPr>
          <w:rFonts w:hint="eastAsia" w:ascii="宋体" w:hAnsi="Cambria" w:cs="宋体"/>
          <w:kern w:val="0"/>
          <w:sz w:val="24"/>
          <w:lang w:val="zh-CN"/>
        </w:rPr>
        <w:t>全额</w:t>
      </w:r>
      <w:r>
        <w:rPr>
          <w:rFonts w:hint="eastAsia" w:ascii="宋体" w:hAnsi="宋体" w:cs="宋体"/>
          <w:kern w:val="0"/>
          <w:sz w:val="24"/>
          <w:lang w:val="zh-CN"/>
        </w:rPr>
        <w:t>退还（不退现金）。</w:t>
      </w:r>
    </w:p>
    <w:p w14:paraId="51CCBB0A">
      <w:pPr>
        <w:autoSpaceDE w:val="0"/>
        <w:autoSpaceDN w:val="0"/>
        <w:spacing w:line="360" w:lineRule="auto"/>
        <w:ind w:firstLine="566" w:firstLineChars="236"/>
        <w:rPr>
          <w:rFonts w:ascii="宋体" w:hAnsi="宋体" w:cs="宋体"/>
          <w:sz w:val="24"/>
        </w:rPr>
      </w:pPr>
      <w:r>
        <w:rPr>
          <w:rFonts w:hint="eastAsia" w:ascii="宋体" w:hAnsi="Cambria" w:cs="宋体"/>
          <w:kern w:val="0"/>
          <w:sz w:val="24"/>
          <w:lang w:val="zh-CN"/>
        </w:rPr>
        <w:t>9.6</w:t>
      </w:r>
      <w:r>
        <w:rPr>
          <w:rFonts w:hint="eastAsia" w:ascii="宋体" w:hAnsi="宋体" w:cs="宋体"/>
          <w:sz w:val="24"/>
        </w:rPr>
        <w:t>有下列情形之一的，磋商保证金不予退还：</w:t>
      </w:r>
    </w:p>
    <w:p w14:paraId="6F9D86B7">
      <w:pPr>
        <w:autoSpaceDE w:val="0"/>
        <w:autoSpaceDN w:val="0"/>
        <w:spacing w:line="360" w:lineRule="auto"/>
        <w:ind w:firstLine="566" w:firstLineChars="236"/>
        <w:rPr>
          <w:rFonts w:ascii="宋体" w:hAnsi="宋体" w:cs="宋体"/>
          <w:sz w:val="24"/>
        </w:rPr>
      </w:pPr>
      <w:r>
        <w:rPr>
          <w:rFonts w:hint="eastAsia" w:ascii="宋体" w:hAnsi="宋体" w:cs="宋体"/>
          <w:sz w:val="24"/>
        </w:rPr>
        <w:t>（1）</w:t>
      </w:r>
      <w:r>
        <w:rPr>
          <w:rFonts w:hint="eastAsia" w:cs="宋体"/>
          <w:sz w:val="24"/>
          <w:lang w:eastAsia="zh-CN"/>
        </w:rPr>
        <w:t>供应商</w:t>
      </w:r>
      <w:r>
        <w:rPr>
          <w:rFonts w:hint="eastAsia" w:ascii="宋体" w:hAnsi="宋体" w:cs="宋体"/>
          <w:sz w:val="24"/>
        </w:rPr>
        <w:t>在提交响应文件截止时间后撤回响应文件的；</w:t>
      </w:r>
    </w:p>
    <w:p w14:paraId="4A97062A">
      <w:pPr>
        <w:autoSpaceDE w:val="0"/>
        <w:autoSpaceDN w:val="0"/>
        <w:spacing w:line="360" w:lineRule="auto"/>
        <w:ind w:firstLine="566" w:firstLineChars="236"/>
        <w:rPr>
          <w:rFonts w:ascii="宋体" w:hAnsi="宋体" w:cs="宋体"/>
          <w:sz w:val="24"/>
        </w:rPr>
      </w:pPr>
      <w:r>
        <w:rPr>
          <w:rFonts w:hint="eastAsia" w:ascii="宋体" w:hAnsi="宋体" w:cs="宋体"/>
          <w:sz w:val="24"/>
        </w:rPr>
        <w:t>（2）</w:t>
      </w:r>
      <w:r>
        <w:rPr>
          <w:rFonts w:hint="eastAsia" w:cs="宋体"/>
          <w:sz w:val="24"/>
          <w:lang w:eastAsia="zh-CN"/>
        </w:rPr>
        <w:t>供应商</w:t>
      </w:r>
      <w:r>
        <w:rPr>
          <w:rFonts w:hint="eastAsia" w:ascii="宋体" w:hAnsi="宋体" w:cs="宋体"/>
          <w:sz w:val="24"/>
        </w:rPr>
        <w:t>在响应文件中提供虚假材料的；</w:t>
      </w:r>
    </w:p>
    <w:p w14:paraId="6430D99B">
      <w:pPr>
        <w:autoSpaceDE w:val="0"/>
        <w:autoSpaceDN w:val="0"/>
        <w:spacing w:line="360" w:lineRule="auto"/>
        <w:ind w:firstLine="566" w:firstLineChars="236"/>
        <w:rPr>
          <w:rFonts w:ascii="宋体" w:hAnsi="宋体" w:cs="宋体"/>
          <w:sz w:val="24"/>
        </w:rPr>
      </w:pPr>
      <w:r>
        <w:rPr>
          <w:rFonts w:hint="eastAsia" w:ascii="宋体" w:hAnsi="宋体" w:cs="宋体"/>
          <w:sz w:val="24"/>
        </w:rPr>
        <w:t>（3）除因不可抗力或磋商文件认可的情形以外，成交</w:t>
      </w:r>
      <w:r>
        <w:rPr>
          <w:rFonts w:hint="eastAsia" w:cs="宋体"/>
          <w:sz w:val="24"/>
          <w:lang w:eastAsia="zh-CN"/>
        </w:rPr>
        <w:t>供应商</w:t>
      </w:r>
      <w:r>
        <w:rPr>
          <w:rFonts w:hint="eastAsia" w:ascii="宋体" w:hAnsi="宋体" w:cs="宋体"/>
          <w:sz w:val="24"/>
        </w:rPr>
        <w:t>不与采购人签订合同的；</w:t>
      </w:r>
    </w:p>
    <w:p w14:paraId="2879F9CE">
      <w:pPr>
        <w:autoSpaceDE w:val="0"/>
        <w:autoSpaceDN w:val="0"/>
        <w:spacing w:line="360" w:lineRule="auto"/>
        <w:ind w:firstLine="566" w:firstLineChars="236"/>
        <w:rPr>
          <w:rFonts w:ascii="宋体" w:hAnsi="宋体" w:cs="宋体"/>
          <w:sz w:val="24"/>
        </w:rPr>
      </w:pPr>
      <w:r>
        <w:rPr>
          <w:rFonts w:hint="eastAsia" w:ascii="宋体" w:hAnsi="宋体" w:cs="宋体"/>
          <w:sz w:val="24"/>
        </w:rPr>
        <w:t>（4）</w:t>
      </w:r>
      <w:r>
        <w:rPr>
          <w:rFonts w:hint="eastAsia" w:cs="宋体"/>
          <w:sz w:val="24"/>
          <w:lang w:eastAsia="zh-CN"/>
        </w:rPr>
        <w:t>供应商</w:t>
      </w:r>
      <w:r>
        <w:rPr>
          <w:rFonts w:hint="eastAsia" w:ascii="宋体" w:hAnsi="宋体" w:cs="宋体"/>
          <w:sz w:val="24"/>
        </w:rPr>
        <w:t>与采购人、其他</w:t>
      </w:r>
      <w:r>
        <w:rPr>
          <w:rFonts w:hint="eastAsia" w:cs="宋体"/>
          <w:sz w:val="24"/>
          <w:lang w:eastAsia="zh-CN"/>
        </w:rPr>
        <w:t>供应商</w:t>
      </w:r>
      <w:r>
        <w:rPr>
          <w:rFonts w:hint="eastAsia" w:ascii="宋体" w:hAnsi="宋体" w:cs="宋体"/>
          <w:sz w:val="24"/>
        </w:rPr>
        <w:t>或者采购代理机构恶意串通的；</w:t>
      </w:r>
    </w:p>
    <w:p w14:paraId="673BE0F1">
      <w:pPr>
        <w:autoSpaceDE w:val="0"/>
        <w:autoSpaceDN w:val="0"/>
        <w:adjustRightInd w:val="0"/>
        <w:spacing w:line="400" w:lineRule="exact"/>
        <w:ind w:firstLine="566" w:firstLineChars="236"/>
        <w:rPr>
          <w:rFonts w:hint="eastAsia" w:ascii="宋体" w:hAnsi="Cambria" w:cs="宋体"/>
          <w:kern w:val="0"/>
          <w:sz w:val="24"/>
          <w:lang w:val="zh-CN"/>
        </w:rPr>
      </w:pPr>
      <w:r>
        <w:rPr>
          <w:rFonts w:hint="eastAsia" w:ascii="宋体" w:hAnsi="宋体" w:cs="宋体"/>
          <w:sz w:val="24"/>
        </w:rPr>
        <w:t>（5）磋商文件规定的其他情形。</w:t>
      </w:r>
    </w:p>
    <w:p w14:paraId="0AF4E6BD">
      <w:pPr>
        <w:pStyle w:val="29"/>
        <w:jc w:val="left"/>
        <w:rPr>
          <w:rFonts w:hint="eastAsia" w:ascii="宋体" w:hAnsi="宋体"/>
          <w:sz w:val="28"/>
          <w:szCs w:val="28"/>
          <w:lang w:val="zh-CN"/>
        </w:rPr>
      </w:pPr>
      <w:bookmarkStart w:id="68" w:name="_Toc514844366"/>
      <w:bookmarkStart w:id="69" w:name="_Toc15289"/>
      <w:bookmarkStart w:id="70" w:name="_Toc901"/>
      <w:r>
        <w:rPr>
          <w:rFonts w:ascii="宋体" w:hAnsi="宋体"/>
          <w:sz w:val="28"/>
          <w:szCs w:val="28"/>
          <w:lang w:val="zh-CN"/>
        </w:rPr>
        <w:t>10.</w:t>
      </w:r>
      <w:r>
        <w:rPr>
          <w:rFonts w:hint="eastAsia" w:ascii="宋体" w:hAnsi="宋体"/>
          <w:sz w:val="28"/>
          <w:szCs w:val="28"/>
          <w:lang w:val="zh-CN"/>
        </w:rPr>
        <w:t>磋商有效期</w:t>
      </w:r>
      <w:bookmarkEnd w:id="68"/>
      <w:bookmarkEnd w:id="69"/>
      <w:bookmarkEnd w:id="70"/>
    </w:p>
    <w:p w14:paraId="7443B909">
      <w:pPr>
        <w:autoSpaceDE w:val="0"/>
        <w:autoSpaceDN w:val="0"/>
        <w:adjustRightInd w:val="0"/>
        <w:spacing w:line="400" w:lineRule="exact"/>
        <w:ind w:firstLine="480" w:firstLineChars="200"/>
        <w:rPr>
          <w:rFonts w:hint="eastAsia" w:ascii="宋体" w:hAnsi="Cambria" w:cs="宋体"/>
          <w:kern w:val="0"/>
          <w:sz w:val="24"/>
          <w:lang w:val="zh-CN"/>
        </w:rPr>
      </w:pPr>
      <w:bookmarkStart w:id="71" w:name="_Toc514844367"/>
      <w:r>
        <w:rPr>
          <w:rFonts w:ascii="Arial" w:hAnsi="Arial" w:cs="Arial"/>
          <w:kern w:val="0"/>
          <w:sz w:val="24"/>
          <w:lang w:val="zh-CN"/>
        </w:rPr>
        <w:t>本次磋商有效期为开标之日起</w:t>
      </w:r>
      <w:r>
        <w:rPr>
          <w:rFonts w:hint="eastAsia" w:ascii="Arial" w:hAnsi="Arial" w:cs="Arial"/>
          <w:kern w:val="0"/>
          <w:sz w:val="24"/>
          <w:lang w:val="en-US" w:eastAsia="zh-CN"/>
        </w:rPr>
        <w:t>90</w:t>
      </w:r>
      <w:r>
        <w:rPr>
          <w:rFonts w:hint="eastAsia" w:ascii="Arial" w:hAnsi="Arial" w:cs="Arial"/>
          <w:kern w:val="0"/>
          <w:sz w:val="24"/>
          <w:lang w:val="zh-CN"/>
        </w:rPr>
        <w:t>日历天</w:t>
      </w:r>
      <w:r>
        <w:rPr>
          <w:rFonts w:hint="eastAsia" w:ascii="宋体" w:hAnsi="Cambria" w:cs="宋体"/>
          <w:kern w:val="0"/>
          <w:sz w:val="24"/>
          <w:lang w:val="zh-CN"/>
        </w:rPr>
        <w:t>。</w:t>
      </w:r>
    </w:p>
    <w:p w14:paraId="257BCA8D">
      <w:pPr>
        <w:pStyle w:val="29"/>
        <w:jc w:val="left"/>
        <w:rPr>
          <w:rFonts w:hint="eastAsia" w:ascii="宋体" w:hAnsi="宋体"/>
          <w:sz w:val="28"/>
          <w:szCs w:val="28"/>
          <w:lang w:val="zh-CN"/>
        </w:rPr>
      </w:pPr>
      <w:bookmarkStart w:id="72" w:name="_Toc24295"/>
      <w:bookmarkStart w:id="73" w:name="_Toc23899"/>
      <w:r>
        <w:rPr>
          <w:rFonts w:ascii="宋体" w:hAnsi="宋体"/>
          <w:sz w:val="28"/>
          <w:szCs w:val="28"/>
          <w:lang w:val="zh-CN"/>
        </w:rPr>
        <w:t>11.</w:t>
      </w:r>
      <w:r>
        <w:rPr>
          <w:rFonts w:hint="eastAsia" w:ascii="宋体" w:hAnsi="宋体"/>
          <w:sz w:val="28"/>
          <w:szCs w:val="28"/>
          <w:lang w:val="zh-CN"/>
        </w:rPr>
        <w:t>响应文件构成</w:t>
      </w:r>
      <w:bookmarkEnd w:id="71"/>
      <w:bookmarkEnd w:id="72"/>
      <w:bookmarkEnd w:id="73"/>
    </w:p>
    <w:p w14:paraId="0CB6C0CC">
      <w:pPr>
        <w:autoSpaceDE w:val="0"/>
        <w:autoSpaceDN w:val="0"/>
        <w:spacing w:line="360" w:lineRule="auto"/>
        <w:ind w:firstLine="480" w:firstLineChars="200"/>
        <w:rPr>
          <w:rFonts w:hint="eastAsia" w:ascii="宋体" w:hAnsi="宋体" w:cs="宋体"/>
          <w:color w:val="000000"/>
          <w:kern w:val="0"/>
          <w:sz w:val="24"/>
          <w:szCs w:val="24"/>
          <w:lang w:val="zh-CN"/>
        </w:rPr>
      </w:pPr>
      <w:bookmarkStart w:id="74" w:name="_Toc514844368"/>
      <w:r>
        <w:rPr>
          <w:rFonts w:hint="eastAsia" w:cs="宋体"/>
          <w:color w:val="000000"/>
          <w:kern w:val="0"/>
          <w:sz w:val="24"/>
          <w:szCs w:val="24"/>
          <w:lang w:val="zh-CN"/>
        </w:rPr>
        <w:t>供应商</w:t>
      </w:r>
      <w:r>
        <w:rPr>
          <w:rFonts w:hint="eastAsia" w:ascii="宋体" w:hAnsi="宋体" w:cs="宋体"/>
          <w:color w:val="000000"/>
          <w:kern w:val="0"/>
          <w:sz w:val="24"/>
          <w:szCs w:val="24"/>
          <w:lang w:val="zh-CN"/>
        </w:rPr>
        <w:t>应提交相关证明材料，作为其参加投标和中标后有能力履行合同的证明。编写的磋商响应文件须包括以下内容（格式见磋商文件第四部分）：</w:t>
      </w:r>
    </w:p>
    <w:p w14:paraId="7203A477">
      <w:pPr>
        <w:autoSpaceDE w:val="0"/>
        <w:autoSpaceDN w:val="0"/>
        <w:spacing w:line="360" w:lineRule="auto"/>
        <w:ind w:firstLine="600" w:firstLineChars="250"/>
        <w:rPr>
          <w:rFonts w:hint="eastAsia" w:ascii="宋体" w:hAnsi="宋体" w:cs="宋体"/>
          <w:color w:val="000000"/>
          <w:kern w:val="0"/>
          <w:sz w:val="24"/>
          <w:szCs w:val="24"/>
          <w:lang w:val="zh-CN"/>
        </w:rPr>
      </w:pPr>
      <w:r>
        <w:rPr>
          <w:rFonts w:hint="eastAsia" w:ascii="宋体" w:hAnsi="宋体" w:cs="宋体"/>
          <w:color w:val="000000"/>
          <w:kern w:val="0"/>
          <w:sz w:val="24"/>
          <w:szCs w:val="24"/>
          <w:lang w:val="zh-CN"/>
        </w:rPr>
        <w:t>（</w:t>
      </w:r>
      <w:r>
        <w:rPr>
          <w:rFonts w:hint="eastAsia" w:ascii="宋体" w:hAnsi="宋体" w:cs="宋体"/>
          <w:color w:val="000000"/>
          <w:kern w:val="0"/>
          <w:sz w:val="24"/>
          <w:szCs w:val="24"/>
          <w:lang w:val="en-US" w:eastAsia="zh-CN"/>
        </w:rPr>
        <w:t>1</w:t>
      </w:r>
      <w:r>
        <w:rPr>
          <w:rFonts w:hint="eastAsia" w:ascii="宋体" w:hAnsi="宋体" w:cs="宋体"/>
          <w:color w:val="000000"/>
          <w:kern w:val="0"/>
          <w:sz w:val="24"/>
          <w:szCs w:val="24"/>
          <w:lang w:val="zh-CN"/>
        </w:rPr>
        <w:t xml:space="preserve">）响应文件封面 </w:t>
      </w:r>
    </w:p>
    <w:p w14:paraId="7F6A5BAC">
      <w:pPr>
        <w:autoSpaceDE w:val="0"/>
        <w:autoSpaceDN w:val="0"/>
        <w:spacing w:line="360" w:lineRule="auto"/>
        <w:ind w:firstLine="600" w:firstLineChars="250"/>
        <w:rPr>
          <w:rFonts w:hint="eastAsia" w:ascii="宋体" w:hAnsi="宋体" w:cs="宋体"/>
          <w:color w:val="000000"/>
          <w:kern w:val="0"/>
          <w:sz w:val="24"/>
          <w:szCs w:val="24"/>
          <w:lang w:val="zh-CN"/>
        </w:rPr>
      </w:pPr>
      <w:r>
        <w:rPr>
          <w:rFonts w:hint="eastAsia" w:ascii="宋体" w:hAnsi="宋体" w:cs="宋体"/>
          <w:color w:val="000000"/>
          <w:kern w:val="0"/>
          <w:sz w:val="24"/>
          <w:szCs w:val="24"/>
          <w:lang w:val="zh-CN"/>
        </w:rPr>
        <w:t>（</w:t>
      </w: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lang w:val="zh-CN"/>
        </w:rPr>
        <w:t xml:space="preserve">）响应文件目录 </w:t>
      </w:r>
    </w:p>
    <w:p w14:paraId="189D77DC">
      <w:pPr>
        <w:autoSpaceDE w:val="0"/>
        <w:autoSpaceDN w:val="0"/>
        <w:spacing w:line="360" w:lineRule="auto"/>
        <w:ind w:firstLine="600" w:firstLineChars="250"/>
        <w:rPr>
          <w:rFonts w:hint="eastAsia" w:ascii="宋体" w:hAnsi="宋体" w:cs="宋体"/>
          <w:color w:val="000000"/>
          <w:kern w:val="0"/>
          <w:sz w:val="24"/>
          <w:szCs w:val="24"/>
          <w:lang w:val="zh-CN"/>
        </w:rPr>
      </w:pPr>
      <w:r>
        <w:rPr>
          <w:rFonts w:hint="eastAsia" w:ascii="宋体" w:hAnsi="宋体" w:cs="宋体"/>
          <w:color w:val="000000"/>
          <w:kern w:val="0"/>
          <w:sz w:val="24"/>
          <w:szCs w:val="24"/>
          <w:lang w:val="zh-CN"/>
        </w:rPr>
        <w:t>（</w:t>
      </w: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lang w:val="zh-CN"/>
        </w:rPr>
        <w:t xml:space="preserve">）投标函 </w:t>
      </w:r>
    </w:p>
    <w:p w14:paraId="00425EAB">
      <w:pPr>
        <w:autoSpaceDE w:val="0"/>
        <w:autoSpaceDN w:val="0"/>
        <w:spacing w:line="360" w:lineRule="auto"/>
        <w:ind w:firstLine="600" w:firstLineChars="250"/>
        <w:rPr>
          <w:rFonts w:hint="eastAsia" w:ascii="宋体" w:hAnsi="宋体" w:cs="宋体"/>
          <w:color w:val="000000"/>
          <w:kern w:val="0"/>
          <w:sz w:val="24"/>
          <w:szCs w:val="24"/>
          <w:lang w:val="zh-CN"/>
        </w:rPr>
      </w:pPr>
      <w:r>
        <w:rPr>
          <w:rFonts w:hint="eastAsia" w:ascii="宋体" w:hAnsi="宋体" w:cs="宋体"/>
          <w:color w:val="000000"/>
          <w:kern w:val="0"/>
          <w:sz w:val="24"/>
          <w:szCs w:val="24"/>
          <w:lang w:val="zh-CN"/>
        </w:rPr>
        <w:t>（</w:t>
      </w:r>
      <w:r>
        <w:rPr>
          <w:rFonts w:hint="eastAsia" w:ascii="宋体" w:hAnsi="宋体" w:cs="宋体"/>
          <w:color w:val="000000"/>
          <w:kern w:val="0"/>
          <w:sz w:val="24"/>
          <w:szCs w:val="24"/>
          <w:lang w:val="en-US" w:eastAsia="zh-CN"/>
        </w:rPr>
        <w:t>4</w:t>
      </w:r>
      <w:r>
        <w:rPr>
          <w:rFonts w:hint="eastAsia" w:ascii="宋体" w:hAnsi="宋体" w:cs="宋体"/>
          <w:color w:val="000000"/>
          <w:kern w:val="0"/>
          <w:sz w:val="24"/>
          <w:szCs w:val="24"/>
          <w:lang w:val="zh-CN"/>
        </w:rPr>
        <w:t xml:space="preserve">）法定代表人证明书 </w:t>
      </w:r>
    </w:p>
    <w:p w14:paraId="5BF78192">
      <w:pPr>
        <w:autoSpaceDE w:val="0"/>
        <w:autoSpaceDN w:val="0"/>
        <w:spacing w:line="360" w:lineRule="auto"/>
        <w:ind w:firstLine="600" w:firstLineChars="250"/>
        <w:rPr>
          <w:rFonts w:hint="eastAsia" w:ascii="宋体" w:hAnsi="宋体" w:cs="宋体"/>
          <w:color w:val="000000"/>
          <w:kern w:val="0"/>
          <w:sz w:val="24"/>
          <w:szCs w:val="24"/>
          <w:lang w:val="zh-CN"/>
        </w:rPr>
      </w:pPr>
      <w:r>
        <w:rPr>
          <w:rFonts w:hint="eastAsia" w:ascii="宋体" w:hAnsi="宋体" w:cs="宋体"/>
          <w:color w:val="000000"/>
          <w:kern w:val="0"/>
          <w:sz w:val="24"/>
          <w:szCs w:val="24"/>
          <w:lang w:val="zh-CN"/>
        </w:rPr>
        <w:t>（</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lang w:val="zh-CN"/>
        </w:rPr>
        <w:t xml:space="preserve">）法定代表人授权书 </w:t>
      </w:r>
    </w:p>
    <w:p w14:paraId="02957F84">
      <w:pPr>
        <w:autoSpaceDE w:val="0"/>
        <w:autoSpaceDN w:val="0"/>
        <w:spacing w:line="360" w:lineRule="auto"/>
        <w:ind w:firstLine="600" w:firstLineChars="250"/>
        <w:rPr>
          <w:rFonts w:hint="eastAsia" w:ascii="宋体" w:hAnsi="宋体" w:cs="宋体"/>
          <w:color w:val="000000"/>
          <w:kern w:val="0"/>
          <w:sz w:val="24"/>
          <w:szCs w:val="24"/>
          <w:lang w:val="zh-CN"/>
        </w:rPr>
      </w:pPr>
      <w:r>
        <w:rPr>
          <w:rFonts w:hint="eastAsia" w:ascii="宋体" w:hAnsi="宋体" w:cs="宋体"/>
          <w:color w:val="000000"/>
          <w:kern w:val="0"/>
          <w:sz w:val="24"/>
          <w:szCs w:val="24"/>
          <w:lang w:val="zh-CN"/>
        </w:rPr>
        <w:t>（</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lang w:val="zh-CN"/>
        </w:rPr>
        <w:t>）</w:t>
      </w:r>
      <w:r>
        <w:rPr>
          <w:rFonts w:hint="eastAsia" w:cs="宋体"/>
          <w:color w:val="000000"/>
          <w:kern w:val="0"/>
          <w:sz w:val="24"/>
          <w:szCs w:val="24"/>
          <w:lang w:val="zh-CN"/>
        </w:rPr>
        <w:t>供应商</w:t>
      </w:r>
      <w:r>
        <w:rPr>
          <w:rFonts w:hint="eastAsia" w:ascii="宋体" w:hAnsi="宋体" w:cs="宋体"/>
          <w:color w:val="000000"/>
          <w:kern w:val="0"/>
          <w:sz w:val="24"/>
          <w:szCs w:val="24"/>
          <w:lang w:val="zh-CN"/>
        </w:rPr>
        <w:t xml:space="preserve">诚信承诺书 </w:t>
      </w:r>
    </w:p>
    <w:p w14:paraId="3B4A85FC">
      <w:pPr>
        <w:autoSpaceDE w:val="0"/>
        <w:autoSpaceDN w:val="0"/>
        <w:spacing w:line="360" w:lineRule="auto"/>
        <w:ind w:firstLine="600" w:firstLineChars="250"/>
        <w:rPr>
          <w:rFonts w:hint="eastAsia" w:ascii="宋体" w:hAnsi="宋体" w:cs="宋体"/>
          <w:color w:val="000000"/>
          <w:kern w:val="0"/>
          <w:sz w:val="24"/>
          <w:szCs w:val="24"/>
          <w:lang w:val="zh-CN"/>
        </w:rPr>
      </w:pPr>
      <w:r>
        <w:rPr>
          <w:rFonts w:hint="eastAsia" w:ascii="宋体" w:hAnsi="宋体" w:cs="宋体"/>
          <w:color w:val="000000"/>
          <w:kern w:val="0"/>
          <w:sz w:val="24"/>
          <w:szCs w:val="24"/>
          <w:lang w:val="zh-CN"/>
        </w:rPr>
        <w:t>（</w:t>
      </w:r>
      <w:r>
        <w:rPr>
          <w:rFonts w:hint="eastAsia" w:ascii="宋体" w:hAnsi="宋体" w:cs="宋体"/>
          <w:color w:val="000000"/>
          <w:kern w:val="0"/>
          <w:sz w:val="24"/>
          <w:szCs w:val="24"/>
          <w:lang w:val="en-US" w:eastAsia="zh-CN"/>
        </w:rPr>
        <w:t>7</w:t>
      </w:r>
      <w:r>
        <w:rPr>
          <w:rFonts w:hint="eastAsia" w:ascii="宋体" w:hAnsi="宋体" w:cs="宋体"/>
          <w:color w:val="000000"/>
          <w:kern w:val="0"/>
          <w:sz w:val="24"/>
          <w:szCs w:val="24"/>
          <w:lang w:val="zh-CN"/>
        </w:rPr>
        <w:t xml:space="preserve">）资格证明材料 </w:t>
      </w:r>
    </w:p>
    <w:p w14:paraId="6EDE6CAF">
      <w:pPr>
        <w:autoSpaceDE w:val="0"/>
        <w:autoSpaceDN w:val="0"/>
        <w:spacing w:line="360" w:lineRule="auto"/>
        <w:ind w:firstLine="600" w:firstLineChars="250"/>
        <w:rPr>
          <w:rFonts w:hint="eastAsia" w:ascii="宋体" w:hAnsi="宋体" w:cs="宋体"/>
          <w:color w:val="000000"/>
          <w:kern w:val="0"/>
          <w:sz w:val="24"/>
          <w:szCs w:val="24"/>
          <w:lang w:val="zh-CN"/>
        </w:rPr>
      </w:pPr>
      <w:r>
        <w:rPr>
          <w:rFonts w:hint="eastAsia" w:ascii="宋体" w:hAnsi="宋体" w:cs="宋体"/>
          <w:color w:val="000000"/>
          <w:kern w:val="0"/>
          <w:sz w:val="24"/>
          <w:szCs w:val="24"/>
          <w:lang w:val="zh-CN"/>
        </w:rPr>
        <w:t>（</w:t>
      </w:r>
      <w:r>
        <w:rPr>
          <w:rFonts w:hint="eastAsia" w:ascii="宋体" w:hAnsi="宋体" w:cs="宋体"/>
          <w:color w:val="000000"/>
          <w:kern w:val="0"/>
          <w:sz w:val="24"/>
          <w:szCs w:val="24"/>
          <w:lang w:val="en-US" w:eastAsia="zh-CN"/>
        </w:rPr>
        <w:t>8</w:t>
      </w:r>
      <w:r>
        <w:rPr>
          <w:rFonts w:hint="eastAsia" w:ascii="宋体" w:hAnsi="宋体" w:cs="宋体"/>
          <w:color w:val="000000"/>
          <w:kern w:val="0"/>
          <w:sz w:val="24"/>
          <w:szCs w:val="24"/>
          <w:lang w:val="zh-CN"/>
        </w:rPr>
        <w:t xml:space="preserve">）财务状况报告，依法缴纳税收和社会保障资金的相关材料 </w:t>
      </w:r>
    </w:p>
    <w:p w14:paraId="38E354FF">
      <w:pPr>
        <w:autoSpaceDE w:val="0"/>
        <w:autoSpaceDN w:val="0"/>
        <w:spacing w:line="360" w:lineRule="auto"/>
        <w:ind w:firstLine="600" w:firstLineChars="250"/>
        <w:rPr>
          <w:rFonts w:hint="eastAsia" w:ascii="宋体" w:hAnsi="宋体" w:cs="宋体"/>
          <w:color w:val="000000"/>
          <w:kern w:val="0"/>
          <w:sz w:val="24"/>
          <w:szCs w:val="24"/>
          <w:lang w:val="zh-CN"/>
        </w:rPr>
      </w:pPr>
      <w:r>
        <w:rPr>
          <w:rFonts w:hint="eastAsia" w:ascii="宋体" w:hAnsi="宋体" w:cs="宋体"/>
          <w:color w:val="000000"/>
          <w:kern w:val="0"/>
          <w:sz w:val="24"/>
          <w:szCs w:val="24"/>
          <w:lang w:val="zh-CN"/>
        </w:rPr>
        <w:t>（</w:t>
      </w:r>
      <w:r>
        <w:rPr>
          <w:rFonts w:hint="eastAsia" w:ascii="宋体" w:hAnsi="宋体" w:cs="宋体"/>
          <w:color w:val="000000"/>
          <w:kern w:val="0"/>
          <w:sz w:val="24"/>
          <w:szCs w:val="24"/>
          <w:lang w:val="en-US" w:eastAsia="zh-CN"/>
        </w:rPr>
        <w:t>9</w:t>
      </w:r>
      <w:r>
        <w:rPr>
          <w:rFonts w:hint="eastAsia" w:ascii="宋体" w:hAnsi="宋体" w:cs="宋体"/>
          <w:color w:val="000000"/>
          <w:kern w:val="0"/>
          <w:sz w:val="24"/>
          <w:szCs w:val="24"/>
          <w:lang w:val="zh-CN"/>
        </w:rPr>
        <w:t xml:space="preserve">）无重大违法记录声明 </w:t>
      </w:r>
    </w:p>
    <w:p w14:paraId="57B0D153">
      <w:pPr>
        <w:autoSpaceDE w:val="0"/>
        <w:autoSpaceDN w:val="0"/>
        <w:spacing w:line="360" w:lineRule="auto"/>
        <w:ind w:firstLine="600" w:firstLineChars="250"/>
        <w:rPr>
          <w:rFonts w:hint="eastAsia" w:ascii="宋体" w:hAnsi="宋体" w:cs="宋体"/>
          <w:color w:val="000000"/>
          <w:kern w:val="0"/>
          <w:sz w:val="24"/>
          <w:szCs w:val="24"/>
          <w:lang w:val="zh-CN"/>
        </w:rPr>
      </w:pPr>
      <w:r>
        <w:rPr>
          <w:rFonts w:hint="eastAsia" w:ascii="宋体" w:hAnsi="宋体" w:cs="宋体"/>
          <w:color w:val="000000"/>
          <w:kern w:val="0"/>
          <w:sz w:val="24"/>
          <w:szCs w:val="24"/>
          <w:lang w:val="zh-CN"/>
        </w:rPr>
        <w:t>（</w:t>
      </w:r>
      <w:r>
        <w:rPr>
          <w:rFonts w:hint="eastAsia" w:ascii="宋体" w:hAnsi="宋体" w:cs="宋体"/>
          <w:color w:val="000000"/>
          <w:kern w:val="0"/>
          <w:sz w:val="24"/>
          <w:szCs w:val="24"/>
          <w:lang w:val="en-US" w:eastAsia="zh-CN"/>
        </w:rPr>
        <w:t>10</w:t>
      </w:r>
      <w:r>
        <w:rPr>
          <w:rFonts w:hint="eastAsia" w:ascii="宋体" w:hAnsi="宋体" w:cs="宋体"/>
          <w:color w:val="000000"/>
          <w:kern w:val="0"/>
          <w:sz w:val="24"/>
          <w:szCs w:val="24"/>
          <w:lang w:val="zh-CN"/>
        </w:rPr>
        <w:t xml:space="preserve">）附件10：投标保证金证明 </w:t>
      </w:r>
    </w:p>
    <w:p w14:paraId="0C85B517">
      <w:pPr>
        <w:autoSpaceDE w:val="0"/>
        <w:autoSpaceDN w:val="0"/>
        <w:spacing w:line="360" w:lineRule="auto"/>
        <w:ind w:firstLine="600" w:firstLineChars="250"/>
        <w:rPr>
          <w:rFonts w:hint="eastAsia" w:ascii="宋体" w:hAnsi="宋体" w:cs="宋体"/>
          <w:color w:val="000000"/>
          <w:kern w:val="0"/>
          <w:sz w:val="24"/>
          <w:szCs w:val="24"/>
          <w:lang w:val="zh-CN"/>
        </w:rPr>
      </w:pPr>
      <w:r>
        <w:rPr>
          <w:rFonts w:hint="eastAsia" w:ascii="宋体" w:hAnsi="宋体" w:cs="宋体"/>
          <w:color w:val="000000"/>
          <w:kern w:val="0"/>
          <w:sz w:val="24"/>
          <w:szCs w:val="24"/>
          <w:lang w:val="zh-CN"/>
        </w:rPr>
        <w:t>（</w:t>
      </w:r>
      <w:r>
        <w:rPr>
          <w:rFonts w:hint="eastAsia" w:ascii="宋体" w:hAnsi="宋体" w:cs="宋体"/>
          <w:color w:val="000000"/>
          <w:kern w:val="0"/>
          <w:sz w:val="24"/>
          <w:szCs w:val="24"/>
          <w:lang w:val="en-US" w:eastAsia="zh-CN"/>
        </w:rPr>
        <w:t>11</w:t>
      </w:r>
      <w:r>
        <w:rPr>
          <w:rFonts w:hint="eastAsia" w:ascii="宋体" w:hAnsi="宋体" w:cs="宋体"/>
          <w:color w:val="000000"/>
          <w:kern w:val="0"/>
          <w:sz w:val="24"/>
          <w:szCs w:val="24"/>
          <w:lang w:val="zh-CN"/>
        </w:rPr>
        <w:t xml:space="preserve">）竞争性磋商首次报价表 </w:t>
      </w:r>
    </w:p>
    <w:p w14:paraId="7910EE3F">
      <w:pPr>
        <w:autoSpaceDE w:val="0"/>
        <w:autoSpaceDN w:val="0"/>
        <w:spacing w:line="360" w:lineRule="auto"/>
        <w:ind w:firstLine="600" w:firstLineChars="250"/>
        <w:rPr>
          <w:rFonts w:hint="eastAsia" w:ascii="宋体" w:hAnsi="宋体" w:cs="宋体"/>
          <w:color w:val="000000"/>
          <w:kern w:val="0"/>
          <w:sz w:val="24"/>
          <w:szCs w:val="24"/>
          <w:lang w:val="zh-CN"/>
        </w:rPr>
      </w:pPr>
      <w:r>
        <w:rPr>
          <w:rFonts w:hint="eastAsia" w:ascii="宋体" w:hAnsi="宋体" w:cs="宋体"/>
          <w:color w:val="000000"/>
          <w:kern w:val="0"/>
          <w:sz w:val="24"/>
          <w:szCs w:val="24"/>
          <w:lang w:val="zh-CN"/>
        </w:rPr>
        <w:t>（</w:t>
      </w:r>
      <w:r>
        <w:rPr>
          <w:rFonts w:hint="eastAsia" w:ascii="宋体" w:hAnsi="宋体" w:cs="宋体"/>
          <w:color w:val="000000"/>
          <w:kern w:val="0"/>
          <w:sz w:val="24"/>
          <w:szCs w:val="24"/>
          <w:lang w:val="en-US" w:eastAsia="zh-CN"/>
        </w:rPr>
        <w:t>12</w:t>
      </w:r>
      <w:r>
        <w:rPr>
          <w:rFonts w:hint="eastAsia" w:ascii="宋体" w:hAnsi="宋体" w:cs="宋体"/>
          <w:color w:val="000000"/>
          <w:kern w:val="0"/>
          <w:sz w:val="24"/>
          <w:szCs w:val="24"/>
          <w:lang w:val="zh-CN"/>
        </w:rPr>
        <w:t xml:space="preserve">）已标价工程量清单 </w:t>
      </w:r>
    </w:p>
    <w:p w14:paraId="71516DA7">
      <w:pPr>
        <w:autoSpaceDE w:val="0"/>
        <w:autoSpaceDN w:val="0"/>
        <w:spacing w:line="360" w:lineRule="auto"/>
        <w:ind w:firstLine="600" w:firstLineChars="250"/>
        <w:rPr>
          <w:rFonts w:hint="eastAsia" w:ascii="宋体" w:hAnsi="宋体" w:cs="宋体"/>
          <w:color w:val="000000"/>
          <w:kern w:val="0"/>
          <w:sz w:val="24"/>
          <w:szCs w:val="24"/>
          <w:lang w:val="zh-CN"/>
        </w:rPr>
      </w:pPr>
      <w:r>
        <w:rPr>
          <w:rFonts w:hint="eastAsia" w:ascii="宋体" w:hAnsi="宋体" w:cs="宋体"/>
          <w:color w:val="000000"/>
          <w:kern w:val="0"/>
          <w:sz w:val="24"/>
          <w:szCs w:val="24"/>
          <w:lang w:val="zh-CN"/>
        </w:rPr>
        <w:t>（</w:t>
      </w:r>
      <w:r>
        <w:rPr>
          <w:rFonts w:hint="eastAsia" w:ascii="宋体" w:hAnsi="宋体" w:cs="宋体"/>
          <w:color w:val="000000"/>
          <w:kern w:val="0"/>
          <w:sz w:val="24"/>
          <w:szCs w:val="24"/>
          <w:lang w:val="en-US" w:eastAsia="zh-CN"/>
        </w:rPr>
        <w:t>13</w:t>
      </w:r>
      <w:r>
        <w:rPr>
          <w:rFonts w:hint="eastAsia" w:ascii="宋体" w:hAnsi="宋体" w:cs="宋体"/>
          <w:color w:val="000000"/>
          <w:kern w:val="0"/>
          <w:sz w:val="24"/>
          <w:szCs w:val="24"/>
          <w:lang w:val="zh-CN"/>
        </w:rPr>
        <w:t xml:space="preserve">）项目管理班子 </w:t>
      </w:r>
    </w:p>
    <w:p w14:paraId="252D0978">
      <w:pPr>
        <w:autoSpaceDE w:val="0"/>
        <w:autoSpaceDN w:val="0"/>
        <w:spacing w:line="360" w:lineRule="auto"/>
        <w:ind w:firstLine="600" w:firstLineChars="250"/>
        <w:rPr>
          <w:rFonts w:hint="eastAsia" w:ascii="宋体" w:hAnsi="宋体" w:cs="宋体"/>
          <w:color w:val="000000"/>
          <w:kern w:val="0"/>
          <w:sz w:val="24"/>
          <w:szCs w:val="24"/>
          <w:lang w:val="zh-CN"/>
        </w:rPr>
      </w:pPr>
      <w:r>
        <w:rPr>
          <w:rFonts w:hint="eastAsia" w:ascii="宋体" w:hAnsi="宋体" w:cs="宋体"/>
          <w:color w:val="000000"/>
          <w:kern w:val="0"/>
          <w:sz w:val="24"/>
          <w:szCs w:val="24"/>
          <w:lang w:val="zh-CN"/>
        </w:rPr>
        <w:t>（</w:t>
      </w:r>
      <w:r>
        <w:rPr>
          <w:rFonts w:hint="eastAsia" w:ascii="宋体" w:hAnsi="宋体" w:cs="宋体"/>
          <w:color w:val="000000"/>
          <w:kern w:val="0"/>
          <w:sz w:val="24"/>
          <w:szCs w:val="24"/>
          <w:lang w:val="en-US" w:eastAsia="zh-CN"/>
        </w:rPr>
        <w:t>14</w:t>
      </w:r>
      <w:r>
        <w:rPr>
          <w:rFonts w:hint="eastAsia" w:ascii="宋体" w:hAnsi="宋体" w:cs="宋体"/>
          <w:color w:val="000000"/>
          <w:kern w:val="0"/>
          <w:sz w:val="24"/>
          <w:szCs w:val="24"/>
          <w:lang w:val="zh-CN"/>
        </w:rPr>
        <w:t xml:space="preserve">）施工组织设计 </w:t>
      </w:r>
    </w:p>
    <w:p w14:paraId="7D9017DA">
      <w:pPr>
        <w:autoSpaceDE w:val="0"/>
        <w:autoSpaceDN w:val="0"/>
        <w:spacing w:line="360" w:lineRule="auto"/>
        <w:ind w:firstLine="600" w:firstLineChars="250"/>
        <w:rPr>
          <w:rFonts w:hint="eastAsia" w:ascii="宋体" w:hAnsi="宋体" w:cs="宋体"/>
          <w:color w:val="000000"/>
          <w:kern w:val="0"/>
          <w:sz w:val="24"/>
          <w:szCs w:val="24"/>
          <w:lang w:val="zh-CN"/>
        </w:rPr>
      </w:pPr>
      <w:r>
        <w:rPr>
          <w:rFonts w:hint="eastAsia" w:ascii="宋体" w:hAnsi="宋体" w:cs="宋体"/>
          <w:color w:val="000000"/>
          <w:kern w:val="0"/>
          <w:sz w:val="24"/>
          <w:szCs w:val="24"/>
          <w:lang w:val="zh-CN"/>
        </w:rPr>
        <w:t>（</w:t>
      </w:r>
      <w:r>
        <w:rPr>
          <w:rFonts w:hint="eastAsia" w:ascii="宋体" w:hAnsi="宋体" w:cs="宋体"/>
          <w:color w:val="000000"/>
          <w:kern w:val="0"/>
          <w:sz w:val="24"/>
          <w:szCs w:val="24"/>
          <w:lang w:val="en-US" w:eastAsia="zh-CN"/>
        </w:rPr>
        <w:t>15</w:t>
      </w:r>
      <w:r>
        <w:rPr>
          <w:rFonts w:hint="eastAsia" w:ascii="宋体" w:hAnsi="宋体" w:cs="宋体"/>
          <w:color w:val="000000"/>
          <w:kern w:val="0"/>
          <w:sz w:val="24"/>
          <w:szCs w:val="24"/>
          <w:lang w:val="zh-CN"/>
        </w:rPr>
        <w:t xml:space="preserve">）业绩 </w:t>
      </w:r>
    </w:p>
    <w:p w14:paraId="65D22418">
      <w:pPr>
        <w:autoSpaceDE w:val="0"/>
        <w:autoSpaceDN w:val="0"/>
        <w:spacing w:line="360" w:lineRule="auto"/>
        <w:ind w:firstLine="600" w:firstLineChars="250"/>
        <w:rPr>
          <w:rFonts w:hint="eastAsia" w:ascii="宋体" w:hAnsi="宋体" w:cs="宋体"/>
          <w:color w:val="000000"/>
          <w:kern w:val="0"/>
          <w:sz w:val="24"/>
          <w:szCs w:val="24"/>
          <w:lang w:val="zh-CN"/>
        </w:rPr>
      </w:pPr>
      <w:r>
        <w:rPr>
          <w:rFonts w:hint="eastAsia" w:ascii="宋体" w:hAnsi="宋体" w:cs="宋体"/>
          <w:color w:val="000000"/>
          <w:kern w:val="0"/>
          <w:sz w:val="24"/>
          <w:szCs w:val="24"/>
          <w:lang w:val="zh-CN"/>
        </w:rPr>
        <w:t>（</w:t>
      </w:r>
      <w:r>
        <w:rPr>
          <w:rFonts w:hint="eastAsia" w:ascii="宋体" w:hAnsi="宋体" w:cs="宋体"/>
          <w:color w:val="000000"/>
          <w:kern w:val="0"/>
          <w:sz w:val="24"/>
          <w:szCs w:val="24"/>
          <w:lang w:val="en-US" w:eastAsia="zh-CN"/>
        </w:rPr>
        <w:t>16</w:t>
      </w:r>
      <w:r>
        <w:rPr>
          <w:rFonts w:hint="eastAsia" w:ascii="宋体" w:hAnsi="宋体" w:cs="宋体"/>
          <w:color w:val="000000"/>
          <w:kern w:val="0"/>
          <w:sz w:val="24"/>
          <w:szCs w:val="24"/>
          <w:lang w:val="zh-CN"/>
        </w:rPr>
        <w:t>）</w:t>
      </w:r>
      <w:r>
        <w:rPr>
          <w:rFonts w:hint="eastAsia" w:cs="宋体"/>
          <w:color w:val="000000"/>
          <w:kern w:val="0"/>
          <w:sz w:val="24"/>
          <w:szCs w:val="24"/>
          <w:lang w:val="zh-CN"/>
        </w:rPr>
        <w:t>供应商</w:t>
      </w:r>
      <w:r>
        <w:rPr>
          <w:rFonts w:hint="eastAsia" w:ascii="宋体" w:hAnsi="宋体" w:cs="宋体"/>
          <w:color w:val="000000"/>
          <w:kern w:val="0"/>
          <w:sz w:val="24"/>
          <w:szCs w:val="24"/>
          <w:lang w:val="zh-CN"/>
        </w:rPr>
        <w:t xml:space="preserve">认为在其他方面有必要说明的事项 </w:t>
      </w:r>
    </w:p>
    <w:p w14:paraId="1BEB2806">
      <w:pPr>
        <w:autoSpaceDE w:val="0"/>
        <w:autoSpaceDN w:val="0"/>
        <w:spacing w:line="360" w:lineRule="auto"/>
        <w:ind w:firstLine="600" w:firstLineChars="250"/>
        <w:rPr>
          <w:rFonts w:hint="eastAsia" w:ascii="宋体" w:hAnsi="宋体" w:cs="宋体"/>
          <w:color w:val="000000"/>
          <w:kern w:val="0"/>
          <w:sz w:val="24"/>
          <w:szCs w:val="24"/>
          <w:lang w:val="zh-CN"/>
        </w:rPr>
      </w:pPr>
      <w:r>
        <w:rPr>
          <w:rFonts w:hint="eastAsia" w:ascii="宋体" w:hAnsi="宋体" w:cs="宋体"/>
          <w:color w:val="000000"/>
          <w:kern w:val="0"/>
          <w:sz w:val="24"/>
          <w:szCs w:val="24"/>
          <w:lang w:val="zh-CN"/>
        </w:rPr>
        <w:t>（</w:t>
      </w:r>
      <w:r>
        <w:rPr>
          <w:rFonts w:hint="eastAsia" w:ascii="宋体" w:hAnsi="宋体" w:cs="宋体"/>
          <w:color w:val="000000"/>
          <w:kern w:val="0"/>
          <w:sz w:val="24"/>
          <w:szCs w:val="24"/>
          <w:lang w:val="en-US" w:eastAsia="zh-CN"/>
        </w:rPr>
        <w:t>17</w:t>
      </w:r>
      <w:r>
        <w:rPr>
          <w:rFonts w:hint="eastAsia" w:ascii="宋体" w:hAnsi="宋体" w:cs="宋体"/>
          <w:color w:val="000000"/>
          <w:kern w:val="0"/>
          <w:sz w:val="24"/>
          <w:szCs w:val="24"/>
          <w:lang w:val="zh-CN"/>
        </w:rPr>
        <w:t xml:space="preserve">）中小企业声明函 </w:t>
      </w:r>
    </w:p>
    <w:p w14:paraId="4F092AE6">
      <w:pPr>
        <w:autoSpaceDE w:val="0"/>
        <w:autoSpaceDN w:val="0"/>
        <w:spacing w:line="360" w:lineRule="auto"/>
        <w:ind w:firstLine="600" w:firstLineChars="250"/>
        <w:rPr>
          <w:rFonts w:hint="eastAsia" w:ascii="宋体" w:hAnsi="宋体" w:cs="宋体"/>
          <w:color w:val="000000"/>
          <w:kern w:val="0"/>
          <w:sz w:val="24"/>
          <w:szCs w:val="24"/>
          <w:lang w:val="zh-CN"/>
        </w:rPr>
      </w:pPr>
      <w:r>
        <w:rPr>
          <w:rFonts w:hint="eastAsia" w:ascii="宋体" w:hAnsi="宋体" w:cs="宋体"/>
          <w:color w:val="000000"/>
          <w:kern w:val="0"/>
          <w:sz w:val="24"/>
          <w:szCs w:val="24"/>
          <w:lang w:val="zh-CN"/>
        </w:rPr>
        <w:t>（</w:t>
      </w:r>
      <w:r>
        <w:rPr>
          <w:rFonts w:hint="eastAsia" w:ascii="宋体" w:hAnsi="宋体" w:cs="宋体"/>
          <w:color w:val="000000"/>
          <w:kern w:val="0"/>
          <w:sz w:val="24"/>
          <w:szCs w:val="24"/>
          <w:lang w:val="en-US" w:eastAsia="zh-CN"/>
        </w:rPr>
        <w:t>18</w:t>
      </w:r>
      <w:r>
        <w:rPr>
          <w:rFonts w:hint="eastAsia" w:ascii="宋体" w:hAnsi="宋体" w:cs="宋体"/>
          <w:color w:val="000000"/>
          <w:kern w:val="0"/>
          <w:sz w:val="24"/>
          <w:szCs w:val="24"/>
          <w:lang w:val="zh-CN"/>
        </w:rPr>
        <w:t xml:space="preserve">）残疾人福利性单位声明函 </w:t>
      </w:r>
    </w:p>
    <w:p w14:paraId="7FFF56E9">
      <w:pPr>
        <w:autoSpaceDE w:val="0"/>
        <w:autoSpaceDN w:val="0"/>
        <w:spacing w:line="360" w:lineRule="auto"/>
        <w:ind w:firstLine="600" w:firstLineChars="250"/>
        <w:rPr>
          <w:rFonts w:hint="eastAsia" w:ascii="宋体" w:hAnsi="宋体" w:cs="宋体"/>
          <w:color w:val="000000"/>
          <w:kern w:val="0"/>
          <w:sz w:val="24"/>
          <w:szCs w:val="24"/>
          <w:lang w:val="zh-CN"/>
        </w:rPr>
      </w:pPr>
      <w:r>
        <w:rPr>
          <w:rFonts w:hint="eastAsia" w:ascii="宋体" w:hAnsi="宋体" w:cs="宋体"/>
          <w:color w:val="000000"/>
          <w:kern w:val="0"/>
          <w:sz w:val="24"/>
          <w:szCs w:val="24"/>
          <w:lang w:val="zh-CN"/>
        </w:rPr>
        <w:t>（</w:t>
      </w:r>
      <w:r>
        <w:rPr>
          <w:rFonts w:hint="eastAsia" w:ascii="宋体" w:hAnsi="宋体" w:cs="宋体"/>
          <w:color w:val="000000"/>
          <w:kern w:val="0"/>
          <w:sz w:val="24"/>
          <w:szCs w:val="24"/>
          <w:lang w:val="en-US" w:eastAsia="zh-CN"/>
        </w:rPr>
        <w:t>19</w:t>
      </w:r>
      <w:r>
        <w:rPr>
          <w:rFonts w:hint="eastAsia" w:ascii="宋体" w:hAnsi="宋体" w:cs="宋体"/>
          <w:color w:val="000000"/>
          <w:kern w:val="0"/>
          <w:sz w:val="24"/>
          <w:szCs w:val="24"/>
          <w:lang w:val="zh-CN"/>
        </w:rPr>
        <w:t xml:space="preserve">）竞争性磋商最终报价表 </w:t>
      </w:r>
    </w:p>
    <w:p w14:paraId="4EE9DAD2">
      <w:pPr>
        <w:autoSpaceDE w:val="0"/>
        <w:autoSpaceDN w:val="0"/>
        <w:spacing w:line="360" w:lineRule="auto"/>
        <w:ind w:firstLine="600" w:firstLineChars="250"/>
        <w:rPr>
          <w:rFonts w:hint="eastAsia" w:ascii="宋体" w:hAnsi="宋体" w:cs="宋体"/>
          <w:color w:val="000000"/>
          <w:kern w:val="0"/>
          <w:sz w:val="24"/>
          <w:szCs w:val="24"/>
          <w:lang w:val="zh-CN"/>
        </w:rPr>
      </w:pPr>
      <w:r>
        <w:rPr>
          <w:rFonts w:hint="eastAsia" w:ascii="宋体" w:hAnsi="宋体" w:cs="宋体"/>
          <w:color w:val="000000"/>
          <w:kern w:val="0"/>
          <w:sz w:val="24"/>
          <w:szCs w:val="24"/>
          <w:lang w:val="zh-CN"/>
        </w:rPr>
        <w:t>注：</w:t>
      </w:r>
      <w:r>
        <w:rPr>
          <w:rFonts w:hint="eastAsia" w:cs="宋体"/>
          <w:color w:val="000000"/>
          <w:kern w:val="0"/>
          <w:sz w:val="24"/>
          <w:szCs w:val="24"/>
          <w:lang w:val="zh-CN"/>
        </w:rPr>
        <w:t>供应商</w:t>
      </w:r>
      <w:r>
        <w:rPr>
          <w:rFonts w:hint="eastAsia" w:ascii="宋体" w:hAnsi="宋体" w:cs="宋体"/>
          <w:color w:val="000000"/>
          <w:kern w:val="0"/>
          <w:sz w:val="24"/>
          <w:szCs w:val="24"/>
          <w:lang w:val="zh-CN"/>
        </w:rPr>
        <w:t>须按上述内容、顺序和格式编制磋商响应文件，并按要求编制目录、页码，并保证所提供的全部资料真实可信，自愿承担相应责任。</w:t>
      </w:r>
    </w:p>
    <w:p w14:paraId="4035EC1E">
      <w:pPr>
        <w:pStyle w:val="29"/>
        <w:jc w:val="left"/>
        <w:rPr>
          <w:rFonts w:hint="eastAsia" w:ascii="宋体" w:hAnsi="宋体"/>
          <w:sz w:val="28"/>
          <w:szCs w:val="28"/>
          <w:lang w:val="zh-CN"/>
        </w:rPr>
      </w:pPr>
      <w:bookmarkStart w:id="75" w:name="_Toc18533"/>
      <w:bookmarkStart w:id="76" w:name="_Toc4922"/>
      <w:r>
        <w:rPr>
          <w:rFonts w:ascii="宋体" w:hAnsi="宋体"/>
          <w:sz w:val="28"/>
          <w:szCs w:val="28"/>
          <w:lang w:val="zh-CN"/>
        </w:rPr>
        <w:t xml:space="preserve">12. </w:t>
      </w:r>
      <w:r>
        <w:rPr>
          <w:rFonts w:hint="eastAsia" w:ascii="宋体" w:hAnsi="宋体"/>
          <w:sz w:val="28"/>
          <w:szCs w:val="28"/>
          <w:lang w:val="zh-CN"/>
        </w:rPr>
        <w:t>响应文件的编制要求</w:t>
      </w:r>
      <w:bookmarkEnd w:id="74"/>
      <w:bookmarkEnd w:id="75"/>
      <w:bookmarkEnd w:id="76"/>
    </w:p>
    <w:p w14:paraId="54A49113">
      <w:pPr>
        <w:autoSpaceDE w:val="0"/>
        <w:autoSpaceDN w:val="0"/>
        <w:adjustRightInd w:val="0"/>
        <w:spacing w:line="400" w:lineRule="exact"/>
        <w:ind w:firstLine="480" w:firstLineChars="200"/>
        <w:rPr>
          <w:rFonts w:hint="eastAsia" w:ascii="宋体" w:hAnsi="Cambria" w:eastAsia="宋体" w:cs="宋体"/>
          <w:kern w:val="0"/>
          <w:sz w:val="24"/>
          <w:lang w:val="zh-CN"/>
        </w:rPr>
      </w:pPr>
      <w:r>
        <w:rPr>
          <w:rFonts w:hint="eastAsia" w:ascii="宋体" w:hAnsi="Cambria" w:eastAsia="宋体" w:cs="宋体"/>
          <w:kern w:val="0"/>
          <w:sz w:val="24"/>
          <w:lang w:val="zh-CN"/>
        </w:rPr>
        <w:t>12.1磋商响应文件格式及编制要求：</w:t>
      </w:r>
    </w:p>
    <w:p w14:paraId="7B81A9AA">
      <w:pPr>
        <w:autoSpaceDE w:val="0"/>
        <w:autoSpaceDN w:val="0"/>
        <w:adjustRightInd w:val="0"/>
        <w:spacing w:line="400" w:lineRule="exact"/>
        <w:ind w:firstLine="480" w:firstLineChars="200"/>
        <w:rPr>
          <w:rFonts w:hint="eastAsia" w:ascii="宋体" w:hAnsi="Cambria" w:eastAsia="宋体" w:cs="宋体"/>
          <w:kern w:val="0"/>
          <w:sz w:val="24"/>
          <w:lang w:val="zh-CN"/>
        </w:rPr>
      </w:pPr>
      <w:r>
        <w:rPr>
          <w:rFonts w:hint="eastAsia" w:ascii="宋体" w:hAnsi="Cambria" w:eastAsia="宋体" w:cs="宋体"/>
          <w:kern w:val="0"/>
          <w:sz w:val="24"/>
          <w:lang w:val="zh-CN"/>
        </w:rPr>
        <w:t>12.1.1磋商响应文件编制格式为word系统签章保存后转换为pdf格式上传，格式须按磋商响应文件第</w:t>
      </w:r>
      <w:r>
        <w:rPr>
          <w:rFonts w:hint="eastAsia" w:ascii="宋体" w:hAnsi="Cambria" w:eastAsia="宋体" w:cs="宋体"/>
          <w:kern w:val="0"/>
          <w:sz w:val="24"/>
          <w:lang w:val="en-US" w:eastAsia="zh-CN"/>
        </w:rPr>
        <w:t>五</w:t>
      </w:r>
      <w:r>
        <w:rPr>
          <w:rFonts w:hint="eastAsia" w:ascii="宋体" w:hAnsi="Cambria" w:eastAsia="宋体" w:cs="宋体"/>
          <w:kern w:val="0"/>
          <w:sz w:val="24"/>
          <w:lang w:val="zh-CN"/>
        </w:rPr>
        <w:t>部分“磋商响应文件格式”要求制作，且目录索引定位到内容。</w:t>
      </w:r>
    </w:p>
    <w:p w14:paraId="58348FD4">
      <w:pPr>
        <w:autoSpaceDE w:val="0"/>
        <w:autoSpaceDN w:val="0"/>
        <w:adjustRightInd w:val="0"/>
        <w:spacing w:line="400" w:lineRule="exact"/>
        <w:ind w:firstLine="480" w:firstLineChars="200"/>
        <w:rPr>
          <w:rFonts w:hint="eastAsia" w:ascii="宋体" w:hAnsi="Cambria" w:eastAsia="宋体" w:cs="宋体"/>
          <w:kern w:val="0"/>
          <w:sz w:val="24"/>
          <w:lang w:val="zh-CN"/>
        </w:rPr>
      </w:pPr>
      <w:r>
        <w:rPr>
          <w:rFonts w:hint="eastAsia" w:ascii="宋体" w:hAnsi="Cambria" w:eastAsia="宋体" w:cs="宋体"/>
          <w:kern w:val="0"/>
          <w:sz w:val="24"/>
          <w:lang w:val="zh-CN"/>
        </w:rPr>
        <w:t>12.1.2磋商响应文件中的扫描或复印件内容应清晰可辨，且要求正向放置。</w:t>
      </w:r>
    </w:p>
    <w:p w14:paraId="4953094E">
      <w:pPr>
        <w:autoSpaceDE w:val="0"/>
        <w:autoSpaceDN w:val="0"/>
        <w:adjustRightInd w:val="0"/>
        <w:spacing w:line="400" w:lineRule="exact"/>
        <w:ind w:firstLine="480" w:firstLineChars="200"/>
        <w:rPr>
          <w:rFonts w:hint="eastAsia" w:ascii="宋体" w:hAnsi="Cambria" w:eastAsia="宋体" w:cs="宋体"/>
          <w:kern w:val="0"/>
          <w:sz w:val="24"/>
          <w:lang w:val="zh-CN"/>
        </w:rPr>
      </w:pPr>
      <w:r>
        <w:rPr>
          <w:rFonts w:hint="eastAsia" w:ascii="宋体" w:hAnsi="Cambria" w:eastAsia="宋体" w:cs="宋体"/>
          <w:kern w:val="0"/>
          <w:sz w:val="24"/>
          <w:lang w:val="zh-CN"/>
        </w:rPr>
        <w:t>12.1.3磋商响应文件要求签字、盖章的地方必须由供应商的法定代表人或委托代理人按要求签字、盖章。</w:t>
      </w:r>
    </w:p>
    <w:p w14:paraId="1215E51F">
      <w:pPr>
        <w:autoSpaceDE w:val="0"/>
        <w:autoSpaceDN w:val="0"/>
        <w:adjustRightInd w:val="0"/>
        <w:spacing w:line="400" w:lineRule="exact"/>
        <w:ind w:firstLine="480" w:firstLineChars="200"/>
        <w:rPr>
          <w:rFonts w:hint="eastAsia" w:ascii="宋体" w:hAnsi="Cambria" w:eastAsia="宋体" w:cs="宋体"/>
          <w:kern w:val="0"/>
          <w:sz w:val="24"/>
          <w:lang w:val="zh-CN"/>
        </w:rPr>
      </w:pPr>
      <w:r>
        <w:rPr>
          <w:rFonts w:hint="eastAsia" w:ascii="宋体" w:hAnsi="Cambria" w:eastAsia="宋体" w:cs="宋体"/>
          <w:kern w:val="0"/>
          <w:sz w:val="24"/>
          <w:lang w:val="zh-CN"/>
        </w:rPr>
        <w:t>12.1.4上传的磋商响应文件不得超过100M。</w:t>
      </w:r>
    </w:p>
    <w:p w14:paraId="1285F034">
      <w:pPr>
        <w:autoSpaceDE w:val="0"/>
        <w:autoSpaceDN w:val="0"/>
        <w:adjustRightInd w:val="0"/>
        <w:spacing w:line="400" w:lineRule="exact"/>
        <w:ind w:firstLine="480" w:firstLineChars="200"/>
        <w:rPr>
          <w:rFonts w:hint="eastAsia" w:ascii="宋体" w:hAnsi="Cambria" w:eastAsia="宋体" w:cs="宋体"/>
          <w:kern w:val="0"/>
          <w:sz w:val="24"/>
          <w:lang w:val="zh-CN"/>
        </w:rPr>
      </w:pPr>
      <w:r>
        <w:rPr>
          <w:rFonts w:hint="eastAsia" w:ascii="宋体" w:hAnsi="Cambria" w:eastAsia="宋体" w:cs="宋体"/>
          <w:kern w:val="0"/>
          <w:sz w:val="24"/>
          <w:lang w:val="zh-CN"/>
        </w:rPr>
        <w:t>12.1.5供应商应在提交磋商响应文件截止时间前上传磋商响应文件。因目录格式不准确、不能索引定位到内容、文件过大、未提交全部文件内容或文件内容错误、上传效果差等原因导致无法评审的，有可能判定为无效投标。</w:t>
      </w:r>
    </w:p>
    <w:p w14:paraId="44568A65">
      <w:pPr>
        <w:autoSpaceDE w:val="0"/>
        <w:autoSpaceDN w:val="0"/>
        <w:adjustRightInd w:val="0"/>
        <w:spacing w:line="400" w:lineRule="exact"/>
        <w:ind w:firstLine="480" w:firstLineChars="200"/>
        <w:rPr>
          <w:rFonts w:hint="eastAsia" w:ascii="宋体" w:hAnsi="Cambria" w:eastAsia="宋体" w:cs="宋体"/>
          <w:kern w:val="0"/>
          <w:sz w:val="24"/>
          <w:lang w:val="en-US" w:eastAsia="zh-CN"/>
        </w:rPr>
      </w:pPr>
      <w:r>
        <w:rPr>
          <w:rFonts w:hint="eastAsia" w:ascii="宋体" w:hAnsi="Cambria" w:eastAsia="宋体" w:cs="宋体"/>
          <w:kern w:val="0"/>
          <w:sz w:val="24"/>
          <w:lang w:val="zh-CN"/>
        </w:rPr>
        <w:t>12.2磋商响应文件编制要求：按照</w:t>
      </w:r>
      <w:r>
        <w:rPr>
          <w:rFonts w:hint="eastAsia" w:hAnsi="Cambria" w:cs="宋体"/>
          <w:kern w:val="0"/>
          <w:sz w:val="24"/>
          <w:lang w:val="zh-CN"/>
        </w:rPr>
        <w:t>供应商</w:t>
      </w:r>
      <w:r>
        <w:rPr>
          <w:rFonts w:hint="eastAsia" w:ascii="宋体" w:hAnsi="Cambria" w:eastAsia="宋体" w:cs="宋体"/>
          <w:kern w:val="0"/>
          <w:sz w:val="24"/>
          <w:lang w:val="zh-CN"/>
        </w:rPr>
        <w:t>须知11.1项规定的磋商响应文件构成及格式</w:t>
      </w:r>
      <w:r>
        <w:rPr>
          <w:rFonts w:hint="eastAsia" w:ascii="宋体" w:hAnsi="Cambria" w:eastAsia="宋体" w:cs="宋体"/>
          <w:kern w:val="0"/>
          <w:sz w:val="24"/>
          <w:lang w:val="en-US" w:eastAsia="zh-CN"/>
        </w:rPr>
        <w:t>编制。</w:t>
      </w:r>
    </w:p>
    <w:p w14:paraId="34FFE350">
      <w:pPr>
        <w:autoSpaceDE w:val="0"/>
        <w:autoSpaceDN w:val="0"/>
        <w:adjustRightInd w:val="0"/>
        <w:spacing w:line="400" w:lineRule="exact"/>
        <w:ind w:firstLine="480" w:firstLineChars="200"/>
        <w:rPr>
          <w:rFonts w:hint="eastAsia" w:ascii="宋体" w:hAnsi="Cambria" w:eastAsia="宋体" w:cs="宋体"/>
          <w:kern w:val="0"/>
          <w:sz w:val="24"/>
          <w:lang w:val="zh-CN"/>
        </w:rPr>
      </w:pPr>
      <w:r>
        <w:rPr>
          <w:rFonts w:hint="eastAsia" w:ascii="宋体" w:hAnsi="Cambria" w:eastAsia="宋体" w:cs="宋体"/>
          <w:kern w:val="0"/>
          <w:sz w:val="24"/>
          <w:lang w:val="zh-CN"/>
        </w:rPr>
        <w:t>磋商响应文件建立在一个文件中，文件名设定为“***投标单位***项目磋商响应文件”，上传至</w:t>
      </w:r>
      <w:r>
        <w:rPr>
          <w:rFonts w:hint="eastAsia" w:ascii="宋体" w:hAnsi="Cambria" w:eastAsia="宋体" w:cs="宋体"/>
          <w:kern w:val="0"/>
          <w:sz w:val="24"/>
          <w:lang w:val="zh-CN" w:eastAsia="zh-CN"/>
        </w:rPr>
        <w:t>政采云平台（https://www.zcygov.cn/）</w:t>
      </w:r>
      <w:r>
        <w:rPr>
          <w:rFonts w:hint="eastAsia" w:ascii="宋体" w:hAnsi="Cambria" w:eastAsia="宋体" w:cs="宋体"/>
          <w:kern w:val="0"/>
          <w:sz w:val="24"/>
          <w:lang w:val="zh-CN"/>
        </w:rPr>
        <w:t>上。</w:t>
      </w:r>
    </w:p>
    <w:p w14:paraId="7E991477">
      <w:pPr>
        <w:autoSpaceDE w:val="0"/>
        <w:autoSpaceDN w:val="0"/>
        <w:adjustRightInd w:val="0"/>
        <w:spacing w:line="400" w:lineRule="exact"/>
        <w:ind w:firstLine="480" w:firstLineChars="200"/>
        <w:rPr>
          <w:rFonts w:hint="eastAsia" w:ascii="宋体" w:hAnsi="Cambria" w:eastAsia="宋体" w:cs="宋体"/>
          <w:kern w:val="0"/>
          <w:sz w:val="24"/>
          <w:lang w:val="zh-CN"/>
        </w:rPr>
      </w:pPr>
      <w:r>
        <w:rPr>
          <w:rFonts w:hint="eastAsia" w:ascii="宋体" w:hAnsi="Cambria" w:eastAsia="宋体" w:cs="宋体"/>
          <w:kern w:val="0"/>
          <w:sz w:val="24"/>
          <w:lang w:val="zh-CN"/>
        </w:rPr>
        <w:t>12.3供应商须在“法定代表人授权书”中提供被授权人（委托代理人）准确的联系方式（手机或固定电话）。</w:t>
      </w:r>
    </w:p>
    <w:p w14:paraId="1B387280">
      <w:pPr>
        <w:pStyle w:val="29"/>
        <w:outlineLvl w:val="1"/>
        <w:rPr>
          <w:rFonts w:cs="Cambria"/>
          <w:sz w:val="32"/>
        </w:rPr>
      </w:pPr>
      <w:bookmarkStart w:id="77" w:name="_Toc13732"/>
      <w:bookmarkStart w:id="78" w:name="_Toc6088"/>
      <w:bookmarkStart w:id="79" w:name="_Toc514844369"/>
      <w:r>
        <w:rPr>
          <w:rFonts w:hint="eastAsia"/>
          <w:sz w:val="32"/>
          <w:lang w:val="zh-CN"/>
        </w:rPr>
        <w:t>三、响应文件的递交</w:t>
      </w:r>
      <w:bookmarkEnd w:id="77"/>
      <w:bookmarkEnd w:id="78"/>
      <w:bookmarkEnd w:id="79"/>
    </w:p>
    <w:p w14:paraId="0DB3FF5B">
      <w:pPr>
        <w:pStyle w:val="29"/>
        <w:jc w:val="left"/>
        <w:rPr>
          <w:rFonts w:hint="default" w:ascii="宋体" w:hAnsi="宋体" w:eastAsia="宋体"/>
          <w:sz w:val="28"/>
          <w:szCs w:val="28"/>
          <w:lang w:val="en-US" w:eastAsia="zh-CN"/>
        </w:rPr>
      </w:pPr>
      <w:bookmarkStart w:id="80" w:name="_Toc514844370"/>
      <w:bookmarkStart w:id="81" w:name="_Toc18503"/>
      <w:bookmarkStart w:id="82" w:name="_Toc1722"/>
      <w:r>
        <w:rPr>
          <w:rFonts w:ascii="宋体" w:hAnsi="宋体"/>
          <w:sz w:val="28"/>
          <w:szCs w:val="28"/>
          <w:lang w:val="zh-CN"/>
        </w:rPr>
        <w:t xml:space="preserve">13. </w:t>
      </w:r>
      <w:bookmarkEnd w:id="80"/>
      <w:r>
        <w:rPr>
          <w:rFonts w:hint="eastAsia" w:ascii="宋体" w:hAnsi="宋体"/>
          <w:sz w:val="28"/>
          <w:szCs w:val="28"/>
          <w:lang w:val="en-US" w:eastAsia="zh-CN"/>
        </w:rPr>
        <w:t>网上投标</w:t>
      </w:r>
      <w:bookmarkEnd w:id="81"/>
      <w:bookmarkEnd w:id="82"/>
    </w:p>
    <w:p w14:paraId="00265CAC">
      <w:pPr>
        <w:autoSpaceDE w:val="0"/>
        <w:autoSpaceDN w:val="0"/>
        <w:adjustRightInd w:val="0"/>
        <w:spacing w:line="400" w:lineRule="exact"/>
        <w:ind w:firstLine="480" w:firstLineChars="200"/>
        <w:rPr>
          <w:rFonts w:hint="eastAsia" w:ascii="宋体" w:hAnsi="Cambria" w:eastAsia="宋体" w:cs="宋体"/>
          <w:kern w:val="0"/>
          <w:sz w:val="24"/>
          <w:lang w:val="zh-CN"/>
        </w:rPr>
      </w:pPr>
      <w:r>
        <w:rPr>
          <w:rFonts w:hint="eastAsia" w:ascii="宋体" w:hAnsi="Cambria" w:eastAsia="宋体" w:cs="宋体"/>
          <w:kern w:val="0"/>
          <w:sz w:val="24"/>
          <w:lang w:val="zh-CN"/>
        </w:rPr>
        <w:t>13.1供应商应在</w:t>
      </w:r>
      <w:r>
        <w:rPr>
          <w:rFonts w:hint="eastAsia" w:ascii="宋体" w:hAnsi="Cambria" w:eastAsia="宋体" w:cs="宋体"/>
          <w:kern w:val="0"/>
          <w:sz w:val="24"/>
          <w:lang w:val="zh-CN" w:eastAsia="zh-CN"/>
        </w:rPr>
        <w:t>政采云平台（https://www.zcygov.cn/）</w:t>
      </w:r>
      <w:r>
        <w:rPr>
          <w:rFonts w:hint="eastAsia" w:ascii="宋体" w:hAnsi="Cambria" w:eastAsia="宋体" w:cs="宋体"/>
          <w:kern w:val="0"/>
          <w:sz w:val="24"/>
          <w:lang w:val="zh-CN"/>
        </w:rPr>
        <w:t>上报价并上传电子磋商响应文件。</w:t>
      </w:r>
    </w:p>
    <w:p w14:paraId="4AD95183">
      <w:pPr>
        <w:autoSpaceDE w:val="0"/>
        <w:autoSpaceDN w:val="0"/>
        <w:adjustRightInd w:val="0"/>
        <w:spacing w:line="400" w:lineRule="exact"/>
        <w:ind w:firstLine="480" w:firstLineChars="200"/>
        <w:rPr>
          <w:rFonts w:hint="eastAsia" w:ascii="宋体" w:hAnsi="Cambria" w:eastAsia="宋体" w:cs="宋体"/>
          <w:kern w:val="0"/>
          <w:sz w:val="24"/>
          <w:lang w:val="zh-CN"/>
        </w:rPr>
      </w:pPr>
      <w:r>
        <w:rPr>
          <w:rFonts w:hint="eastAsia" w:ascii="宋体" w:hAnsi="Cambria" w:eastAsia="宋体" w:cs="宋体"/>
          <w:kern w:val="0"/>
          <w:sz w:val="24"/>
          <w:lang w:val="zh-CN"/>
        </w:rPr>
        <w:t>13.2供应商应按</w:t>
      </w:r>
      <w:r>
        <w:rPr>
          <w:rFonts w:hint="eastAsia" w:ascii="宋体" w:hAnsi="Cambria" w:eastAsia="宋体" w:cs="宋体"/>
          <w:kern w:val="0"/>
          <w:sz w:val="24"/>
          <w:lang w:val="zh-CN" w:eastAsia="zh-CN"/>
        </w:rPr>
        <w:t>标段</w:t>
      </w:r>
      <w:r>
        <w:rPr>
          <w:rFonts w:hint="eastAsia" w:ascii="宋体" w:hAnsi="Cambria" w:eastAsia="宋体" w:cs="宋体"/>
          <w:kern w:val="0"/>
          <w:sz w:val="24"/>
          <w:lang w:val="zh-CN"/>
        </w:rPr>
        <w:t>报价。</w:t>
      </w:r>
    </w:p>
    <w:p w14:paraId="633BF68D">
      <w:pPr>
        <w:autoSpaceDE w:val="0"/>
        <w:autoSpaceDN w:val="0"/>
        <w:adjustRightInd w:val="0"/>
        <w:spacing w:line="400" w:lineRule="exact"/>
        <w:ind w:firstLine="480" w:firstLineChars="200"/>
        <w:rPr>
          <w:rFonts w:hint="eastAsia" w:ascii="宋体" w:hAnsi="Cambria" w:eastAsia="宋体" w:cs="宋体"/>
          <w:kern w:val="0"/>
          <w:sz w:val="24"/>
          <w:lang w:val="zh-CN"/>
        </w:rPr>
      </w:pPr>
      <w:r>
        <w:rPr>
          <w:rFonts w:hint="eastAsia" w:ascii="宋体" w:hAnsi="Cambria" w:eastAsia="宋体" w:cs="宋体"/>
          <w:kern w:val="0"/>
          <w:sz w:val="24"/>
          <w:lang w:val="zh-CN"/>
        </w:rPr>
        <w:t>13.3 开标时的“竞争性磋商首次报价表”由各供应商网上报价生成。</w:t>
      </w:r>
    </w:p>
    <w:p w14:paraId="72F6B9C3">
      <w:pPr>
        <w:autoSpaceDE w:val="0"/>
        <w:autoSpaceDN w:val="0"/>
        <w:adjustRightInd w:val="0"/>
        <w:spacing w:line="400" w:lineRule="exact"/>
        <w:ind w:firstLine="482" w:firstLineChars="200"/>
        <w:rPr>
          <w:rFonts w:hint="eastAsia" w:ascii="宋体" w:hAnsi="Cambria" w:eastAsia="宋体" w:cs="宋体"/>
          <w:kern w:val="0"/>
          <w:sz w:val="24"/>
          <w:lang w:val="zh-CN"/>
        </w:rPr>
      </w:pPr>
      <w:r>
        <w:rPr>
          <w:rFonts w:hint="eastAsia" w:ascii="宋体" w:hAnsi="Times New Roman" w:eastAsia="宋体" w:cs="宋体"/>
          <w:b/>
          <w:bCs/>
          <w:kern w:val="0"/>
          <w:sz w:val="24"/>
          <w:szCs w:val="24"/>
          <w:lang w:val="en-US" w:eastAsia="zh-CN" w:bidi="ar-SA"/>
        </w:rPr>
        <w:t>13.4不同</w:t>
      </w:r>
      <w:r>
        <w:rPr>
          <w:rFonts w:hint="eastAsia" w:hAnsi="Times New Roman" w:cs="宋体"/>
          <w:b/>
          <w:bCs/>
          <w:kern w:val="0"/>
          <w:sz w:val="24"/>
          <w:szCs w:val="24"/>
          <w:lang w:val="en-US" w:eastAsia="zh-CN" w:bidi="ar-SA"/>
        </w:rPr>
        <w:t>供应商</w:t>
      </w:r>
      <w:r>
        <w:rPr>
          <w:rFonts w:hint="eastAsia" w:ascii="宋体" w:hAnsi="Times New Roman" w:eastAsia="宋体" w:cs="宋体"/>
          <w:b/>
          <w:bCs/>
          <w:kern w:val="0"/>
          <w:sz w:val="24"/>
          <w:szCs w:val="24"/>
          <w:lang w:val="en-US" w:eastAsia="zh-CN" w:bidi="ar-SA"/>
        </w:rPr>
        <w:t>编制或者提交投标文件的计算机网卡MAC地址、IP地址、CPU序列号、硬盘序列号等硬件信息异常一致并触发预警的，由此原因导致投标无效的责任自负。</w:t>
      </w:r>
    </w:p>
    <w:p w14:paraId="4D953FCC">
      <w:pPr>
        <w:pStyle w:val="29"/>
        <w:jc w:val="left"/>
        <w:rPr>
          <w:rFonts w:hint="eastAsia" w:ascii="宋体" w:hAnsi="宋体"/>
          <w:sz w:val="28"/>
          <w:szCs w:val="28"/>
          <w:lang w:val="zh-CN"/>
        </w:rPr>
      </w:pPr>
      <w:bookmarkStart w:id="83" w:name="_Toc514844371"/>
      <w:bookmarkStart w:id="84" w:name="_Toc4332"/>
      <w:bookmarkStart w:id="85" w:name="_Toc24705"/>
      <w:r>
        <w:rPr>
          <w:rFonts w:ascii="宋体" w:hAnsi="宋体"/>
          <w:sz w:val="28"/>
          <w:szCs w:val="28"/>
          <w:lang w:val="zh-CN"/>
        </w:rPr>
        <w:t xml:space="preserve">14. </w:t>
      </w:r>
      <w:bookmarkEnd w:id="83"/>
      <w:r>
        <w:rPr>
          <w:rFonts w:hint="eastAsia" w:ascii="宋体" w:hAnsi="宋体"/>
          <w:sz w:val="28"/>
          <w:szCs w:val="28"/>
          <w:lang w:val="zh-CN"/>
        </w:rPr>
        <w:t>提交首次磋商响应文件截止时间</w:t>
      </w:r>
      <w:bookmarkEnd w:id="84"/>
      <w:bookmarkEnd w:id="85"/>
    </w:p>
    <w:p w14:paraId="1C605D00">
      <w:pPr>
        <w:autoSpaceDE w:val="0"/>
        <w:autoSpaceDN w:val="0"/>
        <w:adjustRightInd w:val="0"/>
        <w:spacing w:line="400" w:lineRule="exact"/>
        <w:ind w:firstLine="480" w:firstLineChars="200"/>
        <w:rPr>
          <w:rFonts w:hint="eastAsia" w:ascii="宋体" w:hAnsi="Cambria" w:cs="宋体"/>
          <w:kern w:val="0"/>
          <w:sz w:val="24"/>
          <w:lang w:val="zh-CN"/>
        </w:rPr>
      </w:pPr>
      <w:r>
        <w:rPr>
          <w:rFonts w:hint="eastAsia" w:ascii="宋体" w:hAnsi="Cambria" w:cs="宋体"/>
          <w:kern w:val="0"/>
          <w:sz w:val="24"/>
          <w:lang w:val="zh-CN"/>
        </w:rPr>
        <w:t>14.1若采购代理机构推迟提交首次磋商响应文件截止时间，采购人、采购代理机构和供应商受提交首次磋商响应文件截止时间约束的所有权利和义务均延长至新的提交首次磋商响应文件截止时间。</w:t>
      </w:r>
    </w:p>
    <w:p w14:paraId="7F63EF91">
      <w:pPr>
        <w:autoSpaceDE w:val="0"/>
        <w:autoSpaceDN w:val="0"/>
        <w:adjustRightInd w:val="0"/>
        <w:spacing w:line="400" w:lineRule="exact"/>
        <w:ind w:firstLine="480" w:firstLineChars="200"/>
        <w:rPr>
          <w:rFonts w:hint="eastAsia" w:ascii="宋体" w:hAnsi="Cambria" w:cs="宋体"/>
          <w:kern w:val="0"/>
          <w:sz w:val="24"/>
          <w:lang w:val="zh-CN"/>
        </w:rPr>
      </w:pPr>
      <w:r>
        <w:rPr>
          <w:rFonts w:hint="eastAsia" w:ascii="宋体" w:hAnsi="Cambria" w:cs="宋体"/>
          <w:kern w:val="0"/>
          <w:sz w:val="24"/>
          <w:lang w:val="zh-CN"/>
        </w:rPr>
        <w:t>14.2采购人、采购代理机构按照“供应商须知”第6条规定，通过修改磋商文件延长提交首次磋商响应文件截止时间，在此情况下，采购人、采购代理机构、供应商受提交首次磋商响应文件截止时间制约的所有权利和义务均延长至新的截止日期。</w:t>
      </w:r>
    </w:p>
    <w:p w14:paraId="578357D3">
      <w:pPr>
        <w:pStyle w:val="29"/>
        <w:jc w:val="left"/>
        <w:rPr>
          <w:rFonts w:hint="eastAsia" w:ascii="宋体" w:hAnsi="宋体"/>
          <w:sz w:val="28"/>
          <w:szCs w:val="28"/>
          <w:lang w:val="zh-CN"/>
        </w:rPr>
      </w:pPr>
      <w:bookmarkStart w:id="86" w:name="_Toc514844372"/>
      <w:bookmarkStart w:id="87" w:name="_Toc17983"/>
      <w:bookmarkStart w:id="88" w:name="_Toc18954"/>
      <w:r>
        <w:rPr>
          <w:rFonts w:ascii="宋体" w:hAnsi="宋体"/>
          <w:sz w:val="28"/>
          <w:szCs w:val="28"/>
          <w:lang w:val="zh-CN"/>
        </w:rPr>
        <w:t xml:space="preserve">15. </w:t>
      </w:r>
      <w:r>
        <w:rPr>
          <w:rFonts w:hint="eastAsia" w:ascii="宋体" w:hAnsi="宋体"/>
          <w:sz w:val="28"/>
          <w:szCs w:val="28"/>
          <w:lang w:val="zh-CN"/>
        </w:rPr>
        <w:t>响应文件的撤回</w:t>
      </w:r>
      <w:bookmarkEnd w:id="86"/>
      <w:bookmarkEnd w:id="87"/>
      <w:bookmarkEnd w:id="88"/>
    </w:p>
    <w:p w14:paraId="3BFE181B">
      <w:pPr>
        <w:autoSpaceDE w:val="0"/>
        <w:autoSpaceDN w:val="0"/>
        <w:adjustRightInd w:val="0"/>
        <w:spacing w:line="400" w:lineRule="exact"/>
        <w:ind w:firstLine="480" w:firstLineChars="200"/>
        <w:rPr>
          <w:rFonts w:hint="eastAsia" w:ascii="宋体" w:hAnsi="Cambria" w:eastAsia="宋体" w:cs="宋体"/>
          <w:kern w:val="0"/>
          <w:sz w:val="24"/>
          <w:lang w:val="zh-CN"/>
        </w:rPr>
      </w:pPr>
      <w:r>
        <w:rPr>
          <w:rFonts w:hint="eastAsia" w:ascii="宋体" w:hAnsi="Cambria" w:eastAsia="宋体" w:cs="宋体"/>
          <w:kern w:val="0"/>
          <w:sz w:val="24"/>
          <w:lang w:val="zh-CN"/>
        </w:rPr>
        <w:t>允许供应商在提交最后报价之前声明撤回响应文件，但提交最后报价之后不得撤回其磋商，否则其磋商保证金将不予退还。</w:t>
      </w:r>
    </w:p>
    <w:p w14:paraId="1B7C4AA0">
      <w:pPr>
        <w:pStyle w:val="29"/>
        <w:outlineLvl w:val="1"/>
        <w:rPr>
          <w:rFonts w:cs="Cambria"/>
          <w:sz w:val="32"/>
        </w:rPr>
      </w:pPr>
      <w:bookmarkStart w:id="89" w:name="_Toc1458"/>
      <w:bookmarkStart w:id="90" w:name="_Toc10433"/>
      <w:bookmarkStart w:id="91" w:name="_Toc514844373"/>
      <w:r>
        <w:rPr>
          <w:rFonts w:hint="eastAsia"/>
          <w:sz w:val="32"/>
          <w:lang w:val="zh-CN"/>
        </w:rPr>
        <w:t>四、竞争性磋商过程</w:t>
      </w:r>
      <w:bookmarkEnd w:id="89"/>
      <w:bookmarkEnd w:id="90"/>
      <w:bookmarkEnd w:id="91"/>
    </w:p>
    <w:p w14:paraId="04081229">
      <w:pPr>
        <w:pStyle w:val="29"/>
        <w:jc w:val="left"/>
        <w:rPr>
          <w:rFonts w:hint="eastAsia" w:ascii="宋体" w:hAnsi="宋体"/>
          <w:sz w:val="28"/>
          <w:szCs w:val="28"/>
          <w:lang w:val="zh-CN"/>
        </w:rPr>
      </w:pPr>
      <w:bookmarkStart w:id="92" w:name="_Toc16775"/>
      <w:bookmarkStart w:id="93" w:name="_Toc514844374"/>
      <w:bookmarkStart w:id="94" w:name="_Toc31446"/>
      <w:r>
        <w:rPr>
          <w:rFonts w:ascii="宋体" w:hAnsi="宋体"/>
          <w:sz w:val="28"/>
          <w:szCs w:val="28"/>
          <w:lang w:val="zh-CN"/>
        </w:rPr>
        <w:t>16.</w:t>
      </w:r>
      <w:r>
        <w:rPr>
          <w:rFonts w:hint="eastAsia" w:ascii="宋体" w:hAnsi="宋体"/>
          <w:sz w:val="28"/>
          <w:szCs w:val="28"/>
          <w:lang w:val="zh-CN"/>
        </w:rPr>
        <w:t>竞争性磋商过程</w:t>
      </w:r>
      <w:bookmarkEnd w:id="92"/>
      <w:bookmarkEnd w:id="93"/>
      <w:bookmarkEnd w:id="94"/>
    </w:p>
    <w:p w14:paraId="16DED762">
      <w:pPr>
        <w:autoSpaceDE w:val="0"/>
        <w:autoSpaceDN w:val="0"/>
        <w:adjustRightInd w:val="0"/>
        <w:spacing w:line="400" w:lineRule="exact"/>
        <w:ind w:firstLine="480" w:firstLineChars="200"/>
        <w:rPr>
          <w:rFonts w:hint="eastAsia" w:ascii="宋体" w:hAnsi="Cambria" w:eastAsia="宋体" w:cs="宋体"/>
          <w:kern w:val="0"/>
          <w:sz w:val="24"/>
          <w:lang w:val="zh-CN"/>
        </w:rPr>
      </w:pPr>
      <w:r>
        <w:rPr>
          <w:rFonts w:hint="eastAsia" w:ascii="宋体" w:hAnsi="Cambria" w:eastAsia="宋体" w:cs="宋体"/>
          <w:kern w:val="0"/>
          <w:sz w:val="24"/>
          <w:lang w:val="zh-CN"/>
        </w:rPr>
        <w:t>16.1采购人、采购代理机构在政采云平台（https://www.zcygov.cn/）上组织磋商活动，时间和地点以本磋商文件中确定的为准。</w:t>
      </w:r>
    </w:p>
    <w:p w14:paraId="3A32935D">
      <w:pPr>
        <w:autoSpaceDE w:val="0"/>
        <w:autoSpaceDN w:val="0"/>
        <w:adjustRightInd w:val="0"/>
        <w:spacing w:line="400" w:lineRule="exact"/>
        <w:ind w:firstLine="480" w:firstLineChars="200"/>
        <w:rPr>
          <w:rFonts w:hint="eastAsia" w:ascii="宋体" w:hAnsi="Cambria" w:eastAsia="宋体" w:cs="宋体"/>
          <w:kern w:val="0"/>
          <w:sz w:val="24"/>
          <w:lang w:val="zh-CN"/>
        </w:rPr>
      </w:pPr>
      <w:r>
        <w:rPr>
          <w:rFonts w:hint="eastAsia" w:ascii="宋体" w:hAnsi="Cambria" w:eastAsia="宋体" w:cs="宋体"/>
          <w:kern w:val="0"/>
          <w:sz w:val="24"/>
          <w:lang w:val="zh-CN"/>
        </w:rPr>
        <w:t>16.2开标后，供应商在政采云平台（https://www.zcygov.cn/）上报价与磋商响应文件内容不一致的，以网上报价为准。若拒绝接受，其投标无效。</w:t>
      </w:r>
    </w:p>
    <w:p w14:paraId="5F909D13">
      <w:pPr>
        <w:autoSpaceDE w:val="0"/>
        <w:autoSpaceDN w:val="0"/>
        <w:adjustRightInd w:val="0"/>
        <w:spacing w:line="400" w:lineRule="exact"/>
        <w:ind w:firstLine="480" w:firstLineChars="200"/>
        <w:rPr>
          <w:rFonts w:hint="eastAsia" w:ascii="宋体" w:hAnsi="Cambria" w:eastAsia="宋体" w:cs="宋体"/>
          <w:kern w:val="0"/>
          <w:sz w:val="24"/>
          <w:lang w:val="zh-CN"/>
        </w:rPr>
      </w:pPr>
      <w:r>
        <w:rPr>
          <w:rFonts w:hint="eastAsia" w:ascii="宋体" w:hAnsi="Cambria" w:eastAsia="宋体" w:cs="宋体"/>
          <w:kern w:val="0"/>
          <w:sz w:val="24"/>
          <w:lang w:val="zh-CN"/>
        </w:rPr>
        <w:t>16.3磋商工作由采购代理机构组织，采购人、采购管理、纪检监察等有关方面代表可根据采购项目的具体情况列席，并对开标过程签字确认。</w:t>
      </w:r>
    </w:p>
    <w:p w14:paraId="4580D319">
      <w:pPr>
        <w:autoSpaceDE w:val="0"/>
        <w:autoSpaceDN w:val="0"/>
        <w:adjustRightInd w:val="0"/>
        <w:spacing w:line="400" w:lineRule="exact"/>
        <w:ind w:firstLine="480" w:firstLineChars="200"/>
        <w:rPr>
          <w:rFonts w:hint="eastAsia"/>
          <w:sz w:val="32"/>
          <w:lang w:val="zh-CN"/>
        </w:rPr>
      </w:pPr>
      <w:r>
        <w:rPr>
          <w:rFonts w:hint="eastAsia" w:ascii="宋体" w:hAnsi="Cambria" w:eastAsia="宋体" w:cs="宋体"/>
          <w:kern w:val="0"/>
          <w:sz w:val="24"/>
          <w:lang w:val="zh-CN" w:eastAsia="zh-CN"/>
        </w:rPr>
        <w:t>1</w:t>
      </w:r>
      <w:r>
        <w:rPr>
          <w:rFonts w:hint="eastAsia" w:ascii="宋体" w:hAnsi="Cambria" w:eastAsia="宋体" w:cs="宋体"/>
          <w:kern w:val="0"/>
          <w:sz w:val="24"/>
          <w:lang w:val="en-US" w:eastAsia="zh-CN"/>
        </w:rPr>
        <w:t>6</w:t>
      </w:r>
      <w:r>
        <w:rPr>
          <w:rFonts w:hint="eastAsia" w:ascii="宋体" w:hAnsi="Cambria" w:eastAsia="宋体" w:cs="宋体"/>
          <w:kern w:val="0"/>
          <w:sz w:val="24"/>
          <w:lang w:val="zh-CN" w:eastAsia="zh-CN"/>
        </w:rPr>
        <w:t>.4 开标后供应商必须在规定的时间内解密文件；因供应商输入密码错误（10次输入机会）、未及时更新系统、未能按时完成解密、</w:t>
      </w:r>
      <w:r>
        <w:rPr>
          <w:rFonts w:hint="eastAsia" w:ascii="宋体" w:hAnsi="Cambria" w:eastAsia="宋体" w:cs="宋体"/>
          <w:kern w:val="0"/>
          <w:sz w:val="24"/>
          <w:lang w:val="en-US" w:eastAsia="zh-CN"/>
        </w:rPr>
        <w:t>因</w:t>
      </w:r>
      <w:r>
        <w:rPr>
          <w:rFonts w:hint="eastAsia" w:ascii="宋体" w:hAnsi="Cambria" w:eastAsia="宋体" w:cs="宋体"/>
          <w:kern w:val="0"/>
          <w:sz w:val="24"/>
          <w:lang w:val="zh-CN" w:eastAsia="zh-CN"/>
        </w:rPr>
        <w:t>填写，盖章不规范、导致无法</w:t>
      </w:r>
      <w:r>
        <w:rPr>
          <w:rFonts w:hint="eastAsia" w:ascii="宋体" w:hAnsi="Cambria" w:eastAsia="宋体" w:cs="宋体"/>
          <w:kern w:val="0"/>
          <w:sz w:val="24"/>
          <w:lang w:val="en-US" w:eastAsia="zh-CN"/>
        </w:rPr>
        <w:t>解密</w:t>
      </w:r>
      <w:r>
        <w:rPr>
          <w:rFonts w:hint="eastAsia" w:ascii="宋体" w:hAnsi="Cambria" w:eastAsia="宋体" w:cs="宋体"/>
          <w:kern w:val="0"/>
          <w:sz w:val="24"/>
          <w:lang w:val="zh-CN" w:eastAsia="zh-CN"/>
        </w:rPr>
        <w:t>、或上传的磋商响应文件损坏无法正常打开的，将会被视为无效投标。</w:t>
      </w:r>
    </w:p>
    <w:p w14:paraId="2C7531A0">
      <w:pPr>
        <w:pStyle w:val="29"/>
        <w:rPr>
          <w:rFonts w:cs="Cambria"/>
          <w:sz w:val="32"/>
        </w:rPr>
      </w:pPr>
      <w:bookmarkStart w:id="95" w:name="_Toc5678"/>
      <w:bookmarkStart w:id="96" w:name="_Toc14683"/>
      <w:bookmarkStart w:id="97" w:name="_Toc514844375"/>
      <w:r>
        <w:rPr>
          <w:rFonts w:hint="eastAsia"/>
          <w:sz w:val="32"/>
          <w:lang w:val="zh-CN"/>
        </w:rPr>
        <w:t>五、竞争性磋商程序及方法</w:t>
      </w:r>
      <w:bookmarkEnd w:id="95"/>
      <w:bookmarkEnd w:id="96"/>
      <w:bookmarkEnd w:id="97"/>
    </w:p>
    <w:p w14:paraId="29A41FCC">
      <w:pPr>
        <w:pStyle w:val="29"/>
        <w:jc w:val="left"/>
        <w:rPr>
          <w:rFonts w:ascii="宋体" w:hAnsi="宋体"/>
          <w:sz w:val="28"/>
          <w:szCs w:val="28"/>
          <w:lang w:val="zh-CN"/>
        </w:rPr>
      </w:pPr>
      <w:bookmarkStart w:id="98" w:name="_Toc8494"/>
      <w:bookmarkStart w:id="99" w:name="_Toc23478"/>
      <w:bookmarkStart w:id="100" w:name="_Toc514844376"/>
      <w:r>
        <w:rPr>
          <w:rFonts w:ascii="宋体" w:hAnsi="宋体"/>
          <w:sz w:val="28"/>
          <w:szCs w:val="28"/>
          <w:lang w:val="zh-CN"/>
        </w:rPr>
        <w:t>17.</w:t>
      </w:r>
      <w:r>
        <w:rPr>
          <w:rFonts w:hint="eastAsia" w:ascii="宋体" w:hAnsi="宋体"/>
          <w:sz w:val="28"/>
          <w:szCs w:val="28"/>
          <w:lang w:val="zh-CN"/>
        </w:rPr>
        <w:t>磋商小组</w:t>
      </w:r>
      <w:bookmarkEnd w:id="98"/>
      <w:bookmarkEnd w:id="99"/>
      <w:bookmarkEnd w:id="100"/>
    </w:p>
    <w:p w14:paraId="1E2B5486">
      <w:pPr>
        <w:autoSpaceDE w:val="0"/>
        <w:autoSpaceDN w:val="0"/>
        <w:adjustRightInd w:val="0"/>
        <w:spacing w:line="400" w:lineRule="exact"/>
        <w:ind w:firstLine="480" w:firstLineChars="200"/>
        <w:rPr>
          <w:rFonts w:hint="eastAsia" w:ascii="宋体" w:hAnsi="Cambria" w:cs="宋体"/>
          <w:kern w:val="0"/>
          <w:sz w:val="24"/>
          <w:lang w:val="zh-CN"/>
        </w:rPr>
      </w:pPr>
      <w:r>
        <w:rPr>
          <w:rFonts w:ascii="宋体" w:hAnsi="Cambria" w:cs="宋体"/>
          <w:kern w:val="0"/>
          <w:sz w:val="24"/>
          <w:lang w:val="zh-CN"/>
        </w:rPr>
        <w:t xml:space="preserve">17.1 </w:t>
      </w:r>
      <w:r>
        <w:rPr>
          <w:rFonts w:hint="eastAsia" w:ascii="宋体" w:hAnsi="Cambria" w:cs="宋体"/>
          <w:kern w:val="0"/>
          <w:sz w:val="24"/>
          <w:lang w:val="zh-CN"/>
        </w:rPr>
        <w:t>采购代理机构根据采购项目的特点依法组建磋商小组，磋商小组专家从政府采购专家库中抽取，其成员由具有一定专业水平的技术、经济等方面的专家和采购人代表等三人以上单数组成。其中技术、经济等方面的专家不少于成员总数的三分之二。政府采购评审专家库不能满足需求时，经同级财政部门同意，可以采取选择性方式确定磋商小组专家。</w:t>
      </w:r>
    </w:p>
    <w:p w14:paraId="5D39B421">
      <w:pPr>
        <w:autoSpaceDE w:val="0"/>
        <w:autoSpaceDN w:val="0"/>
        <w:adjustRightInd w:val="0"/>
        <w:spacing w:line="400" w:lineRule="exact"/>
        <w:ind w:firstLine="480" w:firstLineChars="200"/>
        <w:rPr>
          <w:rFonts w:ascii="宋体" w:hAnsi="Cambria" w:cs="宋体"/>
          <w:kern w:val="0"/>
          <w:sz w:val="24"/>
        </w:rPr>
      </w:pPr>
      <w:r>
        <w:rPr>
          <w:rFonts w:hint="eastAsia" w:ascii="宋体" w:hAnsi="Cambria" w:cs="宋体"/>
          <w:kern w:val="0"/>
          <w:sz w:val="24"/>
          <w:lang w:val="zh-CN"/>
        </w:rPr>
        <w:t>参与竞争性磋商文件论证或征询过意见的专家不得参加该项目的评审。</w:t>
      </w:r>
      <w:r>
        <w:rPr>
          <w:rFonts w:hint="eastAsia" w:ascii="宋体" w:hAnsi="Cambria" w:cs="宋体"/>
          <w:kern w:val="0"/>
          <w:sz w:val="24"/>
        </w:rPr>
        <w:t xml:space="preserve"> 采购人不得以专家身份参与本部门或本单位采购项目的评审。</w:t>
      </w:r>
      <w:r>
        <w:rPr>
          <w:rFonts w:hint="eastAsia" w:ascii="宋体" w:hAnsi="Cambria" w:cs="宋体"/>
          <w:kern w:val="0"/>
          <w:sz w:val="24"/>
          <w:lang w:val="zh-CN"/>
        </w:rPr>
        <w:t>采购代理机构工作人员不得参加本机构代理的政府采购项目的评审。</w:t>
      </w:r>
    </w:p>
    <w:p w14:paraId="42A1803C">
      <w:pPr>
        <w:autoSpaceDE w:val="0"/>
        <w:autoSpaceDN w:val="0"/>
        <w:adjustRightInd w:val="0"/>
        <w:spacing w:line="400" w:lineRule="exact"/>
        <w:ind w:firstLine="480" w:firstLineChars="200"/>
        <w:rPr>
          <w:rFonts w:hint="eastAsia" w:ascii="宋体" w:hAnsi="Cambria" w:cs="宋体"/>
          <w:kern w:val="0"/>
          <w:sz w:val="24"/>
          <w:lang w:val="zh-CN"/>
        </w:rPr>
      </w:pPr>
      <w:r>
        <w:rPr>
          <w:rFonts w:ascii="宋体" w:hAnsi="Cambria" w:cs="宋体"/>
          <w:kern w:val="0"/>
          <w:sz w:val="24"/>
          <w:lang w:val="zh-CN"/>
        </w:rPr>
        <w:t>17.2</w:t>
      </w:r>
      <w:r>
        <w:rPr>
          <w:rFonts w:hint="eastAsia" w:ascii="宋体" w:hAnsi="Cambria" w:cs="宋体"/>
          <w:kern w:val="0"/>
          <w:sz w:val="24"/>
          <w:lang w:val="zh-CN"/>
        </w:rPr>
        <w:t>磋商工作由采购代理机构负责组织，具体磋商事务由依法组建的磋商小组负责，并独立履行下列职责：</w:t>
      </w:r>
    </w:p>
    <w:p w14:paraId="1F8AE3B1">
      <w:pPr>
        <w:autoSpaceDE w:val="0"/>
        <w:autoSpaceDN w:val="0"/>
        <w:adjustRightInd w:val="0"/>
        <w:spacing w:line="400" w:lineRule="exact"/>
        <w:ind w:firstLine="480" w:firstLineChars="200"/>
        <w:rPr>
          <w:rFonts w:ascii="宋体" w:hAnsi="Cambria" w:cs="宋体"/>
          <w:kern w:val="0"/>
          <w:sz w:val="24"/>
          <w:lang w:val="zh-CN"/>
        </w:rPr>
      </w:pPr>
      <w:r>
        <w:rPr>
          <w:rFonts w:hint="eastAsia" w:ascii="宋体" w:hAnsi="Cambria" w:cs="宋体"/>
          <w:kern w:val="0"/>
          <w:sz w:val="24"/>
          <w:lang w:val="zh-CN"/>
        </w:rPr>
        <w:t>（</w:t>
      </w:r>
      <w:r>
        <w:rPr>
          <w:rFonts w:ascii="宋体" w:hAnsi="Cambria" w:cs="宋体"/>
          <w:kern w:val="0"/>
          <w:sz w:val="24"/>
          <w:lang w:val="zh-CN"/>
        </w:rPr>
        <w:t>1</w:t>
      </w:r>
      <w:r>
        <w:rPr>
          <w:rFonts w:hint="eastAsia" w:ascii="宋体" w:hAnsi="Cambria" w:cs="宋体"/>
          <w:kern w:val="0"/>
          <w:sz w:val="24"/>
          <w:lang w:val="zh-CN"/>
        </w:rPr>
        <w:t>）审查响应文件是否符合竞争性磋商文件要求，并作出评价；</w:t>
      </w:r>
    </w:p>
    <w:p w14:paraId="5530F442">
      <w:pPr>
        <w:autoSpaceDE w:val="0"/>
        <w:autoSpaceDN w:val="0"/>
        <w:adjustRightInd w:val="0"/>
        <w:spacing w:line="400" w:lineRule="exact"/>
        <w:ind w:firstLine="480" w:firstLineChars="200"/>
        <w:rPr>
          <w:rFonts w:ascii="宋体" w:hAnsi="Cambria" w:cs="宋体"/>
          <w:kern w:val="0"/>
          <w:sz w:val="24"/>
          <w:lang w:val="zh-CN"/>
        </w:rPr>
      </w:pPr>
      <w:r>
        <w:rPr>
          <w:rFonts w:hint="eastAsia" w:ascii="宋体" w:hAnsi="Cambria" w:cs="宋体"/>
          <w:kern w:val="0"/>
          <w:sz w:val="24"/>
          <w:lang w:val="zh-CN"/>
        </w:rPr>
        <w:t>（</w:t>
      </w:r>
      <w:r>
        <w:rPr>
          <w:rFonts w:ascii="宋体" w:hAnsi="Cambria" w:cs="宋体"/>
          <w:kern w:val="0"/>
          <w:sz w:val="24"/>
          <w:lang w:val="zh-CN"/>
        </w:rPr>
        <w:t>2</w:t>
      </w:r>
      <w:r>
        <w:rPr>
          <w:rFonts w:hint="eastAsia" w:ascii="宋体" w:hAnsi="Cambria" w:cs="宋体"/>
          <w:kern w:val="0"/>
          <w:sz w:val="24"/>
          <w:lang w:val="zh-CN"/>
        </w:rPr>
        <w:t>）要求</w:t>
      </w:r>
      <w:r>
        <w:rPr>
          <w:rFonts w:hint="eastAsia" w:hAnsi="Cambria" w:cs="宋体"/>
          <w:kern w:val="0"/>
          <w:sz w:val="24"/>
          <w:lang w:val="zh-CN"/>
        </w:rPr>
        <w:t>供应商</w:t>
      </w:r>
      <w:r>
        <w:rPr>
          <w:rFonts w:hint="eastAsia" w:ascii="宋体" w:hAnsi="Cambria" w:cs="宋体"/>
          <w:kern w:val="0"/>
          <w:sz w:val="24"/>
          <w:lang w:val="zh-CN"/>
        </w:rPr>
        <w:t>对响应文件有关事项作出解释或澄清；</w:t>
      </w:r>
    </w:p>
    <w:p w14:paraId="27E274D1">
      <w:pPr>
        <w:autoSpaceDE w:val="0"/>
        <w:autoSpaceDN w:val="0"/>
        <w:adjustRightInd w:val="0"/>
        <w:spacing w:line="400" w:lineRule="exact"/>
        <w:ind w:firstLine="480" w:firstLineChars="200"/>
        <w:rPr>
          <w:rFonts w:ascii="宋体" w:hAnsi="Cambria" w:cs="宋体"/>
          <w:kern w:val="0"/>
          <w:sz w:val="24"/>
          <w:lang w:val="zh-CN"/>
        </w:rPr>
      </w:pPr>
      <w:r>
        <w:rPr>
          <w:rFonts w:hint="eastAsia" w:ascii="宋体" w:hAnsi="Cambria" w:cs="宋体"/>
          <w:kern w:val="0"/>
          <w:sz w:val="24"/>
          <w:lang w:val="zh-CN"/>
        </w:rPr>
        <w:t>（</w:t>
      </w:r>
      <w:r>
        <w:rPr>
          <w:rFonts w:ascii="宋体" w:hAnsi="Cambria" w:cs="宋体"/>
          <w:kern w:val="0"/>
          <w:sz w:val="24"/>
          <w:lang w:val="zh-CN"/>
        </w:rPr>
        <w:t>3</w:t>
      </w:r>
      <w:r>
        <w:rPr>
          <w:rFonts w:hint="eastAsia" w:ascii="宋体" w:hAnsi="Cambria" w:cs="宋体"/>
          <w:kern w:val="0"/>
          <w:sz w:val="24"/>
          <w:lang w:val="zh-CN"/>
        </w:rPr>
        <w:t>）推荐预成交候选</w:t>
      </w:r>
      <w:r>
        <w:rPr>
          <w:rFonts w:hint="eastAsia" w:hAnsi="Cambria" w:cs="宋体"/>
          <w:kern w:val="0"/>
          <w:sz w:val="24"/>
          <w:lang w:val="zh-CN"/>
        </w:rPr>
        <w:t>供应商</w:t>
      </w:r>
      <w:r>
        <w:rPr>
          <w:rFonts w:hint="eastAsia" w:ascii="宋体" w:hAnsi="Cambria" w:cs="宋体"/>
          <w:kern w:val="0"/>
          <w:sz w:val="24"/>
          <w:lang w:val="zh-CN"/>
        </w:rPr>
        <w:t>；</w:t>
      </w:r>
    </w:p>
    <w:p w14:paraId="74B7DEC4">
      <w:pPr>
        <w:autoSpaceDE w:val="0"/>
        <w:autoSpaceDN w:val="0"/>
        <w:adjustRightInd w:val="0"/>
        <w:spacing w:line="400" w:lineRule="exact"/>
        <w:ind w:firstLine="480" w:firstLineChars="200"/>
        <w:rPr>
          <w:rFonts w:ascii="宋体" w:hAnsi="Cambria" w:cs="宋体"/>
          <w:kern w:val="0"/>
          <w:sz w:val="24"/>
          <w:lang w:val="zh-CN"/>
        </w:rPr>
      </w:pPr>
      <w:r>
        <w:rPr>
          <w:rFonts w:hint="eastAsia" w:ascii="宋体" w:hAnsi="Cambria" w:cs="宋体"/>
          <w:kern w:val="0"/>
          <w:sz w:val="24"/>
          <w:lang w:val="zh-CN"/>
        </w:rPr>
        <w:t>（</w:t>
      </w:r>
      <w:r>
        <w:rPr>
          <w:rFonts w:ascii="宋体" w:hAnsi="Cambria" w:cs="宋体"/>
          <w:kern w:val="0"/>
          <w:sz w:val="24"/>
          <w:lang w:val="zh-CN"/>
        </w:rPr>
        <w:t>4</w:t>
      </w:r>
      <w:r>
        <w:rPr>
          <w:rFonts w:hint="eastAsia" w:ascii="宋体" w:hAnsi="Cambria" w:cs="宋体"/>
          <w:kern w:val="0"/>
          <w:sz w:val="24"/>
          <w:lang w:val="zh-CN"/>
        </w:rPr>
        <w:t>）对非法干预评审工作的人员和机构进行举报或投诉。</w:t>
      </w:r>
    </w:p>
    <w:p w14:paraId="4EE4750D">
      <w:pPr>
        <w:autoSpaceDE w:val="0"/>
        <w:autoSpaceDN w:val="0"/>
        <w:adjustRightInd w:val="0"/>
        <w:spacing w:line="400" w:lineRule="exact"/>
        <w:ind w:firstLine="480" w:firstLineChars="200"/>
        <w:rPr>
          <w:rFonts w:ascii="宋体" w:hAnsi="Cambria" w:cs="宋体"/>
          <w:kern w:val="0"/>
          <w:sz w:val="24"/>
          <w:lang w:val="zh-CN"/>
        </w:rPr>
      </w:pPr>
      <w:r>
        <w:rPr>
          <w:rFonts w:ascii="宋体" w:hAnsi="Cambria" w:cs="宋体"/>
          <w:kern w:val="0"/>
          <w:sz w:val="24"/>
          <w:lang w:val="zh-CN"/>
        </w:rPr>
        <w:t>17.3</w:t>
      </w:r>
      <w:r>
        <w:rPr>
          <w:rFonts w:hint="eastAsia" w:ascii="宋体" w:hAnsi="Cambria" w:cs="宋体"/>
          <w:kern w:val="0"/>
          <w:sz w:val="24"/>
          <w:lang w:val="zh-CN"/>
        </w:rPr>
        <w:t>磋商小组应遵守并履行下列义务：</w:t>
      </w:r>
    </w:p>
    <w:p w14:paraId="05E1CDE1">
      <w:pPr>
        <w:autoSpaceDE w:val="0"/>
        <w:autoSpaceDN w:val="0"/>
        <w:adjustRightInd w:val="0"/>
        <w:spacing w:line="400" w:lineRule="exact"/>
        <w:ind w:firstLine="480" w:firstLineChars="200"/>
        <w:rPr>
          <w:rFonts w:ascii="宋体" w:hAnsi="Cambria" w:cs="宋体"/>
          <w:kern w:val="0"/>
          <w:sz w:val="24"/>
          <w:lang w:val="zh-CN"/>
        </w:rPr>
      </w:pPr>
      <w:r>
        <w:rPr>
          <w:rFonts w:hint="eastAsia" w:ascii="宋体" w:hAnsi="Cambria" w:cs="宋体"/>
          <w:kern w:val="0"/>
          <w:sz w:val="24"/>
          <w:lang w:val="zh-CN"/>
        </w:rPr>
        <w:t>（</w:t>
      </w:r>
      <w:r>
        <w:rPr>
          <w:rFonts w:ascii="宋体" w:hAnsi="Cambria" w:cs="宋体"/>
          <w:kern w:val="0"/>
          <w:sz w:val="24"/>
          <w:lang w:val="zh-CN"/>
        </w:rPr>
        <w:t>1</w:t>
      </w:r>
      <w:r>
        <w:rPr>
          <w:rFonts w:hint="eastAsia" w:ascii="宋体" w:hAnsi="Cambria" w:cs="宋体"/>
          <w:kern w:val="0"/>
          <w:sz w:val="24"/>
          <w:lang w:val="zh-CN"/>
        </w:rPr>
        <w:t>）遵纪守法，客观、公正、廉洁地履行职责；</w:t>
      </w:r>
    </w:p>
    <w:p w14:paraId="7C9A697D">
      <w:pPr>
        <w:autoSpaceDE w:val="0"/>
        <w:autoSpaceDN w:val="0"/>
        <w:adjustRightInd w:val="0"/>
        <w:spacing w:line="400" w:lineRule="exact"/>
        <w:ind w:firstLine="480" w:firstLineChars="200"/>
        <w:rPr>
          <w:rFonts w:ascii="宋体" w:hAnsi="Cambria" w:cs="宋体"/>
          <w:kern w:val="0"/>
          <w:sz w:val="24"/>
          <w:lang w:val="zh-CN"/>
        </w:rPr>
      </w:pPr>
      <w:r>
        <w:rPr>
          <w:rFonts w:hint="eastAsia" w:ascii="宋体" w:hAnsi="Cambria" w:cs="宋体"/>
          <w:kern w:val="0"/>
          <w:sz w:val="24"/>
          <w:lang w:val="zh-CN"/>
        </w:rPr>
        <w:t>（</w:t>
      </w:r>
      <w:r>
        <w:rPr>
          <w:rFonts w:ascii="宋体" w:hAnsi="Cambria" w:cs="宋体"/>
          <w:kern w:val="0"/>
          <w:sz w:val="24"/>
          <w:lang w:val="zh-CN"/>
        </w:rPr>
        <w:t>2</w:t>
      </w:r>
      <w:r>
        <w:rPr>
          <w:rFonts w:hint="eastAsia" w:ascii="宋体" w:hAnsi="Cambria" w:cs="宋体"/>
          <w:kern w:val="0"/>
          <w:sz w:val="24"/>
          <w:lang w:val="zh-CN"/>
        </w:rPr>
        <w:t>）按照竞争性磋商文件规定的评审方法和评审标准进行评审，对评审意见承担磋商小组成员责任；</w:t>
      </w:r>
    </w:p>
    <w:p w14:paraId="426EE22D">
      <w:pPr>
        <w:autoSpaceDE w:val="0"/>
        <w:autoSpaceDN w:val="0"/>
        <w:adjustRightInd w:val="0"/>
        <w:spacing w:line="400" w:lineRule="exact"/>
        <w:ind w:firstLine="480" w:firstLineChars="200"/>
        <w:rPr>
          <w:rFonts w:ascii="宋体" w:hAnsi="Cambria" w:cs="宋体"/>
          <w:kern w:val="0"/>
          <w:sz w:val="24"/>
          <w:lang w:val="zh-CN"/>
        </w:rPr>
      </w:pPr>
      <w:r>
        <w:rPr>
          <w:rFonts w:hint="eastAsia" w:ascii="宋体" w:hAnsi="Cambria" w:cs="宋体"/>
          <w:kern w:val="0"/>
          <w:sz w:val="24"/>
          <w:lang w:val="zh-CN"/>
        </w:rPr>
        <w:t>（</w:t>
      </w:r>
      <w:r>
        <w:rPr>
          <w:rFonts w:ascii="宋体" w:hAnsi="Cambria" w:cs="宋体"/>
          <w:kern w:val="0"/>
          <w:sz w:val="24"/>
          <w:lang w:val="zh-CN"/>
        </w:rPr>
        <w:t>3</w:t>
      </w:r>
      <w:r>
        <w:rPr>
          <w:rFonts w:hint="eastAsia" w:ascii="宋体" w:hAnsi="Cambria" w:cs="宋体"/>
          <w:kern w:val="0"/>
          <w:sz w:val="24"/>
          <w:lang w:val="zh-CN"/>
        </w:rPr>
        <w:t>）对评审文件、评审情况和评审中获悉的商业秘密保密；</w:t>
      </w:r>
    </w:p>
    <w:p w14:paraId="6D3477DF">
      <w:pPr>
        <w:autoSpaceDE w:val="0"/>
        <w:autoSpaceDN w:val="0"/>
        <w:adjustRightInd w:val="0"/>
        <w:spacing w:line="400" w:lineRule="exact"/>
        <w:ind w:firstLine="480" w:firstLineChars="200"/>
        <w:rPr>
          <w:rFonts w:ascii="宋体" w:hAnsi="Cambria" w:cs="宋体"/>
          <w:kern w:val="0"/>
          <w:sz w:val="24"/>
          <w:lang w:val="zh-CN"/>
        </w:rPr>
      </w:pPr>
      <w:r>
        <w:rPr>
          <w:rFonts w:hint="eastAsia" w:ascii="宋体" w:hAnsi="Cambria" w:cs="宋体"/>
          <w:kern w:val="0"/>
          <w:sz w:val="24"/>
          <w:lang w:val="zh-CN"/>
        </w:rPr>
        <w:t>（</w:t>
      </w:r>
      <w:r>
        <w:rPr>
          <w:rFonts w:ascii="宋体" w:hAnsi="Cambria" w:cs="宋体"/>
          <w:kern w:val="0"/>
          <w:sz w:val="24"/>
          <w:lang w:val="zh-CN"/>
        </w:rPr>
        <w:t>4</w:t>
      </w:r>
      <w:r>
        <w:rPr>
          <w:rFonts w:hint="eastAsia" w:ascii="宋体" w:hAnsi="Cambria" w:cs="宋体"/>
          <w:kern w:val="0"/>
          <w:sz w:val="24"/>
          <w:lang w:val="zh-CN"/>
        </w:rPr>
        <w:t>）参与评审报告的起草；</w:t>
      </w:r>
    </w:p>
    <w:p w14:paraId="7EEBFB7D">
      <w:pPr>
        <w:autoSpaceDE w:val="0"/>
        <w:autoSpaceDN w:val="0"/>
        <w:adjustRightInd w:val="0"/>
        <w:spacing w:line="400" w:lineRule="exact"/>
        <w:ind w:firstLine="480" w:firstLineChars="200"/>
        <w:rPr>
          <w:rFonts w:ascii="宋体" w:hAnsi="Cambria" w:cs="宋体"/>
          <w:kern w:val="0"/>
          <w:sz w:val="24"/>
          <w:lang w:val="zh-CN"/>
        </w:rPr>
      </w:pPr>
      <w:r>
        <w:rPr>
          <w:rFonts w:hint="eastAsia" w:ascii="宋体" w:hAnsi="Cambria" w:cs="宋体"/>
          <w:kern w:val="0"/>
          <w:sz w:val="24"/>
          <w:lang w:val="zh-CN"/>
        </w:rPr>
        <w:t>（</w:t>
      </w:r>
      <w:r>
        <w:rPr>
          <w:rFonts w:ascii="宋体" w:hAnsi="Cambria" w:cs="宋体"/>
          <w:kern w:val="0"/>
          <w:sz w:val="24"/>
          <w:lang w:val="zh-CN"/>
        </w:rPr>
        <w:t>5</w:t>
      </w:r>
      <w:r>
        <w:rPr>
          <w:rFonts w:hint="eastAsia" w:ascii="宋体" w:hAnsi="Cambria" w:cs="宋体"/>
          <w:kern w:val="0"/>
          <w:sz w:val="24"/>
          <w:lang w:val="zh-CN"/>
        </w:rPr>
        <w:t>）解答</w:t>
      </w:r>
      <w:r>
        <w:rPr>
          <w:rFonts w:hint="eastAsia" w:hAnsi="Cambria" w:cs="宋体"/>
          <w:kern w:val="0"/>
          <w:sz w:val="24"/>
          <w:lang w:val="zh-CN"/>
        </w:rPr>
        <w:t>供应商</w:t>
      </w:r>
      <w:r>
        <w:rPr>
          <w:rFonts w:hint="eastAsia" w:ascii="宋体" w:hAnsi="Cambria" w:cs="宋体"/>
          <w:kern w:val="0"/>
          <w:sz w:val="24"/>
          <w:lang w:val="zh-CN"/>
        </w:rPr>
        <w:t>及有关方面的质疑；</w:t>
      </w:r>
    </w:p>
    <w:p w14:paraId="64E98783">
      <w:pPr>
        <w:autoSpaceDE w:val="0"/>
        <w:autoSpaceDN w:val="0"/>
        <w:adjustRightInd w:val="0"/>
        <w:spacing w:line="400" w:lineRule="exact"/>
        <w:ind w:firstLine="480" w:firstLineChars="200"/>
        <w:rPr>
          <w:rFonts w:ascii="宋体" w:hAnsi="Cambria" w:cs="宋体"/>
          <w:kern w:val="0"/>
          <w:sz w:val="24"/>
          <w:lang w:val="zh-CN"/>
        </w:rPr>
      </w:pPr>
      <w:r>
        <w:rPr>
          <w:rFonts w:hint="eastAsia" w:ascii="宋体" w:hAnsi="Cambria" w:cs="宋体"/>
          <w:kern w:val="0"/>
          <w:sz w:val="24"/>
          <w:lang w:val="zh-CN"/>
        </w:rPr>
        <w:t>（</w:t>
      </w:r>
      <w:r>
        <w:rPr>
          <w:rFonts w:ascii="宋体" w:hAnsi="Cambria" w:cs="宋体"/>
          <w:kern w:val="0"/>
          <w:sz w:val="24"/>
          <w:lang w:val="zh-CN"/>
        </w:rPr>
        <w:t>6</w:t>
      </w:r>
      <w:r>
        <w:rPr>
          <w:rFonts w:hint="eastAsia" w:ascii="宋体" w:hAnsi="Cambria" w:cs="宋体"/>
          <w:kern w:val="0"/>
          <w:sz w:val="24"/>
          <w:lang w:val="zh-CN"/>
        </w:rPr>
        <w:t>）配合进行质疑投诉处理工作。</w:t>
      </w:r>
    </w:p>
    <w:p w14:paraId="4E1955EA">
      <w:pPr>
        <w:autoSpaceDE w:val="0"/>
        <w:autoSpaceDN w:val="0"/>
        <w:adjustRightInd w:val="0"/>
        <w:spacing w:line="400" w:lineRule="exact"/>
        <w:ind w:firstLine="480" w:firstLineChars="200"/>
        <w:rPr>
          <w:rFonts w:hint="eastAsia" w:ascii="宋体" w:hAnsi="Cambria" w:cs="宋体"/>
          <w:kern w:val="0"/>
          <w:sz w:val="24"/>
          <w:lang w:val="zh-CN"/>
        </w:rPr>
      </w:pPr>
      <w:r>
        <w:rPr>
          <w:rFonts w:ascii="宋体" w:hAnsi="Cambria" w:cs="宋体"/>
          <w:kern w:val="0"/>
          <w:sz w:val="24"/>
          <w:lang w:val="zh-CN"/>
        </w:rPr>
        <w:t>17.4</w:t>
      </w:r>
      <w:r>
        <w:rPr>
          <w:rFonts w:hint="eastAsia" w:ascii="宋体" w:hAnsi="Cambria" w:cs="宋体"/>
          <w:kern w:val="0"/>
          <w:sz w:val="24"/>
          <w:lang w:val="zh-CN"/>
        </w:rPr>
        <w:t>磋商工作在有关部门的监督下依法开展，任何单位和个人不得非法干预、影响磋商工作和磋商结果。</w:t>
      </w:r>
    </w:p>
    <w:p w14:paraId="356D563B">
      <w:pPr>
        <w:pStyle w:val="29"/>
        <w:jc w:val="left"/>
        <w:rPr>
          <w:rFonts w:ascii="宋体" w:hAnsi="宋体"/>
          <w:sz w:val="28"/>
          <w:szCs w:val="28"/>
          <w:lang w:val="zh-CN"/>
        </w:rPr>
      </w:pPr>
      <w:bookmarkStart w:id="101" w:name="_Toc27863"/>
      <w:bookmarkStart w:id="102" w:name="_Toc514844377"/>
      <w:bookmarkStart w:id="103" w:name="_Toc31360"/>
      <w:r>
        <w:rPr>
          <w:rFonts w:ascii="宋体" w:hAnsi="宋体"/>
          <w:sz w:val="28"/>
          <w:szCs w:val="28"/>
          <w:lang w:val="zh-CN"/>
        </w:rPr>
        <w:t>18.</w:t>
      </w:r>
      <w:r>
        <w:rPr>
          <w:rFonts w:hint="eastAsia" w:ascii="宋体" w:hAnsi="宋体"/>
          <w:sz w:val="28"/>
          <w:szCs w:val="28"/>
          <w:lang w:val="zh-CN"/>
        </w:rPr>
        <w:t>竞争性磋商工作程序</w:t>
      </w:r>
      <w:bookmarkEnd w:id="101"/>
      <w:bookmarkEnd w:id="102"/>
      <w:bookmarkEnd w:id="103"/>
    </w:p>
    <w:p w14:paraId="602CF75C">
      <w:pPr>
        <w:autoSpaceDE w:val="0"/>
        <w:autoSpaceDN w:val="0"/>
        <w:adjustRightInd w:val="0"/>
        <w:spacing w:line="400" w:lineRule="exact"/>
        <w:ind w:firstLine="480" w:firstLineChars="200"/>
        <w:rPr>
          <w:rFonts w:hint="eastAsia" w:ascii="宋体" w:hAnsi="Cambria" w:cs="宋体"/>
          <w:kern w:val="0"/>
          <w:sz w:val="24"/>
          <w:lang w:val="zh-CN"/>
        </w:rPr>
      </w:pPr>
      <w:r>
        <w:rPr>
          <w:rFonts w:ascii="宋体" w:hAnsi="Cambria" w:cs="宋体"/>
          <w:kern w:val="0"/>
          <w:sz w:val="24"/>
          <w:lang w:val="zh-CN"/>
        </w:rPr>
        <w:t>18.1</w:t>
      </w:r>
      <w:r>
        <w:rPr>
          <w:rFonts w:hAnsi="宋体"/>
          <w:sz w:val="24"/>
          <w:lang w:val="zh-CN"/>
        </w:rPr>
        <w:t>在</w:t>
      </w:r>
      <w:r>
        <w:rPr>
          <w:rFonts w:hint="eastAsia"/>
          <w:sz w:val="24"/>
          <w:lang w:val="zh-CN"/>
        </w:rPr>
        <w:t>供应商</w:t>
      </w:r>
      <w:r>
        <w:rPr>
          <w:rFonts w:hAnsi="宋体"/>
          <w:sz w:val="24"/>
          <w:lang w:val="zh-CN"/>
        </w:rPr>
        <w:t>递交响应文件截止时间结束后，采购代理机构组织磋商小组对递交响应文件的</w:t>
      </w:r>
      <w:r>
        <w:rPr>
          <w:rFonts w:hint="eastAsia"/>
          <w:sz w:val="24"/>
          <w:lang w:val="zh-CN"/>
        </w:rPr>
        <w:t>供应商</w:t>
      </w:r>
      <w:r>
        <w:rPr>
          <w:rFonts w:hAnsi="宋体"/>
          <w:sz w:val="24"/>
          <w:lang w:val="zh-CN"/>
        </w:rPr>
        <w:t>进行</w:t>
      </w:r>
      <w:r>
        <w:rPr>
          <w:rFonts w:hint="eastAsia" w:hAnsi="宋体"/>
          <w:sz w:val="24"/>
          <w:lang w:val="zh-CN"/>
        </w:rPr>
        <w:t>初步</w:t>
      </w:r>
      <w:r>
        <w:rPr>
          <w:rFonts w:hAnsi="宋体"/>
          <w:sz w:val="24"/>
          <w:lang w:val="zh-CN"/>
        </w:rPr>
        <w:t>审查</w:t>
      </w:r>
      <w:r>
        <w:rPr>
          <w:rFonts w:hint="eastAsia" w:ascii="宋体" w:hAnsi="Cambria" w:cs="宋体"/>
          <w:kern w:val="0"/>
          <w:sz w:val="24"/>
          <w:lang w:val="zh-CN"/>
        </w:rPr>
        <w:t>工作，负责审议所有响应文件。</w:t>
      </w:r>
    </w:p>
    <w:p w14:paraId="39F2A0B1">
      <w:pPr>
        <w:autoSpaceDE w:val="0"/>
        <w:autoSpaceDN w:val="0"/>
        <w:adjustRightInd w:val="0"/>
        <w:spacing w:line="400" w:lineRule="exact"/>
        <w:ind w:firstLine="480" w:firstLineChars="200"/>
        <w:rPr>
          <w:rFonts w:ascii="宋体" w:hAnsi="Cambria" w:cs="宋体"/>
          <w:kern w:val="0"/>
          <w:sz w:val="24"/>
          <w:lang w:val="zh-CN"/>
        </w:rPr>
      </w:pPr>
      <w:r>
        <w:rPr>
          <w:rFonts w:ascii="宋体" w:hAnsi="Cambria" w:cs="宋体"/>
          <w:kern w:val="0"/>
          <w:sz w:val="24"/>
          <w:lang w:val="zh-CN"/>
        </w:rPr>
        <w:t>18.2</w:t>
      </w:r>
      <w:r>
        <w:rPr>
          <w:rFonts w:hint="eastAsia" w:ascii="宋体" w:hAnsi="Cambria" w:cs="宋体"/>
          <w:kern w:val="0"/>
          <w:sz w:val="24"/>
          <w:lang w:val="zh-CN"/>
        </w:rPr>
        <w:t>初审阶段为资格性审查和符合性审查。响应文件在响应竞争性磋商文件要求方面出现的偏离，分为实质性偏离和非实质性偏离。</w:t>
      </w:r>
    </w:p>
    <w:p w14:paraId="6E8C524C">
      <w:pPr>
        <w:autoSpaceDE w:val="0"/>
        <w:autoSpaceDN w:val="0"/>
        <w:adjustRightInd w:val="0"/>
        <w:spacing w:line="400" w:lineRule="exact"/>
        <w:ind w:firstLine="480" w:firstLineChars="200"/>
        <w:rPr>
          <w:rFonts w:ascii="宋体" w:hAnsi="Cambria" w:cs="宋体"/>
          <w:kern w:val="0"/>
          <w:sz w:val="24"/>
          <w:lang w:val="zh-CN"/>
        </w:rPr>
      </w:pPr>
      <w:r>
        <w:rPr>
          <w:rFonts w:ascii="宋体" w:hAnsi="Cambria" w:cs="宋体"/>
          <w:kern w:val="0"/>
          <w:sz w:val="24"/>
          <w:lang w:val="zh-CN"/>
        </w:rPr>
        <w:t>18.2.1</w:t>
      </w:r>
      <w:r>
        <w:rPr>
          <w:rFonts w:hint="eastAsia" w:ascii="宋体" w:hAnsi="Cambria" w:cs="宋体"/>
          <w:kern w:val="0"/>
          <w:sz w:val="24"/>
          <w:lang w:val="zh-CN"/>
        </w:rPr>
        <w:t>实质性偏离是指响应文件未能实质性响应竞争性磋商文件的要求。以下情况属于实质性偏离，响应文件有下列情况之一的，按无效响应文件处理。</w:t>
      </w:r>
    </w:p>
    <w:p w14:paraId="2B8A74BF">
      <w:pPr>
        <w:adjustRightInd w:val="0"/>
        <w:snapToGrid w:val="0"/>
        <w:spacing w:line="360" w:lineRule="auto"/>
        <w:ind w:firstLine="480"/>
        <w:jc w:val="left"/>
        <w:rPr>
          <w:rFonts w:hint="eastAsia" w:ascii="宋体" w:hAnsi="宋体" w:cs="宋体"/>
          <w:b/>
          <w:bCs/>
          <w:color w:val="000000"/>
          <w:sz w:val="24"/>
          <w:szCs w:val="24"/>
        </w:rPr>
      </w:pPr>
      <w:r>
        <w:rPr>
          <w:rFonts w:hint="eastAsia" w:ascii="宋体" w:hAnsi="宋体" w:cs="宋体"/>
          <w:b/>
          <w:bCs/>
          <w:color w:val="000000"/>
          <w:sz w:val="24"/>
          <w:szCs w:val="24"/>
        </w:rPr>
        <w:t>（1）不符合第</w:t>
      </w:r>
      <w:r>
        <w:rPr>
          <w:rFonts w:hint="eastAsia" w:ascii="宋体" w:hAnsi="宋体" w:cs="宋体"/>
          <w:b/>
          <w:bCs/>
          <w:color w:val="000000"/>
          <w:sz w:val="24"/>
          <w:szCs w:val="24"/>
          <w:lang w:val="zh-CN"/>
        </w:rPr>
        <w:t>2</w:t>
      </w:r>
      <w:r>
        <w:rPr>
          <w:rFonts w:hint="eastAsia" w:ascii="宋体" w:hAnsi="宋体" w:cs="宋体"/>
          <w:b/>
          <w:bCs/>
          <w:color w:val="000000"/>
          <w:sz w:val="24"/>
          <w:szCs w:val="24"/>
        </w:rPr>
        <w:t>.</w:t>
      </w:r>
      <w:r>
        <w:rPr>
          <w:rFonts w:hint="eastAsia" w:ascii="宋体" w:hAnsi="宋体" w:cs="宋体"/>
          <w:b/>
          <w:bCs/>
          <w:color w:val="000000"/>
          <w:sz w:val="24"/>
          <w:szCs w:val="24"/>
          <w:lang w:val="zh-CN"/>
        </w:rPr>
        <w:t>2款“合格的</w:t>
      </w:r>
      <w:r>
        <w:rPr>
          <w:rFonts w:hint="eastAsia" w:cs="宋体"/>
          <w:b/>
          <w:bCs/>
          <w:color w:val="000000"/>
          <w:sz w:val="24"/>
          <w:szCs w:val="24"/>
          <w:lang w:val="zh-CN"/>
        </w:rPr>
        <w:t>供应商</w:t>
      </w:r>
      <w:r>
        <w:rPr>
          <w:rFonts w:hint="eastAsia" w:ascii="宋体" w:hAnsi="宋体" w:cs="宋体"/>
          <w:b/>
          <w:bCs/>
          <w:color w:val="000000"/>
          <w:sz w:val="24"/>
          <w:szCs w:val="24"/>
          <w:lang w:val="zh-CN"/>
        </w:rPr>
        <w:t>”之规定的；</w:t>
      </w:r>
    </w:p>
    <w:p w14:paraId="16308E49">
      <w:pPr>
        <w:adjustRightInd w:val="0"/>
        <w:snapToGrid w:val="0"/>
        <w:spacing w:line="360" w:lineRule="auto"/>
        <w:ind w:firstLine="480"/>
        <w:jc w:val="left"/>
        <w:rPr>
          <w:rFonts w:hint="eastAsia" w:ascii="宋体" w:hAnsi="宋体" w:cs="宋体"/>
          <w:b/>
          <w:bCs/>
          <w:color w:val="000000"/>
          <w:sz w:val="24"/>
          <w:szCs w:val="24"/>
        </w:rPr>
      </w:pPr>
      <w:r>
        <w:rPr>
          <w:rFonts w:hint="eastAsia" w:ascii="宋体" w:hAnsi="宋体" w:cs="宋体"/>
          <w:b/>
          <w:bCs/>
          <w:color w:val="000000"/>
          <w:sz w:val="24"/>
          <w:szCs w:val="24"/>
          <w:lang w:val="zh-CN"/>
        </w:rPr>
        <w:t>（</w:t>
      </w:r>
      <w:r>
        <w:rPr>
          <w:rFonts w:hint="eastAsia" w:ascii="宋体" w:hAnsi="宋体" w:cs="宋体"/>
          <w:b/>
          <w:bCs/>
          <w:color w:val="000000"/>
          <w:sz w:val="24"/>
          <w:szCs w:val="24"/>
          <w:lang w:val="en-US" w:eastAsia="zh-CN"/>
        </w:rPr>
        <w:t>2</w:t>
      </w:r>
      <w:r>
        <w:rPr>
          <w:rFonts w:hint="eastAsia" w:ascii="宋体" w:hAnsi="宋体" w:cs="宋体"/>
          <w:b/>
          <w:bCs/>
          <w:color w:val="000000"/>
          <w:sz w:val="24"/>
          <w:szCs w:val="24"/>
          <w:lang w:val="zh-CN"/>
        </w:rPr>
        <w:t>）未按第11（</w:t>
      </w:r>
      <w:r>
        <w:rPr>
          <w:rFonts w:hint="eastAsia" w:ascii="宋体" w:hAnsi="宋体" w:cs="宋体"/>
          <w:b/>
          <w:bCs/>
          <w:color w:val="000000"/>
          <w:sz w:val="24"/>
          <w:szCs w:val="24"/>
          <w:lang w:val="en-US" w:eastAsia="zh-CN"/>
        </w:rPr>
        <w:t>1</w:t>
      </w:r>
      <w:r>
        <w:rPr>
          <w:rFonts w:hint="eastAsia" w:ascii="宋体" w:hAnsi="宋体" w:cs="宋体"/>
          <w:b/>
          <w:bCs/>
          <w:color w:val="000000"/>
          <w:sz w:val="24"/>
          <w:szCs w:val="24"/>
        </w:rPr>
        <w:t>-</w:t>
      </w:r>
      <w:r>
        <w:rPr>
          <w:rFonts w:hint="eastAsia" w:ascii="宋体" w:hAnsi="宋体" w:cs="宋体"/>
          <w:b/>
          <w:bCs/>
          <w:color w:val="000000"/>
          <w:sz w:val="24"/>
          <w:szCs w:val="24"/>
          <w:lang w:val="en-US" w:eastAsia="zh-CN"/>
        </w:rPr>
        <w:t>12</w:t>
      </w:r>
      <w:r>
        <w:rPr>
          <w:rFonts w:hint="eastAsia" w:ascii="宋体" w:hAnsi="宋体" w:cs="宋体"/>
          <w:b/>
          <w:bCs/>
          <w:color w:val="000000"/>
          <w:sz w:val="24"/>
          <w:szCs w:val="24"/>
          <w:lang w:val="zh-CN"/>
        </w:rPr>
        <w:t>）款要求提供相关资料的；</w:t>
      </w:r>
    </w:p>
    <w:p w14:paraId="6DFAAE1A">
      <w:pPr>
        <w:adjustRightInd w:val="0"/>
        <w:snapToGrid w:val="0"/>
        <w:spacing w:line="360" w:lineRule="auto"/>
        <w:ind w:firstLine="480"/>
        <w:jc w:val="left"/>
        <w:rPr>
          <w:rFonts w:hint="eastAsia" w:ascii="宋体" w:hAnsi="宋体" w:cs="宋体"/>
          <w:b/>
          <w:bCs/>
          <w:color w:val="000000"/>
          <w:sz w:val="24"/>
          <w:szCs w:val="24"/>
        </w:rPr>
      </w:pPr>
      <w:r>
        <w:rPr>
          <w:rFonts w:hint="eastAsia" w:ascii="宋体" w:hAnsi="宋体" w:cs="宋体"/>
          <w:b/>
          <w:bCs/>
          <w:color w:val="000000"/>
          <w:sz w:val="24"/>
          <w:szCs w:val="24"/>
        </w:rPr>
        <w:t>（</w:t>
      </w:r>
      <w:r>
        <w:rPr>
          <w:rFonts w:hint="eastAsia" w:ascii="宋体" w:hAnsi="宋体" w:cs="宋体"/>
          <w:b/>
          <w:bCs/>
          <w:color w:val="000000"/>
          <w:sz w:val="24"/>
          <w:szCs w:val="24"/>
          <w:lang w:val="en-US" w:eastAsia="zh-CN"/>
        </w:rPr>
        <w:t>3</w:t>
      </w:r>
      <w:r>
        <w:rPr>
          <w:rFonts w:hint="eastAsia" w:ascii="宋体" w:hAnsi="宋体" w:cs="宋体"/>
          <w:b/>
          <w:bCs/>
          <w:color w:val="000000"/>
          <w:sz w:val="24"/>
          <w:szCs w:val="24"/>
        </w:rPr>
        <w:t>）磋商响应文件内容没有按磋商文件规定和要求签字、盖章的；</w:t>
      </w:r>
    </w:p>
    <w:p w14:paraId="5E7C05E4">
      <w:pPr>
        <w:adjustRightInd w:val="0"/>
        <w:snapToGrid w:val="0"/>
        <w:spacing w:line="360" w:lineRule="auto"/>
        <w:ind w:firstLine="480"/>
        <w:jc w:val="left"/>
        <w:rPr>
          <w:rFonts w:hint="eastAsia" w:ascii="宋体" w:hAnsi="宋体" w:cs="宋体"/>
          <w:b/>
          <w:bCs/>
          <w:color w:val="000000"/>
          <w:sz w:val="24"/>
          <w:szCs w:val="24"/>
        </w:rPr>
      </w:pPr>
      <w:r>
        <w:rPr>
          <w:rFonts w:hint="eastAsia" w:ascii="宋体" w:hAnsi="宋体" w:cs="宋体"/>
          <w:b/>
          <w:bCs/>
          <w:color w:val="000000"/>
          <w:sz w:val="24"/>
          <w:szCs w:val="24"/>
        </w:rPr>
        <w:t>（</w:t>
      </w:r>
      <w:r>
        <w:rPr>
          <w:rFonts w:hint="eastAsia" w:ascii="宋体" w:hAnsi="宋体" w:cs="宋体"/>
          <w:b/>
          <w:bCs/>
          <w:color w:val="000000"/>
          <w:sz w:val="24"/>
          <w:szCs w:val="24"/>
          <w:lang w:val="en-US" w:eastAsia="zh-CN"/>
        </w:rPr>
        <w:t>4</w:t>
      </w:r>
      <w:r>
        <w:rPr>
          <w:rFonts w:hint="eastAsia" w:ascii="宋体" w:hAnsi="宋体" w:cs="宋体"/>
          <w:b/>
          <w:bCs/>
          <w:color w:val="000000"/>
          <w:sz w:val="24"/>
          <w:szCs w:val="24"/>
        </w:rPr>
        <w:t>）磋商响应文件编排混乱，且擅自修改磋商文件规定的格式内容的；</w:t>
      </w:r>
    </w:p>
    <w:p w14:paraId="0DF9DA80">
      <w:pPr>
        <w:adjustRightInd w:val="0"/>
        <w:snapToGrid w:val="0"/>
        <w:spacing w:line="360" w:lineRule="auto"/>
        <w:ind w:firstLine="480"/>
        <w:jc w:val="left"/>
        <w:rPr>
          <w:rFonts w:hint="eastAsia" w:ascii="宋体" w:hAnsi="宋体" w:cs="宋体"/>
          <w:b/>
          <w:bCs/>
          <w:color w:val="000000"/>
          <w:sz w:val="24"/>
          <w:szCs w:val="24"/>
        </w:rPr>
      </w:pPr>
      <w:r>
        <w:rPr>
          <w:rFonts w:hint="eastAsia" w:ascii="宋体" w:hAnsi="宋体" w:cs="宋体"/>
          <w:b/>
          <w:bCs/>
          <w:color w:val="000000"/>
          <w:sz w:val="24"/>
          <w:szCs w:val="24"/>
        </w:rPr>
        <w:t>（</w:t>
      </w:r>
      <w:r>
        <w:rPr>
          <w:rFonts w:hint="eastAsia" w:ascii="宋体" w:hAnsi="宋体" w:cs="宋体"/>
          <w:b/>
          <w:bCs/>
          <w:color w:val="000000"/>
          <w:sz w:val="24"/>
          <w:szCs w:val="24"/>
          <w:lang w:val="en-US" w:eastAsia="zh-CN"/>
        </w:rPr>
        <w:t>5</w:t>
      </w:r>
      <w:r>
        <w:rPr>
          <w:rFonts w:hint="eastAsia" w:ascii="宋体" w:hAnsi="宋体" w:cs="宋体"/>
          <w:b/>
          <w:bCs/>
          <w:color w:val="000000"/>
          <w:sz w:val="24"/>
          <w:szCs w:val="24"/>
        </w:rPr>
        <w:t>）工期、磋商有效期不能满足磋商文件要求的；</w:t>
      </w:r>
    </w:p>
    <w:p w14:paraId="645B2A84">
      <w:pPr>
        <w:adjustRightInd w:val="0"/>
        <w:snapToGrid w:val="0"/>
        <w:spacing w:line="360" w:lineRule="auto"/>
        <w:ind w:firstLine="480"/>
        <w:jc w:val="left"/>
        <w:rPr>
          <w:rFonts w:hint="eastAsia" w:ascii="宋体" w:hAnsi="宋体" w:cs="宋体"/>
          <w:b/>
          <w:bCs/>
          <w:color w:val="000000"/>
          <w:sz w:val="24"/>
          <w:szCs w:val="24"/>
        </w:rPr>
      </w:pPr>
      <w:r>
        <w:rPr>
          <w:rFonts w:hint="eastAsia" w:ascii="宋体" w:hAnsi="宋体" w:cs="宋体"/>
          <w:b/>
          <w:bCs/>
          <w:color w:val="000000"/>
          <w:sz w:val="24"/>
          <w:szCs w:val="24"/>
        </w:rPr>
        <w:t>（</w:t>
      </w:r>
      <w:r>
        <w:rPr>
          <w:rFonts w:hint="eastAsia" w:ascii="宋体" w:hAnsi="宋体" w:cs="宋体"/>
          <w:b/>
          <w:bCs/>
          <w:color w:val="000000"/>
          <w:sz w:val="24"/>
          <w:szCs w:val="24"/>
          <w:lang w:val="en-US" w:eastAsia="zh-CN"/>
        </w:rPr>
        <w:t>6</w:t>
      </w:r>
      <w:r>
        <w:rPr>
          <w:rFonts w:hint="eastAsia" w:ascii="宋体" w:hAnsi="宋体" w:cs="宋体"/>
          <w:b/>
          <w:bCs/>
          <w:color w:val="000000"/>
          <w:sz w:val="24"/>
          <w:szCs w:val="24"/>
        </w:rPr>
        <w:t>）磋商响应文件中附有采购人不能接受的条件的；</w:t>
      </w:r>
    </w:p>
    <w:p w14:paraId="60E3A684">
      <w:pPr>
        <w:adjustRightInd w:val="0"/>
        <w:snapToGrid w:val="0"/>
        <w:spacing w:line="360" w:lineRule="auto"/>
        <w:ind w:firstLine="480"/>
        <w:jc w:val="left"/>
        <w:rPr>
          <w:rFonts w:hint="eastAsia" w:ascii="宋体" w:hAnsi="宋体" w:cs="宋体"/>
          <w:b/>
          <w:bCs/>
          <w:color w:val="0000FF"/>
          <w:sz w:val="24"/>
          <w:szCs w:val="24"/>
        </w:rPr>
      </w:pPr>
      <w:r>
        <w:rPr>
          <w:rFonts w:hint="eastAsia" w:ascii="宋体" w:hAnsi="宋体" w:cs="宋体"/>
          <w:b/>
          <w:bCs/>
          <w:color w:val="000000"/>
          <w:sz w:val="24"/>
          <w:szCs w:val="24"/>
        </w:rPr>
        <w:t>（</w:t>
      </w:r>
      <w:r>
        <w:rPr>
          <w:rFonts w:hint="eastAsia" w:ascii="宋体" w:hAnsi="宋体" w:cs="宋体"/>
          <w:b/>
          <w:bCs/>
          <w:color w:val="000000"/>
          <w:sz w:val="24"/>
          <w:szCs w:val="24"/>
          <w:lang w:val="en-US" w:eastAsia="zh-CN"/>
        </w:rPr>
        <w:t>7</w:t>
      </w:r>
      <w:r>
        <w:rPr>
          <w:rFonts w:hint="eastAsia" w:ascii="宋体" w:hAnsi="宋体" w:cs="宋体"/>
          <w:b/>
          <w:bCs/>
          <w:color w:val="000000"/>
          <w:sz w:val="24"/>
          <w:szCs w:val="24"/>
        </w:rPr>
        <w:t>）磋商小组认为应按无效响应处理的其他情况；</w:t>
      </w:r>
    </w:p>
    <w:p w14:paraId="189B8260">
      <w:pPr>
        <w:adjustRightInd w:val="0"/>
        <w:snapToGrid w:val="0"/>
        <w:spacing w:line="360" w:lineRule="auto"/>
        <w:ind w:firstLine="480"/>
        <w:jc w:val="left"/>
        <w:rPr>
          <w:rFonts w:hint="eastAsia" w:ascii="宋体" w:hAnsi="宋体" w:cs="宋体"/>
          <w:b/>
          <w:bCs/>
          <w:color w:val="000000"/>
          <w:sz w:val="24"/>
          <w:szCs w:val="24"/>
        </w:rPr>
      </w:pPr>
      <w:r>
        <w:rPr>
          <w:rFonts w:hint="eastAsia" w:ascii="宋体" w:hAnsi="宋体" w:cs="宋体"/>
          <w:b/>
          <w:bCs/>
          <w:color w:val="000000"/>
          <w:sz w:val="24"/>
          <w:szCs w:val="24"/>
        </w:rPr>
        <w:t>（</w:t>
      </w:r>
      <w:r>
        <w:rPr>
          <w:rFonts w:hint="eastAsia" w:ascii="宋体" w:hAnsi="宋体" w:cs="宋体"/>
          <w:b/>
          <w:bCs/>
          <w:color w:val="000000"/>
          <w:sz w:val="24"/>
          <w:szCs w:val="24"/>
          <w:lang w:val="en-US" w:eastAsia="zh-CN"/>
        </w:rPr>
        <w:t>8</w:t>
      </w:r>
      <w:r>
        <w:rPr>
          <w:rFonts w:hint="eastAsia" w:ascii="宋体" w:hAnsi="宋体" w:cs="宋体"/>
          <w:b/>
          <w:bCs/>
          <w:color w:val="000000"/>
          <w:sz w:val="24"/>
          <w:szCs w:val="24"/>
        </w:rPr>
        <w:t>）法律、法规规定的其他情形。</w:t>
      </w:r>
    </w:p>
    <w:p w14:paraId="3DA1BCC2">
      <w:pPr>
        <w:autoSpaceDE w:val="0"/>
        <w:autoSpaceDN w:val="0"/>
        <w:adjustRightInd w:val="0"/>
        <w:spacing w:line="360" w:lineRule="auto"/>
        <w:ind w:firstLine="480" w:firstLineChars="200"/>
        <w:rPr>
          <w:rFonts w:ascii="宋体" w:hAnsi="Cambria" w:cs="宋体"/>
          <w:kern w:val="0"/>
          <w:sz w:val="24"/>
          <w:lang w:val="zh-CN"/>
        </w:rPr>
      </w:pPr>
      <w:r>
        <w:rPr>
          <w:rFonts w:ascii="宋体" w:hAnsi="Cambria" w:cs="宋体"/>
          <w:kern w:val="0"/>
          <w:sz w:val="24"/>
          <w:lang w:val="zh-CN"/>
        </w:rPr>
        <w:t>18.2.2</w:t>
      </w:r>
      <w:r>
        <w:rPr>
          <w:rFonts w:hint="eastAsia" w:ascii="宋体" w:hAnsi="Cambria" w:cs="宋体"/>
          <w:kern w:val="0"/>
          <w:sz w:val="24"/>
          <w:lang w:val="zh-CN"/>
        </w:rPr>
        <w:t>非实质性偏离是指响应文件实质性响应竞争性磋商文件，但在部分可允许范围内存在一些不规则、不一致、不完整的内容，通过澄清、说明或者补正后这些内容不会改变响应文件的实质性。以下情况属于非实质性偏离：</w:t>
      </w:r>
    </w:p>
    <w:p w14:paraId="2B187D80">
      <w:pPr>
        <w:autoSpaceDE w:val="0"/>
        <w:autoSpaceDN w:val="0"/>
        <w:adjustRightInd w:val="0"/>
        <w:spacing w:line="360" w:lineRule="auto"/>
        <w:ind w:firstLine="480" w:firstLineChars="200"/>
        <w:rPr>
          <w:rFonts w:ascii="宋体" w:hAnsi="Cambria" w:cs="宋体"/>
          <w:kern w:val="0"/>
          <w:sz w:val="24"/>
          <w:lang w:val="zh-CN"/>
        </w:rPr>
      </w:pPr>
      <w:r>
        <w:rPr>
          <w:rFonts w:hint="eastAsia" w:ascii="宋体" w:hAnsi="Cambria" w:cs="宋体"/>
          <w:kern w:val="0"/>
          <w:sz w:val="24"/>
          <w:lang w:val="zh-CN"/>
        </w:rPr>
        <w:t>（</w:t>
      </w:r>
      <w:r>
        <w:rPr>
          <w:rFonts w:ascii="宋体" w:hAnsi="Cambria" w:cs="宋体"/>
          <w:kern w:val="0"/>
          <w:sz w:val="24"/>
          <w:lang w:val="zh-CN"/>
        </w:rPr>
        <w:t>1</w:t>
      </w:r>
      <w:r>
        <w:rPr>
          <w:rFonts w:hint="eastAsia" w:ascii="宋体" w:hAnsi="Cambria" w:cs="宋体"/>
          <w:kern w:val="0"/>
          <w:sz w:val="24"/>
          <w:lang w:val="zh-CN"/>
        </w:rPr>
        <w:t>）响应文件文字表述的内容含义不明确；</w:t>
      </w:r>
    </w:p>
    <w:p w14:paraId="38D91BBA">
      <w:pPr>
        <w:autoSpaceDE w:val="0"/>
        <w:autoSpaceDN w:val="0"/>
        <w:adjustRightInd w:val="0"/>
        <w:spacing w:line="360" w:lineRule="auto"/>
        <w:ind w:firstLine="480" w:firstLineChars="200"/>
        <w:rPr>
          <w:rFonts w:ascii="宋体" w:hAnsi="Cambria" w:cs="宋体"/>
          <w:kern w:val="0"/>
          <w:sz w:val="24"/>
          <w:lang w:val="zh-CN"/>
        </w:rPr>
      </w:pPr>
      <w:r>
        <w:rPr>
          <w:rFonts w:hint="eastAsia" w:ascii="宋体" w:hAnsi="Cambria" w:cs="宋体"/>
          <w:kern w:val="0"/>
          <w:sz w:val="24"/>
          <w:lang w:val="zh-CN"/>
        </w:rPr>
        <w:t>（</w:t>
      </w:r>
      <w:r>
        <w:rPr>
          <w:rFonts w:ascii="宋体" w:hAnsi="Cambria" w:cs="宋体"/>
          <w:kern w:val="0"/>
          <w:sz w:val="24"/>
          <w:lang w:val="zh-CN"/>
        </w:rPr>
        <w:t>2</w:t>
      </w:r>
      <w:r>
        <w:rPr>
          <w:rFonts w:hint="eastAsia" w:ascii="宋体" w:hAnsi="Cambria" w:cs="宋体"/>
          <w:kern w:val="0"/>
          <w:sz w:val="24"/>
          <w:lang w:val="zh-CN"/>
        </w:rPr>
        <w:t>）同类问题表述不一致；</w:t>
      </w:r>
    </w:p>
    <w:p w14:paraId="79A80DBA">
      <w:pPr>
        <w:autoSpaceDE w:val="0"/>
        <w:autoSpaceDN w:val="0"/>
        <w:adjustRightInd w:val="0"/>
        <w:spacing w:line="360" w:lineRule="auto"/>
        <w:ind w:firstLine="480" w:firstLineChars="200"/>
        <w:rPr>
          <w:rFonts w:ascii="宋体" w:hAnsi="Cambria" w:cs="宋体"/>
          <w:kern w:val="0"/>
          <w:sz w:val="24"/>
          <w:lang w:val="zh-CN"/>
        </w:rPr>
      </w:pPr>
      <w:r>
        <w:rPr>
          <w:rFonts w:hint="eastAsia" w:ascii="宋体" w:hAnsi="Cambria" w:cs="宋体"/>
          <w:kern w:val="0"/>
          <w:sz w:val="24"/>
          <w:lang w:val="zh-CN"/>
        </w:rPr>
        <w:t>（</w:t>
      </w:r>
      <w:r>
        <w:rPr>
          <w:rFonts w:ascii="宋体" w:hAnsi="Cambria" w:cs="宋体"/>
          <w:kern w:val="0"/>
          <w:sz w:val="24"/>
          <w:lang w:val="zh-CN"/>
        </w:rPr>
        <w:t>3</w:t>
      </w:r>
      <w:r>
        <w:rPr>
          <w:rFonts w:hint="eastAsia" w:ascii="宋体" w:hAnsi="Cambria" w:cs="宋体"/>
          <w:kern w:val="0"/>
          <w:sz w:val="24"/>
          <w:lang w:val="zh-CN"/>
        </w:rPr>
        <w:t>）有明显文字和计算错误；</w:t>
      </w:r>
    </w:p>
    <w:p w14:paraId="67378703">
      <w:pPr>
        <w:autoSpaceDE w:val="0"/>
        <w:autoSpaceDN w:val="0"/>
        <w:adjustRightInd w:val="0"/>
        <w:spacing w:line="360" w:lineRule="auto"/>
        <w:ind w:firstLine="480" w:firstLineChars="200"/>
        <w:rPr>
          <w:rFonts w:ascii="宋体" w:hAnsi="Cambria" w:cs="宋体"/>
          <w:kern w:val="0"/>
          <w:sz w:val="24"/>
          <w:lang w:val="zh-CN"/>
        </w:rPr>
      </w:pPr>
      <w:r>
        <w:rPr>
          <w:rFonts w:hint="eastAsia" w:ascii="宋体" w:hAnsi="Cambria" w:cs="宋体"/>
          <w:kern w:val="0"/>
          <w:sz w:val="24"/>
          <w:lang w:val="zh-CN"/>
        </w:rPr>
        <w:t>（</w:t>
      </w:r>
      <w:r>
        <w:rPr>
          <w:rFonts w:ascii="宋体" w:hAnsi="Cambria" w:cs="宋体"/>
          <w:kern w:val="0"/>
          <w:sz w:val="24"/>
          <w:lang w:val="zh-CN"/>
        </w:rPr>
        <w:t>4</w:t>
      </w:r>
      <w:r>
        <w:rPr>
          <w:rFonts w:hint="eastAsia" w:ascii="宋体" w:hAnsi="Cambria" w:cs="宋体"/>
          <w:kern w:val="0"/>
          <w:sz w:val="24"/>
          <w:lang w:val="zh-CN"/>
        </w:rPr>
        <w:t>）提供的技术信息和数据资料不完整；</w:t>
      </w:r>
    </w:p>
    <w:p w14:paraId="3EAF48CA">
      <w:pPr>
        <w:autoSpaceDE w:val="0"/>
        <w:autoSpaceDN w:val="0"/>
        <w:adjustRightInd w:val="0"/>
        <w:spacing w:line="360" w:lineRule="auto"/>
        <w:ind w:firstLine="480" w:firstLineChars="200"/>
        <w:rPr>
          <w:rFonts w:ascii="宋体" w:hAnsi="Cambria" w:cs="宋体"/>
          <w:kern w:val="0"/>
          <w:sz w:val="24"/>
          <w:lang w:val="zh-CN"/>
        </w:rPr>
      </w:pPr>
      <w:r>
        <w:rPr>
          <w:rFonts w:hint="eastAsia" w:ascii="宋体" w:hAnsi="Cambria" w:cs="宋体"/>
          <w:kern w:val="0"/>
          <w:sz w:val="24"/>
          <w:lang w:val="zh-CN"/>
        </w:rPr>
        <w:t>（</w:t>
      </w:r>
      <w:r>
        <w:rPr>
          <w:rFonts w:ascii="宋体" w:hAnsi="Cambria" w:cs="宋体"/>
          <w:kern w:val="0"/>
          <w:sz w:val="24"/>
          <w:lang w:val="zh-CN"/>
        </w:rPr>
        <w:t>5</w:t>
      </w:r>
      <w:r>
        <w:rPr>
          <w:rFonts w:hint="eastAsia" w:ascii="宋体" w:hAnsi="Cambria" w:cs="宋体"/>
          <w:kern w:val="0"/>
          <w:sz w:val="24"/>
          <w:lang w:val="zh-CN"/>
        </w:rPr>
        <w:t>）磋商小组认定的其他非实质性偏离情况。</w:t>
      </w:r>
    </w:p>
    <w:p w14:paraId="6C76B0C7">
      <w:pPr>
        <w:autoSpaceDE w:val="0"/>
        <w:autoSpaceDN w:val="0"/>
        <w:adjustRightInd w:val="0"/>
        <w:spacing w:line="360" w:lineRule="auto"/>
        <w:ind w:firstLine="480" w:firstLineChars="200"/>
        <w:rPr>
          <w:rFonts w:hint="eastAsia" w:ascii="宋体" w:hAnsi="Cambria" w:cs="宋体"/>
          <w:kern w:val="0"/>
          <w:sz w:val="24"/>
          <w:lang w:val="zh-CN"/>
        </w:rPr>
      </w:pPr>
      <w:r>
        <w:rPr>
          <w:rFonts w:hint="eastAsia" w:ascii="宋体" w:hAnsi="Cambria" w:cs="宋体"/>
          <w:kern w:val="0"/>
          <w:sz w:val="24"/>
          <w:lang w:val="zh-CN"/>
        </w:rPr>
        <w:t>响应文件有上述情形之一的，磋商小组应当要求</w:t>
      </w:r>
      <w:r>
        <w:rPr>
          <w:rFonts w:hint="eastAsia" w:hAnsi="Cambria" w:cs="宋体"/>
          <w:kern w:val="0"/>
          <w:sz w:val="24"/>
          <w:lang w:val="zh-CN"/>
        </w:rPr>
        <w:t>供应商</w:t>
      </w:r>
      <w:r>
        <w:rPr>
          <w:rFonts w:hint="eastAsia" w:ascii="宋体" w:hAnsi="Cambria" w:cs="宋体"/>
          <w:kern w:val="0"/>
          <w:sz w:val="24"/>
          <w:lang w:val="zh-CN"/>
        </w:rPr>
        <w:t>在规定的时间内予以澄清、说明。澄清说明材料由</w:t>
      </w:r>
      <w:r>
        <w:rPr>
          <w:rFonts w:hint="eastAsia" w:hAnsi="Cambria" w:cs="宋体"/>
          <w:kern w:val="0"/>
          <w:sz w:val="24"/>
          <w:lang w:val="zh-CN"/>
        </w:rPr>
        <w:t>供应商</w:t>
      </w:r>
      <w:r>
        <w:rPr>
          <w:rFonts w:hint="eastAsia" w:ascii="宋体" w:hAnsi="Cambria" w:cs="宋体"/>
          <w:kern w:val="0"/>
          <w:sz w:val="24"/>
          <w:lang w:val="zh-CN"/>
        </w:rPr>
        <w:t>法定代表人或委托代理人签字确认，该内容不得超出响应文件的范围或者改变响应文件的实质性内容，并作为响应文件的组成部分。答疑期间，</w:t>
      </w:r>
      <w:r>
        <w:rPr>
          <w:rFonts w:hint="eastAsia" w:hAnsi="Cambria" w:cs="宋体"/>
          <w:kern w:val="0"/>
          <w:sz w:val="24"/>
          <w:lang w:val="zh-CN"/>
        </w:rPr>
        <w:t>供应商</w:t>
      </w:r>
      <w:r>
        <w:rPr>
          <w:rFonts w:hint="eastAsia" w:ascii="宋体" w:hAnsi="Cambria" w:cs="宋体"/>
          <w:kern w:val="0"/>
          <w:sz w:val="24"/>
          <w:lang w:val="zh-CN"/>
        </w:rPr>
        <w:t>拒绝或在规定的时间内未做出澄清、说明，或澄清、说明的内容仍不能说明问题的，磋商小组将按照竞争性磋商文件的要求对现有的响应资料做出评审意见。磋商小组对</w:t>
      </w:r>
      <w:r>
        <w:rPr>
          <w:rFonts w:hint="eastAsia" w:hAnsi="Cambria" w:cs="宋体"/>
          <w:kern w:val="0"/>
          <w:sz w:val="24"/>
          <w:lang w:val="zh-CN"/>
        </w:rPr>
        <w:t>供应商</w:t>
      </w:r>
      <w:r>
        <w:rPr>
          <w:rFonts w:hint="eastAsia" w:ascii="宋体" w:hAnsi="Cambria" w:cs="宋体"/>
          <w:kern w:val="0"/>
          <w:sz w:val="24"/>
          <w:lang w:val="zh-CN"/>
        </w:rPr>
        <w:t>主动提出的澄清、说明的内容将不予接受。</w:t>
      </w:r>
    </w:p>
    <w:p w14:paraId="7FDF9A1F">
      <w:pPr>
        <w:pStyle w:val="17"/>
        <w:adjustRightInd w:val="0"/>
        <w:snapToGrid w:val="0"/>
        <w:spacing w:line="360" w:lineRule="auto"/>
        <w:ind w:firstLine="480" w:firstLineChars="200"/>
        <w:rPr>
          <w:rFonts w:hint="eastAsia" w:hAnsi="Cambria" w:cs="宋体"/>
          <w:kern w:val="0"/>
          <w:sz w:val="24"/>
          <w:szCs w:val="24"/>
          <w:lang w:val="zh-CN"/>
        </w:rPr>
      </w:pPr>
      <w:r>
        <w:rPr>
          <w:rFonts w:hint="eastAsia" w:hAnsi="Cambria" w:cs="宋体"/>
          <w:kern w:val="0"/>
          <w:sz w:val="24"/>
          <w:szCs w:val="24"/>
          <w:lang w:val="zh-CN"/>
        </w:rPr>
        <w:t>18.3</w:t>
      </w:r>
      <w:r>
        <w:rPr>
          <w:rFonts w:hAnsi="Cambria" w:cs="宋体"/>
          <w:kern w:val="0"/>
          <w:sz w:val="24"/>
          <w:szCs w:val="24"/>
          <w:lang w:val="zh-CN"/>
        </w:rPr>
        <w:t>采购代理机构组织磋商小组成员按磋商文件规定集中与通过</w:t>
      </w:r>
      <w:r>
        <w:rPr>
          <w:rFonts w:hint="eastAsia" w:hAnsi="Cambria" w:cs="宋体"/>
          <w:kern w:val="0"/>
          <w:sz w:val="24"/>
          <w:szCs w:val="24"/>
          <w:lang w:val="zh-CN"/>
        </w:rPr>
        <w:t>初步</w:t>
      </w:r>
      <w:r>
        <w:rPr>
          <w:rFonts w:hAnsi="Cambria" w:cs="宋体"/>
          <w:kern w:val="0"/>
          <w:sz w:val="24"/>
          <w:szCs w:val="24"/>
          <w:lang w:val="zh-CN"/>
        </w:rPr>
        <w:t>审查的</w:t>
      </w:r>
      <w:r>
        <w:rPr>
          <w:rFonts w:hint="eastAsia" w:hAnsi="Cambria" w:cs="宋体"/>
          <w:kern w:val="0"/>
          <w:sz w:val="24"/>
          <w:szCs w:val="24"/>
          <w:lang w:val="zh-CN"/>
        </w:rPr>
        <w:t>供应商</w:t>
      </w:r>
      <w:r>
        <w:rPr>
          <w:rFonts w:hAnsi="Cambria" w:cs="宋体"/>
          <w:kern w:val="0"/>
          <w:sz w:val="24"/>
          <w:szCs w:val="24"/>
          <w:lang w:val="zh-CN"/>
        </w:rPr>
        <w:t>分别进行磋商。</w:t>
      </w:r>
    </w:p>
    <w:p w14:paraId="7B0D6F3A">
      <w:pPr>
        <w:pStyle w:val="17"/>
        <w:snapToGrid w:val="0"/>
        <w:spacing w:line="360" w:lineRule="auto"/>
        <w:ind w:firstLine="480" w:firstLineChars="200"/>
        <w:rPr>
          <w:rFonts w:hAnsi="宋体"/>
          <w:sz w:val="24"/>
          <w:szCs w:val="24"/>
        </w:rPr>
      </w:pPr>
      <w:r>
        <w:rPr>
          <w:rFonts w:hint="eastAsia" w:hAnsi="宋体"/>
          <w:sz w:val="24"/>
          <w:szCs w:val="24"/>
        </w:rPr>
        <w:t>18.3.1</w:t>
      </w:r>
      <w:r>
        <w:rPr>
          <w:rFonts w:hAnsi="宋体"/>
          <w:sz w:val="24"/>
          <w:szCs w:val="24"/>
        </w:rPr>
        <w:t>磋商过程中，磋商小组可以根据磋商情况调整磋商轮次。磋商小组经采购</w:t>
      </w:r>
      <w:r>
        <w:rPr>
          <w:rFonts w:hint="eastAsia" w:hAnsi="宋体"/>
          <w:sz w:val="24"/>
          <w:szCs w:val="24"/>
        </w:rPr>
        <w:t>人</w:t>
      </w:r>
      <w:r>
        <w:rPr>
          <w:rFonts w:hAnsi="宋体"/>
          <w:sz w:val="24"/>
          <w:szCs w:val="24"/>
        </w:rPr>
        <w:t>代表确认后，可以根据磋商情况实质性变动采购需求中的技术、服务要求以及合同草案条款，并将变更的内容及时以书面形式通知所有参加磋商的</w:t>
      </w:r>
      <w:r>
        <w:rPr>
          <w:rFonts w:hint="eastAsia" w:hAnsi="宋体"/>
          <w:sz w:val="24"/>
          <w:szCs w:val="24"/>
          <w:lang w:eastAsia="zh-CN"/>
        </w:rPr>
        <w:t>供应商</w:t>
      </w:r>
      <w:r>
        <w:rPr>
          <w:rFonts w:hAnsi="宋体"/>
          <w:sz w:val="24"/>
          <w:szCs w:val="24"/>
        </w:rPr>
        <w:t>，变动通知为本次磋商文件的有效组成部分。</w:t>
      </w:r>
    </w:p>
    <w:p w14:paraId="758AEE6D">
      <w:pPr>
        <w:pStyle w:val="17"/>
        <w:snapToGrid w:val="0"/>
        <w:spacing w:line="360" w:lineRule="auto"/>
        <w:ind w:firstLine="480" w:firstLineChars="200"/>
        <w:rPr>
          <w:rFonts w:hAnsi="宋体"/>
          <w:sz w:val="24"/>
          <w:szCs w:val="24"/>
        </w:rPr>
      </w:pPr>
      <w:r>
        <w:rPr>
          <w:rFonts w:hint="eastAsia" w:hAnsi="宋体"/>
          <w:sz w:val="24"/>
          <w:szCs w:val="24"/>
        </w:rPr>
        <w:t>18.3.2</w:t>
      </w:r>
      <w:r>
        <w:rPr>
          <w:rFonts w:hAnsi="宋体"/>
          <w:sz w:val="24"/>
          <w:szCs w:val="24"/>
        </w:rPr>
        <w:t xml:space="preserve"> 磋商过程中，</w:t>
      </w:r>
      <w:r>
        <w:rPr>
          <w:rFonts w:hint="eastAsia" w:hAnsi="宋体"/>
          <w:sz w:val="24"/>
          <w:szCs w:val="24"/>
          <w:lang w:eastAsia="zh-CN"/>
        </w:rPr>
        <w:t>供应商</w:t>
      </w:r>
      <w:r>
        <w:rPr>
          <w:rFonts w:hAnsi="宋体"/>
          <w:sz w:val="24"/>
          <w:szCs w:val="24"/>
        </w:rPr>
        <w:t>可以根据磋商情况变更其响应文件，并将变更内容形成书面材料送磋商小组。变更内容应作为响应文件的一部分。</w:t>
      </w:r>
    </w:p>
    <w:p w14:paraId="6A488199">
      <w:pPr>
        <w:pStyle w:val="17"/>
        <w:snapToGrid w:val="0"/>
        <w:spacing w:line="360" w:lineRule="auto"/>
        <w:ind w:firstLine="480" w:firstLineChars="200"/>
        <w:rPr>
          <w:rFonts w:hAnsi="宋体"/>
          <w:sz w:val="24"/>
          <w:szCs w:val="24"/>
        </w:rPr>
      </w:pPr>
      <w:r>
        <w:rPr>
          <w:rFonts w:hint="eastAsia" w:hAnsi="宋体"/>
          <w:sz w:val="24"/>
          <w:szCs w:val="24"/>
          <w:lang w:eastAsia="zh-CN"/>
        </w:rPr>
        <w:t>供应商</w:t>
      </w:r>
      <w:r>
        <w:rPr>
          <w:rFonts w:hAnsi="宋体"/>
          <w:sz w:val="24"/>
          <w:szCs w:val="24"/>
        </w:rPr>
        <w:t>书面材料应当签字确认，否则无效。</w:t>
      </w:r>
      <w:r>
        <w:rPr>
          <w:rFonts w:hint="eastAsia" w:hAnsi="宋体"/>
          <w:sz w:val="24"/>
          <w:szCs w:val="24"/>
          <w:lang w:eastAsia="zh-CN"/>
        </w:rPr>
        <w:t>供应商</w:t>
      </w:r>
      <w:r>
        <w:rPr>
          <w:rFonts w:hAnsi="宋体"/>
          <w:sz w:val="24"/>
          <w:szCs w:val="24"/>
        </w:rPr>
        <w:t>为法人的，应当由其法定代表人或者代理人签字确认。</w:t>
      </w:r>
    </w:p>
    <w:p w14:paraId="780133E0">
      <w:pPr>
        <w:pStyle w:val="17"/>
        <w:adjustRightInd w:val="0"/>
        <w:snapToGrid w:val="0"/>
        <w:spacing w:line="360" w:lineRule="auto"/>
        <w:ind w:firstLine="480" w:firstLineChars="200"/>
        <w:rPr>
          <w:rFonts w:hint="eastAsia" w:hAnsi="宋体"/>
          <w:sz w:val="24"/>
          <w:szCs w:val="24"/>
        </w:rPr>
      </w:pPr>
      <w:r>
        <w:rPr>
          <w:rFonts w:hint="eastAsia" w:hAnsi="宋体"/>
          <w:sz w:val="24"/>
          <w:szCs w:val="24"/>
        </w:rPr>
        <w:t>18.3.3</w:t>
      </w:r>
      <w:r>
        <w:rPr>
          <w:rFonts w:hAnsi="宋体"/>
          <w:sz w:val="24"/>
          <w:szCs w:val="24"/>
        </w:rPr>
        <w:t xml:space="preserve"> 磋商达到</w:t>
      </w:r>
      <w:r>
        <w:rPr>
          <w:rFonts w:hint="eastAsia" w:hAnsi="宋体"/>
          <w:sz w:val="24"/>
          <w:szCs w:val="24"/>
          <w:lang w:eastAsia="zh-CN"/>
        </w:rPr>
        <w:t>供应商</w:t>
      </w:r>
      <w:r>
        <w:rPr>
          <w:rFonts w:hAnsi="宋体"/>
          <w:sz w:val="24"/>
          <w:szCs w:val="24"/>
        </w:rPr>
        <w:t>响应文件符合采购需求、质量和服务相等的前提下，磋商小组应要求</w:t>
      </w:r>
      <w:r>
        <w:rPr>
          <w:rFonts w:hint="eastAsia" w:hAnsi="宋体"/>
          <w:sz w:val="24"/>
          <w:szCs w:val="24"/>
          <w:lang w:eastAsia="zh-CN"/>
        </w:rPr>
        <w:t>供应商</w:t>
      </w:r>
      <w:r>
        <w:rPr>
          <w:rFonts w:hAnsi="宋体"/>
          <w:sz w:val="24"/>
          <w:szCs w:val="24"/>
        </w:rPr>
        <w:t>进行最后报价。</w:t>
      </w:r>
      <w:r>
        <w:rPr>
          <w:rFonts w:hint="eastAsia" w:hAnsi="宋体"/>
          <w:sz w:val="24"/>
          <w:szCs w:val="24"/>
        </w:rPr>
        <w:t>本次磋商采购采用按磋商小组要求进行现场报价。</w:t>
      </w:r>
    </w:p>
    <w:p w14:paraId="60F89CCD">
      <w:pPr>
        <w:pStyle w:val="17"/>
        <w:snapToGrid w:val="0"/>
        <w:spacing w:line="360" w:lineRule="auto"/>
        <w:ind w:firstLine="480" w:firstLineChars="200"/>
        <w:rPr>
          <w:rFonts w:hAnsi="宋体"/>
          <w:sz w:val="24"/>
          <w:szCs w:val="24"/>
        </w:rPr>
      </w:pPr>
      <w:r>
        <w:rPr>
          <w:rFonts w:hint="eastAsia" w:hAnsi="宋体"/>
          <w:sz w:val="24"/>
          <w:szCs w:val="24"/>
        </w:rPr>
        <w:t>18.3.4</w:t>
      </w:r>
      <w:r>
        <w:rPr>
          <w:rFonts w:hint="eastAsia" w:hAnsi="宋体"/>
          <w:sz w:val="24"/>
          <w:szCs w:val="24"/>
          <w:lang w:eastAsia="zh-CN"/>
        </w:rPr>
        <w:t>供应商</w:t>
      </w:r>
      <w:r>
        <w:rPr>
          <w:rFonts w:hAnsi="宋体"/>
          <w:sz w:val="24"/>
          <w:szCs w:val="24"/>
        </w:rPr>
        <w:t>进行最后报价，应当在磋商室外填写报价单，密封递交采购代理机构工作人员，由采购代理机构工作人员收齐后集中递交磋商小组。采购代理机构工作人员不能拆封</w:t>
      </w:r>
      <w:r>
        <w:rPr>
          <w:rFonts w:hint="eastAsia" w:hAnsi="宋体"/>
          <w:sz w:val="24"/>
          <w:szCs w:val="24"/>
          <w:lang w:eastAsia="zh-CN"/>
        </w:rPr>
        <w:t>供应商</w:t>
      </w:r>
      <w:r>
        <w:rPr>
          <w:rFonts w:hAnsi="宋体"/>
          <w:sz w:val="24"/>
          <w:szCs w:val="24"/>
        </w:rPr>
        <w:t>报价单。</w:t>
      </w:r>
    </w:p>
    <w:p w14:paraId="369A12E4">
      <w:pPr>
        <w:pStyle w:val="17"/>
        <w:snapToGrid w:val="0"/>
        <w:spacing w:line="360" w:lineRule="auto"/>
        <w:ind w:firstLine="480" w:firstLineChars="200"/>
        <w:rPr>
          <w:rFonts w:hint="eastAsia" w:hAnsi="宋体"/>
          <w:sz w:val="24"/>
          <w:szCs w:val="24"/>
        </w:rPr>
      </w:pPr>
      <w:r>
        <w:rPr>
          <w:rFonts w:hint="eastAsia" w:hAnsi="宋体"/>
          <w:sz w:val="24"/>
          <w:szCs w:val="24"/>
          <w:lang w:eastAsia="zh-CN"/>
        </w:rPr>
        <w:t>供应商</w:t>
      </w:r>
      <w:r>
        <w:rPr>
          <w:rFonts w:hAnsi="宋体"/>
          <w:sz w:val="24"/>
          <w:szCs w:val="24"/>
        </w:rPr>
        <w:t>报价单应当由法定代表人或者其代理人签字确认，否则无效。</w:t>
      </w:r>
    </w:p>
    <w:p w14:paraId="2E9E376D">
      <w:pPr>
        <w:pStyle w:val="17"/>
        <w:adjustRightInd w:val="0"/>
        <w:snapToGrid w:val="0"/>
        <w:spacing w:line="360" w:lineRule="auto"/>
        <w:ind w:firstLine="480" w:firstLineChars="200"/>
        <w:rPr>
          <w:rFonts w:hint="eastAsia" w:hAnsi="Cambria" w:cs="宋体"/>
          <w:kern w:val="0"/>
          <w:sz w:val="24"/>
          <w:lang w:val="zh-CN"/>
        </w:rPr>
      </w:pPr>
      <w:r>
        <w:rPr>
          <w:rFonts w:hint="eastAsia" w:hAnsi="Cambria" w:cs="宋体"/>
          <w:kern w:val="0"/>
          <w:sz w:val="24"/>
          <w:szCs w:val="24"/>
        </w:rPr>
        <w:t>18.4</w:t>
      </w:r>
      <w:r>
        <w:rPr>
          <w:rFonts w:hAnsi="宋体"/>
          <w:sz w:val="24"/>
          <w:szCs w:val="24"/>
        </w:rPr>
        <w:t>经磋商确定最终采购需求和提交最后报价的</w:t>
      </w:r>
      <w:r>
        <w:rPr>
          <w:rFonts w:hint="eastAsia" w:hAnsi="宋体"/>
          <w:sz w:val="24"/>
          <w:szCs w:val="24"/>
          <w:lang w:eastAsia="zh-CN"/>
        </w:rPr>
        <w:t>供应商</w:t>
      </w:r>
      <w:r>
        <w:rPr>
          <w:rFonts w:hAnsi="宋体"/>
          <w:sz w:val="24"/>
          <w:szCs w:val="24"/>
        </w:rPr>
        <w:t>后，由磋商小组采用综合评分法对提交最后报价的</w:t>
      </w:r>
      <w:r>
        <w:rPr>
          <w:rFonts w:hint="eastAsia" w:hAnsi="宋体"/>
          <w:sz w:val="24"/>
          <w:szCs w:val="24"/>
          <w:lang w:eastAsia="zh-CN"/>
        </w:rPr>
        <w:t>供应商</w:t>
      </w:r>
      <w:r>
        <w:rPr>
          <w:rFonts w:hAnsi="宋体"/>
          <w:sz w:val="24"/>
          <w:szCs w:val="24"/>
        </w:rPr>
        <w:t>的响应文件和最后报价进行综合评分。</w:t>
      </w:r>
      <w:r>
        <w:rPr>
          <w:rFonts w:hint="eastAsia" w:hAnsi="宋体"/>
          <w:sz w:val="24"/>
          <w:szCs w:val="24"/>
        </w:rPr>
        <w:t>磋商小组</w:t>
      </w:r>
      <w:r>
        <w:rPr>
          <w:rFonts w:hint="eastAsia" w:hAnsi="Cambria" w:cs="宋体"/>
          <w:kern w:val="0"/>
          <w:sz w:val="24"/>
          <w:lang w:val="zh-CN"/>
        </w:rPr>
        <w:t>按照竞争性磋商文件中规定的各项因素进行综合评审，以评审总得分由高到低排序推荐预成交候选供应商。若得分相同时，按竞争性磋商响应报价由低到高顺序排列；得分相同且报价相同的，按技术指标优劣顺序排列。</w:t>
      </w:r>
    </w:p>
    <w:p w14:paraId="13225FFA">
      <w:pPr>
        <w:pStyle w:val="17"/>
        <w:adjustRightInd w:val="0"/>
        <w:snapToGrid w:val="0"/>
        <w:spacing w:line="360" w:lineRule="auto"/>
        <w:ind w:firstLine="480" w:firstLineChars="200"/>
        <w:rPr>
          <w:rFonts w:hint="eastAsia" w:hAnsi="Cambria" w:cs="宋体"/>
          <w:kern w:val="0"/>
          <w:sz w:val="24"/>
          <w:szCs w:val="24"/>
          <w:lang w:val="zh-CN"/>
        </w:rPr>
      </w:pPr>
      <w:r>
        <w:rPr>
          <w:rFonts w:hint="eastAsia" w:hAnsi="Cambria" w:cs="宋体"/>
          <w:kern w:val="0"/>
          <w:sz w:val="24"/>
          <w:szCs w:val="24"/>
          <w:lang w:val="zh-CN"/>
        </w:rPr>
        <w:t>18.5在磋商过程中，如果磋商小组成员出现对评审结果有不同意见的，应当以书面形式反映，评审报告中应注明该不同意见。磋商小组成员拒绝在评审报告中签字又不书面说明其不同意见和理由的，视为同意评审结果。</w:t>
      </w:r>
    </w:p>
    <w:p w14:paraId="01BE03FA">
      <w:pPr>
        <w:pStyle w:val="17"/>
        <w:adjustRightInd w:val="0"/>
        <w:snapToGrid w:val="0"/>
        <w:spacing w:line="360" w:lineRule="auto"/>
        <w:ind w:firstLine="480" w:firstLineChars="200"/>
        <w:rPr>
          <w:rFonts w:hint="eastAsia" w:hAnsi="Cambria" w:cs="宋体"/>
          <w:kern w:val="0"/>
          <w:sz w:val="24"/>
          <w:szCs w:val="24"/>
          <w:lang w:val="zh-CN"/>
        </w:rPr>
      </w:pPr>
      <w:r>
        <w:rPr>
          <w:rFonts w:hint="eastAsia" w:hAnsi="Cambria" w:cs="宋体"/>
          <w:kern w:val="0"/>
          <w:sz w:val="24"/>
          <w:szCs w:val="24"/>
          <w:lang w:val="zh-CN"/>
        </w:rPr>
        <w:t>18.6评审过程中，在同等条件下，优先采购具有环境标志、节能、自主创新的产品。（注：环境标志产品是指由财政部、国家环境保护总局颁布的“环境标志产品政府采购清单”中的有效期内的产品；节能产品是指由财政部、国家发展改革委颁布的“节能产品政府采购清单”中的有效期内的产品。）</w:t>
      </w:r>
    </w:p>
    <w:p w14:paraId="796C9608">
      <w:pPr>
        <w:pStyle w:val="17"/>
        <w:adjustRightInd w:val="0"/>
        <w:snapToGrid w:val="0"/>
        <w:spacing w:line="360" w:lineRule="auto"/>
        <w:ind w:firstLine="480" w:firstLineChars="200"/>
        <w:rPr>
          <w:rFonts w:hint="eastAsia" w:hAnsi="Cambria" w:cs="宋体"/>
          <w:kern w:val="0"/>
          <w:sz w:val="24"/>
          <w:szCs w:val="24"/>
          <w:lang w:val="zh-CN"/>
        </w:rPr>
      </w:pPr>
      <w:r>
        <w:rPr>
          <w:rFonts w:hint="eastAsia" w:hAnsi="Cambria" w:cs="宋体"/>
          <w:kern w:val="0"/>
          <w:sz w:val="24"/>
          <w:szCs w:val="24"/>
          <w:lang w:val="zh-CN"/>
        </w:rPr>
        <w:t>18.7根据《关于政府采购支持监狱企业发展有关问题的通知》（财库［2014]68 号）的相关规定，在政府采购活动中，监狱企业视同小型、微型企业，享受预留份额、评审中价格扣除等政府采购促进中小企业发展的政府采购政策。向监狱企业采购的金额，计入面向中小企业采购的统计数据。</w:t>
      </w:r>
    </w:p>
    <w:p w14:paraId="1BDC8A34">
      <w:pPr>
        <w:pStyle w:val="17"/>
        <w:adjustRightInd w:val="0"/>
        <w:snapToGrid w:val="0"/>
        <w:spacing w:line="360" w:lineRule="auto"/>
        <w:ind w:firstLine="480" w:firstLineChars="200"/>
        <w:rPr>
          <w:rFonts w:hint="eastAsia" w:hAnsi="Cambria" w:cs="宋体"/>
          <w:kern w:val="0"/>
          <w:sz w:val="24"/>
          <w:szCs w:val="24"/>
          <w:lang w:val="zh-CN"/>
        </w:rPr>
      </w:pPr>
      <w:r>
        <w:rPr>
          <w:rFonts w:hint="eastAsia" w:hAnsi="Cambria" w:cs="宋体"/>
          <w:kern w:val="0"/>
          <w:sz w:val="24"/>
          <w:szCs w:val="24"/>
          <w:lang w:val="zh-CN"/>
        </w:rPr>
        <w:t>注：关于中小微型企业划分标准详见《关于印发中小企业划型标准规定的通知》（工信部联企业〔2011〕300 号）的相关规定。</w:t>
      </w:r>
    </w:p>
    <w:p w14:paraId="34C55042">
      <w:pPr>
        <w:pStyle w:val="17"/>
        <w:adjustRightInd w:val="0"/>
        <w:snapToGrid w:val="0"/>
        <w:spacing w:line="360" w:lineRule="auto"/>
        <w:ind w:firstLine="480" w:firstLineChars="200"/>
        <w:rPr>
          <w:rFonts w:hint="eastAsia" w:hAnsi="Cambria" w:cs="宋体"/>
          <w:kern w:val="0"/>
          <w:sz w:val="24"/>
          <w:szCs w:val="24"/>
          <w:lang w:val="zh-CN"/>
        </w:rPr>
      </w:pPr>
      <w:r>
        <w:rPr>
          <w:rFonts w:hint="eastAsia" w:hAnsi="Cambria" w:cs="宋体"/>
          <w:kern w:val="0"/>
          <w:sz w:val="24"/>
          <w:szCs w:val="24"/>
          <w:lang w:val="zh-CN"/>
        </w:rPr>
        <w:t>（2）适用范围</w:t>
      </w:r>
    </w:p>
    <w:p w14:paraId="2807A88A">
      <w:pPr>
        <w:pStyle w:val="17"/>
        <w:adjustRightInd w:val="0"/>
        <w:snapToGrid w:val="0"/>
        <w:spacing w:line="360" w:lineRule="auto"/>
        <w:ind w:firstLine="480" w:firstLineChars="200"/>
        <w:rPr>
          <w:rFonts w:hint="eastAsia" w:hAnsi="Cambria" w:cs="宋体"/>
          <w:kern w:val="0"/>
          <w:sz w:val="24"/>
          <w:szCs w:val="24"/>
          <w:lang w:val="zh-CN"/>
        </w:rPr>
      </w:pPr>
      <w:r>
        <w:rPr>
          <w:rFonts w:hint="eastAsia" w:hAnsi="Cambria" w:cs="宋体"/>
          <w:kern w:val="0"/>
          <w:sz w:val="24"/>
          <w:szCs w:val="24"/>
          <w:lang w:val="zh-CN"/>
        </w:rPr>
        <w:t>在政府采购活动中，</w:t>
      </w:r>
      <w:r>
        <w:rPr>
          <w:rFonts w:hint="eastAsia" w:hAnsi="Cambria" w:cs="宋体"/>
          <w:kern w:val="0"/>
          <w:sz w:val="24"/>
          <w:szCs w:val="24"/>
          <w:lang w:val="zh-CN" w:eastAsia="zh-CN"/>
        </w:rPr>
        <w:t>供应商</w:t>
      </w:r>
      <w:r>
        <w:rPr>
          <w:rFonts w:hint="eastAsia" w:hAnsi="Cambria" w:cs="宋体"/>
          <w:kern w:val="0"/>
          <w:sz w:val="24"/>
          <w:szCs w:val="24"/>
          <w:lang w:val="zh-CN"/>
        </w:rPr>
        <w:t>提供的货物、工程或者服务符合下列情形的，享受《政府采购促进中小企业发展管理办法》的中小企业扶持政策：</w:t>
      </w:r>
    </w:p>
    <w:p w14:paraId="2A87036E">
      <w:pPr>
        <w:pStyle w:val="17"/>
        <w:adjustRightInd w:val="0"/>
        <w:snapToGrid w:val="0"/>
        <w:spacing w:line="360" w:lineRule="auto"/>
        <w:ind w:firstLine="480" w:firstLineChars="200"/>
        <w:rPr>
          <w:rFonts w:hint="eastAsia" w:hAnsi="Cambria" w:cs="宋体"/>
          <w:kern w:val="0"/>
          <w:sz w:val="24"/>
          <w:szCs w:val="24"/>
          <w:lang w:val="zh-CN"/>
        </w:rPr>
      </w:pPr>
      <w:r>
        <w:rPr>
          <w:rFonts w:hint="eastAsia" w:hAnsi="Cambria" w:cs="宋体"/>
          <w:kern w:val="0"/>
          <w:sz w:val="24"/>
          <w:szCs w:val="24"/>
          <w:lang w:val="zh-CN"/>
        </w:rPr>
        <w:t>a.在货物采购项目中，货物由中小企业制造，即货物由中小企业生产且使用该中小企业商号或者注册商标；</w:t>
      </w:r>
    </w:p>
    <w:p w14:paraId="2653765C">
      <w:pPr>
        <w:pStyle w:val="17"/>
        <w:adjustRightInd w:val="0"/>
        <w:snapToGrid w:val="0"/>
        <w:spacing w:line="360" w:lineRule="auto"/>
        <w:ind w:firstLine="480" w:firstLineChars="200"/>
        <w:rPr>
          <w:rFonts w:hint="eastAsia" w:hAnsi="Cambria" w:cs="宋体"/>
          <w:kern w:val="0"/>
          <w:sz w:val="24"/>
          <w:szCs w:val="24"/>
          <w:lang w:val="zh-CN"/>
        </w:rPr>
      </w:pPr>
      <w:r>
        <w:rPr>
          <w:rFonts w:hint="eastAsia" w:hAnsi="Cambria" w:cs="宋体"/>
          <w:kern w:val="0"/>
          <w:sz w:val="24"/>
          <w:szCs w:val="24"/>
          <w:lang w:val="zh-CN"/>
        </w:rPr>
        <w:t>b.在工程采购项目中，工程由中小企业承建，即工程施工单位为中小企业；</w:t>
      </w:r>
    </w:p>
    <w:p w14:paraId="4C25EBC2">
      <w:pPr>
        <w:pStyle w:val="17"/>
        <w:adjustRightInd w:val="0"/>
        <w:snapToGrid w:val="0"/>
        <w:spacing w:line="360" w:lineRule="auto"/>
        <w:ind w:firstLine="480" w:firstLineChars="200"/>
        <w:rPr>
          <w:rFonts w:hint="eastAsia" w:hAnsi="Cambria" w:cs="宋体"/>
          <w:kern w:val="0"/>
          <w:sz w:val="24"/>
          <w:szCs w:val="24"/>
          <w:lang w:val="zh-CN"/>
        </w:rPr>
      </w:pPr>
      <w:r>
        <w:rPr>
          <w:rFonts w:hint="eastAsia" w:hAnsi="Cambria" w:cs="宋体"/>
          <w:kern w:val="0"/>
          <w:sz w:val="24"/>
          <w:szCs w:val="24"/>
          <w:lang w:val="zh-CN"/>
        </w:rPr>
        <w:t>c.在服务采购项目中，服务由中小企业承接，即提供服务的人员为中小企业依照《中华人民共和国劳动合同法》订立劳动合同的从业人员。</w:t>
      </w:r>
    </w:p>
    <w:p w14:paraId="038802D4">
      <w:pPr>
        <w:pStyle w:val="17"/>
        <w:adjustRightInd w:val="0"/>
        <w:snapToGrid w:val="0"/>
        <w:spacing w:line="360" w:lineRule="auto"/>
        <w:ind w:firstLine="480" w:firstLineChars="200"/>
        <w:rPr>
          <w:rFonts w:hint="eastAsia" w:hAnsi="Cambria" w:cs="宋体"/>
          <w:kern w:val="0"/>
          <w:sz w:val="24"/>
          <w:szCs w:val="24"/>
          <w:lang w:val="zh-CN"/>
        </w:rPr>
      </w:pPr>
      <w:r>
        <w:rPr>
          <w:rFonts w:hint="eastAsia" w:hAnsi="Cambria" w:cs="宋体"/>
          <w:kern w:val="0"/>
          <w:sz w:val="24"/>
          <w:szCs w:val="24"/>
          <w:lang w:val="zh-CN"/>
        </w:rPr>
        <w:t>在货物采购项目中，</w:t>
      </w:r>
      <w:r>
        <w:rPr>
          <w:rFonts w:hint="eastAsia" w:cs="宋体"/>
          <w:sz w:val="24"/>
          <w:szCs w:val="24"/>
          <w:lang w:val="en-US" w:eastAsia="zh-CN"/>
        </w:rPr>
        <w:t>供应商</w:t>
      </w:r>
      <w:r>
        <w:rPr>
          <w:rFonts w:hint="eastAsia" w:hAnsi="Cambria" w:cs="宋体"/>
          <w:kern w:val="0"/>
          <w:sz w:val="24"/>
          <w:szCs w:val="24"/>
          <w:lang w:val="zh-CN"/>
        </w:rPr>
        <w:t>提供的货物既有中小企业制造货物，也有大型企业制造货物的，不享受本办法规定的中小企业扶持政策。</w:t>
      </w:r>
    </w:p>
    <w:p w14:paraId="16E9F126">
      <w:pPr>
        <w:pStyle w:val="17"/>
        <w:adjustRightInd w:val="0"/>
        <w:snapToGrid w:val="0"/>
        <w:spacing w:line="360" w:lineRule="auto"/>
        <w:ind w:firstLine="480" w:firstLineChars="200"/>
        <w:rPr>
          <w:rFonts w:hint="eastAsia" w:hAnsi="Cambria" w:cs="宋体"/>
          <w:kern w:val="0"/>
          <w:sz w:val="24"/>
          <w:szCs w:val="24"/>
          <w:lang w:val="zh-CN"/>
        </w:rPr>
      </w:pPr>
      <w:r>
        <w:rPr>
          <w:rFonts w:hint="eastAsia" w:hAnsi="Cambria" w:cs="宋体"/>
          <w:kern w:val="0"/>
          <w:sz w:val="24"/>
          <w:szCs w:val="24"/>
          <w:lang w:val="zh-CN"/>
        </w:rPr>
        <w:t>以联合体形式参加政府采购活动，联合体各方均为中小企业的，联合体视同中小企业。其中，联合体各方均为小微企业的，联合体视同小微企业。</w:t>
      </w:r>
    </w:p>
    <w:p w14:paraId="2476CD69">
      <w:pPr>
        <w:pStyle w:val="17"/>
        <w:adjustRightInd w:val="0"/>
        <w:snapToGrid w:val="0"/>
        <w:spacing w:line="360" w:lineRule="auto"/>
        <w:ind w:firstLine="480" w:firstLineChars="200"/>
        <w:rPr>
          <w:rFonts w:hint="eastAsia" w:hAnsi="Cambria" w:cs="宋体"/>
          <w:kern w:val="0"/>
          <w:sz w:val="24"/>
          <w:szCs w:val="24"/>
          <w:lang w:val="zh-CN"/>
        </w:rPr>
      </w:pPr>
      <w:r>
        <w:rPr>
          <w:rFonts w:hint="eastAsia" w:hAnsi="Cambria" w:cs="宋体"/>
          <w:kern w:val="0"/>
          <w:sz w:val="24"/>
          <w:szCs w:val="24"/>
          <w:lang w:val="zh-CN"/>
        </w:rPr>
        <w:t>（3）需提供资料</w:t>
      </w:r>
    </w:p>
    <w:p w14:paraId="3640B4EA">
      <w:pPr>
        <w:pStyle w:val="17"/>
        <w:adjustRightInd w:val="0"/>
        <w:snapToGrid w:val="0"/>
        <w:spacing w:line="360" w:lineRule="auto"/>
        <w:ind w:firstLine="480" w:firstLineChars="200"/>
        <w:rPr>
          <w:rFonts w:hint="eastAsia" w:hAnsi="Cambria" w:cs="宋体"/>
          <w:kern w:val="0"/>
          <w:sz w:val="24"/>
          <w:szCs w:val="24"/>
          <w:lang w:val="zh-CN"/>
        </w:rPr>
      </w:pPr>
      <w:r>
        <w:rPr>
          <w:rFonts w:hint="eastAsia" w:hAnsi="Cambria" w:cs="宋体"/>
          <w:kern w:val="0"/>
          <w:sz w:val="24"/>
          <w:szCs w:val="24"/>
          <w:lang w:val="zh-CN"/>
        </w:rPr>
        <w:t>根据《政府采购促进中小企业发展管理办法》（财库﹝2020﹞46 号），属中小企业的，</w:t>
      </w:r>
      <w:r>
        <w:rPr>
          <w:rFonts w:hint="eastAsia" w:cs="宋体"/>
          <w:sz w:val="24"/>
          <w:szCs w:val="24"/>
          <w:lang w:val="en-US" w:eastAsia="zh-CN"/>
        </w:rPr>
        <w:t>供应商</w:t>
      </w:r>
      <w:r>
        <w:rPr>
          <w:rFonts w:hint="eastAsia" w:hAnsi="Cambria" w:cs="宋体"/>
          <w:kern w:val="0"/>
          <w:sz w:val="24"/>
          <w:szCs w:val="24"/>
          <w:lang w:val="zh-CN"/>
        </w:rPr>
        <w:t>须提供《中小企业声明函》（详见第四部分 投标文件格式），否则不得享受相关中小企业扶持政策，提供声明函内容不实的，属于提供虚假材料谋取中标、成交，依照《中华人民共和国政府采购法》等国家有关规定追究相应责任。</w:t>
      </w:r>
    </w:p>
    <w:p w14:paraId="6DC9FD71">
      <w:pPr>
        <w:pStyle w:val="17"/>
        <w:adjustRightInd w:val="0"/>
        <w:snapToGrid w:val="0"/>
        <w:spacing w:line="360" w:lineRule="auto"/>
        <w:ind w:firstLine="480" w:firstLineChars="200"/>
        <w:rPr>
          <w:rFonts w:hint="eastAsia" w:hAnsi="Cambria" w:cs="宋体"/>
          <w:kern w:val="0"/>
          <w:sz w:val="24"/>
          <w:szCs w:val="24"/>
          <w:lang w:val="en-US" w:eastAsia="zh-CN"/>
        </w:rPr>
      </w:pPr>
      <w:r>
        <w:rPr>
          <w:rFonts w:hint="eastAsia" w:hAnsi="Cambria" w:cs="宋体"/>
          <w:kern w:val="0"/>
          <w:sz w:val="24"/>
          <w:szCs w:val="24"/>
          <w:lang w:val="zh-CN"/>
        </w:rPr>
        <w:t>根据财政部、民政部、中国残疾人联合会出台的《关于促进残疾人就业政府采购政策的通知》（财库[2017]141号），属残疾人福利性单位的，</w:t>
      </w:r>
      <w:r>
        <w:rPr>
          <w:rFonts w:hint="eastAsia" w:cs="宋体"/>
          <w:sz w:val="24"/>
          <w:szCs w:val="24"/>
          <w:lang w:val="en-US" w:eastAsia="zh-CN"/>
        </w:rPr>
        <w:t>供应商</w:t>
      </w:r>
      <w:r>
        <w:rPr>
          <w:rFonts w:hint="eastAsia" w:hAnsi="Cambria" w:cs="宋体"/>
          <w:kern w:val="0"/>
          <w:sz w:val="24"/>
          <w:szCs w:val="24"/>
          <w:lang w:val="zh-CN"/>
        </w:rPr>
        <w:t>须提供《残疾人福利性单位声明函》（详见第四部分 投标文件格式），并对声明的真实性负责，提供的《残疾人福利性单位声明函》与事实不符的，依照《中华人民共和国政府采购法》第七十七条第一款的规定追究法律责任。</w:t>
      </w:r>
      <w:r>
        <w:rPr>
          <w:rFonts w:hint="eastAsia" w:hAnsi="Cambria" w:cs="宋体"/>
          <w:kern w:val="0"/>
          <w:sz w:val="24"/>
          <w:szCs w:val="24"/>
          <w:lang w:val="en-US" w:eastAsia="zh-CN"/>
        </w:rPr>
        <w:t xml:space="preserve"> </w:t>
      </w:r>
    </w:p>
    <w:p w14:paraId="2648D530">
      <w:pPr>
        <w:spacing w:line="520" w:lineRule="exact"/>
        <w:ind w:firstLine="560"/>
        <w:rPr>
          <w:rFonts w:hint="default" w:ascii="新宋体" w:hAnsi="新宋体" w:eastAsia="新宋体" w:cs="新宋体"/>
          <w:color w:val="000000" w:themeColor="text1"/>
          <w:sz w:val="24"/>
          <w:szCs w:val="24"/>
          <w:lang w:val="en-US" w:eastAsia="zh-CN"/>
          <w14:textFill>
            <w14:solidFill>
              <w14:schemeClr w14:val="tx1"/>
            </w14:solidFill>
          </w14:textFill>
        </w:rPr>
      </w:pPr>
      <w:r>
        <w:rPr>
          <w:rFonts w:hint="eastAsia" w:ascii="宋体" w:hAnsi="Cambria" w:eastAsia="宋体" w:cs="宋体"/>
          <w:b/>
          <w:bCs/>
          <w:kern w:val="0"/>
          <w:sz w:val="24"/>
          <w:szCs w:val="24"/>
          <w:lang w:val="en-US" w:eastAsia="zh-CN" w:bidi="ar-SA"/>
        </w:rPr>
        <w:t>18.8</w:t>
      </w:r>
      <w:r>
        <w:rPr>
          <w:rFonts w:hint="default" w:ascii="新宋体" w:hAnsi="新宋体" w:eastAsia="新宋体" w:cs="新宋体"/>
          <w:b/>
          <w:bCs/>
          <w:color w:val="000000" w:themeColor="text1"/>
          <w:sz w:val="24"/>
          <w:szCs w:val="24"/>
          <w:lang w:val="en-US" w:eastAsia="zh-CN"/>
          <w14:textFill>
            <w14:solidFill>
              <w14:schemeClr w14:val="tx1"/>
            </w14:solidFill>
          </w14:textFill>
        </w:rPr>
        <w:t>政府采购异常低价审查</w:t>
      </w:r>
    </w:p>
    <w:p w14:paraId="2F77BD78">
      <w:pPr>
        <w:spacing w:line="520" w:lineRule="exact"/>
        <w:ind w:firstLine="560"/>
        <w:rPr>
          <w:rFonts w:hint="default" w:ascii="新宋体" w:hAnsi="新宋体" w:eastAsia="新宋体" w:cs="新宋体"/>
          <w:b/>
          <w:bCs/>
          <w:color w:val="000000" w:themeColor="text1"/>
          <w:sz w:val="24"/>
          <w:szCs w:val="24"/>
          <w:lang w:val="en-US" w:eastAsia="zh-CN"/>
          <w14:textFill>
            <w14:solidFill>
              <w14:schemeClr w14:val="tx1"/>
            </w14:solidFill>
          </w14:textFill>
        </w:rPr>
      </w:pPr>
      <w:r>
        <w:rPr>
          <w:rFonts w:hint="default" w:ascii="新宋体" w:hAnsi="新宋体" w:eastAsia="新宋体" w:cs="新宋体"/>
          <w:b/>
          <w:bCs/>
          <w:color w:val="000000" w:themeColor="text1"/>
          <w:sz w:val="24"/>
          <w:szCs w:val="24"/>
          <w:lang w:val="en-US" w:eastAsia="zh-CN"/>
          <w14:textFill>
            <w14:solidFill>
              <w14:schemeClr w14:val="tx1"/>
            </w14:solidFill>
          </w14:textFill>
        </w:rPr>
        <w:t>（一）采购人应当在采购文件中明确，政府采购评审中出现下列情形之一的，评审委员会应当启动异常低价投标（响应）审查程序： </w:t>
      </w:r>
    </w:p>
    <w:p w14:paraId="33F9B290">
      <w:pPr>
        <w:spacing w:line="520" w:lineRule="exact"/>
        <w:ind w:firstLine="560"/>
        <w:rPr>
          <w:rFonts w:hint="default" w:ascii="新宋体" w:hAnsi="新宋体" w:eastAsia="新宋体" w:cs="新宋体"/>
          <w:b/>
          <w:bCs/>
          <w:color w:val="000000" w:themeColor="text1"/>
          <w:sz w:val="24"/>
          <w:szCs w:val="24"/>
          <w:lang w:val="en-US" w:eastAsia="zh-CN"/>
          <w14:textFill>
            <w14:solidFill>
              <w14:schemeClr w14:val="tx1"/>
            </w14:solidFill>
          </w14:textFill>
        </w:rPr>
      </w:pPr>
      <w:r>
        <w:rPr>
          <w:rFonts w:hint="default" w:ascii="新宋体" w:hAnsi="新宋体" w:eastAsia="新宋体" w:cs="新宋体"/>
          <w:b/>
          <w:bCs/>
          <w:color w:val="000000" w:themeColor="text1"/>
          <w:sz w:val="24"/>
          <w:szCs w:val="24"/>
          <w:lang w:val="en-US" w:eastAsia="zh-CN"/>
          <w14:textFill>
            <w14:solidFill>
              <w14:schemeClr w14:val="tx1"/>
            </w14:solidFill>
          </w14:textFill>
        </w:rPr>
        <w:t>1.投标（响应）报价低于全部通过符合性审查供应商投标（响应）报价平均值50%的，即投标（响应）报价&lt;全部通过符合性审查供应商投标（响应）报价平均值×50%； </w:t>
      </w:r>
    </w:p>
    <w:p w14:paraId="4037ADD6">
      <w:pPr>
        <w:spacing w:line="520" w:lineRule="exact"/>
        <w:ind w:firstLine="560"/>
        <w:rPr>
          <w:rFonts w:hint="default" w:ascii="新宋体" w:hAnsi="新宋体" w:eastAsia="新宋体" w:cs="新宋体"/>
          <w:b/>
          <w:bCs/>
          <w:color w:val="000000" w:themeColor="text1"/>
          <w:sz w:val="24"/>
          <w:szCs w:val="24"/>
          <w:lang w:val="en-US" w:eastAsia="zh-CN"/>
          <w14:textFill>
            <w14:solidFill>
              <w14:schemeClr w14:val="tx1"/>
            </w14:solidFill>
          </w14:textFill>
        </w:rPr>
      </w:pPr>
      <w:r>
        <w:rPr>
          <w:rFonts w:hint="default" w:ascii="新宋体" w:hAnsi="新宋体" w:eastAsia="新宋体" w:cs="新宋体"/>
          <w:b/>
          <w:bCs/>
          <w:color w:val="000000" w:themeColor="text1"/>
          <w:sz w:val="24"/>
          <w:szCs w:val="24"/>
          <w:lang w:val="en-US" w:eastAsia="zh-CN"/>
          <w14:textFill>
            <w14:solidFill>
              <w14:schemeClr w14:val="tx1"/>
            </w14:solidFill>
          </w14:textFill>
        </w:rPr>
        <w:t>2.投标（响应）报价低于通过符合性审查的次低报价供应商投标（响应）报价50%的，即投标（响应）报价&lt;通过符合性审查的次低报价供应商投标（响应）报价×50%； </w:t>
      </w:r>
    </w:p>
    <w:p w14:paraId="78E0388C">
      <w:pPr>
        <w:spacing w:line="520" w:lineRule="exact"/>
        <w:ind w:firstLine="560"/>
        <w:rPr>
          <w:rFonts w:hint="default" w:ascii="新宋体" w:hAnsi="新宋体" w:eastAsia="新宋体" w:cs="新宋体"/>
          <w:b/>
          <w:bCs/>
          <w:color w:val="000000" w:themeColor="text1"/>
          <w:sz w:val="24"/>
          <w:szCs w:val="24"/>
          <w:lang w:val="en-US" w:eastAsia="zh-CN"/>
          <w14:textFill>
            <w14:solidFill>
              <w14:schemeClr w14:val="tx1"/>
            </w14:solidFill>
          </w14:textFill>
        </w:rPr>
      </w:pPr>
      <w:r>
        <w:rPr>
          <w:rFonts w:hint="default" w:ascii="新宋体" w:hAnsi="新宋体" w:eastAsia="新宋体" w:cs="新宋体"/>
          <w:b/>
          <w:bCs/>
          <w:color w:val="000000" w:themeColor="text1"/>
          <w:sz w:val="24"/>
          <w:szCs w:val="24"/>
          <w:lang w:val="en-US" w:eastAsia="zh-CN"/>
          <w14:textFill>
            <w14:solidFill>
              <w14:schemeClr w14:val="tx1"/>
            </w14:solidFill>
          </w14:textFill>
        </w:rPr>
        <w:t>3.投标（响应）报价低于采购项目最高限价45%的，即投标（响应）报价&lt;采购项目最高限价×45%； </w:t>
      </w:r>
    </w:p>
    <w:p w14:paraId="529F72CD">
      <w:pPr>
        <w:spacing w:line="520" w:lineRule="exact"/>
        <w:ind w:firstLine="560"/>
        <w:rPr>
          <w:rFonts w:hint="default" w:ascii="新宋体" w:hAnsi="新宋体" w:eastAsia="新宋体" w:cs="新宋体"/>
          <w:b/>
          <w:bCs/>
          <w:color w:val="000000" w:themeColor="text1"/>
          <w:sz w:val="24"/>
          <w:szCs w:val="24"/>
          <w:lang w:val="en-US" w:eastAsia="zh-CN"/>
          <w14:textFill>
            <w14:solidFill>
              <w14:schemeClr w14:val="tx1"/>
            </w14:solidFill>
          </w14:textFill>
        </w:rPr>
      </w:pPr>
      <w:r>
        <w:rPr>
          <w:rFonts w:hint="default" w:ascii="新宋体" w:hAnsi="新宋体" w:eastAsia="新宋体" w:cs="新宋体"/>
          <w:b/>
          <w:bCs/>
          <w:color w:val="000000" w:themeColor="text1"/>
          <w:sz w:val="24"/>
          <w:szCs w:val="24"/>
          <w:lang w:val="en-US" w:eastAsia="zh-CN"/>
          <w14:textFill>
            <w14:solidFill>
              <w14:schemeClr w14:val="tx1"/>
            </w14:solidFill>
          </w14:textFill>
        </w:rPr>
        <w:t>4.评审委员会基于专业判断，认为供应商报价过低，有可能影响产品质量或者不能诚信履约的其他情形。 </w:t>
      </w:r>
    </w:p>
    <w:p w14:paraId="3B74D3F6">
      <w:pPr>
        <w:spacing w:line="520" w:lineRule="exact"/>
        <w:ind w:firstLine="560"/>
        <w:rPr>
          <w:rFonts w:hint="default" w:ascii="新宋体" w:hAnsi="新宋体" w:eastAsia="新宋体" w:cs="新宋体"/>
          <w:b/>
          <w:bCs/>
          <w:color w:val="000000" w:themeColor="text1"/>
          <w:sz w:val="24"/>
          <w:szCs w:val="24"/>
          <w:lang w:val="en-US" w:eastAsia="zh-CN"/>
          <w14:textFill>
            <w14:solidFill>
              <w14:schemeClr w14:val="tx1"/>
            </w14:solidFill>
          </w14:textFill>
        </w:rPr>
      </w:pPr>
      <w:r>
        <w:rPr>
          <w:rFonts w:hint="default" w:ascii="新宋体" w:hAnsi="新宋体" w:eastAsia="新宋体" w:cs="新宋体"/>
          <w:b/>
          <w:bCs/>
          <w:color w:val="000000" w:themeColor="text1"/>
          <w:sz w:val="24"/>
          <w:szCs w:val="24"/>
          <w:lang w:val="en-US" w:eastAsia="zh-CN"/>
          <w14:textFill>
            <w14:solidFill>
              <w14:schemeClr w14:val="tx1"/>
            </w14:solidFill>
          </w14:textFill>
        </w:rPr>
        <w:t>相关法律法规对供应商报价有规定的，从其规定。 </w:t>
      </w:r>
    </w:p>
    <w:p w14:paraId="3106F7F8">
      <w:pPr>
        <w:spacing w:line="520" w:lineRule="exact"/>
        <w:ind w:firstLine="560"/>
        <w:rPr>
          <w:rFonts w:hint="default" w:ascii="新宋体" w:hAnsi="新宋体" w:eastAsia="新宋体" w:cs="新宋体"/>
          <w:b/>
          <w:bCs/>
          <w:color w:val="000000" w:themeColor="text1"/>
          <w:sz w:val="24"/>
          <w:szCs w:val="24"/>
          <w:lang w:val="en-US" w:eastAsia="zh-CN"/>
          <w14:textFill>
            <w14:solidFill>
              <w14:schemeClr w14:val="tx1"/>
            </w14:solidFill>
          </w14:textFill>
        </w:rPr>
      </w:pPr>
      <w:r>
        <w:rPr>
          <w:rFonts w:hint="default" w:ascii="新宋体" w:hAnsi="新宋体" w:eastAsia="新宋体" w:cs="新宋体"/>
          <w:b/>
          <w:bCs/>
          <w:color w:val="000000" w:themeColor="text1"/>
          <w:sz w:val="24"/>
          <w:szCs w:val="24"/>
          <w:lang w:val="en-US" w:eastAsia="zh-CN"/>
          <w14:textFill>
            <w14:solidFill>
              <w14:schemeClr w14:val="tx1"/>
            </w14:solidFill>
          </w14:textFill>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2DA26494">
      <w:pPr>
        <w:spacing w:line="520" w:lineRule="exact"/>
        <w:ind w:firstLine="560"/>
        <w:rPr>
          <w:rFonts w:hint="default" w:ascii="新宋体" w:hAnsi="新宋体" w:eastAsia="新宋体" w:cs="新宋体"/>
          <w:b/>
          <w:bCs/>
          <w:color w:val="000000" w:themeColor="text1"/>
          <w:sz w:val="24"/>
          <w:szCs w:val="24"/>
          <w:lang w:val="en-US" w:eastAsia="zh-CN"/>
          <w14:textFill>
            <w14:solidFill>
              <w14:schemeClr w14:val="tx1"/>
            </w14:solidFill>
          </w14:textFill>
        </w:rPr>
      </w:pPr>
      <w:r>
        <w:rPr>
          <w:rFonts w:hint="default" w:ascii="新宋体" w:hAnsi="新宋体" w:eastAsia="新宋体" w:cs="新宋体"/>
          <w:b/>
          <w:bCs/>
          <w:color w:val="000000" w:themeColor="text1"/>
          <w:sz w:val="24"/>
          <w:szCs w:val="24"/>
          <w:lang w:val="en-US" w:eastAsia="zh-CN"/>
          <w14:textFill>
            <w14:solidFill>
              <w14:schemeClr w14:val="tx1"/>
            </w14:solidFill>
          </w14:textFill>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14:paraId="10147892">
      <w:pPr>
        <w:spacing w:line="520" w:lineRule="exact"/>
        <w:ind w:firstLine="560"/>
        <w:rPr>
          <w:rFonts w:hint="default" w:ascii="新宋体" w:hAnsi="新宋体" w:eastAsia="新宋体" w:cs="新宋体"/>
          <w:b/>
          <w:bCs/>
          <w:color w:val="000000" w:themeColor="text1"/>
          <w:sz w:val="24"/>
          <w:szCs w:val="24"/>
          <w:lang w:val="en-US" w:eastAsia="zh-CN"/>
          <w14:textFill>
            <w14:solidFill>
              <w14:schemeClr w14:val="tx1"/>
            </w14:solidFill>
          </w14:textFill>
        </w:rPr>
      </w:pPr>
      <w:r>
        <w:rPr>
          <w:rFonts w:hint="default" w:ascii="新宋体" w:hAnsi="新宋体" w:eastAsia="新宋体" w:cs="新宋体"/>
          <w:b/>
          <w:bCs/>
          <w:color w:val="000000" w:themeColor="text1"/>
          <w:sz w:val="24"/>
          <w:szCs w:val="24"/>
          <w:lang w:val="en-US" w:eastAsia="zh-CN"/>
          <w14:textFill>
            <w14:solidFill>
              <w14:schemeClr w14:val="tx1"/>
            </w14:solidFill>
          </w14:textFill>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w:t>
      </w:r>
    </w:p>
    <w:p w14:paraId="47E01943">
      <w:pPr>
        <w:spacing w:line="520" w:lineRule="exact"/>
        <w:ind w:firstLine="560"/>
        <w:rPr>
          <w:rFonts w:hint="default" w:ascii="新宋体" w:hAnsi="新宋体" w:eastAsia="新宋体" w:cs="新宋体"/>
          <w:b/>
          <w:bCs/>
          <w:color w:val="000000" w:themeColor="text1"/>
          <w:sz w:val="24"/>
          <w:szCs w:val="24"/>
          <w:lang w:val="en-US" w:eastAsia="zh-CN"/>
          <w14:textFill>
            <w14:solidFill>
              <w14:schemeClr w14:val="tx1"/>
            </w14:solidFill>
          </w14:textFill>
        </w:rPr>
      </w:pPr>
      <w:r>
        <w:rPr>
          <w:rFonts w:hint="default" w:ascii="新宋体" w:hAnsi="新宋体" w:eastAsia="新宋体" w:cs="新宋体"/>
          <w:b/>
          <w:bCs/>
          <w:color w:val="000000" w:themeColor="text1"/>
          <w:sz w:val="24"/>
          <w:szCs w:val="24"/>
          <w:lang w:val="en-US" w:eastAsia="zh-CN"/>
          <w14:textFill>
            <w14:solidFill>
              <w14:schemeClr w14:val="tx1"/>
            </w14:solidFill>
          </w14:textFill>
        </w:rPr>
        <w:t>异常低价投标（响应）审查的启动原因、审查意见和审查结果应当在评审报告中记录，并随供应商提供的相关书面说明及证明材料，以及评审委员会有关互联网浏览、查询历史一并归档。 </w:t>
      </w:r>
    </w:p>
    <w:p w14:paraId="5FFC17BA">
      <w:pPr>
        <w:pStyle w:val="17"/>
        <w:adjustRightInd w:val="0"/>
        <w:snapToGrid w:val="0"/>
        <w:spacing w:line="360" w:lineRule="auto"/>
        <w:ind w:firstLine="482" w:firstLineChars="200"/>
        <w:rPr>
          <w:rFonts w:hint="default" w:hAnsi="Cambria" w:eastAsia="宋体" w:cs="宋体"/>
          <w:kern w:val="0"/>
          <w:sz w:val="24"/>
          <w:szCs w:val="24"/>
          <w:lang w:val="en-US" w:eastAsia="zh-CN"/>
        </w:rPr>
      </w:pPr>
      <w:r>
        <w:rPr>
          <w:rFonts w:hint="default" w:ascii="新宋体" w:hAnsi="新宋体" w:eastAsia="新宋体" w:cs="新宋体"/>
          <w:b/>
          <w:bCs/>
          <w:color w:val="000000" w:themeColor="text1"/>
          <w:sz w:val="24"/>
          <w:szCs w:val="24"/>
          <w:lang w:val="en-US" w:eastAsia="zh-CN"/>
          <w14:textFill>
            <w14:solidFill>
              <w14:schemeClr w14:val="tx1"/>
            </w14:solidFill>
          </w14:textFill>
        </w:rPr>
        <w:t>（三）各级财政部门应当加强对评审专家的指导和监管，进一步压实评审专家的责任。财政部门在投诉处理、监督检查中发现评审委员会未按规定对异常低价开展审查的，依法予以纠正并追究评审专家的法律责任</w:t>
      </w:r>
      <w:r>
        <w:rPr>
          <w:rFonts w:hint="eastAsia" w:ascii="新宋体" w:hAnsi="新宋体" w:eastAsia="新宋体" w:cs="新宋体"/>
          <w:b/>
          <w:bCs/>
          <w:color w:val="000000" w:themeColor="text1"/>
          <w:sz w:val="24"/>
          <w:szCs w:val="24"/>
          <w:lang w:val="en-US" w:eastAsia="zh-CN"/>
          <w14:textFill>
            <w14:solidFill>
              <w14:schemeClr w14:val="tx1"/>
            </w14:solidFill>
          </w14:textFill>
        </w:rPr>
        <w:t>。</w:t>
      </w:r>
      <w:r>
        <w:rPr>
          <w:rFonts w:hint="eastAsia" w:hAnsi="Cambria" w:cs="宋体"/>
          <w:kern w:val="0"/>
          <w:sz w:val="24"/>
          <w:szCs w:val="24"/>
          <w:lang w:val="en-US" w:eastAsia="zh-CN"/>
        </w:rPr>
        <w:t xml:space="preserve"> </w:t>
      </w:r>
    </w:p>
    <w:p w14:paraId="15E46D22">
      <w:pPr>
        <w:pStyle w:val="29"/>
        <w:jc w:val="left"/>
        <w:rPr>
          <w:rFonts w:hint="eastAsia" w:hAnsi="Cambria" w:cs="宋体"/>
          <w:kern w:val="0"/>
          <w:sz w:val="24"/>
          <w:szCs w:val="24"/>
          <w:lang w:val="zh-CN"/>
        </w:rPr>
      </w:pPr>
      <w:bookmarkStart w:id="104" w:name="_Toc20410"/>
      <w:bookmarkStart w:id="105" w:name="_Toc10577"/>
      <w:bookmarkStart w:id="106" w:name="_Toc2908"/>
      <w:bookmarkStart w:id="107" w:name="_Toc514844378"/>
      <w:r>
        <w:rPr>
          <w:rFonts w:ascii="宋体" w:hAnsi="宋体"/>
          <w:sz w:val="28"/>
          <w:szCs w:val="28"/>
          <w:lang w:val="zh-CN"/>
        </w:rPr>
        <w:t>19.</w:t>
      </w:r>
      <w:r>
        <w:rPr>
          <w:rFonts w:hint="eastAsia" w:ascii="宋体" w:hAnsi="宋体"/>
          <w:sz w:val="28"/>
          <w:szCs w:val="28"/>
          <w:lang w:val="zh-CN"/>
        </w:rPr>
        <w:t>评审办</w:t>
      </w:r>
      <w:bookmarkStart w:id="339" w:name="_GoBack"/>
      <w:bookmarkEnd w:id="339"/>
      <w:r>
        <w:rPr>
          <w:rFonts w:hint="eastAsia" w:ascii="宋体" w:hAnsi="宋体"/>
          <w:sz w:val="28"/>
          <w:szCs w:val="28"/>
          <w:lang w:val="zh-CN"/>
        </w:rPr>
        <w:t>法</w:t>
      </w:r>
      <w:bookmarkEnd w:id="104"/>
      <w:bookmarkEnd w:id="105"/>
      <w:bookmarkEnd w:id="106"/>
      <w:bookmarkEnd w:id="107"/>
    </w:p>
    <w:p w14:paraId="5100A651">
      <w:pPr>
        <w:autoSpaceDE w:val="0"/>
        <w:autoSpaceDN w:val="0"/>
        <w:adjustRightInd w:val="0"/>
        <w:spacing w:line="400" w:lineRule="exact"/>
        <w:ind w:firstLine="480" w:firstLineChars="200"/>
        <w:rPr>
          <w:rFonts w:ascii="宋体" w:hAnsi="Cambria" w:cs="宋体"/>
          <w:kern w:val="0"/>
          <w:sz w:val="24"/>
          <w:lang w:val="zh-CN"/>
        </w:rPr>
      </w:pPr>
      <w:bookmarkStart w:id="108" w:name="_Toc514844379"/>
      <w:r>
        <w:rPr>
          <w:rFonts w:ascii="宋体" w:hAnsi="Cambria" w:cs="宋体"/>
          <w:kern w:val="0"/>
          <w:sz w:val="24"/>
          <w:lang w:val="zh-CN"/>
        </w:rPr>
        <w:t>19.1</w:t>
      </w:r>
      <w:r>
        <w:rPr>
          <w:rFonts w:hint="eastAsia" w:ascii="宋体" w:hAnsi="Cambria" w:cs="宋体"/>
          <w:kern w:val="0"/>
          <w:sz w:val="24"/>
          <w:lang w:val="zh-CN"/>
        </w:rPr>
        <w:t>依照《中华人民共和国政府采购法》、《中华人民共和国政府采购法实施条例》、财政部《政府采购竞争性磋商采购方式管理暂行办法》的规定，结合该项目的特点制定本评审办法。本次评审采用综合评分法。</w:t>
      </w:r>
    </w:p>
    <w:p w14:paraId="7F6F4BFC">
      <w:pPr>
        <w:autoSpaceDE w:val="0"/>
        <w:autoSpaceDN w:val="0"/>
        <w:adjustRightInd w:val="0"/>
        <w:spacing w:line="400" w:lineRule="exact"/>
        <w:ind w:firstLine="480" w:firstLineChars="200"/>
        <w:rPr>
          <w:rFonts w:hint="eastAsia" w:ascii="宋体" w:hAnsi="Cambria" w:cs="宋体"/>
          <w:kern w:val="0"/>
          <w:sz w:val="24"/>
          <w:lang w:val="zh-CN"/>
        </w:rPr>
      </w:pPr>
      <w:r>
        <w:rPr>
          <w:rFonts w:ascii="宋体" w:hAnsi="Cambria" w:cs="宋体"/>
          <w:kern w:val="0"/>
          <w:sz w:val="24"/>
          <w:lang w:val="zh-CN"/>
        </w:rPr>
        <w:t>19.2</w:t>
      </w:r>
      <w:r>
        <w:rPr>
          <w:rFonts w:hint="eastAsia" w:ascii="宋体" w:hAnsi="Cambria" w:cs="宋体"/>
          <w:kern w:val="0"/>
          <w:sz w:val="24"/>
          <w:lang w:val="zh-CN"/>
        </w:rPr>
        <w:t xml:space="preserve">评审标准和分值分配： </w:t>
      </w:r>
    </w:p>
    <w:p w14:paraId="547AFCC1">
      <w:pPr>
        <w:autoSpaceDE w:val="0"/>
        <w:autoSpaceDN w:val="0"/>
        <w:adjustRightInd w:val="0"/>
        <w:spacing w:line="400" w:lineRule="exact"/>
        <w:ind w:firstLine="480" w:firstLineChars="200"/>
        <w:rPr>
          <w:rFonts w:hint="eastAsia" w:ascii="宋体" w:hAnsi="Cambria" w:cs="宋体"/>
          <w:kern w:val="0"/>
          <w:sz w:val="24"/>
          <w:lang w:val="zh-CN"/>
        </w:rPr>
      </w:pPr>
    </w:p>
    <w:tbl>
      <w:tblPr>
        <w:tblStyle w:val="31"/>
        <w:tblW w:w="10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7"/>
        <w:gridCol w:w="1004"/>
        <w:gridCol w:w="1050"/>
        <w:gridCol w:w="7272"/>
      </w:tblGrid>
      <w:tr w14:paraId="33B2C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2E465E1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olor w:val="000000"/>
                <w:sz w:val="24"/>
                <w:szCs w:val="24"/>
                <w:highlight w:val="none"/>
              </w:rPr>
            </w:pPr>
            <w:bookmarkStart w:id="109" w:name="_Toc29163"/>
            <w:r>
              <w:rPr>
                <w:rFonts w:hint="eastAsia" w:ascii="宋体" w:hAnsi="宋体"/>
                <w:color w:val="000000"/>
                <w:sz w:val="24"/>
                <w:szCs w:val="24"/>
                <w:highlight w:val="none"/>
              </w:rPr>
              <w:t>评审</w:t>
            </w:r>
          </w:p>
          <w:p w14:paraId="7AC799E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olor w:val="000000"/>
                <w:sz w:val="24"/>
                <w:szCs w:val="24"/>
                <w:highlight w:val="none"/>
              </w:rPr>
            </w:pPr>
            <w:r>
              <w:rPr>
                <w:rFonts w:hint="eastAsia" w:ascii="宋体" w:hAnsi="宋体"/>
                <w:color w:val="000000"/>
                <w:sz w:val="24"/>
                <w:szCs w:val="24"/>
                <w:highlight w:val="none"/>
              </w:rPr>
              <w:t>项目</w:t>
            </w:r>
          </w:p>
        </w:tc>
        <w:tc>
          <w:tcPr>
            <w:tcW w:w="1004" w:type="dxa"/>
            <w:tcBorders>
              <w:top w:val="single" w:color="auto" w:sz="4" w:space="0"/>
              <w:left w:val="single" w:color="auto" w:sz="4" w:space="0"/>
              <w:bottom w:val="single" w:color="auto" w:sz="4" w:space="0"/>
              <w:right w:val="single" w:color="auto" w:sz="4" w:space="0"/>
            </w:tcBorders>
            <w:noWrap w:val="0"/>
            <w:vAlign w:val="center"/>
          </w:tcPr>
          <w:p w14:paraId="385087B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color w:val="000000"/>
                <w:sz w:val="24"/>
                <w:szCs w:val="24"/>
                <w:highlight w:val="none"/>
              </w:rPr>
            </w:pPr>
            <w:r>
              <w:rPr>
                <w:rFonts w:hint="eastAsia" w:ascii="宋体" w:hAnsi="宋体"/>
                <w:color w:val="000000"/>
                <w:sz w:val="24"/>
                <w:szCs w:val="24"/>
                <w:highlight w:val="none"/>
              </w:rPr>
              <w:t>内容</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6A1AC59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olor w:val="000000"/>
                <w:sz w:val="24"/>
                <w:szCs w:val="24"/>
                <w:highlight w:val="none"/>
              </w:rPr>
            </w:pPr>
            <w:r>
              <w:rPr>
                <w:rFonts w:hint="eastAsia" w:ascii="宋体" w:hAnsi="宋体"/>
                <w:color w:val="000000"/>
                <w:sz w:val="24"/>
                <w:szCs w:val="24"/>
                <w:highlight w:val="none"/>
                <w:lang w:val="en-US" w:eastAsia="zh-CN"/>
              </w:rPr>
              <w:t>满</w:t>
            </w:r>
            <w:r>
              <w:rPr>
                <w:rFonts w:hint="eastAsia" w:ascii="宋体" w:hAnsi="宋体"/>
                <w:color w:val="000000"/>
                <w:sz w:val="24"/>
                <w:szCs w:val="24"/>
                <w:highlight w:val="none"/>
              </w:rPr>
              <w:t>分</w:t>
            </w:r>
          </w:p>
          <w:p w14:paraId="7CE3F5A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olor w:val="000000"/>
                <w:sz w:val="24"/>
                <w:szCs w:val="24"/>
                <w:highlight w:val="none"/>
              </w:rPr>
            </w:pPr>
            <w:r>
              <w:rPr>
                <w:rFonts w:hint="eastAsia" w:ascii="宋体" w:hAnsi="宋体"/>
                <w:color w:val="000000"/>
                <w:sz w:val="24"/>
                <w:szCs w:val="24"/>
                <w:highlight w:val="none"/>
              </w:rPr>
              <w:t>分值</w:t>
            </w:r>
          </w:p>
        </w:tc>
        <w:tc>
          <w:tcPr>
            <w:tcW w:w="7272" w:type="dxa"/>
            <w:tcBorders>
              <w:top w:val="single" w:color="auto" w:sz="4" w:space="0"/>
              <w:left w:val="single" w:color="auto" w:sz="4" w:space="0"/>
              <w:bottom w:val="single" w:color="auto" w:sz="4" w:space="0"/>
              <w:right w:val="single" w:color="auto" w:sz="4" w:space="0"/>
            </w:tcBorders>
            <w:noWrap w:val="0"/>
            <w:vAlign w:val="center"/>
          </w:tcPr>
          <w:p w14:paraId="1C28219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olor w:val="000000"/>
                <w:sz w:val="24"/>
                <w:szCs w:val="24"/>
                <w:highlight w:val="none"/>
              </w:rPr>
            </w:pPr>
            <w:r>
              <w:rPr>
                <w:rFonts w:hint="eastAsia" w:ascii="宋体" w:hAnsi="宋体"/>
                <w:color w:val="000000"/>
                <w:sz w:val="24"/>
                <w:szCs w:val="24"/>
                <w:highlight w:val="none"/>
              </w:rPr>
              <w:t>评审标准</w:t>
            </w:r>
          </w:p>
        </w:tc>
      </w:tr>
      <w:tr w14:paraId="5AB78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37E8B923">
            <w:pPr>
              <w:keepNext w:val="0"/>
              <w:keepLines w:val="0"/>
              <w:pageBreakBefore w:val="0"/>
              <w:widowControl w:val="0"/>
              <w:kinsoku/>
              <w:wordWrap/>
              <w:overflowPunct/>
              <w:topLinePunct w:val="0"/>
              <w:bidi w:val="0"/>
              <w:snapToGrid/>
              <w:spacing w:line="240" w:lineRule="auto"/>
              <w:ind w:firstLine="0" w:firstLineChars="0"/>
              <w:jc w:val="center"/>
              <w:textAlignment w:val="auto"/>
              <w:rPr>
                <w:rFonts w:hint="eastAsia" w:ascii="宋体" w:hAnsi="宋体"/>
                <w:color w:val="000000"/>
                <w:sz w:val="24"/>
                <w:szCs w:val="24"/>
                <w:highlight w:val="none"/>
              </w:rPr>
            </w:pPr>
            <w:r>
              <w:rPr>
                <w:rFonts w:hint="eastAsia" w:ascii="宋体" w:hAnsi="宋体"/>
                <w:color w:val="000000"/>
                <w:sz w:val="24"/>
                <w:szCs w:val="24"/>
                <w:highlight w:val="none"/>
              </w:rPr>
              <w:t>磋商报价</w:t>
            </w:r>
          </w:p>
        </w:tc>
        <w:tc>
          <w:tcPr>
            <w:tcW w:w="1004" w:type="dxa"/>
            <w:tcBorders>
              <w:top w:val="single" w:color="auto" w:sz="4" w:space="0"/>
              <w:left w:val="single" w:color="auto" w:sz="4" w:space="0"/>
              <w:bottom w:val="single" w:color="auto" w:sz="4" w:space="0"/>
              <w:right w:val="single" w:color="auto" w:sz="4" w:space="0"/>
            </w:tcBorders>
            <w:noWrap w:val="0"/>
            <w:vAlign w:val="center"/>
          </w:tcPr>
          <w:p w14:paraId="10B7DAE0">
            <w:pPr>
              <w:keepNext w:val="0"/>
              <w:keepLines w:val="0"/>
              <w:pageBreakBefore w:val="0"/>
              <w:widowControl w:val="0"/>
              <w:kinsoku/>
              <w:wordWrap/>
              <w:overflowPunct/>
              <w:topLinePunct w:val="0"/>
              <w:bidi w:val="0"/>
              <w:snapToGrid/>
              <w:spacing w:line="240" w:lineRule="auto"/>
              <w:ind w:firstLine="0" w:firstLineChars="0"/>
              <w:jc w:val="center"/>
              <w:textAlignment w:val="auto"/>
              <w:rPr>
                <w:rFonts w:hint="eastAsia" w:ascii="宋体" w:hAnsi="宋体"/>
                <w:color w:val="000000"/>
                <w:sz w:val="24"/>
                <w:szCs w:val="24"/>
                <w:highlight w:val="none"/>
              </w:rPr>
            </w:pPr>
            <w:r>
              <w:rPr>
                <w:rFonts w:hint="eastAsia" w:ascii="宋体" w:hAnsi="宋体"/>
                <w:color w:val="000000"/>
                <w:sz w:val="24"/>
                <w:szCs w:val="24"/>
                <w:highlight w:val="none"/>
              </w:rPr>
              <w:t>报</w:t>
            </w:r>
            <w:r>
              <w:rPr>
                <w:rFonts w:hint="eastAsia" w:ascii="宋体" w:hAnsi="宋体"/>
                <w:color w:val="000000"/>
                <w:sz w:val="24"/>
                <w:szCs w:val="24"/>
                <w:highlight w:val="none"/>
                <w:lang w:val="en-US" w:eastAsia="zh-CN"/>
              </w:rPr>
              <w:t>价</w:t>
            </w:r>
            <w:r>
              <w:rPr>
                <w:rFonts w:hint="eastAsia" w:ascii="宋体" w:hAnsi="宋体"/>
                <w:color w:val="000000"/>
                <w:sz w:val="24"/>
                <w:szCs w:val="24"/>
                <w:highlight w:val="none"/>
              </w:rPr>
              <w:t>分</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40EEB6EB">
            <w:pPr>
              <w:keepNext w:val="0"/>
              <w:keepLines w:val="0"/>
              <w:pageBreakBefore w:val="0"/>
              <w:widowControl w:val="0"/>
              <w:kinsoku/>
              <w:wordWrap/>
              <w:overflowPunct/>
              <w:topLinePunct w:val="0"/>
              <w:bidi w:val="0"/>
              <w:snapToGrid/>
              <w:spacing w:line="240" w:lineRule="auto"/>
              <w:ind w:firstLine="0" w:firstLineChars="0"/>
              <w:jc w:val="center"/>
              <w:textAlignment w:val="auto"/>
              <w:rPr>
                <w:rFonts w:hint="eastAsia" w:ascii="宋体" w:hAnsi="宋体"/>
                <w:color w:val="000000"/>
                <w:sz w:val="24"/>
                <w:szCs w:val="24"/>
                <w:highlight w:val="none"/>
              </w:rPr>
            </w:pPr>
            <w:r>
              <w:rPr>
                <w:rFonts w:hint="eastAsia" w:ascii="宋体" w:hAnsi="宋体"/>
                <w:color w:val="000000"/>
                <w:sz w:val="24"/>
                <w:szCs w:val="24"/>
                <w:highlight w:val="none"/>
              </w:rPr>
              <w:t>30分</w:t>
            </w:r>
          </w:p>
        </w:tc>
        <w:tc>
          <w:tcPr>
            <w:tcW w:w="7272" w:type="dxa"/>
            <w:tcBorders>
              <w:top w:val="single" w:color="auto" w:sz="4" w:space="0"/>
              <w:left w:val="single" w:color="auto" w:sz="4" w:space="0"/>
              <w:bottom w:val="single" w:color="auto" w:sz="4" w:space="0"/>
              <w:right w:val="single" w:color="auto" w:sz="4" w:space="0"/>
            </w:tcBorders>
            <w:noWrap w:val="0"/>
            <w:vAlign w:val="center"/>
          </w:tcPr>
          <w:p w14:paraId="00A482EF">
            <w:pPr>
              <w:keepNext w:val="0"/>
              <w:keepLines w:val="0"/>
              <w:pageBreakBefore w:val="0"/>
              <w:widowControl w:val="0"/>
              <w:kinsoku/>
              <w:wordWrap/>
              <w:overflowPunct/>
              <w:topLinePunct w:val="0"/>
              <w:bidi w:val="0"/>
              <w:snapToGrid/>
              <w:spacing w:line="240" w:lineRule="auto"/>
              <w:ind w:firstLine="0" w:firstLineChars="0"/>
              <w:jc w:val="both"/>
              <w:textAlignment w:val="auto"/>
              <w:rPr>
                <w:rFonts w:hint="eastAsia" w:ascii="宋体" w:hAnsi="宋体"/>
                <w:color w:val="000000"/>
                <w:sz w:val="24"/>
                <w:szCs w:val="24"/>
                <w:highlight w:val="none"/>
              </w:rPr>
            </w:pPr>
            <w:r>
              <w:rPr>
                <w:rFonts w:hint="eastAsia" w:ascii="宋体" w:hAnsi="宋体"/>
                <w:color w:val="000000"/>
                <w:sz w:val="24"/>
                <w:szCs w:val="24"/>
                <w:highlight w:val="none"/>
              </w:rPr>
              <w:t>在所有的有效投标报价中，以</w:t>
            </w:r>
            <w:r>
              <w:rPr>
                <w:rFonts w:hint="eastAsia" w:ascii="宋体" w:hAnsi="宋体"/>
                <w:b w:val="0"/>
                <w:bCs w:val="0"/>
                <w:color w:val="000000"/>
                <w:sz w:val="24"/>
                <w:szCs w:val="24"/>
                <w:highlight w:val="none"/>
              </w:rPr>
              <w:t>最终最低</w:t>
            </w:r>
            <w:r>
              <w:rPr>
                <w:rFonts w:hint="eastAsia" w:ascii="宋体" w:hAnsi="宋体"/>
                <w:color w:val="000000"/>
                <w:sz w:val="24"/>
                <w:szCs w:val="24"/>
                <w:highlight w:val="none"/>
              </w:rPr>
              <w:t>磋商报价为基准价，其价格分为满分。其他供应商的报价分统一按下列公式计算：投标报价得分=(评标基准价/投标报价)×价格权值（30%）×100（四舍五入后保留小数点后两位）。</w:t>
            </w:r>
          </w:p>
        </w:tc>
      </w:tr>
      <w:tr w14:paraId="01D35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1027" w:type="dxa"/>
            <w:vMerge w:val="restart"/>
            <w:tcBorders>
              <w:top w:val="single" w:color="auto" w:sz="4" w:space="0"/>
              <w:left w:val="single" w:color="auto" w:sz="4" w:space="0"/>
              <w:right w:val="single" w:color="auto" w:sz="4" w:space="0"/>
            </w:tcBorders>
            <w:noWrap w:val="0"/>
            <w:vAlign w:val="center"/>
          </w:tcPr>
          <w:p w14:paraId="3D548950">
            <w:pPr>
              <w:keepNext w:val="0"/>
              <w:keepLines w:val="0"/>
              <w:pageBreakBefore w:val="0"/>
              <w:widowControl w:val="0"/>
              <w:kinsoku/>
              <w:wordWrap/>
              <w:overflowPunct/>
              <w:topLinePunct w:val="0"/>
              <w:bidi w:val="0"/>
              <w:snapToGrid/>
              <w:spacing w:line="240" w:lineRule="auto"/>
              <w:ind w:firstLine="0" w:firstLineChars="0"/>
              <w:jc w:val="center"/>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商务部分</w:t>
            </w:r>
          </w:p>
        </w:tc>
        <w:tc>
          <w:tcPr>
            <w:tcW w:w="1004" w:type="dxa"/>
            <w:tcBorders>
              <w:top w:val="single" w:color="auto" w:sz="4" w:space="0"/>
              <w:left w:val="single" w:color="auto" w:sz="4" w:space="0"/>
              <w:bottom w:val="single" w:color="auto" w:sz="4" w:space="0"/>
              <w:right w:val="single" w:color="auto" w:sz="4" w:space="0"/>
            </w:tcBorders>
            <w:noWrap w:val="0"/>
            <w:vAlign w:val="center"/>
          </w:tcPr>
          <w:p w14:paraId="6876AB90">
            <w:pPr>
              <w:keepNext w:val="0"/>
              <w:keepLines w:val="0"/>
              <w:pageBreakBefore w:val="0"/>
              <w:widowControl w:val="0"/>
              <w:kinsoku/>
              <w:wordWrap/>
              <w:overflowPunct/>
              <w:topLinePunct w:val="0"/>
              <w:bidi w:val="0"/>
              <w:snapToGrid/>
              <w:spacing w:line="240" w:lineRule="auto"/>
              <w:ind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项目管理</w:t>
            </w:r>
            <w:r>
              <w:rPr>
                <w:rFonts w:hint="eastAsia" w:ascii="宋体" w:hAnsi="宋体" w:eastAsia="宋体" w:cs="宋体"/>
                <w:color w:val="000000"/>
                <w:sz w:val="24"/>
                <w:szCs w:val="24"/>
                <w:highlight w:val="none"/>
                <w:lang w:val="en-US" w:eastAsia="zh-CN"/>
              </w:rPr>
              <w:t>机构</w:t>
            </w:r>
          </w:p>
        </w:tc>
        <w:tc>
          <w:tcPr>
            <w:tcW w:w="1050" w:type="dxa"/>
            <w:tcBorders>
              <w:top w:val="single" w:color="auto" w:sz="4" w:space="0"/>
              <w:left w:val="single" w:color="auto" w:sz="4" w:space="0"/>
              <w:right w:val="single" w:color="auto" w:sz="4" w:space="0"/>
            </w:tcBorders>
            <w:noWrap w:val="0"/>
            <w:vAlign w:val="center"/>
          </w:tcPr>
          <w:p w14:paraId="669E8FFA">
            <w:pPr>
              <w:keepNext w:val="0"/>
              <w:keepLines w:val="0"/>
              <w:pageBreakBefore w:val="0"/>
              <w:widowControl w:val="0"/>
              <w:kinsoku/>
              <w:wordWrap/>
              <w:overflowPunct/>
              <w:topLinePunct w:val="0"/>
              <w:bidi w:val="0"/>
              <w:snapToGrid/>
              <w:spacing w:line="240" w:lineRule="auto"/>
              <w:ind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分</w:t>
            </w:r>
          </w:p>
        </w:tc>
        <w:tc>
          <w:tcPr>
            <w:tcW w:w="7272" w:type="dxa"/>
            <w:tcBorders>
              <w:top w:val="single" w:color="auto" w:sz="4" w:space="0"/>
              <w:left w:val="single" w:color="auto" w:sz="4" w:space="0"/>
              <w:right w:val="single" w:color="auto" w:sz="4" w:space="0"/>
            </w:tcBorders>
            <w:noWrap w:val="0"/>
            <w:vAlign w:val="center"/>
          </w:tcPr>
          <w:p w14:paraId="77E28A66">
            <w:pPr>
              <w:keepNext w:val="0"/>
              <w:keepLines w:val="0"/>
              <w:pageBreakBefore w:val="0"/>
              <w:widowControl w:val="0"/>
              <w:kinsoku/>
              <w:wordWrap/>
              <w:overflowPunct/>
              <w:topLinePunct w:val="0"/>
              <w:bidi w:val="0"/>
              <w:snapToGrid/>
              <w:spacing w:line="240" w:lineRule="auto"/>
              <w:ind w:firstLine="0" w:firstLineChars="0"/>
              <w:jc w:val="left"/>
              <w:textAlignment w:val="auto"/>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技术负责人1名，施工员1名，安全员1名，质量员1名。每提供一人得1分，满分4分。需提供岗位资格证书</w:t>
            </w:r>
            <w:r>
              <w:rPr>
                <w:rFonts w:hint="eastAsia" w:cs="宋体"/>
                <w:color w:val="000000"/>
                <w:sz w:val="24"/>
                <w:szCs w:val="24"/>
                <w:highlight w:val="none"/>
                <w:lang w:val="en-US" w:eastAsia="zh-CN"/>
              </w:rPr>
              <w:t>和劳动合同</w:t>
            </w:r>
            <w:r>
              <w:rPr>
                <w:rFonts w:hint="default" w:ascii="宋体" w:hAnsi="宋体" w:eastAsia="宋体" w:cs="宋体"/>
                <w:color w:val="000000"/>
                <w:sz w:val="24"/>
                <w:szCs w:val="24"/>
                <w:highlight w:val="none"/>
                <w:lang w:val="en-US" w:eastAsia="zh-CN"/>
              </w:rPr>
              <w:t>。</w:t>
            </w:r>
          </w:p>
        </w:tc>
      </w:tr>
      <w:tr w14:paraId="64C93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027" w:type="dxa"/>
            <w:vMerge w:val="continue"/>
            <w:tcBorders>
              <w:left w:val="single" w:color="auto" w:sz="4" w:space="0"/>
              <w:bottom w:val="single" w:color="auto" w:sz="4" w:space="0"/>
              <w:right w:val="single" w:color="auto" w:sz="4" w:space="0"/>
            </w:tcBorders>
            <w:noWrap w:val="0"/>
            <w:vAlign w:val="center"/>
          </w:tcPr>
          <w:p w14:paraId="17AD3300">
            <w:pPr>
              <w:keepNext w:val="0"/>
              <w:keepLines w:val="0"/>
              <w:pageBreakBefore w:val="0"/>
              <w:widowControl w:val="0"/>
              <w:kinsoku/>
              <w:wordWrap/>
              <w:overflowPunct/>
              <w:topLinePunct w:val="0"/>
              <w:bidi w:val="0"/>
              <w:snapToGrid/>
              <w:spacing w:line="240" w:lineRule="auto"/>
              <w:ind w:firstLine="0" w:firstLineChars="0"/>
              <w:jc w:val="center"/>
              <w:textAlignment w:val="auto"/>
              <w:rPr>
                <w:rFonts w:hint="eastAsia" w:ascii="宋体" w:hAnsi="宋体" w:eastAsia="宋体" w:cs="宋体"/>
                <w:color w:val="000000"/>
                <w:sz w:val="24"/>
                <w:szCs w:val="24"/>
                <w:highlight w:val="none"/>
              </w:rPr>
            </w:pPr>
          </w:p>
        </w:tc>
        <w:tc>
          <w:tcPr>
            <w:tcW w:w="1004" w:type="dxa"/>
            <w:tcBorders>
              <w:top w:val="single" w:color="auto" w:sz="4" w:space="0"/>
              <w:left w:val="single" w:color="auto" w:sz="4" w:space="0"/>
              <w:bottom w:val="single" w:color="auto" w:sz="4" w:space="0"/>
              <w:right w:val="single" w:color="auto" w:sz="4" w:space="0"/>
            </w:tcBorders>
            <w:noWrap w:val="0"/>
            <w:vAlign w:val="center"/>
          </w:tcPr>
          <w:p w14:paraId="074026BC">
            <w:pPr>
              <w:keepNext w:val="0"/>
              <w:keepLines w:val="0"/>
              <w:pageBreakBefore w:val="0"/>
              <w:widowControl w:val="0"/>
              <w:kinsoku/>
              <w:wordWrap/>
              <w:overflowPunct/>
              <w:topLinePunct w:val="0"/>
              <w:bidi w:val="0"/>
              <w:snapToGrid/>
              <w:spacing w:line="240" w:lineRule="auto"/>
              <w:ind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类似</w:t>
            </w:r>
          </w:p>
          <w:p w14:paraId="6773237B">
            <w:pPr>
              <w:keepNext w:val="0"/>
              <w:keepLines w:val="0"/>
              <w:pageBreakBefore w:val="0"/>
              <w:widowControl w:val="0"/>
              <w:kinsoku/>
              <w:wordWrap/>
              <w:overflowPunct/>
              <w:topLinePunct w:val="0"/>
              <w:bidi w:val="0"/>
              <w:snapToGrid/>
              <w:spacing w:line="240" w:lineRule="auto"/>
              <w:ind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业绩</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8A4E0BC">
            <w:pPr>
              <w:keepNext w:val="0"/>
              <w:keepLines w:val="0"/>
              <w:pageBreakBefore w:val="0"/>
              <w:widowControl w:val="0"/>
              <w:kinsoku/>
              <w:wordWrap/>
              <w:overflowPunct/>
              <w:topLinePunct w:val="0"/>
              <w:bidi w:val="0"/>
              <w:snapToGrid/>
              <w:spacing w:line="240" w:lineRule="auto"/>
              <w:ind w:firstLine="0" w:firstLineChars="0"/>
              <w:jc w:val="center"/>
              <w:textAlignment w:val="auto"/>
              <w:rPr>
                <w:rFonts w:hint="eastAsia" w:ascii="宋体" w:hAnsi="宋体" w:eastAsia="宋体" w:cs="宋体"/>
                <w:color w:val="000000"/>
                <w:sz w:val="24"/>
                <w:szCs w:val="24"/>
                <w:highlight w:val="none"/>
              </w:rPr>
            </w:pPr>
            <w:r>
              <w:rPr>
                <w:rFonts w:hint="eastAsia" w:cs="宋体"/>
                <w:color w:val="000000"/>
                <w:sz w:val="24"/>
                <w:szCs w:val="24"/>
                <w:highlight w:val="none"/>
                <w:lang w:val="en-US" w:eastAsia="zh-CN"/>
              </w:rPr>
              <w:t>9</w:t>
            </w:r>
            <w:r>
              <w:rPr>
                <w:rFonts w:hint="eastAsia" w:ascii="宋体" w:hAnsi="宋体" w:eastAsia="宋体" w:cs="宋体"/>
                <w:color w:val="000000"/>
                <w:sz w:val="24"/>
                <w:szCs w:val="24"/>
                <w:highlight w:val="none"/>
              </w:rPr>
              <w:t>分</w:t>
            </w:r>
          </w:p>
        </w:tc>
        <w:tc>
          <w:tcPr>
            <w:tcW w:w="7272" w:type="dxa"/>
            <w:tcBorders>
              <w:top w:val="single" w:color="auto" w:sz="4" w:space="0"/>
              <w:left w:val="single" w:color="auto" w:sz="4" w:space="0"/>
              <w:bottom w:val="single" w:color="auto" w:sz="4" w:space="0"/>
              <w:right w:val="single" w:color="auto" w:sz="4" w:space="0"/>
            </w:tcBorders>
            <w:noWrap w:val="0"/>
            <w:vAlign w:val="center"/>
          </w:tcPr>
          <w:p w14:paraId="29FA139B">
            <w:pPr>
              <w:keepNext w:val="0"/>
              <w:keepLines w:val="0"/>
              <w:pageBreakBefore w:val="0"/>
              <w:widowControl w:val="0"/>
              <w:kinsoku/>
              <w:wordWrap/>
              <w:overflowPunct/>
              <w:topLinePunct w:val="0"/>
              <w:bidi w:val="0"/>
              <w:snapToGrid/>
              <w:spacing w:line="240" w:lineRule="auto"/>
              <w:ind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近三年（202</w:t>
            </w:r>
            <w:r>
              <w:rPr>
                <w:rFonts w:hint="eastAsia" w:cs="宋体"/>
                <w:color w:val="000000"/>
                <w:sz w:val="24"/>
                <w:szCs w:val="24"/>
                <w:highlight w:val="none"/>
                <w:lang w:val="en-US" w:eastAsia="zh-CN"/>
              </w:rPr>
              <w:t>3</w:t>
            </w:r>
            <w:r>
              <w:rPr>
                <w:rFonts w:hint="eastAsia" w:ascii="宋体" w:hAnsi="宋体" w:eastAsia="宋体" w:cs="宋体"/>
                <w:color w:val="000000"/>
                <w:sz w:val="24"/>
                <w:szCs w:val="24"/>
                <w:highlight w:val="none"/>
              </w:rPr>
              <w:t>年</w:t>
            </w:r>
            <w:r>
              <w:rPr>
                <w:rFonts w:hint="eastAsia" w:cs="宋体"/>
                <w:color w:val="000000"/>
                <w:sz w:val="24"/>
                <w:szCs w:val="24"/>
                <w:highlight w:val="none"/>
                <w:lang w:val="en-US" w:eastAsia="zh-CN"/>
              </w:rPr>
              <w:t>1</w:t>
            </w:r>
            <w:r>
              <w:rPr>
                <w:rFonts w:hint="eastAsia" w:ascii="宋体" w:hAnsi="宋体" w:eastAsia="宋体" w:cs="宋体"/>
                <w:color w:val="000000"/>
                <w:sz w:val="24"/>
                <w:szCs w:val="24"/>
                <w:highlight w:val="none"/>
                <w:lang w:val="en-US" w:eastAsia="zh-CN"/>
              </w:rPr>
              <w:t>月</w:t>
            </w:r>
            <w:r>
              <w:rPr>
                <w:rFonts w:hint="eastAsia" w:ascii="宋体" w:hAnsi="宋体" w:eastAsia="宋体" w:cs="宋体"/>
                <w:color w:val="000000"/>
                <w:sz w:val="24"/>
                <w:szCs w:val="24"/>
                <w:highlight w:val="none"/>
              </w:rPr>
              <w:t>-至今）以来</w:t>
            </w:r>
            <w:r>
              <w:rPr>
                <w:rFonts w:hint="eastAsia" w:cs="宋体"/>
                <w:color w:val="000000"/>
                <w:sz w:val="24"/>
                <w:szCs w:val="24"/>
                <w:highlight w:val="none"/>
                <w:lang w:val="en-US" w:eastAsia="zh-CN"/>
              </w:rPr>
              <w:t>供应商</w:t>
            </w:r>
            <w:r>
              <w:rPr>
                <w:rFonts w:hint="eastAsia" w:ascii="宋体" w:hAnsi="宋体" w:eastAsia="宋体" w:cs="宋体"/>
                <w:color w:val="000000"/>
                <w:sz w:val="24"/>
                <w:szCs w:val="24"/>
                <w:highlight w:val="none"/>
              </w:rPr>
              <w:t>承接的类似业绩，每提供一项得</w:t>
            </w:r>
            <w:r>
              <w:rPr>
                <w:rFonts w:hint="eastAsia" w:cs="宋体"/>
                <w:color w:val="000000"/>
                <w:sz w:val="24"/>
                <w:szCs w:val="24"/>
                <w:highlight w:val="none"/>
                <w:lang w:val="en-US" w:eastAsia="zh-CN"/>
              </w:rPr>
              <w:t>3</w:t>
            </w:r>
            <w:r>
              <w:rPr>
                <w:rFonts w:hint="eastAsia" w:ascii="宋体" w:hAnsi="宋体" w:eastAsia="宋体" w:cs="宋体"/>
                <w:color w:val="000000"/>
                <w:sz w:val="24"/>
                <w:szCs w:val="24"/>
                <w:highlight w:val="none"/>
              </w:rPr>
              <w:t>分，最高得</w:t>
            </w:r>
            <w:r>
              <w:rPr>
                <w:rFonts w:hint="eastAsia" w:cs="宋体"/>
                <w:color w:val="000000"/>
                <w:sz w:val="24"/>
                <w:szCs w:val="24"/>
                <w:highlight w:val="none"/>
                <w:lang w:val="en-US" w:eastAsia="zh-CN"/>
              </w:rPr>
              <w:t>9</w:t>
            </w:r>
            <w:r>
              <w:rPr>
                <w:rFonts w:hint="eastAsia" w:ascii="宋体" w:hAnsi="宋体" w:eastAsia="宋体" w:cs="宋体"/>
                <w:color w:val="000000"/>
                <w:sz w:val="24"/>
                <w:szCs w:val="24"/>
                <w:highlight w:val="none"/>
              </w:rPr>
              <w:t>分。（以中标通知书或合同协议书复印件为准）</w:t>
            </w:r>
          </w:p>
        </w:tc>
      </w:tr>
      <w:tr w14:paraId="73A0D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jc w:val="center"/>
        </w:trPr>
        <w:tc>
          <w:tcPr>
            <w:tcW w:w="1027" w:type="dxa"/>
            <w:vMerge w:val="restart"/>
            <w:tcBorders>
              <w:top w:val="single" w:color="auto" w:sz="4" w:space="0"/>
              <w:left w:val="single" w:color="auto" w:sz="4" w:space="0"/>
              <w:right w:val="single" w:color="auto" w:sz="4" w:space="0"/>
            </w:tcBorders>
            <w:noWrap w:val="0"/>
            <w:vAlign w:val="center"/>
          </w:tcPr>
          <w:p w14:paraId="54C00FF5">
            <w:pPr>
              <w:keepNext w:val="0"/>
              <w:keepLines w:val="0"/>
              <w:pageBreakBefore w:val="0"/>
              <w:widowControl w:val="0"/>
              <w:kinsoku/>
              <w:wordWrap/>
              <w:overflowPunct/>
              <w:topLinePunct w:val="0"/>
              <w:bidi w:val="0"/>
              <w:snapToGrid/>
              <w:spacing w:line="240" w:lineRule="auto"/>
              <w:ind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技术部分</w:t>
            </w:r>
          </w:p>
        </w:tc>
        <w:tc>
          <w:tcPr>
            <w:tcW w:w="1004" w:type="dxa"/>
            <w:vMerge w:val="restart"/>
            <w:tcBorders>
              <w:top w:val="single" w:color="auto" w:sz="4" w:space="0"/>
              <w:left w:val="single" w:color="auto" w:sz="4" w:space="0"/>
              <w:right w:val="single" w:color="auto" w:sz="4" w:space="0"/>
            </w:tcBorders>
            <w:noWrap w:val="0"/>
            <w:vAlign w:val="center"/>
          </w:tcPr>
          <w:p w14:paraId="3625B402">
            <w:pPr>
              <w:keepNext w:val="0"/>
              <w:keepLines w:val="0"/>
              <w:pageBreakBefore w:val="0"/>
              <w:widowControl w:val="0"/>
              <w:kinsoku/>
              <w:wordWrap/>
              <w:overflowPunct/>
              <w:topLinePunct w:val="0"/>
              <w:bidi w:val="0"/>
              <w:snapToGrid/>
              <w:spacing w:line="240" w:lineRule="auto"/>
              <w:ind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施工组织设计方案</w:t>
            </w:r>
          </w:p>
        </w:tc>
        <w:tc>
          <w:tcPr>
            <w:tcW w:w="1050" w:type="dxa"/>
            <w:vMerge w:val="restart"/>
            <w:tcBorders>
              <w:top w:val="single" w:color="auto" w:sz="4" w:space="0"/>
              <w:left w:val="single" w:color="auto" w:sz="4" w:space="0"/>
              <w:right w:val="single" w:color="auto" w:sz="4" w:space="0"/>
            </w:tcBorders>
            <w:noWrap w:val="0"/>
            <w:vAlign w:val="center"/>
          </w:tcPr>
          <w:p w14:paraId="2D9D3C01">
            <w:pPr>
              <w:keepNext w:val="0"/>
              <w:keepLines w:val="0"/>
              <w:pageBreakBefore w:val="0"/>
              <w:widowControl w:val="0"/>
              <w:kinsoku/>
              <w:wordWrap/>
              <w:overflowPunct/>
              <w:topLinePunct w:val="0"/>
              <w:bidi w:val="0"/>
              <w:snapToGrid/>
              <w:spacing w:line="240" w:lineRule="auto"/>
              <w:ind w:firstLine="0" w:firstLineChars="0"/>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57</w:t>
            </w:r>
            <w:r>
              <w:rPr>
                <w:rFonts w:hint="eastAsia" w:ascii="宋体" w:hAnsi="宋体" w:eastAsia="宋体" w:cs="宋体"/>
                <w:color w:val="000000"/>
                <w:sz w:val="24"/>
                <w:szCs w:val="24"/>
                <w:highlight w:val="none"/>
                <w:lang w:eastAsia="zh-CN"/>
              </w:rPr>
              <w:t>分</w:t>
            </w:r>
          </w:p>
        </w:tc>
        <w:tc>
          <w:tcPr>
            <w:tcW w:w="7272" w:type="dxa"/>
            <w:tcBorders>
              <w:top w:val="single" w:color="auto" w:sz="4" w:space="0"/>
              <w:left w:val="single" w:color="auto" w:sz="4" w:space="0"/>
              <w:bottom w:val="single" w:color="auto" w:sz="4" w:space="0"/>
              <w:right w:val="single" w:color="auto" w:sz="4" w:space="0"/>
            </w:tcBorders>
            <w:noWrap w:val="0"/>
            <w:vAlign w:val="center"/>
          </w:tcPr>
          <w:p w14:paraId="2E6DD9CA">
            <w:pPr>
              <w:keepNext w:val="0"/>
              <w:keepLines w:val="0"/>
              <w:pageBreakBefore w:val="0"/>
              <w:widowControl w:val="0"/>
              <w:kinsoku/>
              <w:wordWrap/>
              <w:overflowPunct/>
              <w:topLinePunct w:val="0"/>
              <w:bidi w:val="0"/>
              <w:snapToGrid/>
              <w:spacing w:line="240" w:lineRule="auto"/>
              <w:ind w:firstLine="0" w:firstLineChars="0"/>
              <w:jc w:val="left"/>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eastAsia="zh-CN"/>
              </w:rPr>
              <w:t>（1）</w:t>
            </w:r>
            <w:r>
              <w:rPr>
                <w:rFonts w:hint="eastAsia" w:ascii="宋体" w:hAnsi="宋体" w:eastAsia="宋体" w:cs="宋体"/>
                <w:color w:val="000000"/>
                <w:sz w:val="24"/>
                <w:szCs w:val="24"/>
                <w:highlight w:val="none"/>
                <w:lang w:val="en-US" w:eastAsia="zh-CN"/>
              </w:rPr>
              <w:t>施工方案与技术措施12分：</w:t>
            </w:r>
          </w:p>
          <w:p w14:paraId="5BD57A50">
            <w:pPr>
              <w:keepNext w:val="0"/>
              <w:keepLines w:val="0"/>
              <w:pageBreakBefore w:val="0"/>
              <w:widowControl w:val="0"/>
              <w:kinsoku/>
              <w:wordWrap/>
              <w:overflowPunct/>
              <w:topLinePunct w:val="0"/>
              <w:bidi w:val="0"/>
              <w:snapToGrid/>
              <w:spacing w:line="240" w:lineRule="auto"/>
              <w:ind w:firstLine="0" w:firstLineChars="0"/>
              <w:jc w:val="left"/>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投标供应商需提供施工方案与技术措施，内容应包括：①施工部署②施工顺序③施工方案④技术措施。以上内容每提供一项得3分，</w:t>
            </w:r>
            <w:r>
              <w:rPr>
                <w:rFonts w:hint="eastAsia" w:cs="宋体"/>
                <w:color w:val="000000"/>
                <w:sz w:val="24"/>
                <w:szCs w:val="24"/>
                <w:highlight w:val="none"/>
                <w:lang w:val="en-US" w:eastAsia="zh-CN"/>
              </w:rPr>
              <w:t>满分12分。</w:t>
            </w:r>
            <w:r>
              <w:rPr>
                <w:rFonts w:hint="eastAsia" w:ascii="宋体" w:hAnsi="宋体" w:eastAsia="宋体" w:cs="宋体"/>
                <w:color w:val="000000"/>
                <w:sz w:val="24"/>
                <w:szCs w:val="24"/>
                <w:highlight w:val="none"/>
                <w:lang w:val="en-US" w:eastAsia="zh-CN"/>
              </w:rPr>
              <w:t>在此基础上，方案中存在缺陷或不足的，每有一处扣</w:t>
            </w:r>
            <w:r>
              <w:rPr>
                <w:rFonts w:hint="eastAsia" w:cs="宋体"/>
                <w:color w:val="000000"/>
                <w:sz w:val="24"/>
                <w:szCs w:val="24"/>
                <w:highlight w:val="none"/>
                <w:lang w:val="en-US" w:eastAsia="zh-CN"/>
              </w:rPr>
              <w:t>1.5</w:t>
            </w:r>
            <w:r>
              <w:rPr>
                <w:rFonts w:hint="eastAsia" w:ascii="宋体" w:hAnsi="宋体" w:eastAsia="宋体" w:cs="宋体"/>
                <w:color w:val="000000"/>
                <w:sz w:val="24"/>
                <w:szCs w:val="24"/>
                <w:highlight w:val="none"/>
                <w:lang w:val="en-US" w:eastAsia="zh-CN"/>
              </w:rPr>
              <w:t>分，扣完为止。未响应项目要求或未提供不得分。</w:t>
            </w:r>
          </w:p>
        </w:tc>
      </w:tr>
      <w:tr w14:paraId="3FEAA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jc w:val="center"/>
        </w:trPr>
        <w:tc>
          <w:tcPr>
            <w:tcW w:w="1027" w:type="dxa"/>
            <w:vMerge w:val="continue"/>
            <w:tcBorders>
              <w:left w:val="single" w:color="auto" w:sz="4" w:space="0"/>
              <w:right w:val="single" w:color="auto" w:sz="4" w:space="0"/>
            </w:tcBorders>
            <w:noWrap w:val="0"/>
            <w:vAlign w:val="center"/>
          </w:tcPr>
          <w:p w14:paraId="2FFF172D">
            <w:pPr>
              <w:keepNext w:val="0"/>
              <w:keepLines w:val="0"/>
              <w:pageBreakBefore w:val="0"/>
              <w:widowControl w:val="0"/>
              <w:kinsoku/>
              <w:wordWrap/>
              <w:overflowPunct/>
              <w:topLinePunct w:val="0"/>
              <w:bidi w:val="0"/>
              <w:snapToGrid/>
              <w:spacing w:line="240" w:lineRule="auto"/>
              <w:ind w:firstLine="0" w:firstLineChars="0"/>
              <w:jc w:val="left"/>
              <w:textAlignment w:val="auto"/>
              <w:rPr>
                <w:rFonts w:hint="eastAsia" w:ascii="宋体" w:hAnsi="宋体" w:eastAsia="宋体" w:cs="宋体"/>
                <w:color w:val="000000"/>
                <w:sz w:val="24"/>
                <w:szCs w:val="24"/>
                <w:highlight w:val="none"/>
              </w:rPr>
            </w:pPr>
          </w:p>
        </w:tc>
        <w:tc>
          <w:tcPr>
            <w:tcW w:w="1004" w:type="dxa"/>
            <w:vMerge w:val="continue"/>
            <w:tcBorders>
              <w:left w:val="single" w:color="auto" w:sz="4" w:space="0"/>
              <w:right w:val="single" w:color="auto" w:sz="4" w:space="0"/>
            </w:tcBorders>
            <w:noWrap w:val="0"/>
            <w:vAlign w:val="center"/>
          </w:tcPr>
          <w:p w14:paraId="0730A907">
            <w:pPr>
              <w:keepNext w:val="0"/>
              <w:keepLines w:val="0"/>
              <w:pageBreakBefore w:val="0"/>
              <w:widowControl w:val="0"/>
              <w:kinsoku/>
              <w:wordWrap/>
              <w:overflowPunct/>
              <w:topLinePunct w:val="0"/>
              <w:bidi w:val="0"/>
              <w:snapToGrid/>
              <w:spacing w:line="240" w:lineRule="auto"/>
              <w:ind w:firstLine="0" w:firstLineChars="0"/>
              <w:jc w:val="left"/>
              <w:textAlignment w:val="auto"/>
              <w:rPr>
                <w:rFonts w:hint="eastAsia" w:ascii="宋体" w:hAnsi="宋体" w:eastAsia="宋体" w:cs="宋体"/>
                <w:color w:val="000000"/>
                <w:sz w:val="24"/>
                <w:szCs w:val="24"/>
                <w:highlight w:val="none"/>
              </w:rPr>
            </w:pPr>
          </w:p>
        </w:tc>
        <w:tc>
          <w:tcPr>
            <w:tcW w:w="1050" w:type="dxa"/>
            <w:vMerge w:val="continue"/>
            <w:tcBorders>
              <w:left w:val="single" w:color="auto" w:sz="4" w:space="0"/>
              <w:right w:val="single" w:color="auto" w:sz="4" w:space="0"/>
            </w:tcBorders>
            <w:noWrap w:val="0"/>
            <w:vAlign w:val="center"/>
          </w:tcPr>
          <w:p w14:paraId="7B669535">
            <w:pPr>
              <w:keepNext w:val="0"/>
              <w:keepLines w:val="0"/>
              <w:pageBreakBefore w:val="0"/>
              <w:widowControl w:val="0"/>
              <w:kinsoku/>
              <w:wordWrap/>
              <w:overflowPunct/>
              <w:topLinePunct w:val="0"/>
              <w:bidi w:val="0"/>
              <w:snapToGrid/>
              <w:spacing w:line="240" w:lineRule="auto"/>
              <w:ind w:firstLine="0" w:firstLineChars="0"/>
              <w:jc w:val="left"/>
              <w:textAlignment w:val="auto"/>
              <w:rPr>
                <w:rFonts w:hint="eastAsia" w:ascii="宋体" w:hAnsi="宋体" w:eastAsia="宋体" w:cs="宋体"/>
                <w:color w:val="000000"/>
                <w:sz w:val="24"/>
                <w:szCs w:val="24"/>
                <w:highlight w:val="none"/>
              </w:rPr>
            </w:pPr>
          </w:p>
        </w:tc>
        <w:tc>
          <w:tcPr>
            <w:tcW w:w="7272" w:type="dxa"/>
            <w:tcBorders>
              <w:top w:val="single" w:color="auto" w:sz="4" w:space="0"/>
              <w:left w:val="single" w:color="auto" w:sz="4" w:space="0"/>
              <w:bottom w:val="single" w:color="auto" w:sz="4" w:space="0"/>
              <w:right w:val="single" w:color="auto" w:sz="4" w:space="0"/>
            </w:tcBorders>
            <w:noWrap w:val="0"/>
            <w:vAlign w:val="center"/>
          </w:tcPr>
          <w:p w14:paraId="5D1BC95B">
            <w:pPr>
              <w:keepNext w:val="0"/>
              <w:keepLines w:val="0"/>
              <w:pageBreakBefore w:val="0"/>
              <w:widowControl w:val="0"/>
              <w:kinsoku/>
              <w:wordWrap/>
              <w:overflowPunct/>
              <w:topLinePunct w:val="0"/>
              <w:bidi w:val="0"/>
              <w:snapToGrid/>
              <w:spacing w:line="240" w:lineRule="auto"/>
              <w:ind w:firstLine="0" w:firstLineChars="0"/>
              <w:jc w:val="left"/>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（2）质量管理体系与措施</w:t>
            </w:r>
            <w:r>
              <w:rPr>
                <w:rFonts w:hint="eastAsia" w:ascii="宋体" w:hAnsi="宋体" w:eastAsia="宋体" w:cs="宋体"/>
                <w:color w:val="000000"/>
                <w:sz w:val="24"/>
                <w:szCs w:val="24"/>
                <w:highlight w:val="none"/>
                <w:lang w:val="en-US" w:eastAsia="zh-CN"/>
              </w:rPr>
              <w:t>15</w:t>
            </w:r>
            <w:r>
              <w:rPr>
                <w:rFonts w:hint="eastAsia" w:ascii="宋体" w:hAnsi="宋体" w:eastAsia="宋体" w:cs="宋体"/>
                <w:color w:val="000000"/>
                <w:sz w:val="24"/>
                <w:szCs w:val="24"/>
                <w:highlight w:val="none"/>
              </w:rPr>
              <w:t>分：</w:t>
            </w:r>
          </w:p>
          <w:p w14:paraId="3B14E865">
            <w:pPr>
              <w:keepNext w:val="0"/>
              <w:keepLines w:val="0"/>
              <w:pageBreakBefore w:val="0"/>
              <w:widowControl w:val="0"/>
              <w:kinsoku/>
              <w:wordWrap/>
              <w:overflowPunct/>
              <w:topLinePunct w:val="0"/>
              <w:bidi w:val="0"/>
              <w:snapToGrid/>
              <w:spacing w:line="240" w:lineRule="auto"/>
              <w:ind w:firstLine="0" w:firstLineChars="0"/>
              <w:jc w:val="left"/>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投标供应商需提供</w:t>
            </w:r>
            <w:r>
              <w:rPr>
                <w:rFonts w:hint="eastAsia" w:ascii="宋体" w:hAnsi="宋体" w:eastAsia="宋体" w:cs="宋体"/>
                <w:color w:val="000000"/>
                <w:sz w:val="24"/>
                <w:szCs w:val="24"/>
                <w:highlight w:val="none"/>
              </w:rPr>
              <w:t>质量管理体系与措施</w:t>
            </w:r>
            <w:r>
              <w:rPr>
                <w:rFonts w:hint="eastAsia" w:ascii="宋体" w:hAnsi="宋体" w:eastAsia="宋体" w:cs="宋体"/>
                <w:color w:val="000000"/>
                <w:sz w:val="24"/>
                <w:szCs w:val="24"/>
                <w:highlight w:val="none"/>
                <w:lang w:val="en-US" w:eastAsia="zh-CN"/>
              </w:rPr>
              <w:t>方案，内容应包括①</w:t>
            </w:r>
            <w:r>
              <w:rPr>
                <w:rFonts w:hint="eastAsia" w:ascii="宋体" w:hAnsi="宋体" w:eastAsia="宋体" w:cs="宋体"/>
                <w:color w:val="000000"/>
                <w:sz w:val="24"/>
                <w:szCs w:val="24"/>
                <w:highlight w:val="none"/>
              </w:rPr>
              <w:t>质量管理体系、</w:t>
            </w:r>
            <w:r>
              <w:rPr>
                <w:rFonts w:hint="eastAsia" w:ascii="宋体" w:hAnsi="宋体" w:eastAsia="宋体" w:cs="宋体"/>
                <w:color w:val="000000"/>
                <w:sz w:val="24"/>
                <w:szCs w:val="24"/>
                <w:highlight w:val="none"/>
                <w:lang w:val="en-US" w:eastAsia="zh-CN"/>
              </w:rPr>
              <w:t>②</w:t>
            </w:r>
            <w:r>
              <w:rPr>
                <w:rFonts w:hint="eastAsia" w:ascii="宋体" w:hAnsi="宋体" w:eastAsia="宋体" w:cs="宋体"/>
                <w:color w:val="000000"/>
                <w:sz w:val="24"/>
                <w:szCs w:val="24"/>
                <w:highlight w:val="none"/>
              </w:rPr>
              <w:t>管理人员</w:t>
            </w:r>
            <w:r>
              <w:rPr>
                <w:rFonts w:hint="eastAsia" w:ascii="宋体" w:hAnsi="宋体" w:eastAsia="宋体" w:cs="宋体"/>
                <w:color w:val="000000"/>
                <w:sz w:val="24"/>
                <w:szCs w:val="24"/>
                <w:highlight w:val="none"/>
                <w:lang w:val="en-US" w:eastAsia="zh-CN"/>
              </w:rPr>
              <w:t>③</w:t>
            </w:r>
            <w:r>
              <w:rPr>
                <w:rFonts w:hint="eastAsia" w:ascii="宋体" w:hAnsi="宋体" w:eastAsia="宋体" w:cs="宋体"/>
                <w:color w:val="000000"/>
                <w:sz w:val="24"/>
                <w:szCs w:val="24"/>
                <w:highlight w:val="none"/>
              </w:rPr>
              <w:t>管理制度</w:t>
            </w:r>
            <w:r>
              <w:rPr>
                <w:rFonts w:hint="eastAsia" w:ascii="宋体" w:hAnsi="宋体" w:eastAsia="宋体" w:cs="宋体"/>
                <w:color w:val="000000"/>
                <w:sz w:val="24"/>
                <w:szCs w:val="24"/>
                <w:highlight w:val="none"/>
                <w:lang w:val="en-US" w:eastAsia="zh-CN"/>
              </w:rPr>
              <w:t>④</w:t>
            </w:r>
            <w:r>
              <w:rPr>
                <w:rFonts w:hint="eastAsia" w:ascii="宋体" w:hAnsi="宋体" w:eastAsia="宋体" w:cs="宋体"/>
                <w:color w:val="000000"/>
                <w:sz w:val="24"/>
                <w:szCs w:val="24"/>
                <w:highlight w:val="none"/>
              </w:rPr>
              <w:t>技术措施</w:t>
            </w:r>
            <w:r>
              <w:rPr>
                <w:rFonts w:hint="eastAsia" w:ascii="宋体" w:hAnsi="宋体" w:eastAsia="宋体" w:cs="宋体"/>
                <w:color w:val="000000"/>
                <w:sz w:val="24"/>
                <w:szCs w:val="24"/>
                <w:highlight w:val="none"/>
                <w:lang w:val="en-US" w:eastAsia="zh-CN"/>
              </w:rPr>
              <w:t>⑤</w:t>
            </w:r>
            <w:r>
              <w:rPr>
                <w:rFonts w:hint="eastAsia" w:ascii="宋体" w:hAnsi="宋体" w:eastAsia="宋体" w:cs="宋体"/>
                <w:color w:val="000000"/>
                <w:sz w:val="24"/>
                <w:szCs w:val="24"/>
                <w:highlight w:val="none"/>
              </w:rPr>
              <w:t>主要分项工程</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以上内容每提供一项得3分，</w:t>
            </w:r>
            <w:r>
              <w:rPr>
                <w:rFonts w:hint="eastAsia" w:cs="宋体"/>
                <w:color w:val="000000"/>
                <w:sz w:val="24"/>
                <w:szCs w:val="24"/>
                <w:highlight w:val="none"/>
                <w:lang w:val="en-US" w:eastAsia="zh-CN"/>
              </w:rPr>
              <w:t>满分15分。</w:t>
            </w:r>
            <w:r>
              <w:rPr>
                <w:rFonts w:hint="eastAsia" w:ascii="宋体" w:hAnsi="宋体" w:eastAsia="宋体" w:cs="宋体"/>
                <w:color w:val="000000"/>
                <w:sz w:val="24"/>
                <w:szCs w:val="24"/>
                <w:highlight w:val="none"/>
                <w:lang w:val="en-US" w:eastAsia="zh-CN"/>
              </w:rPr>
              <w:t>在此基础上，方案中存在缺陷或不足的，每有一处扣</w:t>
            </w:r>
            <w:r>
              <w:rPr>
                <w:rFonts w:hint="eastAsia" w:cs="宋体"/>
                <w:color w:val="000000"/>
                <w:sz w:val="24"/>
                <w:szCs w:val="24"/>
                <w:highlight w:val="none"/>
                <w:lang w:val="en-US" w:eastAsia="zh-CN"/>
              </w:rPr>
              <w:t>1.5</w:t>
            </w:r>
            <w:r>
              <w:rPr>
                <w:rFonts w:hint="eastAsia" w:ascii="宋体" w:hAnsi="宋体" w:eastAsia="宋体" w:cs="宋体"/>
                <w:color w:val="000000"/>
                <w:sz w:val="24"/>
                <w:szCs w:val="24"/>
                <w:highlight w:val="none"/>
                <w:lang w:val="en-US" w:eastAsia="zh-CN"/>
              </w:rPr>
              <w:t>分，扣完为止。未响应项目要求或未提供不得分。</w:t>
            </w:r>
          </w:p>
        </w:tc>
      </w:tr>
      <w:tr w14:paraId="72652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027" w:type="dxa"/>
            <w:vMerge w:val="continue"/>
            <w:tcBorders>
              <w:left w:val="single" w:color="auto" w:sz="4" w:space="0"/>
              <w:right w:val="single" w:color="auto" w:sz="4" w:space="0"/>
            </w:tcBorders>
            <w:noWrap w:val="0"/>
            <w:vAlign w:val="center"/>
          </w:tcPr>
          <w:p w14:paraId="760033FE">
            <w:pPr>
              <w:keepNext w:val="0"/>
              <w:keepLines w:val="0"/>
              <w:pageBreakBefore w:val="0"/>
              <w:widowControl w:val="0"/>
              <w:kinsoku/>
              <w:wordWrap/>
              <w:overflowPunct/>
              <w:topLinePunct w:val="0"/>
              <w:bidi w:val="0"/>
              <w:snapToGrid/>
              <w:spacing w:line="240" w:lineRule="auto"/>
              <w:ind w:firstLine="0" w:firstLineChars="0"/>
              <w:jc w:val="left"/>
              <w:textAlignment w:val="auto"/>
              <w:rPr>
                <w:rFonts w:hint="eastAsia" w:ascii="宋体" w:hAnsi="宋体" w:eastAsia="宋体" w:cs="宋体"/>
                <w:color w:val="000000"/>
                <w:sz w:val="24"/>
                <w:szCs w:val="24"/>
                <w:highlight w:val="none"/>
              </w:rPr>
            </w:pPr>
          </w:p>
        </w:tc>
        <w:tc>
          <w:tcPr>
            <w:tcW w:w="1004" w:type="dxa"/>
            <w:vMerge w:val="continue"/>
            <w:tcBorders>
              <w:left w:val="single" w:color="auto" w:sz="4" w:space="0"/>
              <w:right w:val="single" w:color="auto" w:sz="4" w:space="0"/>
            </w:tcBorders>
            <w:noWrap w:val="0"/>
            <w:vAlign w:val="center"/>
          </w:tcPr>
          <w:p w14:paraId="17E812A3">
            <w:pPr>
              <w:keepNext w:val="0"/>
              <w:keepLines w:val="0"/>
              <w:pageBreakBefore w:val="0"/>
              <w:widowControl w:val="0"/>
              <w:kinsoku/>
              <w:wordWrap/>
              <w:overflowPunct/>
              <w:topLinePunct w:val="0"/>
              <w:bidi w:val="0"/>
              <w:snapToGrid/>
              <w:spacing w:line="240" w:lineRule="auto"/>
              <w:ind w:firstLine="0" w:firstLineChars="0"/>
              <w:jc w:val="left"/>
              <w:textAlignment w:val="auto"/>
              <w:rPr>
                <w:rFonts w:hint="eastAsia" w:ascii="宋体" w:hAnsi="宋体" w:eastAsia="宋体" w:cs="宋体"/>
                <w:color w:val="000000"/>
                <w:sz w:val="24"/>
                <w:szCs w:val="24"/>
                <w:highlight w:val="none"/>
              </w:rPr>
            </w:pPr>
          </w:p>
        </w:tc>
        <w:tc>
          <w:tcPr>
            <w:tcW w:w="1050" w:type="dxa"/>
            <w:vMerge w:val="continue"/>
            <w:tcBorders>
              <w:left w:val="single" w:color="auto" w:sz="4" w:space="0"/>
              <w:right w:val="single" w:color="auto" w:sz="4" w:space="0"/>
            </w:tcBorders>
            <w:noWrap w:val="0"/>
            <w:vAlign w:val="center"/>
          </w:tcPr>
          <w:p w14:paraId="59E7666D">
            <w:pPr>
              <w:keepNext w:val="0"/>
              <w:keepLines w:val="0"/>
              <w:pageBreakBefore w:val="0"/>
              <w:widowControl w:val="0"/>
              <w:kinsoku/>
              <w:wordWrap/>
              <w:overflowPunct/>
              <w:topLinePunct w:val="0"/>
              <w:bidi w:val="0"/>
              <w:snapToGrid/>
              <w:spacing w:line="240" w:lineRule="auto"/>
              <w:ind w:firstLine="0" w:firstLineChars="0"/>
              <w:jc w:val="left"/>
              <w:textAlignment w:val="auto"/>
              <w:rPr>
                <w:rFonts w:hint="eastAsia" w:ascii="宋体" w:hAnsi="宋体" w:eastAsia="宋体" w:cs="宋体"/>
                <w:color w:val="000000"/>
                <w:sz w:val="24"/>
                <w:szCs w:val="24"/>
                <w:highlight w:val="none"/>
              </w:rPr>
            </w:pPr>
          </w:p>
        </w:tc>
        <w:tc>
          <w:tcPr>
            <w:tcW w:w="7272" w:type="dxa"/>
            <w:tcBorders>
              <w:top w:val="single" w:color="auto" w:sz="4" w:space="0"/>
              <w:left w:val="single" w:color="auto" w:sz="4" w:space="0"/>
              <w:bottom w:val="single" w:color="auto" w:sz="4" w:space="0"/>
              <w:right w:val="single" w:color="auto" w:sz="4" w:space="0"/>
            </w:tcBorders>
            <w:noWrap w:val="0"/>
            <w:vAlign w:val="center"/>
          </w:tcPr>
          <w:p w14:paraId="66460419">
            <w:pPr>
              <w:keepNext w:val="0"/>
              <w:keepLines w:val="0"/>
              <w:pageBreakBefore w:val="0"/>
              <w:widowControl w:val="0"/>
              <w:kinsoku/>
              <w:wordWrap/>
              <w:overflowPunct/>
              <w:topLinePunct w:val="0"/>
              <w:bidi w:val="0"/>
              <w:snapToGrid/>
              <w:spacing w:line="240" w:lineRule="auto"/>
              <w:ind w:firstLine="0" w:firstLineChars="0"/>
              <w:jc w:val="lef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（3）安全管理体系与措施</w:t>
            </w:r>
            <w:r>
              <w:rPr>
                <w:rFonts w:hint="eastAsia" w:ascii="宋体" w:hAnsi="宋体" w:eastAsia="宋体" w:cs="宋体"/>
                <w:color w:val="000000"/>
                <w:sz w:val="24"/>
                <w:szCs w:val="24"/>
                <w:highlight w:val="none"/>
                <w:lang w:val="en-US" w:eastAsia="zh-CN"/>
              </w:rPr>
              <w:t>8</w:t>
            </w:r>
            <w:r>
              <w:rPr>
                <w:rFonts w:hint="eastAsia" w:ascii="宋体" w:hAnsi="宋体" w:eastAsia="宋体" w:cs="宋体"/>
                <w:color w:val="000000"/>
                <w:sz w:val="24"/>
                <w:szCs w:val="24"/>
                <w:highlight w:val="none"/>
              </w:rPr>
              <w:t>分：</w:t>
            </w:r>
          </w:p>
          <w:p w14:paraId="6400168D">
            <w:pPr>
              <w:keepNext w:val="0"/>
              <w:keepLines w:val="0"/>
              <w:pageBreakBefore w:val="0"/>
              <w:widowControl w:val="0"/>
              <w:kinsoku/>
              <w:wordWrap/>
              <w:overflowPunct/>
              <w:topLinePunct w:val="0"/>
              <w:bidi w:val="0"/>
              <w:snapToGrid/>
              <w:spacing w:line="240" w:lineRule="auto"/>
              <w:ind w:firstLine="0" w:firstLineChars="0"/>
              <w:jc w:val="lef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投标供应商需提供</w:t>
            </w:r>
            <w:r>
              <w:rPr>
                <w:rFonts w:hint="eastAsia" w:ascii="宋体" w:hAnsi="宋体" w:eastAsia="宋体" w:cs="宋体"/>
                <w:color w:val="000000"/>
                <w:sz w:val="24"/>
                <w:szCs w:val="24"/>
                <w:highlight w:val="none"/>
              </w:rPr>
              <w:t>安全管理体系与措施</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内容应包括①</w:t>
            </w:r>
            <w:r>
              <w:rPr>
                <w:rFonts w:hint="eastAsia" w:ascii="宋体" w:hAnsi="宋体" w:eastAsia="宋体" w:cs="宋体"/>
                <w:color w:val="000000"/>
                <w:sz w:val="24"/>
                <w:szCs w:val="24"/>
                <w:highlight w:val="none"/>
              </w:rPr>
              <w:t>安全管理体系</w:t>
            </w:r>
            <w:r>
              <w:rPr>
                <w:rFonts w:hint="eastAsia" w:ascii="宋体" w:hAnsi="宋体" w:eastAsia="宋体" w:cs="宋体"/>
                <w:color w:val="000000"/>
                <w:sz w:val="24"/>
                <w:szCs w:val="24"/>
                <w:highlight w:val="none"/>
                <w:lang w:val="en-US" w:eastAsia="zh-CN"/>
              </w:rPr>
              <w:t>②</w:t>
            </w:r>
            <w:r>
              <w:rPr>
                <w:rFonts w:hint="eastAsia" w:ascii="宋体" w:hAnsi="宋体" w:eastAsia="宋体" w:cs="宋体"/>
                <w:color w:val="000000"/>
                <w:sz w:val="24"/>
                <w:szCs w:val="24"/>
                <w:highlight w:val="none"/>
              </w:rPr>
              <w:t>安全教育制度</w:t>
            </w:r>
            <w:r>
              <w:rPr>
                <w:rFonts w:hint="eastAsia" w:ascii="宋体" w:hAnsi="宋体" w:eastAsia="宋体" w:cs="宋体"/>
                <w:color w:val="000000"/>
                <w:sz w:val="24"/>
                <w:szCs w:val="24"/>
                <w:highlight w:val="none"/>
                <w:lang w:val="en-US" w:eastAsia="zh-CN"/>
              </w:rPr>
              <w:t>③</w:t>
            </w:r>
            <w:r>
              <w:rPr>
                <w:rFonts w:hint="eastAsia" w:ascii="宋体" w:hAnsi="宋体" w:eastAsia="宋体" w:cs="宋体"/>
                <w:color w:val="000000"/>
                <w:sz w:val="24"/>
                <w:szCs w:val="24"/>
                <w:highlight w:val="none"/>
              </w:rPr>
              <w:t>施工现场安全技术管理</w:t>
            </w:r>
            <w:r>
              <w:rPr>
                <w:rFonts w:hint="eastAsia" w:ascii="宋体" w:hAnsi="宋体" w:eastAsia="宋体" w:cs="宋体"/>
                <w:color w:val="000000"/>
                <w:sz w:val="24"/>
                <w:szCs w:val="24"/>
                <w:highlight w:val="none"/>
                <w:lang w:eastAsia="zh-CN"/>
              </w:rPr>
              <w:t>④施工现场安全</w:t>
            </w:r>
            <w:r>
              <w:rPr>
                <w:rFonts w:hint="eastAsia" w:ascii="宋体" w:hAnsi="宋体" w:eastAsia="宋体" w:cs="宋体"/>
                <w:color w:val="000000"/>
                <w:sz w:val="24"/>
                <w:szCs w:val="24"/>
                <w:highlight w:val="none"/>
              </w:rPr>
              <w:t>防护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以上内容每提供一项得2分，</w:t>
            </w:r>
            <w:r>
              <w:rPr>
                <w:rFonts w:hint="eastAsia" w:cs="宋体"/>
                <w:color w:val="000000"/>
                <w:sz w:val="24"/>
                <w:szCs w:val="24"/>
                <w:highlight w:val="none"/>
                <w:lang w:val="en-US" w:eastAsia="zh-CN"/>
              </w:rPr>
              <w:t>满分8分。</w:t>
            </w:r>
            <w:r>
              <w:rPr>
                <w:rFonts w:hint="eastAsia" w:ascii="宋体" w:hAnsi="宋体" w:eastAsia="宋体" w:cs="宋体"/>
                <w:color w:val="000000"/>
                <w:sz w:val="24"/>
                <w:szCs w:val="24"/>
                <w:highlight w:val="none"/>
                <w:lang w:val="en-US" w:eastAsia="zh-CN"/>
              </w:rPr>
              <w:t>在此基础上，方案中存在缺陷或不足的，每有一处扣1分，扣完为止。未响应项目要求或未提供不得分。</w:t>
            </w:r>
          </w:p>
        </w:tc>
      </w:tr>
      <w:tr w14:paraId="08F9E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27" w:type="dxa"/>
            <w:vMerge w:val="continue"/>
            <w:tcBorders>
              <w:left w:val="single" w:color="auto" w:sz="4" w:space="0"/>
              <w:right w:val="single" w:color="auto" w:sz="4" w:space="0"/>
            </w:tcBorders>
            <w:noWrap w:val="0"/>
            <w:vAlign w:val="center"/>
          </w:tcPr>
          <w:p w14:paraId="2EEAEA50">
            <w:pPr>
              <w:keepNext w:val="0"/>
              <w:keepLines w:val="0"/>
              <w:pageBreakBefore w:val="0"/>
              <w:widowControl w:val="0"/>
              <w:kinsoku/>
              <w:wordWrap/>
              <w:overflowPunct/>
              <w:topLinePunct w:val="0"/>
              <w:bidi w:val="0"/>
              <w:snapToGrid/>
              <w:spacing w:line="240" w:lineRule="auto"/>
              <w:ind w:firstLine="0" w:firstLineChars="0"/>
              <w:jc w:val="left"/>
              <w:textAlignment w:val="auto"/>
              <w:rPr>
                <w:rFonts w:hint="eastAsia" w:ascii="宋体" w:hAnsi="宋体" w:eastAsia="宋体" w:cs="宋体"/>
                <w:color w:val="000000"/>
                <w:sz w:val="24"/>
                <w:szCs w:val="24"/>
                <w:highlight w:val="none"/>
              </w:rPr>
            </w:pPr>
          </w:p>
        </w:tc>
        <w:tc>
          <w:tcPr>
            <w:tcW w:w="1004" w:type="dxa"/>
            <w:vMerge w:val="continue"/>
            <w:tcBorders>
              <w:left w:val="single" w:color="auto" w:sz="4" w:space="0"/>
              <w:right w:val="single" w:color="auto" w:sz="4" w:space="0"/>
            </w:tcBorders>
            <w:noWrap w:val="0"/>
            <w:vAlign w:val="center"/>
          </w:tcPr>
          <w:p w14:paraId="74BF0408">
            <w:pPr>
              <w:keepNext w:val="0"/>
              <w:keepLines w:val="0"/>
              <w:pageBreakBefore w:val="0"/>
              <w:widowControl w:val="0"/>
              <w:kinsoku/>
              <w:wordWrap/>
              <w:overflowPunct/>
              <w:topLinePunct w:val="0"/>
              <w:bidi w:val="0"/>
              <w:snapToGrid/>
              <w:spacing w:line="240" w:lineRule="auto"/>
              <w:ind w:firstLine="0" w:firstLineChars="0"/>
              <w:jc w:val="left"/>
              <w:textAlignment w:val="auto"/>
              <w:rPr>
                <w:rFonts w:hint="eastAsia" w:ascii="宋体" w:hAnsi="宋体" w:eastAsia="宋体" w:cs="宋体"/>
                <w:color w:val="000000"/>
                <w:sz w:val="24"/>
                <w:szCs w:val="24"/>
                <w:highlight w:val="none"/>
              </w:rPr>
            </w:pPr>
          </w:p>
        </w:tc>
        <w:tc>
          <w:tcPr>
            <w:tcW w:w="1050" w:type="dxa"/>
            <w:vMerge w:val="continue"/>
            <w:tcBorders>
              <w:left w:val="single" w:color="auto" w:sz="4" w:space="0"/>
              <w:right w:val="single" w:color="auto" w:sz="4" w:space="0"/>
            </w:tcBorders>
            <w:noWrap w:val="0"/>
            <w:vAlign w:val="center"/>
          </w:tcPr>
          <w:p w14:paraId="2060F765">
            <w:pPr>
              <w:keepNext w:val="0"/>
              <w:keepLines w:val="0"/>
              <w:pageBreakBefore w:val="0"/>
              <w:widowControl w:val="0"/>
              <w:kinsoku/>
              <w:wordWrap/>
              <w:overflowPunct/>
              <w:topLinePunct w:val="0"/>
              <w:bidi w:val="0"/>
              <w:snapToGrid/>
              <w:spacing w:line="240" w:lineRule="auto"/>
              <w:ind w:firstLine="0" w:firstLineChars="0"/>
              <w:jc w:val="left"/>
              <w:textAlignment w:val="auto"/>
              <w:rPr>
                <w:rFonts w:hint="eastAsia" w:ascii="宋体" w:hAnsi="宋体" w:eastAsia="宋体" w:cs="宋体"/>
                <w:color w:val="000000"/>
                <w:sz w:val="24"/>
                <w:szCs w:val="24"/>
                <w:highlight w:val="none"/>
              </w:rPr>
            </w:pPr>
          </w:p>
        </w:tc>
        <w:tc>
          <w:tcPr>
            <w:tcW w:w="7272" w:type="dxa"/>
            <w:tcBorders>
              <w:top w:val="single" w:color="auto" w:sz="4" w:space="0"/>
              <w:left w:val="single" w:color="auto" w:sz="4" w:space="0"/>
              <w:bottom w:val="single" w:color="auto" w:sz="4" w:space="0"/>
              <w:right w:val="single" w:color="auto" w:sz="4" w:space="0"/>
            </w:tcBorders>
            <w:noWrap w:val="0"/>
            <w:vAlign w:val="center"/>
          </w:tcPr>
          <w:p w14:paraId="4AA48BB4">
            <w:pPr>
              <w:keepNext w:val="0"/>
              <w:keepLines w:val="0"/>
              <w:pageBreakBefore w:val="0"/>
              <w:widowControl w:val="0"/>
              <w:kinsoku/>
              <w:wordWrap/>
              <w:overflowPunct/>
              <w:topLinePunct w:val="0"/>
              <w:bidi w:val="0"/>
              <w:snapToGrid/>
              <w:spacing w:line="240" w:lineRule="auto"/>
              <w:ind w:firstLine="0" w:firstLineChars="0"/>
              <w:jc w:val="lef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（4）环境保护和节能管理体系与措施</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分：</w:t>
            </w:r>
          </w:p>
          <w:p w14:paraId="0A7ADDFF">
            <w:pPr>
              <w:keepNext w:val="0"/>
              <w:keepLines w:val="0"/>
              <w:pageBreakBefore w:val="0"/>
              <w:widowControl w:val="0"/>
              <w:kinsoku/>
              <w:wordWrap/>
              <w:overflowPunct/>
              <w:topLinePunct w:val="0"/>
              <w:bidi w:val="0"/>
              <w:snapToGrid/>
              <w:spacing w:line="240" w:lineRule="auto"/>
              <w:ind w:firstLine="0" w:firstLineChars="0"/>
              <w:jc w:val="lef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供应商根据对本项目环保和文明施工措施，如设立围挡、防尘、降噪、规避行人以及设置警示标志等，内容应包括：①环境保护措施②现场文明施工措施③技术及管理措施。以上内容每提供一项得2分，</w:t>
            </w:r>
            <w:r>
              <w:rPr>
                <w:rFonts w:hint="eastAsia" w:cs="宋体"/>
                <w:color w:val="000000"/>
                <w:sz w:val="24"/>
                <w:szCs w:val="24"/>
                <w:highlight w:val="none"/>
                <w:lang w:val="en-US" w:eastAsia="zh-CN"/>
              </w:rPr>
              <w:t>满分6分。</w:t>
            </w:r>
            <w:r>
              <w:rPr>
                <w:rFonts w:hint="eastAsia" w:ascii="宋体" w:hAnsi="宋体" w:eastAsia="宋体" w:cs="宋体"/>
                <w:color w:val="000000"/>
                <w:sz w:val="24"/>
                <w:szCs w:val="24"/>
                <w:highlight w:val="none"/>
                <w:lang w:val="en-US" w:eastAsia="zh-CN"/>
              </w:rPr>
              <w:t>在此基础上，方案中存在缺陷或不足的，每有一处扣1分，扣完为止。未响应项目要求或未提供不得分。</w:t>
            </w:r>
          </w:p>
        </w:tc>
      </w:tr>
      <w:tr w14:paraId="205B9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4" w:hRule="atLeast"/>
          <w:jc w:val="center"/>
        </w:trPr>
        <w:tc>
          <w:tcPr>
            <w:tcW w:w="1027" w:type="dxa"/>
            <w:vMerge w:val="continue"/>
            <w:tcBorders>
              <w:left w:val="single" w:color="auto" w:sz="4" w:space="0"/>
              <w:right w:val="single" w:color="auto" w:sz="4" w:space="0"/>
            </w:tcBorders>
            <w:noWrap w:val="0"/>
            <w:vAlign w:val="center"/>
          </w:tcPr>
          <w:p w14:paraId="64110B63">
            <w:pPr>
              <w:keepNext w:val="0"/>
              <w:keepLines w:val="0"/>
              <w:pageBreakBefore w:val="0"/>
              <w:widowControl w:val="0"/>
              <w:kinsoku/>
              <w:wordWrap/>
              <w:overflowPunct/>
              <w:topLinePunct w:val="0"/>
              <w:bidi w:val="0"/>
              <w:snapToGrid/>
              <w:spacing w:line="240" w:lineRule="auto"/>
              <w:ind w:firstLine="0" w:firstLineChars="0"/>
              <w:jc w:val="left"/>
              <w:textAlignment w:val="auto"/>
              <w:rPr>
                <w:rFonts w:hint="eastAsia" w:ascii="宋体" w:hAnsi="宋体" w:eastAsia="宋体" w:cs="宋体"/>
                <w:color w:val="000000"/>
                <w:sz w:val="24"/>
                <w:szCs w:val="24"/>
                <w:highlight w:val="none"/>
              </w:rPr>
            </w:pPr>
          </w:p>
        </w:tc>
        <w:tc>
          <w:tcPr>
            <w:tcW w:w="1004" w:type="dxa"/>
            <w:vMerge w:val="continue"/>
            <w:tcBorders>
              <w:left w:val="single" w:color="auto" w:sz="4" w:space="0"/>
              <w:right w:val="single" w:color="auto" w:sz="4" w:space="0"/>
            </w:tcBorders>
            <w:noWrap w:val="0"/>
            <w:vAlign w:val="center"/>
          </w:tcPr>
          <w:p w14:paraId="057F7644">
            <w:pPr>
              <w:keepNext w:val="0"/>
              <w:keepLines w:val="0"/>
              <w:pageBreakBefore w:val="0"/>
              <w:widowControl w:val="0"/>
              <w:kinsoku/>
              <w:wordWrap/>
              <w:overflowPunct/>
              <w:topLinePunct w:val="0"/>
              <w:bidi w:val="0"/>
              <w:snapToGrid/>
              <w:spacing w:line="240" w:lineRule="auto"/>
              <w:ind w:firstLine="0" w:firstLineChars="0"/>
              <w:jc w:val="left"/>
              <w:textAlignment w:val="auto"/>
              <w:rPr>
                <w:rFonts w:hint="eastAsia" w:ascii="宋体" w:hAnsi="宋体" w:eastAsia="宋体" w:cs="宋体"/>
                <w:color w:val="000000"/>
                <w:sz w:val="24"/>
                <w:szCs w:val="24"/>
                <w:highlight w:val="none"/>
              </w:rPr>
            </w:pPr>
          </w:p>
        </w:tc>
        <w:tc>
          <w:tcPr>
            <w:tcW w:w="1050" w:type="dxa"/>
            <w:vMerge w:val="continue"/>
            <w:tcBorders>
              <w:left w:val="single" w:color="auto" w:sz="4" w:space="0"/>
              <w:right w:val="single" w:color="auto" w:sz="4" w:space="0"/>
            </w:tcBorders>
            <w:noWrap w:val="0"/>
            <w:vAlign w:val="center"/>
          </w:tcPr>
          <w:p w14:paraId="7154DA36">
            <w:pPr>
              <w:keepNext w:val="0"/>
              <w:keepLines w:val="0"/>
              <w:pageBreakBefore w:val="0"/>
              <w:widowControl w:val="0"/>
              <w:kinsoku/>
              <w:wordWrap/>
              <w:overflowPunct/>
              <w:topLinePunct w:val="0"/>
              <w:bidi w:val="0"/>
              <w:snapToGrid/>
              <w:spacing w:line="240" w:lineRule="auto"/>
              <w:ind w:firstLine="0" w:firstLineChars="0"/>
              <w:jc w:val="left"/>
              <w:textAlignment w:val="auto"/>
              <w:rPr>
                <w:rFonts w:hint="eastAsia" w:ascii="宋体" w:hAnsi="宋体" w:eastAsia="宋体" w:cs="宋体"/>
                <w:color w:val="000000"/>
                <w:sz w:val="24"/>
                <w:szCs w:val="24"/>
                <w:highlight w:val="none"/>
              </w:rPr>
            </w:pPr>
          </w:p>
        </w:tc>
        <w:tc>
          <w:tcPr>
            <w:tcW w:w="7272" w:type="dxa"/>
            <w:tcBorders>
              <w:top w:val="single" w:color="auto" w:sz="4" w:space="0"/>
              <w:left w:val="single" w:color="auto" w:sz="4" w:space="0"/>
              <w:bottom w:val="single" w:color="auto" w:sz="4" w:space="0"/>
              <w:right w:val="single" w:color="auto" w:sz="4" w:space="0"/>
            </w:tcBorders>
            <w:noWrap w:val="0"/>
            <w:vAlign w:val="center"/>
          </w:tcPr>
          <w:p w14:paraId="67D09973">
            <w:pPr>
              <w:keepNext w:val="0"/>
              <w:keepLines w:val="0"/>
              <w:pageBreakBefore w:val="0"/>
              <w:widowControl w:val="0"/>
              <w:kinsoku/>
              <w:wordWrap/>
              <w:overflowPunct/>
              <w:topLinePunct w:val="0"/>
              <w:bidi w:val="0"/>
              <w:snapToGrid/>
              <w:spacing w:line="240" w:lineRule="auto"/>
              <w:ind w:firstLine="0" w:firstLineChars="0"/>
              <w:jc w:val="lef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（5）工程进度计划与措施</w:t>
            </w:r>
            <w:r>
              <w:rPr>
                <w:rFonts w:hint="eastAsia" w:cs="宋体"/>
                <w:color w:val="000000"/>
                <w:sz w:val="24"/>
                <w:szCs w:val="24"/>
                <w:highlight w:val="none"/>
                <w:lang w:val="en-US" w:eastAsia="zh-CN"/>
              </w:rPr>
              <w:t>12</w:t>
            </w:r>
            <w:r>
              <w:rPr>
                <w:rFonts w:hint="eastAsia" w:ascii="宋体" w:hAnsi="宋体" w:eastAsia="宋体" w:cs="宋体"/>
                <w:color w:val="000000"/>
                <w:sz w:val="24"/>
                <w:szCs w:val="24"/>
                <w:highlight w:val="none"/>
              </w:rPr>
              <w:t>分：</w:t>
            </w:r>
          </w:p>
          <w:p w14:paraId="3F8AE068">
            <w:pPr>
              <w:keepNext w:val="0"/>
              <w:keepLines w:val="0"/>
              <w:pageBreakBefore w:val="0"/>
              <w:widowControl w:val="0"/>
              <w:kinsoku/>
              <w:wordWrap/>
              <w:overflowPunct/>
              <w:topLinePunct w:val="0"/>
              <w:bidi w:val="0"/>
              <w:snapToGrid/>
              <w:spacing w:line="240" w:lineRule="auto"/>
              <w:ind w:firstLine="0" w:firstLineChars="0"/>
              <w:jc w:val="lef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供应商根据针对本项目的工期保证提供工期保证措施，如何对工期的保障进行详细描述，如遇夜间、雨季、夏季如何施工等。包括：①计划开竣工日期与措施；②施工进度</w:t>
            </w:r>
            <w:r>
              <w:rPr>
                <w:rFonts w:hint="eastAsia" w:cs="宋体"/>
                <w:color w:val="000000"/>
                <w:sz w:val="24"/>
                <w:szCs w:val="24"/>
                <w:highlight w:val="none"/>
                <w:lang w:val="en-US" w:eastAsia="zh-CN"/>
              </w:rPr>
              <w:t>横道图或</w:t>
            </w:r>
            <w:r>
              <w:rPr>
                <w:rFonts w:hint="eastAsia" w:ascii="宋体" w:hAnsi="宋体" w:eastAsia="宋体" w:cs="宋体"/>
                <w:color w:val="000000"/>
                <w:sz w:val="24"/>
                <w:szCs w:val="24"/>
                <w:highlight w:val="none"/>
                <w:lang w:val="en-US" w:eastAsia="zh-CN"/>
              </w:rPr>
              <w:t>网络图③劳动力配备；④机械设备及材料配备计划。</w:t>
            </w:r>
          </w:p>
          <w:p w14:paraId="5B57E453">
            <w:pPr>
              <w:keepNext w:val="0"/>
              <w:keepLines w:val="0"/>
              <w:pageBreakBefore w:val="0"/>
              <w:widowControl w:val="0"/>
              <w:kinsoku/>
              <w:wordWrap/>
              <w:overflowPunct/>
              <w:topLinePunct w:val="0"/>
              <w:bidi w:val="0"/>
              <w:snapToGrid/>
              <w:spacing w:line="240" w:lineRule="auto"/>
              <w:ind w:firstLine="0" w:firstLineChars="0"/>
              <w:jc w:val="left"/>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以上内容每提供一项得</w:t>
            </w:r>
            <w:r>
              <w:rPr>
                <w:rFonts w:hint="eastAsia" w:cs="宋体"/>
                <w:color w:val="000000"/>
                <w:sz w:val="24"/>
                <w:szCs w:val="24"/>
                <w:highlight w:val="none"/>
                <w:lang w:val="en-US" w:eastAsia="zh-CN"/>
              </w:rPr>
              <w:t>3</w:t>
            </w:r>
            <w:r>
              <w:rPr>
                <w:rFonts w:hint="eastAsia" w:ascii="宋体" w:hAnsi="宋体" w:eastAsia="宋体" w:cs="宋体"/>
                <w:color w:val="000000"/>
                <w:sz w:val="24"/>
                <w:szCs w:val="24"/>
                <w:highlight w:val="none"/>
                <w:lang w:val="en-US" w:eastAsia="zh-CN"/>
              </w:rPr>
              <w:t>分，</w:t>
            </w:r>
            <w:r>
              <w:rPr>
                <w:rFonts w:hint="eastAsia" w:cs="宋体"/>
                <w:color w:val="000000"/>
                <w:sz w:val="24"/>
                <w:szCs w:val="24"/>
                <w:highlight w:val="none"/>
                <w:lang w:val="en-US" w:eastAsia="zh-CN"/>
              </w:rPr>
              <w:t>满分12分。</w:t>
            </w:r>
            <w:r>
              <w:rPr>
                <w:rFonts w:hint="eastAsia" w:ascii="宋体" w:hAnsi="宋体" w:eastAsia="宋体" w:cs="宋体"/>
                <w:color w:val="000000"/>
                <w:sz w:val="24"/>
                <w:szCs w:val="24"/>
                <w:highlight w:val="none"/>
                <w:lang w:val="en-US" w:eastAsia="zh-CN"/>
              </w:rPr>
              <w:t>在此基础上，方案中存在缺陷或不足的，每有一处扣</w:t>
            </w:r>
            <w:r>
              <w:rPr>
                <w:rFonts w:hint="eastAsia" w:cs="宋体"/>
                <w:color w:val="000000"/>
                <w:sz w:val="24"/>
                <w:szCs w:val="24"/>
                <w:highlight w:val="none"/>
                <w:lang w:val="en-US" w:eastAsia="zh-CN"/>
              </w:rPr>
              <w:t>1.5</w:t>
            </w:r>
            <w:r>
              <w:rPr>
                <w:rFonts w:hint="eastAsia" w:ascii="宋体" w:hAnsi="宋体" w:eastAsia="宋体" w:cs="宋体"/>
                <w:color w:val="000000"/>
                <w:sz w:val="24"/>
                <w:szCs w:val="24"/>
                <w:highlight w:val="none"/>
                <w:lang w:val="en-US" w:eastAsia="zh-CN"/>
              </w:rPr>
              <w:t>分，扣完为止。未响应项目要求或未提供不得分。</w:t>
            </w:r>
          </w:p>
        </w:tc>
      </w:tr>
      <w:tr w14:paraId="5520C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6" w:hRule="atLeast"/>
          <w:jc w:val="center"/>
        </w:trPr>
        <w:tc>
          <w:tcPr>
            <w:tcW w:w="1027" w:type="dxa"/>
            <w:vMerge w:val="continue"/>
            <w:tcBorders>
              <w:left w:val="single" w:color="auto" w:sz="4" w:space="0"/>
              <w:right w:val="single" w:color="auto" w:sz="4" w:space="0"/>
            </w:tcBorders>
            <w:noWrap w:val="0"/>
            <w:vAlign w:val="center"/>
          </w:tcPr>
          <w:p w14:paraId="306A24EA">
            <w:pPr>
              <w:keepNext w:val="0"/>
              <w:keepLines w:val="0"/>
              <w:pageBreakBefore w:val="0"/>
              <w:widowControl w:val="0"/>
              <w:kinsoku/>
              <w:wordWrap/>
              <w:overflowPunct/>
              <w:topLinePunct w:val="0"/>
              <w:bidi w:val="0"/>
              <w:snapToGrid/>
              <w:spacing w:line="240" w:lineRule="auto"/>
              <w:ind w:firstLine="0" w:firstLineChars="0"/>
              <w:jc w:val="left"/>
              <w:textAlignment w:val="auto"/>
              <w:rPr>
                <w:rFonts w:hint="eastAsia" w:ascii="宋体" w:hAnsi="宋体" w:eastAsia="宋体" w:cs="宋体"/>
                <w:color w:val="000000"/>
                <w:sz w:val="24"/>
                <w:szCs w:val="24"/>
                <w:highlight w:val="none"/>
              </w:rPr>
            </w:pPr>
          </w:p>
        </w:tc>
        <w:tc>
          <w:tcPr>
            <w:tcW w:w="1004" w:type="dxa"/>
            <w:vMerge w:val="continue"/>
            <w:tcBorders>
              <w:left w:val="single" w:color="auto" w:sz="4" w:space="0"/>
              <w:right w:val="single" w:color="auto" w:sz="4" w:space="0"/>
            </w:tcBorders>
            <w:noWrap w:val="0"/>
            <w:vAlign w:val="center"/>
          </w:tcPr>
          <w:p w14:paraId="0DF872E1">
            <w:pPr>
              <w:keepNext w:val="0"/>
              <w:keepLines w:val="0"/>
              <w:pageBreakBefore w:val="0"/>
              <w:widowControl w:val="0"/>
              <w:kinsoku/>
              <w:wordWrap/>
              <w:overflowPunct/>
              <w:topLinePunct w:val="0"/>
              <w:bidi w:val="0"/>
              <w:snapToGrid/>
              <w:spacing w:line="240" w:lineRule="auto"/>
              <w:ind w:firstLine="0" w:firstLineChars="0"/>
              <w:jc w:val="left"/>
              <w:textAlignment w:val="auto"/>
              <w:rPr>
                <w:rFonts w:hint="eastAsia" w:ascii="宋体" w:hAnsi="宋体" w:eastAsia="宋体" w:cs="宋体"/>
                <w:color w:val="000000"/>
                <w:sz w:val="24"/>
                <w:szCs w:val="24"/>
                <w:highlight w:val="none"/>
              </w:rPr>
            </w:pPr>
          </w:p>
        </w:tc>
        <w:tc>
          <w:tcPr>
            <w:tcW w:w="1050" w:type="dxa"/>
            <w:vMerge w:val="continue"/>
            <w:tcBorders>
              <w:left w:val="single" w:color="auto" w:sz="4" w:space="0"/>
              <w:right w:val="single" w:color="auto" w:sz="4" w:space="0"/>
            </w:tcBorders>
            <w:noWrap w:val="0"/>
            <w:vAlign w:val="center"/>
          </w:tcPr>
          <w:p w14:paraId="571DC4B1">
            <w:pPr>
              <w:keepNext w:val="0"/>
              <w:keepLines w:val="0"/>
              <w:pageBreakBefore w:val="0"/>
              <w:widowControl w:val="0"/>
              <w:kinsoku/>
              <w:wordWrap/>
              <w:overflowPunct/>
              <w:topLinePunct w:val="0"/>
              <w:bidi w:val="0"/>
              <w:snapToGrid/>
              <w:spacing w:line="240" w:lineRule="auto"/>
              <w:ind w:firstLine="0" w:firstLineChars="0"/>
              <w:jc w:val="left"/>
              <w:textAlignment w:val="auto"/>
              <w:rPr>
                <w:rFonts w:hint="eastAsia" w:ascii="宋体" w:hAnsi="宋体" w:eastAsia="宋体" w:cs="宋体"/>
                <w:color w:val="000000"/>
                <w:sz w:val="24"/>
                <w:szCs w:val="24"/>
                <w:highlight w:val="none"/>
              </w:rPr>
            </w:pPr>
          </w:p>
        </w:tc>
        <w:tc>
          <w:tcPr>
            <w:tcW w:w="7272" w:type="dxa"/>
            <w:tcBorders>
              <w:top w:val="single" w:color="auto" w:sz="4" w:space="0"/>
              <w:left w:val="single" w:color="auto" w:sz="4" w:space="0"/>
              <w:bottom w:val="single" w:color="auto" w:sz="4" w:space="0"/>
              <w:right w:val="single" w:color="auto" w:sz="4" w:space="0"/>
            </w:tcBorders>
            <w:noWrap w:val="0"/>
            <w:vAlign w:val="center"/>
          </w:tcPr>
          <w:p w14:paraId="718164C3">
            <w:pPr>
              <w:keepNext w:val="0"/>
              <w:keepLines w:val="0"/>
              <w:pageBreakBefore w:val="0"/>
              <w:widowControl w:val="0"/>
              <w:kinsoku/>
              <w:wordWrap/>
              <w:overflowPunct/>
              <w:topLinePunct w:val="0"/>
              <w:bidi w:val="0"/>
              <w:snapToGrid/>
              <w:spacing w:line="240" w:lineRule="auto"/>
              <w:ind w:firstLine="0" w:firstLineChars="0"/>
              <w:jc w:val="lef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（6）</w:t>
            </w:r>
            <w:r>
              <w:rPr>
                <w:rFonts w:hint="eastAsia" w:ascii="宋体" w:hAnsi="宋体" w:eastAsia="宋体" w:cs="宋体"/>
                <w:color w:val="000000"/>
                <w:sz w:val="24"/>
                <w:szCs w:val="24"/>
                <w:highlight w:val="none"/>
                <w:lang w:val="en-US" w:eastAsia="zh-CN"/>
              </w:rPr>
              <w:t>施工总平面设计4</w:t>
            </w:r>
            <w:r>
              <w:rPr>
                <w:rFonts w:hint="eastAsia" w:ascii="宋体" w:hAnsi="宋体" w:eastAsia="宋体" w:cs="宋体"/>
                <w:color w:val="000000"/>
                <w:sz w:val="24"/>
                <w:szCs w:val="24"/>
                <w:highlight w:val="none"/>
              </w:rPr>
              <w:t>分：</w:t>
            </w:r>
          </w:p>
          <w:p w14:paraId="780557F4">
            <w:pPr>
              <w:keepNext w:val="0"/>
              <w:keepLines w:val="0"/>
              <w:pageBreakBefore w:val="0"/>
              <w:widowControl w:val="0"/>
              <w:kinsoku/>
              <w:wordWrap/>
              <w:overflowPunct/>
              <w:topLinePunct w:val="0"/>
              <w:bidi w:val="0"/>
              <w:snapToGrid/>
              <w:spacing w:line="240" w:lineRule="auto"/>
              <w:ind w:firstLine="0" w:firstLineChars="0"/>
              <w:jc w:val="lef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针对该项目包含：①临时设施布置方案②建设安全文明工地方案。施工场地利用符合现场实际，生产、生活用临时设施布置合理、紧凑，短运输、少搬运，利于生产、生活、安全、消防、环保、市容、卫生劳动保护。以上内容每提供一项得2分，在此基础上，方案中存在缺陷或不足的，每有一处扣1分，扣完为止。未响应项目要求或未提供不得分。</w:t>
            </w:r>
          </w:p>
        </w:tc>
      </w:tr>
      <w:tr w14:paraId="77486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10353" w:type="dxa"/>
            <w:gridSpan w:val="4"/>
            <w:tcBorders>
              <w:left w:val="single" w:color="auto" w:sz="4" w:space="0"/>
              <w:right w:val="single" w:color="auto" w:sz="4" w:space="0"/>
            </w:tcBorders>
            <w:noWrap w:val="0"/>
            <w:vAlign w:val="center"/>
          </w:tcPr>
          <w:p w14:paraId="2F786228">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both"/>
              <w:textAlignment w:val="auto"/>
              <w:rPr>
                <w:rFonts w:hint="eastAsia"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注:缺陷</w:t>
            </w:r>
            <w:r>
              <w:rPr>
                <w:rFonts w:hint="eastAsia"/>
                <w:color w:val="000000"/>
                <w:sz w:val="24"/>
                <w:szCs w:val="24"/>
                <w:highlight w:val="none"/>
                <w:lang w:val="en-US" w:eastAsia="zh-CN"/>
              </w:rPr>
              <w:t>或不足</w:t>
            </w:r>
            <w:r>
              <w:rPr>
                <w:rFonts w:hint="eastAsia" w:ascii="宋体" w:hAnsi="宋体"/>
                <w:color w:val="000000"/>
                <w:sz w:val="24"/>
                <w:szCs w:val="24"/>
                <w:highlight w:val="none"/>
                <w:lang w:val="en-US" w:eastAsia="zh-CN"/>
              </w:rPr>
              <w:t>是指:存在项目名称错误、地点区域错误、内容与本项目需求无关、方案内容矛盾或表述前后不一致、仅有框架或标题、适用的标准(方法)错误、明显复制其他项目内容等情况的任意一种情形。</w:t>
            </w:r>
          </w:p>
        </w:tc>
      </w:tr>
    </w:tbl>
    <w:p w14:paraId="66312371">
      <w:pPr>
        <w:pStyle w:val="29"/>
        <w:rPr>
          <w:sz w:val="32"/>
          <w:lang w:val="zh-CN"/>
        </w:rPr>
      </w:pPr>
      <w:bookmarkStart w:id="110" w:name="_Toc21698"/>
      <w:r>
        <w:rPr>
          <w:rFonts w:hint="eastAsia"/>
          <w:sz w:val="32"/>
          <w:lang w:val="zh-CN"/>
        </w:rPr>
        <w:t>六、确定成交</w:t>
      </w:r>
      <w:bookmarkEnd w:id="108"/>
      <w:bookmarkEnd w:id="109"/>
      <w:bookmarkEnd w:id="110"/>
      <w:r>
        <w:rPr>
          <w:rFonts w:hint="eastAsia"/>
          <w:sz w:val="32"/>
          <w:lang w:val="zh-CN" w:eastAsia="zh-CN"/>
        </w:rPr>
        <w:t>供应商</w:t>
      </w:r>
    </w:p>
    <w:p w14:paraId="36BEB2AE">
      <w:pPr>
        <w:pStyle w:val="29"/>
        <w:jc w:val="left"/>
        <w:rPr>
          <w:rFonts w:hint="eastAsia" w:ascii="宋体" w:hAnsi="宋体"/>
          <w:sz w:val="28"/>
          <w:szCs w:val="28"/>
          <w:lang w:val="zh-CN"/>
        </w:rPr>
      </w:pPr>
      <w:bookmarkStart w:id="111" w:name="_Toc19792"/>
      <w:bookmarkStart w:id="112" w:name="_Toc16828"/>
      <w:bookmarkStart w:id="113" w:name="_Toc514844380"/>
      <w:r>
        <w:rPr>
          <w:rFonts w:ascii="宋体" w:hAnsi="宋体"/>
          <w:sz w:val="28"/>
          <w:szCs w:val="28"/>
          <w:lang w:val="zh-CN"/>
        </w:rPr>
        <w:t>20.</w:t>
      </w:r>
      <w:r>
        <w:rPr>
          <w:rFonts w:hint="eastAsia" w:ascii="宋体" w:hAnsi="宋体"/>
          <w:sz w:val="28"/>
          <w:szCs w:val="28"/>
          <w:lang w:val="zh-CN"/>
        </w:rPr>
        <w:t>推荐并确定成交</w:t>
      </w:r>
      <w:bookmarkEnd w:id="111"/>
      <w:bookmarkEnd w:id="112"/>
      <w:bookmarkEnd w:id="113"/>
      <w:r>
        <w:rPr>
          <w:rFonts w:hint="eastAsia" w:ascii="宋体" w:hAnsi="宋体"/>
          <w:sz w:val="28"/>
          <w:szCs w:val="28"/>
          <w:lang w:val="zh-CN"/>
        </w:rPr>
        <w:t>供应商</w:t>
      </w:r>
    </w:p>
    <w:p w14:paraId="1435F6A1">
      <w:pPr>
        <w:autoSpaceDE w:val="0"/>
        <w:autoSpaceDN w:val="0"/>
        <w:adjustRightInd w:val="0"/>
        <w:spacing w:line="360" w:lineRule="auto"/>
        <w:ind w:firstLine="480" w:firstLineChars="200"/>
        <w:rPr>
          <w:rFonts w:hint="eastAsia" w:ascii="宋体" w:hAnsi="Calibri" w:cs="宋体"/>
          <w:kern w:val="0"/>
          <w:sz w:val="24"/>
          <w:lang w:val="zh-CN"/>
        </w:rPr>
      </w:pPr>
      <w:r>
        <w:rPr>
          <w:rFonts w:ascii="Calibri" w:hAnsi="Calibri" w:cs="Calibri"/>
          <w:kern w:val="0"/>
          <w:sz w:val="24"/>
        </w:rPr>
        <w:t>20.1</w:t>
      </w:r>
      <w:r>
        <w:rPr>
          <w:rFonts w:hint="eastAsia" w:ascii="宋体" w:hAnsi="Calibri" w:cs="宋体"/>
          <w:kern w:val="0"/>
          <w:sz w:val="24"/>
          <w:lang w:val="zh-CN"/>
        </w:rPr>
        <w:t>磋商小组根据评审总得分由高到低排序推荐预成交候选</w:t>
      </w:r>
      <w:r>
        <w:rPr>
          <w:rFonts w:hint="eastAsia" w:hAnsi="Calibri" w:cs="宋体"/>
          <w:kern w:val="0"/>
          <w:sz w:val="24"/>
          <w:lang w:val="zh-CN"/>
        </w:rPr>
        <w:t>供应商</w:t>
      </w:r>
      <w:r>
        <w:rPr>
          <w:rFonts w:hint="eastAsia" w:ascii="宋体" w:hAnsi="Calibri" w:cs="宋体"/>
          <w:kern w:val="0"/>
          <w:sz w:val="24"/>
          <w:lang w:val="zh-CN"/>
        </w:rPr>
        <w:t>，并由采购人按顺序确定成交</w:t>
      </w:r>
      <w:r>
        <w:rPr>
          <w:rFonts w:hint="eastAsia" w:hAnsi="Calibri" w:cs="宋体"/>
          <w:kern w:val="0"/>
          <w:sz w:val="24"/>
          <w:lang w:val="zh-CN"/>
        </w:rPr>
        <w:t>供应商</w:t>
      </w:r>
      <w:r>
        <w:rPr>
          <w:rFonts w:hint="eastAsia" w:ascii="宋体" w:hAnsi="Calibri" w:cs="宋体"/>
          <w:kern w:val="0"/>
          <w:sz w:val="24"/>
          <w:lang w:val="zh-CN"/>
        </w:rPr>
        <w:t>。</w:t>
      </w:r>
    </w:p>
    <w:p w14:paraId="12A40585">
      <w:pPr>
        <w:autoSpaceDE w:val="0"/>
        <w:autoSpaceDN w:val="0"/>
        <w:adjustRightInd w:val="0"/>
        <w:spacing w:line="360" w:lineRule="auto"/>
        <w:ind w:firstLine="480" w:firstLineChars="200"/>
        <w:rPr>
          <w:rFonts w:ascii="宋体" w:hAnsi="Calibri" w:cs="宋体"/>
          <w:kern w:val="0"/>
          <w:sz w:val="24"/>
          <w:lang w:val="zh-CN"/>
        </w:rPr>
      </w:pPr>
      <w:r>
        <w:rPr>
          <w:rFonts w:ascii="Calibri" w:hAnsi="Calibri" w:cs="Calibri"/>
          <w:kern w:val="0"/>
          <w:sz w:val="24"/>
        </w:rPr>
        <w:t>20.</w:t>
      </w:r>
      <w:r>
        <w:rPr>
          <w:rFonts w:hint="eastAsia" w:ascii="Calibri" w:hAnsi="Calibri" w:cs="Calibri"/>
          <w:kern w:val="0"/>
          <w:sz w:val="24"/>
        </w:rPr>
        <w:t>2</w:t>
      </w:r>
      <w:r>
        <w:rPr>
          <w:rFonts w:hint="eastAsia" w:ascii="宋体" w:hAnsi="Calibri" w:cs="宋体"/>
          <w:kern w:val="0"/>
          <w:sz w:val="24"/>
          <w:lang w:val="zh-CN"/>
        </w:rPr>
        <w:t>成交</w:t>
      </w:r>
      <w:r>
        <w:rPr>
          <w:rFonts w:hint="eastAsia" w:hAnsi="Calibri" w:cs="宋体"/>
          <w:kern w:val="0"/>
          <w:sz w:val="24"/>
          <w:lang w:val="zh-CN"/>
        </w:rPr>
        <w:t>供应商</w:t>
      </w:r>
      <w:r>
        <w:rPr>
          <w:rFonts w:hint="eastAsia" w:ascii="宋体" w:hAnsi="Calibri" w:cs="宋体"/>
          <w:kern w:val="0"/>
          <w:sz w:val="24"/>
          <w:lang w:val="zh-CN"/>
        </w:rPr>
        <w:t>因不可抗力或自身原因不能履行合同时，采购人可以按照评审报告推荐的预成交候选</w:t>
      </w:r>
      <w:r>
        <w:rPr>
          <w:rFonts w:hint="eastAsia" w:hAnsi="Calibri" w:cs="宋体"/>
          <w:kern w:val="0"/>
          <w:sz w:val="24"/>
          <w:lang w:val="zh-CN"/>
        </w:rPr>
        <w:t>供应商</w:t>
      </w:r>
      <w:r>
        <w:rPr>
          <w:rFonts w:hint="eastAsia" w:ascii="宋体" w:hAnsi="Calibri" w:cs="宋体"/>
          <w:kern w:val="0"/>
          <w:sz w:val="24"/>
          <w:lang w:val="zh-CN"/>
        </w:rPr>
        <w:t>名单排序，确定下一候选人为成交</w:t>
      </w:r>
      <w:r>
        <w:rPr>
          <w:rFonts w:hint="eastAsia" w:hAnsi="Calibri" w:cs="宋体"/>
          <w:kern w:val="0"/>
          <w:sz w:val="24"/>
          <w:lang w:val="zh-CN"/>
        </w:rPr>
        <w:t>供应商</w:t>
      </w:r>
      <w:r>
        <w:rPr>
          <w:rFonts w:hint="eastAsia" w:ascii="宋体" w:hAnsi="Calibri" w:cs="宋体"/>
          <w:kern w:val="0"/>
          <w:sz w:val="24"/>
          <w:lang w:val="zh-CN"/>
        </w:rPr>
        <w:t>，也可重新开展政府采购活动。</w:t>
      </w:r>
    </w:p>
    <w:p w14:paraId="1FBA7930">
      <w:pPr>
        <w:pStyle w:val="29"/>
        <w:jc w:val="left"/>
        <w:rPr>
          <w:rFonts w:ascii="宋体" w:hAnsi="宋体"/>
          <w:sz w:val="28"/>
          <w:szCs w:val="28"/>
          <w:lang w:val="zh-CN"/>
        </w:rPr>
      </w:pPr>
      <w:bookmarkStart w:id="114" w:name="_Toc19285"/>
      <w:bookmarkStart w:id="115" w:name="_Toc514844381"/>
      <w:bookmarkStart w:id="116" w:name="_Toc10826"/>
      <w:r>
        <w:rPr>
          <w:rFonts w:ascii="宋体" w:hAnsi="宋体"/>
          <w:sz w:val="28"/>
          <w:szCs w:val="28"/>
          <w:lang w:val="zh-CN"/>
        </w:rPr>
        <w:t>21.</w:t>
      </w:r>
      <w:r>
        <w:rPr>
          <w:rFonts w:hint="eastAsia" w:ascii="宋体" w:hAnsi="宋体"/>
          <w:sz w:val="28"/>
          <w:szCs w:val="28"/>
          <w:lang w:val="zh-CN"/>
        </w:rPr>
        <w:t>成交通知</w:t>
      </w:r>
      <w:bookmarkEnd w:id="114"/>
      <w:bookmarkEnd w:id="115"/>
      <w:bookmarkEnd w:id="116"/>
    </w:p>
    <w:p w14:paraId="4E308198">
      <w:pPr>
        <w:autoSpaceDE w:val="0"/>
        <w:autoSpaceDN w:val="0"/>
        <w:adjustRightInd w:val="0"/>
        <w:spacing w:line="400" w:lineRule="exact"/>
        <w:ind w:firstLine="480" w:firstLineChars="200"/>
        <w:rPr>
          <w:rFonts w:ascii="Calibri" w:hAnsi="Calibri" w:cs="Calibri"/>
          <w:kern w:val="0"/>
          <w:sz w:val="24"/>
        </w:rPr>
      </w:pPr>
      <w:r>
        <w:rPr>
          <w:rFonts w:ascii="Calibri" w:hAnsi="Calibri" w:cs="Calibri"/>
          <w:kern w:val="0"/>
          <w:sz w:val="24"/>
        </w:rPr>
        <w:t>21.1</w:t>
      </w:r>
      <w:r>
        <w:rPr>
          <w:rFonts w:hint="eastAsia" w:ascii="宋体" w:hAnsi="Calibri" w:cs="宋体"/>
          <w:kern w:val="0"/>
          <w:sz w:val="24"/>
          <w:lang w:val="zh-CN"/>
        </w:rPr>
        <w:t>采购代理机构自成交</w:t>
      </w:r>
      <w:r>
        <w:rPr>
          <w:rFonts w:hint="eastAsia" w:hAnsi="Calibri" w:cs="宋体"/>
          <w:kern w:val="0"/>
          <w:sz w:val="24"/>
          <w:lang w:val="zh-CN"/>
        </w:rPr>
        <w:t>供应商</w:t>
      </w:r>
      <w:r>
        <w:rPr>
          <w:rFonts w:hint="eastAsia" w:ascii="宋体" w:hAnsi="Calibri" w:cs="宋体"/>
          <w:kern w:val="0"/>
          <w:sz w:val="24"/>
          <w:lang w:val="zh-CN"/>
        </w:rPr>
        <w:t>确定之日起</w:t>
      </w:r>
      <w:r>
        <w:rPr>
          <w:rFonts w:hint="eastAsia" w:ascii="Calibri" w:hAnsi="Calibri" w:cs="Calibri"/>
          <w:kern w:val="0"/>
          <w:sz w:val="24"/>
        </w:rPr>
        <w:t>3</w:t>
      </w:r>
      <w:r>
        <w:rPr>
          <w:rFonts w:hint="eastAsia" w:ascii="宋体" w:hAnsi="Calibri" w:cs="宋体"/>
          <w:kern w:val="0"/>
          <w:sz w:val="24"/>
          <w:lang w:val="zh-CN"/>
        </w:rPr>
        <w:t>个工作日内发出《成交通知书》，并在</w:t>
      </w:r>
      <w:r>
        <w:rPr>
          <w:rFonts w:hint="eastAsia" w:hAnsi="Calibri" w:cs="宋体"/>
          <w:kern w:val="0"/>
          <w:sz w:val="24"/>
          <w:lang w:val="zh-CN"/>
        </w:rPr>
        <w:t>青海省政府采购网</w:t>
      </w:r>
      <w:r>
        <w:rPr>
          <w:rFonts w:hint="eastAsia" w:ascii="宋体" w:hAnsi="Calibri" w:cs="宋体"/>
          <w:kern w:val="0"/>
          <w:sz w:val="24"/>
          <w:lang w:val="zh-CN"/>
        </w:rPr>
        <w:t>、青海省公共资源交易服务平台等网站上公告成交结果。</w:t>
      </w:r>
    </w:p>
    <w:p w14:paraId="1E195270">
      <w:pPr>
        <w:autoSpaceDE w:val="0"/>
        <w:autoSpaceDN w:val="0"/>
        <w:adjustRightInd w:val="0"/>
        <w:spacing w:line="400" w:lineRule="exact"/>
        <w:ind w:firstLine="480" w:firstLineChars="200"/>
        <w:rPr>
          <w:rFonts w:hint="eastAsia" w:ascii="宋体" w:hAnsi="Calibri" w:cs="宋体"/>
          <w:kern w:val="0"/>
          <w:sz w:val="24"/>
          <w:lang w:val="zh-CN"/>
        </w:rPr>
      </w:pPr>
      <w:r>
        <w:rPr>
          <w:rFonts w:ascii="Calibri" w:hAnsi="Calibri" w:cs="Calibri"/>
          <w:kern w:val="0"/>
          <w:sz w:val="24"/>
        </w:rPr>
        <w:t>21.2</w:t>
      </w:r>
      <w:r>
        <w:rPr>
          <w:rFonts w:hint="eastAsia" w:ascii="宋体" w:hAnsi="Calibri" w:cs="宋体"/>
          <w:kern w:val="0"/>
          <w:sz w:val="24"/>
          <w:lang w:val="zh-CN"/>
        </w:rPr>
        <w:t>《成交通知书》对采购人和成交</w:t>
      </w:r>
      <w:r>
        <w:rPr>
          <w:rFonts w:hint="eastAsia" w:hAnsi="Calibri" w:cs="宋体"/>
          <w:kern w:val="0"/>
          <w:sz w:val="24"/>
          <w:lang w:val="zh-CN"/>
        </w:rPr>
        <w:t>供应商</w:t>
      </w:r>
      <w:r>
        <w:rPr>
          <w:rFonts w:hint="eastAsia" w:ascii="宋体" w:hAnsi="Calibri" w:cs="宋体"/>
          <w:kern w:val="0"/>
          <w:sz w:val="24"/>
          <w:lang w:val="zh-CN"/>
        </w:rPr>
        <w:t>具有同等效力，《成交通知书》发出后，采购人改变成交结果的，或者成交</w:t>
      </w:r>
      <w:r>
        <w:rPr>
          <w:rFonts w:hint="eastAsia" w:hAnsi="Calibri" w:cs="宋体"/>
          <w:kern w:val="0"/>
          <w:sz w:val="24"/>
          <w:lang w:val="zh-CN"/>
        </w:rPr>
        <w:t>供应商</w:t>
      </w:r>
      <w:r>
        <w:rPr>
          <w:rFonts w:hint="eastAsia" w:ascii="宋体" w:hAnsi="Calibri" w:cs="宋体"/>
          <w:kern w:val="0"/>
          <w:sz w:val="24"/>
          <w:lang w:val="zh-CN"/>
        </w:rPr>
        <w:t>无正当理由放弃成交项目的，依法承担法律责任。</w:t>
      </w:r>
    </w:p>
    <w:p w14:paraId="0D93F3E1">
      <w:pPr>
        <w:pStyle w:val="29"/>
        <w:rPr>
          <w:sz w:val="32"/>
          <w:lang w:val="zh-CN"/>
        </w:rPr>
      </w:pPr>
      <w:bookmarkStart w:id="117" w:name="_Toc514844382"/>
      <w:bookmarkStart w:id="118" w:name="_Toc10348"/>
      <w:bookmarkStart w:id="119" w:name="_Toc14093"/>
      <w:r>
        <w:rPr>
          <w:rFonts w:hint="eastAsia"/>
          <w:sz w:val="32"/>
          <w:lang w:val="zh-CN"/>
        </w:rPr>
        <w:t>七、授予合同</w:t>
      </w:r>
      <w:bookmarkEnd w:id="117"/>
      <w:bookmarkEnd w:id="118"/>
      <w:bookmarkEnd w:id="119"/>
    </w:p>
    <w:p w14:paraId="2411530C">
      <w:pPr>
        <w:pStyle w:val="29"/>
        <w:numPr>
          <w:ilvl w:val="0"/>
          <w:numId w:val="0"/>
        </w:numPr>
        <w:ind w:right="0" w:rightChars="0"/>
        <w:jc w:val="left"/>
        <w:rPr>
          <w:rFonts w:hint="eastAsia" w:ascii="宋体" w:hAnsi="宋体"/>
          <w:sz w:val="28"/>
          <w:szCs w:val="28"/>
          <w:lang w:val="zh-CN"/>
        </w:rPr>
      </w:pPr>
      <w:bookmarkStart w:id="120" w:name="_Toc4651"/>
      <w:bookmarkStart w:id="121" w:name="_Toc514844383"/>
      <w:bookmarkStart w:id="122" w:name="_Toc14356_WPSOffice_Level3"/>
      <w:bookmarkStart w:id="123" w:name="_Toc8482"/>
      <w:r>
        <w:rPr>
          <w:rFonts w:ascii="宋体" w:hAnsi="宋体"/>
          <w:sz w:val="28"/>
          <w:szCs w:val="28"/>
          <w:lang w:val="zh-CN"/>
        </w:rPr>
        <w:t>22</w:t>
      </w:r>
      <w:r>
        <w:rPr>
          <w:rFonts w:hint="eastAsia" w:ascii="宋体" w:hAnsi="宋体"/>
          <w:sz w:val="28"/>
          <w:szCs w:val="28"/>
          <w:lang w:val="zh-CN"/>
        </w:rPr>
        <w:t>、签订合同</w:t>
      </w:r>
      <w:bookmarkEnd w:id="120"/>
      <w:bookmarkEnd w:id="121"/>
      <w:bookmarkEnd w:id="122"/>
      <w:bookmarkEnd w:id="123"/>
    </w:p>
    <w:p w14:paraId="33A4D7EC">
      <w:pPr>
        <w:autoSpaceDE w:val="0"/>
        <w:autoSpaceDN w:val="0"/>
        <w:adjustRightInd w:val="0"/>
        <w:spacing w:line="400" w:lineRule="exact"/>
        <w:ind w:firstLine="480" w:firstLineChars="200"/>
        <w:rPr>
          <w:rFonts w:ascii="宋体" w:hAnsi="Calibri" w:cs="宋体"/>
          <w:kern w:val="0"/>
          <w:sz w:val="24"/>
          <w:lang w:val="zh-CN"/>
        </w:rPr>
      </w:pPr>
      <w:r>
        <w:rPr>
          <w:rFonts w:ascii="宋体" w:hAnsi="Calibri" w:cs="宋体"/>
          <w:kern w:val="0"/>
          <w:sz w:val="24"/>
          <w:lang w:val="zh-CN"/>
        </w:rPr>
        <w:t>22.1</w:t>
      </w:r>
      <w:r>
        <w:rPr>
          <w:rFonts w:hint="eastAsia" w:ascii="宋体" w:hAnsi="Calibri" w:cs="宋体"/>
          <w:kern w:val="0"/>
          <w:sz w:val="24"/>
          <w:lang w:val="zh-CN"/>
        </w:rPr>
        <w:t>采购人与成交</w:t>
      </w:r>
      <w:r>
        <w:rPr>
          <w:rFonts w:hint="eastAsia" w:hAnsi="Calibri" w:cs="宋体"/>
          <w:kern w:val="0"/>
          <w:sz w:val="24"/>
          <w:lang w:val="zh-CN"/>
        </w:rPr>
        <w:t>供应商</w:t>
      </w:r>
      <w:r>
        <w:rPr>
          <w:rFonts w:hint="eastAsia" w:ascii="宋体" w:hAnsi="Calibri" w:cs="宋体"/>
          <w:kern w:val="0"/>
          <w:sz w:val="24"/>
          <w:lang w:val="zh-CN"/>
        </w:rPr>
        <w:t>双方应当自《成交通知书》发出之日起</w:t>
      </w:r>
      <w:r>
        <w:rPr>
          <w:rFonts w:ascii="Calibri" w:hAnsi="Calibri" w:cs="Calibri"/>
          <w:kern w:val="0"/>
          <w:sz w:val="24"/>
        </w:rPr>
        <w:t>30</w:t>
      </w:r>
      <w:r>
        <w:rPr>
          <w:rFonts w:hint="eastAsia" w:ascii="宋体" w:hAnsi="Calibri" w:cs="宋体"/>
          <w:kern w:val="0"/>
          <w:sz w:val="24"/>
          <w:lang w:val="zh-CN"/>
        </w:rPr>
        <w:t>日内，签订采购合同，送采购代理机构审核并备案。</w:t>
      </w:r>
    </w:p>
    <w:p w14:paraId="3D846263">
      <w:pPr>
        <w:autoSpaceDE w:val="0"/>
        <w:autoSpaceDN w:val="0"/>
        <w:adjustRightInd w:val="0"/>
        <w:spacing w:line="400" w:lineRule="exact"/>
        <w:ind w:firstLine="480" w:firstLineChars="200"/>
        <w:rPr>
          <w:rFonts w:ascii="宋体" w:hAnsi="Calibri" w:cs="宋体"/>
          <w:kern w:val="0"/>
          <w:sz w:val="24"/>
          <w:lang w:val="zh-CN"/>
        </w:rPr>
      </w:pPr>
      <w:r>
        <w:rPr>
          <w:rFonts w:ascii="宋体" w:hAnsi="Calibri" w:cs="宋体"/>
          <w:kern w:val="0"/>
          <w:sz w:val="24"/>
          <w:lang w:val="zh-CN"/>
        </w:rPr>
        <w:t>22.</w:t>
      </w:r>
      <w:r>
        <w:rPr>
          <w:rFonts w:ascii="宋体" w:hAnsi="Calibri" w:cs="宋体"/>
          <w:b/>
          <w:bCs/>
          <w:kern w:val="0"/>
          <w:sz w:val="24"/>
          <w:lang w:val="zh-CN"/>
        </w:rPr>
        <w:t>2</w:t>
      </w:r>
      <w:r>
        <w:rPr>
          <w:rFonts w:hint="eastAsia" w:ascii="宋体" w:hAnsi="Calibri" w:cs="宋体"/>
          <w:b/>
          <w:bCs/>
          <w:kern w:val="0"/>
          <w:sz w:val="24"/>
          <w:lang w:val="zh-CN"/>
        </w:rPr>
        <w:t>签订合同时，成交</w:t>
      </w:r>
      <w:r>
        <w:rPr>
          <w:rFonts w:hint="eastAsia" w:hAnsi="Calibri" w:cs="宋体"/>
          <w:b/>
          <w:bCs/>
          <w:kern w:val="0"/>
          <w:sz w:val="24"/>
          <w:lang w:val="zh-CN"/>
        </w:rPr>
        <w:t>供应商</w:t>
      </w:r>
      <w:r>
        <w:rPr>
          <w:rFonts w:hint="eastAsia" w:ascii="宋体" w:hAnsi="Calibri" w:cs="宋体"/>
          <w:b/>
          <w:bCs/>
          <w:kern w:val="0"/>
          <w:sz w:val="24"/>
          <w:lang w:val="zh-CN"/>
        </w:rPr>
        <w:t>应当以支票、汇票、本票等非现金形式缴纳成交金额</w:t>
      </w:r>
      <w:r>
        <w:rPr>
          <w:rFonts w:hint="eastAsia" w:hAnsi="Calibri" w:cs="宋体"/>
          <w:b/>
          <w:bCs/>
          <w:kern w:val="0"/>
          <w:sz w:val="24"/>
          <w:u w:val="single"/>
          <w:lang w:val="en-US" w:eastAsia="zh-CN"/>
        </w:rPr>
        <w:t>合同签订时约定</w:t>
      </w:r>
      <w:r>
        <w:rPr>
          <w:rFonts w:hint="eastAsia" w:ascii="宋体" w:hAnsi="Calibri" w:cs="宋体"/>
          <w:b/>
          <w:bCs/>
          <w:kern w:val="0"/>
          <w:sz w:val="24"/>
          <w:lang w:val="zh-CN"/>
        </w:rPr>
        <w:t>的履约保证金到采购人指定的账户。</w:t>
      </w:r>
    </w:p>
    <w:p w14:paraId="7C1EA41A">
      <w:pPr>
        <w:autoSpaceDE w:val="0"/>
        <w:autoSpaceDN w:val="0"/>
        <w:adjustRightInd w:val="0"/>
        <w:spacing w:line="400" w:lineRule="exact"/>
        <w:ind w:firstLine="480" w:firstLineChars="200"/>
        <w:rPr>
          <w:rFonts w:ascii="Calibri" w:hAnsi="Calibri" w:cs="Calibri"/>
          <w:kern w:val="0"/>
          <w:sz w:val="24"/>
        </w:rPr>
      </w:pPr>
      <w:r>
        <w:rPr>
          <w:rFonts w:ascii="Calibri" w:hAnsi="Calibri" w:cs="Calibri"/>
          <w:kern w:val="0"/>
          <w:sz w:val="24"/>
        </w:rPr>
        <w:t>22.3</w:t>
      </w:r>
      <w:r>
        <w:rPr>
          <w:rFonts w:hint="eastAsia" w:ascii="宋体" w:hAnsi="Calibri" w:cs="宋体"/>
          <w:kern w:val="0"/>
          <w:sz w:val="24"/>
          <w:lang w:val="zh-CN"/>
        </w:rPr>
        <w:t>成交</w:t>
      </w:r>
      <w:r>
        <w:rPr>
          <w:rFonts w:hint="eastAsia" w:hAnsi="Calibri" w:cs="宋体"/>
          <w:kern w:val="0"/>
          <w:sz w:val="24"/>
          <w:lang w:val="zh-CN"/>
        </w:rPr>
        <w:t>供应商</w:t>
      </w:r>
      <w:r>
        <w:rPr>
          <w:rFonts w:hint="eastAsia" w:ascii="宋体" w:hAnsi="Calibri" w:cs="宋体"/>
          <w:kern w:val="0"/>
          <w:sz w:val="24"/>
          <w:lang w:val="zh-CN"/>
        </w:rPr>
        <w:t>在法定期限内无正当理由拒签合同的，按违约处理。同时，采购代理机构和采购人可依评标排序重新确定成交</w:t>
      </w:r>
      <w:r>
        <w:rPr>
          <w:rFonts w:hint="eastAsia" w:hAnsi="Calibri" w:cs="宋体"/>
          <w:kern w:val="0"/>
          <w:sz w:val="24"/>
          <w:lang w:val="zh-CN"/>
        </w:rPr>
        <w:t>供应商</w:t>
      </w:r>
      <w:r>
        <w:rPr>
          <w:rFonts w:hint="eastAsia" w:ascii="宋体" w:hAnsi="Calibri" w:cs="宋体"/>
          <w:kern w:val="0"/>
          <w:sz w:val="24"/>
          <w:lang w:val="zh-CN"/>
        </w:rPr>
        <w:t>，并协调双方签订采购合同，或重新组织采购活动。</w:t>
      </w:r>
    </w:p>
    <w:p w14:paraId="55F51760">
      <w:pPr>
        <w:autoSpaceDE w:val="0"/>
        <w:autoSpaceDN w:val="0"/>
        <w:adjustRightInd w:val="0"/>
        <w:spacing w:line="400" w:lineRule="exact"/>
        <w:ind w:firstLine="480" w:firstLineChars="200"/>
        <w:rPr>
          <w:rFonts w:ascii="Calibri" w:hAnsi="Calibri" w:cs="Calibri"/>
          <w:kern w:val="0"/>
          <w:sz w:val="24"/>
        </w:rPr>
      </w:pPr>
      <w:r>
        <w:rPr>
          <w:rFonts w:ascii="Calibri" w:hAnsi="Calibri" w:cs="Calibri"/>
          <w:kern w:val="0"/>
          <w:sz w:val="24"/>
        </w:rPr>
        <w:t>22.4</w:t>
      </w:r>
      <w:r>
        <w:rPr>
          <w:rFonts w:hint="eastAsia" w:ascii="宋体" w:hAnsi="Calibri" w:cs="宋体"/>
          <w:kern w:val="0"/>
          <w:sz w:val="24"/>
          <w:lang w:val="zh-CN"/>
        </w:rPr>
        <w:t>采购人不得向成交</w:t>
      </w:r>
      <w:r>
        <w:rPr>
          <w:rFonts w:hint="eastAsia" w:hAnsi="Calibri" w:cs="宋体"/>
          <w:kern w:val="0"/>
          <w:sz w:val="24"/>
          <w:lang w:val="zh-CN"/>
        </w:rPr>
        <w:t>供应商</w:t>
      </w:r>
      <w:r>
        <w:rPr>
          <w:rFonts w:hint="eastAsia" w:ascii="宋体" w:hAnsi="Calibri" w:cs="宋体"/>
          <w:kern w:val="0"/>
          <w:sz w:val="24"/>
          <w:lang w:val="zh-CN"/>
        </w:rPr>
        <w:t>提出任何不合理的要求作为订立合同的条件，采购人和成交</w:t>
      </w:r>
      <w:r>
        <w:rPr>
          <w:rFonts w:hint="eastAsia" w:hAnsi="Calibri" w:cs="宋体"/>
          <w:kern w:val="0"/>
          <w:sz w:val="24"/>
          <w:lang w:val="zh-CN"/>
        </w:rPr>
        <w:t>供应商</w:t>
      </w:r>
      <w:r>
        <w:rPr>
          <w:rFonts w:hint="eastAsia" w:ascii="宋体" w:hAnsi="Calibri" w:cs="宋体"/>
          <w:kern w:val="0"/>
          <w:sz w:val="24"/>
          <w:lang w:val="zh-CN"/>
        </w:rPr>
        <w:t>不得私下订立背离合同实质性内容的协议。</w:t>
      </w:r>
    </w:p>
    <w:p w14:paraId="7C9B0015">
      <w:pPr>
        <w:autoSpaceDE w:val="0"/>
        <w:autoSpaceDN w:val="0"/>
        <w:adjustRightInd w:val="0"/>
        <w:spacing w:line="400" w:lineRule="exact"/>
        <w:ind w:firstLine="480" w:firstLineChars="200"/>
        <w:rPr>
          <w:rFonts w:ascii="Calibri" w:hAnsi="Calibri" w:cs="Calibri"/>
          <w:kern w:val="0"/>
          <w:sz w:val="24"/>
        </w:rPr>
      </w:pPr>
      <w:r>
        <w:rPr>
          <w:rFonts w:ascii="Calibri" w:hAnsi="Calibri" w:cs="Calibri"/>
          <w:kern w:val="0"/>
          <w:sz w:val="24"/>
        </w:rPr>
        <w:t>22.5</w:t>
      </w:r>
      <w:r>
        <w:rPr>
          <w:rFonts w:hint="eastAsia" w:ascii="宋体" w:hAnsi="Calibri" w:cs="宋体"/>
          <w:kern w:val="0"/>
          <w:sz w:val="24"/>
          <w:lang w:val="zh-CN"/>
        </w:rPr>
        <w:t>竞争性磋商文件、成交</w:t>
      </w:r>
      <w:r>
        <w:rPr>
          <w:rFonts w:hint="eastAsia" w:hAnsi="Calibri" w:cs="宋体"/>
          <w:kern w:val="0"/>
          <w:sz w:val="24"/>
          <w:lang w:val="zh-CN"/>
        </w:rPr>
        <w:t>供应商</w:t>
      </w:r>
      <w:r>
        <w:rPr>
          <w:rFonts w:hint="eastAsia" w:ascii="宋体" w:hAnsi="Calibri" w:cs="宋体"/>
          <w:kern w:val="0"/>
          <w:sz w:val="24"/>
          <w:lang w:val="zh-CN"/>
        </w:rPr>
        <w:t>的响应文件、《成交通知书》及其澄清、说明文件、承诺等，均为签订采购合同的依据，作为采购合同的组成部分。</w:t>
      </w:r>
    </w:p>
    <w:p w14:paraId="554B202D">
      <w:pPr>
        <w:autoSpaceDE w:val="0"/>
        <w:autoSpaceDN w:val="0"/>
        <w:adjustRightInd w:val="0"/>
        <w:spacing w:line="400" w:lineRule="exact"/>
        <w:ind w:firstLine="480" w:firstLineChars="200"/>
        <w:rPr>
          <w:rFonts w:hint="eastAsia"/>
          <w:sz w:val="32"/>
          <w:lang w:val="zh-CN"/>
        </w:rPr>
      </w:pPr>
      <w:r>
        <w:rPr>
          <w:rFonts w:ascii="Calibri" w:hAnsi="Calibri" w:cs="Calibri"/>
          <w:kern w:val="0"/>
          <w:sz w:val="24"/>
        </w:rPr>
        <w:t>22.6</w:t>
      </w:r>
      <w:r>
        <w:rPr>
          <w:rFonts w:hint="eastAsia" w:ascii="宋体" w:hAnsi="Calibri" w:cs="宋体"/>
          <w:kern w:val="0"/>
          <w:sz w:val="24"/>
          <w:lang w:val="zh-CN"/>
        </w:rPr>
        <w:t>采购合同签订之日起</w:t>
      </w:r>
      <w:r>
        <w:rPr>
          <w:rFonts w:ascii="Calibri" w:hAnsi="Calibri" w:cs="Calibri"/>
          <w:kern w:val="0"/>
          <w:sz w:val="24"/>
        </w:rPr>
        <w:t>2</w:t>
      </w:r>
      <w:r>
        <w:rPr>
          <w:rFonts w:hint="eastAsia" w:ascii="宋体" w:hAnsi="Calibri" w:cs="宋体"/>
          <w:kern w:val="0"/>
          <w:sz w:val="24"/>
          <w:lang w:val="zh-CN"/>
        </w:rPr>
        <w:t>个工作日内，由采购代理机构将采购合同在</w:t>
      </w:r>
      <w:r>
        <w:rPr>
          <w:rFonts w:hint="eastAsia" w:hAnsi="Calibri" w:cs="宋体"/>
          <w:kern w:val="0"/>
          <w:sz w:val="24"/>
          <w:lang w:val="zh-CN"/>
        </w:rPr>
        <w:t>青海省政府采购网</w:t>
      </w:r>
      <w:r>
        <w:rPr>
          <w:rFonts w:hint="eastAsia" w:ascii="宋体" w:hAnsi="Calibri" w:cs="宋体"/>
          <w:kern w:val="0"/>
          <w:sz w:val="24"/>
          <w:lang w:val="zh-CN"/>
        </w:rPr>
        <w:t>上公告，但采购合同中涉及国家秘密、商业秘密的内容除外。</w:t>
      </w:r>
    </w:p>
    <w:p w14:paraId="3C22C4DF">
      <w:pPr>
        <w:pStyle w:val="29"/>
        <w:spacing w:line="240" w:lineRule="auto"/>
        <w:rPr>
          <w:sz w:val="32"/>
          <w:lang w:val="zh-CN"/>
        </w:rPr>
      </w:pPr>
      <w:bookmarkStart w:id="124" w:name="_Toc1725"/>
      <w:bookmarkStart w:id="125" w:name="_Toc514844384"/>
      <w:bookmarkStart w:id="126" w:name="_Toc16011"/>
      <w:r>
        <w:rPr>
          <w:rFonts w:hint="eastAsia"/>
          <w:sz w:val="32"/>
          <w:lang w:val="zh-CN"/>
        </w:rPr>
        <w:t>八、竞争性磋商采购活动终止</w:t>
      </w:r>
      <w:bookmarkEnd w:id="124"/>
      <w:bookmarkEnd w:id="125"/>
      <w:bookmarkEnd w:id="126"/>
    </w:p>
    <w:p w14:paraId="79ED854F">
      <w:pPr>
        <w:pStyle w:val="29"/>
        <w:spacing w:line="240" w:lineRule="auto"/>
        <w:jc w:val="left"/>
        <w:rPr>
          <w:rFonts w:ascii="宋体" w:hAnsi="宋体"/>
          <w:sz w:val="28"/>
          <w:szCs w:val="28"/>
          <w:lang w:val="zh-CN"/>
        </w:rPr>
      </w:pPr>
      <w:bookmarkStart w:id="127" w:name="_Toc10153"/>
      <w:bookmarkStart w:id="128" w:name="_Toc31345"/>
      <w:bookmarkStart w:id="129" w:name="_Toc22811_WPSOffice_Level3"/>
      <w:bookmarkStart w:id="130" w:name="_Toc514844385"/>
      <w:r>
        <w:rPr>
          <w:rFonts w:ascii="宋体" w:hAnsi="宋体"/>
          <w:sz w:val="28"/>
          <w:szCs w:val="28"/>
          <w:lang w:val="zh-CN"/>
        </w:rPr>
        <w:t xml:space="preserve">23. </w:t>
      </w:r>
      <w:r>
        <w:rPr>
          <w:rFonts w:hint="eastAsia" w:ascii="宋体" w:hAnsi="宋体"/>
          <w:sz w:val="28"/>
          <w:szCs w:val="28"/>
          <w:lang w:val="zh-CN"/>
        </w:rPr>
        <w:t>终止情形</w:t>
      </w:r>
      <w:bookmarkEnd w:id="127"/>
      <w:bookmarkEnd w:id="128"/>
      <w:bookmarkEnd w:id="129"/>
      <w:bookmarkEnd w:id="130"/>
    </w:p>
    <w:p w14:paraId="392BF022">
      <w:pPr>
        <w:spacing w:line="240" w:lineRule="auto"/>
        <w:ind w:firstLine="424" w:firstLineChars="177"/>
        <w:jc w:val="left"/>
        <w:rPr>
          <w:rFonts w:ascii="宋体" w:hAnsi="宋体" w:cs="宋体"/>
          <w:sz w:val="24"/>
        </w:rPr>
      </w:pPr>
      <w:r>
        <w:rPr>
          <w:rFonts w:ascii="Calibri" w:hAnsi="Calibri" w:cs="Calibri"/>
          <w:kern w:val="0"/>
          <w:sz w:val="24"/>
        </w:rPr>
        <w:t>23.1</w:t>
      </w:r>
      <w:r>
        <w:rPr>
          <w:rFonts w:hint="eastAsia" w:ascii="宋体" w:hAnsi="宋体" w:cs="宋体"/>
          <w:sz w:val="24"/>
        </w:rPr>
        <w:t>出现下列情形之一的，采购代理机构应当终止竞争性磋商采购活动，发布项目终止公告并说明原因，重新开展采购活动：</w:t>
      </w:r>
    </w:p>
    <w:p w14:paraId="6D09FF2D">
      <w:pPr>
        <w:spacing w:line="240" w:lineRule="auto"/>
        <w:ind w:firstLine="424" w:firstLineChars="177"/>
        <w:jc w:val="left"/>
        <w:rPr>
          <w:rFonts w:ascii="宋体" w:hAnsi="宋体" w:cs="宋体"/>
          <w:sz w:val="24"/>
        </w:rPr>
      </w:pPr>
      <w:r>
        <w:rPr>
          <w:rFonts w:hint="eastAsia" w:ascii="宋体" w:hAnsi="宋体" w:cs="宋体"/>
          <w:sz w:val="24"/>
        </w:rPr>
        <w:t>（1）因情况变化，不再符合规定的竞争性磋商采购方式适用情形的；</w:t>
      </w:r>
    </w:p>
    <w:p w14:paraId="04F96056">
      <w:pPr>
        <w:spacing w:line="240" w:lineRule="auto"/>
        <w:ind w:firstLine="424" w:firstLineChars="177"/>
        <w:jc w:val="left"/>
        <w:rPr>
          <w:rFonts w:ascii="宋体" w:hAnsi="宋体" w:cs="宋体"/>
          <w:sz w:val="24"/>
        </w:rPr>
      </w:pPr>
      <w:r>
        <w:rPr>
          <w:rFonts w:hint="eastAsia" w:ascii="宋体" w:hAnsi="宋体" w:cs="宋体"/>
          <w:sz w:val="24"/>
        </w:rPr>
        <w:t>（2）出现影响采购公正的违法、违规行为的；</w:t>
      </w:r>
    </w:p>
    <w:p w14:paraId="03F3EE67">
      <w:pPr>
        <w:spacing w:line="240" w:lineRule="auto"/>
        <w:ind w:firstLine="424" w:firstLineChars="177"/>
        <w:jc w:val="left"/>
        <w:rPr>
          <w:rFonts w:ascii="宋体" w:hAnsi="宋体" w:cs="宋体"/>
          <w:sz w:val="24"/>
        </w:rPr>
      </w:pPr>
      <w:r>
        <w:rPr>
          <w:rFonts w:hint="eastAsia" w:ascii="宋体" w:hAnsi="宋体" w:cs="宋体"/>
          <w:sz w:val="24"/>
        </w:rPr>
        <w:t>（3）除《政府采购竞争性磋商采购方式管理暂行办法》第二十一条第三款规定的情形外，在采购过程中符合要求的</w:t>
      </w:r>
      <w:r>
        <w:rPr>
          <w:rFonts w:hint="eastAsia" w:cs="宋体"/>
          <w:sz w:val="24"/>
          <w:lang w:eastAsia="zh-CN"/>
        </w:rPr>
        <w:t>供应商</w:t>
      </w:r>
      <w:r>
        <w:rPr>
          <w:rFonts w:hint="eastAsia" w:ascii="宋体" w:hAnsi="宋体" w:cs="宋体"/>
          <w:sz w:val="24"/>
        </w:rPr>
        <w:t>或者报价未超过采购预算的</w:t>
      </w:r>
      <w:r>
        <w:rPr>
          <w:rFonts w:hint="eastAsia" w:cs="宋体"/>
          <w:sz w:val="24"/>
          <w:lang w:eastAsia="zh-CN"/>
        </w:rPr>
        <w:t>供应商</w:t>
      </w:r>
      <w:r>
        <w:rPr>
          <w:rFonts w:hint="eastAsia" w:ascii="宋体" w:hAnsi="宋体" w:cs="宋体"/>
          <w:sz w:val="24"/>
        </w:rPr>
        <w:t>不足3家的。</w:t>
      </w:r>
    </w:p>
    <w:p w14:paraId="1E9A9081">
      <w:pPr>
        <w:spacing w:line="240" w:lineRule="auto"/>
        <w:ind w:firstLine="424" w:firstLineChars="177"/>
        <w:rPr>
          <w:rFonts w:hint="eastAsia"/>
          <w:sz w:val="32"/>
        </w:rPr>
      </w:pPr>
      <w:r>
        <w:rPr>
          <w:rFonts w:hint="eastAsia" w:ascii="宋体" w:hAnsi="宋体" w:cs="宋体"/>
          <w:sz w:val="24"/>
        </w:rPr>
        <w:t>23.2终止磋商活动后，由采购代理机构发布终止公告并说明原因。</w:t>
      </w:r>
      <w:r>
        <w:rPr>
          <w:rFonts w:hint="eastAsia"/>
          <w:sz w:val="32"/>
        </w:rPr>
        <w:t xml:space="preserve"> </w:t>
      </w:r>
    </w:p>
    <w:p w14:paraId="047A7153">
      <w:pPr>
        <w:pStyle w:val="29"/>
        <w:spacing w:line="240" w:lineRule="auto"/>
        <w:rPr>
          <w:sz w:val="32"/>
          <w:lang w:val="zh-CN"/>
        </w:rPr>
      </w:pPr>
      <w:bookmarkStart w:id="131" w:name="_Toc19677"/>
      <w:bookmarkStart w:id="132" w:name="_Toc21791"/>
      <w:bookmarkStart w:id="133" w:name="_Toc514844386"/>
      <w:r>
        <w:rPr>
          <w:rFonts w:hint="eastAsia"/>
          <w:sz w:val="32"/>
          <w:lang w:val="zh-CN"/>
        </w:rPr>
        <w:t>九、处罚</w:t>
      </w:r>
      <w:bookmarkEnd w:id="131"/>
      <w:bookmarkEnd w:id="132"/>
      <w:bookmarkEnd w:id="133"/>
    </w:p>
    <w:p w14:paraId="0AC3C823">
      <w:pPr>
        <w:pStyle w:val="29"/>
        <w:spacing w:line="240" w:lineRule="auto"/>
        <w:jc w:val="left"/>
        <w:rPr>
          <w:rFonts w:ascii="宋体" w:hAnsi="宋体"/>
          <w:sz w:val="28"/>
          <w:szCs w:val="28"/>
          <w:lang w:val="zh-CN"/>
        </w:rPr>
      </w:pPr>
      <w:bookmarkStart w:id="134" w:name="_Toc7778"/>
      <w:bookmarkStart w:id="135" w:name="_Toc3529"/>
      <w:bookmarkStart w:id="136" w:name="_Toc26024"/>
      <w:bookmarkStart w:id="137" w:name="_Toc514844387"/>
      <w:bookmarkStart w:id="138" w:name="_Toc14447_WPSOffice_Level3"/>
      <w:r>
        <w:rPr>
          <w:rFonts w:ascii="宋体" w:hAnsi="宋体"/>
          <w:sz w:val="28"/>
          <w:szCs w:val="28"/>
          <w:lang w:val="zh-CN"/>
        </w:rPr>
        <w:t>24.</w:t>
      </w:r>
      <w:r>
        <w:rPr>
          <w:rFonts w:hint="eastAsia" w:ascii="宋体" w:hAnsi="宋体"/>
          <w:sz w:val="28"/>
          <w:szCs w:val="28"/>
          <w:lang w:val="zh-CN"/>
        </w:rPr>
        <w:t>处罚情形</w:t>
      </w:r>
      <w:bookmarkEnd w:id="134"/>
      <w:bookmarkEnd w:id="135"/>
      <w:bookmarkEnd w:id="136"/>
      <w:bookmarkEnd w:id="137"/>
      <w:bookmarkEnd w:id="138"/>
    </w:p>
    <w:p w14:paraId="6BB55222">
      <w:pPr>
        <w:autoSpaceDE w:val="0"/>
        <w:autoSpaceDN w:val="0"/>
        <w:adjustRightInd w:val="0"/>
        <w:spacing w:line="240" w:lineRule="auto"/>
        <w:ind w:firstLine="480" w:firstLineChars="200"/>
        <w:rPr>
          <w:rFonts w:ascii="Calibri" w:hAnsi="Calibri" w:cs="Calibri"/>
          <w:kern w:val="0"/>
          <w:sz w:val="24"/>
        </w:rPr>
      </w:pPr>
      <w:r>
        <w:rPr>
          <w:rFonts w:hint="eastAsia" w:hAnsi="Cambria" w:cs="宋体"/>
          <w:kern w:val="0"/>
          <w:sz w:val="24"/>
          <w:lang w:val="en-US" w:eastAsia="zh-CN"/>
        </w:rPr>
        <w:t>24.1</w:t>
      </w:r>
      <w:r>
        <w:rPr>
          <w:rFonts w:hint="eastAsia" w:ascii="宋体" w:hAnsi="Cambria" w:cs="宋体"/>
          <w:kern w:val="0"/>
          <w:sz w:val="24"/>
          <w:lang w:val="zh-CN"/>
        </w:rPr>
        <w:t>成交</w:t>
      </w:r>
      <w:r>
        <w:rPr>
          <w:rFonts w:hint="eastAsia" w:hAnsi="Cambria" w:cs="宋体"/>
          <w:kern w:val="0"/>
          <w:sz w:val="24"/>
          <w:lang w:val="zh-CN"/>
        </w:rPr>
        <w:t>供应商</w:t>
      </w:r>
      <w:r>
        <w:rPr>
          <w:rFonts w:hint="eastAsia" w:ascii="宋体" w:hAnsi="Cambria" w:cs="宋体"/>
          <w:kern w:val="0"/>
          <w:sz w:val="24"/>
          <w:lang w:val="zh-CN"/>
        </w:rPr>
        <w:t>有下列情形之一的，成交无效，磋商保证金、履约保证金不予退还。情节严重的，报同级财政部门依法进行处理：</w:t>
      </w:r>
    </w:p>
    <w:p w14:paraId="14269B70">
      <w:pPr>
        <w:autoSpaceDE w:val="0"/>
        <w:autoSpaceDN w:val="0"/>
        <w:adjustRightInd w:val="0"/>
        <w:spacing w:line="240" w:lineRule="auto"/>
        <w:ind w:firstLine="480" w:firstLineChars="200"/>
        <w:rPr>
          <w:rFonts w:ascii="Calibri" w:hAnsi="Calibri" w:cs="Calibri"/>
          <w:kern w:val="0"/>
          <w:sz w:val="24"/>
        </w:rPr>
      </w:pPr>
      <w:r>
        <w:rPr>
          <w:rFonts w:hint="eastAsia" w:ascii="Calibri" w:hAnsi="Calibri" w:cs="Calibri"/>
          <w:kern w:val="0"/>
          <w:sz w:val="24"/>
          <w:lang w:eastAsia="zh-CN"/>
        </w:rPr>
        <w:t>（</w:t>
      </w:r>
      <w:r>
        <w:rPr>
          <w:rFonts w:hint="eastAsia" w:ascii="Calibri" w:hAnsi="Calibri" w:cs="Calibri"/>
          <w:kern w:val="0"/>
          <w:sz w:val="24"/>
          <w:lang w:val="en-US" w:eastAsia="zh-CN"/>
        </w:rPr>
        <w:t>1</w:t>
      </w:r>
      <w:r>
        <w:rPr>
          <w:rFonts w:hint="eastAsia" w:ascii="Calibri" w:hAnsi="Calibri" w:cs="Calibri"/>
          <w:kern w:val="0"/>
          <w:sz w:val="24"/>
          <w:lang w:eastAsia="zh-CN"/>
        </w:rPr>
        <w:t>）</w:t>
      </w:r>
      <w:r>
        <w:rPr>
          <w:rFonts w:hint="eastAsia" w:ascii="宋体" w:hAnsi="Calibri" w:cs="宋体"/>
          <w:kern w:val="0"/>
          <w:sz w:val="24"/>
          <w:lang w:val="zh-CN"/>
        </w:rPr>
        <w:t>提供虚假材料谋取成交结果的。</w:t>
      </w:r>
    </w:p>
    <w:p w14:paraId="16322119">
      <w:pPr>
        <w:autoSpaceDE w:val="0"/>
        <w:autoSpaceDN w:val="0"/>
        <w:adjustRightInd w:val="0"/>
        <w:spacing w:line="240" w:lineRule="auto"/>
        <w:ind w:firstLine="480" w:firstLineChars="200"/>
        <w:rPr>
          <w:rFonts w:ascii="Calibri" w:hAnsi="Calibri" w:cs="Calibri"/>
          <w:kern w:val="0"/>
          <w:sz w:val="24"/>
        </w:rPr>
      </w:pPr>
      <w:r>
        <w:rPr>
          <w:rFonts w:hint="eastAsia" w:ascii="Calibri" w:hAnsi="Calibri" w:cs="Calibri"/>
          <w:kern w:val="0"/>
          <w:sz w:val="24"/>
          <w:lang w:eastAsia="zh-CN"/>
        </w:rPr>
        <w:t>（</w:t>
      </w:r>
      <w:r>
        <w:rPr>
          <w:rFonts w:hint="eastAsia" w:ascii="Calibri" w:hAnsi="Calibri" w:cs="Calibri"/>
          <w:kern w:val="0"/>
          <w:sz w:val="24"/>
          <w:lang w:val="en-US" w:eastAsia="zh-CN"/>
        </w:rPr>
        <w:t>2</w:t>
      </w:r>
      <w:r>
        <w:rPr>
          <w:rFonts w:hint="eastAsia" w:ascii="Calibri" w:hAnsi="Calibri" w:cs="Calibri"/>
          <w:kern w:val="0"/>
          <w:sz w:val="24"/>
          <w:lang w:eastAsia="zh-CN"/>
        </w:rPr>
        <w:t>）</w:t>
      </w:r>
      <w:r>
        <w:rPr>
          <w:rFonts w:hint="eastAsia" w:ascii="宋体" w:hAnsi="Calibri" w:cs="宋体"/>
          <w:kern w:val="0"/>
          <w:sz w:val="24"/>
          <w:lang w:val="zh-CN"/>
        </w:rPr>
        <w:t>采取不正当手段诋毁、排挤其他</w:t>
      </w:r>
      <w:r>
        <w:rPr>
          <w:rFonts w:hint="eastAsia" w:hAnsi="Calibri" w:cs="宋体"/>
          <w:kern w:val="0"/>
          <w:sz w:val="24"/>
          <w:lang w:val="zh-CN"/>
        </w:rPr>
        <w:t>供应商</w:t>
      </w:r>
      <w:r>
        <w:rPr>
          <w:rFonts w:hint="eastAsia" w:ascii="宋体" w:hAnsi="Calibri" w:cs="宋体"/>
          <w:kern w:val="0"/>
          <w:sz w:val="24"/>
          <w:lang w:val="zh-CN"/>
        </w:rPr>
        <w:t>的。</w:t>
      </w:r>
    </w:p>
    <w:p w14:paraId="1730CBAB">
      <w:pPr>
        <w:autoSpaceDE w:val="0"/>
        <w:autoSpaceDN w:val="0"/>
        <w:adjustRightInd w:val="0"/>
        <w:spacing w:line="240" w:lineRule="auto"/>
        <w:ind w:firstLine="480" w:firstLineChars="200"/>
        <w:rPr>
          <w:rFonts w:ascii="Calibri" w:hAnsi="Calibri" w:cs="Calibri"/>
          <w:kern w:val="0"/>
          <w:sz w:val="24"/>
        </w:rPr>
      </w:pPr>
      <w:r>
        <w:rPr>
          <w:rFonts w:hint="eastAsia" w:ascii="Calibri" w:hAnsi="Calibri" w:cs="Calibri"/>
          <w:kern w:val="0"/>
          <w:sz w:val="24"/>
          <w:lang w:eastAsia="zh-CN"/>
        </w:rPr>
        <w:t>（</w:t>
      </w:r>
      <w:r>
        <w:rPr>
          <w:rFonts w:hint="eastAsia" w:ascii="Calibri" w:hAnsi="Calibri" w:cs="Calibri"/>
          <w:kern w:val="0"/>
          <w:sz w:val="24"/>
          <w:lang w:val="en-US" w:eastAsia="zh-CN"/>
        </w:rPr>
        <w:t>3</w:t>
      </w:r>
      <w:r>
        <w:rPr>
          <w:rFonts w:hint="eastAsia" w:ascii="Calibri" w:hAnsi="Calibri" w:cs="Calibri"/>
          <w:kern w:val="0"/>
          <w:sz w:val="24"/>
          <w:lang w:eastAsia="zh-CN"/>
        </w:rPr>
        <w:t>）</w:t>
      </w:r>
      <w:r>
        <w:rPr>
          <w:rFonts w:hint="eastAsia" w:ascii="宋体" w:hAnsi="Calibri" w:cs="宋体"/>
          <w:kern w:val="0"/>
          <w:sz w:val="24"/>
          <w:lang w:val="zh-CN"/>
        </w:rPr>
        <w:t>有恶意串通等不正当竞争行为的。</w:t>
      </w:r>
    </w:p>
    <w:p w14:paraId="44B8ED38">
      <w:pPr>
        <w:autoSpaceDE w:val="0"/>
        <w:autoSpaceDN w:val="0"/>
        <w:adjustRightInd w:val="0"/>
        <w:spacing w:line="240" w:lineRule="auto"/>
        <w:ind w:firstLine="480" w:firstLineChars="200"/>
        <w:rPr>
          <w:rFonts w:ascii="Calibri" w:hAnsi="Calibri" w:cs="Calibri"/>
          <w:kern w:val="0"/>
          <w:sz w:val="24"/>
        </w:rPr>
      </w:pPr>
      <w:r>
        <w:rPr>
          <w:rFonts w:hint="eastAsia" w:ascii="Calibri" w:hAnsi="Calibri" w:cs="Calibri"/>
          <w:kern w:val="0"/>
          <w:sz w:val="24"/>
          <w:lang w:eastAsia="zh-CN"/>
        </w:rPr>
        <w:t>（</w:t>
      </w:r>
      <w:r>
        <w:rPr>
          <w:rFonts w:hint="eastAsia" w:ascii="Calibri" w:hAnsi="Calibri" w:cs="Calibri"/>
          <w:kern w:val="0"/>
          <w:sz w:val="24"/>
          <w:lang w:val="en-US" w:eastAsia="zh-CN"/>
        </w:rPr>
        <w:t>4</w:t>
      </w:r>
      <w:r>
        <w:rPr>
          <w:rFonts w:hint="eastAsia" w:ascii="Calibri" w:hAnsi="Calibri" w:cs="Calibri"/>
          <w:kern w:val="0"/>
          <w:sz w:val="24"/>
          <w:lang w:eastAsia="zh-CN"/>
        </w:rPr>
        <w:t>）</w:t>
      </w:r>
      <w:r>
        <w:rPr>
          <w:rFonts w:hint="eastAsia" w:ascii="宋体" w:hAnsi="Calibri" w:cs="宋体"/>
          <w:kern w:val="0"/>
          <w:sz w:val="24"/>
          <w:lang w:val="zh-CN"/>
        </w:rPr>
        <w:t>成交后无正当理由拒不与采购人签订采购合同的。</w:t>
      </w:r>
    </w:p>
    <w:p w14:paraId="289195CF">
      <w:pPr>
        <w:autoSpaceDE w:val="0"/>
        <w:autoSpaceDN w:val="0"/>
        <w:adjustRightInd w:val="0"/>
        <w:spacing w:line="240" w:lineRule="auto"/>
        <w:ind w:firstLine="480" w:firstLineChars="200"/>
        <w:rPr>
          <w:rFonts w:ascii="Calibri" w:hAnsi="Calibri" w:cs="Calibri"/>
          <w:kern w:val="0"/>
          <w:sz w:val="24"/>
        </w:rPr>
      </w:pPr>
      <w:r>
        <w:rPr>
          <w:rFonts w:hint="eastAsia" w:ascii="Calibri" w:hAnsi="Calibri" w:cs="Calibri"/>
          <w:kern w:val="0"/>
          <w:sz w:val="24"/>
          <w:lang w:eastAsia="zh-CN"/>
        </w:rPr>
        <w:t>（</w:t>
      </w:r>
      <w:r>
        <w:rPr>
          <w:rFonts w:hint="eastAsia" w:ascii="Calibri" w:hAnsi="Calibri" w:cs="Calibri"/>
          <w:kern w:val="0"/>
          <w:sz w:val="24"/>
          <w:lang w:val="en-US" w:eastAsia="zh-CN"/>
        </w:rPr>
        <w:t>5</w:t>
      </w:r>
      <w:r>
        <w:rPr>
          <w:rFonts w:hint="eastAsia" w:ascii="Calibri" w:hAnsi="Calibri" w:cs="Calibri"/>
          <w:kern w:val="0"/>
          <w:sz w:val="24"/>
          <w:lang w:eastAsia="zh-CN"/>
        </w:rPr>
        <w:t>）</w:t>
      </w:r>
      <w:r>
        <w:rPr>
          <w:rFonts w:hint="eastAsia" w:ascii="宋体" w:hAnsi="Calibri" w:cs="宋体"/>
          <w:kern w:val="0"/>
          <w:sz w:val="24"/>
          <w:lang w:val="zh-CN"/>
        </w:rPr>
        <w:t>未按照采购、响应文件确定的事项签订采购合同的。</w:t>
      </w:r>
    </w:p>
    <w:p w14:paraId="31ABD338">
      <w:pPr>
        <w:autoSpaceDE w:val="0"/>
        <w:autoSpaceDN w:val="0"/>
        <w:adjustRightInd w:val="0"/>
        <w:spacing w:line="240" w:lineRule="auto"/>
        <w:ind w:firstLine="480" w:firstLineChars="200"/>
        <w:rPr>
          <w:rFonts w:ascii="Calibri" w:hAnsi="Calibri" w:cs="Calibri"/>
          <w:kern w:val="0"/>
          <w:sz w:val="24"/>
        </w:rPr>
      </w:pPr>
      <w:r>
        <w:rPr>
          <w:rFonts w:hint="eastAsia" w:ascii="Calibri" w:hAnsi="Calibri" w:cs="Calibri"/>
          <w:kern w:val="0"/>
          <w:sz w:val="24"/>
          <w:lang w:eastAsia="zh-CN"/>
        </w:rPr>
        <w:t>（</w:t>
      </w:r>
      <w:r>
        <w:rPr>
          <w:rFonts w:hint="eastAsia" w:ascii="Calibri" w:hAnsi="Calibri" w:cs="Calibri"/>
          <w:kern w:val="0"/>
          <w:sz w:val="24"/>
          <w:lang w:val="en-US" w:eastAsia="zh-CN"/>
        </w:rPr>
        <w:t>6</w:t>
      </w:r>
      <w:r>
        <w:rPr>
          <w:rFonts w:hint="eastAsia" w:ascii="Calibri" w:hAnsi="Calibri" w:cs="Calibri"/>
          <w:kern w:val="0"/>
          <w:sz w:val="24"/>
          <w:lang w:eastAsia="zh-CN"/>
        </w:rPr>
        <w:t>）</w:t>
      </w:r>
      <w:r>
        <w:rPr>
          <w:rFonts w:hint="eastAsia" w:ascii="宋体" w:hAnsi="Calibri" w:cs="宋体"/>
          <w:kern w:val="0"/>
          <w:sz w:val="24"/>
          <w:lang w:val="zh-CN"/>
        </w:rPr>
        <w:t>将采购合同转包的。</w:t>
      </w:r>
    </w:p>
    <w:p w14:paraId="763DEFC3">
      <w:pPr>
        <w:autoSpaceDE w:val="0"/>
        <w:autoSpaceDN w:val="0"/>
        <w:adjustRightInd w:val="0"/>
        <w:spacing w:line="240" w:lineRule="auto"/>
        <w:ind w:firstLine="480" w:firstLineChars="200"/>
        <w:rPr>
          <w:rFonts w:ascii="Calibri" w:hAnsi="Calibri" w:cs="Calibri"/>
          <w:kern w:val="0"/>
          <w:sz w:val="24"/>
        </w:rPr>
      </w:pPr>
      <w:r>
        <w:rPr>
          <w:rFonts w:hint="eastAsia" w:ascii="Calibri" w:hAnsi="Calibri" w:cs="Calibri"/>
          <w:kern w:val="0"/>
          <w:sz w:val="24"/>
          <w:lang w:eastAsia="zh-CN"/>
        </w:rPr>
        <w:t>（</w:t>
      </w:r>
      <w:r>
        <w:rPr>
          <w:rFonts w:hint="eastAsia" w:ascii="Calibri" w:hAnsi="Calibri" w:cs="Calibri"/>
          <w:kern w:val="0"/>
          <w:sz w:val="24"/>
          <w:lang w:val="en-US" w:eastAsia="zh-CN"/>
        </w:rPr>
        <w:t>7</w:t>
      </w:r>
      <w:r>
        <w:rPr>
          <w:rFonts w:hint="eastAsia" w:ascii="Calibri" w:hAnsi="Calibri" w:cs="Calibri"/>
          <w:kern w:val="0"/>
          <w:sz w:val="24"/>
          <w:lang w:eastAsia="zh-CN"/>
        </w:rPr>
        <w:t>）</w:t>
      </w:r>
      <w:r>
        <w:rPr>
          <w:rFonts w:hint="eastAsia" w:ascii="宋体" w:hAnsi="Calibri" w:cs="宋体"/>
          <w:kern w:val="0"/>
          <w:sz w:val="24"/>
          <w:lang w:val="zh-CN"/>
        </w:rPr>
        <w:t>提供假冒伪劣产品的。</w:t>
      </w:r>
    </w:p>
    <w:p w14:paraId="1B86F291">
      <w:pPr>
        <w:autoSpaceDE w:val="0"/>
        <w:autoSpaceDN w:val="0"/>
        <w:adjustRightInd w:val="0"/>
        <w:spacing w:line="240" w:lineRule="auto"/>
        <w:ind w:firstLine="480" w:firstLineChars="200"/>
        <w:rPr>
          <w:rFonts w:ascii="Calibri" w:hAnsi="Calibri" w:cs="Calibri"/>
          <w:kern w:val="0"/>
          <w:sz w:val="24"/>
        </w:rPr>
      </w:pPr>
      <w:r>
        <w:rPr>
          <w:rFonts w:hint="eastAsia" w:ascii="Calibri" w:hAnsi="Calibri" w:cs="Calibri"/>
          <w:kern w:val="0"/>
          <w:sz w:val="24"/>
          <w:lang w:eastAsia="zh-CN"/>
        </w:rPr>
        <w:t>（</w:t>
      </w:r>
      <w:r>
        <w:rPr>
          <w:rFonts w:hint="eastAsia" w:ascii="Calibri" w:hAnsi="Calibri" w:cs="Calibri"/>
          <w:kern w:val="0"/>
          <w:sz w:val="24"/>
          <w:lang w:val="en-US" w:eastAsia="zh-CN"/>
        </w:rPr>
        <w:t>8</w:t>
      </w:r>
      <w:r>
        <w:rPr>
          <w:rFonts w:hint="eastAsia" w:ascii="Calibri" w:hAnsi="Calibri" w:cs="Calibri"/>
          <w:kern w:val="0"/>
          <w:sz w:val="24"/>
          <w:lang w:eastAsia="zh-CN"/>
        </w:rPr>
        <w:t>）</w:t>
      </w:r>
      <w:r>
        <w:rPr>
          <w:rFonts w:hint="eastAsia" w:ascii="宋体" w:hAnsi="Calibri" w:cs="宋体"/>
          <w:kern w:val="0"/>
          <w:sz w:val="24"/>
          <w:lang w:val="zh-CN"/>
        </w:rPr>
        <w:t>擅自变更、中止或者终止政府采购合同的。</w:t>
      </w:r>
    </w:p>
    <w:p w14:paraId="332DE717">
      <w:pPr>
        <w:autoSpaceDE w:val="0"/>
        <w:autoSpaceDN w:val="0"/>
        <w:adjustRightInd w:val="0"/>
        <w:spacing w:line="240" w:lineRule="auto"/>
        <w:ind w:firstLine="480" w:firstLineChars="200"/>
        <w:rPr>
          <w:rFonts w:ascii="Calibri" w:hAnsi="Calibri" w:cs="Calibri"/>
          <w:kern w:val="0"/>
          <w:sz w:val="24"/>
        </w:rPr>
      </w:pPr>
      <w:r>
        <w:rPr>
          <w:rFonts w:hint="eastAsia" w:ascii="Calibri" w:hAnsi="Calibri" w:cs="Calibri"/>
          <w:kern w:val="0"/>
          <w:sz w:val="24"/>
          <w:lang w:eastAsia="zh-CN"/>
        </w:rPr>
        <w:t>（</w:t>
      </w:r>
      <w:r>
        <w:rPr>
          <w:rFonts w:hint="eastAsia" w:ascii="Calibri" w:hAnsi="Calibri" w:cs="Calibri"/>
          <w:kern w:val="0"/>
          <w:sz w:val="24"/>
          <w:lang w:val="en-US" w:eastAsia="zh-CN"/>
        </w:rPr>
        <w:t>9</w:t>
      </w:r>
      <w:r>
        <w:rPr>
          <w:rFonts w:hint="eastAsia" w:ascii="Calibri" w:hAnsi="Calibri" w:cs="Calibri"/>
          <w:kern w:val="0"/>
          <w:sz w:val="24"/>
          <w:lang w:eastAsia="zh-CN"/>
        </w:rPr>
        <w:t>）</w:t>
      </w:r>
      <w:r>
        <w:rPr>
          <w:rFonts w:hint="eastAsia" w:ascii="宋体" w:hAnsi="Calibri" w:cs="宋体"/>
          <w:kern w:val="0"/>
          <w:sz w:val="24"/>
          <w:lang w:val="zh-CN"/>
        </w:rPr>
        <w:t>成交</w:t>
      </w:r>
      <w:r>
        <w:rPr>
          <w:rFonts w:hint="eastAsia" w:hAnsi="Calibri" w:cs="宋体"/>
          <w:kern w:val="0"/>
          <w:sz w:val="24"/>
          <w:lang w:val="zh-CN"/>
        </w:rPr>
        <w:t>供应商</w:t>
      </w:r>
      <w:r>
        <w:rPr>
          <w:rFonts w:hint="eastAsia" w:ascii="宋体" w:hAnsi="Calibri" w:cs="宋体"/>
          <w:kern w:val="0"/>
          <w:sz w:val="24"/>
          <w:lang w:val="zh-CN"/>
        </w:rPr>
        <w:t>签订合同后，不能履约或无故拖延履约期的。</w:t>
      </w:r>
    </w:p>
    <w:p w14:paraId="6EA195FA">
      <w:pPr>
        <w:autoSpaceDE w:val="0"/>
        <w:autoSpaceDN w:val="0"/>
        <w:adjustRightInd w:val="0"/>
        <w:spacing w:line="240" w:lineRule="auto"/>
        <w:ind w:firstLine="480" w:firstLineChars="200"/>
        <w:rPr>
          <w:rFonts w:hint="eastAsia" w:ascii="宋体" w:hAnsi="Calibri" w:cs="宋体"/>
          <w:kern w:val="0"/>
          <w:sz w:val="24"/>
          <w:lang w:val="zh-CN"/>
        </w:rPr>
      </w:pPr>
      <w:r>
        <w:rPr>
          <w:rFonts w:hint="eastAsia" w:ascii="Calibri" w:hAnsi="Calibri" w:cs="Calibri"/>
          <w:kern w:val="0"/>
          <w:sz w:val="24"/>
          <w:lang w:eastAsia="zh-CN"/>
        </w:rPr>
        <w:t>（</w:t>
      </w:r>
      <w:r>
        <w:rPr>
          <w:rFonts w:hint="eastAsia" w:ascii="Calibri" w:hAnsi="Calibri" w:cs="Calibri"/>
          <w:kern w:val="0"/>
          <w:sz w:val="24"/>
          <w:lang w:val="en-US" w:eastAsia="zh-CN"/>
        </w:rPr>
        <w:t>10</w:t>
      </w:r>
      <w:r>
        <w:rPr>
          <w:rFonts w:hint="eastAsia" w:ascii="Calibri" w:hAnsi="Calibri" w:cs="Calibri"/>
          <w:kern w:val="0"/>
          <w:sz w:val="24"/>
          <w:lang w:eastAsia="zh-CN"/>
        </w:rPr>
        <w:t>）</w:t>
      </w:r>
      <w:r>
        <w:rPr>
          <w:rFonts w:hint="eastAsia" w:ascii="宋体" w:hAnsi="Calibri" w:cs="宋体"/>
          <w:kern w:val="0"/>
          <w:sz w:val="24"/>
          <w:lang w:val="zh-CN"/>
        </w:rPr>
        <w:t>法律、法规规定的其他情形。</w:t>
      </w:r>
    </w:p>
    <w:p w14:paraId="4CEC9D65">
      <w:pPr>
        <w:widowControl w:val="0"/>
        <w:numPr>
          <w:ilvl w:val="0"/>
          <w:numId w:val="0"/>
        </w:numPr>
        <w:spacing w:line="240" w:lineRule="auto"/>
        <w:jc w:val="both"/>
        <w:rPr>
          <w:rFonts w:hint="eastAsia" w:ascii="宋体" w:hAnsi="宋体" w:cs="宋体"/>
          <w:color w:val="000000"/>
          <w:kern w:val="0"/>
          <w:sz w:val="24"/>
          <w:szCs w:val="24"/>
          <w:lang w:val="en-US" w:eastAsia="zh-CN" w:bidi="zh-CN"/>
        </w:rPr>
      </w:pPr>
      <w:r>
        <w:rPr>
          <w:rFonts w:hint="eastAsia" w:hAnsi="Calibri" w:cs="宋体"/>
          <w:kern w:val="0"/>
          <w:sz w:val="24"/>
          <w:lang w:val="en-US" w:eastAsia="zh-CN"/>
        </w:rPr>
        <w:t>24.2</w:t>
      </w:r>
      <w:r>
        <w:rPr>
          <w:rFonts w:hint="eastAsia" w:ascii="宋体" w:hAnsi="宋体" w:cs="宋体"/>
          <w:color w:val="000000"/>
          <w:kern w:val="0"/>
          <w:sz w:val="24"/>
          <w:szCs w:val="24"/>
          <w:lang w:val="en-US" w:eastAsia="zh-CN" w:bidi="zh-CN"/>
        </w:rPr>
        <w:t>有下列情形之一的，视为</w:t>
      </w:r>
      <w:r>
        <w:rPr>
          <w:rFonts w:hint="eastAsia" w:cs="宋体"/>
          <w:color w:val="000000"/>
          <w:kern w:val="0"/>
          <w:sz w:val="24"/>
          <w:szCs w:val="24"/>
          <w:lang w:val="en-US" w:eastAsia="zh-CN" w:bidi="zh-CN"/>
        </w:rPr>
        <w:t>供应商</w:t>
      </w:r>
      <w:r>
        <w:rPr>
          <w:rFonts w:hint="eastAsia" w:ascii="宋体" w:hAnsi="宋体" w:cs="宋体"/>
          <w:color w:val="000000"/>
          <w:kern w:val="0"/>
          <w:sz w:val="24"/>
          <w:szCs w:val="24"/>
          <w:lang w:val="en-US" w:eastAsia="zh-CN" w:bidi="zh-CN"/>
        </w:rPr>
        <w:t>串通投标，其投标无效：</w:t>
      </w:r>
    </w:p>
    <w:p w14:paraId="0DBD2EB7">
      <w:pPr>
        <w:autoSpaceDE w:val="0"/>
        <w:autoSpaceDN w:val="0"/>
        <w:adjustRightInd w:val="0"/>
        <w:spacing w:line="240" w:lineRule="auto"/>
        <w:ind w:firstLine="480" w:firstLineChars="200"/>
        <w:rPr>
          <w:rFonts w:hint="eastAsia" w:ascii="Calibri" w:hAnsi="Calibri" w:eastAsia="宋体" w:cs="Calibri"/>
          <w:kern w:val="0"/>
          <w:sz w:val="24"/>
          <w:lang w:val="en-US" w:eastAsia="zh-CN"/>
        </w:rPr>
      </w:pPr>
      <w:r>
        <w:rPr>
          <w:rFonts w:hint="eastAsia" w:ascii="Calibri" w:hAnsi="Calibri" w:eastAsia="宋体" w:cs="Calibri"/>
          <w:kern w:val="0"/>
          <w:sz w:val="24"/>
          <w:lang w:val="en-US" w:eastAsia="zh-CN"/>
        </w:rPr>
        <w:t>（1）不同</w:t>
      </w:r>
      <w:r>
        <w:rPr>
          <w:rFonts w:hint="eastAsia" w:ascii="Calibri" w:hAnsi="Calibri" w:cs="Calibri"/>
          <w:kern w:val="0"/>
          <w:sz w:val="24"/>
          <w:lang w:val="en-US" w:eastAsia="zh-CN"/>
        </w:rPr>
        <w:t>供应商</w:t>
      </w:r>
      <w:r>
        <w:rPr>
          <w:rFonts w:hint="eastAsia" w:ascii="Calibri" w:hAnsi="Calibri" w:eastAsia="宋体" w:cs="Calibri"/>
          <w:kern w:val="0"/>
          <w:sz w:val="24"/>
          <w:lang w:val="en-US" w:eastAsia="zh-CN"/>
        </w:rPr>
        <w:t>的投标文件由同一单位或者个人编制；</w:t>
      </w:r>
    </w:p>
    <w:p w14:paraId="0829C550">
      <w:pPr>
        <w:autoSpaceDE w:val="0"/>
        <w:autoSpaceDN w:val="0"/>
        <w:adjustRightInd w:val="0"/>
        <w:spacing w:line="240" w:lineRule="auto"/>
        <w:ind w:firstLine="480" w:firstLineChars="200"/>
        <w:rPr>
          <w:rFonts w:hint="eastAsia" w:ascii="Calibri" w:hAnsi="Calibri" w:eastAsia="宋体" w:cs="Calibri"/>
          <w:kern w:val="0"/>
          <w:sz w:val="24"/>
          <w:lang w:val="en-US" w:eastAsia="zh-CN"/>
        </w:rPr>
      </w:pPr>
      <w:r>
        <w:rPr>
          <w:rFonts w:hint="eastAsia" w:ascii="Calibri" w:hAnsi="Calibri" w:eastAsia="宋体" w:cs="Calibri"/>
          <w:kern w:val="0"/>
          <w:sz w:val="24"/>
          <w:lang w:val="en-US" w:eastAsia="zh-CN"/>
        </w:rPr>
        <w:t>（2）不同</w:t>
      </w:r>
      <w:r>
        <w:rPr>
          <w:rFonts w:hint="eastAsia" w:ascii="Calibri" w:hAnsi="Calibri" w:cs="Calibri"/>
          <w:kern w:val="0"/>
          <w:sz w:val="24"/>
          <w:lang w:val="en-US" w:eastAsia="zh-CN"/>
        </w:rPr>
        <w:t>供应商</w:t>
      </w:r>
      <w:r>
        <w:rPr>
          <w:rFonts w:hint="eastAsia" w:ascii="Calibri" w:hAnsi="Calibri" w:eastAsia="宋体" w:cs="Calibri"/>
          <w:kern w:val="0"/>
          <w:sz w:val="24"/>
          <w:lang w:val="en-US" w:eastAsia="zh-CN"/>
        </w:rPr>
        <w:t>委托同一单位或者个人办理投标事宜；</w:t>
      </w:r>
    </w:p>
    <w:p w14:paraId="12FA99F1">
      <w:pPr>
        <w:autoSpaceDE w:val="0"/>
        <w:autoSpaceDN w:val="0"/>
        <w:adjustRightInd w:val="0"/>
        <w:spacing w:line="240" w:lineRule="auto"/>
        <w:ind w:firstLine="480" w:firstLineChars="200"/>
        <w:rPr>
          <w:rFonts w:hint="eastAsia" w:ascii="Calibri" w:hAnsi="Calibri" w:eastAsia="宋体" w:cs="Calibri"/>
          <w:kern w:val="0"/>
          <w:sz w:val="24"/>
          <w:lang w:val="en-US" w:eastAsia="zh-CN"/>
        </w:rPr>
      </w:pPr>
      <w:r>
        <w:rPr>
          <w:rFonts w:hint="eastAsia" w:ascii="Calibri" w:hAnsi="Calibri" w:eastAsia="宋体" w:cs="Calibri"/>
          <w:kern w:val="0"/>
          <w:sz w:val="24"/>
          <w:lang w:val="en-US" w:eastAsia="zh-CN"/>
        </w:rPr>
        <w:t>（3）不同</w:t>
      </w:r>
      <w:r>
        <w:rPr>
          <w:rFonts w:hint="eastAsia" w:ascii="Calibri" w:hAnsi="Calibri" w:cs="Calibri"/>
          <w:kern w:val="0"/>
          <w:sz w:val="24"/>
          <w:lang w:val="en-US" w:eastAsia="zh-CN"/>
        </w:rPr>
        <w:t>供应商</w:t>
      </w:r>
      <w:r>
        <w:rPr>
          <w:rFonts w:hint="eastAsia" w:ascii="Calibri" w:hAnsi="Calibri" w:eastAsia="宋体" w:cs="Calibri"/>
          <w:kern w:val="0"/>
          <w:sz w:val="24"/>
          <w:lang w:val="en-US" w:eastAsia="zh-CN"/>
        </w:rPr>
        <w:t>的投标文件载明的项目管理成员或者联系人员为同一人；</w:t>
      </w:r>
    </w:p>
    <w:p w14:paraId="35004D10">
      <w:pPr>
        <w:autoSpaceDE w:val="0"/>
        <w:autoSpaceDN w:val="0"/>
        <w:adjustRightInd w:val="0"/>
        <w:spacing w:line="240" w:lineRule="auto"/>
        <w:ind w:firstLine="480" w:firstLineChars="200"/>
        <w:rPr>
          <w:rFonts w:hint="eastAsia" w:ascii="Calibri" w:hAnsi="Calibri" w:eastAsia="宋体" w:cs="Calibri"/>
          <w:kern w:val="0"/>
          <w:sz w:val="24"/>
          <w:lang w:val="en-US" w:eastAsia="zh-CN"/>
        </w:rPr>
      </w:pPr>
      <w:r>
        <w:rPr>
          <w:rFonts w:hint="eastAsia" w:ascii="Calibri" w:hAnsi="Calibri" w:eastAsia="宋体" w:cs="Calibri"/>
          <w:kern w:val="0"/>
          <w:sz w:val="24"/>
          <w:lang w:val="en-US" w:eastAsia="zh-CN"/>
        </w:rPr>
        <w:t>（4）不同</w:t>
      </w:r>
      <w:r>
        <w:rPr>
          <w:rFonts w:hint="eastAsia" w:ascii="Calibri" w:hAnsi="Calibri" w:cs="Calibri"/>
          <w:kern w:val="0"/>
          <w:sz w:val="24"/>
          <w:lang w:val="en-US" w:eastAsia="zh-CN"/>
        </w:rPr>
        <w:t>供应商</w:t>
      </w:r>
      <w:r>
        <w:rPr>
          <w:rFonts w:hint="eastAsia" w:ascii="Calibri" w:hAnsi="Calibri" w:eastAsia="宋体" w:cs="Calibri"/>
          <w:kern w:val="0"/>
          <w:sz w:val="24"/>
          <w:lang w:val="en-US" w:eastAsia="zh-CN"/>
        </w:rPr>
        <w:t>的投标文件异常一致或者投标报价呈规律性差异；</w:t>
      </w:r>
    </w:p>
    <w:p w14:paraId="59B97B10">
      <w:pPr>
        <w:autoSpaceDE w:val="0"/>
        <w:autoSpaceDN w:val="0"/>
        <w:adjustRightInd w:val="0"/>
        <w:spacing w:line="240" w:lineRule="auto"/>
        <w:ind w:firstLine="480" w:firstLineChars="200"/>
        <w:rPr>
          <w:rFonts w:hint="eastAsia" w:ascii="Calibri" w:hAnsi="Calibri" w:eastAsia="宋体" w:cs="Calibri"/>
          <w:kern w:val="0"/>
          <w:sz w:val="24"/>
          <w:lang w:val="en-US" w:eastAsia="zh-CN"/>
        </w:rPr>
      </w:pPr>
      <w:r>
        <w:rPr>
          <w:rFonts w:hint="eastAsia" w:ascii="Calibri" w:hAnsi="Calibri" w:eastAsia="宋体" w:cs="Calibri"/>
          <w:kern w:val="0"/>
          <w:sz w:val="24"/>
          <w:lang w:val="en-US" w:eastAsia="zh-CN"/>
        </w:rPr>
        <w:t>（5）不同</w:t>
      </w:r>
      <w:r>
        <w:rPr>
          <w:rFonts w:hint="eastAsia" w:ascii="Calibri" w:hAnsi="Calibri" w:cs="Calibri"/>
          <w:kern w:val="0"/>
          <w:sz w:val="24"/>
          <w:lang w:val="en-US" w:eastAsia="zh-CN"/>
        </w:rPr>
        <w:t>供应商</w:t>
      </w:r>
      <w:r>
        <w:rPr>
          <w:rFonts w:hint="eastAsia" w:ascii="Calibri" w:hAnsi="Calibri" w:eastAsia="宋体" w:cs="Calibri"/>
          <w:kern w:val="0"/>
          <w:sz w:val="24"/>
          <w:lang w:val="en-US" w:eastAsia="zh-CN"/>
        </w:rPr>
        <w:t>的投标文件相互混装；</w:t>
      </w:r>
    </w:p>
    <w:p w14:paraId="407415F7">
      <w:pPr>
        <w:autoSpaceDE w:val="0"/>
        <w:autoSpaceDN w:val="0"/>
        <w:adjustRightInd w:val="0"/>
        <w:spacing w:line="240" w:lineRule="auto"/>
        <w:ind w:firstLine="480" w:firstLineChars="200"/>
        <w:rPr>
          <w:rFonts w:hint="eastAsia" w:ascii="Calibri" w:hAnsi="Calibri" w:eastAsia="宋体" w:cs="Calibri"/>
          <w:kern w:val="0"/>
          <w:sz w:val="24"/>
          <w:lang w:val="en-US" w:eastAsia="zh-CN"/>
        </w:rPr>
      </w:pPr>
      <w:r>
        <w:rPr>
          <w:rFonts w:hint="eastAsia" w:ascii="Calibri" w:hAnsi="Calibri" w:eastAsia="宋体" w:cs="Calibri"/>
          <w:kern w:val="0"/>
          <w:sz w:val="24"/>
          <w:lang w:val="en-US" w:eastAsia="zh-CN"/>
        </w:rPr>
        <w:t>（6）不同</w:t>
      </w:r>
      <w:r>
        <w:rPr>
          <w:rFonts w:hint="eastAsia" w:ascii="Calibri" w:hAnsi="Calibri" w:cs="Calibri"/>
          <w:kern w:val="0"/>
          <w:sz w:val="24"/>
          <w:lang w:val="en-US" w:eastAsia="zh-CN"/>
        </w:rPr>
        <w:t>供应商</w:t>
      </w:r>
      <w:r>
        <w:rPr>
          <w:rFonts w:hint="eastAsia" w:ascii="Calibri" w:hAnsi="Calibri" w:eastAsia="宋体" w:cs="Calibri"/>
          <w:kern w:val="0"/>
          <w:sz w:val="24"/>
          <w:lang w:val="en-US" w:eastAsia="zh-CN"/>
        </w:rPr>
        <w:t>的投标保证金从同一单位或者个人的账户转出。</w:t>
      </w:r>
    </w:p>
    <w:p w14:paraId="63ECA96A">
      <w:pPr>
        <w:pStyle w:val="29"/>
        <w:numPr>
          <w:ilvl w:val="0"/>
          <w:numId w:val="0"/>
        </w:numPr>
        <w:spacing w:line="240" w:lineRule="auto"/>
        <w:ind w:right="0" w:rightChars="0"/>
        <w:jc w:val="center"/>
        <w:rPr>
          <w:rFonts w:hint="eastAsia"/>
          <w:sz w:val="32"/>
          <w:lang w:val="zh-CN"/>
        </w:rPr>
      </w:pPr>
      <w:bookmarkStart w:id="139" w:name="_Toc514844388"/>
      <w:bookmarkStart w:id="140" w:name="_Toc12100"/>
      <w:bookmarkStart w:id="141" w:name="_Toc8217"/>
      <w:r>
        <w:rPr>
          <w:rFonts w:hint="eastAsia"/>
          <w:sz w:val="32"/>
          <w:lang w:val="zh-CN"/>
        </w:rPr>
        <w:t>十、采购代理服务收费标准</w:t>
      </w:r>
      <w:bookmarkEnd w:id="139"/>
      <w:bookmarkEnd w:id="140"/>
      <w:bookmarkEnd w:id="141"/>
    </w:p>
    <w:tbl>
      <w:tblPr>
        <w:tblStyle w:val="31"/>
        <w:tblW w:w="8925" w:type="dxa"/>
        <w:jc w:val="center"/>
        <w:tblLayout w:type="fixed"/>
        <w:tblCellMar>
          <w:top w:w="0" w:type="dxa"/>
          <w:left w:w="108" w:type="dxa"/>
          <w:bottom w:w="0" w:type="dxa"/>
          <w:right w:w="108" w:type="dxa"/>
        </w:tblCellMar>
      </w:tblPr>
      <w:tblGrid>
        <w:gridCol w:w="4948"/>
        <w:gridCol w:w="3977"/>
      </w:tblGrid>
      <w:tr w14:paraId="05552CE0">
        <w:tblPrEx>
          <w:tblCellMar>
            <w:top w:w="0" w:type="dxa"/>
            <w:left w:w="108" w:type="dxa"/>
            <w:bottom w:w="0" w:type="dxa"/>
            <w:right w:w="108" w:type="dxa"/>
          </w:tblCellMar>
        </w:tblPrEx>
        <w:trPr>
          <w:trHeight w:val="624" w:hRule="atLeast"/>
          <w:jc w:val="center"/>
        </w:trPr>
        <w:tc>
          <w:tcPr>
            <w:tcW w:w="4948" w:type="dxa"/>
            <w:tcBorders>
              <w:top w:val="single" w:color="000000" w:sz="2" w:space="0"/>
              <w:left w:val="single" w:color="000000" w:sz="2" w:space="0"/>
              <w:bottom w:val="single" w:color="000000" w:sz="2" w:space="0"/>
              <w:right w:val="single" w:color="000000" w:sz="2" w:space="0"/>
            </w:tcBorders>
            <w:shd w:val="clear" w:color="000000" w:fill="auto"/>
            <w:noWrap w:val="0"/>
            <w:vAlign w:val="center"/>
          </w:tcPr>
          <w:p w14:paraId="3611C4B8">
            <w:pPr>
              <w:autoSpaceDE w:val="0"/>
              <w:autoSpaceDN w:val="0"/>
              <w:adjustRightInd w:val="0"/>
              <w:spacing w:line="240" w:lineRule="auto"/>
              <w:ind w:firstLine="723" w:firstLineChars="300"/>
              <w:rPr>
                <w:rFonts w:ascii="Calibri" w:hAnsi="Calibri" w:cs="Calibri"/>
                <w:b/>
                <w:bCs/>
                <w:kern w:val="0"/>
                <w:sz w:val="24"/>
              </w:rPr>
            </w:pPr>
            <w:r>
              <w:rPr>
                <w:rFonts w:hint="eastAsia" w:ascii="宋体" w:hAnsi="Cambria" w:cs="宋体"/>
                <w:b/>
                <w:bCs/>
                <w:kern w:val="0"/>
                <w:sz w:val="24"/>
                <w:lang w:val="zh-CN"/>
              </w:rPr>
              <w:t>服务</w:t>
            </w:r>
            <w:r>
              <w:rPr>
                <w:rFonts w:hint="eastAsia" w:ascii="宋体" w:hAnsi="Calibri" w:cs="宋体"/>
                <w:b/>
                <w:bCs/>
                <w:kern w:val="0"/>
                <w:sz w:val="24"/>
                <w:lang w:val="zh-CN"/>
              </w:rPr>
              <w:t>类型、费率成交金额（万元）</w:t>
            </w:r>
          </w:p>
        </w:tc>
        <w:tc>
          <w:tcPr>
            <w:tcW w:w="3977" w:type="dxa"/>
            <w:tcBorders>
              <w:top w:val="single" w:color="000000" w:sz="2" w:space="0"/>
              <w:left w:val="single" w:color="000000" w:sz="2" w:space="0"/>
              <w:bottom w:val="single" w:color="000000" w:sz="2" w:space="0"/>
              <w:right w:val="single" w:color="000000" w:sz="2" w:space="0"/>
            </w:tcBorders>
            <w:shd w:val="clear" w:color="000000" w:fill="auto"/>
            <w:noWrap w:val="0"/>
            <w:vAlign w:val="center"/>
          </w:tcPr>
          <w:p w14:paraId="0ABE8058">
            <w:pPr>
              <w:autoSpaceDE w:val="0"/>
              <w:autoSpaceDN w:val="0"/>
              <w:adjustRightInd w:val="0"/>
              <w:spacing w:line="240" w:lineRule="auto"/>
              <w:jc w:val="center"/>
              <w:rPr>
                <w:rFonts w:ascii="宋体" w:hAnsi="Calibri" w:cs="宋体"/>
                <w:b/>
                <w:bCs/>
                <w:kern w:val="0"/>
                <w:sz w:val="22"/>
                <w:szCs w:val="22"/>
                <w:lang w:val="zh-CN"/>
              </w:rPr>
            </w:pPr>
            <w:r>
              <w:rPr>
                <w:rFonts w:hint="eastAsia" w:ascii="宋体" w:hAnsi="Calibri" w:cs="宋体"/>
                <w:b/>
                <w:bCs/>
                <w:kern w:val="0"/>
                <w:sz w:val="24"/>
                <w:lang w:val="zh-CN"/>
              </w:rPr>
              <w:t>工程招标</w:t>
            </w:r>
          </w:p>
        </w:tc>
      </w:tr>
      <w:tr w14:paraId="63AC2801">
        <w:tblPrEx>
          <w:tblCellMar>
            <w:top w:w="0" w:type="dxa"/>
            <w:left w:w="108" w:type="dxa"/>
            <w:bottom w:w="0" w:type="dxa"/>
            <w:right w:w="108" w:type="dxa"/>
          </w:tblCellMar>
        </w:tblPrEx>
        <w:trPr>
          <w:trHeight w:val="454" w:hRule="atLeast"/>
          <w:jc w:val="center"/>
        </w:trPr>
        <w:tc>
          <w:tcPr>
            <w:tcW w:w="4948" w:type="dxa"/>
            <w:tcBorders>
              <w:top w:val="single" w:color="000000" w:sz="2" w:space="0"/>
              <w:left w:val="single" w:color="000000" w:sz="2" w:space="0"/>
              <w:bottom w:val="single" w:color="000000" w:sz="2" w:space="0"/>
              <w:right w:val="single" w:color="000000" w:sz="2" w:space="0"/>
            </w:tcBorders>
            <w:shd w:val="clear" w:color="000000" w:fill="auto"/>
            <w:noWrap w:val="0"/>
            <w:vAlign w:val="center"/>
          </w:tcPr>
          <w:p w14:paraId="02BC0370">
            <w:pPr>
              <w:autoSpaceDE w:val="0"/>
              <w:autoSpaceDN w:val="0"/>
              <w:adjustRightInd w:val="0"/>
              <w:spacing w:line="240" w:lineRule="auto"/>
              <w:jc w:val="center"/>
              <w:rPr>
                <w:rFonts w:ascii="宋体" w:hAnsi="Calibri" w:cs="宋体"/>
                <w:kern w:val="0"/>
                <w:sz w:val="22"/>
                <w:szCs w:val="22"/>
                <w:lang w:val="zh-CN"/>
              </w:rPr>
            </w:pPr>
            <w:r>
              <w:rPr>
                <w:rFonts w:ascii="Calibri" w:hAnsi="Calibri" w:cs="Calibri"/>
                <w:kern w:val="0"/>
                <w:sz w:val="24"/>
              </w:rPr>
              <w:t>100</w:t>
            </w:r>
            <w:r>
              <w:rPr>
                <w:rFonts w:hint="eastAsia" w:ascii="宋体" w:hAnsi="Calibri" w:cs="宋体"/>
                <w:kern w:val="0"/>
                <w:sz w:val="24"/>
                <w:lang w:val="zh-CN"/>
              </w:rPr>
              <w:t>以下</w:t>
            </w:r>
          </w:p>
        </w:tc>
        <w:tc>
          <w:tcPr>
            <w:tcW w:w="3977" w:type="dxa"/>
            <w:tcBorders>
              <w:top w:val="single" w:color="000000" w:sz="2" w:space="0"/>
              <w:left w:val="single" w:color="000000" w:sz="2" w:space="0"/>
              <w:bottom w:val="single" w:color="000000" w:sz="2" w:space="0"/>
              <w:right w:val="single" w:color="000000" w:sz="2" w:space="0"/>
            </w:tcBorders>
            <w:shd w:val="clear" w:color="000000" w:fill="auto"/>
            <w:noWrap w:val="0"/>
            <w:vAlign w:val="center"/>
          </w:tcPr>
          <w:p w14:paraId="6354417F">
            <w:pPr>
              <w:autoSpaceDE w:val="0"/>
              <w:autoSpaceDN w:val="0"/>
              <w:adjustRightInd w:val="0"/>
              <w:spacing w:line="240" w:lineRule="auto"/>
              <w:jc w:val="center"/>
              <w:rPr>
                <w:rFonts w:ascii="宋体" w:hAnsi="Calibri" w:cs="宋体"/>
                <w:kern w:val="0"/>
                <w:sz w:val="22"/>
                <w:szCs w:val="22"/>
                <w:lang w:val="zh-CN"/>
              </w:rPr>
            </w:pPr>
            <w:r>
              <w:rPr>
                <w:rFonts w:hint="eastAsia" w:ascii="Calibri" w:hAnsi="Calibri" w:cs="Calibri"/>
                <w:kern w:val="0"/>
                <w:sz w:val="24"/>
              </w:rPr>
              <w:t>1</w:t>
            </w:r>
            <w:r>
              <w:rPr>
                <w:rFonts w:ascii="Calibri" w:hAnsi="Calibri" w:cs="Calibri"/>
                <w:kern w:val="0"/>
                <w:sz w:val="24"/>
              </w:rPr>
              <w:t>%</w:t>
            </w:r>
          </w:p>
        </w:tc>
      </w:tr>
      <w:tr w14:paraId="2F613F2B">
        <w:tblPrEx>
          <w:tblCellMar>
            <w:top w:w="0" w:type="dxa"/>
            <w:left w:w="108" w:type="dxa"/>
            <w:bottom w:w="0" w:type="dxa"/>
            <w:right w:w="108" w:type="dxa"/>
          </w:tblCellMar>
        </w:tblPrEx>
        <w:trPr>
          <w:trHeight w:val="529" w:hRule="atLeast"/>
          <w:jc w:val="center"/>
        </w:trPr>
        <w:tc>
          <w:tcPr>
            <w:tcW w:w="4948" w:type="dxa"/>
            <w:tcBorders>
              <w:top w:val="single" w:color="000000" w:sz="2" w:space="0"/>
              <w:left w:val="single" w:color="000000" w:sz="2" w:space="0"/>
              <w:bottom w:val="single" w:color="000000" w:sz="2" w:space="0"/>
              <w:right w:val="single" w:color="000000" w:sz="2" w:space="0"/>
            </w:tcBorders>
            <w:shd w:val="clear" w:color="000000" w:fill="auto"/>
            <w:noWrap w:val="0"/>
            <w:vAlign w:val="center"/>
          </w:tcPr>
          <w:p w14:paraId="428C94BF">
            <w:pPr>
              <w:autoSpaceDE w:val="0"/>
              <w:autoSpaceDN w:val="0"/>
              <w:adjustRightInd w:val="0"/>
              <w:spacing w:line="240" w:lineRule="auto"/>
              <w:jc w:val="center"/>
              <w:rPr>
                <w:rFonts w:ascii="宋体" w:hAnsi="Calibri" w:cs="宋体"/>
                <w:kern w:val="0"/>
                <w:sz w:val="22"/>
                <w:szCs w:val="22"/>
                <w:lang w:val="zh-CN"/>
              </w:rPr>
            </w:pPr>
            <w:r>
              <w:rPr>
                <w:rFonts w:ascii="Calibri" w:hAnsi="Calibri" w:cs="Calibri"/>
                <w:kern w:val="0"/>
                <w:sz w:val="24"/>
              </w:rPr>
              <w:t>100</w:t>
            </w:r>
            <w:r>
              <w:rPr>
                <w:rFonts w:ascii="宋体" w:hAnsi="Calibri" w:cs="宋体"/>
                <w:kern w:val="0"/>
                <w:sz w:val="24"/>
                <w:lang w:val="zh-CN"/>
              </w:rPr>
              <w:t>—</w:t>
            </w:r>
            <w:r>
              <w:rPr>
                <w:rFonts w:ascii="Calibri" w:hAnsi="Calibri" w:cs="Calibri"/>
                <w:kern w:val="0"/>
                <w:sz w:val="24"/>
              </w:rPr>
              <w:t>500</w:t>
            </w:r>
          </w:p>
        </w:tc>
        <w:tc>
          <w:tcPr>
            <w:tcW w:w="3977" w:type="dxa"/>
            <w:tcBorders>
              <w:top w:val="single" w:color="000000" w:sz="2" w:space="0"/>
              <w:left w:val="single" w:color="000000" w:sz="2" w:space="0"/>
              <w:bottom w:val="single" w:color="000000" w:sz="2" w:space="0"/>
              <w:right w:val="single" w:color="000000" w:sz="2" w:space="0"/>
            </w:tcBorders>
            <w:shd w:val="clear" w:color="000000" w:fill="auto"/>
            <w:noWrap w:val="0"/>
            <w:vAlign w:val="center"/>
          </w:tcPr>
          <w:p w14:paraId="11BCCF50">
            <w:pPr>
              <w:autoSpaceDE w:val="0"/>
              <w:autoSpaceDN w:val="0"/>
              <w:adjustRightInd w:val="0"/>
              <w:spacing w:line="240" w:lineRule="auto"/>
              <w:jc w:val="center"/>
              <w:rPr>
                <w:rFonts w:ascii="宋体" w:hAnsi="Calibri" w:cs="宋体"/>
                <w:kern w:val="0"/>
                <w:sz w:val="22"/>
                <w:szCs w:val="22"/>
                <w:lang w:val="zh-CN"/>
              </w:rPr>
            </w:pPr>
            <w:r>
              <w:rPr>
                <w:rFonts w:hint="eastAsia" w:ascii="Calibri" w:hAnsi="Calibri" w:cs="Calibri"/>
                <w:kern w:val="0"/>
                <w:sz w:val="24"/>
              </w:rPr>
              <w:t>0.7</w:t>
            </w:r>
            <w:r>
              <w:rPr>
                <w:rFonts w:ascii="Calibri" w:hAnsi="Calibri" w:cs="Calibri"/>
                <w:kern w:val="0"/>
                <w:sz w:val="24"/>
              </w:rPr>
              <w:t>%</w:t>
            </w:r>
          </w:p>
        </w:tc>
      </w:tr>
      <w:tr w14:paraId="15C3E580">
        <w:tblPrEx>
          <w:tblCellMar>
            <w:top w:w="0" w:type="dxa"/>
            <w:left w:w="108" w:type="dxa"/>
            <w:bottom w:w="0" w:type="dxa"/>
            <w:right w:w="108" w:type="dxa"/>
          </w:tblCellMar>
        </w:tblPrEx>
        <w:trPr>
          <w:trHeight w:val="454" w:hRule="atLeast"/>
          <w:jc w:val="center"/>
        </w:trPr>
        <w:tc>
          <w:tcPr>
            <w:tcW w:w="4948" w:type="dxa"/>
            <w:tcBorders>
              <w:top w:val="single" w:color="000000" w:sz="2" w:space="0"/>
              <w:left w:val="single" w:color="000000" w:sz="2" w:space="0"/>
              <w:bottom w:val="single" w:color="000000" w:sz="2" w:space="0"/>
              <w:right w:val="single" w:color="000000" w:sz="2" w:space="0"/>
            </w:tcBorders>
            <w:shd w:val="clear" w:color="000000" w:fill="auto"/>
            <w:noWrap w:val="0"/>
            <w:vAlign w:val="center"/>
          </w:tcPr>
          <w:p w14:paraId="2473C51C">
            <w:pPr>
              <w:autoSpaceDE w:val="0"/>
              <w:autoSpaceDN w:val="0"/>
              <w:adjustRightInd w:val="0"/>
              <w:spacing w:line="240" w:lineRule="auto"/>
              <w:jc w:val="center"/>
              <w:rPr>
                <w:rFonts w:ascii="宋体" w:hAnsi="Calibri" w:cs="宋体"/>
                <w:kern w:val="0"/>
                <w:sz w:val="22"/>
                <w:szCs w:val="22"/>
                <w:lang w:val="zh-CN"/>
              </w:rPr>
            </w:pPr>
            <w:r>
              <w:rPr>
                <w:rFonts w:ascii="Calibri" w:hAnsi="Calibri" w:cs="Calibri"/>
                <w:kern w:val="0"/>
                <w:sz w:val="24"/>
              </w:rPr>
              <w:t>500</w:t>
            </w:r>
            <w:r>
              <w:rPr>
                <w:rFonts w:ascii="宋体" w:hAnsi="Calibri" w:cs="宋体"/>
                <w:kern w:val="0"/>
                <w:sz w:val="24"/>
                <w:lang w:val="zh-CN"/>
              </w:rPr>
              <w:t>—</w:t>
            </w:r>
            <w:r>
              <w:rPr>
                <w:rFonts w:ascii="Calibri" w:hAnsi="Calibri" w:cs="Calibri"/>
                <w:kern w:val="0"/>
                <w:sz w:val="24"/>
              </w:rPr>
              <w:t>1000</w:t>
            </w:r>
          </w:p>
        </w:tc>
        <w:tc>
          <w:tcPr>
            <w:tcW w:w="3977" w:type="dxa"/>
            <w:tcBorders>
              <w:top w:val="single" w:color="000000" w:sz="2" w:space="0"/>
              <w:left w:val="single" w:color="000000" w:sz="2" w:space="0"/>
              <w:bottom w:val="single" w:color="000000" w:sz="2" w:space="0"/>
              <w:right w:val="single" w:color="000000" w:sz="2" w:space="0"/>
            </w:tcBorders>
            <w:shd w:val="clear" w:color="000000" w:fill="auto"/>
            <w:noWrap w:val="0"/>
            <w:vAlign w:val="center"/>
          </w:tcPr>
          <w:p w14:paraId="151C3302">
            <w:pPr>
              <w:autoSpaceDE w:val="0"/>
              <w:autoSpaceDN w:val="0"/>
              <w:adjustRightInd w:val="0"/>
              <w:spacing w:line="240" w:lineRule="auto"/>
              <w:jc w:val="center"/>
              <w:rPr>
                <w:rFonts w:ascii="宋体" w:hAnsi="Calibri" w:cs="宋体"/>
                <w:kern w:val="0"/>
                <w:sz w:val="22"/>
                <w:szCs w:val="22"/>
                <w:lang w:val="zh-CN"/>
              </w:rPr>
            </w:pPr>
            <w:r>
              <w:rPr>
                <w:rFonts w:ascii="Calibri" w:hAnsi="Calibri" w:cs="Calibri"/>
                <w:kern w:val="0"/>
                <w:sz w:val="24"/>
              </w:rPr>
              <w:t>0.</w:t>
            </w:r>
            <w:r>
              <w:rPr>
                <w:rFonts w:hint="eastAsia" w:ascii="Calibri" w:hAnsi="Calibri" w:cs="Calibri"/>
                <w:kern w:val="0"/>
                <w:sz w:val="24"/>
              </w:rPr>
              <w:t>55</w:t>
            </w:r>
            <w:r>
              <w:rPr>
                <w:rFonts w:ascii="Calibri" w:hAnsi="Calibri" w:cs="Calibri"/>
                <w:kern w:val="0"/>
                <w:sz w:val="24"/>
              </w:rPr>
              <w:t>%</w:t>
            </w:r>
          </w:p>
        </w:tc>
      </w:tr>
      <w:tr w14:paraId="12A49468">
        <w:tblPrEx>
          <w:tblCellMar>
            <w:top w:w="0" w:type="dxa"/>
            <w:left w:w="108" w:type="dxa"/>
            <w:bottom w:w="0" w:type="dxa"/>
            <w:right w:w="108" w:type="dxa"/>
          </w:tblCellMar>
        </w:tblPrEx>
        <w:trPr>
          <w:trHeight w:val="529" w:hRule="atLeast"/>
          <w:jc w:val="center"/>
        </w:trPr>
        <w:tc>
          <w:tcPr>
            <w:tcW w:w="4948" w:type="dxa"/>
            <w:tcBorders>
              <w:top w:val="single" w:color="000000" w:sz="2" w:space="0"/>
              <w:left w:val="single" w:color="000000" w:sz="2" w:space="0"/>
              <w:bottom w:val="single" w:color="000000" w:sz="2" w:space="0"/>
              <w:right w:val="single" w:color="000000" w:sz="2" w:space="0"/>
            </w:tcBorders>
            <w:shd w:val="clear" w:color="000000" w:fill="auto"/>
            <w:noWrap w:val="0"/>
            <w:vAlign w:val="center"/>
          </w:tcPr>
          <w:p w14:paraId="7C270DE6">
            <w:pPr>
              <w:autoSpaceDE w:val="0"/>
              <w:autoSpaceDN w:val="0"/>
              <w:adjustRightInd w:val="0"/>
              <w:spacing w:line="240" w:lineRule="auto"/>
              <w:jc w:val="center"/>
              <w:rPr>
                <w:rFonts w:ascii="宋体" w:hAnsi="Calibri" w:cs="宋体"/>
                <w:kern w:val="0"/>
                <w:sz w:val="22"/>
                <w:szCs w:val="22"/>
                <w:lang w:val="zh-CN"/>
              </w:rPr>
            </w:pPr>
            <w:r>
              <w:rPr>
                <w:rFonts w:ascii="Calibri" w:hAnsi="Calibri" w:cs="Calibri"/>
                <w:kern w:val="0"/>
                <w:sz w:val="24"/>
              </w:rPr>
              <w:t>1000</w:t>
            </w:r>
            <w:r>
              <w:rPr>
                <w:rFonts w:ascii="宋体" w:hAnsi="Calibri" w:cs="宋体"/>
                <w:kern w:val="0"/>
                <w:sz w:val="24"/>
                <w:lang w:val="zh-CN"/>
              </w:rPr>
              <w:t>—</w:t>
            </w:r>
            <w:r>
              <w:rPr>
                <w:rFonts w:ascii="Calibri" w:hAnsi="Calibri" w:cs="Calibri"/>
                <w:kern w:val="0"/>
                <w:sz w:val="24"/>
              </w:rPr>
              <w:t>5000</w:t>
            </w:r>
          </w:p>
        </w:tc>
        <w:tc>
          <w:tcPr>
            <w:tcW w:w="3977" w:type="dxa"/>
            <w:tcBorders>
              <w:top w:val="single" w:color="000000" w:sz="2" w:space="0"/>
              <w:left w:val="single" w:color="000000" w:sz="2" w:space="0"/>
              <w:bottom w:val="single" w:color="000000" w:sz="2" w:space="0"/>
              <w:right w:val="single" w:color="000000" w:sz="2" w:space="0"/>
            </w:tcBorders>
            <w:shd w:val="clear" w:color="000000" w:fill="auto"/>
            <w:noWrap w:val="0"/>
            <w:vAlign w:val="center"/>
          </w:tcPr>
          <w:p w14:paraId="08BC9658">
            <w:pPr>
              <w:autoSpaceDE w:val="0"/>
              <w:autoSpaceDN w:val="0"/>
              <w:adjustRightInd w:val="0"/>
              <w:spacing w:line="240" w:lineRule="auto"/>
              <w:jc w:val="center"/>
              <w:rPr>
                <w:rFonts w:ascii="宋体" w:hAnsi="Calibri" w:cs="宋体"/>
                <w:kern w:val="0"/>
                <w:sz w:val="22"/>
                <w:szCs w:val="22"/>
                <w:lang w:val="zh-CN"/>
              </w:rPr>
            </w:pPr>
            <w:r>
              <w:rPr>
                <w:rFonts w:ascii="Calibri" w:hAnsi="Calibri" w:cs="Calibri"/>
                <w:kern w:val="0"/>
                <w:sz w:val="24"/>
              </w:rPr>
              <w:t>0.</w:t>
            </w:r>
            <w:r>
              <w:rPr>
                <w:rFonts w:hint="eastAsia" w:ascii="Calibri" w:hAnsi="Calibri" w:cs="Calibri"/>
                <w:kern w:val="0"/>
                <w:sz w:val="24"/>
              </w:rPr>
              <w:t>3</w:t>
            </w:r>
            <w:r>
              <w:rPr>
                <w:rFonts w:ascii="Calibri" w:hAnsi="Calibri" w:cs="Calibri"/>
                <w:kern w:val="0"/>
                <w:sz w:val="24"/>
              </w:rPr>
              <w:t>5%</w:t>
            </w:r>
          </w:p>
        </w:tc>
      </w:tr>
      <w:tr w14:paraId="085BB111">
        <w:tblPrEx>
          <w:tblCellMar>
            <w:top w:w="0" w:type="dxa"/>
            <w:left w:w="108" w:type="dxa"/>
            <w:bottom w:w="0" w:type="dxa"/>
            <w:right w:w="108" w:type="dxa"/>
          </w:tblCellMar>
        </w:tblPrEx>
        <w:trPr>
          <w:trHeight w:val="484" w:hRule="atLeast"/>
          <w:jc w:val="center"/>
        </w:trPr>
        <w:tc>
          <w:tcPr>
            <w:tcW w:w="4948" w:type="dxa"/>
            <w:tcBorders>
              <w:top w:val="single" w:color="000000" w:sz="2" w:space="0"/>
              <w:left w:val="single" w:color="000000" w:sz="2" w:space="0"/>
              <w:bottom w:val="single" w:color="000000" w:sz="2" w:space="0"/>
              <w:right w:val="single" w:color="000000" w:sz="2" w:space="0"/>
            </w:tcBorders>
            <w:shd w:val="clear" w:color="000000" w:fill="auto"/>
            <w:noWrap w:val="0"/>
            <w:vAlign w:val="center"/>
          </w:tcPr>
          <w:p w14:paraId="7CE75DA1">
            <w:pPr>
              <w:autoSpaceDE w:val="0"/>
              <w:autoSpaceDN w:val="0"/>
              <w:adjustRightInd w:val="0"/>
              <w:spacing w:line="240" w:lineRule="auto"/>
              <w:jc w:val="center"/>
              <w:rPr>
                <w:rFonts w:ascii="宋体" w:hAnsi="Calibri" w:cs="宋体"/>
                <w:kern w:val="0"/>
                <w:sz w:val="22"/>
                <w:szCs w:val="22"/>
                <w:lang w:val="zh-CN"/>
              </w:rPr>
            </w:pPr>
            <w:r>
              <w:rPr>
                <w:rFonts w:ascii="Calibri" w:hAnsi="Calibri" w:cs="Calibri"/>
                <w:kern w:val="0"/>
                <w:sz w:val="24"/>
              </w:rPr>
              <w:t>5000</w:t>
            </w:r>
            <w:r>
              <w:rPr>
                <w:rFonts w:ascii="宋体" w:hAnsi="Calibri" w:cs="宋体"/>
                <w:kern w:val="0"/>
                <w:sz w:val="24"/>
                <w:lang w:val="zh-CN"/>
              </w:rPr>
              <w:t>—</w:t>
            </w:r>
            <w:r>
              <w:rPr>
                <w:rFonts w:ascii="Calibri" w:hAnsi="Calibri" w:cs="Calibri"/>
                <w:kern w:val="0"/>
                <w:sz w:val="24"/>
              </w:rPr>
              <w:t>10000</w:t>
            </w:r>
          </w:p>
        </w:tc>
        <w:tc>
          <w:tcPr>
            <w:tcW w:w="3977" w:type="dxa"/>
            <w:tcBorders>
              <w:top w:val="single" w:color="000000" w:sz="2" w:space="0"/>
              <w:left w:val="single" w:color="000000" w:sz="2" w:space="0"/>
              <w:bottom w:val="single" w:color="000000" w:sz="2" w:space="0"/>
              <w:right w:val="single" w:color="000000" w:sz="2" w:space="0"/>
            </w:tcBorders>
            <w:shd w:val="clear" w:color="000000" w:fill="auto"/>
            <w:noWrap w:val="0"/>
            <w:vAlign w:val="center"/>
          </w:tcPr>
          <w:p w14:paraId="69DF7CC3">
            <w:pPr>
              <w:autoSpaceDE w:val="0"/>
              <w:autoSpaceDN w:val="0"/>
              <w:adjustRightInd w:val="0"/>
              <w:spacing w:line="240" w:lineRule="auto"/>
              <w:jc w:val="center"/>
              <w:rPr>
                <w:rFonts w:ascii="宋体" w:hAnsi="Calibri" w:cs="宋体"/>
                <w:kern w:val="0"/>
                <w:sz w:val="22"/>
                <w:szCs w:val="22"/>
                <w:lang w:val="zh-CN"/>
              </w:rPr>
            </w:pPr>
            <w:r>
              <w:rPr>
                <w:rFonts w:hint="eastAsia" w:ascii="Calibri" w:hAnsi="Calibri" w:cs="Calibri"/>
                <w:kern w:val="0"/>
                <w:sz w:val="24"/>
              </w:rPr>
              <w:t>0.2</w:t>
            </w:r>
            <w:r>
              <w:rPr>
                <w:rFonts w:ascii="Calibri" w:hAnsi="Calibri" w:cs="Calibri"/>
                <w:kern w:val="0"/>
                <w:sz w:val="24"/>
              </w:rPr>
              <w:t>%</w:t>
            </w:r>
          </w:p>
        </w:tc>
      </w:tr>
      <w:tr w14:paraId="3A377F4F">
        <w:tblPrEx>
          <w:tblCellMar>
            <w:top w:w="0" w:type="dxa"/>
            <w:left w:w="108" w:type="dxa"/>
            <w:bottom w:w="0" w:type="dxa"/>
            <w:right w:w="108" w:type="dxa"/>
          </w:tblCellMar>
        </w:tblPrEx>
        <w:trPr>
          <w:trHeight w:val="499" w:hRule="atLeast"/>
          <w:jc w:val="center"/>
        </w:trPr>
        <w:tc>
          <w:tcPr>
            <w:tcW w:w="4948" w:type="dxa"/>
            <w:tcBorders>
              <w:top w:val="single" w:color="000000" w:sz="2" w:space="0"/>
              <w:left w:val="single" w:color="000000" w:sz="2" w:space="0"/>
              <w:bottom w:val="single" w:color="000000" w:sz="2" w:space="0"/>
              <w:right w:val="single" w:color="000000" w:sz="2" w:space="0"/>
            </w:tcBorders>
            <w:shd w:val="clear" w:color="000000" w:fill="auto"/>
            <w:noWrap w:val="0"/>
            <w:vAlign w:val="center"/>
          </w:tcPr>
          <w:p w14:paraId="06EA9FF9">
            <w:pPr>
              <w:autoSpaceDE w:val="0"/>
              <w:autoSpaceDN w:val="0"/>
              <w:adjustRightInd w:val="0"/>
              <w:spacing w:line="240" w:lineRule="auto"/>
              <w:jc w:val="center"/>
              <w:rPr>
                <w:rFonts w:ascii="宋体" w:hAnsi="Calibri" w:cs="宋体"/>
                <w:kern w:val="0"/>
                <w:sz w:val="22"/>
                <w:szCs w:val="22"/>
                <w:lang w:val="zh-CN"/>
              </w:rPr>
            </w:pPr>
            <w:r>
              <w:rPr>
                <w:rFonts w:ascii="Calibri" w:hAnsi="Calibri" w:cs="Calibri"/>
                <w:kern w:val="0"/>
                <w:sz w:val="24"/>
              </w:rPr>
              <w:t>10000</w:t>
            </w:r>
            <w:r>
              <w:rPr>
                <w:rFonts w:ascii="宋体" w:hAnsi="Calibri" w:cs="宋体"/>
                <w:kern w:val="0"/>
                <w:sz w:val="24"/>
                <w:lang w:val="zh-CN"/>
              </w:rPr>
              <w:t>—</w:t>
            </w:r>
            <w:r>
              <w:rPr>
                <w:rFonts w:ascii="Calibri" w:hAnsi="Calibri" w:cs="Calibri"/>
                <w:kern w:val="0"/>
                <w:sz w:val="24"/>
              </w:rPr>
              <w:t>100000</w:t>
            </w:r>
          </w:p>
        </w:tc>
        <w:tc>
          <w:tcPr>
            <w:tcW w:w="3977" w:type="dxa"/>
            <w:tcBorders>
              <w:top w:val="single" w:color="000000" w:sz="2" w:space="0"/>
              <w:left w:val="single" w:color="000000" w:sz="2" w:space="0"/>
              <w:bottom w:val="single" w:color="000000" w:sz="2" w:space="0"/>
              <w:right w:val="single" w:color="000000" w:sz="2" w:space="0"/>
            </w:tcBorders>
            <w:shd w:val="clear" w:color="000000" w:fill="auto"/>
            <w:noWrap w:val="0"/>
            <w:vAlign w:val="center"/>
          </w:tcPr>
          <w:p w14:paraId="5562BB67">
            <w:pPr>
              <w:autoSpaceDE w:val="0"/>
              <w:autoSpaceDN w:val="0"/>
              <w:adjustRightInd w:val="0"/>
              <w:spacing w:line="240" w:lineRule="auto"/>
              <w:jc w:val="center"/>
              <w:rPr>
                <w:rFonts w:ascii="宋体" w:hAnsi="Calibri" w:cs="宋体"/>
                <w:kern w:val="0"/>
                <w:sz w:val="22"/>
                <w:szCs w:val="22"/>
                <w:lang w:val="zh-CN"/>
              </w:rPr>
            </w:pPr>
            <w:r>
              <w:rPr>
                <w:rFonts w:ascii="Calibri" w:hAnsi="Calibri" w:cs="Calibri"/>
                <w:kern w:val="0"/>
                <w:sz w:val="24"/>
              </w:rPr>
              <w:t>0.05%</w:t>
            </w:r>
          </w:p>
        </w:tc>
      </w:tr>
      <w:tr w14:paraId="57F70953">
        <w:tblPrEx>
          <w:tblCellMar>
            <w:top w:w="0" w:type="dxa"/>
            <w:left w:w="108" w:type="dxa"/>
            <w:bottom w:w="0" w:type="dxa"/>
            <w:right w:w="108" w:type="dxa"/>
          </w:tblCellMar>
        </w:tblPrEx>
        <w:trPr>
          <w:trHeight w:val="534" w:hRule="atLeast"/>
          <w:jc w:val="center"/>
        </w:trPr>
        <w:tc>
          <w:tcPr>
            <w:tcW w:w="4948" w:type="dxa"/>
            <w:tcBorders>
              <w:top w:val="single" w:color="000000" w:sz="2" w:space="0"/>
              <w:left w:val="single" w:color="000000" w:sz="2" w:space="0"/>
              <w:bottom w:val="single" w:color="000000" w:sz="2" w:space="0"/>
              <w:right w:val="single" w:color="000000" w:sz="2" w:space="0"/>
            </w:tcBorders>
            <w:shd w:val="clear" w:color="000000" w:fill="auto"/>
            <w:noWrap w:val="0"/>
            <w:vAlign w:val="center"/>
          </w:tcPr>
          <w:p w14:paraId="740B70D9">
            <w:pPr>
              <w:autoSpaceDE w:val="0"/>
              <w:autoSpaceDN w:val="0"/>
              <w:adjustRightInd w:val="0"/>
              <w:spacing w:line="240" w:lineRule="auto"/>
              <w:jc w:val="center"/>
              <w:rPr>
                <w:rFonts w:ascii="宋体" w:hAnsi="Calibri" w:cs="宋体"/>
                <w:kern w:val="0"/>
                <w:sz w:val="22"/>
                <w:szCs w:val="22"/>
                <w:lang w:val="zh-CN"/>
              </w:rPr>
            </w:pPr>
            <w:r>
              <w:rPr>
                <w:rFonts w:hint="eastAsia" w:ascii="Calibri" w:hAnsi="Calibri" w:cs="Calibri"/>
                <w:kern w:val="0"/>
                <w:sz w:val="24"/>
                <w:lang w:eastAsia="zh-CN"/>
              </w:rPr>
              <w:t>1200000</w:t>
            </w:r>
            <w:r>
              <w:rPr>
                <w:rFonts w:hint="eastAsia" w:ascii="宋体" w:hAnsi="Calibri" w:cs="宋体"/>
                <w:kern w:val="0"/>
                <w:sz w:val="24"/>
                <w:lang w:val="zh-CN"/>
              </w:rPr>
              <w:t>以上</w:t>
            </w:r>
          </w:p>
        </w:tc>
        <w:tc>
          <w:tcPr>
            <w:tcW w:w="3977" w:type="dxa"/>
            <w:tcBorders>
              <w:top w:val="single" w:color="000000" w:sz="2" w:space="0"/>
              <w:left w:val="single" w:color="000000" w:sz="2" w:space="0"/>
              <w:bottom w:val="single" w:color="000000" w:sz="2" w:space="0"/>
              <w:right w:val="single" w:color="000000" w:sz="2" w:space="0"/>
            </w:tcBorders>
            <w:shd w:val="clear" w:color="000000" w:fill="auto"/>
            <w:noWrap w:val="0"/>
            <w:vAlign w:val="center"/>
          </w:tcPr>
          <w:p w14:paraId="308BFA8D">
            <w:pPr>
              <w:autoSpaceDE w:val="0"/>
              <w:autoSpaceDN w:val="0"/>
              <w:adjustRightInd w:val="0"/>
              <w:spacing w:line="240" w:lineRule="auto"/>
              <w:jc w:val="center"/>
              <w:rPr>
                <w:rFonts w:ascii="宋体" w:hAnsi="Calibri" w:cs="宋体"/>
                <w:kern w:val="0"/>
                <w:sz w:val="22"/>
                <w:szCs w:val="22"/>
                <w:lang w:val="zh-CN"/>
              </w:rPr>
            </w:pPr>
            <w:r>
              <w:rPr>
                <w:rFonts w:ascii="Calibri" w:hAnsi="Calibri" w:cs="Calibri"/>
                <w:kern w:val="0"/>
                <w:sz w:val="24"/>
              </w:rPr>
              <w:t>0.0</w:t>
            </w:r>
            <w:r>
              <w:rPr>
                <w:rFonts w:hint="eastAsia" w:ascii="Calibri" w:hAnsi="Calibri" w:cs="Calibri"/>
                <w:kern w:val="0"/>
                <w:sz w:val="24"/>
              </w:rPr>
              <w:t>035</w:t>
            </w:r>
            <w:r>
              <w:rPr>
                <w:rFonts w:ascii="Calibri" w:hAnsi="Calibri" w:cs="Calibri"/>
                <w:kern w:val="0"/>
                <w:sz w:val="24"/>
              </w:rPr>
              <w:t>%</w:t>
            </w:r>
          </w:p>
        </w:tc>
      </w:tr>
    </w:tbl>
    <w:p w14:paraId="3E010D86">
      <w:pPr>
        <w:autoSpaceDE w:val="0"/>
        <w:autoSpaceDN w:val="0"/>
        <w:adjustRightInd w:val="0"/>
        <w:spacing w:line="240" w:lineRule="auto"/>
        <w:jc w:val="left"/>
        <w:rPr>
          <w:rFonts w:hint="eastAsia" w:ascii="宋体" w:hAnsi="Calibri" w:cs="宋体"/>
          <w:kern w:val="0"/>
          <w:sz w:val="24"/>
          <w:lang w:val="zh-CN"/>
        </w:rPr>
      </w:pPr>
      <w:r>
        <w:rPr>
          <w:rFonts w:hint="eastAsia" w:ascii="宋体" w:hAnsi="Calibri" w:cs="宋体"/>
          <w:bCs/>
          <w:kern w:val="0"/>
          <w:sz w:val="24"/>
          <w:lang w:val="zh-CN"/>
        </w:rPr>
        <w:t>注：</w:t>
      </w:r>
      <w:r>
        <w:rPr>
          <w:rFonts w:hint="eastAsia" w:ascii="宋体" w:hAnsi="Calibri" w:cs="宋体"/>
          <w:kern w:val="0"/>
          <w:sz w:val="24"/>
          <w:lang w:val="zh-CN"/>
        </w:rPr>
        <w:t>采购代理服务收费按差额定率累进法计算。</w:t>
      </w:r>
    </w:p>
    <w:p w14:paraId="6143D3FF">
      <w:pPr>
        <w:pStyle w:val="29"/>
        <w:rPr>
          <w:sz w:val="32"/>
          <w:lang w:val="zh-CN"/>
        </w:rPr>
      </w:pPr>
      <w:bookmarkStart w:id="142" w:name="_Toc2550"/>
      <w:bookmarkStart w:id="143" w:name="_Toc514844389"/>
      <w:bookmarkStart w:id="144" w:name="_Toc30177"/>
      <w:r>
        <w:rPr>
          <w:rFonts w:hint="eastAsia"/>
          <w:sz w:val="32"/>
          <w:lang w:val="zh-CN"/>
        </w:rPr>
        <w:t>十一、其他</w:t>
      </w:r>
      <w:bookmarkEnd w:id="142"/>
      <w:bookmarkEnd w:id="143"/>
      <w:bookmarkEnd w:id="144"/>
    </w:p>
    <w:p w14:paraId="228E41A8">
      <w:pPr>
        <w:autoSpaceDE w:val="0"/>
        <w:autoSpaceDN w:val="0"/>
        <w:adjustRightInd w:val="0"/>
        <w:spacing w:line="400" w:lineRule="exact"/>
        <w:ind w:firstLine="480"/>
        <w:rPr>
          <w:rFonts w:hint="eastAsia" w:ascii="宋体" w:hAnsi="Cambria" w:cs="宋体"/>
          <w:kern w:val="0"/>
          <w:sz w:val="24"/>
          <w:lang w:val="zh-CN"/>
        </w:rPr>
      </w:pPr>
      <w:r>
        <w:rPr>
          <w:rFonts w:hint="eastAsia" w:ascii="宋体" w:hAnsi="Cambria" w:cs="宋体"/>
          <w:kern w:val="0"/>
          <w:sz w:val="24"/>
          <w:lang w:val="zh-CN"/>
        </w:rPr>
        <w:t>其他未尽事宜，按照《中华人民共和国政府采购法》、《中华人民共和国合同法》、《中华人民共和国政府采购法实施条例》及</w:t>
      </w:r>
      <w:r>
        <w:rPr>
          <w:rFonts w:hint="eastAsia" w:ascii="宋体" w:hAnsi="宋体" w:cs="宋体"/>
          <w:sz w:val="24"/>
        </w:rPr>
        <w:t>《政府采购竞争性磋商采购方式管理暂行办法》</w:t>
      </w:r>
      <w:r>
        <w:rPr>
          <w:rFonts w:hint="eastAsia" w:ascii="宋体" w:hAnsi="Cambria" w:cs="宋体"/>
          <w:kern w:val="0"/>
          <w:sz w:val="24"/>
          <w:lang w:val="zh-CN"/>
        </w:rPr>
        <w:t>等法律法规的有关条款执行。</w:t>
      </w:r>
    </w:p>
    <w:p w14:paraId="41E1FF3A">
      <w:pPr>
        <w:pStyle w:val="20"/>
        <w:rPr>
          <w:rFonts w:hint="eastAsia" w:ascii="宋体" w:hAnsi="Cambria" w:cs="宋体"/>
          <w:kern w:val="0"/>
          <w:sz w:val="24"/>
          <w:lang w:val="zh-CN"/>
        </w:rPr>
      </w:pPr>
    </w:p>
    <w:p w14:paraId="77E868D7">
      <w:pPr>
        <w:pStyle w:val="20"/>
        <w:rPr>
          <w:rFonts w:hint="eastAsia" w:ascii="宋体" w:hAnsi="Cambria" w:cs="宋体"/>
          <w:kern w:val="0"/>
          <w:sz w:val="24"/>
          <w:lang w:val="zh-CN"/>
        </w:rPr>
      </w:pPr>
    </w:p>
    <w:bookmarkEnd w:id="36"/>
    <w:p w14:paraId="02F89A8E">
      <w:pPr>
        <w:pStyle w:val="7"/>
        <w:bidi w:val="0"/>
        <w:rPr>
          <w:rFonts w:hint="eastAsia"/>
          <w:lang w:eastAsia="zh-CN"/>
        </w:rPr>
      </w:pPr>
      <w:bookmarkStart w:id="145" w:name="_Toc4299_WPSOffice_Level1"/>
      <w:bookmarkStart w:id="146" w:name="_Toc27277"/>
      <w:bookmarkStart w:id="147" w:name="_Toc25521"/>
      <w:bookmarkStart w:id="148" w:name="_Toc32122"/>
      <w:r>
        <w:rPr>
          <w:rFonts w:hint="eastAsia"/>
          <w:lang w:eastAsia="zh-CN"/>
        </w:rPr>
        <w:t>第四章  青海省政府采购项目合同书范本（工程类）</w:t>
      </w:r>
      <w:bookmarkEnd w:id="145"/>
      <w:bookmarkEnd w:id="146"/>
    </w:p>
    <w:p w14:paraId="1FA94ABF">
      <w:pPr>
        <w:keepNext w:val="0"/>
        <w:keepLines w:val="0"/>
        <w:pageBreakBefore w:val="0"/>
        <w:widowControl w:val="0"/>
        <w:tabs>
          <w:tab w:val="left" w:pos="4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sz w:val="24"/>
          <w:szCs w:val="24"/>
          <w:lang w:eastAsia="zh-CN"/>
        </w:rPr>
      </w:pPr>
    </w:p>
    <w:p w14:paraId="4631F3AC">
      <w:pPr>
        <w:keepNext w:val="0"/>
        <w:keepLines w:val="0"/>
        <w:pageBreakBefore w:val="0"/>
        <w:widowControl w:val="0"/>
        <w:tabs>
          <w:tab w:val="left" w:pos="4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sz w:val="24"/>
          <w:szCs w:val="24"/>
          <w:lang w:eastAsia="zh-CN"/>
        </w:rPr>
      </w:pPr>
    </w:p>
    <w:p w14:paraId="1F221220">
      <w:pPr>
        <w:keepNext w:val="0"/>
        <w:keepLines w:val="0"/>
        <w:pageBreakBefore w:val="0"/>
        <w:widowControl w:val="0"/>
        <w:tabs>
          <w:tab w:val="left" w:pos="4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sz w:val="24"/>
          <w:szCs w:val="24"/>
          <w:lang w:eastAsia="zh-CN"/>
        </w:rPr>
      </w:pPr>
    </w:p>
    <w:p w14:paraId="5A50A69D">
      <w:pPr>
        <w:keepNext w:val="0"/>
        <w:keepLines w:val="0"/>
        <w:pageBreakBefore w:val="0"/>
        <w:widowControl w:val="0"/>
        <w:tabs>
          <w:tab w:val="left" w:pos="4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sz w:val="24"/>
          <w:szCs w:val="24"/>
          <w:lang w:eastAsia="zh-CN"/>
        </w:rPr>
      </w:pPr>
    </w:p>
    <w:p w14:paraId="0F51B3CE">
      <w:pPr>
        <w:keepNext w:val="0"/>
        <w:keepLines w:val="0"/>
        <w:pageBreakBefore w:val="0"/>
        <w:widowControl w:val="0"/>
        <w:tabs>
          <w:tab w:val="left" w:pos="4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sz w:val="24"/>
          <w:szCs w:val="24"/>
          <w:lang w:eastAsia="zh-CN"/>
        </w:rPr>
      </w:pPr>
    </w:p>
    <w:p w14:paraId="23C26AD4">
      <w:pPr>
        <w:keepNext w:val="0"/>
        <w:keepLines w:val="0"/>
        <w:pageBreakBefore w:val="0"/>
        <w:widowControl w:val="0"/>
        <w:tabs>
          <w:tab w:val="left" w:pos="480"/>
        </w:tabs>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华文中宋" w:cs="宋体"/>
          <w:b/>
          <w:bCs/>
          <w:color w:val="000000"/>
          <w:kern w:val="0"/>
          <w:sz w:val="36"/>
          <w:szCs w:val="36"/>
          <w:lang w:val="en-US" w:eastAsia="zh-CN" w:bidi="ar-SA"/>
        </w:rPr>
      </w:pPr>
      <w:bookmarkStart w:id="149" w:name="_Toc19670_WPSOffice_Level2"/>
      <w:bookmarkStart w:id="150" w:name="_Toc13019_WPSOffice_Level2"/>
      <w:r>
        <w:rPr>
          <w:rFonts w:hint="eastAsia" w:ascii="宋体" w:hAnsi="宋体" w:eastAsia="华文中宋" w:cs="宋体"/>
          <w:b/>
          <w:bCs/>
          <w:color w:val="000000"/>
          <w:kern w:val="0"/>
          <w:sz w:val="36"/>
          <w:szCs w:val="36"/>
          <w:lang w:val="en-US" w:eastAsia="zh-CN" w:bidi="ar-SA"/>
        </w:rPr>
        <w:t>青海省政府采购项目合同书</w:t>
      </w:r>
      <w:bookmarkEnd w:id="149"/>
      <w:bookmarkEnd w:id="150"/>
    </w:p>
    <w:p w14:paraId="1E5422CD">
      <w:pPr>
        <w:keepNext w:val="0"/>
        <w:keepLines w:val="0"/>
        <w:pageBreakBefore w:val="0"/>
        <w:widowControl w:val="0"/>
        <w:tabs>
          <w:tab w:val="left" w:pos="4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sz w:val="24"/>
          <w:szCs w:val="24"/>
          <w:lang w:eastAsia="zh-CN"/>
        </w:rPr>
      </w:pPr>
    </w:p>
    <w:p w14:paraId="11FD89E0">
      <w:pPr>
        <w:keepNext w:val="0"/>
        <w:keepLines w:val="0"/>
        <w:pageBreakBefore w:val="0"/>
        <w:widowControl w:val="0"/>
        <w:tabs>
          <w:tab w:val="left" w:pos="4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sz w:val="24"/>
          <w:szCs w:val="24"/>
          <w:lang w:eastAsia="zh-CN"/>
        </w:rPr>
      </w:pPr>
    </w:p>
    <w:p w14:paraId="7F0493D7">
      <w:pPr>
        <w:keepNext w:val="0"/>
        <w:keepLines w:val="0"/>
        <w:pageBreakBefore w:val="0"/>
        <w:widowControl w:val="0"/>
        <w:tabs>
          <w:tab w:val="left" w:pos="480"/>
        </w:tabs>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cs="宋体"/>
          <w:sz w:val="24"/>
          <w:szCs w:val="24"/>
          <w:lang w:eastAsia="zh-CN"/>
        </w:rPr>
      </w:pPr>
    </w:p>
    <w:p w14:paraId="291333EB">
      <w:pPr>
        <w:keepNext w:val="0"/>
        <w:keepLines w:val="0"/>
        <w:pageBreakBefore w:val="0"/>
        <w:widowControl w:val="0"/>
        <w:tabs>
          <w:tab w:val="left" w:pos="4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sz w:val="24"/>
          <w:szCs w:val="24"/>
          <w:lang w:eastAsia="zh-CN"/>
        </w:rPr>
      </w:pPr>
    </w:p>
    <w:p w14:paraId="00DDD43E">
      <w:pPr>
        <w:keepNext w:val="0"/>
        <w:keepLines w:val="0"/>
        <w:pageBreakBefore w:val="0"/>
        <w:widowControl w:val="0"/>
        <w:tabs>
          <w:tab w:val="left" w:pos="4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sz w:val="24"/>
          <w:szCs w:val="24"/>
          <w:lang w:eastAsia="zh-CN"/>
        </w:rPr>
      </w:pPr>
    </w:p>
    <w:p w14:paraId="51814BB5">
      <w:pPr>
        <w:spacing w:line="360" w:lineRule="auto"/>
        <w:ind w:left="1920" w:leftChars="218" w:hanging="1440" w:hangingChars="600"/>
        <w:rPr>
          <w:rFonts w:hint="eastAsia" w:cs="宋体"/>
          <w:sz w:val="24"/>
          <w:szCs w:val="24"/>
          <w:u w:val="single"/>
          <w:lang w:val="en-US" w:eastAsia="zh-CN"/>
        </w:rPr>
      </w:pPr>
      <w:r>
        <w:rPr>
          <w:rFonts w:hint="eastAsia" w:ascii="宋体" w:hAnsi="宋体" w:cs="宋体"/>
          <w:sz w:val="24"/>
          <w:szCs w:val="24"/>
          <w:lang w:eastAsia="zh-CN"/>
        </w:rPr>
        <w:t>采购项目名称：</w:t>
      </w:r>
      <w:r>
        <w:rPr>
          <w:rFonts w:hint="eastAsia" w:cs="宋体"/>
          <w:sz w:val="24"/>
          <w:szCs w:val="24"/>
          <w:u w:val="single"/>
          <w:lang w:val="en-US" w:eastAsia="zh-CN"/>
        </w:rPr>
        <w:t xml:space="preserve"> </w:t>
      </w:r>
      <w:r>
        <w:rPr>
          <w:rFonts w:hint="eastAsia" w:cs="宋体"/>
          <w:sz w:val="24"/>
          <w:szCs w:val="24"/>
          <w:u w:val="single"/>
          <w:lang w:val="zh-CN" w:eastAsia="zh-CN"/>
        </w:rPr>
        <w:t>海晏县金滩乡农田灌溉工程维修养护项目</w:t>
      </w:r>
      <w:r>
        <w:rPr>
          <w:rFonts w:hint="eastAsia" w:ascii="宋体" w:hAnsi="宋体" w:cs="宋体"/>
          <w:sz w:val="24"/>
          <w:szCs w:val="24"/>
          <w:u w:val="single"/>
          <w:lang w:eastAsia="zh-CN"/>
        </w:rPr>
        <w:t xml:space="preserve"> </w:t>
      </w:r>
      <w:r>
        <w:rPr>
          <w:rFonts w:hint="eastAsia" w:cs="宋体"/>
          <w:sz w:val="24"/>
          <w:szCs w:val="24"/>
          <w:u w:val="single"/>
          <w:lang w:val="en-US" w:eastAsia="zh-CN"/>
        </w:rPr>
        <w:t xml:space="preserve">   </w:t>
      </w:r>
    </w:p>
    <w:p w14:paraId="40D7F44B">
      <w:pPr>
        <w:pStyle w:val="8"/>
        <w:ind w:left="0" w:leftChars="0" w:firstLine="0" w:firstLineChars="0"/>
        <w:jc w:val="both"/>
        <w:outlineLvl w:val="9"/>
        <w:rPr>
          <w:rFonts w:hint="eastAsia"/>
          <w:b w:val="0"/>
          <w:bCs w:val="0"/>
          <w:lang w:val="en-US" w:eastAsia="zh-CN"/>
        </w:rPr>
      </w:pPr>
      <w:r>
        <w:rPr>
          <w:rFonts w:hint="eastAsia"/>
          <w:b w:val="0"/>
          <w:bCs w:val="0"/>
          <w:lang w:val="en-US" w:eastAsia="zh-CN"/>
        </w:rPr>
        <w:t xml:space="preserve"> </w:t>
      </w:r>
    </w:p>
    <w:p w14:paraId="41045691">
      <w:pPr>
        <w:rPr>
          <w:rFonts w:hint="default"/>
          <w:lang w:val="en-US" w:eastAsia="zh-CN"/>
        </w:rPr>
      </w:pPr>
    </w:p>
    <w:p w14:paraId="50DDAB5B">
      <w:pPr>
        <w:spacing w:line="360" w:lineRule="auto"/>
        <w:ind w:firstLine="480" w:firstLineChars="200"/>
        <w:rPr>
          <w:rFonts w:hint="eastAsia" w:cs="宋体"/>
          <w:sz w:val="24"/>
          <w:szCs w:val="24"/>
          <w:u w:val="single"/>
          <w:lang w:val="en-US" w:eastAsia="zh-CN"/>
        </w:rPr>
      </w:pPr>
      <w:r>
        <w:rPr>
          <w:rFonts w:hint="eastAsia" w:ascii="宋体" w:hAnsi="宋体" w:cs="宋体"/>
          <w:sz w:val="24"/>
          <w:szCs w:val="24"/>
          <w:lang w:eastAsia="zh-CN"/>
        </w:rPr>
        <w:t>采购项目编号：</w:t>
      </w:r>
      <w:r>
        <w:rPr>
          <w:rFonts w:hint="eastAsia" w:cs="宋体"/>
          <w:sz w:val="24"/>
          <w:szCs w:val="24"/>
          <w:u w:val="single"/>
          <w:lang w:val="en-US" w:eastAsia="zh-CN"/>
        </w:rPr>
        <w:t xml:space="preserve">      青海锋业竞磋（工程）2026-019  </w:t>
      </w:r>
    </w:p>
    <w:p w14:paraId="58256A42">
      <w:pPr>
        <w:pStyle w:val="8"/>
        <w:outlineLvl w:val="9"/>
        <w:rPr>
          <w:rFonts w:hint="eastAsia"/>
          <w:lang w:eastAsia="zh-CN"/>
        </w:rPr>
      </w:pPr>
    </w:p>
    <w:p w14:paraId="426D95C4">
      <w:pPr>
        <w:keepNext w:val="0"/>
        <w:keepLines w:val="0"/>
        <w:pageBreakBefore w:val="0"/>
        <w:widowControl w:val="0"/>
        <w:tabs>
          <w:tab w:val="left" w:pos="480"/>
        </w:tabs>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default" w:ascii="宋体" w:hAnsi="宋体" w:cs="宋体"/>
          <w:b/>
          <w:color w:val="000000"/>
          <w:sz w:val="28"/>
          <w:szCs w:val="28"/>
          <w:u w:val="single"/>
          <w:lang w:val="en-US"/>
        </w:rPr>
      </w:pPr>
      <w:r>
        <w:rPr>
          <w:rFonts w:hint="eastAsia" w:ascii="宋体" w:hAnsi="宋体" w:cs="宋体"/>
          <w:sz w:val="24"/>
          <w:szCs w:val="24"/>
          <w:lang w:eastAsia="zh-CN"/>
        </w:rPr>
        <w:t>采购合同编号：</w:t>
      </w:r>
      <w:r>
        <w:rPr>
          <w:rFonts w:hint="eastAsia" w:cs="宋体"/>
          <w:sz w:val="24"/>
          <w:szCs w:val="24"/>
          <w:u w:val="single"/>
          <w:lang w:val="en-US" w:eastAsia="zh-CN"/>
        </w:rPr>
        <w:t xml:space="preserve">                                </w:t>
      </w:r>
      <w:r>
        <w:rPr>
          <w:rFonts w:hint="eastAsia" w:cs="宋体"/>
          <w:b/>
          <w:color w:val="000000"/>
          <w:sz w:val="28"/>
          <w:szCs w:val="28"/>
          <w:u w:val="single"/>
          <w:lang w:val="en-US" w:eastAsia="zh-CN"/>
        </w:rPr>
        <w:t xml:space="preserve">            </w:t>
      </w:r>
    </w:p>
    <w:p w14:paraId="3F971727">
      <w:pPr>
        <w:keepNext w:val="0"/>
        <w:keepLines w:val="0"/>
        <w:pageBreakBefore w:val="0"/>
        <w:widowControl w:val="0"/>
        <w:tabs>
          <w:tab w:val="left" w:pos="480"/>
        </w:tabs>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cs="宋体"/>
          <w:sz w:val="24"/>
          <w:szCs w:val="24"/>
          <w:lang w:eastAsia="zh-CN"/>
        </w:rPr>
      </w:pPr>
      <w:r>
        <w:rPr>
          <w:rFonts w:hint="eastAsia" w:ascii="宋体" w:hAnsi="宋体" w:cs="宋体"/>
          <w:sz w:val="24"/>
          <w:szCs w:val="24"/>
          <w:lang w:eastAsia="zh-CN"/>
        </w:rPr>
        <w:t xml:space="preserve">          </w:t>
      </w:r>
    </w:p>
    <w:p w14:paraId="424AA6EE">
      <w:pPr>
        <w:keepNext w:val="0"/>
        <w:keepLines w:val="0"/>
        <w:pageBreakBefore w:val="0"/>
        <w:widowControl w:val="0"/>
        <w:tabs>
          <w:tab w:val="left" w:pos="480"/>
        </w:tabs>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cs="宋体"/>
          <w:sz w:val="24"/>
          <w:szCs w:val="24"/>
          <w:lang w:eastAsia="zh-CN"/>
        </w:rPr>
      </w:pPr>
      <w:r>
        <w:rPr>
          <w:rFonts w:hint="eastAsia" w:ascii="宋体" w:hAnsi="宋体" w:cs="宋体"/>
          <w:sz w:val="24"/>
          <w:szCs w:val="24"/>
          <w:lang w:eastAsia="zh-CN"/>
        </w:rPr>
        <w:t>合同金额（人民币）：</w:t>
      </w:r>
      <w:r>
        <w:rPr>
          <w:rFonts w:hint="eastAsia" w:ascii="宋体" w:hAnsi="宋体" w:cs="宋体"/>
          <w:b/>
          <w:color w:val="000000"/>
          <w:sz w:val="28"/>
          <w:szCs w:val="28"/>
          <w:u w:val="single"/>
        </w:rPr>
        <w:t xml:space="preserve">         </w:t>
      </w:r>
      <w:r>
        <w:rPr>
          <w:rFonts w:hint="eastAsia" w:ascii="宋体" w:hAnsi="宋体" w:cs="宋体"/>
          <w:b/>
          <w:color w:val="000000"/>
          <w:sz w:val="28"/>
          <w:szCs w:val="28"/>
          <w:u w:val="single"/>
          <w:lang w:val="en-US" w:eastAsia="zh-CN"/>
        </w:rPr>
        <w:t xml:space="preserve">     </w:t>
      </w:r>
      <w:r>
        <w:rPr>
          <w:rFonts w:hint="eastAsia" w:cs="宋体"/>
          <w:b/>
          <w:color w:val="000000"/>
          <w:sz w:val="28"/>
          <w:szCs w:val="28"/>
          <w:u w:val="single"/>
          <w:lang w:val="en-US" w:eastAsia="zh-CN"/>
        </w:rPr>
        <w:t xml:space="preserve">                </w:t>
      </w:r>
      <w:r>
        <w:rPr>
          <w:rFonts w:hint="eastAsia" w:ascii="宋体" w:hAnsi="宋体" w:cs="宋体"/>
          <w:b/>
          <w:color w:val="000000"/>
          <w:sz w:val="28"/>
          <w:szCs w:val="28"/>
          <w:u w:val="single"/>
          <w:lang w:val="en-US" w:eastAsia="zh-CN"/>
        </w:rPr>
        <w:t xml:space="preserve">    </w:t>
      </w:r>
      <w:r>
        <w:rPr>
          <w:rFonts w:hint="eastAsia" w:ascii="宋体" w:hAnsi="宋体" w:cs="宋体"/>
          <w:b/>
          <w:color w:val="000000"/>
          <w:sz w:val="28"/>
          <w:szCs w:val="28"/>
          <w:u w:val="single"/>
        </w:rPr>
        <w:t xml:space="preserve"> </w:t>
      </w:r>
      <w:r>
        <w:rPr>
          <w:rFonts w:hint="eastAsia" w:ascii="宋体" w:hAnsi="宋体" w:cs="宋体"/>
          <w:sz w:val="24"/>
          <w:szCs w:val="24"/>
          <w:lang w:eastAsia="zh-CN"/>
        </w:rPr>
        <w:t xml:space="preserve"> </w:t>
      </w:r>
    </w:p>
    <w:p w14:paraId="190FE101">
      <w:pPr>
        <w:keepNext w:val="0"/>
        <w:keepLines w:val="0"/>
        <w:pageBreakBefore w:val="0"/>
        <w:widowControl w:val="0"/>
        <w:tabs>
          <w:tab w:val="left" w:pos="480"/>
        </w:tabs>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cs="宋体"/>
          <w:sz w:val="24"/>
          <w:szCs w:val="24"/>
          <w:lang w:eastAsia="zh-CN"/>
        </w:rPr>
      </w:pPr>
      <w:r>
        <w:rPr>
          <w:rFonts w:hint="eastAsia" w:ascii="宋体" w:hAnsi="宋体" w:cs="宋体"/>
          <w:sz w:val="24"/>
          <w:szCs w:val="24"/>
          <w:lang w:eastAsia="zh-CN"/>
        </w:rPr>
        <w:t xml:space="preserve">                         </w:t>
      </w:r>
    </w:p>
    <w:p w14:paraId="493E11F0">
      <w:pPr>
        <w:keepNext w:val="0"/>
        <w:keepLines w:val="0"/>
        <w:pageBreakBefore w:val="0"/>
        <w:widowControl w:val="0"/>
        <w:tabs>
          <w:tab w:val="left" w:pos="480"/>
        </w:tabs>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cs="宋体"/>
          <w:sz w:val="24"/>
          <w:szCs w:val="24"/>
          <w:lang w:eastAsia="zh-CN"/>
        </w:rPr>
      </w:pPr>
      <w:r>
        <w:rPr>
          <w:rFonts w:hint="eastAsia" w:ascii="宋体" w:hAnsi="宋体" w:cs="宋体"/>
          <w:sz w:val="24"/>
          <w:szCs w:val="24"/>
          <w:lang w:eastAsia="zh-CN"/>
        </w:rPr>
        <w:t>采购单位（甲方）：</w:t>
      </w:r>
      <w:r>
        <w:rPr>
          <w:rFonts w:hint="eastAsia" w:ascii="宋体" w:hAnsi="宋体" w:cs="宋体"/>
          <w:b/>
          <w:color w:val="000000"/>
          <w:sz w:val="28"/>
          <w:szCs w:val="28"/>
          <w:u w:val="single"/>
        </w:rPr>
        <w:t xml:space="preserve">         </w:t>
      </w:r>
      <w:r>
        <w:rPr>
          <w:rFonts w:hint="eastAsia" w:ascii="宋体" w:hAnsi="宋体" w:cs="宋体"/>
          <w:b/>
          <w:color w:val="000000"/>
          <w:sz w:val="28"/>
          <w:szCs w:val="28"/>
          <w:u w:val="single"/>
          <w:lang w:val="en-US" w:eastAsia="zh-CN"/>
        </w:rPr>
        <w:t xml:space="preserve">        </w:t>
      </w:r>
      <w:r>
        <w:rPr>
          <w:rFonts w:hint="eastAsia" w:cs="宋体"/>
          <w:b/>
          <w:color w:val="000000"/>
          <w:sz w:val="28"/>
          <w:szCs w:val="28"/>
          <w:u w:val="single"/>
          <w:lang w:val="en-US" w:eastAsia="zh-CN"/>
        </w:rPr>
        <w:t xml:space="preserve">          </w:t>
      </w:r>
      <w:r>
        <w:rPr>
          <w:rFonts w:hint="eastAsia" w:ascii="宋体" w:hAnsi="宋体" w:cs="宋体"/>
          <w:b/>
          <w:color w:val="000000"/>
          <w:sz w:val="28"/>
          <w:szCs w:val="28"/>
          <w:u w:val="single"/>
          <w:lang w:val="en-US" w:eastAsia="zh-CN"/>
        </w:rPr>
        <w:t xml:space="preserve">   </w:t>
      </w:r>
      <w:r>
        <w:rPr>
          <w:rFonts w:hint="eastAsia" w:ascii="宋体" w:hAnsi="宋体" w:cs="宋体"/>
          <w:b/>
          <w:color w:val="000000"/>
          <w:sz w:val="28"/>
          <w:szCs w:val="28"/>
          <w:u w:val="single"/>
        </w:rPr>
        <w:t xml:space="preserve">    </w:t>
      </w:r>
      <w:r>
        <w:rPr>
          <w:rFonts w:hint="eastAsia" w:ascii="宋体" w:hAnsi="宋体" w:cs="宋体"/>
          <w:sz w:val="24"/>
          <w:szCs w:val="24"/>
          <w:lang w:eastAsia="zh-CN"/>
        </w:rPr>
        <w:t>（盖章）</w:t>
      </w:r>
    </w:p>
    <w:p w14:paraId="2E02F3AA">
      <w:pPr>
        <w:pStyle w:val="8"/>
        <w:outlineLvl w:val="9"/>
        <w:rPr>
          <w:rFonts w:hint="eastAsia"/>
          <w:lang w:eastAsia="zh-CN"/>
        </w:rPr>
      </w:pPr>
    </w:p>
    <w:p w14:paraId="6F0E7CE5">
      <w:pPr>
        <w:keepNext w:val="0"/>
        <w:keepLines w:val="0"/>
        <w:pageBreakBefore w:val="0"/>
        <w:widowControl w:val="0"/>
        <w:tabs>
          <w:tab w:val="left" w:pos="480"/>
        </w:tabs>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cs="宋体"/>
          <w:sz w:val="24"/>
          <w:szCs w:val="24"/>
          <w:lang w:eastAsia="zh-CN"/>
        </w:rPr>
      </w:pPr>
      <w:r>
        <w:rPr>
          <w:rFonts w:hint="eastAsia" w:ascii="宋体" w:hAnsi="宋体" w:cs="宋体"/>
          <w:sz w:val="24"/>
          <w:szCs w:val="24"/>
          <w:lang w:eastAsia="zh-CN"/>
        </w:rPr>
        <w:t>成交供应商（乙方）：</w:t>
      </w:r>
      <w:r>
        <w:rPr>
          <w:rFonts w:hint="eastAsia" w:ascii="宋体" w:hAnsi="宋体" w:cs="宋体"/>
          <w:b/>
          <w:color w:val="000000"/>
          <w:sz w:val="28"/>
          <w:szCs w:val="28"/>
          <w:u w:val="single"/>
        </w:rPr>
        <w:t xml:space="preserve">         </w:t>
      </w:r>
      <w:r>
        <w:rPr>
          <w:rFonts w:hint="eastAsia" w:ascii="宋体" w:hAnsi="宋体" w:cs="宋体"/>
          <w:b/>
          <w:color w:val="000000"/>
          <w:sz w:val="28"/>
          <w:szCs w:val="28"/>
          <w:u w:val="single"/>
          <w:lang w:val="en-US" w:eastAsia="zh-CN"/>
        </w:rPr>
        <w:t xml:space="preserve">           </w:t>
      </w:r>
      <w:r>
        <w:rPr>
          <w:rFonts w:hint="eastAsia" w:cs="宋体"/>
          <w:b/>
          <w:color w:val="000000"/>
          <w:sz w:val="28"/>
          <w:szCs w:val="28"/>
          <w:u w:val="single"/>
          <w:lang w:val="en-US" w:eastAsia="zh-CN"/>
        </w:rPr>
        <w:t xml:space="preserve">      </w:t>
      </w:r>
      <w:r>
        <w:rPr>
          <w:rFonts w:hint="eastAsia" w:ascii="宋体" w:hAnsi="宋体" w:cs="宋体"/>
          <w:b/>
          <w:color w:val="000000"/>
          <w:sz w:val="28"/>
          <w:szCs w:val="28"/>
          <w:u w:val="single"/>
        </w:rPr>
        <w:t xml:space="preserve">       </w:t>
      </w:r>
      <w:r>
        <w:rPr>
          <w:rFonts w:hint="eastAsia" w:ascii="宋体" w:hAnsi="宋体" w:cs="宋体"/>
          <w:sz w:val="24"/>
          <w:szCs w:val="24"/>
          <w:lang w:eastAsia="zh-CN"/>
        </w:rPr>
        <w:t>（盖章）</w:t>
      </w:r>
    </w:p>
    <w:p w14:paraId="7750B0C1">
      <w:pPr>
        <w:keepNext w:val="0"/>
        <w:keepLines w:val="0"/>
        <w:pageBreakBefore w:val="0"/>
        <w:widowControl w:val="0"/>
        <w:tabs>
          <w:tab w:val="left" w:pos="480"/>
        </w:tabs>
        <w:kinsoku/>
        <w:wordWrap/>
        <w:overflowPunct/>
        <w:topLinePunct w:val="0"/>
        <w:autoSpaceDE/>
        <w:autoSpaceDN/>
        <w:bidi w:val="0"/>
        <w:adjustRightInd/>
        <w:snapToGrid/>
        <w:spacing w:line="360" w:lineRule="auto"/>
        <w:ind w:right="0" w:rightChars="0" w:firstLine="482" w:firstLineChars="200"/>
        <w:jc w:val="center"/>
        <w:textAlignment w:val="auto"/>
        <w:outlineLvl w:val="9"/>
        <w:rPr>
          <w:rFonts w:hint="eastAsia" w:ascii="宋体" w:hAnsi="宋体" w:eastAsia="宋体" w:cs="宋体"/>
          <w:b/>
          <w:bCs/>
          <w:sz w:val="24"/>
          <w:szCs w:val="24"/>
          <w:lang w:eastAsia="zh-CN"/>
        </w:rPr>
      </w:pPr>
    </w:p>
    <w:p w14:paraId="0730E2A1">
      <w:pPr>
        <w:keepNext w:val="0"/>
        <w:keepLines w:val="0"/>
        <w:pageBreakBefore w:val="0"/>
        <w:widowControl w:val="0"/>
        <w:tabs>
          <w:tab w:val="left" w:pos="480"/>
        </w:tabs>
        <w:kinsoku/>
        <w:wordWrap/>
        <w:overflowPunct/>
        <w:topLinePunct w:val="0"/>
        <w:autoSpaceDE/>
        <w:autoSpaceDN/>
        <w:bidi w:val="0"/>
        <w:adjustRightInd/>
        <w:snapToGrid/>
        <w:spacing w:line="360" w:lineRule="auto"/>
        <w:ind w:right="0" w:rightChars="0" w:firstLine="482" w:firstLineChars="200"/>
        <w:jc w:val="center"/>
        <w:textAlignment w:val="auto"/>
        <w:outlineLvl w:val="9"/>
        <w:rPr>
          <w:rFonts w:hint="eastAsia" w:ascii="宋体" w:hAnsi="宋体" w:eastAsia="宋体" w:cs="宋体"/>
          <w:b/>
          <w:bCs/>
          <w:sz w:val="24"/>
          <w:szCs w:val="24"/>
          <w:lang w:eastAsia="zh-CN"/>
        </w:rPr>
      </w:pPr>
    </w:p>
    <w:p w14:paraId="6A45D0E1">
      <w:pPr>
        <w:keepNext w:val="0"/>
        <w:keepLines w:val="0"/>
        <w:pageBreakBefore w:val="0"/>
        <w:widowControl w:val="0"/>
        <w:tabs>
          <w:tab w:val="left" w:pos="480"/>
        </w:tabs>
        <w:kinsoku/>
        <w:wordWrap/>
        <w:overflowPunct/>
        <w:topLinePunct w:val="0"/>
        <w:autoSpaceDE/>
        <w:autoSpaceDN/>
        <w:bidi w:val="0"/>
        <w:adjustRightInd/>
        <w:snapToGrid/>
        <w:spacing w:line="360" w:lineRule="auto"/>
        <w:ind w:right="0" w:rightChars="0" w:firstLine="482" w:firstLineChars="200"/>
        <w:jc w:val="center"/>
        <w:textAlignment w:val="auto"/>
        <w:outlineLvl w:val="9"/>
        <w:rPr>
          <w:rFonts w:hint="eastAsia" w:ascii="宋体" w:hAnsi="宋体" w:cs="宋体"/>
          <w:sz w:val="24"/>
          <w:szCs w:val="24"/>
          <w:lang w:eastAsia="zh-CN"/>
        </w:rPr>
      </w:pPr>
      <w:r>
        <w:rPr>
          <w:rFonts w:hint="eastAsia" w:ascii="宋体" w:hAnsi="宋体" w:eastAsia="宋体" w:cs="宋体"/>
          <w:b/>
          <w:bCs/>
          <w:sz w:val="24"/>
          <w:szCs w:val="24"/>
          <w:lang w:eastAsia="zh-CN"/>
        </w:rPr>
        <w:t>（注：此合同仅供参考，具体内容待合同签订时，与甲方协商。）</w:t>
      </w:r>
    </w:p>
    <w:p w14:paraId="3246CE56">
      <w:pPr>
        <w:keepNext w:val="0"/>
        <w:keepLines w:val="0"/>
        <w:pageBreakBefore w:val="0"/>
        <w:widowControl w:val="0"/>
        <w:tabs>
          <w:tab w:val="left" w:pos="480"/>
        </w:tabs>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cs="宋体"/>
          <w:b/>
          <w:bCs/>
          <w:sz w:val="24"/>
          <w:szCs w:val="24"/>
          <w:lang w:eastAsia="zh-CN"/>
        </w:rPr>
      </w:pPr>
    </w:p>
    <w:p w14:paraId="0B43A5A9">
      <w:pPr>
        <w:keepNext w:val="0"/>
        <w:keepLines w:val="0"/>
        <w:pageBreakBefore w:val="0"/>
        <w:widowControl w:val="0"/>
        <w:tabs>
          <w:tab w:val="left" w:pos="480"/>
        </w:tabs>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cs="宋体"/>
          <w:b/>
          <w:bCs/>
          <w:sz w:val="24"/>
          <w:szCs w:val="24"/>
          <w:lang w:eastAsia="zh-CN"/>
        </w:rPr>
      </w:pPr>
      <w:r>
        <w:rPr>
          <w:rFonts w:hint="eastAsia" w:ascii="宋体" w:hAnsi="宋体" w:cs="宋体"/>
          <w:b/>
          <w:bCs/>
          <w:sz w:val="24"/>
          <w:szCs w:val="24"/>
          <w:lang w:eastAsia="zh-CN"/>
        </w:rPr>
        <w:t>说  明</w:t>
      </w:r>
    </w:p>
    <w:p w14:paraId="5D75CEA3">
      <w:pPr>
        <w:keepNext w:val="0"/>
        <w:keepLines w:val="0"/>
        <w:pageBreakBefore w:val="0"/>
        <w:widowControl w:val="0"/>
        <w:tabs>
          <w:tab w:val="left" w:pos="4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sz w:val="24"/>
          <w:szCs w:val="24"/>
          <w:lang w:eastAsia="zh-CN"/>
        </w:rPr>
      </w:pPr>
      <w:r>
        <w:rPr>
          <w:rFonts w:hint="eastAsia" w:ascii="宋体" w:hAnsi="宋体" w:cs="宋体"/>
          <w:sz w:val="24"/>
          <w:szCs w:val="24"/>
          <w:lang w:eastAsia="zh-CN"/>
        </w:rPr>
        <w:t>为了指导建设工程施工合同当事人的签约行为，维护合同当事人的合法权益，依据《中华人民共和国合同法》、《中华人民共和国建筑法》、《中华人民共和国招标投标法》以及相关法律法规，住房城乡建设部、国家工商行政管理总局对《建设工程施工合同（示范文本）》（GF-2013-0201）进行了修订，制定了《建设工程施工合同（示范文本）》（GF-2017-0201）（以下简称《示范文本》）。为了便于合同当事人使用《示范文本》，现就有关问题说明如下：</w:t>
      </w:r>
    </w:p>
    <w:p w14:paraId="6D915443">
      <w:pPr>
        <w:keepNext w:val="0"/>
        <w:keepLines w:val="0"/>
        <w:pageBreakBefore w:val="0"/>
        <w:widowControl w:val="0"/>
        <w:tabs>
          <w:tab w:val="left" w:pos="4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sz w:val="24"/>
          <w:szCs w:val="24"/>
          <w:lang w:eastAsia="zh-CN"/>
        </w:rPr>
      </w:pPr>
      <w:bookmarkStart w:id="151" w:name="_Toc15964_WPSOffice_Level2"/>
      <w:bookmarkStart w:id="152" w:name="_Toc25891_WPSOffice_Level2"/>
      <w:bookmarkStart w:id="153" w:name="_Toc2674_WPSOffice_Level2"/>
      <w:r>
        <w:rPr>
          <w:rFonts w:hint="eastAsia" w:ascii="宋体" w:hAnsi="宋体" w:cs="宋体"/>
          <w:sz w:val="24"/>
          <w:szCs w:val="24"/>
          <w:lang w:eastAsia="zh-CN"/>
        </w:rPr>
        <w:t>一、《示范文本》的组成</w:t>
      </w:r>
      <w:bookmarkEnd w:id="151"/>
      <w:bookmarkEnd w:id="152"/>
      <w:bookmarkEnd w:id="153"/>
    </w:p>
    <w:p w14:paraId="61E9B3FF">
      <w:pPr>
        <w:keepNext w:val="0"/>
        <w:keepLines w:val="0"/>
        <w:pageBreakBefore w:val="0"/>
        <w:widowControl w:val="0"/>
        <w:tabs>
          <w:tab w:val="left" w:pos="4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sz w:val="24"/>
          <w:szCs w:val="24"/>
          <w:lang w:eastAsia="zh-CN"/>
        </w:rPr>
      </w:pPr>
      <w:r>
        <w:rPr>
          <w:rFonts w:hint="eastAsia" w:ascii="宋体" w:hAnsi="宋体" w:cs="宋体"/>
          <w:sz w:val="24"/>
          <w:szCs w:val="24"/>
          <w:lang w:eastAsia="zh-CN"/>
        </w:rPr>
        <w:t>《示范文本》由合同协议书、通用合同条款和专用合同条款三部分组成。</w:t>
      </w:r>
    </w:p>
    <w:p w14:paraId="6DCEAF6A">
      <w:pPr>
        <w:keepNext w:val="0"/>
        <w:keepLines w:val="0"/>
        <w:pageBreakBefore w:val="0"/>
        <w:widowControl w:val="0"/>
        <w:tabs>
          <w:tab w:val="left" w:pos="4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sz w:val="24"/>
          <w:szCs w:val="24"/>
          <w:lang w:eastAsia="zh-CN"/>
        </w:rPr>
      </w:pPr>
      <w:bookmarkStart w:id="154" w:name="_Toc6762_WPSOffice_Level3"/>
      <w:r>
        <w:rPr>
          <w:rFonts w:hint="eastAsia" w:ascii="宋体" w:hAnsi="宋体" w:cs="宋体"/>
          <w:sz w:val="24"/>
          <w:szCs w:val="24"/>
          <w:lang w:eastAsia="zh-CN"/>
        </w:rPr>
        <w:t>（一）合同协议书</w:t>
      </w:r>
      <w:bookmarkEnd w:id="154"/>
    </w:p>
    <w:p w14:paraId="74975425">
      <w:pPr>
        <w:keepNext w:val="0"/>
        <w:keepLines w:val="0"/>
        <w:pageBreakBefore w:val="0"/>
        <w:widowControl w:val="0"/>
        <w:tabs>
          <w:tab w:val="left" w:pos="4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sz w:val="24"/>
          <w:szCs w:val="24"/>
          <w:lang w:eastAsia="zh-CN"/>
        </w:rPr>
      </w:pPr>
      <w:r>
        <w:rPr>
          <w:rFonts w:hint="eastAsia" w:ascii="宋体" w:hAnsi="宋体" w:cs="宋体"/>
          <w:sz w:val="24"/>
          <w:szCs w:val="24"/>
          <w:lang w:eastAsia="zh-CN"/>
        </w:rPr>
        <w:t>《示范文本》合同协议书共计13条，主要包括：工程概况、合同工期、质量标准、签约合同价和合同价格形式、项目经理、合同文件构成、承诺以及合同生效条件等重要内容，集中约定了合同当事人基本的合同权利义务。</w:t>
      </w:r>
    </w:p>
    <w:p w14:paraId="3D07D953">
      <w:pPr>
        <w:keepNext w:val="0"/>
        <w:keepLines w:val="0"/>
        <w:pageBreakBefore w:val="0"/>
        <w:widowControl w:val="0"/>
        <w:tabs>
          <w:tab w:val="left" w:pos="4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sz w:val="24"/>
          <w:szCs w:val="24"/>
          <w:lang w:eastAsia="zh-CN"/>
        </w:rPr>
      </w:pPr>
      <w:bookmarkStart w:id="155" w:name="_Toc24323_WPSOffice_Level3"/>
      <w:r>
        <w:rPr>
          <w:rFonts w:hint="eastAsia" w:ascii="宋体" w:hAnsi="宋体" w:cs="宋体"/>
          <w:sz w:val="24"/>
          <w:szCs w:val="24"/>
          <w:lang w:eastAsia="zh-CN"/>
        </w:rPr>
        <w:t>（二）通用合同条款</w:t>
      </w:r>
      <w:bookmarkEnd w:id="155"/>
    </w:p>
    <w:p w14:paraId="565837C5">
      <w:pPr>
        <w:keepNext w:val="0"/>
        <w:keepLines w:val="0"/>
        <w:pageBreakBefore w:val="0"/>
        <w:widowControl w:val="0"/>
        <w:tabs>
          <w:tab w:val="left" w:pos="4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sz w:val="24"/>
          <w:szCs w:val="24"/>
          <w:lang w:eastAsia="zh-CN"/>
        </w:rPr>
      </w:pPr>
      <w:r>
        <w:rPr>
          <w:rFonts w:hint="eastAsia" w:ascii="宋体" w:hAnsi="宋体" w:cs="宋体"/>
          <w:sz w:val="24"/>
          <w:szCs w:val="24"/>
          <w:lang w:eastAsia="zh-CN"/>
        </w:rPr>
        <w:t>通用合同条款是合同当事人根据《中华人民共和国建筑法》、《中华人民共和国合同法》等法律法规的规定，就工程建设的实施及相关事项，对合同当事人的权利义务作出的原则性约定。</w:t>
      </w:r>
    </w:p>
    <w:p w14:paraId="392DCF62">
      <w:pPr>
        <w:keepNext w:val="0"/>
        <w:keepLines w:val="0"/>
        <w:pageBreakBefore w:val="0"/>
        <w:widowControl w:val="0"/>
        <w:tabs>
          <w:tab w:val="left" w:pos="4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sz w:val="24"/>
          <w:szCs w:val="24"/>
          <w:lang w:eastAsia="zh-CN"/>
        </w:rPr>
      </w:pPr>
      <w:r>
        <w:rPr>
          <w:rFonts w:hint="eastAsia" w:ascii="宋体" w:hAnsi="宋体" w:cs="宋体"/>
          <w:sz w:val="24"/>
          <w:szCs w:val="24"/>
          <w:lang w:eastAsia="zh-CN"/>
        </w:rPr>
        <w:t>通用合同条款共计20条，具体条款分别为：一般约定、发包人、承包人、监理人、工程质量、安全文明施工与环境保护、工期和进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14:paraId="415B1FD5">
      <w:pPr>
        <w:keepNext w:val="0"/>
        <w:keepLines w:val="0"/>
        <w:pageBreakBefore w:val="0"/>
        <w:widowControl w:val="0"/>
        <w:tabs>
          <w:tab w:val="left" w:pos="4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sz w:val="24"/>
          <w:szCs w:val="24"/>
          <w:lang w:eastAsia="zh-CN"/>
        </w:rPr>
      </w:pPr>
      <w:bookmarkStart w:id="156" w:name="_Toc21069_WPSOffice_Level3"/>
      <w:r>
        <w:rPr>
          <w:rFonts w:hint="eastAsia" w:ascii="宋体" w:hAnsi="宋体" w:cs="宋体"/>
          <w:sz w:val="24"/>
          <w:szCs w:val="24"/>
          <w:lang w:eastAsia="zh-CN"/>
        </w:rPr>
        <w:t>（三）专用合同条款</w:t>
      </w:r>
      <w:bookmarkEnd w:id="156"/>
    </w:p>
    <w:p w14:paraId="2EC9C7AE">
      <w:pPr>
        <w:keepNext w:val="0"/>
        <w:keepLines w:val="0"/>
        <w:pageBreakBefore w:val="0"/>
        <w:widowControl w:val="0"/>
        <w:tabs>
          <w:tab w:val="left" w:pos="4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sz w:val="24"/>
          <w:szCs w:val="24"/>
          <w:lang w:eastAsia="zh-CN"/>
        </w:rPr>
      </w:pPr>
      <w:r>
        <w:rPr>
          <w:rFonts w:hint="eastAsia" w:ascii="宋体" w:hAnsi="宋体" w:cs="宋体"/>
          <w:sz w:val="24"/>
          <w:szCs w:val="24"/>
          <w:lang w:eastAsia="zh-CN"/>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14:paraId="41CBBC3D">
      <w:pPr>
        <w:keepNext w:val="0"/>
        <w:keepLines w:val="0"/>
        <w:pageBreakBefore w:val="0"/>
        <w:widowControl w:val="0"/>
        <w:tabs>
          <w:tab w:val="left" w:pos="4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sz w:val="24"/>
          <w:szCs w:val="24"/>
          <w:lang w:eastAsia="zh-CN"/>
        </w:rPr>
      </w:pPr>
      <w:r>
        <w:rPr>
          <w:rFonts w:hint="eastAsia" w:ascii="宋体" w:hAnsi="宋体" w:cs="宋体"/>
          <w:sz w:val="24"/>
          <w:szCs w:val="24"/>
          <w:lang w:eastAsia="zh-CN"/>
        </w:rPr>
        <w:t>1.专用合同条款的编号应与相应的通用合同条款的编号一致；</w:t>
      </w:r>
    </w:p>
    <w:p w14:paraId="2CBF2D37">
      <w:pPr>
        <w:keepNext w:val="0"/>
        <w:keepLines w:val="0"/>
        <w:pageBreakBefore w:val="0"/>
        <w:widowControl w:val="0"/>
        <w:tabs>
          <w:tab w:val="left" w:pos="4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sz w:val="24"/>
          <w:szCs w:val="24"/>
          <w:lang w:eastAsia="zh-CN"/>
        </w:rPr>
      </w:pPr>
      <w:r>
        <w:rPr>
          <w:rFonts w:hint="eastAsia" w:ascii="宋体" w:hAnsi="宋体" w:cs="宋体"/>
          <w:sz w:val="24"/>
          <w:szCs w:val="24"/>
          <w:lang w:eastAsia="zh-CN"/>
        </w:rPr>
        <w:t>2.合同当事人可以通过对专用合同条款的修改，满足具体建设工程的特殊要求，避免直接修改通用合同条款；</w:t>
      </w:r>
    </w:p>
    <w:p w14:paraId="269C0571">
      <w:pPr>
        <w:keepNext w:val="0"/>
        <w:keepLines w:val="0"/>
        <w:pageBreakBefore w:val="0"/>
        <w:widowControl w:val="0"/>
        <w:tabs>
          <w:tab w:val="left" w:pos="4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sz w:val="24"/>
          <w:szCs w:val="24"/>
          <w:lang w:eastAsia="zh-CN"/>
        </w:rPr>
      </w:pPr>
      <w:r>
        <w:rPr>
          <w:rFonts w:hint="eastAsia" w:ascii="宋体" w:hAnsi="宋体" w:cs="宋体"/>
          <w:sz w:val="24"/>
          <w:szCs w:val="24"/>
          <w:lang w:eastAsia="zh-CN"/>
        </w:rPr>
        <w:t>3.在专用合同条款中有横道线的地方，合同当事人可针对相应的通用合同条款进行细化、完善、补充、修改或另行约定；如无细化、完善、补充、修改或另行约定，则填写“无”或划“/”。</w:t>
      </w:r>
    </w:p>
    <w:p w14:paraId="5582D304">
      <w:pPr>
        <w:keepNext w:val="0"/>
        <w:keepLines w:val="0"/>
        <w:pageBreakBefore w:val="0"/>
        <w:widowControl w:val="0"/>
        <w:tabs>
          <w:tab w:val="left" w:pos="4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sz w:val="24"/>
          <w:szCs w:val="24"/>
          <w:lang w:eastAsia="zh-CN"/>
        </w:rPr>
      </w:pPr>
      <w:bookmarkStart w:id="157" w:name="_Toc30673_WPSOffice_Level2"/>
      <w:bookmarkStart w:id="158" w:name="_Toc11946_WPSOffice_Level2"/>
      <w:bookmarkStart w:id="159" w:name="_Toc12534_WPSOffice_Level2"/>
      <w:r>
        <w:rPr>
          <w:rFonts w:hint="eastAsia" w:ascii="宋体" w:hAnsi="宋体" w:cs="宋体"/>
          <w:sz w:val="24"/>
          <w:szCs w:val="24"/>
          <w:lang w:eastAsia="zh-CN"/>
        </w:rPr>
        <w:t>二、《示范文本》的性质和适用范围</w:t>
      </w:r>
      <w:bookmarkEnd w:id="157"/>
      <w:bookmarkEnd w:id="158"/>
      <w:bookmarkEnd w:id="159"/>
    </w:p>
    <w:p w14:paraId="7FFAE36D">
      <w:pPr>
        <w:keepNext w:val="0"/>
        <w:keepLines w:val="0"/>
        <w:pageBreakBefore w:val="0"/>
        <w:widowControl w:val="0"/>
        <w:tabs>
          <w:tab w:val="left" w:pos="4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sz w:val="24"/>
          <w:szCs w:val="24"/>
          <w:lang w:eastAsia="zh-CN"/>
        </w:rPr>
      </w:pPr>
      <w:r>
        <w:rPr>
          <w:rFonts w:hint="eastAsia" w:ascii="宋体" w:hAnsi="宋体" w:cs="宋体"/>
          <w:sz w:val="24"/>
          <w:szCs w:val="24"/>
          <w:lang w:eastAsia="zh-CN"/>
        </w:rPr>
        <w:t>《示范文本》为非强制性使用文本。《示范文本》适用于房屋建筑工程、土木工程、线路管道和设备安装工程、装修工程等建设工程的施工承发包活动,合同当事人可结合建设工程具体情况，根据《示范文本》订立合同，并按照法律法规规定和合同约定承担相应的法律责任及合同权利义务。</w:t>
      </w:r>
    </w:p>
    <w:p w14:paraId="337F935C">
      <w:pPr>
        <w:keepNext w:val="0"/>
        <w:keepLines w:val="0"/>
        <w:pageBreakBefore w:val="0"/>
        <w:widowControl w:val="0"/>
        <w:tabs>
          <w:tab w:val="left" w:pos="4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sz w:val="24"/>
          <w:szCs w:val="24"/>
          <w:lang w:eastAsia="zh-CN"/>
        </w:rPr>
      </w:pPr>
      <w:bookmarkStart w:id="160" w:name="_Toc32598_WPSOffice_Level2"/>
      <w:bookmarkStart w:id="161" w:name="_Toc21139_WPSOffice_Level2"/>
      <w:bookmarkStart w:id="162" w:name="_Toc26664_WPSOffice_Level2"/>
    </w:p>
    <w:p w14:paraId="688A8A8A">
      <w:pPr>
        <w:keepNext w:val="0"/>
        <w:keepLines w:val="0"/>
        <w:pageBreakBefore w:val="0"/>
        <w:widowControl w:val="0"/>
        <w:tabs>
          <w:tab w:val="left" w:pos="4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sz w:val="24"/>
          <w:szCs w:val="24"/>
          <w:lang w:eastAsia="zh-CN"/>
        </w:rPr>
      </w:pPr>
    </w:p>
    <w:p w14:paraId="2D43C167">
      <w:pPr>
        <w:keepNext w:val="0"/>
        <w:keepLines w:val="0"/>
        <w:pageBreakBefore w:val="0"/>
        <w:widowControl w:val="0"/>
        <w:tabs>
          <w:tab w:val="left" w:pos="4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sz w:val="24"/>
          <w:szCs w:val="24"/>
          <w:lang w:eastAsia="zh-CN"/>
        </w:rPr>
      </w:pPr>
    </w:p>
    <w:p w14:paraId="3D82CC4D">
      <w:pPr>
        <w:keepNext w:val="0"/>
        <w:keepLines w:val="0"/>
        <w:pageBreakBefore w:val="0"/>
        <w:widowControl w:val="0"/>
        <w:tabs>
          <w:tab w:val="left" w:pos="4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sz w:val="24"/>
          <w:szCs w:val="24"/>
          <w:lang w:eastAsia="zh-CN"/>
        </w:rPr>
      </w:pPr>
    </w:p>
    <w:p w14:paraId="536A718E">
      <w:pPr>
        <w:keepNext w:val="0"/>
        <w:keepLines w:val="0"/>
        <w:pageBreakBefore w:val="0"/>
        <w:widowControl w:val="0"/>
        <w:tabs>
          <w:tab w:val="left" w:pos="4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sz w:val="24"/>
          <w:szCs w:val="24"/>
          <w:lang w:eastAsia="zh-CN"/>
        </w:rPr>
      </w:pPr>
    </w:p>
    <w:p w14:paraId="5D922781">
      <w:pPr>
        <w:keepNext w:val="0"/>
        <w:keepLines w:val="0"/>
        <w:pageBreakBefore w:val="0"/>
        <w:widowControl w:val="0"/>
        <w:tabs>
          <w:tab w:val="left" w:pos="4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sz w:val="24"/>
          <w:szCs w:val="24"/>
          <w:lang w:eastAsia="zh-CN"/>
        </w:rPr>
      </w:pPr>
    </w:p>
    <w:p w14:paraId="393A6C0B">
      <w:pPr>
        <w:keepNext w:val="0"/>
        <w:keepLines w:val="0"/>
        <w:pageBreakBefore w:val="0"/>
        <w:widowControl w:val="0"/>
        <w:tabs>
          <w:tab w:val="left" w:pos="4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sz w:val="24"/>
          <w:szCs w:val="24"/>
          <w:lang w:eastAsia="zh-CN"/>
        </w:rPr>
      </w:pPr>
    </w:p>
    <w:p w14:paraId="762BF1CB">
      <w:pPr>
        <w:keepNext w:val="0"/>
        <w:keepLines w:val="0"/>
        <w:pageBreakBefore w:val="0"/>
        <w:widowControl w:val="0"/>
        <w:tabs>
          <w:tab w:val="left" w:pos="4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sz w:val="24"/>
          <w:szCs w:val="24"/>
          <w:lang w:eastAsia="zh-CN"/>
        </w:rPr>
      </w:pPr>
    </w:p>
    <w:p w14:paraId="1EE65401">
      <w:pPr>
        <w:keepNext w:val="0"/>
        <w:keepLines w:val="0"/>
        <w:pageBreakBefore w:val="0"/>
        <w:widowControl w:val="0"/>
        <w:tabs>
          <w:tab w:val="left" w:pos="4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sz w:val="24"/>
          <w:szCs w:val="24"/>
          <w:lang w:eastAsia="zh-CN"/>
        </w:rPr>
      </w:pPr>
    </w:p>
    <w:p w14:paraId="1DBBDD7D">
      <w:pPr>
        <w:keepNext w:val="0"/>
        <w:keepLines w:val="0"/>
        <w:pageBreakBefore w:val="0"/>
        <w:widowControl w:val="0"/>
        <w:tabs>
          <w:tab w:val="left" w:pos="4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sz w:val="24"/>
          <w:szCs w:val="24"/>
          <w:lang w:eastAsia="zh-CN"/>
        </w:rPr>
      </w:pPr>
    </w:p>
    <w:p w14:paraId="30ADFE22">
      <w:pPr>
        <w:keepNext w:val="0"/>
        <w:keepLines w:val="0"/>
        <w:pageBreakBefore w:val="0"/>
        <w:widowControl w:val="0"/>
        <w:tabs>
          <w:tab w:val="left" w:pos="4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sz w:val="24"/>
          <w:szCs w:val="24"/>
          <w:lang w:eastAsia="zh-CN"/>
        </w:rPr>
      </w:pPr>
    </w:p>
    <w:p w14:paraId="490B4A44">
      <w:pPr>
        <w:keepNext w:val="0"/>
        <w:keepLines w:val="0"/>
        <w:pageBreakBefore w:val="0"/>
        <w:widowControl w:val="0"/>
        <w:tabs>
          <w:tab w:val="left" w:pos="4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sz w:val="24"/>
          <w:szCs w:val="24"/>
          <w:lang w:eastAsia="zh-CN"/>
        </w:rPr>
      </w:pPr>
    </w:p>
    <w:p w14:paraId="6372CC70">
      <w:pPr>
        <w:keepNext w:val="0"/>
        <w:keepLines w:val="0"/>
        <w:pageBreakBefore w:val="0"/>
        <w:widowControl w:val="0"/>
        <w:tabs>
          <w:tab w:val="left" w:pos="4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sz w:val="24"/>
          <w:szCs w:val="24"/>
          <w:lang w:eastAsia="zh-CN"/>
        </w:rPr>
      </w:pPr>
    </w:p>
    <w:p w14:paraId="21D3D9FE">
      <w:pPr>
        <w:keepNext w:val="0"/>
        <w:keepLines w:val="0"/>
        <w:pageBreakBefore w:val="0"/>
        <w:widowControl w:val="0"/>
        <w:tabs>
          <w:tab w:val="left" w:pos="4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sz w:val="24"/>
          <w:szCs w:val="24"/>
          <w:lang w:eastAsia="zh-CN"/>
        </w:rPr>
      </w:pPr>
    </w:p>
    <w:p w14:paraId="465407AC">
      <w:pPr>
        <w:keepNext w:val="0"/>
        <w:keepLines w:val="0"/>
        <w:pageBreakBefore w:val="0"/>
        <w:widowControl w:val="0"/>
        <w:tabs>
          <w:tab w:val="left" w:pos="4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sz w:val="24"/>
          <w:szCs w:val="24"/>
          <w:lang w:eastAsia="zh-CN"/>
        </w:rPr>
      </w:pPr>
    </w:p>
    <w:p w14:paraId="632BFB27">
      <w:pPr>
        <w:keepNext w:val="0"/>
        <w:keepLines w:val="0"/>
        <w:pageBreakBefore w:val="0"/>
        <w:widowControl w:val="0"/>
        <w:tabs>
          <w:tab w:val="left" w:pos="4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sz w:val="24"/>
          <w:szCs w:val="24"/>
          <w:lang w:eastAsia="zh-CN"/>
        </w:rPr>
      </w:pPr>
    </w:p>
    <w:p w14:paraId="51758984">
      <w:pPr>
        <w:keepNext w:val="0"/>
        <w:keepLines w:val="0"/>
        <w:pageBreakBefore w:val="0"/>
        <w:widowControl w:val="0"/>
        <w:tabs>
          <w:tab w:val="left" w:pos="4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sz w:val="24"/>
          <w:szCs w:val="24"/>
          <w:lang w:eastAsia="zh-CN"/>
        </w:rPr>
      </w:pPr>
    </w:p>
    <w:p w14:paraId="7EF8006E">
      <w:pPr>
        <w:keepNext w:val="0"/>
        <w:keepLines w:val="0"/>
        <w:pageBreakBefore w:val="0"/>
        <w:widowControl w:val="0"/>
        <w:tabs>
          <w:tab w:val="left" w:pos="4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sz w:val="24"/>
          <w:szCs w:val="24"/>
          <w:lang w:eastAsia="zh-CN"/>
        </w:rPr>
      </w:pPr>
    </w:p>
    <w:p w14:paraId="2BC01EE3">
      <w:pPr>
        <w:keepNext w:val="0"/>
        <w:keepLines w:val="0"/>
        <w:pageBreakBefore w:val="0"/>
        <w:widowControl w:val="0"/>
        <w:tabs>
          <w:tab w:val="left" w:pos="4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sz w:val="24"/>
          <w:szCs w:val="24"/>
          <w:lang w:eastAsia="zh-CN"/>
        </w:rPr>
      </w:pPr>
    </w:p>
    <w:p w14:paraId="0556712E">
      <w:pPr>
        <w:keepNext w:val="0"/>
        <w:keepLines w:val="0"/>
        <w:pageBreakBefore w:val="0"/>
        <w:widowControl w:val="0"/>
        <w:tabs>
          <w:tab w:val="left" w:pos="4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sz w:val="24"/>
          <w:szCs w:val="24"/>
          <w:lang w:eastAsia="zh-CN"/>
        </w:rPr>
      </w:pPr>
    </w:p>
    <w:p w14:paraId="1B872745">
      <w:pPr>
        <w:keepNext w:val="0"/>
        <w:keepLines w:val="0"/>
        <w:pageBreakBefore w:val="0"/>
        <w:widowControl w:val="0"/>
        <w:tabs>
          <w:tab w:val="left" w:pos="4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sz w:val="24"/>
          <w:szCs w:val="24"/>
          <w:lang w:eastAsia="zh-CN"/>
        </w:rPr>
      </w:pPr>
    </w:p>
    <w:p w14:paraId="30B62061">
      <w:pPr>
        <w:keepNext w:val="0"/>
        <w:keepLines w:val="0"/>
        <w:pageBreakBefore w:val="0"/>
        <w:widowControl w:val="0"/>
        <w:tabs>
          <w:tab w:val="left" w:pos="480"/>
        </w:tabs>
        <w:kinsoku/>
        <w:wordWrap/>
        <w:overflowPunct/>
        <w:topLinePunct w:val="0"/>
        <w:autoSpaceDE/>
        <w:autoSpaceDN/>
        <w:bidi w:val="0"/>
        <w:adjustRightInd/>
        <w:snapToGrid/>
        <w:spacing w:line="360" w:lineRule="auto"/>
        <w:ind w:left="0" w:leftChars="0" w:right="0" w:rightChars="0" w:firstLine="643" w:firstLineChars="200"/>
        <w:jc w:val="center"/>
        <w:textAlignment w:val="auto"/>
        <w:outlineLvl w:val="9"/>
        <w:rPr>
          <w:rFonts w:hint="eastAsia" w:ascii="宋体" w:hAnsi="宋体" w:cs="宋体"/>
          <w:b/>
          <w:bCs/>
          <w:sz w:val="32"/>
          <w:szCs w:val="32"/>
          <w:lang w:eastAsia="zh-CN"/>
        </w:rPr>
      </w:pPr>
      <w:r>
        <w:rPr>
          <w:rFonts w:hint="eastAsia" w:ascii="宋体" w:hAnsi="宋体" w:cs="宋体"/>
          <w:b/>
          <w:bCs/>
          <w:sz w:val="32"/>
          <w:szCs w:val="32"/>
          <w:lang w:eastAsia="zh-CN"/>
        </w:rPr>
        <w:t>第一部分 合同协议书</w:t>
      </w:r>
      <w:bookmarkEnd w:id="160"/>
      <w:bookmarkEnd w:id="161"/>
      <w:bookmarkEnd w:id="162"/>
    </w:p>
    <w:p w14:paraId="013FF92A">
      <w:pPr>
        <w:keepNext w:val="0"/>
        <w:keepLines w:val="0"/>
        <w:pageBreakBefore w:val="0"/>
        <w:widowControl w:val="0"/>
        <w:tabs>
          <w:tab w:val="left" w:pos="4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sz w:val="24"/>
          <w:szCs w:val="24"/>
          <w:lang w:eastAsia="zh-CN"/>
        </w:rPr>
      </w:pPr>
      <w:r>
        <w:rPr>
          <w:rFonts w:hint="eastAsia" w:ascii="宋体" w:hAnsi="宋体" w:cs="宋体"/>
          <w:sz w:val="24"/>
          <w:szCs w:val="24"/>
          <w:lang w:eastAsia="zh-CN"/>
        </w:rPr>
        <w:t xml:space="preserve">发包人（全称）： </w:t>
      </w:r>
    </w:p>
    <w:p w14:paraId="49646746">
      <w:pPr>
        <w:keepNext w:val="0"/>
        <w:keepLines w:val="0"/>
        <w:pageBreakBefore w:val="0"/>
        <w:widowControl w:val="0"/>
        <w:tabs>
          <w:tab w:val="left" w:pos="4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sz w:val="24"/>
          <w:szCs w:val="24"/>
          <w:lang w:eastAsia="zh-CN"/>
        </w:rPr>
      </w:pPr>
      <w:r>
        <w:rPr>
          <w:rFonts w:hint="eastAsia" w:ascii="宋体" w:hAnsi="宋体" w:cs="宋体"/>
          <w:sz w:val="24"/>
          <w:szCs w:val="24"/>
          <w:lang w:eastAsia="zh-CN"/>
        </w:rPr>
        <w:t xml:space="preserve">承包人（全称）： </w:t>
      </w:r>
    </w:p>
    <w:p w14:paraId="58803AA9">
      <w:pPr>
        <w:keepNext w:val="0"/>
        <w:keepLines w:val="0"/>
        <w:pageBreakBefore w:val="0"/>
        <w:widowControl w:val="0"/>
        <w:tabs>
          <w:tab w:val="left" w:pos="4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sz w:val="24"/>
          <w:szCs w:val="24"/>
          <w:lang w:eastAsia="zh-CN"/>
        </w:rPr>
      </w:pPr>
      <w:r>
        <w:rPr>
          <w:rFonts w:hint="eastAsia" w:ascii="宋体" w:hAnsi="宋体" w:cs="宋体"/>
          <w:sz w:val="24"/>
          <w:szCs w:val="24"/>
          <w:lang w:eastAsia="zh-CN"/>
        </w:rPr>
        <w:t>根据《中华人民共和国合同法》、《中华人民共和国建筑法》及有关法律规定，遵循平等、自愿、公平和诚实信用的原则，双方就工程施工及有关事项协商一致，共同达成如下协议：</w:t>
      </w:r>
    </w:p>
    <w:p w14:paraId="0D6F2E88">
      <w:pPr>
        <w:keepNext w:val="0"/>
        <w:keepLines w:val="0"/>
        <w:pageBreakBefore w:val="0"/>
        <w:widowControl w:val="0"/>
        <w:tabs>
          <w:tab w:val="left" w:pos="480"/>
        </w:tabs>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cs="宋体"/>
          <w:b/>
          <w:bCs/>
          <w:sz w:val="24"/>
          <w:szCs w:val="24"/>
          <w:lang w:eastAsia="zh-CN"/>
        </w:rPr>
      </w:pPr>
      <w:bookmarkStart w:id="163" w:name="_Toc29466_WPSOffice_Level3"/>
      <w:r>
        <w:rPr>
          <w:rFonts w:hint="eastAsia" w:ascii="宋体" w:hAnsi="宋体" w:cs="宋体"/>
          <w:b/>
          <w:bCs/>
          <w:sz w:val="24"/>
          <w:szCs w:val="24"/>
          <w:lang w:eastAsia="zh-CN"/>
        </w:rPr>
        <w:t>一、工程概况</w:t>
      </w:r>
      <w:bookmarkEnd w:id="163"/>
    </w:p>
    <w:p w14:paraId="7A448420">
      <w:pPr>
        <w:keepNext w:val="0"/>
        <w:keepLines w:val="0"/>
        <w:pageBreakBefore w:val="0"/>
        <w:widowControl w:val="0"/>
        <w:tabs>
          <w:tab w:val="left" w:pos="4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sz w:val="24"/>
          <w:szCs w:val="24"/>
          <w:lang w:eastAsia="zh-CN"/>
        </w:rPr>
      </w:pPr>
      <w:r>
        <w:rPr>
          <w:rFonts w:hint="eastAsia" w:ascii="宋体" w:hAnsi="宋体" w:cs="宋体"/>
          <w:sz w:val="24"/>
          <w:szCs w:val="24"/>
          <w:lang w:eastAsia="zh-CN"/>
        </w:rPr>
        <w:t>1.工程名称：</w:t>
      </w:r>
      <w:r>
        <w:rPr>
          <w:rFonts w:hint="eastAsia" w:cs="宋体"/>
          <w:b w:val="0"/>
          <w:bCs w:val="0"/>
          <w:sz w:val="24"/>
          <w:szCs w:val="24"/>
          <w:u w:val="single"/>
          <w:lang w:val="en-US" w:eastAsia="zh-CN"/>
        </w:rPr>
        <w:t xml:space="preserve">                                                   </w:t>
      </w:r>
      <w:r>
        <w:rPr>
          <w:rFonts w:hint="eastAsia" w:ascii="宋体" w:hAnsi="宋体" w:cs="宋体"/>
          <w:sz w:val="24"/>
          <w:szCs w:val="24"/>
          <w:lang w:eastAsia="zh-CN"/>
        </w:rPr>
        <w:t>。</w:t>
      </w:r>
    </w:p>
    <w:p w14:paraId="479FF00D">
      <w:pPr>
        <w:keepNext w:val="0"/>
        <w:keepLines w:val="0"/>
        <w:pageBreakBefore w:val="0"/>
        <w:widowControl w:val="0"/>
        <w:tabs>
          <w:tab w:val="left" w:pos="4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sz w:val="24"/>
          <w:szCs w:val="24"/>
          <w:lang w:eastAsia="zh-CN"/>
        </w:rPr>
      </w:pPr>
      <w:r>
        <w:rPr>
          <w:rFonts w:hint="eastAsia" w:ascii="宋体" w:hAnsi="宋体" w:cs="宋体"/>
          <w:sz w:val="24"/>
          <w:szCs w:val="24"/>
          <w:lang w:eastAsia="zh-CN"/>
        </w:rPr>
        <w:t>2.工程地点：</w:t>
      </w:r>
      <w:r>
        <w:rPr>
          <w:rFonts w:hint="eastAsia" w:cs="宋体"/>
          <w:sz w:val="24"/>
          <w:szCs w:val="24"/>
          <w:u w:val="single"/>
          <w:lang w:val="en-US" w:eastAsia="zh-CN"/>
        </w:rPr>
        <w:t xml:space="preserve">                                                   </w:t>
      </w:r>
      <w:r>
        <w:rPr>
          <w:rFonts w:hint="eastAsia" w:ascii="宋体" w:hAnsi="宋体" w:cs="宋体"/>
          <w:sz w:val="24"/>
          <w:szCs w:val="24"/>
          <w:lang w:eastAsia="zh-CN"/>
        </w:rPr>
        <w:t>。</w:t>
      </w:r>
    </w:p>
    <w:p w14:paraId="2439FEEF">
      <w:pPr>
        <w:keepNext w:val="0"/>
        <w:keepLines w:val="0"/>
        <w:pageBreakBefore w:val="0"/>
        <w:widowControl w:val="0"/>
        <w:tabs>
          <w:tab w:val="left" w:pos="4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sz w:val="24"/>
          <w:szCs w:val="24"/>
          <w:lang w:eastAsia="zh-CN"/>
        </w:rPr>
      </w:pPr>
      <w:r>
        <w:rPr>
          <w:rFonts w:hint="eastAsia" w:ascii="宋体" w:hAnsi="宋体" w:cs="宋体"/>
          <w:sz w:val="24"/>
          <w:szCs w:val="24"/>
          <w:lang w:eastAsia="zh-CN"/>
        </w:rPr>
        <w:t>3.工程立项批准文号：</w:t>
      </w:r>
      <w:r>
        <w:rPr>
          <w:rFonts w:hint="eastAsia" w:cs="宋体"/>
          <w:sz w:val="24"/>
          <w:szCs w:val="24"/>
          <w:u w:val="single"/>
          <w:lang w:val="en-US" w:eastAsia="zh-CN"/>
        </w:rPr>
        <w:t xml:space="preserve">                                           </w:t>
      </w:r>
      <w:r>
        <w:rPr>
          <w:rFonts w:hint="eastAsia" w:ascii="宋体" w:hAnsi="宋体" w:cs="宋体"/>
          <w:sz w:val="24"/>
          <w:szCs w:val="24"/>
          <w:lang w:eastAsia="zh-CN"/>
        </w:rPr>
        <w:t>。</w:t>
      </w:r>
    </w:p>
    <w:p w14:paraId="700434E1">
      <w:pPr>
        <w:keepNext w:val="0"/>
        <w:keepLines w:val="0"/>
        <w:pageBreakBefore w:val="0"/>
        <w:widowControl w:val="0"/>
        <w:tabs>
          <w:tab w:val="left" w:pos="4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sz w:val="24"/>
          <w:szCs w:val="24"/>
          <w:lang w:eastAsia="zh-CN"/>
        </w:rPr>
      </w:pPr>
      <w:r>
        <w:rPr>
          <w:rFonts w:hint="eastAsia" w:ascii="宋体" w:hAnsi="宋体" w:cs="宋体"/>
          <w:sz w:val="24"/>
          <w:szCs w:val="24"/>
          <w:lang w:eastAsia="zh-CN"/>
        </w:rPr>
        <w:t>4.资金来源：</w:t>
      </w:r>
      <w:r>
        <w:rPr>
          <w:rFonts w:hint="eastAsia" w:cs="宋体"/>
          <w:sz w:val="24"/>
          <w:szCs w:val="24"/>
          <w:u w:val="single"/>
          <w:lang w:val="en-US" w:eastAsia="zh-CN"/>
        </w:rPr>
        <w:t xml:space="preserve">                                                   </w:t>
      </w:r>
      <w:r>
        <w:rPr>
          <w:rFonts w:hint="eastAsia" w:ascii="宋体" w:hAnsi="宋体" w:cs="宋体"/>
          <w:sz w:val="24"/>
          <w:szCs w:val="24"/>
          <w:lang w:eastAsia="zh-CN"/>
        </w:rPr>
        <w:t>。</w:t>
      </w:r>
    </w:p>
    <w:p w14:paraId="5479CE3B">
      <w:pPr>
        <w:keepNext w:val="0"/>
        <w:keepLines w:val="0"/>
        <w:pageBreakBefore w:val="0"/>
        <w:widowControl w:val="0"/>
        <w:tabs>
          <w:tab w:val="left" w:pos="4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cs="宋体"/>
          <w:sz w:val="24"/>
          <w:szCs w:val="24"/>
          <w:u w:val="single"/>
          <w:lang w:val="en-US" w:eastAsia="zh-CN"/>
        </w:rPr>
      </w:pPr>
      <w:r>
        <w:rPr>
          <w:rFonts w:hint="eastAsia" w:ascii="宋体" w:hAnsi="宋体" w:cs="宋体"/>
          <w:sz w:val="24"/>
          <w:szCs w:val="24"/>
          <w:lang w:eastAsia="zh-CN"/>
        </w:rPr>
        <w:t>5.工程内容：</w:t>
      </w:r>
      <w:r>
        <w:rPr>
          <w:rFonts w:hint="eastAsia" w:cs="宋体"/>
          <w:sz w:val="24"/>
          <w:szCs w:val="24"/>
          <w:u w:val="single"/>
          <w:lang w:val="en-US" w:eastAsia="zh-CN"/>
        </w:rPr>
        <w:t xml:space="preserve">                                                    </w:t>
      </w:r>
    </w:p>
    <w:p w14:paraId="01DA85E0">
      <w:pPr>
        <w:keepNext w:val="0"/>
        <w:keepLines w:val="0"/>
        <w:pageBreakBefore w:val="0"/>
        <w:widowControl w:val="0"/>
        <w:tabs>
          <w:tab w:val="left" w:pos="480"/>
        </w:tabs>
        <w:kinsoku/>
        <w:wordWrap/>
        <w:overflowPunct/>
        <w:topLinePunct w:val="0"/>
        <w:autoSpaceDE/>
        <w:autoSpaceDN/>
        <w:bidi w:val="0"/>
        <w:adjustRightInd/>
        <w:snapToGrid/>
        <w:spacing w:line="360" w:lineRule="auto"/>
        <w:ind w:left="0" w:leftChars="0" w:right="0" w:rightChars="0" w:firstLine="960" w:firstLineChars="400"/>
        <w:jc w:val="both"/>
        <w:textAlignment w:val="auto"/>
        <w:outlineLvl w:val="9"/>
        <w:rPr>
          <w:rFonts w:hint="eastAsia" w:ascii="宋体" w:hAnsi="宋体" w:cs="宋体"/>
          <w:sz w:val="24"/>
          <w:szCs w:val="24"/>
          <w:lang w:eastAsia="zh-CN"/>
        </w:rPr>
      </w:pPr>
      <w:r>
        <w:rPr>
          <w:rFonts w:hint="eastAsia" w:cs="宋体"/>
          <w:sz w:val="24"/>
          <w:szCs w:val="24"/>
          <w:u w:val="single"/>
          <w:lang w:val="en-US" w:eastAsia="zh-CN"/>
        </w:rPr>
        <w:t xml:space="preserve">                                                            </w:t>
      </w:r>
      <w:r>
        <w:rPr>
          <w:rFonts w:hint="eastAsia" w:ascii="宋体" w:hAnsi="宋体" w:cs="宋体"/>
          <w:sz w:val="24"/>
          <w:szCs w:val="24"/>
          <w:lang w:eastAsia="zh-CN"/>
        </w:rPr>
        <w:t>。</w:t>
      </w:r>
    </w:p>
    <w:p w14:paraId="214830BD">
      <w:pPr>
        <w:keepNext w:val="0"/>
        <w:keepLines w:val="0"/>
        <w:pageBreakBefore w:val="0"/>
        <w:widowControl w:val="0"/>
        <w:tabs>
          <w:tab w:val="left" w:pos="4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sz w:val="24"/>
          <w:szCs w:val="24"/>
          <w:lang w:eastAsia="zh-CN"/>
        </w:rPr>
      </w:pPr>
      <w:r>
        <w:rPr>
          <w:rFonts w:hint="eastAsia" w:ascii="宋体" w:hAnsi="宋体" w:cs="宋体"/>
          <w:sz w:val="24"/>
          <w:szCs w:val="24"/>
          <w:lang w:eastAsia="zh-CN"/>
        </w:rPr>
        <w:t>群体工程应附《承包人承揽工程项目一览表》</w:t>
      </w:r>
    </w:p>
    <w:p w14:paraId="6410971B">
      <w:pPr>
        <w:keepNext w:val="0"/>
        <w:keepLines w:val="0"/>
        <w:pageBreakBefore w:val="0"/>
        <w:widowControl w:val="0"/>
        <w:tabs>
          <w:tab w:val="left" w:pos="4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sz w:val="24"/>
          <w:szCs w:val="24"/>
          <w:lang w:eastAsia="zh-CN"/>
        </w:rPr>
      </w:pPr>
      <w:r>
        <w:rPr>
          <w:rFonts w:hint="eastAsia" w:ascii="宋体" w:hAnsi="宋体" w:cs="宋体"/>
          <w:sz w:val="24"/>
          <w:szCs w:val="24"/>
          <w:lang w:eastAsia="zh-CN"/>
        </w:rPr>
        <w:t>6.工程承包范围：</w:t>
      </w:r>
      <w:r>
        <w:rPr>
          <w:rFonts w:hint="eastAsia" w:cs="宋体"/>
          <w:sz w:val="24"/>
          <w:szCs w:val="24"/>
          <w:u w:val="single"/>
          <w:lang w:val="en-US" w:eastAsia="zh-CN"/>
        </w:rPr>
        <w:t xml:space="preserve">                                                 </w:t>
      </w:r>
      <w:r>
        <w:rPr>
          <w:rFonts w:hint="eastAsia" w:ascii="宋体" w:hAnsi="宋体" w:cs="宋体"/>
          <w:sz w:val="24"/>
          <w:szCs w:val="24"/>
          <w:lang w:eastAsia="zh-CN"/>
        </w:rPr>
        <w:t>。</w:t>
      </w:r>
    </w:p>
    <w:p w14:paraId="51067DBB">
      <w:pPr>
        <w:keepNext w:val="0"/>
        <w:keepLines w:val="0"/>
        <w:pageBreakBefore w:val="0"/>
        <w:widowControl w:val="0"/>
        <w:tabs>
          <w:tab w:val="left" w:pos="480"/>
        </w:tabs>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cs="宋体"/>
          <w:b/>
          <w:bCs/>
          <w:sz w:val="24"/>
          <w:szCs w:val="24"/>
          <w:lang w:eastAsia="zh-CN"/>
        </w:rPr>
      </w:pPr>
      <w:bookmarkStart w:id="164" w:name="_Toc9952_WPSOffice_Level3"/>
      <w:r>
        <w:rPr>
          <w:rFonts w:hint="eastAsia" w:ascii="宋体" w:hAnsi="宋体" w:cs="宋体"/>
          <w:b/>
          <w:bCs/>
          <w:sz w:val="24"/>
          <w:szCs w:val="24"/>
          <w:lang w:eastAsia="zh-CN"/>
        </w:rPr>
        <w:t>二、合同工期</w:t>
      </w:r>
      <w:bookmarkEnd w:id="164"/>
    </w:p>
    <w:p w14:paraId="3800CCF8">
      <w:pPr>
        <w:keepNext w:val="0"/>
        <w:keepLines w:val="0"/>
        <w:pageBreakBefore w:val="0"/>
        <w:widowControl w:val="0"/>
        <w:tabs>
          <w:tab w:val="left" w:pos="4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sz w:val="24"/>
          <w:szCs w:val="24"/>
          <w:lang w:eastAsia="zh-CN"/>
        </w:rPr>
      </w:pPr>
      <w:r>
        <w:rPr>
          <w:rFonts w:hint="eastAsia" w:ascii="宋体" w:hAnsi="宋体" w:cs="宋体"/>
          <w:sz w:val="24"/>
          <w:szCs w:val="24"/>
          <w:lang w:eastAsia="zh-CN"/>
        </w:rPr>
        <w:t>计划开工日期：</w:t>
      </w:r>
      <w:r>
        <w:rPr>
          <w:rFonts w:hint="eastAsia" w:cs="宋体"/>
          <w:sz w:val="24"/>
          <w:szCs w:val="24"/>
          <w:u w:val="single"/>
          <w:lang w:val="en-US" w:eastAsia="zh-CN"/>
        </w:rPr>
        <w:t xml:space="preserve"> </w:t>
      </w:r>
      <w:r>
        <w:rPr>
          <w:rFonts w:hint="eastAsia" w:ascii="宋体" w:hAnsi="宋体" w:cs="宋体"/>
          <w:sz w:val="24"/>
          <w:szCs w:val="24"/>
          <w:u w:val="single"/>
          <w:lang w:eastAsia="zh-CN"/>
        </w:rPr>
        <w:t xml:space="preserve"> </w:t>
      </w:r>
      <w:r>
        <w:rPr>
          <w:rFonts w:hint="eastAsia" w:cs="宋体"/>
          <w:sz w:val="24"/>
          <w:szCs w:val="24"/>
          <w:u w:val="single"/>
          <w:lang w:val="en-US" w:eastAsia="zh-CN"/>
        </w:rPr>
        <w:t xml:space="preserve">   </w:t>
      </w:r>
      <w:r>
        <w:rPr>
          <w:rFonts w:hint="eastAsia" w:ascii="宋体" w:hAnsi="宋体" w:cs="宋体"/>
          <w:sz w:val="24"/>
          <w:szCs w:val="24"/>
          <w:lang w:eastAsia="zh-CN"/>
        </w:rPr>
        <w:t>年</w:t>
      </w:r>
      <w:r>
        <w:rPr>
          <w:rFonts w:hint="eastAsia" w:ascii="宋体" w:hAnsi="宋体" w:cs="宋体"/>
          <w:sz w:val="24"/>
          <w:szCs w:val="24"/>
          <w:u w:val="single"/>
          <w:lang w:eastAsia="zh-CN"/>
        </w:rPr>
        <w:t xml:space="preserve"> </w:t>
      </w:r>
      <w:r>
        <w:rPr>
          <w:rFonts w:hint="eastAsia" w:cs="宋体"/>
          <w:sz w:val="24"/>
          <w:szCs w:val="24"/>
          <w:u w:val="single"/>
          <w:lang w:val="en-US" w:eastAsia="zh-CN"/>
        </w:rPr>
        <w:t xml:space="preserve">  </w:t>
      </w:r>
      <w:r>
        <w:rPr>
          <w:rFonts w:hint="eastAsia" w:ascii="宋体" w:hAnsi="宋体" w:cs="宋体"/>
          <w:sz w:val="24"/>
          <w:szCs w:val="24"/>
          <w:lang w:eastAsia="zh-CN"/>
        </w:rPr>
        <w:t>月</w:t>
      </w:r>
      <w:r>
        <w:rPr>
          <w:rFonts w:hint="eastAsia" w:ascii="宋体" w:hAnsi="宋体" w:cs="宋体"/>
          <w:sz w:val="24"/>
          <w:szCs w:val="24"/>
          <w:u w:val="single"/>
          <w:lang w:eastAsia="zh-CN"/>
        </w:rPr>
        <w:t xml:space="preserve"> </w:t>
      </w:r>
      <w:r>
        <w:rPr>
          <w:rFonts w:hint="eastAsia" w:cs="宋体"/>
          <w:sz w:val="24"/>
          <w:szCs w:val="24"/>
          <w:u w:val="single"/>
          <w:lang w:val="en-US" w:eastAsia="zh-CN"/>
        </w:rPr>
        <w:t xml:space="preserve">  </w:t>
      </w:r>
      <w:r>
        <w:rPr>
          <w:rFonts w:hint="eastAsia" w:ascii="宋体" w:hAnsi="宋体" w:cs="宋体"/>
          <w:sz w:val="24"/>
          <w:szCs w:val="24"/>
          <w:lang w:eastAsia="zh-CN"/>
        </w:rPr>
        <w:t>日。</w:t>
      </w:r>
    </w:p>
    <w:p w14:paraId="703F33DD">
      <w:pPr>
        <w:keepNext w:val="0"/>
        <w:keepLines w:val="0"/>
        <w:pageBreakBefore w:val="0"/>
        <w:widowControl w:val="0"/>
        <w:tabs>
          <w:tab w:val="left" w:pos="4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sz w:val="24"/>
          <w:szCs w:val="24"/>
          <w:lang w:eastAsia="zh-CN"/>
        </w:rPr>
      </w:pPr>
      <w:r>
        <w:rPr>
          <w:rFonts w:hint="eastAsia" w:ascii="宋体" w:hAnsi="宋体" w:cs="宋体"/>
          <w:sz w:val="24"/>
          <w:szCs w:val="24"/>
          <w:lang w:eastAsia="zh-CN"/>
        </w:rPr>
        <w:t>计划竣工日期：</w:t>
      </w:r>
      <w:r>
        <w:rPr>
          <w:rFonts w:hint="eastAsia" w:ascii="宋体" w:hAnsi="宋体" w:cs="宋体"/>
          <w:sz w:val="24"/>
          <w:szCs w:val="24"/>
          <w:u w:val="single"/>
          <w:lang w:eastAsia="zh-CN"/>
        </w:rPr>
        <w:t xml:space="preserve"> </w:t>
      </w:r>
      <w:r>
        <w:rPr>
          <w:rFonts w:hint="eastAsia" w:cs="宋体"/>
          <w:sz w:val="24"/>
          <w:szCs w:val="24"/>
          <w:u w:val="single"/>
          <w:lang w:val="en-US" w:eastAsia="zh-CN"/>
        </w:rPr>
        <w:t xml:space="preserve">    </w:t>
      </w:r>
      <w:r>
        <w:rPr>
          <w:rFonts w:hint="eastAsia" w:ascii="宋体" w:hAnsi="宋体" w:cs="宋体"/>
          <w:sz w:val="24"/>
          <w:szCs w:val="24"/>
          <w:lang w:eastAsia="zh-CN"/>
        </w:rPr>
        <w:t>年</w:t>
      </w:r>
      <w:r>
        <w:rPr>
          <w:rFonts w:hint="eastAsia" w:ascii="宋体" w:hAnsi="宋体" w:cs="宋体"/>
          <w:sz w:val="24"/>
          <w:szCs w:val="24"/>
          <w:u w:val="single"/>
          <w:lang w:eastAsia="zh-CN"/>
        </w:rPr>
        <w:t xml:space="preserve"> </w:t>
      </w:r>
      <w:r>
        <w:rPr>
          <w:rFonts w:hint="eastAsia" w:cs="宋体"/>
          <w:sz w:val="24"/>
          <w:szCs w:val="24"/>
          <w:u w:val="single"/>
          <w:lang w:val="en-US" w:eastAsia="zh-CN"/>
        </w:rPr>
        <w:t xml:space="preserve">  </w:t>
      </w:r>
      <w:r>
        <w:rPr>
          <w:rFonts w:hint="eastAsia" w:ascii="宋体" w:hAnsi="宋体" w:cs="宋体"/>
          <w:sz w:val="24"/>
          <w:szCs w:val="24"/>
          <w:lang w:eastAsia="zh-CN"/>
        </w:rPr>
        <w:t>月</w:t>
      </w:r>
      <w:r>
        <w:rPr>
          <w:rFonts w:hint="eastAsia" w:ascii="宋体" w:hAnsi="宋体" w:cs="宋体"/>
          <w:sz w:val="24"/>
          <w:szCs w:val="24"/>
          <w:u w:val="single"/>
          <w:lang w:eastAsia="zh-CN"/>
        </w:rPr>
        <w:t xml:space="preserve"> </w:t>
      </w:r>
      <w:r>
        <w:rPr>
          <w:rFonts w:hint="eastAsia" w:cs="宋体"/>
          <w:sz w:val="24"/>
          <w:szCs w:val="24"/>
          <w:u w:val="single"/>
          <w:lang w:val="en-US" w:eastAsia="zh-CN"/>
        </w:rPr>
        <w:t xml:space="preserve">  </w:t>
      </w:r>
      <w:r>
        <w:rPr>
          <w:rFonts w:hint="eastAsia" w:ascii="宋体" w:hAnsi="宋体" w:cs="宋体"/>
          <w:sz w:val="24"/>
          <w:szCs w:val="24"/>
          <w:lang w:eastAsia="zh-CN"/>
        </w:rPr>
        <w:t>日。</w:t>
      </w:r>
    </w:p>
    <w:p w14:paraId="56D919AF">
      <w:pPr>
        <w:keepNext w:val="0"/>
        <w:keepLines w:val="0"/>
        <w:pageBreakBefore w:val="0"/>
        <w:widowControl w:val="0"/>
        <w:tabs>
          <w:tab w:val="left" w:pos="4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sz w:val="24"/>
          <w:szCs w:val="24"/>
          <w:lang w:eastAsia="zh-CN"/>
        </w:rPr>
      </w:pPr>
      <w:r>
        <w:rPr>
          <w:rFonts w:hint="eastAsia" w:ascii="宋体" w:hAnsi="宋体" w:cs="宋体"/>
          <w:sz w:val="24"/>
          <w:szCs w:val="24"/>
          <w:lang w:eastAsia="zh-CN"/>
        </w:rPr>
        <w:t>工期总日历天数：</w:t>
      </w:r>
      <w:r>
        <w:rPr>
          <w:rFonts w:hint="eastAsia" w:ascii="宋体" w:hAnsi="宋体" w:cs="宋体"/>
          <w:sz w:val="24"/>
          <w:szCs w:val="24"/>
          <w:u w:val="single"/>
          <w:lang w:eastAsia="zh-CN"/>
        </w:rPr>
        <w:t xml:space="preserve"> </w:t>
      </w:r>
      <w:r>
        <w:rPr>
          <w:rFonts w:hint="eastAsia" w:cs="宋体"/>
          <w:sz w:val="24"/>
          <w:szCs w:val="24"/>
          <w:u w:val="single"/>
          <w:lang w:val="en-US" w:eastAsia="zh-CN"/>
        </w:rPr>
        <w:t xml:space="preserve">     </w:t>
      </w:r>
      <w:r>
        <w:rPr>
          <w:rFonts w:hint="eastAsia" w:ascii="宋体" w:hAnsi="宋体" w:cs="宋体"/>
          <w:sz w:val="24"/>
          <w:szCs w:val="24"/>
          <w:lang w:eastAsia="zh-CN"/>
        </w:rPr>
        <w:t>天。工期总日历天数与根据前述计划开竣工日期计算的工期天数不一致的，以工期总日历天数为准。</w:t>
      </w:r>
    </w:p>
    <w:p w14:paraId="0CB814D2">
      <w:pPr>
        <w:keepNext w:val="0"/>
        <w:keepLines w:val="0"/>
        <w:pageBreakBefore w:val="0"/>
        <w:widowControl w:val="0"/>
        <w:tabs>
          <w:tab w:val="left" w:pos="480"/>
        </w:tabs>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cs="宋体"/>
          <w:b/>
          <w:bCs/>
          <w:sz w:val="24"/>
          <w:szCs w:val="24"/>
          <w:lang w:eastAsia="zh-CN"/>
        </w:rPr>
      </w:pPr>
      <w:bookmarkStart w:id="165" w:name="_Toc30330_WPSOffice_Level3"/>
      <w:r>
        <w:rPr>
          <w:rFonts w:hint="eastAsia" w:ascii="宋体" w:hAnsi="宋体" w:cs="宋体"/>
          <w:b/>
          <w:bCs/>
          <w:sz w:val="24"/>
          <w:szCs w:val="24"/>
          <w:lang w:eastAsia="zh-CN"/>
        </w:rPr>
        <w:t>三、质量标准</w:t>
      </w:r>
      <w:bookmarkEnd w:id="165"/>
    </w:p>
    <w:p w14:paraId="189A3730">
      <w:pPr>
        <w:keepNext w:val="0"/>
        <w:keepLines w:val="0"/>
        <w:pageBreakBefore w:val="0"/>
        <w:widowControl w:val="0"/>
        <w:tabs>
          <w:tab w:val="left" w:pos="4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sz w:val="24"/>
          <w:szCs w:val="24"/>
          <w:lang w:eastAsia="zh-CN"/>
        </w:rPr>
      </w:pPr>
      <w:r>
        <w:rPr>
          <w:rFonts w:hint="eastAsia" w:ascii="宋体" w:hAnsi="宋体" w:cs="宋体"/>
          <w:sz w:val="24"/>
          <w:szCs w:val="24"/>
          <w:lang w:eastAsia="zh-CN"/>
        </w:rPr>
        <w:t>工程质量符合</w:t>
      </w:r>
      <w:r>
        <w:rPr>
          <w:rFonts w:hint="eastAsia" w:ascii="宋体" w:hAnsi="宋体" w:cs="宋体"/>
          <w:sz w:val="24"/>
          <w:szCs w:val="24"/>
          <w:u w:val="single"/>
          <w:lang w:eastAsia="zh-CN"/>
        </w:rPr>
        <w:t xml:space="preserve">  </w:t>
      </w:r>
      <w:r>
        <w:rPr>
          <w:rFonts w:hint="eastAsia" w:cs="宋体"/>
          <w:sz w:val="24"/>
          <w:szCs w:val="24"/>
          <w:u w:val="single"/>
          <w:lang w:val="en-US" w:eastAsia="zh-CN"/>
        </w:rPr>
        <w:t>合格</w:t>
      </w:r>
      <w:r>
        <w:rPr>
          <w:rFonts w:hint="eastAsia" w:ascii="宋体" w:hAnsi="宋体" w:cs="宋体"/>
          <w:sz w:val="24"/>
          <w:szCs w:val="24"/>
          <w:u w:val="single"/>
          <w:lang w:eastAsia="zh-CN"/>
        </w:rPr>
        <w:t xml:space="preserve">   </w:t>
      </w:r>
      <w:r>
        <w:rPr>
          <w:rFonts w:hint="eastAsia" w:ascii="宋体" w:hAnsi="宋体" w:cs="宋体"/>
          <w:sz w:val="24"/>
          <w:szCs w:val="24"/>
          <w:lang w:eastAsia="zh-CN"/>
        </w:rPr>
        <w:t>标准。</w:t>
      </w:r>
    </w:p>
    <w:p w14:paraId="436FC3F4">
      <w:pPr>
        <w:pStyle w:val="3"/>
        <w:ind w:firstLine="480"/>
        <w:rPr>
          <w:rFonts w:hint="default"/>
          <w:lang w:val="en-US" w:eastAsia="zh-CN"/>
        </w:rPr>
      </w:pPr>
      <w:r>
        <w:rPr>
          <w:rFonts w:hint="eastAsia" w:cs="宋体"/>
          <w:sz w:val="24"/>
          <w:szCs w:val="24"/>
          <w:lang w:val="en-US" w:eastAsia="zh-CN"/>
        </w:rPr>
        <w:t>缺陷责任期：</w:t>
      </w:r>
      <w:r>
        <w:rPr>
          <w:rFonts w:hint="eastAsia" w:ascii="宋体" w:hAnsi="宋体" w:cs="宋体"/>
          <w:sz w:val="24"/>
          <w:szCs w:val="24"/>
          <w:u w:val="single"/>
          <w:lang w:eastAsia="zh-CN"/>
        </w:rPr>
        <w:t xml:space="preserve">            </w:t>
      </w:r>
      <w:r>
        <w:rPr>
          <w:rFonts w:hint="eastAsia" w:cs="宋体"/>
          <w:sz w:val="24"/>
          <w:szCs w:val="24"/>
          <w:lang w:val="en-US" w:eastAsia="zh-CN"/>
        </w:rPr>
        <w:t>。</w:t>
      </w:r>
    </w:p>
    <w:p w14:paraId="14F3F164">
      <w:pPr>
        <w:keepNext w:val="0"/>
        <w:keepLines w:val="0"/>
        <w:pageBreakBefore w:val="0"/>
        <w:widowControl w:val="0"/>
        <w:numPr>
          <w:ilvl w:val="0"/>
          <w:numId w:val="2"/>
        </w:numPr>
        <w:tabs>
          <w:tab w:val="left" w:pos="480"/>
        </w:tabs>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cs="宋体"/>
          <w:b/>
          <w:bCs/>
          <w:sz w:val="24"/>
          <w:szCs w:val="24"/>
          <w:lang w:eastAsia="zh-CN"/>
        </w:rPr>
      </w:pPr>
      <w:bookmarkStart w:id="166" w:name="_Toc32414_WPSOffice_Level3"/>
      <w:r>
        <w:rPr>
          <w:rFonts w:hint="eastAsia" w:ascii="宋体" w:hAnsi="宋体" w:cs="宋体"/>
          <w:b/>
          <w:bCs/>
          <w:sz w:val="24"/>
          <w:szCs w:val="24"/>
          <w:lang w:eastAsia="zh-CN"/>
        </w:rPr>
        <w:t>签约合同价与合同价格形式</w:t>
      </w:r>
      <w:bookmarkEnd w:id="166"/>
    </w:p>
    <w:p w14:paraId="30D99B5C">
      <w:pPr>
        <w:keepNext w:val="0"/>
        <w:keepLines w:val="0"/>
        <w:pageBreakBefore w:val="0"/>
        <w:widowControl w:val="0"/>
        <w:numPr>
          <w:ilvl w:val="0"/>
          <w:numId w:val="0"/>
        </w:numPr>
        <w:tabs>
          <w:tab w:val="left" w:pos="480"/>
        </w:tabs>
        <w:kinsoku/>
        <w:wordWrap/>
        <w:overflowPunct/>
        <w:topLinePunct w:val="0"/>
        <w:autoSpaceDE/>
        <w:autoSpaceDN/>
        <w:bidi w:val="0"/>
        <w:adjustRightInd/>
        <w:snapToGrid/>
        <w:spacing w:line="360" w:lineRule="auto"/>
        <w:ind w:leftChars="200" w:right="0" w:rightChars="0"/>
        <w:jc w:val="both"/>
        <w:textAlignment w:val="auto"/>
        <w:outlineLvl w:val="9"/>
        <w:rPr>
          <w:rFonts w:hint="default" w:ascii="宋体" w:hAnsi="宋体" w:cs="宋体"/>
          <w:sz w:val="24"/>
          <w:szCs w:val="24"/>
          <w:u w:val="single"/>
          <w:lang w:val="en-US" w:eastAsia="zh-CN"/>
        </w:rPr>
      </w:pPr>
      <w:r>
        <w:rPr>
          <w:rFonts w:hint="eastAsia" w:ascii="宋体" w:hAnsi="宋体" w:cs="宋体"/>
          <w:sz w:val="24"/>
          <w:szCs w:val="24"/>
          <w:lang w:eastAsia="zh-CN"/>
        </w:rPr>
        <w:t>1.签约合同价为：</w:t>
      </w:r>
    </w:p>
    <w:p w14:paraId="46FB15ED">
      <w:pPr>
        <w:keepNext w:val="0"/>
        <w:keepLines w:val="0"/>
        <w:pageBreakBefore w:val="0"/>
        <w:widowControl w:val="0"/>
        <w:tabs>
          <w:tab w:val="left" w:pos="4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sz w:val="24"/>
          <w:szCs w:val="24"/>
          <w:lang w:eastAsia="zh-CN"/>
        </w:rPr>
      </w:pPr>
      <w:r>
        <w:rPr>
          <w:rFonts w:hint="eastAsia" w:ascii="宋体" w:hAnsi="宋体" w:cs="宋体"/>
          <w:sz w:val="24"/>
          <w:szCs w:val="24"/>
          <w:lang w:eastAsia="zh-CN"/>
        </w:rPr>
        <w:t>人民币（大写）</w:t>
      </w:r>
      <w:r>
        <w:rPr>
          <w:rFonts w:hint="eastAsia" w:ascii="宋体" w:hAnsi="宋体" w:cs="宋体"/>
          <w:sz w:val="24"/>
          <w:szCs w:val="24"/>
          <w:u w:val="single"/>
          <w:lang w:eastAsia="zh-CN"/>
        </w:rPr>
        <w:t xml:space="preserve">                 </w:t>
      </w:r>
      <w:r>
        <w:rPr>
          <w:rFonts w:hint="eastAsia" w:ascii="宋体" w:hAnsi="宋体" w:cs="宋体"/>
          <w:sz w:val="24"/>
          <w:szCs w:val="24"/>
          <w:lang w:eastAsia="zh-CN"/>
        </w:rPr>
        <w:t xml:space="preserve">(¥ </w:t>
      </w:r>
      <w:r>
        <w:rPr>
          <w:rFonts w:hint="eastAsia" w:ascii="宋体" w:hAnsi="宋体" w:cs="宋体"/>
          <w:sz w:val="24"/>
          <w:szCs w:val="24"/>
          <w:u w:val="single"/>
          <w:lang w:eastAsia="zh-CN"/>
        </w:rPr>
        <w:t xml:space="preserve">           </w:t>
      </w:r>
      <w:r>
        <w:rPr>
          <w:rFonts w:hint="eastAsia" w:ascii="宋体" w:hAnsi="宋体" w:cs="宋体"/>
          <w:sz w:val="24"/>
          <w:szCs w:val="24"/>
          <w:lang w:eastAsia="zh-CN"/>
        </w:rPr>
        <w:t>元)；</w:t>
      </w:r>
    </w:p>
    <w:p w14:paraId="1CAFB5FB">
      <w:pPr>
        <w:keepNext w:val="0"/>
        <w:keepLines w:val="0"/>
        <w:pageBreakBefore w:val="0"/>
        <w:widowControl w:val="0"/>
        <w:tabs>
          <w:tab w:val="left" w:pos="480"/>
        </w:tabs>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cs="宋体"/>
          <w:b/>
          <w:bCs/>
          <w:sz w:val="24"/>
          <w:szCs w:val="24"/>
          <w:lang w:eastAsia="zh-CN"/>
        </w:rPr>
      </w:pPr>
      <w:bookmarkStart w:id="167" w:name="_Toc6732_WPSOffice_Level3"/>
      <w:r>
        <w:rPr>
          <w:rFonts w:hint="eastAsia" w:ascii="宋体" w:hAnsi="宋体" w:cs="宋体"/>
          <w:b/>
          <w:bCs/>
          <w:sz w:val="24"/>
          <w:szCs w:val="24"/>
          <w:lang w:eastAsia="zh-CN"/>
        </w:rPr>
        <w:t>五、项目经理</w:t>
      </w:r>
      <w:bookmarkEnd w:id="167"/>
    </w:p>
    <w:p w14:paraId="395402D3">
      <w:pPr>
        <w:keepNext w:val="0"/>
        <w:keepLines w:val="0"/>
        <w:pageBreakBefore w:val="0"/>
        <w:widowControl w:val="0"/>
        <w:tabs>
          <w:tab w:val="left" w:pos="4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sz w:val="24"/>
          <w:szCs w:val="24"/>
          <w:lang w:eastAsia="zh-CN"/>
        </w:rPr>
      </w:pPr>
      <w:r>
        <w:rPr>
          <w:rFonts w:hint="eastAsia" w:ascii="宋体" w:hAnsi="宋体" w:cs="宋体"/>
          <w:sz w:val="24"/>
          <w:szCs w:val="24"/>
          <w:lang w:eastAsia="zh-CN"/>
        </w:rPr>
        <w:t>承包人项目经理：</w:t>
      </w:r>
      <w:r>
        <w:rPr>
          <w:rFonts w:hint="eastAsia" w:cs="宋体"/>
          <w:sz w:val="24"/>
          <w:szCs w:val="24"/>
          <w:u w:val="single"/>
          <w:lang w:val="en-US" w:eastAsia="zh-CN"/>
        </w:rPr>
        <w:t xml:space="preserve">                               </w:t>
      </w:r>
      <w:r>
        <w:rPr>
          <w:rFonts w:hint="eastAsia" w:ascii="宋体" w:hAnsi="宋体" w:cs="宋体"/>
          <w:sz w:val="24"/>
          <w:szCs w:val="24"/>
          <w:lang w:eastAsia="zh-CN"/>
        </w:rPr>
        <w:t xml:space="preserve"> 。</w:t>
      </w:r>
    </w:p>
    <w:p w14:paraId="6AE990B2">
      <w:pPr>
        <w:keepNext w:val="0"/>
        <w:keepLines w:val="0"/>
        <w:pageBreakBefore w:val="0"/>
        <w:widowControl w:val="0"/>
        <w:tabs>
          <w:tab w:val="left" w:pos="480"/>
        </w:tabs>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cs="宋体"/>
          <w:b/>
          <w:bCs/>
          <w:sz w:val="24"/>
          <w:szCs w:val="24"/>
          <w:lang w:eastAsia="zh-CN"/>
        </w:rPr>
      </w:pPr>
      <w:bookmarkStart w:id="168" w:name="_Toc8222_WPSOffice_Level3"/>
      <w:r>
        <w:rPr>
          <w:rFonts w:hint="eastAsia" w:ascii="宋体" w:hAnsi="宋体" w:cs="宋体"/>
          <w:b/>
          <w:bCs/>
          <w:sz w:val="24"/>
          <w:szCs w:val="24"/>
          <w:lang w:eastAsia="zh-CN"/>
        </w:rPr>
        <w:t>六、合同文件构成</w:t>
      </w:r>
      <w:bookmarkEnd w:id="168"/>
    </w:p>
    <w:p w14:paraId="4A17CB12">
      <w:pPr>
        <w:keepNext w:val="0"/>
        <w:keepLines w:val="0"/>
        <w:pageBreakBefore w:val="0"/>
        <w:widowControl w:val="0"/>
        <w:tabs>
          <w:tab w:val="left" w:pos="4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sz w:val="24"/>
          <w:szCs w:val="24"/>
          <w:lang w:eastAsia="zh-CN"/>
        </w:rPr>
      </w:pPr>
      <w:r>
        <w:rPr>
          <w:rFonts w:hint="eastAsia" w:ascii="宋体" w:hAnsi="宋体" w:cs="宋体"/>
          <w:sz w:val="24"/>
          <w:szCs w:val="24"/>
          <w:lang w:eastAsia="zh-CN"/>
        </w:rPr>
        <w:t>本协议书与下列文件一起构成合同文件：</w:t>
      </w:r>
    </w:p>
    <w:p w14:paraId="20D46184">
      <w:pPr>
        <w:keepNext w:val="0"/>
        <w:keepLines w:val="0"/>
        <w:pageBreakBefore w:val="0"/>
        <w:widowControl w:val="0"/>
        <w:tabs>
          <w:tab w:val="left" w:pos="4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sz w:val="24"/>
          <w:szCs w:val="24"/>
          <w:lang w:eastAsia="zh-CN"/>
        </w:rPr>
      </w:pPr>
      <w:r>
        <w:rPr>
          <w:rFonts w:hint="eastAsia" w:ascii="宋体" w:hAnsi="宋体" w:cs="宋体"/>
          <w:sz w:val="24"/>
          <w:szCs w:val="24"/>
          <w:lang w:eastAsia="zh-CN"/>
        </w:rPr>
        <w:t>（1）中标通知书；</w:t>
      </w:r>
    </w:p>
    <w:p w14:paraId="6C1513C9">
      <w:pPr>
        <w:keepNext w:val="0"/>
        <w:keepLines w:val="0"/>
        <w:pageBreakBefore w:val="0"/>
        <w:widowControl w:val="0"/>
        <w:tabs>
          <w:tab w:val="left" w:pos="4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sz w:val="24"/>
          <w:szCs w:val="24"/>
          <w:lang w:eastAsia="zh-CN"/>
        </w:rPr>
      </w:pPr>
      <w:r>
        <w:rPr>
          <w:rFonts w:hint="eastAsia" w:ascii="宋体" w:hAnsi="宋体" w:cs="宋体"/>
          <w:sz w:val="24"/>
          <w:szCs w:val="24"/>
          <w:lang w:eastAsia="zh-CN"/>
        </w:rPr>
        <w:t xml:space="preserve">（2）投标函及其附录； </w:t>
      </w:r>
    </w:p>
    <w:p w14:paraId="232FA328">
      <w:pPr>
        <w:keepNext w:val="0"/>
        <w:keepLines w:val="0"/>
        <w:pageBreakBefore w:val="0"/>
        <w:widowControl w:val="0"/>
        <w:tabs>
          <w:tab w:val="left" w:pos="4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sz w:val="24"/>
          <w:szCs w:val="24"/>
          <w:lang w:eastAsia="zh-CN"/>
        </w:rPr>
      </w:pPr>
      <w:r>
        <w:rPr>
          <w:rFonts w:hint="eastAsia" w:ascii="宋体" w:hAnsi="宋体" w:cs="宋体"/>
          <w:sz w:val="24"/>
          <w:szCs w:val="24"/>
          <w:lang w:eastAsia="zh-CN"/>
        </w:rPr>
        <w:t>（3）专用合同条款及其附件；</w:t>
      </w:r>
    </w:p>
    <w:p w14:paraId="12BE571A">
      <w:pPr>
        <w:keepNext w:val="0"/>
        <w:keepLines w:val="0"/>
        <w:pageBreakBefore w:val="0"/>
        <w:widowControl w:val="0"/>
        <w:tabs>
          <w:tab w:val="left" w:pos="4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sz w:val="24"/>
          <w:szCs w:val="24"/>
          <w:lang w:eastAsia="zh-CN"/>
        </w:rPr>
      </w:pPr>
      <w:r>
        <w:rPr>
          <w:rFonts w:hint="eastAsia" w:ascii="宋体" w:hAnsi="宋体" w:cs="宋体"/>
          <w:sz w:val="24"/>
          <w:szCs w:val="24"/>
          <w:lang w:eastAsia="zh-CN"/>
        </w:rPr>
        <w:t>（4）通用合同条款；</w:t>
      </w:r>
    </w:p>
    <w:p w14:paraId="7902C064">
      <w:pPr>
        <w:keepNext w:val="0"/>
        <w:keepLines w:val="0"/>
        <w:pageBreakBefore w:val="0"/>
        <w:widowControl w:val="0"/>
        <w:tabs>
          <w:tab w:val="left" w:pos="4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sz w:val="24"/>
          <w:szCs w:val="24"/>
          <w:lang w:eastAsia="zh-CN"/>
        </w:rPr>
      </w:pPr>
      <w:r>
        <w:rPr>
          <w:rFonts w:hint="eastAsia" w:ascii="宋体" w:hAnsi="宋体" w:cs="宋体"/>
          <w:sz w:val="24"/>
          <w:szCs w:val="24"/>
          <w:lang w:eastAsia="zh-CN"/>
        </w:rPr>
        <w:t>（5）技术标准和要求；</w:t>
      </w:r>
    </w:p>
    <w:p w14:paraId="0CB06A29">
      <w:pPr>
        <w:keepNext w:val="0"/>
        <w:keepLines w:val="0"/>
        <w:pageBreakBefore w:val="0"/>
        <w:widowControl w:val="0"/>
        <w:tabs>
          <w:tab w:val="left" w:pos="4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6</w:t>
      </w:r>
      <w:r>
        <w:rPr>
          <w:rFonts w:hint="eastAsia" w:ascii="宋体" w:hAnsi="宋体" w:cs="宋体"/>
          <w:sz w:val="24"/>
          <w:szCs w:val="24"/>
          <w:lang w:eastAsia="zh-CN"/>
        </w:rPr>
        <w:t>）已标价工程量清单或预算书；</w:t>
      </w:r>
    </w:p>
    <w:p w14:paraId="518F4D5B">
      <w:pPr>
        <w:keepNext w:val="0"/>
        <w:keepLines w:val="0"/>
        <w:pageBreakBefore w:val="0"/>
        <w:widowControl w:val="0"/>
        <w:tabs>
          <w:tab w:val="left" w:pos="4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7</w:t>
      </w:r>
      <w:r>
        <w:rPr>
          <w:rFonts w:hint="eastAsia" w:ascii="宋体" w:hAnsi="宋体" w:cs="宋体"/>
          <w:sz w:val="24"/>
          <w:szCs w:val="24"/>
          <w:lang w:eastAsia="zh-CN"/>
        </w:rPr>
        <w:t>）其他合同文件。</w:t>
      </w:r>
    </w:p>
    <w:p w14:paraId="05C4909C">
      <w:pPr>
        <w:keepNext w:val="0"/>
        <w:keepLines w:val="0"/>
        <w:pageBreakBefore w:val="0"/>
        <w:widowControl w:val="0"/>
        <w:tabs>
          <w:tab w:val="left" w:pos="4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sz w:val="24"/>
          <w:szCs w:val="24"/>
          <w:lang w:eastAsia="zh-CN"/>
        </w:rPr>
      </w:pPr>
      <w:r>
        <w:rPr>
          <w:rFonts w:hint="eastAsia" w:ascii="宋体" w:hAnsi="宋体" w:cs="宋体"/>
          <w:sz w:val="24"/>
          <w:szCs w:val="24"/>
          <w:lang w:eastAsia="zh-CN"/>
        </w:rPr>
        <w:t>在合同订立及履行过程中形成的与合同有关的文件均构成合同文件组成部分。</w:t>
      </w:r>
    </w:p>
    <w:p w14:paraId="2F4482B5">
      <w:pPr>
        <w:keepNext w:val="0"/>
        <w:keepLines w:val="0"/>
        <w:pageBreakBefore w:val="0"/>
        <w:widowControl w:val="0"/>
        <w:tabs>
          <w:tab w:val="left" w:pos="4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sz w:val="24"/>
          <w:szCs w:val="24"/>
          <w:lang w:eastAsia="zh-CN"/>
        </w:rPr>
      </w:pPr>
      <w:r>
        <w:rPr>
          <w:rFonts w:hint="eastAsia" w:ascii="宋体" w:hAnsi="宋体" w:cs="宋体"/>
          <w:sz w:val="24"/>
          <w:szCs w:val="24"/>
          <w:lang w:eastAsia="zh-CN"/>
        </w:rPr>
        <w:t>上述各项合同文件包括合同当事人就该项合同文件所作出的补充和修改，属于同一类内容的文件，应以最新签署的为准。专用合同条款及其附件须经合同当事人签字或盖章。</w:t>
      </w:r>
    </w:p>
    <w:p w14:paraId="747C40A6">
      <w:pPr>
        <w:keepNext w:val="0"/>
        <w:keepLines w:val="0"/>
        <w:pageBreakBefore w:val="0"/>
        <w:widowControl w:val="0"/>
        <w:tabs>
          <w:tab w:val="left" w:pos="480"/>
        </w:tabs>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cs="宋体"/>
          <w:b/>
          <w:bCs/>
          <w:sz w:val="24"/>
          <w:szCs w:val="24"/>
          <w:lang w:eastAsia="zh-CN"/>
        </w:rPr>
      </w:pPr>
      <w:bookmarkStart w:id="169" w:name="_Toc25729_WPSOffice_Level3"/>
      <w:r>
        <w:rPr>
          <w:rFonts w:hint="eastAsia" w:ascii="宋体" w:hAnsi="宋体" w:cs="宋体"/>
          <w:b/>
          <w:bCs/>
          <w:sz w:val="24"/>
          <w:szCs w:val="24"/>
          <w:lang w:eastAsia="zh-CN"/>
        </w:rPr>
        <w:t>七、承诺</w:t>
      </w:r>
      <w:bookmarkEnd w:id="169"/>
    </w:p>
    <w:p w14:paraId="54FF65D3">
      <w:pPr>
        <w:keepNext w:val="0"/>
        <w:keepLines w:val="0"/>
        <w:pageBreakBefore w:val="0"/>
        <w:widowControl w:val="0"/>
        <w:tabs>
          <w:tab w:val="left" w:pos="4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sz w:val="24"/>
          <w:szCs w:val="24"/>
          <w:lang w:eastAsia="zh-CN"/>
        </w:rPr>
      </w:pPr>
      <w:r>
        <w:rPr>
          <w:rFonts w:hint="eastAsia" w:ascii="宋体" w:hAnsi="宋体" w:cs="宋体"/>
          <w:sz w:val="24"/>
          <w:szCs w:val="24"/>
          <w:lang w:eastAsia="zh-CN"/>
        </w:rPr>
        <w:t>1.发包人承诺按照法律规定履行项目审批手续、筹集工程建设资金并按照合同约定的期限和方式支付合同价款。</w:t>
      </w:r>
    </w:p>
    <w:p w14:paraId="72AEBDB3">
      <w:pPr>
        <w:keepNext w:val="0"/>
        <w:keepLines w:val="0"/>
        <w:pageBreakBefore w:val="0"/>
        <w:widowControl w:val="0"/>
        <w:tabs>
          <w:tab w:val="left" w:pos="4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sz w:val="24"/>
          <w:szCs w:val="24"/>
          <w:lang w:eastAsia="zh-CN"/>
        </w:rPr>
      </w:pPr>
      <w:r>
        <w:rPr>
          <w:rFonts w:hint="eastAsia" w:ascii="宋体" w:hAnsi="宋体" w:cs="宋体"/>
          <w:sz w:val="24"/>
          <w:szCs w:val="24"/>
          <w:lang w:eastAsia="zh-CN"/>
        </w:rPr>
        <w:t>2.承包人承诺按照法律规定及合同约定组织完成工程施工，确保工程质量和安全，不进行转包及违法分包，并在缺陷责任期及保修期内承担相应的工程维修责任。</w:t>
      </w:r>
    </w:p>
    <w:p w14:paraId="40E24E4F">
      <w:pPr>
        <w:keepNext w:val="0"/>
        <w:keepLines w:val="0"/>
        <w:pageBreakBefore w:val="0"/>
        <w:widowControl w:val="0"/>
        <w:tabs>
          <w:tab w:val="left" w:pos="4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sz w:val="24"/>
          <w:szCs w:val="24"/>
          <w:lang w:eastAsia="zh-CN"/>
        </w:rPr>
      </w:pPr>
      <w:r>
        <w:rPr>
          <w:rFonts w:hint="eastAsia" w:ascii="宋体" w:hAnsi="宋体" w:cs="宋体"/>
          <w:sz w:val="24"/>
          <w:szCs w:val="24"/>
          <w:lang w:eastAsia="zh-CN"/>
        </w:rPr>
        <w:t>3.发包人和承包人通过招投标形式签订合同的，双方理解并承诺不再就同一工程另行签订与合同实质性内容相背离的协议。</w:t>
      </w:r>
    </w:p>
    <w:p w14:paraId="163FFD72">
      <w:pPr>
        <w:keepNext w:val="0"/>
        <w:keepLines w:val="0"/>
        <w:pageBreakBefore w:val="0"/>
        <w:widowControl w:val="0"/>
        <w:tabs>
          <w:tab w:val="left" w:pos="480"/>
        </w:tabs>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cs="宋体"/>
          <w:b/>
          <w:bCs/>
          <w:sz w:val="24"/>
          <w:szCs w:val="24"/>
          <w:lang w:eastAsia="zh-CN"/>
        </w:rPr>
      </w:pPr>
      <w:bookmarkStart w:id="170" w:name="_Toc13442_WPSOffice_Level3"/>
      <w:r>
        <w:rPr>
          <w:rFonts w:hint="eastAsia" w:ascii="宋体" w:hAnsi="宋体" w:cs="宋体"/>
          <w:b/>
          <w:bCs/>
          <w:sz w:val="24"/>
          <w:szCs w:val="24"/>
          <w:lang w:eastAsia="zh-CN"/>
        </w:rPr>
        <w:t>八、词语含义</w:t>
      </w:r>
      <w:bookmarkEnd w:id="170"/>
    </w:p>
    <w:p w14:paraId="02477F9F">
      <w:pPr>
        <w:keepNext w:val="0"/>
        <w:keepLines w:val="0"/>
        <w:pageBreakBefore w:val="0"/>
        <w:widowControl w:val="0"/>
        <w:tabs>
          <w:tab w:val="left" w:pos="4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sz w:val="24"/>
          <w:szCs w:val="24"/>
          <w:lang w:eastAsia="zh-CN"/>
        </w:rPr>
      </w:pPr>
      <w:r>
        <w:rPr>
          <w:rFonts w:hint="eastAsia" w:ascii="宋体" w:hAnsi="宋体" w:cs="宋体"/>
          <w:sz w:val="24"/>
          <w:szCs w:val="24"/>
          <w:lang w:eastAsia="zh-CN"/>
        </w:rPr>
        <w:t>本协议书中词语含义与第二部分通用合同条款中赋予的含义相同。</w:t>
      </w:r>
    </w:p>
    <w:p w14:paraId="448500C5">
      <w:pPr>
        <w:keepNext w:val="0"/>
        <w:keepLines w:val="0"/>
        <w:pageBreakBefore w:val="0"/>
        <w:widowControl w:val="0"/>
        <w:tabs>
          <w:tab w:val="left" w:pos="480"/>
        </w:tabs>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cs="宋体"/>
          <w:b/>
          <w:bCs/>
          <w:sz w:val="24"/>
          <w:szCs w:val="24"/>
          <w:lang w:eastAsia="zh-CN"/>
        </w:rPr>
      </w:pPr>
      <w:bookmarkStart w:id="171" w:name="_Toc20726_WPSOffice_Level3"/>
      <w:r>
        <w:rPr>
          <w:rFonts w:hint="eastAsia" w:ascii="宋体" w:hAnsi="宋体" w:cs="宋体"/>
          <w:b/>
          <w:bCs/>
          <w:sz w:val="24"/>
          <w:szCs w:val="24"/>
          <w:lang w:eastAsia="zh-CN"/>
        </w:rPr>
        <w:t>九、签订时间</w:t>
      </w:r>
      <w:bookmarkEnd w:id="171"/>
    </w:p>
    <w:p w14:paraId="0A1F7A22">
      <w:pPr>
        <w:keepNext w:val="0"/>
        <w:keepLines w:val="0"/>
        <w:pageBreakBefore w:val="0"/>
        <w:widowControl w:val="0"/>
        <w:tabs>
          <w:tab w:val="left" w:pos="4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sz w:val="24"/>
          <w:szCs w:val="24"/>
          <w:lang w:eastAsia="zh-CN"/>
        </w:rPr>
      </w:pPr>
      <w:r>
        <w:rPr>
          <w:rFonts w:hint="eastAsia" w:ascii="宋体" w:hAnsi="宋体" w:cs="宋体"/>
          <w:sz w:val="24"/>
          <w:szCs w:val="24"/>
          <w:lang w:eastAsia="zh-CN"/>
        </w:rPr>
        <w:t>本合同于</w:t>
      </w:r>
      <w:r>
        <w:rPr>
          <w:rFonts w:hint="eastAsia" w:ascii="宋体" w:hAnsi="宋体" w:cs="宋体"/>
          <w:sz w:val="24"/>
          <w:szCs w:val="24"/>
          <w:u w:val="single"/>
          <w:lang w:eastAsia="zh-CN"/>
        </w:rPr>
        <w:t xml:space="preserve">         </w:t>
      </w:r>
      <w:r>
        <w:rPr>
          <w:rFonts w:hint="eastAsia" w:ascii="宋体" w:hAnsi="宋体" w:cs="宋体"/>
          <w:sz w:val="24"/>
          <w:szCs w:val="24"/>
          <w:lang w:eastAsia="zh-CN"/>
        </w:rPr>
        <w:t>年</w:t>
      </w:r>
      <w:r>
        <w:rPr>
          <w:rFonts w:hint="eastAsia" w:ascii="宋体" w:hAnsi="宋体" w:cs="宋体"/>
          <w:sz w:val="24"/>
          <w:szCs w:val="24"/>
          <w:u w:val="single"/>
          <w:lang w:eastAsia="zh-CN"/>
        </w:rPr>
        <w:t xml:space="preserve">    </w:t>
      </w:r>
      <w:r>
        <w:rPr>
          <w:rFonts w:hint="eastAsia" w:ascii="宋体" w:hAnsi="宋体" w:cs="宋体"/>
          <w:sz w:val="24"/>
          <w:szCs w:val="24"/>
          <w:lang w:eastAsia="zh-CN"/>
        </w:rPr>
        <w:t>月</w:t>
      </w:r>
      <w:r>
        <w:rPr>
          <w:rFonts w:hint="eastAsia" w:ascii="宋体" w:hAnsi="宋体" w:cs="宋体"/>
          <w:sz w:val="24"/>
          <w:szCs w:val="24"/>
          <w:u w:val="single"/>
          <w:lang w:eastAsia="zh-CN"/>
        </w:rPr>
        <w:t xml:space="preserve">    </w:t>
      </w:r>
      <w:r>
        <w:rPr>
          <w:rFonts w:hint="eastAsia" w:ascii="宋体" w:hAnsi="宋体" w:cs="宋体"/>
          <w:sz w:val="24"/>
          <w:szCs w:val="24"/>
          <w:lang w:eastAsia="zh-CN"/>
        </w:rPr>
        <w:t>日签订。</w:t>
      </w:r>
    </w:p>
    <w:p w14:paraId="16732725">
      <w:pPr>
        <w:keepNext w:val="0"/>
        <w:keepLines w:val="0"/>
        <w:pageBreakBefore w:val="0"/>
        <w:widowControl w:val="0"/>
        <w:tabs>
          <w:tab w:val="left" w:pos="480"/>
        </w:tabs>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cs="宋体"/>
          <w:b/>
          <w:bCs/>
          <w:sz w:val="24"/>
          <w:szCs w:val="24"/>
          <w:lang w:eastAsia="zh-CN"/>
        </w:rPr>
      </w:pPr>
      <w:bookmarkStart w:id="172" w:name="_Toc27237_WPSOffice_Level3"/>
      <w:r>
        <w:rPr>
          <w:rFonts w:hint="eastAsia" w:ascii="宋体" w:hAnsi="宋体" w:cs="宋体"/>
          <w:b/>
          <w:bCs/>
          <w:sz w:val="24"/>
          <w:szCs w:val="24"/>
          <w:lang w:eastAsia="zh-CN"/>
        </w:rPr>
        <w:t>十、签订地点</w:t>
      </w:r>
      <w:bookmarkEnd w:id="172"/>
    </w:p>
    <w:p w14:paraId="79C66C26">
      <w:pPr>
        <w:keepNext w:val="0"/>
        <w:keepLines w:val="0"/>
        <w:pageBreakBefore w:val="0"/>
        <w:widowControl w:val="0"/>
        <w:tabs>
          <w:tab w:val="left" w:pos="4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sz w:val="24"/>
          <w:szCs w:val="24"/>
          <w:lang w:eastAsia="zh-CN"/>
        </w:rPr>
      </w:pPr>
      <w:r>
        <w:rPr>
          <w:rFonts w:hint="eastAsia" w:ascii="宋体" w:hAnsi="宋体" w:cs="宋体"/>
          <w:sz w:val="24"/>
          <w:szCs w:val="24"/>
          <w:lang w:eastAsia="zh-CN"/>
        </w:rPr>
        <w:t>本合同在</w:t>
      </w:r>
      <w:r>
        <w:rPr>
          <w:rFonts w:hint="eastAsia" w:ascii="宋体" w:hAnsi="宋体" w:cs="宋体"/>
          <w:sz w:val="24"/>
          <w:szCs w:val="24"/>
          <w:u w:val="single"/>
          <w:lang w:eastAsia="zh-CN"/>
        </w:rPr>
        <w:t xml:space="preserve">                                    </w:t>
      </w:r>
      <w:r>
        <w:rPr>
          <w:rFonts w:hint="eastAsia" w:ascii="宋体" w:hAnsi="宋体" w:cs="宋体"/>
          <w:sz w:val="24"/>
          <w:szCs w:val="24"/>
          <w:lang w:eastAsia="zh-CN"/>
        </w:rPr>
        <w:t>签订。</w:t>
      </w:r>
    </w:p>
    <w:p w14:paraId="09E25D18">
      <w:pPr>
        <w:keepNext w:val="0"/>
        <w:keepLines w:val="0"/>
        <w:pageBreakBefore w:val="0"/>
        <w:widowControl w:val="0"/>
        <w:tabs>
          <w:tab w:val="left" w:pos="480"/>
        </w:tabs>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cs="宋体"/>
          <w:b/>
          <w:bCs/>
          <w:sz w:val="24"/>
          <w:szCs w:val="24"/>
          <w:lang w:eastAsia="zh-CN"/>
        </w:rPr>
      </w:pPr>
      <w:bookmarkStart w:id="173" w:name="_Toc21800_WPSOffice_Level3"/>
      <w:r>
        <w:rPr>
          <w:rFonts w:hint="eastAsia" w:ascii="宋体" w:hAnsi="宋体" w:cs="宋体"/>
          <w:b/>
          <w:bCs/>
          <w:sz w:val="24"/>
          <w:szCs w:val="24"/>
          <w:lang w:eastAsia="zh-CN"/>
        </w:rPr>
        <w:t>十一、补充协议</w:t>
      </w:r>
      <w:bookmarkEnd w:id="173"/>
    </w:p>
    <w:p w14:paraId="424D000F">
      <w:pPr>
        <w:keepNext w:val="0"/>
        <w:keepLines w:val="0"/>
        <w:pageBreakBefore w:val="0"/>
        <w:widowControl w:val="0"/>
        <w:tabs>
          <w:tab w:val="left" w:pos="4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sz w:val="24"/>
          <w:szCs w:val="24"/>
          <w:lang w:eastAsia="zh-CN"/>
        </w:rPr>
      </w:pPr>
      <w:r>
        <w:rPr>
          <w:rFonts w:hint="eastAsia" w:ascii="宋体" w:hAnsi="宋体" w:cs="宋体"/>
          <w:sz w:val="24"/>
          <w:szCs w:val="24"/>
          <w:lang w:eastAsia="zh-CN"/>
        </w:rPr>
        <w:t>合同未尽事宜，合同当事人另行签订补充协议，补充协议是合同的组成部分。</w:t>
      </w:r>
    </w:p>
    <w:p w14:paraId="42097D7D">
      <w:pPr>
        <w:keepNext w:val="0"/>
        <w:keepLines w:val="0"/>
        <w:pageBreakBefore w:val="0"/>
        <w:widowControl w:val="0"/>
        <w:tabs>
          <w:tab w:val="left" w:pos="480"/>
        </w:tabs>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cs="宋体"/>
          <w:b/>
          <w:bCs/>
          <w:sz w:val="24"/>
          <w:szCs w:val="24"/>
          <w:lang w:eastAsia="zh-CN"/>
        </w:rPr>
      </w:pPr>
      <w:bookmarkStart w:id="174" w:name="_Toc9561_WPSOffice_Level3"/>
      <w:r>
        <w:rPr>
          <w:rFonts w:hint="eastAsia" w:ascii="宋体" w:hAnsi="宋体" w:cs="宋体"/>
          <w:b/>
          <w:bCs/>
          <w:sz w:val="24"/>
          <w:szCs w:val="24"/>
          <w:lang w:eastAsia="zh-CN"/>
        </w:rPr>
        <w:t>十二、合同生效</w:t>
      </w:r>
      <w:bookmarkEnd w:id="174"/>
    </w:p>
    <w:p w14:paraId="3A915A46">
      <w:pPr>
        <w:keepNext w:val="0"/>
        <w:keepLines w:val="0"/>
        <w:pageBreakBefore w:val="0"/>
        <w:widowControl w:val="0"/>
        <w:tabs>
          <w:tab w:val="left" w:pos="4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sz w:val="24"/>
          <w:szCs w:val="24"/>
          <w:lang w:eastAsia="zh-CN"/>
        </w:rPr>
      </w:pPr>
      <w:r>
        <w:rPr>
          <w:rFonts w:hint="eastAsia" w:ascii="宋体" w:hAnsi="宋体" w:cs="宋体"/>
          <w:sz w:val="24"/>
          <w:szCs w:val="24"/>
          <w:lang w:eastAsia="zh-CN"/>
        </w:rPr>
        <w:t>本合同自</w:t>
      </w:r>
      <w:r>
        <w:rPr>
          <w:rFonts w:hint="eastAsia" w:ascii="宋体" w:hAnsi="宋体" w:cs="宋体"/>
          <w:sz w:val="24"/>
          <w:szCs w:val="24"/>
          <w:u w:val="single"/>
          <w:lang w:eastAsia="zh-CN"/>
        </w:rPr>
        <w:t xml:space="preserve">                                   </w:t>
      </w:r>
      <w:r>
        <w:rPr>
          <w:rFonts w:hint="eastAsia" w:ascii="宋体" w:hAnsi="宋体" w:cs="宋体"/>
          <w:sz w:val="24"/>
          <w:szCs w:val="24"/>
          <w:lang w:eastAsia="zh-CN"/>
        </w:rPr>
        <w:t>生效。</w:t>
      </w:r>
    </w:p>
    <w:p w14:paraId="232C725C">
      <w:pPr>
        <w:keepNext w:val="0"/>
        <w:keepLines w:val="0"/>
        <w:pageBreakBefore w:val="0"/>
        <w:widowControl w:val="0"/>
        <w:tabs>
          <w:tab w:val="left" w:pos="480"/>
        </w:tabs>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cs="宋体"/>
          <w:b/>
          <w:bCs/>
          <w:sz w:val="24"/>
          <w:szCs w:val="24"/>
          <w:lang w:eastAsia="zh-CN"/>
        </w:rPr>
      </w:pPr>
      <w:bookmarkStart w:id="175" w:name="_Toc8775_WPSOffice_Level3"/>
      <w:r>
        <w:rPr>
          <w:rFonts w:hint="eastAsia" w:ascii="宋体" w:hAnsi="宋体" w:cs="宋体"/>
          <w:b/>
          <w:bCs/>
          <w:sz w:val="24"/>
          <w:szCs w:val="24"/>
          <w:lang w:eastAsia="zh-CN"/>
        </w:rPr>
        <w:t>十三、合同份数</w:t>
      </w:r>
      <w:bookmarkEnd w:id="175"/>
    </w:p>
    <w:p w14:paraId="60715F52">
      <w:pPr>
        <w:keepNext w:val="0"/>
        <w:keepLines w:val="0"/>
        <w:pageBreakBefore w:val="0"/>
        <w:widowControl w:val="0"/>
        <w:tabs>
          <w:tab w:val="left" w:pos="4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sz w:val="24"/>
          <w:szCs w:val="24"/>
          <w:lang w:eastAsia="zh-CN"/>
        </w:rPr>
      </w:pPr>
      <w:r>
        <w:rPr>
          <w:rFonts w:hint="eastAsia" w:ascii="宋体" w:hAnsi="宋体" w:cs="宋体"/>
          <w:sz w:val="24"/>
          <w:szCs w:val="24"/>
          <w:lang w:eastAsia="zh-CN"/>
        </w:rPr>
        <w:t>本合同一式</w:t>
      </w:r>
      <w:r>
        <w:rPr>
          <w:rFonts w:hint="eastAsia" w:ascii="宋体" w:hAnsi="宋体" w:cs="宋体"/>
          <w:sz w:val="24"/>
          <w:szCs w:val="24"/>
          <w:u w:val="single"/>
          <w:lang w:eastAsia="zh-CN"/>
        </w:rPr>
        <w:t xml:space="preserve">    </w:t>
      </w:r>
      <w:r>
        <w:rPr>
          <w:rFonts w:hint="eastAsia" w:ascii="宋体" w:hAnsi="宋体" w:cs="宋体"/>
          <w:sz w:val="24"/>
          <w:szCs w:val="24"/>
          <w:lang w:eastAsia="zh-CN"/>
        </w:rPr>
        <w:t>份，均具有同等法律效力，发包人执</w:t>
      </w:r>
      <w:r>
        <w:rPr>
          <w:rFonts w:hint="eastAsia" w:ascii="宋体" w:hAnsi="宋体" w:cs="宋体"/>
          <w:sz w:val="24"/>
          <w:szCs w:val="24"/>
          <w:u w:val="single"/>
          <w:lang w:eastAsia="zh-CN"/>
        </w:rPr>
        <w:t xml:space="preserve">    </w:t>
      </w:r>
      <w:r>
        <w:rPr>
          <w:rFonts w:hint="eastAsia" w:ascii="宋体" w:hAnsi="宋体" w:cs="宋体"/>
          <w:sz w:val="24"/>
          <w:szCs w:val="24"/>
          <w:lang w:eastAsia="zh-CN"/>
        </w:rPr>
        <w:t>份，承包人执</w:t>
      </w:r>
      <w:r>
        <w:rPr>
          <w:rFonts w:hint="eastAsia" w:ascii="宋体" w:hAnsi="宋体" w:cs="宋体"/>
          <w:sz w:val="24"/>
          <w:szCs w:val="24"/>
          <w:u w:val="single"/>
          <w:lang w:eastAsia="zh-CN"/>
        </w:rPr>
        <w:t xml:space="preserve">    </w:t>
      </w:r>
      <w:r>
        <w:rPr>
          <w:rFonts w:hint="eastAsia" w:ascii="宋体" w:hAnsi="宋体" w:cs="宋体"/>
          <w:sz w:val="24"/>
          <w:szCs w:val="24"/>
          <w:lang w:eastAsia="zh-CN"/>
        </w:rPr>
        <w:t>份。</w:t>
      </w:r>
    </w:p>
    <w:p w14:paraId="736FF902">
      <w:pPr>
        <w:keepNext w:val="0"/>
        <w:keepLines w:val="0"/>
        <w:pageBreakBefore w:val="0"/>
        <w:widowControl w:val="0"/>
        <w:tabs>
          <w:tab w:val="left" w:pos="4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sz w:val="24"/>
          <w:szCs w:val="24"/>
          <w:lang w:eastAsia="zh-CN"/>
        </w:rPr>
      </w:pPr>
    </w:p>
    <w:p w14:paraId="4BC87806">
      <w:pPr>
        <w:keepNext w:val="0"/>
        <w:keepLines w:val="0"/>
        <w:pageBreakBefore w:val="0"/>
        <w:widowControl w:val="0"/>
        <w:tabs>
          <w:tab w:val="left" w:pos="4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sz w:val="24"/>
          <w:szCs w:val="24"/>
          <w:lang w:eastAsia="zh-CN"/>
        </w:rPr>
      </w:pPr>
    </w:p>
    <w:p w14:paraId="5E4F8C16">
      <w:pPr>
        <w:pStyle w:val="56"/>
        <w:spacing w:line="360" w:lineRule="auto"/>
        <w:ind w:firstLine="236"/>
        <w:rPr>
          <w:color w:val="auto"/>
        </w:rPr>
      </w:pPr>
      <w:r>
        <w:rPr>
          <w:rFonts w:hint="eastAsia" w:cs="宋体"/>
          <w:b/>
          <w:color w:val="auto"/>
        </w:rPr>
        <w:t>发包人（全称）：</w:t>
      </w:r>
      <w:r>
        <w:rPr>
          <w:rFonts w:hint="eastAsia" w:cs="宋体"/>
          <w:b/>
          <w:bCs/>
          <w:color w:val="auto"/>
        </w:rPr>
        <w:t xml:space="preserve">（签章）           </w:t>
      </w:r>
      <w:r>
        <w:rPr>
          <w:rFonts w:hint="eastAsia" w:cs="宋体"/>
          <w:b/>
          <w:color w:val="auto"/>
        </w:rPr>
        <w:t>承包人（全称）：</w:t>
      </w:r>
      <w:r>
        <w:rPr>
          <w:rFonts w:hint="eastAsia" w:cs="宋体"/>
          <w:b/>
          <w:bCs/>
          <w:color w:val="auto"/>
        </w:rPr>
        <w:t>（签章）</w:t>
      </w:r>
    </w:p>
    <w:p w14:paraId="58DD9EA6">
      <w:pPr>
        <w:pStyle w:val="56"/>
        <w:spacing w:line="360" w:lineRule="auto"/>
        <w:ind w:firstLine="236"/>
        <w:rPr>
          <w:color w:val="auto"/>
        </w:rPr>
      </w:pPr>
      <w:r>
        <w:rPr>
          <w:rFonts w:hint="eastAsia" w:cs="宋体"/>
          <w:b/>
          <w:bCs/>
          <w:color w:val="auto"/>
        </w:rPr>
        <w:t>地址：                            地址：</w:t>
      </w:r>
    </w:p>
    <w:p w14:paraId="0CD5F0BE">
      <w:pPr>
        <w:pStyle w:val="56"/>
        <w:spacing w:line="360" w:lineRule="auto"/>
        <w:ind w:firstLine="236"/>
        <w:rPr>
          <w:color w:val="auto"/>
        </w:rPr>
      </w:pPr>
      <w:r>
        <w:rPr>
          <w:rFonts w:hint="eastAsia" w:cs="宋体"/>
          <w:b/>
          <w:bCs/>
          <w:color w:val="auto"/>
        </w:rPr>
        <w:t>法定代表人或委托代理人：          法定代表人或委托代理人：</w:t>
      </w:r>
    </w:p>
    <w:p w14:paraId="50F8ABD9">
      <w:pPr>
        <w:pStyle w:val="56"/>
        <w:spacing w:line="360" w:lineRule="auto"/>
        <w:ind w:firstLine="236"/>
        <w:rPr>
          <w:color w:val="auto"/>
        </w:rPr>
      </w:pPr>
      <w:r>
        <w:rPr>
          <w:rFonts w:hint="eastAsia" w:cs="宋体"/>
          <w:b/>
          <w:bCs/>
          <w:color w:val="auto"/>
        </w:rPr>
        <w:t>电话：                            电话：</w:t>
      </w:r>
    </w:p>
    <w:p w14:paraId="71ED027E">
      <w:pPr>
        <w:pStyle w:val="56"/>
        <w:spacing w:line="360" w:lineRule="auto"/>
        <w:ind w:firstLine="236"/>
        <w:rPr>
          <w:color w:val="auto"/>
        </w:rPr>
      </w:pPr>
      <w:r>
        <w:rPr>
          <w:rFonts w:hint="eastAsia" w:cs="宋体"/>
          <w:b/>
          <w:bCs/>
          <w:color w:val="auto"/>
        </w:rPr>
        <w:t>电传：                            电传：</w:t>
      </w:r>
    </w:p>
    <w:p w14:paraId="1CC484C5">
      <w:pPr>
        <w:pStyle w:val="56"/>
        <w:spacing w:line="360" w:lineRule="auto"/>
        <w:ind w:firstLine="4337"/>
        <w:rPr>
          <w:color w:val="auto"/>
        </w:rPr>
      </w:pPr>
      <w:r>
        <w:rPr>
          <w:rFonts w:hint="eastAsia" w:cs="宋体"/>
          <w:b/>
          <w:bCs/>
          <w:color w:val="auto"/>
        </w:rPr>
        <w:t xml:space="preserve">开户银行：                    </w:t>
      </w:r>
    </w:p>
    <w:p w14:paraId="4651D777">
      <w:pPr>
        <w:pStyle w:val="56"/>
        <w:spacing w:line="360" w:lineRule="auto"/>
        <w:ind w:firstLine="4390"/>
        <w:rPr>
          <w:color w:val="auto"/>
        </w:rPr>
      </w:pPr>
      <w:r>
        <w:rPr>
          <w:rFonts w:hint="eastAsia" w:cs="宋体"/>
          <w:b/>
          <w:bCs/>
          <w:color w:val="auto"/>
        </w:rPr>
        <w:t xml:space="preserve">账号：                        </w:t>
      </w:r>
    </w:p>
    <w:p w14:paraId="0555A235">
      <w:pPr>
        <w:pStyle w:val="56"/>
        <w:spacing w:line="360" w:lineRule="auto"/>
        <w:ind w:firstLine="482"/>
        <w:rPr>
          <w:rFonts w:hint="eastAsia" w:cs="宋体"/>
          <w:b/>
          <w:bCs/>
          <w:color w:val="auto"/>
        </w:rPr>
      </w:pPr>
    </w:p>
    <w:p w14:paraId="4AA4DE49">
      <w:pPr>
        <w:keepNext w:val="0"/>
        <w:keepLines w:val="0"/>
        <w:pageBreakBefore w:val="0"/>
        <w:widowControl w:val="0"/>
        <w:tabs>
          <w:tab w:val="left" w:pos="480"/>
        </w:tabs>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cs="宋体"/>
          <w:sz w:val="24"/>
          <w:szCs w:val="24"/>
          <w:lang w:eastAsia="zh-CN"/>
        </w:rPr>
      </w:pPr>
      <w:r>
        <w:rPr>
          <w:rFonts w:hint="eastAsia" w:cs="宋体"/>
          <w:b/>
          <w:bCs/>
          <w:color w:val="auto"/>
        </w:rPr>
        <w:t>合同签约时间：</w:t>
      </w:r>
      <w:r>
        <w:rPr>
          <w:rFonts w:hint="eastAsia" w:cs="宋体"/>
          <w:b/>
          <w:bCs/>
          <w:color w:val="auto"/>
          <w:lang w:val="en-US" w:eastAsia="zh-CN"/>
        </w:rPr>
        <w:t xml:space="preserve">    </w:t>
      </w:r>
      <w:r>
        <w:rPr>
          <w:rFonts w:hint="eastAsia" w:cs="宋体"/>
          <w:b/>
          <w:bCs/>
          <w:color w:val="auto"/>
        </w:rPr>
        <w:t xml:space="preserve">年 </w:t>
      </w:r>
      <w:r>
        <w:rPr>
          <w:rFonts w:hint="eastAsia" w:cs="宋体"/>
          <w:b/>
          <w:bCs/>
          <w:color w:val="auto"/>
          <w:lang w:val="en-US" w:eastAsia="zh-CN"/>
        </w:rPr>
        <w:t xml:space="preserve">  </w:t>
      </w:r>
      <w:r>
        <w:rPr>
          <w:rFonts w:hint="eastAsia" w:cs="宋体"/>
          <w:b/>
          <w:bCs/>
          <w:color w:val="auto"/>
        </w:rPr>
        <w:t xml:space="preserve">月 </w:t>
      </w:r>
      <w:r>
        <w:rPr>
          <w:rFonts w:hint="eastAsia" w:cs="宋体"/>
          <w:b/>
          <w:bCs/>
          <w:color w:val="auto"/>
          <w:lang w:val="en-US" w:eastAsia="zh-CN"/>
        </w:rPr>
        <w:t xml:space="preserve"> </w:t>
      </w:r>
      <w:r>
        <w:rPr>
          <w:rFonts w:hint="eastAsia" w:cs="宋体"/>
          <w:b/>
          <w:bCs/>
          <w:color w:val="auto"/>
        </w:rPr>
        <w:t xml:space="preserve"> 日</w:t>
      </w:r>
    </w:p>
    <w:p w14:paraId="78A0F889">
      <w:pPr>
        <w:keepNext w:val="0"/>
        <w:keepLines w:val="0"/>
        <w:pageBreakBefore w:val="0"/>
        <w:widowControl w:val="0"/>
        <w:tabs>
          <w:tab w:val="left" w:pos="480"/>
        </w:tabs>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cs="宋体"/>
          <w:sz w:val="24"/>
          <w:szCs w:val="24"/>
          <w:lang w:eastAsia="zh-CN"/>
        </w:rPr>
      </w:pPr>
    </w:p>
    <w:p w14:paraId="3787D1C6">
      <w:pPr>
        <w:keepNext w:val="0"/>
        <w:keepLines w:val="0"/>
        <w:pageBreakBefore w:val="0"/>
        <w:widowControl w:val="0"/>
        <w:tabs>
          <w:tab w:val="left" w:pos="480"/>
        </w:tabs>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cs="宋体"/>
          <w:sz w:val="24"/>
          <w:szCs w:val="24"/>
          <w:lang w:eastAsia="zh-CN"/>
        </w:rPr>
      </w:pPr>
    </w:p>
    <w:p w14:paraId="28C8B0BF">
      <w:pPr>
        <w:keepNext w:val="0"/>
        <w:keepLines w:val="0"/>
        <w:pageBreakBefore w:val="0"/>
        <w:widowControl w:val="0"/>
        <w:tabs>
          <w:tab w:val="left" w:pos="480"/>
        </w:tabs>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cs="宋体"/>
          <w:sz w:val="24"/>
          <w:szCs w:val="24"/>
          <w:lang w:eastAsia="zh-CN"/>
        </w:rPr>
      </w:pPr>
    </w:p>
    <w:p w14:paraId="7427C5D0">
      <w:pPr>
        <w:keepNext w:val="0"/>
        <w:keepLines w:val="0"/>
        <w:pageBreakBefore w:val="0"/>
        <w:widowControl w:val="0"/>
        <w:tabs>
          <w:tab w:val="left" w:pos="4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eastAsia="zh-CN"/>
        </w:rPr>
        <w:t>采购代理机构</w:t>
      </w:r>
      <w:r>
        <w:rPr>
          <w:rFonts w:hint="eastAsia" w:cs="宋体"/>
          <w:sz w:val="24"/>
          <w:szCs w:val="24"/>
          <w:lang w:eastAsia="zh-CN"/>
        </w:rPr>
        <w:t>（</w:t>
      </w:r>
      <w:r>
        <w:rPr>
          <w:rFonts w:hint="eastAsia" w:cs="宋体"/>
          <w:sz w:val="24"/>
          <w:szCs w:val="24"/>
          <w:lang w:val="en-US" w:eastAsia="zh-CN"/>
        </w:rPr>
        <w:t>盖章</w:t>
      </w:r>
      <w:r>
        <w:rPr>
          <w:rFonts w:hint="eastAsia" w:cs="宋体"/>
          <w:sz w:val="24"/>
          <w:szCs w:val="24"/>
          <w:lang w:eastAsia="zh-CN"/>
        </w:rPr>
        <w:t>）</w:t>
      </w:r>
      <w:r>
        <w:rPr>
          <w:rFonts w:hint="eastAsia" w:ascii="宋体" w:hAnsi="宋体" w:cs="宋体"/>
          <w:sz w:val="24"/>
          <w:szCs w:val="24"/>
          <w:lang w:eastAsia="zh-CN"/>
        </w:rPr>
        <w:t>：</w:t>
      </w:r>
      <w:r>
        <w:rPr>
          <w:rFonts w:hint="eastAsia" w:cs="宋体"/>
          <w:sz w:val="24"/>
          <w:szCs w:val="24"/>
          <w:lang w:val="en-US" w:eastAsia="zh-CN"/>
        </w:rPr>
        <w:t>青海锋业工程项目管理有限公司</w:t>
      </w:r>
    </w:p>
    <w:p w14:paraId="20D52093">
      <w:pPr>
        <w:keepNext w:val="0"/>
        <w:keepLines w:val="0"/>
        <w:pageBreakBefore w:val="0"/>
        <w:widowControl w:val="0"/>
        <w:tabs>
          <w:tab w:val="left" w:pos="4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负责人或经办人（签字或盖章）：</w:t>
      </w:r>
    </w:p>
    <w:p w14:paraId="2C9D81F6">
      <w:pPr>
        <w:keepNext w:val="0"/>
        <w:keepLines w:val="0"/>
        <w:pageBreakBefore w:val="0"/>
        <w:widowControl w:val="0"/>
        <w:tabs>
          <w:tab w:val="left" w:pos="4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sz w:val="24"/>
          <w:szCs w:val="24"/>
          <w:lang w:eastAsia="zh-CN"/>
        </w:rPr>
      </w:pPr>
      <w:r>
        <w:rPr>
          <w:rFonts w:hint="eastAsia" w:ascii="宋体" w:hAnsi="宋体" w:cs="宋体"/>
          <w:sz w:val="24"/>
          <w:szCs w:val="24"/>
          <w:lang w:eastAsia="zh-CN"/>
        </w:rPr>
        <w:t>合同备案日期：</w:t>
      </w:r>
      <w:r>
        <w:rPr>
          <w:rFonts w:hint="eastAsia" w:ascii="宋体" w:hAnsi="宋体" w:cs="宋体"/>
          <w:sz w:val="24"/>
          <w:szCs w:val="24"/>
          <w:lang w:val="en-US" w:eastAsia="zh-CN"/>
        </w:rPr>
        <w:t xml:space="preserve">     </w:t>
      </w:r>
      <w:r>
        <w:rPr>
          <w:rFonts w:hint="eastAsia" w:ascii="宋体" w:hAnsi="宋体" w:cs="宋体"/>
          <w:sz w:val="24"/>
          <w:szCs w:val="24"/>
          <w:lang w:eastAsia="zh-CN"/>
        </w:rPr>
        <w:t>年</w:t>
      </w:r>
      <w:r>
        <w:rPr>
          <w:rFonts w:hint="eastAsia" w:ascii="宋体" w:hAnsi="宋体" w:cs="宋体"/>
          <w:sz w:val="24"/>
          <w:szCs w:val="24"/>
          <w:lang w:val="en-US" w:eastAsia="zh-CN"/>
        </w:rPr>
        <w:t xml:space="preserve">     </w:t>
      </w:r>
      <w:r>
        <w:rPr>
          <w:rFonts w:hint="eastAsia" w:ascii="宋体" w:hAnsi="宋体" w:cs="宋体"/>
          <w:sz w:val="24"/>
          <w:szCs w:val="24"/>
          <w:lang w:eastAsia="zh-CN"/>
        </w:rPr>
        <w:t>月</w:t>
      </w:r>
      <w:r>
        <w:rPr>
          <w:rFonts w:hint="eastAsia" w:ascii="宋体" w:hAnsi="宋体" w:cs="宋体"/>
          <w:sz w:val="24"/>
          <w:szCs w:val="24"/>
          <w:lang w:val="en-US" w:eastAsia="zh-CN"/>
        </w:rPr>
        <w:t xml:space="preserve">     </w:t>
      </w:r>
      <w:r>
        <w:rPr>
          <w:rFonts w:hint="eastAsia" w:ascii="宋体" w:hAnsi="宋体" w:cs="宋体"/>
          <w:sz w:val="24"/>
          <w:szCs w:val="24"/>
          <w:lang w:eastAsia="zh-CN"/>
        </w:rPr>
        <w:t>日</w:t>
      </w:r>
    </w:p>
    <w:p w14:paraId="62F0A9A0">
      <w:pPr>
        <w:keepNext w:val="0"/>
        <w:keepLines w:val="0"/>
        <w:pageBreakBefore w:val="0"/>
        <w:widowControl w:val="0"/>
        <w:tabs>
          <w:tab w:val="left" w:pos="480"/>
        </w:tabs>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cs="宋体"/>
          <w:sz w:val="24"/>
          <w:szCs w:val="24"/>
          <w:lang w:eastAsia="zh-CN"/>
        </w:rPr>
      </w:pPr>
    </w:p>
    <w:p w14:paraId="7C52E77E">
      <w:pPr>
        <w:keepNext w:val="0"/>
        <w:keepLines w:val="0"/>
        <w:pageBreakBefore w:val="0"/>
        <w:widowControl w:val="0"/>
        <w:tabs>
          <w:tab w:val="left" w:pos="480"/>
        </w:tabs>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cs="宋体"/>
          <w:sz w:val="24"/>
          <w:szCs w:val="24"/>
          <w:lang w:eastAsia="zh-CN"/>
        </w:rPr>
      </w:pPr>
    </w:p>
    <w:p w14:paraId="60871240">
      <w:pPr>
        <w:keepNext w:val="0"/>
        <w:keepLines w:val="0"/>
        <w:pageBreakBefore w:val="0"/>
        <w:widowControl w:val="0"/>
        <w:tabs>
          <w:tab w:val="left" w:pos="480"/>
        </w:tabs>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cs="宋体"/>
          <w:sz w:val="24"/>
          <w:szCs w:val="24"/>
          <w:lang w:eastAsia="zh-CN"/>
        </w:rPr>
      </w:pPr>
    </w:p>
    <w:p w14:paraId="2B54C979">
      <w:pPr>
        <w:keepNext w:val="0"/>
        <w:keepLines w:val="0"/>
        <w:pageBreakBefore w:val="0"/>
        <w:widowControl w:val="0"/>
        <w:tabs>
          <w:tab w:val="left" w:pos="480"/>
        </w:tabs>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cs="宋体"/>
          <w:sz w:val="24"/>
          <w:szCs w:val="24"/>
          <w:lang w:eastAsia="zh-CN"/>
        </w:rPr>
      </w:pPr>
    </w:p>
    <w:p w14:paraId="1942F4BB">
      <w:pPr>
        <w:keepNext w:val="0"/>
        <w:keepLines w:val="0"/>
        <w:pageBreakBefore w:val="0"/>
        <w:widowControl w:val="0"/>
        <w:tabs>
          <w:tab w:val="left" w:pos="480"/>
        </w:tabs>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cs="宋体"/>
          <w:sz w:val="24"/>
          <w:szCs w:val="24"/>
          <w:lang w:eastAsia="zh-CN"/>
        </w:rPr>
      </w:pPr>
    </w:p>
    <w:p w14:paraId="7EB0164F">
      <w:pPr>
        <w:keepNext w:val="0"/>
        <w:keepLines w:val="0"/>
        <w:pageBreakBefore w:val="0"/>
        <w:widowControl w:val="0"/>
        <w:tabs>
          <w:tab w:val="left" w:pos="480"/>
        </w:tabs>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cs="宋体"/>
          <w:sz w:val="24"/>
          <w:szCs w:val="24"/>
          <w:lang w:eastAsia="zh-CN"/>
        </w:rPr>
      </w:pPr>
    </w:p>
    <w:p w14:paraId="705994B1">
      <w:pPr>
        <w:keepNext w:val="0"/>
        <w:keepLines w:val="0"/>
        <w:pageBreakBefore w:val="0"/>
        <w:widowControl w:val="0"/>
        <w:tabs>
          <w:tab w:val="left" w:pos="480"/>
        </w:tabs>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cs="宋体"/>
          <w:sz w:val="24"/>
          <w:szCs w:val="24"/>
          <w:lang w:eastAsia="zh-CN"/>
        </w:rPr>
      </w:pPr>
    </w:p>
    <w:p w14:paraId="54261356">
      <w:pPr>
        <w:keepNext w:val="0"/>
        <w:keepLines w:val="0"/>
        <w:pageBreakBefore w:val="0"/>
        <w:widowControl w:val="0"/>
        <w:tabs>
          <w:tab w:val="left" w:pos="480"/>
        </w:tabs>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cs="宋体"/>
          <w:sz w:val="24"/>
          <w:szCs w:val="24"/>
          <w:lang w:eastAsia="zh-CN"/>
        </w:rPr>
      </w:pPr>
    </w:p>
    <w:p w14:paraId="2B6CA68F">
      <w:pPr>
        <w:keepNext w:val="0"/>
        <w:keepLines w:val="0"/>
        <w:pageBreakBefore w:val="0"/>
        <w:widowControl w:val="0"/>
        <w:tabs>
          <w:tab w:val="left" w:pos="480"/>
        </w:tabs>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cs="宋体"/>
          <w:sz w:val="24"/>
          <w:szCs w:val="24"/>
          <w:lang w:eastAsia="zh-CN"/>
        </w:rPr>
      </w:pPr>
    </w:p>
    <w:p w14:paraId="05D919BD">
      <w:pPr>
        <w:keepNext w:val="0"/>
        <w:keepLines w:val="0"/>
        <w:pageBreakBefore w:val="0"/>
        <w:widowControl w:val="0"/>
        <w:tabs>
          <w:tab w:val="left" w:pos="480"/>
        </w:tabs>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cs="宋体"/>
          <w:sz w:val="24"/>
          <w:szCs w:val="24"/>
          <w:lang w:eastAsia="zh-CN"/>
        </w:rPr>
      </w:pPr>
    </w:p>
    <w:p w14:paraId="6D0A7371">
      <w:pPr>
        <w:pStyle w:val="7"/>
        <w:bidi w:val="0"/>
        <w:rPr>
          <w:rFonts w:hint="eastAsia"/>
          <w:b w:val="0"/>
          <w:color w:val="auto"/>
          <w:highlight w:val="none"/>
        </w:rPr>
      </w:pPr>
      <w:bookmarkStart w:id="176" w:name="_Toc5613"/>
      <w:bookmarkStart w:id="177" w:name="_Toc26630"/>
      <w:r>
        <w:rPr>
          <w:rFonts w:hint="eastAsia" w:ascii="宋体" w:hAnsi="宋体" w:eastAsia="宋体" w:cs="宋体"/>
          <w:b/>
          <w:bCs/>
          <w:color w:val="000000"/>
          <w:kern w:val="0"/>
          <w:sz w:val="36"/>
          <w:szCs w:val="36"/>
          <w:lang w:eastAsia="zh-CN"/>
        </w:rPr>
        <w:t xml:space="preserve">第五章  </w:t>
      </w:r>
      <w:bookmarkEnd w:id="37"/>
      <w:bookmarkEnd w:id="147"/>
      <w:bookmarkEnd w:id="148"/>
      <w:r>
        <w:rPr>
          <w:rFonts w:hint="eastAsia"/>
          <w:bCs/>
          <w:color w:val="auto"/>
          <w:highlight w:val="none"/>
        </w:rPr>
        <w:t>响应文件格式</w:t>
      </w:r>
      <w:bookmarkEnd w:id="176"/>
      <w:bookmarkEnd w:id="177"/>
    </w:p>
    <w:p w14:paraId="13385949">
      <w:pPr>
        <w:spacing w:line="400" w:lineRule="exact"/>
        <w:ind w:firstLine="630" w:firstLineChars="224"/>
        <w:rPr>
          <w:rFonts w:hint="eastAsia"/>
          <w:b/>
          <w:bCs/>
          <w:color w:val="auto"/>
          <w:sz w:val="28"/>
          <w:szCs w:val="28"/>
          <w:highlight w:val="none"/>
          <w:lang w:val="zh-CN"/>
        </w:rPr>
      </w:pPr>
    </w:p>
    <w:p w14:paraId="62A0D3D8">
      <w:pPr>
        <w:spacing w:line="400" w:lineRule="exact"/>
        <w:ind w:firstLine="630" w:firstLineChars="224"/>
        <w:rPr>
          <w:rFonts w:hint="eastAsia"/>
          <w:b/>
          <w:bCs/>
          <w:color w:val="auto"/>
          <w:sz w:val="28"/>
          <w:szCs w:val="28"/>
          <w:highlight w:val="none"/>
          <w:lang w:val="zh-CN"/>
        </w:rPr>
      </w:pPr>
    </w:p>
    <w:p w14:paraId="032848EA">
      <w:pPr>
        <w:widowControl/>
        <w:spacing w:line="480" w:lineRule="exact"/>
        <w:ind w:firstLine="537" w:firstLineChars="224"/>
        <w:rPr>
          <w:rFonts w:ascii="宋体" w:cs="华文中宋"/>
          <w:kern w:val="0"/>
          <w:sz w:val="24"/>
          <w:szCs w:val="24"/>
          <w:lang w:val="zh-CN"/>
        </w:rPr>
      </w:pPr>
      <w:r>
        <w:rPr>
          <w:rFonts w:hint="eastAsia" w:ascii="宋体" w:hAnsi="宋体" w:cs="华文中宋"/>
          <w:kern w:val="0"/>
          <w:sz w:val="24"/>
          <w:szCs w:val="24"/>
          <w:lang w:val="zh-CN"/>
        </w:rPr>
        <w:t>供应商应严格按照本格式要求编制响应文件，胶装成册并编制相应页码，否则其响应文件将不予接受。</w:t>
      </w:r>
    </w:p>
    <w:p w14:paraId="29FCC520">
      <w:pPr>
        <w:spacing w:line="400" w:lineRule="exact"/>
        <w:ind w:firstLine="1446" w:firstLineChars="400"/>
        <w:rPr>
          <w:rFonts w:hint="eastAsia"/>
          <w:b/>
          <w:bCs/>
          <w:color w:val="auto"/>
          <w:sz w:val="36"/>
          <w:szCs w:val="36"/>
          <w:highlight w:val="none"/>
        </w:rPr>
      </w:pPr>
    </w:p>
    <w:p w14:paraId="723539F3">
      <w:pPr>
        <w:spacing w:line="400" w:lineRule="exact"/>
        <w:ind w:firstLine="1446" w:firstLineChars="400"/>
        <w:rPr>
          <w:rFonts w:hint="eastAsia"/>
          <w:b/>
          <w:bCs/>
          <w:color w:val="auto"/>
          <w:sz w:val="36"/>
          <w:szCs w:val="36"/>
          <w:highlight w:val="none"/>
        </w:rPr>
      </w:pPr>
    </w:p>
    <w:p w14:paraId="63FA558F">
      <w:pPr>
        <w:spacing w:line="400" w:lineRule="exact"/>
        <w:ind w:firstLine="1446"/>
        <w:rPr>
          <w:rFonts w:hint="eastAsia"/>
          <w:b/>
          <w:color w:val="auto"/>
          <w:sz w:val="72"/>
          <w:szCs w:val="72"/>
          <w:highlight w:val="none"/>
        </w:rPr>
      </w:pPr>
    </w:p>
    <w:p w14:paraId="01F80A9E">
      <w:pPr>
        <w:spacing w:line="400" w:lineRule="exact"/>
        <w:ind w:firstLine="1446"/>
        <w:rPr>
          <w:rFonts w:hint="eastAsia"/>
          <w:b/>
          <w:color w:val="auto"/>
          <w:sz w:val="72"/>
          <w:szCs w:val="72"/>
          <w:highlight w:val="none"/>
        </w:rPr>
      </w:pPr>
    </w:p>
    <w:p w14:paraId="22FA95DE">
      <w:pPr>
        <w:spacing w:line="400" w:lineRule="exact"/>
        <w:ind w:firstLine="1446"/>
        <w:rPr>
          <w:rFonts w:hint="eastAsia"/>
          <w:b/>
          <w:color w:val="auto"/>
          <w:sz w:val="72"/>
          <w:szCs w:val="72"/>
          <w:highlight w:val="none"/>
        </w:rPr>
      </w:pPr>
    </w:p>
    <w:p w14:paraId="071C2E26">
      <w:pPr>
        <w:spacing w:line="400" w:lineRule="exact"/>
        <w:ind w:firstLine="1446"/>
        <w:rPr>
          <w:rFonts w:hint="eastAsia"/>
          <w:b/>
          <w:color w:val="auto"/>
          <w:sz w:val="72"/>
          <w:szCs w:val="72"/>
          <w:highlight w:val="none"/>
        </w:rPr>
      </w:pPr>
    </w:p>
    <w:p w14:paraId="14B66DCB">
      <w:pPr>
        <w:spacing w:line="400" w:lineRule="exact"/>
        <w:ind w:firstLine="1446"/>
        <w:rPr>
          <w:rFonts w:hint="eastAsia"/>
          <w:b/>
          <w:color w:val="auto"/>
          <w:sz w:val="72"/>
          <w:szCs w:val="72"/>
          <w:highlight w:val="none"/>
        </w:rPr>
      </w:pPr>
    </w:p>
    <w:p w14:paraId="1A73733A">
      <w:pPr>
        <w:spacing w:line="400" w:lineRule="exact"/>
        <w:ind w:firstLine="1446"/>
        <w:rPr>
          <w:rFonts w:hint="eastAsia"/>
          <w:b/>
          <w:color w:val="auto"/>
          <w:sz w:val="72"/>
          <w:szCs w:val="72"/>
          <w:highlight w:val="none"/>
        </w:rPr>
      </w:pPr>
    </w:p>
    <w:p w14:paraId="15883A35">
      <w:pPr>
        <w:spacing w:line="400" w:lineRule="exact"/>
        <w:ind w:firstLine="1446"/>
        <w:rPr>
          <w:rFonts w:hint="eastAsia"/>
          <w:b/>
          <w:color w:val="auto"/>
          <w:sz w:val="72"/>
          <w:szCs w:val="72"/>
          <w:highlight w:val="none"/>
        </w:rPr>
      </w:pPr>
    </w:p>
    <w:p w14:paraId="11C1F47D">
      <w:pPr>
        <w:spacing w:line="400" w:lineRule="exact"/>
        <w:ind w:firstLine="1446"/>
        <w:rPr>
          <w:rFonts w:hint="eastAsia"/>
          <w:b/>
          <w:color w:val="auto"/>
          <w:sz w:val="72"/>
          <w:szCs w:val="72"/>
          <w:highlight w:val="none"/>
        </w:rPr>
      </w:pPr>
    </w:p>
    <w:p w14:paraId="487D81D0">
      <w:pPr>
        <w:spacing w:line="400" w:lineRule="exact"/>
        <w:ind w:firstLine="1446"/>
        <w:rPr>
          <w:rFonts w:hint="eastAsia"/>
          <w:b/>
          <w:color w:val="auto"/>
          <w:sz w:val="72"/>
          <w:szCs w:val="72"/>
          <w:highlight w:val="none"/>
        </w:rPr>
      </w:pPr>
    </w:p>
    <w:p w14:paraId="320B1911">
      <w:pPr>
        <w:spacing w:line="400" w:lineRule="exact"/>
        <w:ind w:firstLine="1446"/>
        <w:rPr>
          <w:rFonts w:hint="eastAsia"/>
          <w:b/>
          <w:color w:val="auto"/>
          <w:sz w:val="72"/>
          <w:szCs w:val="72"/>
          <w:highlight w:val="none"/>
        </w:rPr>
      </w:pPr>
    </w:p>
    <w:p w14:paraId="12B2E65A">
      <w:pPr>
        <w:spacing w:line="400" w:lineRule="exact"/>
        <w:ind w:firstLine="1446"/>
        <w:rPr>
          <w:rFonts w:hint="eastAsia"/>
          <w:b/>
          <w:color w:val="auto"/>
          <w:sz w:val="72"/>
          <w:szCs w:val="72"/>
          <w:highlight w:val="none"/>
        </w:rPr>
      </w:pPr>
    </w:p>
    <w:p w14:paraId="7A08B03D">
      <w:pPr>
        <w:spacing w:line="400" w:lineRule="exact"/>
        <w:ind w:firstLine="1446"/>
        <w:rPr>
          <w:rFonts w:hint="eastAsia"/>
          <w:b/>
          <w:color w:val="auto"/>
          <w:sz w:val="72"/>
          <w:szCs w:val="72"/>
          <w:highlight w:val="none"/>
        </w:rPr>
      </w:pPr>
    </w:p>
    <w:p w14:paraId="55F2AF67">
      <w:pPr>
        <w:spacing w:line="400" w:lineRule="exact"/>
        <w:ind w:firstLine="1446"/>
        <w:rPr>
          <w:rFonts w:hint="eastAsia"/>
          <w:b/>
          <w:color w:val="auto"/>
          <w:sz w:val="72"/>
          <w:szCs w:val="72"/>
          <w:highlight w:val="none"/>
        </w:rPr>
      </w:pPr>
    </w:p>
    <w:p w14:paraId="1FFB3EC5">
      <w:pPr>
        <w:spacing w:line="400" w:lineRule="exact"/>
        <w:ind w:firstLine="1446"/>
        <w:rPr>
          <w:rFonts w:hint="eastAsia"/>
          <w:b/>
          <w:color w:val="auto"/>
          <w:sz w:val="72"/>
          <w:szCs w:val="72"/>
          <w:highlight w:val="none"/>
        </w:rPr>
      </w:pPr>
    </w:p>
    <w:p w14:paraId="30602352">
      <w:pPr>
        <w:spacing w:line="400" w:lineRule="exact"/>
        <w:ind w:firstLine="1446"/>
        <w:rPr>
          <w:rFonts w:hint="eastAsia"/>
          <w:b/>
          <w:color w:val="auto"/>
          <w:sz w:val="72"/>
          <w:szCs w:val="72"/>
          <w:highlight w:val="none"/>
        </w:rPr>
      </w:pPr>
    </w:p>
    <w:p w14:paraId="2E69D23B">
      <w:pPr>
        <w:spacing w:line="400" w:lineRule="exact"/>
        <w:ind w:firstLine="1446"/>
        <w:rPr>
          <w:rFonts w:hint="eastAsia"/>
          <w:b/>
          <w:color w:val="auto"/>
          <w:sz w:val="72"/>
          <w:szCs w:val="72"/>
          <w:highlight w:val="none"/>
        </w:rPr>
      </w:pPr>
    </w:p>
    <w:p w14:paraId="5CB0CB28">
      <w:pPr>
        <w:spacing w:line="400" w:lineRule="exact"/>
        <w:ind w:firstLine="1446"/>
        <w:rPr>
          <w:rFonts w:hint="eastAsia"/>
          <w:b/>
          <w:color w:val="auto"/>
          <w:sz w:val="72"/>
          <w:szCs w:val="72"/>
          <w:highlight w:val="none"/>
        </w:rPr>
      </w:pPr>
    </w:p>
    <w:p w14:paraId="2EF70178">
      <w:pPr>
        <w:spacing w:line="400" w:lineRule="exact"/>
        <w:ind w:firstLine="1446"/>
        <w:rPr>
          <w:rFonts w:hint="eastAsia"/>
          <w:b/>
          <w:color w:val="auto"/>
          <w:sz w:val="72"/>
          <w:szCs w:val="72"/>
          <w:highlight w:val="none"/>
        </w:rPr>
      </w:pPr>
    </w:p>
    <w:p w14:paraId="5DB4E064">
      <w:pPr>
        <w:spacing w:line="400" w:lineRule="exact"/>
        <w:ind w:firstLine="1446"/>
        <w:rPr>
          <w:rFonts w:hint="eastAsia"/>
          <w:b/>
          <w:color w:val="auto"/>
          <w:sz w:val="72"/>
          <w:szCs w:val="72"/>
          <w:highlight w:val="none"/>
        </w:rPr>
      </w:pPr>
    </w:p>
    <w:p w14:paraId="3CC98E6C">
      <w:pPr>
        <w:spacing w:line="400" w:lineRule="exact"/>
        <w:ind w:firstLine="1446"/>
        <w:rPr>
          <w:rFonts w:hint="eastAsia"/>
          <w:b/>
          <w:color w:val="auto"/>
          <w:sz w:val="72"/>
          <w:szCs w:val="72"/>
          <w:highlight w:val="none"/>
        </w:rPr>
      </w:pPr>
    </w:p>
    <w:p w14:paraId="5E0D412D">
      <w:pPr>
        <w:spacing w:line="400" w:lineRule="exact"/>
        <w:ind w:firstLine="1446"/>
        <w:rPr>
          <w:rFonts w:hint="eastAsia"/>
          <w:b/>
          <w:color w:val="auto"/>
          <w:sz w:val="72"/>
          <w:szCs w:val="72"/>
          <w:highlight w:val="none"/>
        </w:rPr>
      </w:pPr>
    </w:p>
    <w:p w14:paraId="655BA122">
      <w:pPr>
        <w:spacing w:line="400" w:lineRule="exact"/>
        <w:ind w:firstLine="1446"/>
        <w:rPr>
          <w:rFonts w:hint="eastAsia"/>
          <w:b/>
          <w:color w:val="auto"/>
          <w:sz w:val="72"/>
          <w:szCs w:val="72"/>
          <w:highlight w:val="none"/>
        </w:rPr>
      </w:pPr>
    </w:p>
    <w:p w14:paraId="2AF5AE28">
      <w:pPr>
        <w:spacing w:line="400" w:lineRule="exact"/>
        <w:ind w:firstLine="1446"/>
        <w:rPr>
          <w:rFonts w:hint="eastAsia"/>
          <w:b/>
          <w:color w:val="auto"/>
          <w:sz w:val="72"/>
          <w:szCs w:val="72"/>
          <w:highlight w:val="none"/>
        </w:rPr>
      </w:pPr>
    </w:p>
    <w:p w14:paraId="1108D37E">
      <w:pPr>
        <w:spacing w:line="400" w:lineRule="exact"/>
        <w:ind w:firstLine="1446"/>
        <w:rPr>
          <w:rFonts w:hint="eastAsia"/>
          <w:b/>
          <w:color w:val="auto"/>
          <w:sz w:val="72"/>
          <w:szCs w:val="72"/>
          <w:highlight w:val="none"/>
        </w:rPr>
      </w:pPr>
    </w:p>
    <w:p w14:paraId="14D95C16">
      <w:pPr>
        <w:spacing w:line="400" w:lineRule="exact"/>
        <w:ind w:firstLine="1446"/>
        <w:rPr>
          <w:rFonts w:hint="eastAsia"/>
          <w:b/>
          <w:color w:val="auto"/>
          <w:sz w:val="72"/>
          <w:szCs w:val="72"/>
          <w:highlight w:val="none"/>
        </w:rPr>
      </w:pPr>
    </w:p>
    <w:p w14:paraId="7B538EBF">
      <w:pPr>
        <w:pStyle w:val="29"/>
        <w:spacing w:before="0" w:after="0" w:line="360" w:lineRule="auto"/>
        <w:jc w:val="left"/>
        <w:rPr>
          <w:rFonts w:hint="eastAsia" w:ascii="宋体" w:hAnsi="宋体" w:cs="宋体"/>
          <w:color w:val="000000"/>
        </w:rPr>
      </w:pPr>
      <w:bookmarkStart w:id="178" w:name="_Toc30034"/>
      <w:bookmarkStart w:id="179" w:name="_Toc28938"/>
      <w:bookmarkStart w:id="180" w:name="_Toc1878"/>
      <w:bookmarkStart w:id="181" w:name="_Toc17280_WPSOffice_Level2"/>
      <w:bookmarkStart w:id="182" w:name="_Toc2746"/>
      <w:bookmarkStart w:id="183" w:name="_Toc101715705"/>
      <w:bookmarkStart w:id="184" w:name="_Toc11851"/>
      <w:bookmarkStart w:id="185" w:name="_Toc412645684"/>
      <w:bookmarkStart w:id="186" w:name="_Toc408994193"/>
      <w:bookmarkStart w:id="187" w:name="_Toc17976"/>
      <w:r>
        <w:rPr>
          <w:rFonts w:hint="eastAsia" w:ascii="宋体" w:hAnsi="宋体" w:cs="宋体"/>
          <w:color w:val="000000"/>
          <w:sz w:val="30"/>
          <w:szCs w:val="30"/>
          <w:lang w:val="en-US" w:eastAsia="zh-CN"/>
        </w:rPr>
        <w:t>附件1：</w:t>
      </w:r>
      <w:r>
        <w:rPr>
          <w:rFonts w:hint="eastAsia" w:ascii="宋体" w:hAnsi="宋体" w:cs="宋体"/>
          <w:color w:val="000000"/>
          <w:sz w:val="30"/>
          <w:szCs w:val="30"/>
          <w:lang w:val="zh-CN"/>
        </w:rPr>
        <w:t>响应文件封面</w:t>
      </w:r>
      <w:bookmarkEnd w:id="178"/>
      <w:bookmarkEnd w:id="179"/>
      <w:bookmarkEnd w:id="180"/>
      <w:bookmarkEnd w:id="181"/>
      <w:bookmarkEnd w:id="182"/>
      <w:bookmarkEnd w:id="183"/>
      <w:bookmarkEnd w:id="184"/>
    </w:p>
    <w:p w14:paraId="109C3691">
      <w:pPr>
        <w:autoSpaceDE w:val="0"/>
        <w:autoSpaceDN w:val="0"/>
        <w:spacing w:line="360" w:lineRule="auto"/>
        <w:jc w:val="right"/>
        <w:rPr>
          <w:rFonts w:hint="eastAsia" w:ascii="宋体" w:hAnsi="宋体" w:cs="宋体"/>
          <w:b/>
          <w:bCs/>
          <w:color w:val="000000"/>
          <w:kern w:val="0"/>
          <w:sz w:val="36"/>
          <w:szCs w:val="36"/>
        </w:rPr>
      </w:pPr>
      <w:bookmarkStart w:id="188" w:name="_Toc26605_WPSOffice_Level3"/>
      <w:r>
        <w:rPr>
          <w:rFonts w:hint="eastAsia" w:ascii="宋体" w:hAnsi="宋体" w:cs="宋体"/>
          <w:b/>
          <w:bCs/>
          <w:color w:val="000000"/>
          <w:kern w:val="0"/>
          <w:sz w:val="36"/>
          <w:szCs w:val="36"/>
        </w:rPr>
        <w:t>正本/副本</w:t>
      </w:r>
      <w:bookmarkEnd w:id="188"/>
    </w:p>
    <w:p w14:paraId="6F949FA1">
      <w:pPr>
        <w:autoSpaceDE w:val="0"/>
        <w:autoSpaceDN w:val="0"/>
        <w:spacing w:line="360" w:lineRule="auto"/>
        <w:rPr>
          <w:rFonts w:hint="eastAsia" w:ascii="宋体" w:hAnsi="宋体" w:cs="宋体"/>
          <w:color w:val="000000"/>
          <w:kern w:val="0"/>
          <w:sz w:val="36"/>
          <w:szCs w:val="36"/>
        </w:rPr>
      </w:pPr>
    </w:p>
    <w:p w14:paraId="52A0443C">
      <w:pPr>
        <w:pStyle w:val="30"/>
        <w:ind w:left="480"/>
        <w:rPr>
          <w:rFonts w:hint="eastAsia"/>
        </w:rPr>
      </w:pPr>
    </w:p>
    <w:p w14:paraId="38CDFF6B">
      <w:pPr>
        <w:pStyle w:val="30"/>
        <w:ind w:left="480"/>
        <w:rPr>
          <w:rFonts w:hint="eastAsia"/>
        </w:rPr>
      </w:pPr>
    </w:p>
    <w:p w14:paraId="682A253F">
      <w:pPr>
        <w:autoSpaceDE w:val="0"/>
        <w:autoSpaceDN w:val="0"/>
        <w:spacing w:line="360" w:lineRule="auto"/>
        <w:jc w:val="center"/>
        <w:rPr>
          <w:rFonts w:hint="eastAsia" w:ascii="宋体" w:hAnsi="宋体" w:cs="宋体"/>
          <w:b/>
          <w:bCs/>
          <w:color w:val="000000"/>
          <w:kern w:val="0"/>
          <w:sz w:val="72"/>
          <w:szCs w:val="72"/>
          <w:lang w:val="zh-CN"/>
        </w:rPr>
      </w:pPr>
      <w:r>
        <w:rPr>
          <w:rFonts w:hint="eastAsia" w:ascii="宋体" w:hAnsi="宋体" w:cs="宋体"/>
          <w:b/>
          <w:bCs/>
          <w:color w:val="000000"/>
          <w:kern w:val="0"/>
          <w:sz w:val="72"/>
          <w:szCs w:val="72"/>
          <w:lang w:val="zh-CN"/>
        </w:rPr>
        <w:t>响</w:t>
      </w:r>
      <w:r>
        <w:rPr>
          <w:rFonts w:hint="eastAsia" w:ascii="宋体" w:hAnsi="宋体" w:cs="宋体"/>
          <w:b/>
          <w:bCs/>
          <w:color w:val="000000"/>
          <w:kern w:val="0"/>
          <w:sz w:val="72"/>
          <w:szCs w:val="72"/>
        </w:rPr>
        <w:t xml:space="preserve"> </w:t>
      </w:r>
      <w:r>
        <w:rPr>
          <w:rFonts w:hint="eastAsia" w:ascii="宋体" w:hAnsi="宋体" w:cs="宋体"/>
          <w:b/>
          <w:bCs/>
          <w:color w:val="000000"/>
          <w:kern w:val="0"/>
          <w:sz w:val="72"/>
          <w:szCs w:val="72"/>
          <w:lang w:val="zh-CN"/>
        </w:rPr>
        <w:t>应</w:t>
      </w:r>
      <w:r>
        <w:rPr>
          <w:rFonts w:hint="eastAsia" w:ascii="宋体" w:hAnsi="宋体" w:cs="宋体"/>
          <w:b/>
          <w:bCs/>
          <w:color w:val="000000"/>
          <w:kern w:val="0"/>
          <w:sz w:val="72"/>
          <w:szCs w:val="72"/>
        </w:rPr>
        <w:t xml:space="preserve"> </w:t>
      </w:r>
      <w:r>
        <w:rPr>
          <w:rFonts w:hint="eastAsia" w:ascii="宋体" w:hAnsi="宋体" w:cs="宋体"/>
          <w:b/>
          <w:bCs/>
          <w:color w:val="000000"/>
          <w:kern w:val="0"/>
          <w:sz w:val="72"/>
          <w:szCs w:val="72"/>
          <w:lang w:val="zh-CN"/>
        </w:rPr>
        <w:t>文</w:t>
      </w:r>
      <w:r>
        <w:rPr>
          <w:rFonts w:hint="eastAsia" w:ascii="宋体" w:hAnsi="宋体" w:cs="宋体"/>
          <w:b/>
          <w:bCs/>
          <w:color w:val="000000"/>
          <w:kern w:val="0"/>
          <w:sz w:val="72"/>
          <w:szCs w:val="72"/>
        </w:rPr>
        <w:t xml:space="preserve"> </w:t>
      </w:r>
      <w:r>
        <w:rPr>
          <w:rFonts w:hint="eastAsia" w:ascii="宋体" w:hAnsi="宋体" w:cs="宋体"/>
          <w:b/>
          <w:bCs/>
          <w:color w:val="000000"/>
          <w:kern w:val="0"/>
          <w:sz w:val="72"/>
          <w:szCs w:val="72"/>
          <w:lang w:val="zh-CN"/>
        </w:rPr>
        <w:t>件</w:t>
      </w:r>
    </w:p>
    <w:p w14:paraId="5A44B44A">
      <w:pPr>
        <w:autoSpaceDE w:val="0"/>
        <w:autoSpaceDN w:val="0"/>
        <w:spacing w:line="360" w:lineRule="auto"/>
        <w:rPr>
          <w:rFonts w:hint="eastAsia" w:ascii="宋体" w:hAnsi="宋体" w:cs="宋体"/>
          <w:color w:val="000000"/>
          <w:kern w:val="0"/>
          <w:sz w:val="36"/>
          <w:szCs w:val="36"/>
        </w:rPr>
      </w:pPr>
    </w:p>
    <w:p w14:paraId="3322F31D">
      <w:pPr>
        <w:autoSpaceDE w:val="0"/>
        <w:autoSpaceDN w:val="0"/>
        <w:spacing w:line="360" w:lineRule="auto"/>
        <w:rPr>
          <w:rFonts w:hint="eastAsia" w:ascii="宋体" w:hAnsi="宋体" w:cs="宋体"/>
          <w:b/>
          <w:bCs/>
          <w:color w:val="000000"/>
          <w:kern w:val="0"/>
          <w:sz w:val="36"/>
          <w:szCs w:val="36"/>
        </w:rPr>
      </w:pPr>
      <w:bookmarkStart w:id="189" w:name="_Toc20636_WPSOffice_Level3"/>
      <w:r>
        <w:rPr>
          <w:rFonts w:hint="eastAsia" w:ascii="宋体" w:hAnsi="宋体" w:cs="宋体"/>
          <w:b/>
          <w:bCs/>
          <w:color w:val="000000"/>
          <w:kern w:val="0"/>
          <w:sz w:val="36"/>
          <w:szCs w:val="36"/>
          <w:lang w:val="zh-CN"/>
        </w:rPr>
        <w:t>采购项目编号：</w:t>
      </w:r>
      <w:bookmarkEnd w:id="189"/>
    </w:p>
    <w:p w14:paraId="5CF572F5">
      <w:pPr>
        <w:autoSpaceDE w:val="0"/>
        <w:autoSpaceDN w:val="0"/>
        <w:spacing w:line="360" w:lineRule="auto"/>
        <w:rPr>
          <w:rFonts w:hint="eastAsia" w:ascii="宋体" w:hAnsi="宋体" w:cs="宋体"/>
          <w:b/>
          <w:bCs/>
          <w:color w:val="000000"/>
          <w:kern w:val="0"/>
          <w:sz w:val="36"/>
          <w:szCs w:val="36"/>
        </w:rPr>
      </w:pPr>
      <w:bookmarkStart w:id="190" w:name="_Toc31835_WPSOffice_Level3"/>
      <w:r>
        <w:rPr>
          <w:rFonts w:hint="eastAsia" w:ascii="宋体" w:hAnsi="宋体" w:cs="宋体"/>
          <w:b/>
          <w:bCs/>
          <w:color w:val="000000"/>
          <w:kern w:val="0"/>
          <w:sz w:val="36"/>
          <w:szCs w:val="36"/>
          <w:lang w:val="zh-CN"/>
        </w:rPr>
        <w:t>采购项目名称</w:t>
      </w:r>
      <w:r>
        <w:rPr>
          <w:rFonts w:hint="eastAsia" w:ascii="宋体" w:hAnsi="宋体" w:cs="宋体"/>
          <w:b/>
          <w:bCs/>
          <w:color w:val="000000"/>
          <w:kern w:val="0"/>
          <w:sz w:val="36"/>
          <w:szCs w:val="36"/>
        </w:rPr>
        <w:t>：</w:t>
      </w:r>
      <w:bookmarkEnd w:id="190"/>
    </w:p>
    <w:p w14:paraId="1854543E">
      <w:pPr>
        <w:autoSpaceDE w:val="0"/>
        <w:autoSpaceDN w:val="0"/>
        <w:spacing w:line="360" w:lineRule="auto"/>
        <w:rPr>
          <w:rFonts w:hint="eastAsia" w:ascii="宋体" w:hAnsi="宋体" w:cs="宋体"/>
          <w:b/>
          <w:bCs/>
          <w:color w:val="000000"/>
          <w:kern w:val="0"/>
          <w:sz w:val="36"/>
          <w:szCs w:val="36"/>
        </w:rPr>
      </w:pPr>
    </w:p>
    <w:p w14:paraId="37384DDA">
      <w:pPr>
        <w:autoSpaceDE w:val="0"/>
        <w:autoSpaceDN w:val="0"/>
        <w:spacing w:line="360" w:lineRule="auto"/>
        <w:rPr>
          <w:rFonts w:hint="eastAsia" w:ascii="宋体" w:hAnsi="宋体" w:cs="宋体"/>
          <w:b/>
          <w:bCs/>
          <w:color w:val="000000"/>
          <w:kern w:val="0"/>
          <w:sz w:val="36"/>
          <w:szCs w:val="36"/>
        </w:rPr>
      </w:pPr>
    </w:p>
    <w:p w14:paraId="33AEC68E">
      <w:pPr>
        <w:autoSpaceDE w:val="0"/>
        <w:autoSpaceDN w:val="0"/>
        <w:spacing w:line="360" w:lineRule="auto"/>
        <w:rPr>
          <w:rFonts w:hint="eastAsia" w:ascii="宋体" w:hAnsi="宋体" w:cs="宋体"/>
          <w:b/>
          <w:bCs/>
          <w:color w:val="000000"/>
          <w:kern w:val="0"/>
          <w:sz w:val="36"/>
          <w:szCs w:val="36"/>
        </w:rPr>
      </w:pPr>
      <w:r>
        <w:rPr>
          <w:rFonts w:hint="eastAsia" w:ascii="宋体" w:hAnsi="宋体" w:cs="宋体"/>
          <w:b/>
          <w:bCs/>
          <w:color w:val="000000"/>
          <w:kern w:val="0"/>
          <w:sz w:val="36"/>
          <w:szCs w:val="36"/>
        </w:rPr>
        <w:t xml:space="preserve">    </w:t>
      </w:r>
      <w:bookmarkStart w:id="191" w:name="_Toc20647_WPSOffice_Level3"/>
      <w:r>
        <w:rPr>
          <w:rFonts w:hint="eastAsia" w:ascii="宋体" w:hAnsi="宋体" w:cs="宋体"/>
          <w:b/>
          <w:bCs/>
          <w:color w:val="000000"/>
          <w:kern w:val="0"/>
          <w:sz w:val="36"/>
          <w:szCs w:val="36"/>
        </w:rPr>
        <w:t xml:space="preserve"> 供应商：</w:t>
      </w:r>
      <w:r>
        <w:rPr>
          <w:rFonts w:hint="eastAsia" w:ascii="宋体" w:hAnsi="宋体" w:cs="宋体"/>
          <w:b/>
          <w:bCs/>
          <w:color w:val="000000"/>
          <w:kern w:val="0"/>
          <w:sz w:val="36"/>
          <w:szCs w:val="36"/>
          <w:u w:val="single"/>
        </w:rPr>
        <w:t xml:space="preserve">       </w:t>
      </w:r>
      <w:r>
        <w:rPr>
          <w:rFonts w:hint="eastAsia" w:ascii="宋体" w:hAnsi="宋体" w:cs="宋体"/>
          <w:b/>
          <w:bCs/>
          <w:color w:val="000000"/>
          <w:kern w:val="0"/>
          <w:sz w:val="36"/>
          <w:szCs w:val="36"/>
        </w:rPr>
        <w:t>（公章）</w:t>
      </w:r>
    </w:p>
    <w:p w14:paraId="050950BC">
      <w:pPr>
        <w:autoSpaceDE w:val="0"/>
        <w:autoSpaceDN w:val="0"/>
        <w:spacing w:line="360" w:lineRule="auto"/>
        <w:rPr>
          <w:rFonts w:hint="eastAsia" w:ascii="宋体" w:hAnsi="宋体" w:cs="宋体"/>
          <w:b/>
          <w:bCs/>
          <w:color w:val="000000"/>
          <w:kern w:val="0"/>
          <w:sz w:val="36"/>
          <w:szCs w:val="36"/>
        </w:rPr>
      </w:pPr>
      <w:r>
        <w:rPr>
          <w:rFonts w:hint="eastAsia" w:ascii="宋体" w:hAnsi="宋体" w:cs="宋体"/>
          <w:b/>
          <w:bCs/>
          <w:color w:val="000000"/>
          <w:kern w:val="0"/>
          <w:sz w:val="36"/>
          <w:szCs w:val="36"/>
        </w:rPr>
        <w:t xml:space="preserve">     法定代表人或委托代理人：</w:t>
      </w:r>
      <w:r>
        <w:rPr>
          <w:rFonts w:hint="eastAsia" w:ascii="宋体" w:hAnsi="宋体" w:cs="宋体"/>
          <w:b/>
          <w:bCs/>
          <w:color w:val="000000"/>
          <w:kern w:val="0"/>
          <w:sz w:val="36"/>
          <w:szCs w:val="36"/>
          <w:u w:val="single"/>
        </w:rPr>
        <w:t xml:space="preserve">       </w:t>
      </w:r>
      <w:r>
        <w:rPr>
          <w:rFonts w:hint="eastAsia" w:ascii="宋体" w:hAnsi="宋体" w:cs="宋体"/>
          <w:b/>
          <w:bCs/>
          <w:color w:val="000000"/>
          <w:kern w:val="0"/>
          <w:sz w:val="36"/>
          <w:szCs w:val="36"/>
        </w:rPr>
        <w:t>（签字或盖章）</w:t>
      </w:r>
    </w:p>
    <w:p w14:paraId="3B0ECC2F">
      <w:pPr>
        <w:autoSpaceDE w:val="0"/>
        <w:autoSpaceDN w:val="0"/>
        <w:spacing w:line="360" w:lineRule="auto"/>
        <w:rPr>
          <w:rFonts w:hint="eastAsia" w:ascii="宋体" w:hAnsi="宋体" w:cs="宋体"/>
          <w:b/>
          <w:bCs/>
          <w:color w:val="000000"/>
          <w:kern w:val="0"/>
          <w:sz w:val="36"/>
          <w:szCs w:val="36"/>
        </w:rPr>
      </w:pPr>
      <w:r>
        <w:rPr>
          <w:rFonts w:hint="eastAsia" w:ascii="宋体" w:hAnsi="宋体" w:cs="宋体"/>
          <w:b/>
          <w:bCs/>
          <w:color w:val="000000"/>
          <w:kern w:val="0"/>
          <w:sz w:val="36"/>
          <w:szCs w:val="36"/>
        </w:rPr>
        <w:t xml:space="preserve">               年   月  日</w:t>
      </w:r>
    </w:p>
    <w:bookmarkEnd w:id="191"/>
    <w:p w14:paraId="702D573F">
      <w:pPr>
        <w:pStyle w:val="29"/>
        <w:spacing w:before="0" w:after="0" w:line="360" w:lineRule="auto"/>
        <w:jc w:val="left"/>
        <w:rPr>
          <w:rFonts w:hint="eastAsia" w:ascii="宋体" w:hAnsi="宋体" w:cs="宋体"/>
          <w:color w:val="000000"/>
          <w:lang w:val="zh-CN"/>
        </w:rPr>
      </w:pPr>
      <w:r>
        <w:rPr>
          <w:rFonts w:hint="eastAsia" w:ascii="宋体" w:hAnsi="宋体" w:cs="宋体"/>
          <w:b w:val="0"/>
          <w:bCs w:val="0"/>
          <w:color w:val="000000"/>
          <w:kern w:val="0"/>
          <w:lang w:val="zh-CN"/>
        </w:rPr>
        <w:br w:type="page"/>
      </w:r>
      <w:bookmarkStart w:id="192" w:name="_Toc101715706"/>
      <w:bookmarkStart w:id="193" w:name="_Toc17418_WPSOffice_Level2"/>
      <w:bookmarkStart w:id="194" w:name="_Toc10435"/>
      <w:bookmarkStart w:id="195" w:name="_Toc21667"/>
      <w:bookmarkStart w:id="196" w:name="_Toc31177"/>
      <w:bookmarkStart w:id="197" w:name="_Toc31110"/>
      <w:bookmarkStart w:id="198" w:name="_Toc29902"/>
      <w:bookmarkStart w:id="199" w:name="_Toc8514"/>
      <w:r>
        <w:rPr>
          <w:rFonts w:hint="eastAsia" w:ascii="宋体" w:hAnsi="宋体" w:eastAsia="宋体" w:cs="宋体"/>
          <w:color w:val="000000"/>
          <w:sz w:val="30"/>
          <w:szCs w:val="30"/>
          <w:lang w:val="en-US" w:eastAsia="zh-CN"/>
        </w:rPr>
        <w:t>附件2：</w:t>
      </w:r>
      <w:r>
        <w:rPr>
          <w:rFonts w:hint="eastAsia" w:ascii="宋体" w:hAnsi="宋体" w:eastAsia="宋体" w:cs="宋体"/>
          <w:color w:val="000000"/>
          <w:sz w:val="30"/>
          <w:szCs w:val="30"/>
          <w:lang w:val="zh-CN" w:eastAsia="zh-CN"/>
        </w:rPr>
        <w:t>响应文件目录</w:t>
      </w:r>
      <w:bookmarkEnd w:id="192"/>
      <w:bookmarkEnd w:id="193"/>
      <w:bookmarkEnd w:id="194"/>
      <w:bookmarkEnd w:id="195"/>
      <w:bookmarkEnd w:id="196"/>
      <w:bookmarkEnd w:id="197"/>
    </w:p>
    <w:bookmarkEnd w:id="198"/>
    <w:bookmarkEnd w:id="199"/>
    <w:p w14:paraId="0E8062E6">
      <w:pPr>
        <w:autoSpaceDE w:val="0"/>
        <w:autoSpaceDN w:val="0"/>
        <w:spacing w:line="360" w:lineRule="auto"/>
        <w:rPr>
          <w:rFonts w:hint="eastAsia" w:ascii="宋体" w:hAnsi="宋体" w:eastAsia="宋体" w:cs="宋体"/>
          <w:kern w:val="0"/>
          <w:sz w:val="24"/>
          <w:szCs w:val="24"/>
          <w:lang w:eastAsia="zh-CN"/>
        </w:rPr>
      </w:pPr>
      <w:bookmarkStart w:id="200" w:name="_Toc19582"/>
      <w:r>
        <w:rPr>
          <w:rFonts w:hint="eastAsia" w:ascii="宋体" w:hAnsi="宋体" w:cs="宋体"/>
          <w:kern w:val="0"/>
          <w:sz w:val="24"/>
          <w:szCs w:val="24"/>
          <w:lang w:val="en-US" w:eastAsia="zh-CN"/>
        </w:rPr>
        <w:t>自拟</w:t>
      </w:r>
    </w:p>
    <w:p w14:paraId="0E735775">
      <w:pPr>
        <w:pStyle w:val="29"/>
        <w:spacing w:before="0" w:after="0" w:line="360" w:lineRule="auto"/>
        <w:jc w:val="left"/>
        <w:rPr>
          <w:rFonts w:hint="eastAsia" w:ascii="宋体" w:hAnsi="宋体" w:cs="宋体"/>
          <w:b w:val="0"/>
          <w:bCs w:val="0"/>
          <w:color w:val="000000"/>
          <w:kern w:val="0"/>
          <w:sz w:val="28"/>
          <w:szCs w:val="28"/>
          <w:lang w:val="zh-CN"/>
        </w:rPr>
      </w:pPr>
      <w:r>
        <w:rPr>
          <w:rFonts w:hint="eastAsia" w:ascii="宋体" w:hAnsi="宋体" w:cs="宋体"/>
          <w:color w:val="000000"/>
          <w:sz w:val="30"/>
          <w:szCs w:val="30"/>
          <w:lang w:val="zh-CN"/>
        </w:rPr>
        <w:br w:type="page"/>
      </w:r>
      <w:bookmarkStart w:id="201" w:name="_Toc16581"/>
      <w:bookmarkStart w:id="202" w:name="_Toc28917"/>
      <w:bookmarkStart w:id="203" w:name="_Toc2606"/>
      <w:bookmarkStart w:id="204" w:name="_Toc26724"/>
      <w:bookmarkStart w:id="205" w:name="_Toc101715707"/>
      <w:bookmarkStart w:id="206" w:name="_Toc24834_WPSOffice_Level2"/>
      <w:r>
        <w:rPr>
          <w:rFonts w:hint="eastAsia" w:ascii="宋体" w:hAnsi="宋体" w:eastAsia="宋体" w:cs="宋体"/>
          <w:color w:val="000000"/>
          <w:sz w:val="30"/>
          <w:szCs w:val="30"/>
          <w:lang w:val="en-US" w:eastAsia="zh-CN"/>
        </w:rPr>
        <w:t>附件3：</w:t>
      </w:r>
      <w:r>
        <w:rPr>
          <w:rFonts w:hint="eastAsia" w:ascii="宋体" w:hAnsi="宋体" w:eastAsia="宋体" w:cs="宋体"/>
          <w:color w:val="000000"/>
          <w:sz w:val="30"/>
          <w:szCs w:val="30"/>
          <w:lang w:val="zh-CN" w:eastAsia="zh-CN"/>
        </w:rPr>
        <w:t>投标函</w:t>
      </w:r>
      <w:bookmarkEnd w:id="200"/>
      <w:bookmarkEnd w:id="201"/>
      <w:bookmarkEnd w:id="202"/>
      <w:bookmarkEnd w:id="203"/>
      <w:bookmarkEnd w:id="204"/>
      <w:bookmarkEnd w:id="205"/>
      <w:bookmarkEnd w:id="206"/>
    </w:p>
    <w:p w14:paraId="6A0A85CA">
      <w:pPr>
        <w:autoSpaceDE w:val="0"/>
        <w:autoSpaceDN w:val="0"/>
        <w:spacing w:line="360" w:lineRule="auto"/>
        <w:jc w:val="center"/>
        <w:rPr>
          <w:rFonts w:hint="eastAsia" w:ascii="宋体" w:hAnsi="宋体" w:cs="宋体"/>
          <w:b/>
          <w:bCs/>
          <w:color w:val="000000"/>
          <w:kern w:val="0"/>
          <w:sz w:val="36"/>
          <w:szCs w:val="36"/>
          <w:lang w:val="zh-CN"/>
        </w:rPr>
      </w:pPr>
      <w:bookmarkStart w:id="207" w:name="_Toc32725_WPSOffice_Level3"/>
      <w:r>
        <w:rPr>
          <w:rFonts w:hint="eastAsia" w:ascii="宋体" w:hAnsi="宋体" w:cs="宋体"/>
          <w:b/>
          <w:bCs/>
          <w:color w:val="000000"/>
          <w:kern w:val="0"/>
          <w:sz w:val="28"/>
          <w:szCs w:val="28"/>
          <w:lang w:val="zh-CN"/>
        </w:rPr>
        <w:t>投标函</w:t>
      </w:r>
      <w:bookmarkEnd w:id="207"/>
    </w:p>
    <w:p w14:paraId="29E74852">
      <w:pPr>
        <w:autoSpaceDE w:val="0"/>
        <w:autoSpaceDN w:val="0"/>
        <w:spacing w:line="360" w:lineRule="auto"/>
        <w:rPr>
          <w:rFonts w:hint="eastAsia" w:ascii="宋体" w:hAnsi="宋体" w:cs="宋体"/>
          <w:b/>
          <w:bCs/>
          <w:color w:val="000000"/>
          <w:kern w:val="0"/>
          <w:sz w:val="28"/>
          <w:szCs w:val="28"/>
          <w:lang w:val="zh-CN"/>
        </w:rPr>
      </w:pPr>
    </w:p>
    <w:p w14:paraId="1F7B1C27">
      <w:pPr>
        <w:autoSpaceDE w:val="0"/>
        <w:autoSpaceDN w:val="0"/>
        <w:spacing w:line="360" w:lineRule="auto"/>
        <w:rPr>
          <w:rFonts w:hint="eastAsia" w:ascii="宋体" w:hAnsi="宋体" w:cs="宋体"/>
          <w:color w:val="000000"/>
          <w:kern w:val="0"/>
          <w:lang w:val="zh-CN"/>
        </w:rPr>
      </w:pPr>
      <w:r>
        <w:rPr>
          <w:rFonts w:hint="eastAsia" w:ascii="宋体" w:hAnsi="宋体" w:cs="宋体"/>
          <w:b/>
          <w:bCs/>
          <w:color w:val="000000"/>
          <w:kern w:val="0"/>
          <w:lang w:val="zh-CN"/>
        </w:rPr>
        <w:t xml:space="preserve">致：青海锋业工程项目管理有限公司    </w:t>
      </w:r>
    </w:p>
    <w:p w14:paraId="5B447D85">
      <w:pPr>
        <w:spacing w:line="360" w:lineRule="auto"/>
        <w:ind w:firstLine="480"/>
        <w:rPr>
          <w:rFonts w:hint="eastAsia" w:ascii="宋体" w:hAnsi="宋体"/>
          <w:sz w:val="24"/>
          <w:szCs w:val="24"/>
        </w:rPr>
      </w:pPr>
      <w:r>
        <w:rPr>
          <w:rFonts w:ascii="宋体" w:hAnsi="宋体"/>
          <w:sz w:val="24"/>
          <w:szCs w:val="24"/>
        </w:rPr>
        <w:t>1</w:t>
      </w:r>
      <w:r>
        <w:rPr>
          <w:rFonts w:hint="eastAsia" w:ascii="宋体" w:hAnsi="宋体"/>
          <w:sz w:val="24"/>
          <w:szCs w:val="24"/>
        </w:rPr>
        <w:t>.我方已仔细研究了</w:t>
      </w:r>
      <w:r>
        <w:rPr>
          <w:rFonts w:hint="eastAsia" w:ascii="宋体" w:hAnsi="宋体" w:cs="宋体"/>
          <w:kern w:val="0"/>
          <w:sz w:val="24"/>
          <w:szCs w:val="24"/>
          <w:u w:val="single"/>
        </w:rPr>
        <w:t>　　</w:t>
      </w:r>
      <w:r>
        <w:rPr>
          <w:rFonts w:hint="eastAsia" w:ascii="宋体" w:hAnsi="宋体"/>
          <w:sz w:val="24"/>
          <w:szCs w:val="24"/>
        </w:rPr>
        <w:t>（项目名称）</w:t>
      </w:r>
      <w:r>
        <w:rPr>
          <w:rFonts w:hint="eastAsia" w:ascii="宋体" w:hAnsi="宋体" w:cs="宋体"/>
          <w:kern w:val="0"/>
          <w:sz w:val="24"/>
          <w:szCs w:val="24"/>
          <w:u w:val="single"/>
        </w:rPr>
        <w:t>　　</w:t>
      </w:r>
      <w:r>
        <w:rPr>
          <w:rFonts w:hint="eastAsia" w:ascii="宋体" w:hAnsi="宋体"/>
          <w:sz w:val="24"/>
          <w:szCs w:val="24"/>
        </w:rPr>
        <w:t>磋商文件的全部内容，愿意以人民币（大写）</w:t>
      </w:r>
      <w:r>
        <w:rPr>
          <w:rFonts w:hint="eastAsia" w:ascii="宋体" w:hAnsi="宋体" w:cs="宋体"/>
          <w:kern w:val="0"/>
          <w:sz w:val="24"/>
          <w:szCs w:val="24"/>
          <w:u w:val="single"/>
        </w:rPr>
        <w:t>　　</w:t>
      </w:r>
      <w:r>
        <w:rPr>
          <w:rFonts w:hint="eastAsia" w:ascii="宋体" w:hAnsi="宋体"/>
          <w:sz w:val="24"/>
          <w:szCs w:val="24"/>
        </w:rPr>
        <w:t>元（</w:t>
      </w:r>
      <w:r>
        <w:rPr>
          <w:rFonts w:ascii="宋体" w:hAnsi="宋体"/>
          <w:sz w:val="24"/>
          <w:szCs w:val="24"/>
        </w:rPr>
        <w:t>¥</w:t>
      </w:r>
      <w:r>
        <w:rPr>
          <w:rFonts w:hint="eastAsia" w:ascii="宋体" w:hAnsi="宋体" w:cs="宋体"/>
          <w:kern w:val="0"/>
          <w:sz w:val="24"/>
          <w:szCs w:val="24"/>
          <w:u w:val="single"/>
        </w:rPr>
        <w:t>　　</w:t>
      </w:r>
      <w:r>
        <w:rPr>
          <w:rFonts w:hint="eastAsia" w:ascii="宋体" w:hAnsi="宋体"/>
          <w:sz w:val="24"/>
          <w:szCs w:val="24"/>
        </w:rPr>
        <w:t>）的投标总报价，施工工期自</w:t>
      </w:r>
      <w:r>
        <w:rPr>
          <w:rFonts w:hint="eastAsia" w:ascii="宋体" w:hAnsi="宋体" w:cs="宋体"/>
          <w:kern w:val="0"/>
          <w:sz w:val="24"/>
          <w:szCs w:val="24"/>
          <w:u w:val="single"/>
        </w:rPr>
        <w:t>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rPr>
        <w:t>　</w:t>
      </w:r>
      <w:r>
        <w:rPr>
          <w:rFonts w:hint="eastAsia" w:ascii="宋体" w:hAnsi="宋体"/>
          <w:sz w:val="24"/>
          <w:szCs w:val="24"/>
        </w:rPr>
        <w:t>，按合同约定实施和完成承包工程，修补工程中的任何缺陷，工程质量达到一次性交验合格。</w:t>
      </w:r>
    </w:p>
    <w:p w14:paraId="6B009785">
      <w:pPr>
        <w:autoSpaceDE w:val="0"/>
        <w:autoSpaceDN w:val="0"/>
        <w:adjustRightInd w:val="0"/>
        <w:spacing w:line="360" w:lineRule="auto"/>
        <w:ind w:firstLine="480" w:firstLineChars="200"/>
        <w:jc w:val="left"/>
        <w:rPr>
          <w:rFonts w:hint="eastAsia" w:ascii="宋体" w:hAnsi="宋体" w:cs="宋体"/>
          <w:kern w:val="0"/>
          <w:sz w:val="24"/>
          <w:szCs w:val="24"/>
        </w:rPr>
      </w:pPr>
      <w:r>
        <w:rPr>
          <w:rFonts w:ascii="宋体" w:hAnsi="宋体" w:cs="TimesNewRomanPSMT"/>
          <w:kern w:val="0"/>
          <w:sz w:val="24"/>
          <w:szCs w:val="24"/>
        </w:rPr>
        <w:t>2</w:t>
      </w:r>
      <w:r>
        <w:rPr>
          <w:rFonts w:hint="eastAsia" w:ascii="宋体" w:hAnsi="宋体" w:cs="宋体"/>
          <w:kern w:val="0"/>
          <w:sz w:val="24"/>
          <w:szCs w:val="24"/>
        </w:rPr>
        <w:t>.</w:t>
      </w:r>
      <w:r>
        <w:rPr>
          <w:rFonts w:hint="eastAsia" w:ascii="宋体" w:hAnsi="宋体"/>
          <w:sz w:val="24"/>
          <w:szCs w:val="24"/>
        </w:rPr>
        <w:t xml:space="preserve"> 投标有</w:t>
      </w:r>
      <w:r>
        <w:rPr>
          <w:rFonts w:hint="eastAsia" w:ascii="宋体" w:hAnsi="宋体"/>
          <w:sz w:val="24"/>
          <w:szCs w:val="24"/>
          <w:highlight w:val="none"/>
        </w:rPr>
        <w:t>效期自</w:t>
      </w:r>
      <w:r>
        <w:rPr>
          <w:rFonts w:hint="eastAsia" w:ascii="宋体" w:hAnsi="宋体"/>
          <w:sz w:val="24"/>
          <w:szCs w:val="24"/>
          <w:highlight w:val="none"/>
          <w:lang w:eastAsia="zh-CN"/>
        </w:rPr>
        <w:t>磋商</w:t>
      </w:r>
      <w:r>
        <w:rPr>
          <w:rFonts w:hint="eastAsia" w:ascii="宋体" w:hAnsi="宋体"/>
          <w:sz w:val="24"/>
          <w:szCs w:val="24"/>
          <w:highlight w:val="none"/>
        </w:rPr>
        <w:t>开始</w:t>
      </w:r>
      <w:r>
        <w:rPr>
          <w:rFonts w:hint="eastAsia" w:ascii="宋体" w:hAnsi="宋体"/>
          <w:sz w:val="24"/>
          <w:szCs w:val="24"/>
        </w:rPr>
        <w:t>之日起</w:t>
      </w:r>
      <w:r>
        <w:rPr>
          <w:rFonts w:hint="eastAsia" w:ascii="宋体" w:hAnsi="宋体"/>
          <w:sz w:val="24"/>
          <w:szCs w:val="24"/>
          <w:u w:val="single"/>
        </w:rPr>
        <w:t xml:space="preserve">      </w:t>
      </w:r>
      <w:r>
        <w:rPr>
          <w:rFonts w:hint="eastAsia" w:ascii="宋体" w:hAnsi="宋体"/>
          <w:sz w:val="24"/>
          <w:szCs w:val="24"/>
        </w:rPr>
        <w:t>天内有效。</w:t>
      </w:r>
      <w:r>
        <w:rPr>
          <w:rFonts w:hint="eastAsia" w:ascii="宋体" w:hAnsi="宋体" w:cs="宋体"/>
          <w:kern w:val="0"/>
          <w:sz w:val="24"/>
          <w:szCs w:val="24"/>
        </w:rPr>
        <w:t>我方承诺在投标有效期内不修改、撤销投标报价文件。</w:t>
      </w:r>
    </w:p>
    <w:p w14:paraId="62130162">
      <w:pPr>
        <w:autoSpaceDE w:val="0"/>
        <w:autoSpaceDN w:val="0"/>
        <w:adjustRightInd w:val="0"/>
        <w:spacing w:line="360" w:lineRule="auto"/>
        <w:ind w:firstLine="480"/>
        <w:jc w:val="left"/>
        <w:rPr>
          <w:rFonts w:hint="eastAsia" w:ascii="宋体" w:hAnsi="宋体" w:cs="宋体"/>
          <w:kern w:val="0"/>
          <w:sz w:val="24"/>
          <w:szCs w:val="24"/>
        </w:rPr>
      </w:pPr>
      <w:r>
        <w:rPr>
          <w:rFonts w:ascii="宋体" w:hAnsi="宋体" w:cs="TimesNewRomanPSMT"/>
          <w:kern w:val="0"/>
          <w:sz w:val="24"/>
          <w:szCs w:val="24"/>
        </w:rPr>
        <w:t>3</w:t>
      </w:r>
      <w:r>
        <w:rPr>
          <w:rFonts w:hint="eastAsia" w:ascii="宋体" w:hAnsi="宋体" w:cs="宋体"/>
          <w:kern w:val="0"/>
          <w:sz w:val="24"/>
          <w:szCs w:val="24"/>
        </w:rPr>
        <w:t>.随同本</w:t>
      </w:r>
      <w:r>
        <w:rPr>
          <w:rFonts w:hint="eastAsia" w:ascii="宋体" w:hAnsi="宋体" w:cs="宋体"/>
          <w:kern w:val="0"/>
          <w:sz w:val="24"/>
          <w:szCs w:val="24"/>
          <w:lang w:eastAsia="zh-CN"/>
        </w:rPr>
        <w:t>投标函</w:t>
      </w:r>
      <w:r>
        <w:rPr>
          <w:rFonts w:hint="eastAsia" w:ascii="宋体" w:hAnsi="宋体" w:cs="宋体"/>
          <w:kern w:val="0"/>
          <w:sz w:val="24"/>
          <w:szCs w:val="24"/>
        </w:rPr>
        <w:t>提交投标保证金一份，金额为人民币（大写）</w:t>
      </w:r>
      <w:r>
        <w:rPr>
          <w:rFonts w:hint="eastAsia" w:ascii="宋体" w:hAnsi="宋体" w:cs="宋体"/>
          <w:kern w:val="0"/>
          <w:sz w:val="24"/>
          <w:szCs w:val="24"/>
          <w:u w:val="single"/>
        </w:rPr>
        <w:t>　　</w:t>
      </w:r>
      <w:r>
        <w:rPr>
          <w:rFonts w:hint="eastAsia" w:ascii="宋体" w:hAnsi="宋体" w:cs="宋体"/>
          <w:kern w:val="0"/>
          <w:sz w:val="24"/>
          <w:szCs w:val="24"/>
        </w:rPr>
        <w:t>元（</w:t>
      </w:r>
      <w:r>
        <w:rPr>
          <w:rFonts w:ascii="宋体" w:hAnsi="宋体" w:cs="TimesNewRomanPSMT"/>
          <w:kern w:val="0"/>
          <w:sz w:val="24"/>
          <w:szCs w:val="24"/>
        </w:rPr>
        <w:t>¥</w:t>
      </w:r>
      <w:r>
        <w:rPr>
          <w:rFonts w:hint="eastAsia" w:ascii="宋体" w:hAnsi="宋体" w:cs="TimesNewRomanPSMT"/>
          <w:kern w:val="0"/>
          <w:sz w:val="24"/>
          <w:szCs w:val="24"/>
          <w:u w:val="single"/>
        </w:rPr>
        <w:t>　　</w:t>
      </w:r>
      <w:r>
        <w:rPr>
          <w:rFonts w:hint="eastAsia" w:ascii="宋体" w:hAnsi="宋体" w:cs="宋体"/>
          <w:kern w:val="0"/>
          <w:sz w:val="24"/>
          <w:szCs w:val="24"/>
        </w:rPr>
        <w:t>）。</w:t>
      </w:r>
    </w:p>
    <w:p w14:paraId="1548BC9E">
      <w:pPr>
        <w:autoSpaceDE w:val="0"/>
        <w:autoSpaceDN w:val="0"/>
        <w:adjustRightInd w:val="0"/>
        <w:spacing w:line="360" w:lineRule="auto"/>
        <w:ind w:firstLine="480"/>
        <w:jc w:val="left"/>
        <w:rPr>
          <w:rFonts w:hint="eastAsia" w:ascii="宋体" w:hAnsi="宋体" w:cs="宋体"/>
          <w:kern w:val="0"/>
          <w:sz w:val="24"/>
          <w:szCs w:val="24"/>
        </w:rPr>
      </w:pPr>
      <w:r>
        <w:rPr>
          <w:rFonts w:ascii="宋体" w:hAnsi="宋体" w:cs="TimesNewRomanPSMT"/>
          <w:kern w:val="0"/>
          <w:sz w:val="24"/>
          <w:szCs w:val="24"/>
        </w:rPr>
        <w:t>4</w:t>
      </w:r>
      <w:r>
        <w:rPr>
          <w:rFonts w:hint="eastAsia" w:ascii="宋体" w:hAnsi="宋体" w:cs="宋体"/>
          <w:kern w:val="0"/>
          <w:sz w:val="24"/>
          <w:szCs w:val="24"/>
        </w:rPr>
        <w:t>.如我方中标：</w:t>
      </w:r>
    </w:p>
    <w:p w14:paraId="71BC7540">
      <w:pPr>
        <w:autoSpaceDE w:val="0"/>
        <w:autoSpaceDN w:val="0"/>
        <w:adjustRightInd w:val="0"/>
        <w:spacing w:line="360" w:lineRule="auto"/>
        <w:ind w:firstLine="480"/>
        <w:jc w:val="left"/>
        <w:rPr>
          <w:rFonts w:hint="eastAsia" w:ascii="宋体" w:hAnsi="宋体" w:cs="宋体"/>
          <w:kern w:val="0"/>
          <w:sz w:val="24"/>
          <w:szCs w:val="24"/>
        </w:rPr>
      </w:pPr>
      <w:r>
        <w:rPr>
          <w:rFonts w:hint="eastAsia" w:ascii="宋体" w:hAnsi="宋体" w:cs="宋体"/>
          <w:kern w:val="0"/>
          <w:sz w:val="24"/>
          <w:szCs w:val="24"/>
        </w:rPr>
        <w:t>（</w:t>
      </w:r>
      <w:r>
        <w:rPr>
          <w:rFonts w:ascii="宋体" w:hAnsi="宋体" w:cs="TimesNewRomanPSMT"/>
          <w:kern w:val="0"/>
          <w:sz w:val="24"/>
          <w:szCs w:val="24"/>
        </w:rPr>
        <w:t>1</w:t>
      </w:r>
      <w:r>
        <w:rPr>
          <w:rFonts w:hint="eastAsia" w:ascii="宋体" w:hAnsi="宋体" w:cs="宋体"/>
          <w:kern w:val="0"/>
          <w:sz w:val="24"/>
          <w:szCs w:val="24"/>
        </w:rPr>
        <w:t>）我方承诺在收到成交通知书后，在成交通知书规定的期限内与采购单位签订合同。</w:t>
      </w:r>
    </w:p>
    <w:p w14:paraId="7664D5D1">
      <w:pPr>
        <w:autoSpaceDE w:val="0"/>
        <w:autoSpaceDN w:val="0"/>
        <w:adjustRightInd w:val="0"/>
        <w:spacing w:line="360" w:lineRule="auto"/>
        <w:ind w:firstLine="480"/>
        <w:jc w:val="left"/>
        <w:rPr>
          <w:rFonts w:hint="eastAsia" w:ascii="宋体" w:hAnsi="宋体" w:cs="宋体"/>
          <w:kern w:val="0"/>
          <w:sz w:val="24"/>
          <w:szCs w:val="24"/>
        </w:rPr>
      </w:pPr>
      <w:r>
        <w:rPr>
          <w:rFonts w:hint="eastAsia" w:ascii="宋体" w:hAnsi="宋体" w:cs="宋体"/>
          <w:kern w:val="0"/>
          <w:sz w:val="24"/>
          <w:szCs w:val="24"/>
        </w:rPr>
        <w:t>（2）我方保证甲方在使用该产品或其任何一部分时，不受第三方提出的侵犯专利权、著作权、商标权和工业设计权等知识产权的起诉，若有违犯，愿承担相应的一切责任。</w:t>
      </w:r>
    </w:p>
    <w:p w14:paraId="6479349E">
      <w:pPr>
        <w:autoSpaceDE w:val="0"/>
        <w:autoSpaceDN w:val="0"/>
        <w:adjustRightInd w:val="0"/>
        <w:spacing w:line="360" w:lineRule="auto"/>
        <w:ind w:firstLine="480"/>
        <w:jc w:val="left"/>
        <w:rPr>
          <w:rFonts w:hint="eastAsia" w:ascii="宋体" w:hAnsi="宋体" w:cs="宋体"/>
          <w:kern w:val="0"/>
          <w:sz w:val="24"/>
          <w:szCs w:val="24"/>
        </w:rPr>
      </w:pPr>
      <w:r>
        <w:rPr>
          <w:rFonts w:hint="eastAsia" w:ascii="宋体" w:hAnsi="宋体" w:cs="宋体"/>
          <w:kern w:val="0"/>
          <w:sz w:val="24"/>
          <w:szCs w:val="24"/>
        </w:rPr>
        <w:t>（</w:t>
      </w:r>
      <w:r>
        <w:rPr>
          <w:rFonts w:hint="eastAsia" w:ascii="宋体" w:hAnsi="宋体" w:cs="TimesNewRomanPSMT"/>
          <w:kern w:val="0"/>
          <w:sz w:val="24"/>
          <w:szCs w:val="24"/>
        </w:rPr>
        <w:t>3</w:t>
      </w:r>
      <w:r>
        <w:rPr>
          <w:rFonts w:hint="eastAsia" w:ascii="宋体" w:hAnsi="宋体" w:cs="宋体"/>
          <w:kern w:val="0"/>
          <w:sz w:val="24"/>
          <w:szCs w:val="24"/>
        </w:rPr>
        <w:t>）随同本投标函递交的投标函附录属于合同文件的组成部分。</w:t>
      </w:r>
    </w:p>
    <w:p w14:paraId="4FC7C3D5">
      <w:pPr>
        <w:autoSpaceDE w:val="0"/>
        <w:autoSpaceDN w:val="0"/>
        <w:adjustRightInd w:val="0"/>
        <w:spacing w:line="360" w:lineRule="auto"/>
        <w:ind w:firstLine="480"/>
        <w:jc w:val="left"/>
        <w:rPr>
          <w:rFonts w:hint="eastAsia" w:ascii="宋体" w:hAnsi="宋体" w:cs="宋体"/>
          <w:kern w:val="0"/>
          <w:sz w:val="24"/>
          <w:szCs w:val="24"/>
        </w:rPr>
      </w:pPr>
      <w:r>
        <w:rPr>
          <w:rFonts w:hint="eastAsia" w:ascii="宋体" w:hAnsi="宋体" w:cs="宋体"/>
          <w:kern w:val="0"/>
          <w:sz w:val="24"/>
          <w:szCs w:val="24"/>
        </w:rPr>
        <w:t>（</w:t>
      </w:r>
      <w:r>
        <w:rPr>
          <w:rFonts w:hint="eastAsia" w:ascii="宋体" w:hAnsi="宋体" w:cs="TimesNewRomanPSMT"/>
          <w:kern w:val="0"/>
          <w:sz w:val="24"/>
          <w:szCs w:val="24"/>
        </w:rPr>
        <w:t>4</w:t>
      </w:r>
      <w:r>
        <w:rPr>
          <w:rFonts w:hint="eastAsia" w:ascii="宋体" w:hAnsi="宋体" w:cs="宋体"/>
          <w:kern w:val="0"/>
          <w:sz w:val="24"/>
          <w:szCs w:val="24"/>
        </w:rPr>
        <w:t>）我方承诺在合同约定的期限内完成并移交全部合同工程。</w:t>
      </w:r>
    </w:p>
    <w:p w14:paraId="5F584A7C">
      <w:pPr>
        <w:autoSpaceDE w:val="0"/>
        <w:autoSpaceDN w:val="0"/>
        <w:adjustRightInd w:val="0"/>
        <w:spacing w:line="360" w:lineRule="auto"/>
        <w:ind w:firstLine="480"/>
        <w:jc w:val="left"/>
        <w:rPr>
          <w:rFonts w:hint="eastAsia" w:ascii="宋体" w:hAnsi="宋体" w:cs="宋体"/>
          <w:kern w:val="0"/>
          <w:sz w:val="24"/>
          <w:szCs w:val="24"/>
        </w:rPr>
      </w:pPr>
      <w:r>
        <w:rPr>
          <w:rFonts w:ascii="宋体" w:hAnsi="宋体" w:cs="TimesNewRomanPSMT"/>
          <w:kern w:val="0"/>
          <w:sz w:val="24"/>
          <w:szCs w:val="24"/>
        </w:rPr>
        <w:t>5</w:t>
      </w:r>
      <w:r>
        <w:rPr>
          <w:rFonts w:hint="eastAsia" w:ascii="宋体" w:hAnsi="宋体" w:cs="宋体"/>
          <w:kern w:val="0"/>
          <w:sz w:val="24"/>
          <w:szCs w:val="24"/>
        </w:rPr>
        <w:t>.我方在此声明，所递交的投标报价文件及有关资料内容完整、真实和准确。</w:t>
      </w:r>
    </w:p>
    <w:p w14:paraId="31D93B28">
      <w:pPr>
        <w:autoSpaceDE w:val="0"/>
        <w:autoSpaceDN w:val="0"/>
        <w:spacing w:line="360" w:lineRule="auto"/>
        <w:rPr>
          <w:rFonts w:hint="eastAsia" w:ascii="宋体" w:hAnsi="宋体" w:cs="宋体"/>
          <w:color w:val="000000"/>
          <w:kern w:val="0"/>
          <w:lang w:val="zh-CN"/>
        </w:rPr>
      </w:pPr>
    </w:p>
    <w:p w14:paraId="58E686E0">
      <w:pPr>
        <w:spacing w:line="400" w:lineRule="exact"/>
        <w:ind w:firstLine="560"/>
        <w:jc w:val="center"/>
        <w:rPr>
          <w:rFonts w:hint="eastAsia"/>
          <w:b/>
        </w:rPr>
      </w:pPr>
      <w:r>
        <w:rPr>
          <w:rFonts w:hint="eastAsia"/>
          <w:sz w:val="28"/>
          <w:szCs w:val="28"/>
        </w:rPr>
        <w:t xml:space="preserve">  </w:t>
      </w:r>
      <w:r>
        <w:rPr>
          <w:rFonts w:hint="eastAsia" w:cs="宋体"/>
          <w:b/>
          <w:bCs/>
          <w:color w:val="000000"/>
          <w:kern w:val="0"/>
          <w:lang w:val="en-US" w:eastAsia="zh-CN"/>
        </w:rPr>
        <w:t>供应商</w:t>
      </w:r>
      <w:r>
        <w:rPr>
          <w:rFonts w:hint="eastAsia"/>
          <w:b/>
        </w:rPr>
        <w:t>：</w:t>
      </w:r>
      <w:r>
        <w:rPr>
          <w:rFonts w:hint="eastAsia"/>
          <w:u w:val="single"/>
        </w:rPr>
        <w:t xml:space="preserve">       </w:t>
      </w:r>
      <w:r>
        <w:rPr>
          <w:rFonts w:hint="eastAsia"/>
          <w:b/>
        </w:rPr>
        <w:t>（公章）</w:t>
      </w:r>
    </w:p>
    <w:p w14:paraId="600C7F5B">
      <w:pPr>
        <w:spacing w:line="400" w:lineRule="exact"/>
        <w:ind w:firstLine="482"/>
        <w:jc w:val="center"/>
        <w:rPr>
          <w:rFonts w:hint="eastAsia"/>
          <w:b/>
        </w:rPr>
      </w:pPr>
      <w:r>
        <w:rPr>
          <w:rFonts w:hint="eastAsia"/>
          <w:b/>
        </w:rPr>
        <w:t xml:space="preserve">        法定代表人或委托代理人：</w:t>
      </w:r>
      <w:r>
        <w:rPr>
          <w:rFonts w:hint="eastAsia"/>
          <w:u w:val="single"/>
        </w:rPr>
        <w:t xml:space="preserve">       </w:t>
      </w:r>
      <w:r>
        <w:rPr>
          <w:rFonts w:hint="eastAsia"/>
          <w:b/>
        </w:rPr>
        <w:t>（签字或盖章）</w:t>
      </w:r>
    </w:p>
    <w:p w14:paraId="68593364">
      <w:pPr>
        <w:spacing w:line="400" w:lineRule="exact"/>
        <w:ind w:firstLine="480"/>
        <w:jc w:val="center"/>
        <w:rPr>
          <w:rFonts w:hint="eastAsia"/>
          <w:b/>
          <w:sz w:val="36"/>
          <w:szCs w:val="36"/>
        </w:rPr>
      </w:pPr>
      <w:r>
        <w:rPr>
          <w:rFonts w:hint="eastAsia"/>
        </w:rPr>
        <w:t xml:space="preserve">              </w:t>
      </w:r>
      <w:r>
        <w:rPr>
          <w:rFonts w:hint="eastAsia"/>
          <w:b/>
        </w:rPr>
        <w:t xml:space="preserve"> 年   月  日</w:t>
      </w:r>
    </w:p>
    <w:p w14:paraId="009A4DF3">
      <w:pPr>
        <w:spacing w:line="400" w:lineRule="exact"/>
        <w:ind w:firstLine="480"/>
        <w:jc w:val="center"/>
        <w:rPr>
          <w:rFonts w:hint="eastAsia"/>
          <w:b/>
          <w:sz w:val="36"/>
          <w:szCs w:val="36"/>
        </w:rPr>
      </w:pPr>
    </w:p>
    <w:p w14:paraId="025865CD">
      <w:pPr>
        <w:rPr>
          <w:rFonts w:hint="eastAsia" w:ascii="宋体" w:hAnsi="宋体" w:cs="宋体"/>
          <w:color w:val="000000"/>
          <w:sz w:val="30"/>
          <w:szCs w:val="30"/>
        </w:rPr>
      </w:pPr>
      <w:r>
        <w:rPr>
          <w:rFonts w:hint="eastAsia" w:ascii="宋体" w:hAnsi="宋体" w:cs="宋体"/>
          <w:b/>
          <w:bCs/>
          <w:color w:val="000000"/>
          <w:kern w:val="0"/>
          <w:lang w:val="zh-CN"/>
        </w:rPr>
        <w:br w:type="page"/>
      </w:r>
      <w:bookmarkStart w:id="208" w:name="_Toc6936"/>
      <w:bookmarkStart w:id="209" w:name="_Toc7473_WPSOffice_Level2"/>
      <w:bookmarkStart w:id="210" w:name="_Toc31724"/>
      <w:bookmarkStart w:id="211" w:name="_Toc29944"/>
    </w:p>
    <w:p w14:paraId="75A8FA36">
      <w:pPr>
        <w:pStyle w:val="29"/>
        <w:spacing w:before="0" w:after="0" w:line="360" w:lineRule="auto"/>
        <w:jc w:val="left"/>
        <w:rPr>
          <w:rFonts w:hint="eastAsia" w:ascii="宋体" w:hAnsi="宋体" w:eastAsia="宋体" w:cs="宋体"/>
          <w:color w:val="000000"/>
          <w:sz w:val="30"/>
          <w:szCs w:val="30"/>
          <w:lang w:val="en-US" w:eastAsia="zh-CN"/>
        </w:rPr>
      </w:pPr>
      <w:bookmarkStart w:id="212" w:name="_Toc31985"/>
      <w:bookmarkStart w:id="213" w:name="_Toc101715709"/>
      <w:bookmarkStart w:id="214" w:name="_Toc27972"/>
      <w:r>
        <w:rPr>
          <w:rFonts w:hint="eastAsia" w:ascii="宋体" w:hAnsi="宋体" w:eastAsia="宋体" w:cs="宋体"/>
          <w:color w:val="000000"/>
          <w:sz w:val="30"/>
          <w:szCs w:val="30"/>
          <w:lang w:val="en-US" w:eastAsia="zh-CN"/>
        </w:rPr>
        <w:t>附件4：</w:t>
      </w:r>
      <w:r>
        <w:rPr>
          <w:rFonts w:hint="eastAsia" w:ascii="宋体" w:hAnsi="宋体" w:eastAsia="宋体" w:cs="宋体"/>
          <w:color w:val="000000"/>
          <w:sz w:val="30"/>
          <w:szCs w:val="30"/>
          <w:lang w:val="zh-CN" w:eastAsia="zh-CN"/>
        </w:rPr>
        <w:t>法定代表人证明书</w:t>
      </w:r>
      <w:bookmarkEnd w:id="208"/>
      <w:bookmarkEnd w:id="209"/>
      <w:bookmarkEnd w:id="210"/>
      <w:bookmarkEnd w:id="212"/>
      <w:bookmarkEnd w:id="213"/>
      <w:bookmarkEnd w:id="214"/>
    </w:p>
    <w:p w14:paraId="619CEDDC">
      <w:pPr>
        <w:autoSpaceDE w:val="0"/>
        <w:autoSpaceDN w:val="0"/>
        <w:spacing w:line="360" w:lineRule="auto"/>
        <w:rPr>
          <w:rFonts w:hint="eastAsia" w:ascii="宋体" w:hAnsi="宋体" w:cs="宋体"/>
          <w:color w:val="000000"/>
          <w:kern w:val="0"/>
          <w:sz w:val="28"/>
          <w:szCs w:val="28"/>
          <w:lang w:val="zh-CN"/>
        </w:rPr>
      </w:pPr>
    </w:p>
    <w:p w14:paraId="3DF5B4E4">
      <w:pPr>
        <w:autoSpaceDE w:val="0"/>
        <w:autoSpaceDN w:val="0"/>
        <w:spacing w:line="360" w:lineRule="auto"/>
        <w:jc w:val="center"/>
        <w:rPr>
          <w:rFonts w:hint="eastAsia" w:ascii="宋体" w:hAnsi="宋体" w:cs="宋体"/>
          <w:b/>
          <w:bCs/>
          <w:color w:val="000000"/>
          <w:kern w:val="0"/>
          <w:sz w:val="36"/>
          <w:szCs w:val="36"/>
          <w:lang w:val="zh-CN"/>
        </w:rPr>
      </w:pPr>
      <w:bookmarkStart w:id="215" w:name="_Toc19673_WPSOffice_Level3"/>
      <w:r>
        <w:rPr>
          <w:rFonts w:hint="eastAsia" w:ascii="宋体" w:hAnsi="宋体" w:cs="宋体"/>
          <w:b/>
          <w:bCs/>
          <w:color w:val="000000"/>
          <w:kern w:val="0"/>
          <w:sz w:val="28"/>
          <w:szCs w:val="28"/>
          <w:lang w:val="zh-CN"/>
        </w:rPr>
        <w:t>法定代表人证明书</w:t>
      </w:r>
      <w:bookmarkEnd w:id="215"/>
    </w:p>
    <w:p w14:paraId="12A4B091">
      <w:pPr>
        <w:autoSpaceDE w:val="0"/>
        <w:autoSpaceDN w:val="0"/>
        <w:spacing w:line="360" w:lineRule="auto"/>
        <w:rPr>
          <w:rFonts w:hint="eastAsia" w:ascii="宋体" w:hAnsi="宋体" w:cs="宋体"/>
          <w:b/>
          <w:bCs/>
          <w:color w:val="000000"/>
          <w:kern w:val="0"/>
          <w:sz w:val="28"/>
          <w:szCs w:val="28"/>
          <w:lang w:val="zh-CN"/>
        </w:rPr>
      </w:pPr>
    </w:p>
    <w:p w14:paraId="6D0B3E15">
      <w:pPr>
        <w:autoSpaceDE w:val="0"/>
        <w:autoSpaceDN w:val="0"/>
        <w:spacing w:line="360" w:lineRule="auto"/>
        <w:rPr>
          <w:rFonts w:hint="eastAsia" w:ascii="宋体" w:hAnsi="宋体" w:cs="宋体"/>
          <w:color w:val="000000"/>
          <w:kern w:val="0"/>
          <w:lang w:val="zh-CN"/>
        </w:rPr>
      </w:pPr>
      <w:r>
        <w:rPr>
          <w:rFonts w:hint="eastAsia" w:ascii="宋体" w:hAnsi="宋体" w:cs="宋体"/>
          <w:b/>
          <w:bCs/>
          <w:color w:val="000000"/>
          <w:kern w:val="0"/>
          <w:lang w:val="zh-CN"/>
        </w:rPr>
        <w:t xml:space="preserve">致：青海锋业工程项目管理有限公司    </w:t>
      </w:r>
    </w:p>
    <w:p w14:paraId="4248F47E">
      <w:pPr>
        <w:autoSpaceDE w:val="0"/>
        <w:autoSpaceDN w:val="0"/>
        <w:spacing w:line="360" w:lineRule="auto"/>
        <w:rPr>
          <w:rFonts w:hint="eastAsia" w:ascii="宋体" w:hAnsi="宋体" w:cs="宋体"/>
          <w:color w:val="000000"/>
          <w:kern w:val="0"/>
          <w:sz w:val="24"/>
          <w:szCs w:val="24"/>
          <w:lang w:val="zh-CN"/>
        </w:rPr>
      </w:pPr>
      <w:r>
        <w:rPr>
          <w:rFonts w:hint="eastAsia" w:ascii="宋体" w:hAnsi="宋体" w:cs="宋体"/>
          <w:color w:val="000000"/>
          <w:kern w:val="0"/>
          <w:lang w:val="zh-CN"/>
        </w:rPr>
        <w:t xml:space="preserve">    </w:t>
      </w:r>
      <w:r>
        <w:rPr>
          <w:rFonts w:hint="eastAsia" w:ascii="宋体" w:hAnsi="宋体" w:cs="宋体"/>
          <w:color w:val="000000"/>
          <w:kern w:val="0"/>
          <w:sz w:val="24"/>
          <w:szCs w:val="24"/>
          <w:u w:val="single"/>
          <w:lang w:val="zh-CN"/>
        </w:rPr>
        <w:t>（法定代表人姓名）</w:t>
      </w:r>
      <w:r>
        <w:rPr>
          <w:rFonts w:hint="eastAsia" w:ascii="宋体" w:hAnsi="宋体" w:cs="宋体"/>
          <w:color w:val="000000"/>
          <w:kern w:val="0"/>
          <w:sz w:val="24"/>
          <w:szCs w:val="24"/>
          <w:lang w:val="zh-CN"/>
        </w:rPr>
        <w:t>现任我单位</w:t>
      </w:r>
      <w:r>
        <w:rPr>
          <w:rFonts w:hint="eastAsia" w:ascii="宋体" w:hAnsi="宋体" w:cs="宋体"/>
          <w:color w:val="000000"/>
          <w:kern w:val="0"/>
          <w:sz w:val="24"/>
          <w:szCs w:val="24"/>
          <w:u w:val="single"/>
          <w:lang w:val="zh-CN"/>
        </w:rPr>
        <w:t xml:space="preserve">      </w:t>
      </w:r>
      <w:r>
        <w:rPr>
          <w:rFonts w:hint="eastAsia" w:ascii="宋体" w:hAnsi="宋体" w:cs="宋体"/>
          <w:color w:val="000000"/>
          <w:kern w:val="0"/>
          <w:sz w:val="24"/>
          <w:szCs w:val="24"/>
          <w:lang w:val="zh-CN"/>
        </w:rPr>
        <w:t>职务，为法定代表人，特此证明。</w:t>
      </w:r>
    </w:p>
    <w:p w14:paraId="751224B8">
      <w:pPr>
        <w:autoSpaceDE w:val="0"/>
        <w:autoSpaceDN w:val="0"/>
        <w:spacing w:line="360" w:lineRule="auto"/>
        <w:rPr>
          <w:rFonts w:hint="eastAsia" w:ascii="宋体" w:hAnsi="宋体" w:cs="宋体"/>
          <w:color w:val="000000"/>
          <w:kern w:val="0"/>
          <w:sz w:val="24"/>
          <w:szCs w:val="24"/>
          <w:lang w:val="zh-CN"/>
        </w:rPr>
      </w:pPr>
    </w:p>
    <w:p w14:paraId="5016F906">
      <w:pPr>
        <w:autoSpaceDE w:val="0"/>
        <w:autoSpaceDN w:val="0"/>
        <w:spacing w:line="360" w:lineRule="auto"/>
        <w:rPr>
          <w:rFonts w:hint="eastAsia" w:ascii="宋体" w:hAnsi="宋体" w:cs="宋体"/>
          <w:color w:val="000000"/>
          <w:kern w:val="0"/>
          <w:sz w:val="24"/>
          <w:szCs w:val="24"/>
          <w:lang w:val="zh-CN"/>
        </w:rPr>
      </w:pPr>
      <w:r>
        <w:rPr>
          <w:rFonts w:hint="eastAsia" w:ascii="宋体" w:hAnsi="宋体" w:cs="宋体"/>
          <w:color w:val="000000"/>
          <w:kern w:val="0"/>
          <w:sz w:val="24"/>
          <w:szCs w:val="24"/>
          <w:lang w:val="zh-CN"/>
        </w:rPr>
        <w:t>法定代表人基本情况：</w:t>
      </w:r>
    </w:p>
    <w:p w14:paraId="50512466">
      <w:pPr>
        <w:autoSpaceDE w:val="0"/>
        <w:autoSpaceDN w:val="0"/>
        <w:spacing w:line="360" w:lineRule="auto"/>
        <w:rPr>
          <w:rFonts w:hint="eastAsia" w:ascii="宋体" w:hAnsi="宋体" w:cs="宋体"/>
          <w:color w:val="000000"/>
          <w:kern w:val="0"/>
          <w:sz w:val="24"/>
          <w:szCs w:val="24"/>
          <w:u w:val="single"/>
          <w:lang w:val="zh-CN"/>
        </w:rPr>
      </w:pPr>
      <w:r>
        <w:rPr>
          <w:rFonts w:hint="eastAsia" w:ascii="宋体" w:hAnsi="宋体" w:cs="宋体"/>
          <w:color w:val="000000"/>
          <w:kern w:val="0"/>
          <w:sz w:val="24"/>
          <w:szCs w:val="24"/>
          <w:lang w:val="zh-CN"/>
        </w:rPr>
        <w:t>性别：</w:t>
      </w:r>
      <w:r>
        <w:rPr>
          <w:rFonts w:hint="eastAsia" w:ascii="宋体" w:hAnsi="宋体" w:cs="宋体"/>
          <w:color w:val="000000"/>
          <w:kern w:val="0"/>
          <w:sz w:val="24"/>
          <w:szCs w:val="24"/>
          <w:u w:val="single"/>
          <w:lang w:val="zh-CN"/>
        </w:rPr>
        <w:t xml:space="preserve">           </w:t>
      </w:r>
      <w:r>
        <w:rPr>
          <w:rFonts w:hint="eastAsia" w:ascii="宋体" w:hAnsi="宋体" w:cs="宋体"/>
          <w:color w:val="000000"/>
          <w:kern w:val="0"/>
          <w:sz w:val="24"/>
          <w:szCs w:val="24"/>
          <w:lang w:val="zh-CN"/>
        </w:rPr>
        <w:t>年龄：</w:t>
      </w:r>
      <w:r>
        <w:rPr>
          <w:rFonts w:hint="eastAsia" w:ascii="宋体" w:hAnsi="宋体" w:cs="宋体"/>
          <w:color w:val="000000"/>
          <w:kern w:val="0"/>
          <w:sz w:val="24"/>
          <w:szCs w:val="24"/>
          <w:u w:val="single"/>
          <w:lang w:val="zh-CN"/>
        </w:rPr>
        <w:t xml:space="preserve">           </w:t>
      </w:r>
      <w:r>
        <w:rPr>
          <w:rFonts w:hint="eastAsia" w:ascii="宋体" w:hAnsi="宋体" w:cs="宋体"/>
          <w:color w:val="000000"/>
          <w:kern w:val="0"/>
          <w:sz w:val="24"/>
          <w:szCs w:val="24"/>
          <w:lang w:val="zh-CN"/>
        </w:rPr>
        <w:t xml:space="preserve"> 民族：</w:t>
      </w:r>
      <w:r>
        <w:rPr>
          <w:rFonts w:hint="eastAsia" w:ascii="宋体" w:hAnsi="宋体" w:cs="宋体"/>
          <w:color w:val="000000"/>
          <w:kern w:val="0"/>
          <w:sz w:val="24"/>
          <w:szCs w:val="24"/>
          <w:u w:val="single"/>
          <w:lang w:val="zh-CN"/>
        </w:rPr>
        <w:t xml:space="preserve">         </w:t>
      </w:r>
    </w:p>
    <w:p w14:paraId="394F1D68">
      <w:pPr>
        <w:autoSpaceDE w:val="0"/>
        <w:autoSpaceDN w:val="0"/>
        <w:spacing w:line="360" w:lineRule="auto"/>
        <w:rPr>
          <w:rFonts w:hint="eastAsia" w:ascii="宋体" w:hAnsi="宋体" w:cs="宋体"/>
          <w:color w:val="000000"/>
          <w:kern w:val="0"/>
          <w:sz w:val="24"/>
          <w:szCs w:val="24"/>
          <w:u w:val="single"/>
          <w:lang w:val="zh-CN"/>
        </w:rPr>
      </w:pPr>
      <w:r>
        <w:rPr>
          <w:rFonts w:hint="eastAsia" w:ascii="宋体" w:hAnsi="宋体" w:cs="宋体"/>
          <w:color w:val="000000"/>
          <w:kern w:val="0"/>
          <w:sz w:val="24"/>
          <w:szCs w:val="24"/>
          <w:lang w:val="zh-CN"/>
        </w:rPr>
        <w:t xml:space="preserve">地址：                                 </w:t>
      </w:r>
      <w:r>
        <w:rPr>
          <w:rFonts w:hint="eastAsia" w:ascii="宋体" w:hAnsi="宋体" w:cs="宋体"/>
          <w:color w:val="000000"/>
          <w:kern w:val="0"/>
          <w:sz w:val="24"/>
          <w:szCs w:val="24"/>
          <w:u w:val="single"/>
          <w:lang w:val="zh-CN"/>
        </w:rPr>
        <w:t xml:space="preserve">           </w:t>
      </w:r>
    </w:p>
    <w:p w14:paraId="4455642F">
      <w:pPr>
        <w:autoSpaceDE w:val="0"/>
        <w:autoSpaceDN w:val="0"/>
        <w:spacing w:line="360" w:lineRule="auto"/>
        <w:rPr>
          <w:rFonts w:hint="eastAsia" w:ascii="宋体" w:hAnsi="宋体" w:cs="宋体"/>
          <w:color w:val="000000"/>
          <w:kern w:val="0"/>
          <w:sz w:val="24"/>
          <w:szCs w:val="24"/>
          <w:lang w:val="zh-CN"/>
        </w:rPr>
      </w:pPr>
      <w:r>
        <w:rPr>
          <w:rFonts w:hint="eastAsia" w:ascii="宋体" w:hAnsi="宋体" w:cs="宋体"/>
          <w:color w:val="000000"/>
          <w:kern w:val="0"/>
          <w:sz w:val="24"/>
          <w:szCs w:val="24"/>
          <w:lang w:val="zh-CN"/>
        </w:rPr>
        <w:t>身份证号码：</w:t>
      </w:r>
      <w:r>
        <w:rPr>
          <w:rFonts w:hint="eastAsia" w:ascii="宋体" w:hAnsi="宋体" w:cs="宋体"/>
          <w:color w:val="000000"/>
          <w:kern w:val="0"/>
          <w:sz w:val="24"/>
          <w:szCs w:val="24"/>
          <w:u w:val="single"/>
          <w:lang w:val="zh-CN"/>
        </w:rPr>
        <w:t xml:space="preserve">                                      </w:t>
      </w:r>
    </w:p>
    <w:p w14:paraId="28019DCB">
      <w:pPr>
        <w:autoSpaceDE w:val="0"/>
        <w:autoSpaceDN w:val="0"/>
        <w:spacing w:line="360" w:lineRule="auto"/>
        <w:rPr>
          <w:rFonts w:hint="eastAsia" w:ascii="宋体" w:hAnsi="宋体" w:cs="宋体"/>
          <w:color w:val="000000"/>
          <w:kern w:val="0"/>
          <w:sz w:val="24"/>
          <w:szCs w:val="24"/>
          <w:lang w:val="zh-CN"/>
        </w:rPr>
      </w:pPr>
    </w:p>
    <w:p w14:paraId="14CCA97E">
      <w:pPr>
        <w:autoSpaceDE w:val="0"/>
        <w:autoSpaceDN w:val="0"/>
        <w:spacing w:line="360" w:lineRule="auto"/>
        <w:rPr>
          <w:rFonts w:hint="eastAsia" w:ascii="宋体" w:hAnsi="宋体" w:cs="宋体"/>
          <w:color w:val="000000"/>
          <w:kern w:val="0"/>
          <w:sz w:val="24"/>
          <w:szCs w:val="24"/>
          <w:lang w:val="zh-CN"/>
        </w:rPr>
      </w:pPr>
      <w:r>
        <w:rPr>
          <w:rFonts w:hint="eastAsia" w:ascii="宋体" w:hAnsi="宋体" w:cs="宋体"/>
          <w:color w:val="000000"/>
          <w:kern w:val="0"/>
          <w:sz w:val="24"/>
          <w:szCs w:val="24"/>
          <w:lang w:val="zh-CN"/>
        </w:rPr>
        <w:t>附法定代表人第二代身份证双面扫描（或复印）件</w:t>
      </w:r>
    </w:p>
    <w:p w14:paraId="10CCAE00">
      <w:pPr>
        <w:autoSpaceDE w:val="0"/>
        <w:autoSpaceDN w:val="0"/>
        <w:spacing w:line="360" w:lineRule="auto"/>
        <w:rPr>
          <w:rFonts w:hint="eastAsia" w:ascii="宋体" w:hAnsi="宋体" w:cs="宋体"/>
          <w:color w:val="000000"/>
          <w:kern w:val="0"/>
          <w:lang w:val="zh-CN"/>
        </w:rPr>
      </w:pPr>
    </w:p>
    <w:p w14:paraId="1BD5CCFE">
      <w:pPr>
        <w:autoSpaceDE w:val="0"/>
        <w:autoSpaceDN w:val="0"/>
        <w:spacing w:line="360" w:lineRule="auto"/>
        <w:rPr>
          <w:rFonts w:hint="eastAsia" w:ascii="宋体" w:hAnsi="宋体" w:cs="宋体"/>
          <w:color w:val="000000"/>
          <w:kern w:val="0"/>
          <w:lang w:val="zh-CN"/>
        </w:rPr>
      </w:pPr>
    </w:p>
    <w:p w14:paraId="76B95396">
      <w:pPr>
        <w:spacing w:line="400" w:lineRule="exact"/>
        <w:ind w:firstLine="560"/>
        <w:jc w:val="center"/>
        <w:rPr>
          <w:rFonts w:hint="eastAsia"/>
          <w:b/>
        </w:rPr>
      </w:pPr>
      <w:r>
        <w:rPr>
          <w:rFonts w:hint="eastAsia"/>
          <w:sz w:val="28"/>
          <w:szCs w:val="28"/>
        </w:rPr>
        <w:t xml:space="preserve">  </w:t>
      </w:r>
      <w:r>
        <w:rPr>
          <w:rFonts w:hint="eastAsia" w:cs="宋体"/>
          <w:b/>
          <w:bCs/>
          <w:color w:val="000000"/>
          <w:kern w:val="0"/>
          <w:lang w:val="en-US" w:eastAsia="zh-CN"/>
        </w:rPr>
        <w:t>供应商</w:t>
      </w:r>
      <w:r>
        <w:rPr>
          <w:rFonts w:hint="eastAsia"/>
          <w:b/>
        </w:rPr>
        <w:t>：</w:t>
      </w:r>
      <w:r>
        <w:rPr>
          <w:rFonts w:hint="eastAsia"/>
          <w:u w:val="single"/>
        </w:rPr>
        <w:t xml:space="preserve">       </w:t>
      </w:r>
      <w:r>
        <w:rPr>
          <w:rFonts w:hint="eastAsia"/>
          <w:b/>
        </w:rPr>
        <w:t>（公章）</w:t>
      </w:r>
    </w:p>
    <w:p w14:paraId="3A91BEAA">
      <w:pPr>
        <w:spacing w:line="400" w:lineRule="exact"/>
        <w:ind w:firstLine="482"/>
        <w:jc w:val="center"/>
        <w:rPr>
          <w:rFonts w:hint="eastAsia"/>
          <w:b/>
        </w:rPr>
      </w:pPr>
      <w:r>
        <w:rPr>
          <w:rFonts w:hint="eastAsia"/>
          <w:b/>
        </w:rPr>
        <w:t xml:space="preserve">        法定代表人：</w:t>
      </w:r>
      <w:r>
        <w:rPr>
          <w:rFonts w:hint="eastAsia"/>
          <w:u w:val="single"/>
        </w:rPr>
        <w:t xml:space="preserve">       </w:t>
      </w:r>
      <w:r>
        <w:rPr>
          <w:rFonts w:hint="eastAsia"/>
          <w:b/>
        </w:rPr>
        <w:t>（签字或盖章）</w:t>
      </w:r>
    </w:p>
    <w:p w14:paraId="3EED6435">
      <w:pPr>
        <w:spacing w:line="400" w:lineRule="exact"/>
        <w:ind w:firstLine="480"/>
        <w:jc w:val="center"/>
        <w:rPr>
          <w:rFonts w:hint="eastAsia"/>
          <w:b/>
          <w:sz w:val="36"/>
          <w:szCs w:val="36"/>
        </w:rPr>
      </w:pPr>
      <w:r>
        <w:rPr>
          <w:rFonts w:hint="eastAsia"/>
        </w:rPr>
        <w:t xml:space="preserve">              </w:t>
      </w:r>
      <w:r>
        <w:rPr>
          <w:rFonts w:hint="eastAsia"/>
          <w:b/>
        </w:rPr>
        <w:t xml:space="preserve"> 年   月  日</w:t>
      </w:r>
    </w:p>
    <w:p w14:paraId="37850C84">
      <w:pPr>
        <w:spacing w:line="400" w:lineRule="exact"/>
        <w:ind w:firstLine="480"/>
        <w:jc w:val="center"/>
        <w:rPr>
          <w:rFonts w:hint="eastAsia"/>
          <w:b/>
          <w:sz w:val="36"/>
          <w:szCs w:val="36"/>
        </w:rPr>
      </w:pPr>
    </w:p>
    <w:p w14:paraId="3EB358E7">
      <w:pPr>
        <w:pStyle w:val="29"/>
        <w:spacing w:before="0" w:after="0" w:line="360" w:lineRule="auto"/>
        <w:jc w:val="left"/>
        <w:rPr>
          <w:rFonts w:hint="eastAsia" w:ascii="宋体" w:hAnsi="宋体" w:cs="宋体"/>
          <w:b w:val="0"/>
          <w:bCs w:val="0"/>
          <w:color w:val="000000"/>
          <w:kern w:val="0"/>
          <w:sz w:val="24"/>
          <w:lang w:val="zh-CN"/>
        </w:rPr>
      </w:pPr>
    </w:p>
    <w:p w14:paraId="4C395434">
      <w:pPr>
        <w:pStyle w:val="29"/>
        <w:spacing w:before="0" w:after="0" w:line="360" w:lineRule="auto"/>
        <w:jc w:val="left"/>
        <w:rPr>
          <w:rFonts w:hint="eastAsia" w:ascii="宋体" w:hAnsi="宋体" w:cs="宋体"/>
          <w:color w:val="000000"/>
          <w:lang w:val="zh-CN"/>
        </w:rPr>
      </w:pPr>
      <w:r>
        <w:rPr>
          <w:rFonts w:hint="eastAsia" w:ascii="宋体" w:hAnsi="宋体" w:cs="宋体"/>
          <w:color w:val="000000"/>
          <w:lang w:val="zh-CN"/>
        </w:rPr>
        <w:br w:type="page"/>
      </w:r>
      <w:bookmarkEnd w:id="211"/>
      <w:bookmarkStart w:id="216" w:name="_Toc18130"/>
      <w:bookmarkStart w:id="217" w:name="_Toc2877_WPSOffice_Level2"/>
      <w:bookmarkStart w:id="218" w:name="_Toc19203"/>
      <w:bookmarkStart w:id="219" w:name="_Toc101715710"/>
      <w:bookmarkStart w:id="220" w:name="_Toc17782"/>
      <w:bookmarkStart w:id="221" w:name="_Toc20092"/>
      <w:bookmarkStart w:id="222" w:name="_Toc17284"/>
      <w:r>
        <w:rPr>
          <w:rFonts w:hint="eastAsia" w:ascii="宋体" w:hAnsi="宋体" w:eastAsia="宋体" w:cs="宋体"/>
          <w:color w:val="000000"/>
          <w:sz w:val="30"/>
          <w:szCs w:val="30"/>
          <w:lang w:val="en-US" w:eastAsia="zh-CN"/>
        </w:rPr>
        <w:t>附件5：</w:t>
      </w:r>
      <w:r>
        <w:rPr>
          <w:rFonts w:hint="eastAsia" w:ascii="宋体" w:hAnsi="宋体" w:eastAsia="宋体" w:cs="宋体"/>
          <w:color w:val="000000"/>
          <w:sz w:val="30"/>
          <w:szCs w:val="30"/>
          <w:lang w:val="zh-CN" w:eastAsia="zh-CN"/>
        </w:rPr>
        <w:t>法定代表人授权书</w:t>
      </w:r>
      <w:bookmarkEnd w:id="216"/>
      <w:bookmarkEnd w:id="217"/>
      <w:bookmarkEnd w:id="218"/>
      <w:bookmarkEnd w:id="219"/>
      <w:bookmarkEnd w:id="220"/>
      <w:bookmarkEnd w:id="221"/>
    </w:p>
    <w:p w14:paraId="7724F3D0">
      <w:pPr>
        <w:spacing w:line="360" w:lineRule="auto"/>
        <w:rPr>
          <w:rFonts w:hint="eastAsia" w:ascii="宋体" w:hAnsi="宋体" w:cs="宋体"/>
          <w:color w:val="000000"/>
          <w:sz w:val="28"/>
          <w:szCs w:val="28"/>
          <w:lang w:val="zh-CN"/>
        </w:rPr>
      </w:pPr>
    </w:p>
    <w:p w14:paraId="0D9D6C84">
      <w:pPr>
        <w:autoSpaceDE w:val="0"/>
        <w:autoSpaceDN w:val="0"/>
        <w:spacing w:line="360" w:lineRule="auto"/>
        <w:jc w:val="center"/>
        <w:rPr>
          <w:rFonts w:hint="eastAsia" w:ascii="宋体" w:hAnsi="宋体" w:cs="宋体"/>
          <w:b/>
          <w:bCs/>
          <w:color w:val="000000"/>
          <w:kern w:val="0"/>
          <w:sz w:val="36"/>
          <w:szCs w:val="36"/>
          <w:lang w:val="zh-CN"/>
        </w:rPr>
      </w:pPr>
      <w:bookmarkStart w:id="223" w:name="_Toc29205_WPSOffice_Level3"/>
      <w:r>
        <w:rPr>
          <w:rFonts w:hint="eastAsia" w:ascii="宋体" w:hAnsi="宋体" w:cs="宋体"/>
          <w:b/>
          <w:bCs/>
          <w:color w:val="000000"/>
          <w:kern w:val="0"/>
          <w:sz w:val="28"/>
          <w:szCs w:val="28"/>
          <w:lang w:val="zh-CN"/>
        </w:rPr>
        <w:t>法定代表人授权书</w:t>
      </w:r>
      <w:bookmarkEnd w:id="223"/>
    </w:p>
    <w:p w14:paraId="7052F23C">
      <w:pPr>
        <w:autoSpaceDE w:val="0"/>
        <w:autoSpaceDN w:val="0"/>
        <w:spacing w:line="360" w:lineRule="auto"/>
        <w:rPr>
          <w:rFonts w:hint="eastAsia" w:ascii="宋体" w:hAnsi="宋体" w:cs="宋体"/>
          <w:b/>
          <w:bCs/>
          <w:color w:val="000000"/>
          <w:kern w:val="0"/>
          <w:sz w:val="28"/>
          <w:szCs w:val="28"/>
          <w:lang w:val="zh-CN"/>
        </w:rPr>
      </w:pPr>
    </w:p>
    <w:p w14:paraId="27DCE9C2">
      <w:pPr>
        <w:autoSpaceDE w:val="0"/>
        <w:autoSpaceDN w:val="0"/>
        <w:spacing w:line="360" w:lineRule="auto"/>
        <w:rPr>
          <w:rFonts w:hint="eastAsia" w:ascii="宋体" w:hAnsi="宋体" w:cs="宋体"/>
          <w:b/>
          <w:bCs/>
          <w:color w:val="000000"/>
          <w:kern w:val="0"/>
          <w:lang w:val="zh-CN"/>
        </w:rPr>
      </w:pPr>
      <w:r>
        <w:rPr>
          <w:rFonts w:hint="eastAsia" w:ascii="宋体" w:hAnsi="宋体" w:cs="宋体"/>
          <w:b/>
          <w:bCs/>
          <w:color w:val="000000"/>
          <w:kern w:val="0"/>
          <w:lang w:val="zh-CN"/>
        </w:rPr>
        <w:t xml:space="preserve">致：青海锋业工程项目管理有限公司    </w:t>
      </w:r>
    </w:p>
    <w:p w14:paraId="44A5EE13">
      <w:pPr>
        <w:autoSpaceDE w:val="0"/>
        <w:autoSpaceDN w:val="0"/>
        <w:spacing w:line="360" w:lineRule="auto"/>
        <w:rPr>
          <w:rFonts w:hint="eastAsia" w:ascii="宋体" w:hAnsi="宋体" w:cs="宋体"/>
          <w:color w:val="000000"/>
          <w:kern w:val="0"/>
          <w:sz w:val="24"/>
          <w:szCs w:val="24"/>
          <w:lang w:val="zh-CN"/>
        </w:rPr>
      </w:pPr>
      <w:r>
        <w:rPr>
          <w:rFonts w:hint="eastAsia" w:ascii="宋体" w:hAnsi="宋体" w:cs="宋体"/>
          <w:color w:val="000000"/>
          <w:kern w:val="0"/>
          <w:lang w:val="zh-CN"/>
        </w:rPr>
        <w:t xml:space="preserve">    </w:t>
      </w:r>
      <w:r>
        <w:rPr>
          <w:rFonts w:hint="eastAsia" w:ascii="宋体" w:hAnsi="宋体" w:cs="宋体"/>
          <w:color w:val="000000"/>
          <w:kern w:val="0"/>
          <w:sz w:val="24"/>
          <w:szCs w:val="24"/>
          <w:u w:val="single"/>
          <w:lang w:val="zh-CN"/>
        </w:rPr>
        <w:t>（</w:t>
      </w:r>
      <w:r>
        <w:rPr>
          <w:rFonts w:hint="eastAsia" w:cs="宋体"/>
          <w:color w:val="000000"/>
          <w:kern w:val="0"/>
          <w:sz w:val="24"/>
          <w:szCs w:val="24"/>
          <w:u w:val="single"/>
          <w:lang w:val="zh-CN"/>
        </w:rPr>
        <w:t>供应商</w:t>
      </w:r>
      <w:r>
        <w:rPr>
          <w:rFonts w:hint="eastAsia" w:ascii="宋体" w:hAnsi="宋体" w:cs="宋体"/>
          <w:color w:val="000000"/>
          <w:kern w:val="0"/>
          <w:sz w:val="24"/>
          <w:szCs w:val="24"/>
          <w:u w:val="single"/>
          <w:lang w:val="zh-CN"/>
        </w:rPr>
        <w:t>名称）</w:t>
      </w:r>
      <w:r>
        <w:rPr>
          <w:rFonts w:hint="eastAsia" w:ascii="宋体" w:hAnsi="宋体" w:cs="宋体"/>
          <w:color w:val="000000"/>
          <w:kern w:val="0"/>
          <w:sz w:val="24"/>
          <w:szCs w:val="24"/>
          <w:lang w:val="zh-CN"/>
        </w:rPr>
        <w:t>系中华人民共和国合法企业，法定地址</w:t>
      </w:r>
      <w:r>
        <w:rPr>
          <w:rFonts w:hint="eastAsia" w:ascii="宋体" w:hAnsi="宋体" w:cs="宋体"/>
          <w:color w:val="000000"/>
          <w:kern w:val="0"/>
          <w:sz w:val="24"/>
          <w:szCs w:val="24"/>
          <w:u w:val="single"/>
          <w:lang w:val="zh-CN"/>
        </w:rPr>
        <w:t xml:space="preserve">              </w:t>
      </w:r>
      <w:r>
        <w:rPr>
          <w:rFonts w:hint="eastAsia" w:ascii="宋体" w:hAnsi="宋体" w:cs="宋体"/>
          <w:color w:val="000000"/>
          <w:kern w:val="0"/>
          <w:sz w:val="24"/>
          <w:szCs w:val="24"/>
          <w:lang w:val="zh-CN"/>
        </w:rPr>
        <w:t>。</w:t>
      </w:r>
    </w:p>
    <w:p w14:paraId="5D097EBB">
      <w:pPr>
        <w:autoSpaceDE w:val="0"/>
        <w:autoSpaceDN w:val="0"/>
        <w:spacing w:line="360" w:lineRule="auto"/>
        <w:rPr>
          <w:rFonts w:hint="eastAsia" w:ascii="宋体" w:hAnsi="宋体" w:cs="宋体"/>
          <w:color w:val="000000"/>
          <w:kern w:val="0"/>
          <w:sz w:val="24"/>
          <w:szCs w:val="24"/>
          <w:lang w:val="zh-CN"/>
        </w:rPr>
      </w:pPr>
      <w:r>
        <w:rPr>
          <w:rFonts w:hint="eastAsia" w:ascii="宋体" w:hAnsi="宋体" w:cs="宋体"/>
          <w:color w:val="000000"/>
          <w:kern w:val="0"/>
          <w:sz w:val="24"/>
          <w:szCs w:val="24"/>
        </w:rPr>
        <w:t xml:space="preserve">    </w:t>
      </w:r>
      <w:r>
        <w:rPr>
          <w:rFonts w:hint="eastAsia" w:ascii="宋体" w:hAnsi="宋体" w:cs="宋体"/>
          <w:color w:val="000000"/>
          <w:kern w:val="0"/>
          <w:sz w:val="24"/>
          <w:szCs w:val="24"/>
          <w:u w:val="single"/>
          <w:lang w:val="zh-CN"/>
        </w:rPr>
        <w:t>（法定代表人姓名）</w:t>
      </w:r>
      <w:r>
        <w:rPr>
          <w:rFonts w:hint="eastAsia" w:ascii="宋体" w:hAnsi="宋体" w:cs="宋体"/>
          <w:color w:val="000000"/>
          <w:kern w:val="0"/>
          <w:sz w:val="24"/>
          <w:szCs w:val="24"/>
          <w:lang w:val="zh-CN"/>
        </w:rPr>
        <w:t>特授权</w:t>
      </w:r>
      <w:r>
        <w:rPr>
          <w:rFonts w:hint="eastAsia" w:ascii="宋体" w:hAnsi="宋体" w:cs="宋体"/>
          <w:color w:val="000000"/>
          <w:kern w:val="0"/>
          <w:sz w:val="24"/>
          <w:szCs w:val="24"/>
          <w:u w:val="single"/>
          <w:lang w:val="zh-CN"/>
        </w:rPr>
        <w:t>（委托代理人姓名）</w:t>
      </w:r>
      <w:r>
        <w:rPr>
          <w:rFonts w:hint="eastAsia" w:ascii="宋体" w:hAnsi="宋体" w:cs="宋体"/>
          <w:color w:val="000000"/>
          <w:kern w:val="0"/>
          <w:sz w:val="24"/>
          <w:szCs w:val="24"/>
          <w:lang w:val="zh-CN"/>
        </w:rPr>
        <w:t>代表我单位全权办理</w:t>
      </w:r>
    </w:p>
    <w:p w14:paraId="1A2F322E">
      <w:pPr>
        <w:autoSpaceDE w:val="0"/>
        <w:autoSpaceDN w:val="0"/>
        <w:spacing w:line="360" w:lineRule="auto"/>
        <w:rPr>
          <w:rFonts w:hint="eastAsia" w:ascii="宋体" w:hAnsi="宋体" w:cs="宋体"/>
          <w:color w:val="000000"/>
          <w:kern w:val="0"/>
          <w:sz w:val="24"/>
          <w:szCs w:val="24"/>
          <w:lang w:val="zh-CN"/>
        </w:rPr>
      </w:pPr>
      <w:r>
        <w:rPr>
          <w:rFonts w:hint="eastAsia" w:ascii="宋体" w:hAnsi="宋体" w:cs="宋体"/>
          <w:color w:val="000000"/>
          <w:kern w:val="0"/>
          <w:sz w:val="24"/>
          <w:szCs w:val="24"/>
          <w:u w:val="single"/>
          <w:lang w:val="zh-CN"/>
        </w:rPr>
        <w:t xml:space="preserve">                         </w:t>
      </w:r>
      <w:r>
        <w:rPr>
          <w:rFonts w:hint="eastAsia" w:ascii="宋体" w:hAnsi="宋体" w:cs="宋体"/>
          <w:color w:val="000000"/>
          <w:kern w:val="0"/>
          <w:sz w:val="24"/>
          <w:szCs w:val="24"/>
          <w:lang w:val="zh-CN"/>
        </w:rPr>
        <w:t>项目的投标、答疑等具体工作，并签署全部有关的文件、资料。</w:t>
      </w:r>
    </w:p>
    <w:p w14:paraId="147C5009">
      <w:pPr>
        <w:autoSpaceDE w:val="0"/>
        <w:autoSpaceDN w:val="0"/>
        <w:spacing w:line="360" w:lineRule="auto"/>
        <w:ind w:firstLine="480"/>
        <w:rPr>
          <w:rFonts w:hint="eastAsia" w:ascii="宋体" w:hAnsi="宋体" w:cs="宋体"/>
          <w:color w:val="000000"/>
          <w:kern w:val="0"/>
          <w:sz w:val="24"/>
          <w:szCs w:val="24"/>
          <w:lang w:val="zh-CN"/>
        </w:rPr>
      </w:pPr>
      <w:r>
        <w:rPr>
          <w:rFonts w:hint="eastAsia" w:ascii="宋体" w:hAnsi="宋体" w:cs="宋体"/>
          <w:color w:val="000000"/>
          <w:kern w:val="0"/>
          <w:sz w:val="24"/>
          <w:szCs w:val="24"/>
          <w:lang w:val="zh-CN"/>
        </w:rPr>
        <w:t>我单位对被授权人的签名负全部责任。</w:t>
      </w:r>
    </w:p>
    <w:p w14:paraId="53B7851B">
      <w:pPr>
        <w:autoSpaceDE w:val="0"/>
        <w:autoSpaceDN w:val="0"/>
        <w:spacing w:line="360" w:lineRule="auto"/>
        <w:ind w:firstLine="480"/>
        <w:rPr>
          <w:rFonts w:hint="eastAsia" w:ascii="宋体" w:hAnsi="宋体" w:cs="宋体"/>
          <w:color w:val="000000"/>
          <w:kern w:val="0"/>
          <w:sz w:val="24"/>
          <w:szCs w:val="24"/>
          <w:lang w:val="zh-CN"/>
        </w:rPr>
      </w:pPr>
      <w:r>
        <w:rPr>
          <w:rFonts w:hint="eastAsia" w:ascii="宋体" w:hAnsi="宋体" w:cs="宋体"/>
          <w:color w:val="000000"/>
          <w:kern w:val="0"/>
          <w:sz w:val="24"/>
          <w:szCs w:val="24"/>
          <w:lang w:val="zh-CN"/>
        </w:rPr>
        <w:t>被授权人联系电话：</w:t>
      </w:r>
    </w:p>
    <w:p w14:paraId="66B062F6">
      <w:pPr>
        <w:autoSpaceDE w:val="0"/>
        <w:autoSpaceDN w:val="0"/>
        <w:spacing w:line="360" w:lineRule="auto"/>
        <w:rPr>
          <w:rFonts w:hint="eastAsia" w:ascii="宋体" w:hAnsi="宋体" w:cs="宋体"/>
          <w:color w:val="000000"/>
          <w:kern w:val="0"/>
          <w:sz w:val="24"/>
          <w:szCs w:val="24"/>
          <w:u w:val="single"/>
          <w:lang w:val="zh-CN"/>
        </w:rPr>
      </w:pPr>
      <w:r>
        <w:rPr>
          <w:rFonts w:hint="eastAsia" w:ascii="宋体" w:hAnsi="宋体" w:cs="宋体"/>
          <w:color w:val="000000"/>
          <w:kern w:val="0"/>
          <w:sz w:val="24"/>
          <w:szCs w:val="24"/>
          <w:lang w:val="zh-CN"/>
        </w:rPr>
        <w:t>被授权人（委托代理人）签字：</w:t>
      </w:r>
      <w:r>
        <w:rPr>
          <w:rFonts w:hint="eastAsia" w:ascii="宋体" w:hAnsi="宋体" w:cs="宋体"/>
          <w:color w:val="000000"/>
          <w:kern w:val="0"/>
          <w:sz w:val="24"/>
          <w:szCs w:val="24"/>
          <w:u w:val="single"/>
          <w:lang w:val="zh-CN"/>
        </w:rPr>
        <w:t xml:space="preserve">       </w:t>
      </w:r>
      <w:r>
        <w:rPr>
          <w:rFonts w:hint="eastAsia" w:ascii="宋体" w:hAnsi="宋体" w:cs="宋体"/>
          <w:color w:val="000000"/>
          <w:kern w:val="0"/>
          <w:sz w:val="24"/>
          <w:szCs w:val="24"/>
          <w:lang w:val="zh-CN"/>
        </w:rPr>
        <w:t xml:space="preserve">  授权人（法定代表人）签字：</w:t>
      </w:r>
      <w:r>
        <w:rPr>
          <w:rFonts w:hint="eastAsia" w:ascii="宋体" w:hAnsi="宋体" w:cs="宋体"/>
          <w:color w:val="000000"/>
          <w:kern w:val="0"/>
          <w:sz w:val="24"/>
          <w:szCs w:val="24"/>
          <w:u w:val="single"/>
          <w:lang w:val="zh-CN"/>
        </w:rPr>
        <w:t xml:space="preserve">       </w:t>
      </w:r>
    </w:p>
    <w:p w14:paraId="55150EEE">
      <w:pPr>
        <w:autoSpaceDE w:val="0"/>
        <w:autoSpaceDN w:val="0"/>
        <w:spacing w:line="360" w:lineRule="auto"/>
        <w:rPr>
          <w:rFonts w:hint="eastAsia" w:ascii="宋体" w:hAnsi="宋体" w:cs="宋体"/>
          <w:color w:val="000000"/>
          <w:kern w:val="0"/>
          <w:sz w:val="24"/>
          <w:szCs w:val="24"/>
          <w:u w:val="single"/>
          <w:lang w:val="zh-CN"/>
        </w:rPr>
      </w:pPr>
      <w:r>
        <w:rPr>
          <w:rFonts w:hint="eastAsia" w:ascii="宋体" w:hAnsi="宋体" w:cs="宋体"/>
          <w:color w:val="000000"/>
          <w:kern w:val="0"/>
          <w:sz w:val="24"/>
          <w:szCs w:val="24"/>
          <w:lang w:val="zh-CN"/>
        </w:rPr>
        <w:t>职务：</w:t>
      </w:r>
      <w:r>
        <w:rPr>
          <w:rFonts w:hint="eastAsia" w:ascii="宋体" w:hAnsi="宋体" w:cs="宋体"/>
          <w:color w:val="000000"/>
          <w:kern w:val="0"/>
          <w:sz w:val="24"/>
          <w:szCs w:val="24"/>
          <w:u w:val="single"/>
          <w:lang w:val="zh-CN"/>
        </w:rPr>
        <w:t xml:space="preserve">                             </w:t>
      </w:r>
      <w:r>
        <w:rPr>
          <w:rFonts w:hint="eastAsia" w:ascii="宋体" w:hAnsi="宋体" w:cs="宋体"/>
          <w:color w:val="000000"/>
          <w:kern w:val="0"/>
          <w:sz w:val="24"/>
          <w:szCs w:val="24"/>
          <w:lang w:val="zh-CN"/>
        </w:rPr>
        <w:t xml:space="preserve">  职务：</w:t>
      </w:r>
      <w:r>
        <w:rPr>
          <w:rFonts w:hint="eastAsia" w:ascii="宋体" w:hAnsi="宋体" w:cs="宋体"/>
          <w:color w:val="000000"/>
          <w:kern w:val="0"/>
          <w:sz w:val="24"/>
          <w:szCs w:val="24"/>
          <w:u w:val="single"/>
          <w:lang w:val="zh-CN"/>
        </w:rPr>
        <w:t xml:space="preserve">                           </w:t>
      </w:r>
    </w:p>
    <w:p w14:paraId="7A243CD5">
      <w:pPr>
        <w:autoSpaceDE w:val="0"/>
        <w:autoSpaceDN w:val="0"/>
        <w:spacing w:line="360" w:lineRule="auto"/>
        <w:rPr>
          <w:rFonts w:hint="eastAsia" w:ascii="宋体" w:hAnsi="宋体" w:cs="宋体"/>
          <w:color w:val="000000"/>
          <w:kern w:val="0"/>
          <w:sz w:val="24"/>
          <w:szCs w:val="24"/>
          <w:lang w:val="zh-CN"/>
        </w:rPr>
      </w:pPr>
    </w:p>
    <w:p w14:paraId="1147BBC4">
      <w:pPr>
        <w:autoSpaceDE w:val="0"/>
        <w:autoSpaceDN w:val="0"/>
        <w:spacing w:line="360" w:lineRule="auto"/>
        <w:rPr>
          <w:rFonts w:hint="eastAsia" w:ascii="宋体" w:hAnsi="宋体" w:cs="宋体"/>
          <w:color w:val="000000"/>
          <w:kern w:val="0"/>
          <w:sz w:val="24"/>
          <w:szCs w:val="24"/>
          <w:lang w:val="zh-CN"/>
        </w:rPr>
      </w:pPr>
      <w:r>
        <w:rPr>
          <w:rFonts w:hint="eastAsia" w:ascii="宋体" w:hAnsi="宋体" w:cs="宋体"/>
          <w:color w:val="000000"/>
          <w:kern w:val="0"/>
          <w:sz w:val="24"/>
          <w:szCs w:val="24"/>
          <w:lang w:val="zh-CN"/>
        </w:rPr>
        <w:t>附被授权人第二代身份证双面扫描（或复印）件</w:t>
      </w:r>
    </w:p>
    <w:p w14:paraId="591A6812">
      <w:pPr>
        <w:autoSpaceDE w:val="0"/>
        <w:autoSpaceDN w:val="0"/>
        <w:spacing w:line="360" w:lineRule="auto"/>
        <w:rPr>
          <w:rFonts w:hint="eastAsia" w:ascii="宋体" w:hAnsi="宋体" w:cs="宋体"/>
          <w:color w:val="000000"/>
          <w:kern w:val="0"/>
          <w:lang w:val="zh-CN"/>
        </w:rPr>
      </w:pPr>
    </w:p>
    <w:p w14:paraId="7FB5C76D">
      <w:pPr>
        <w:autoSpaceDE w:val="0"/>
        <w:autoSpaceDN w:val="0"/>
        <w:spacing w:line="360" w:lineRule="auto"/>
        <w:rPr>
          <w:rFonts w:hint="eastAsia" w:ascii="宋体" w:hAnsi="宋体" w:cs="宋体"/>
          <w:color w:val="000000"/>
          <w:kern w:val="0"/>
          <w:lang w:val="zh-CN"/>
        </w:rPr>
      </w:pPr>
    </w:p>
    <w:p w14:paraId="776A32B2">
      <w:pPr>
        <w:spacing w:line="400" w:lineRule="exact"/>
        <w:ind w:firstLine="560"/>
        <w:jc w:val="center"/>
        <w:rPr>
          <w:rFonts w:hint="eastAsia"/>
          <w:b/>
        </w:rPr>
      </w:pPr>
      <w:r>
        <w:rPr>
          <w:rFonts w:hint="eastAsia"/>
          <w:sz w:val="28"/>
          <w:szCs w:val="28"/>
        </w:rPr>
        <w:t xml:space="preserve">   </w:t>
      </w:r>
      <w:r>
        <w:rPr>
          <w:rFonts w:hint="eastAsia" w:cs="宋体"/>
          <w:b/>
          <w:bCs/>
          <w:color w:val="000000"/>
          <w:kern w:val="0"/>
          <w:lang w:val="en-US" w:eastAsia="zh-CN"/>
        </w:rPr>
        <w:t>供应商</w:t>
      </w:r>
      <w:r>
        <w:rPr>
          <w:rFonts w:hint="eastAsia"/>
          <w:b/>
        </w:rPr>
        <w:t>：</w:t>
      </w:r>
      <w:r>
        <w:rPr>
          <w:rFonts w:hint="eastAsia"/>
          <w:u w:val="single"/>
        </w:rPr>
        <w:t xml:space="preserve">       </w:t>
      </w:r>
      <w:r>
        <w:rPr>
          <w:rFonts w:hint="eastAsia"/>
          <w:b/>
        </w:rPr>
        <w:t>（公章）</w:t>
      </w:r>
    </w:p>
    <w:p w14:paraId="54C2308E">
      <w:pPr>
        <w:spacing w:line="400" w:lineRule="exact"/>
        <w:ind w:firstLine="482"/>
        <w:jc w:val="center"/>
        <w:rPr>
          <w:rFonts w:hint="eastAsia"/>
          <w:b/>
        </w:rPr>
      </w:pPr>
      <w:r>
        <w:rPr>
          <w:rFonts w:hint="eastAsia"/>
          <w:b/>
        </w:rPr>
        <w:t xml:space="preserve">        法定代表人或委托代理人：</w:t>
      </w:r>
      <w:r>
        <w:rPr>
          <w:rFonts w:hint="eastAsia"/>
          <w:u w:val="single"/>
        </w:rPr>
        <w:t xml:space="preserve">       </w:t>
      </w:r>
      <w:r>
        <w:rPr>
          <w:rFonts w:hint="eastAsia"/>
          <w:b/>
        </w:rPr>
        <w:t>（签字或盖章）</w:t>
      </w:r>
    </w:p>
    <w:p w14:paraId="4C072896">
      <w:pPr>
        <w:spacing w:line="400" w:lineRule="exact"/>
        <w:ind w:firstLine="480"/>
        <w:jc w:val="center"/>
        <w:rPr>
          <w:rFonts w:hint="eastAsia"/>
          <w:b/>
          <w:sz w:val="36"/>
          <w:szCs w:val="36"/>
        </w:rPr>
      </w:pPr>
      <w:r>
        <w:rPr>
          <w:rFonts w:hint="eastAsia"/>
        </w:rPr>
        <w:t xml:space="preserve">              </w:t>
      </w:r>
      <w:r>
        <w:rPr>
          <w:rFonts w:hint="eastAsia"/>
          <w:b/>
        </w:rPr>
        <w:t xml:space="preserve"> 年   月  日</w:t>
      </w:r>
    </w:p>
    <w:p w14:paraId="322CA864">
      <w:pPr>
        <w:spacing w:line="400" w:lineRule="exact"/>
        <w:ind w:firstLine="480"/>
        <w:jc w:val="center"/>
        <w:rPr>
          <w:rFonts w:hint="eastAsia"/>
          <w:b/>
          <w:sz w:val="36"/>
          <w:szCs w:val="36"/>
        </w:rPr>
      </w:pPr>
    </w:p>
    <w:p w14:paraId="32E9CDC8">
      <w:pPr>
        <w:spacing w:line="400" w:lineRule="exact"/>
        <w:ind w:firstLine="480"/>
        <w:jc w:val="center"/>
        <w:rPr>
          <w:rFonts w:hint="eastAsia"/>
          <w:b/>
          <w:sz w:val="36"/>
          <w:szCs w:val="36"/>
        </w:rPr>
      </w:pPr>
    </w:p>
    <w:p w14:paraId="7D0EA702">
      <w:pPr>
        <w:pStyle w:val="29"/>
        <w:spacing w:before="0" w:after="0" w:line="360" w:lineRule="auto"/>
        <w:jc w:val="left"/>
        <w:rPr>
          <w:rFonts w:hint="eastAsia" w:ascii="宋体" w:hAnsi="宋体" w:cs="宋体"/>
          <w:b w:val="0"/>
          <w:bCs w:val="0"/>
          <w:color w:val="000000"/>
          <w:kern w:val="0"/>
          <w:sz w:val="24"/>
          <w:lang w:val="zh-CN"/>
        </w:rPr>
      </w:pPr>
    </w:p>
    <w:p w14:paraId="7EE32F9B">
      <w:pPr>
        <w:autoSpaceDE w:val="0"/>
        <w:autoSpaceDN w:val="0"/>
        <w:spacing w:line="360" w:lineRule="auto"/>
        <w:rPr>
          <w:rFonts w:hint="eastAsia" w:ascii="宋体" w:hAnsi="宋体" w:cs="宋体"/>
          <w:color w:val="000000"/>
          <w:kern w:val="0"/>
          <w:lang w:val="zh-CN"/>
        </w:rPr>
      </w:pPr>
    </w:p>
    <w:p w14:paraId="12956592">
      <w:pPr>
        <w:pStyle w:val="29"/>
        <w:spacing w:before="0" w:after="0" w:line="360" w:lineRule="auto"/>
        <w:jc w:val="left"/>
        <w:rPr>
          <w:rFonts w:hint="eastAsia" w:ascii="宋体" w:hAnsi="宋体" w:cs="宋体"/>
          <w:color w:val="000000"/>
          <w:lang w:val="zh-CN"/>
        </w:rPr>
      </w:pPr>
      <w:r>
        <w:rPr>
          <w:rFonts w:hint="eastAsia" w:ascii="宋体" w:hAnsi="宋体" w:cs="宋体"/>
          <w:color w:val="000000"/>
          <w:lang w:val="zh-CN"/>
        </w:rPr>
        <w:br w:type="page"/>
      </w:r>
      <w:bookmarkStart w:id="224" w:name="_Toc6327"/>
      <w:bookmarkStart w:id="225" w:name="_Toc101715711"/>
      <w:bookmarkStart w:id="226" w:name="_Toc8176"/>
      <w:bookmarkStart w:id="227" w:name="_Toc4515"/>
      <w:bookmarkStart w:id="228" w:name="_Toc16697_WPSOffice_Level2"/>
      <w:bookmarkStart w:id="229" w:name="_Toc3151"/>
      <w:r>
        <w:rPr>
          <w:rFonts w:hint="eastAsia" w:ascii="宋体" w:hAnsi="宋体" w:eastAsia="宋体" w:cs="宋体"/>
          <w:color w:val="000000"/>
          <w:sz w:val="30"/>
          <w:szCs w:val="30"/>
          <w:lang w:val="en-US" w:eastAsia="zh-CN"/>
        </w:rPr>
        <w:t>附件6：</w:t>
      </w:r>
      <w:r>
        <w:rPr>
          <w:rFonts w:hint="eastAsia" w:ascii="宋体" w:hAnsi="宋体" w:cs="宋体"/>
          <w:color w:val="000000"/>
          <w:sz w:val="30"/>
          <w:szCs w:val="30"/>
          <w:lang w:val="zh-CN" w:eastAsia="zh-CN"/>
        </w:rPr>
        <w:t>供应商</w:t>
      </w:r>
      <w:r>
        <w:rPr>
          <w:rFonts w:hint="eastAsia" w:ascii="宋体" w:hAnsi="宋体" w:eastAsia="宋体" w:cs="宋体"/>
          <w:color w:val="000000"/>
          <w:sz w:val="30"/>
          <w:szCs w:val="30"/>
          <w:lang w:val="zh-CN" w:eastAsia="zh-CN"/>
        </w:rPr>
        <w:t>诚信承诺书</w:t>
      </w:r>
      <w:bookmarkEnd w:id="224"/>
      <w:bookmarkEnd w:id="225"/>
      <w:bookmarkEnd w:id="226"/>
      <w:bookmarkEnd w:id="227"/>
      <w:bookmarkEnd w:id="228"/>
      <w:bookmarkEnd w:id="229"/>
    </w:p>
    <w:p w14:paraId="6CC73870">
      <w:pPr>
        <w:spacing w:line="360" w:lineRule="auto"/>
        <w:rPr>
          <w:rFonts w:hint="eastAsia" w:ascii="宋体" w:hAnsi="宋体" w:cs="宋体"/>
          <w:color w:val="000000"/>
          <w:sz w:val="28"/>
          <w:szCs w:val="28"/>
          <w:lang w:val="zh-CN"/>
        </w:rPr>
      </w:pPr>
    </w:p>
    <w:p w14:paraId="0779837B">
      <w:pPr>
        <w:autoSpaceDE w:val="0"/>
        <w:autoSpaceDN w:val="0"/>
        <w:spacing w:line="360" w:lineRule="auto"/>
        <w:jc w:val="center"/>
        <w:rPr>
          <w:rFonts w:hint="eastAsia" w:ascii="宋体" w:hAnsi="宋体" w:cs="宋体"/>
          <w:b/>
          <w:bCs/>
          <w:color w:val="000000"/>
          <w:kern w:val="0"/>
          <w:sz w:val="36"/>
          <w:szCs w:val="36"/>
          <w:lang w:val="zh-CN"/>
        </w:rPr>
      </w:pPr>
      <w:bookmarkStart w:id="230" w:name="_Toc19282_WPSOffice_Level3"/>
      <w:r>
        <w:rPr>
          <w:rFonts w:hint="eastAsia" w:cs="宋体"/>
          <w:b/>
          <w:bCs/>
          <w:color w:val="000000"/>
          <w:kern w:val="0"/>
          <w:sz w:val="28"/>
          <w:szCs w:val="28"/>
          <w:lang w:val="zh-CN"/>
        </w:rPr>
        <w:t>供应商</w:t>
      </w:r>
      <w:r>
        <w:rPr>
          <w:rFonts w:hint="eastAsia" w:ascii="宋体" w:hAnsi="宋体" w:cs="宋体"/>
          <w:b/>
          <w:bCs/>
          <w:color w:val="000000"/>
          <w:kern w:val="0"/>
          <w:sz w:val="28"/>
          <w:szCs w:val="28"/>
          <w:lang w:val="zh-CN"/>
        </w:rPr>
        <w:t>诚信承诺书</w:t>
      </w:r>
      <w:bookmarkEnd w:id="230"/>
    </w:p>
    <w:p w14:paraId="2154AD99">
      <w:pPr>
        <w:autoSpaceDE w:val="0"/>
        <w:autoSpaceDN w:val="0"/>
        <w:spacing w:line="360" w:lineRule="auto"/>
        <w:rPr>
          <w:rFonts w:hint="eastAsia" w:ascii="宋体" w:hAnsi="宋体" w:cs="宋体"/>
          <w:color w:val="000000"/>
          <w:kern w:val="0"/>
          <w:lang w:val="zh-CN"/>
        </w:rPr>
      </w:pPr>
      <w:r>
        <w:rPr>
          <w:rFonts w:hint="eastAsia" w:ascii="宋体" w:hAnsi="宋体" w:cs="宋体"/>
          <w:b/>
          <w:bCs/>
          <w:color w:val="000000"/>
          <w:kern w:val="0"/>
          <w:lang w:val="zh-CN"/>
        </w:rPr>
        <w:t xml:space="preserve">致：青海锋业工程项目管理有限公司    </w:t>
      </w:r>
    </w:p>
    <w:p w14:paraId="3F55ED62">
      <w:pPr>
        <w:autoSpaceDE w:val="0"/>
        <w:autoSpaceDN w:val="0"/>
        <w:spacing w:line="360" w:lineRule="auto"/>
        <w:ind w:firstLine="480"/>
        <w:rPr>
          <w:rFonts w:hint="eastAsia" w:ascii="宋体" w:hAnsi="宋体" w:cs="宋体"/>
          <w:color w:val="000000"/>
          <w:kern w:val="0"/>
          <w:sz w:val="24"/>
          <w:szCs w:val="24"/>
          <w:lang w:val="zh-CN"/>
        </w:rPr>
      </w:pPr>
      <w:r>
        <w:rPr>
          <w:rFonts w:hint="eastAsia" w:ascii="宋体" w:hAnsi="宋体" w:cs="宋体"/>
          <w:color w:val="000000"/>
          <w:kern w:val="0"/>
          <w:sz w:val="24"/>
          <w:szCs w:val="24"/>
          <w:lang w:val="zh-CN"/>
        </w:rPr>
        <w:t>为了诚实、客观、有序地参与采购活动，愿就以下内容作出承诺：</w:t>
      </w:r>
    </w:p>
    <w:p w14:paraId="02E7F424">
      <w:pPr>
        <w:autoSpaceDE w:val="0"/>
        <w:autoSpaceDN w:val="0"/>
        <w:spacing w:line="360" w:lineRule="auto"/>
        <w:ind w:firstLine="480"/>
        <w:rPr>
          <w:rFonts w:hint="eastAsia" w:ascii="宋体" w:hAnsi="宋体" w:cs="宋体"/>
          <w:color w:val="000000"/>
          <w:kern w:val="0"/>
          <w:sz w:val="24"/>
          <w:szCs w:val="24"/>
          <w:lang w:val="zh-CN"/>
        </w:rPr>
      </w:pPr>
      <w:r>
        <w:rPr>
          <w:rFonts w:hint="eastAsia" w:ascii="宋体" w:hAnsi="宋体" w:cs="宋体"/>
          <w:color w:val="000000"/>
          <w:kern w:val="0"/>
          <w:sz w:val="24"/>
          <w:szCs w:val="24"/>
          <w:lang w:val="zh-CN"/>
        </w:rPr>
        <w:t>一、自觉遵守各项法律、法规、规章、制度以及社会公德，维护廉洁环境，与同场竞争的其他</w:t>
      </w:r>
      <w:r>
        <w:rPr>
          <w:rFonts w:hint="eastAsia" w:cs="宋体"/>
          <w:color w:val="000000"/>
          <w:kern w:val="0"/>
          <w:sz w:val="24"/>
          <w:szCs w:val="24"/>
          <w:lang w:val="zh-CN"/>
        </w:rPr>
        <w:t>供应商</w:t>
      </w:r>
      <w:r>
        <w:rPr>
          <w:rFonts w:hint="eastAsia" w:ascii="宋体" w:hAnsi="宋体" w:cs="宋体"/>
          <w:color w:val="000000"/>
          <w:kern w:val="0"/>
          <w:sz w:val="24"/>
          <w:szCs w:val="24"/>
          <w:lang w:val="zh-CN"/>
        </w:rPr>
        <w:t>平等参加采购活动。</w:t>
      </w:r>
    </w:p>
    <w:p w14:paraId="3E6445B4">
      <w:pPr>
        <w:autoSpaceDE w:val="0"/>
        <w:autoSpaceDN w:val="0"/>
        <w:spacing w:line="360" w:lineRule="auto"/>
        <w:ind w:firstLine="480"/>
        <w:rPr>
          <w:rFonts w:hint="eastAsia" w:ascii="宋体" w:hAnsi="宋体" w:cs="宋体"/>
          <w:color w:val="000000"/>
          <w:kern w:val="0"/>
          <w:sz w:val="24"/>
          <w:szCs w:val="24"/>
          <w:lang w:val="zh-CN"/>
        </w:rPr>
      </w:pPr>
      <w:r>
        <w:rPr>
          <w:rFonts w:hint="eastAsia" w:ascii="宋体" w:hAnsi="宋体" w:cs="宋体"/>
          <w:color w:val="000000"/>
          <w:kern w:val="0"/>
          <w:sz w:val="24"/>
          <w:szCs w:val="24"/>
          <w:lang w:val="zh-CN"/>
        </w:rPr>
        <w:t>二、参加采购代理机构组织的采购活动时，严格按照磋商文件的规定和要求提供所需的相关材料，并对所提供的各类资料的真实性负责，不虚假应标，不虚列业绩。</w:t>
      </w:r>
    </w:p>
    <w:p w14:paraId="6DD9968E">
      <w:pPr>
        <w:autoSpaceDE w:val="0"/>
        <w:autoSpaceDN w:val="0"/>
        <w:spacing w:line="360" w:lineRule="auto"/>
        <w:ind w:firstLine="480"/>
        <w:rPr>
          <w:rFonts w:hint="eastAsia" w:ascii="宋体" w:hAnsi="宋体" w:cs="宋体"/>
          <w:color w:val="000000"/>
          <w:kern w:val="0"/>
          <w:sz w:val="24"/>
          <w:szCs w:val="24"/>
          <w:lang w:val="zh-CN"/>
        </w:rPr>
      </w:pPr>
      <w:r>
        <w:rPr>
          <w:rFonts w:hint="eastAsia" w:ascii="宋体" w:hAnsi="宋体" w:cs="宋体"/>
          <w:color w:val="000000"/>
          <w:kern w:val="0"/>
          <w:sz w:val="24"/>
          <w:szCs w:val="24"/>
          <w:lang w:val="zh-CN"/>
        </w:rPr>
        <w:t>三、尊重参与政府采购活动各相关方的合法行为，接受政府采购活动依法形成的意见、结果。</w:t>
      </w:r>
    </w:p>
    <w:p w14:paraId="160E1CEE">
      <w:pPr>
        <w:autoSpaceDE w:val="0"/>
        <w:autoSpaceDN w:val="0"/>
        <w:spacing w:line="360" w:lineRule="auto"/>
        <w:ind w:firstLine="480"/>
        <w:rPr>
          <w:rFonts w:hint="eastAsia" w:ascii="宋体" w:hAnsi="宋体" w:cs="宋体"/>
          <w:color w:val="000000"/>
          <w:kern w:val="0"/>
          <w:sz w:val="24"/>
          <w:szCs w:val="24"/>
          <w:lang w:val="zh-CN"/>
        </w:rPr>
      </w:pPr>
      <w:r>
        <w:rPr>
          <w:rFonts w:hint="eastAsia" w:ascii="宋体" w:hAnsi="宋体" w:cs="宋体"/>
          <w:color w:val="000000"/>
          <w:kern w:val="0"/>
          <w:sz w:val="24"/>
          <w:szCs w:val="24"/>
          <w:lang w:val="zh-CN"/>
        </w:rPr>
        <w:t>四、依法参加政府采购活动，不围标、串标，维护市场秩序，不提供“三无”产品、以次充好。</w:t>
      </w:r>
    </w:p>
    <w:p w14:paraId="3F8EFBFF">
      <w:pPr>
        <w:autoSpaceDE w:val="0"/>
        <w:autoSpaceDN w:val="0"/>
        <w:spacing w:line="360" w:lineRule="auto"/>
        <w:ind w:firstLine="480"/>
        <w:rPr>
          <w:rFonts w:hint="eastAsia" w:ascii="宋体" w:hAnsi="宋体" w:cs="宋体"/>
          <w:color w:val="000000"/>
          <w:kern w:val="0"/>
          <w:sz w:val="24"/>
          <w:szCs w:val="24"/>
          <w:lang w:val="zh-CN"/>
        </w:rPr>
      </w:pPr>
      <w:r>
        <w:rPr>
          <w:rFonts w:hint="eastAsia" w:ascii="宋体" w:hAnsi="宋体" w:cs="宋体"/>
          <w:color w:val="000000"/>
          <w:kern w:val="0"/>
          <w:sz w:val="24"/>
          <w:szCs w:val="24"/>
          <w:lang w:val="zh-CN"/>
        </w:rPr>
        <w:t>五、积极推动政府采购活动健康开展，对采购活动有疑问、异议时，按法律规定的程序实名反映情况，不恶意中伤、无事生非，以和谐、平等的心态参加政府采购活动。</w:t>
      </w:r>
    </w:p>
    <w:p w14:paraId="0D181F29">
      <w:pPr>
        <w:autoSpaceDE w:val="0"/>
        <w:autoSpaceDN w:val="0"/>
        <w:spacing w:line="360" w:lineRule="auto"/>
        <w:ind w:firstLine="480"/>
        <w:rPr>
          <w:rFonts w:hint="eastAsia" w:ascii="宋体" w:hAnsi="宋体" w:cs="宋体"/>
          <w:color w:val="000000"/>
          <w:kern w:val="0"/>
          <w:sz w:val="24"/>
          <w:szCs w:val="24"/>
          <w:lang w:val="zh-CN"/>
        </w:rPr>
      </w:pPr>
      <w:r>
        <w:rPr>
          <w:rFonts w:hint="eastAsia" w:ascii="宋体" w:hAnsi="宋体" w:cs="宋体"/>
          <w:color w:val="000000"/>
          <w:kern w:val="0"/>
          <w:sz w:val="24"/>
          <w:szCs w:val="24"/>
          <w:lang w:val="zh-CN"/>
        </w:rPr>
        <w:t>六、认真履行中标人应承担的责任和义务，全面执行采购合同规定的各项内容，保质保量地按时提供采购物品。</w:t>
      </w:r>
    </w:p>
    <w:p w14:paraId="59525CF8">
      <w:pPr>
        <w:autoSpaceDE w:val="0"/>
        <w:autoSpaceDN w:val="0"/>
        <w:spacing w:line="360" w:lineRule="auto"/>
        <w:ind w:firstLine="480" w:firstLineChars="200"/>
        <w:rPr>
          <w:rFonts w:hint="eastAsia" w:ascii="宋体" w:hAnsi="宋体" w:cs="宋体"/>
          <w:color w:val="000000"/>
          <w:kern w:val="0"/>
          <w:sz w:val="24"/>
          <w:szCs w:val="24"/>
          <w:lang w:val="zh-CN"/>
        </w:rPr>
      </w:pPr>
      <w:r>
        <w:rPr>
          <w:rFonts w:hint="eastAsia" w:ascii="宋体" w:hAnsi="宋体" w:cs="宋体"/>
          <w:color w:val="000000"/>
          <w:kern w:val="0"/>
          <w:sz w:val="24"/>
          <w:szCs w:val="24"/>
          <w:lang w:val="zh-CN"/>
        </w:rPr>
        <w:t>若本企业（单位）发生有悖于上述承诺的行为，愿意接受《中华人民共和国政府采购法》和《政府采购法实施条例》中对</w:t>
      </w:r>
      <w:r>
        <w:rPr>
          <w:rFonts w:hint="eastAsia" w:cs="宋体"/>
          <w:color w:val="000000"/>
          <w:kern w:val="0"/>
          <w:sz w:val="24"/>
          <w:szCs w:val="24"/>
          <w:lang w:val="zh-CN"/>
        </w:rPr>
        <w:t>供应商</w:t>
      </w:r>
      <w:r>
        <w:rPr>
          <w:rFonts w:hint="eastAsia" w:ascii="宋体" w:hAnsi="宋体" w:cs="宋体"/>
          <w:color w:val="000000"/>
          <w:kern w:val="0"/>
          <w:sz w:val="24"/>
          <w:szCs w:val="24"/>
          <w:lang w:val="zh-CN"/>
        </w:rPr>
        <w:t>的相关处理。</w:t>
      </w:r>
    </w:p>
    <w:p w14:paraId="20154B1D">
      <w:pPr>
        <w:autoSpaceDE w:val="0"/>
        <w:autoSpaceDN w:val="0"/>
        <w:spacing w:line="360" w:lineRule="auto"/>
        <w:ind w:firstLine="480" w:firstLineChars="200"/>
        <w:rPr>
          <w:rFonts w:hint="eastAsia" w:ascii="宋体" w:hAnsi="宋体" w:cs="宋体"/>
          <w:color w:val="000000"/>
          <w:kern w:val="0"/>
          <w:sz w:val="24"/>
          <w:szCs w:val="24"/>
          <w:lang w:val="zh-CN"/>
        </w:rPr>
      </w:pPr>
      <w:r>
        <w:rPr>
          <w:rFonts w:hint="eastAsia" w:ascii="宋体" w:hAnsi="宋体" w:cs="宋体"/>
          <w:color w:val="000000"/>
          <w:kern w:val="0"/>
          <w:sz w:val="24"/>
          <w:szCs w:val="24"/>
          <w:lang w:val="zh-CN"/>
        </w:rPr>
        <w:t>本承诺是采购项目响应文件的组成部分。</w:t>
      </w:r>
    </w:p>
    <w:p w14:paraId="53CEE8F9">
      <w:pPr>
        <w:autoSpaceDE w:val="0"/>
        <w:autoSpaceDN w:val="0"/>
        <w:spacing w:line="360" w:lineRule="auto"/>
        <w:rPr>
          <w:rFonts w:hint="eastAsia" w:ascii="宋体" w:hAnsi="宋体" w:cs="宋体"/>
          <w:color w:val="000000"/>
          <w:kern w:val="0"/>
          <w:lang w:val="zh-CN"/>
        </w:rPr>
      </w:pPr>
    </w:p>
    <w:p w14:paraId="3100EBFA">
      <w:pPr>
        <w:spacing w:line="400" w:lineRule="exact"/>
        <w:ind w:firstLine="560"/>
        <w:jc w:val="center"/>
        <w:rPr>
          <w:rFonts w:hint="eastAsia"/>
          <w:b/>
        </w:rPr>
      </w:pPr>
      <w:r>
        <w:rPr>
          <w:rFonts w:hint="eastAsia"/>
          <w:sz w:val="28"/>
          <w:szCs w:val="28"/>
        </w:rPr>
        <w:t xml:space="preserve"> </w:t>
      </w:r>
      <w:r>
        <w:rPr>
          <w:rFonts w:hint="eastAsia" w:cs="宋体"/>
          <w:b/>
          <w:bCs/>
          <w:color w:val="000000"/>
          <w:kern w:val="0"/>
          <w:lang w:val="en-US" w:eastAsia="zh-CN"/>
        </w:rPr>
        <w:t>供应商</w:t>
      </w:r>
      <w:r>
        <w:rPr>
          <w:rFonts w:hint="eastAsia"/>
          <w:b/>
        </w:rPr>
        <w:t>：</w:t>
      </w:r>
      <w:r>
        <w:rPr>
          <w:rFonts w:hint="eastAsia"/>
          <w:u w:val="single"/>
        </w:rPr>
        <w:t xml:space="preserve">       </w:t>
      </w:r>
      <w:r>
        <w:rPr>
          <w:rFonts w:hint="eastAsia"/>
          <w:b/>
        </w:rPr>
        <w:t>（公章）</w:t>
      </w:r>
    </w:p>
    <w:p w14:paraId="6DE10269">
      <w:pPr>
        <w:spacing w:line="400" w:lineRule="exact"/>
        <w:ind w:firstLine="482"/>
        <w:jc w:val="center"/>
        <w:rPr>
          <w:rFonts w:hint="eastAsia"/>
          <w:b/>
        </w:rPr>
      </w:pPr>
      <w:r>
        <w:rPr>
          <w:rFonts w:hint="eastAsia"/>
          <w:b/>
        </w:rPr>
        <w:t xml:space="preserve">        法定代表人或委托代理人：</w:t>
      </w:r>
      <w:r>
        <w:rPr>
          <w:rFonts w:hint="eastAsia"/>
          <w:u w:val="single"/>
        </w:rPr>
        <w:t xml:space="preserve">       </w:t>
      </w:r>
      <w:r>
        <w:rPr>
          <w:rFonts w:hint="eastAsia"/>
          <w:b/>
        </w:rPr>
        <w:t>（签字或盖章）</w:t>
      </w:r>
    </w:p>
    <w:p w14:paraId="7E97E33E">
      <w:pPr>
        <w:spacing w:line="400" w:lineRule="exact"/>
        <w:ind w:firstLine="480"/>
        <w:jc w:val="center"/>
        <w:rPr>
          <w:rFonts w:hint="eastAsia"/>
          <w:b/>
          <w:sz w:val="36"/>
          <w:szCs w:val="36"/>
        </w:rPr>
      </w:pPr>
      <w:r>
        <w:rPr>
          <w:rFonts w:hint="eastAsia"/>
        </w:rPr>
        <w:t xml:space="preserve">              </w:t>
      </w:r>
      <w:r>
        <w:rPr>
          <w:rFonts w:hint="eastAsia"/>
          <w:b/>
        </w:rPr>
        <w:t xml:space="preserve"> 年   月  日</w:t>
      </w:r>
    </w:p>
    <w:p w14:paraId="363DD48F">
      <w:pPr>
        <w:pStyle w:val="29"/>
        <w:spacing w:before="0" w:after="0" w:line="360" w:lineRule="auto"/>
        <w:jc w:val="left"/>
        <w:rPr>
          <w:rFonts w:hint="eastAsia" w:ascii="宋体" w:hAnsi="宋体" w:cs="宋体"/>
          <w:color w:val="000000"/>
          <w:sz w:val="28"/>
          <w:szCs w:val="28"/>
          <w:lang w:val="zh-CN"/>
        </w:rPr>
      </w:pPr>
      <w:r>
        <w:rPr>
          <w:rFonts w:hint="eastAsia" w:ascii="宋体" w:hAnsi="宋体" w:cs="宋体"/>
          <w:color w:val="000000"/>
          <w:kern w:val="0"/>
          <w:sz w:val="24"/>
          <w:lang w:val="zh-CN"/>
        </w:rPr>
        <w:br w:type="page"/>
      </w:r>
      <w:bookmarkEnd w:id="222"/>
      <w:bookmarkStart w:id="231" w:name="_Toc25406"/>
      <w:bookmarkStart w:id="232" w:name="_Toc14765"/>
      <w:bookmarkStart w:id="233" w:name="_Toc8705"/>
      <w:bookmarkStart w:id="234" w:name="_Toc101715712"/>
      <w:bookmarkStart w:id="235" w:name="_Toc26424"/>
      <w:bookmarkStart w:id="236" w:name="_Toc12399_WPSOffice_Level2"/>
      <w:bookmarkStart w:id="237" w:name="_Toc8344"/>
      <w:r>
        <w:rPr>
          <w:rFonts w:hint="eastAsia" w:ascii="宋体" w:hAnsi="宋体" w:eastAsia="宋体" w:cs="宋体"/>
          <w:color w:val="000000"/>
          <w:sz w:val="30"/>
          <w:szCs w:val="30"/>
          <w:lang w:val="en-US" w:eastAsia="zh-CN"/>
        </w:rPr>
        <w:t>附件7：</w:t>
      </w:r>
      <w:r>
        <w:rPr>
          <w:rFonts w:hint="eastAsia" w:ascii="宋体" w:hAnsi="宋体" w:eastAsia="宋体" w:cs="宋体"/>
          <w:color w:val="000000"/>
          <w:sz w:val="30"/>
          <w:szCs w:val="30"/>
          <w:lang w:val="zh-CN" w:eastAsia="zh-CN"/>
        </w:rPr>
        <w:t>资格证明材料</w:t>
      </w:r>
      <w:bookmarkEnd w:id="231"/>
      <w:bookmarkEnd w:id="232"/>
      <w:bookmarkEnd w:id="233"/>
      <w:bookmarkEnd w:id="234"/>
      <w:bookmarkEnd w:id="235"/>
      <w:bookmarkEnd w:id="236"/>
    </w:p>
    <w:p w14:paraId="038B80FE">
      <w:pPr>
        <w:spacing w:line="360" w:lineRule="auto"/>
        <w:ind w:firstLine="3373" w:firstLineChars="1050"/>
        <w:jc w:val="left"/>
        <w:rPr>
          <w:rFonts w:ascii="宋体" w:hAnsi="宋体"/>
          <w:b/>
          <w:bCs/>
          <w:sz w:val="32"/>
          <w:szCs w:val="32"/>
        </w:rPr>
      </w:pPr>
      <w:bookmarkStart w:id="238" w:name="_Toc357004116"/>
      <w:bookmarkStart w:id="239" w:name="_Toc29823_WPSOffice_Level3"/>
      <w:r>
        <w:rPr>
          <w:rFonts w:hint="eastAsia"/>
          <w:b/>
          <w:bCs/>
          <w:sz w:val="32"/>
          <w:szCs w:val="32"/>
          <w:lang w:eastAsia="zh-CN"/>
        </w:rPr>
        <w:t>供应商</w:t>
      </w:r>
      <w:r>
        <w:rPr>
          <w:rFonts w:hint="eastAsia" w:ascii="宋体" w:hAnsi="宋体"/>
          <w:b/>
          <w:bCs/>
          <w:sz w:val="32"/>
          <w:szCs w:val="32"/>
        </w:rPr>
        <w:t>基本情况表</w:t>
      </w:r>
      <w:bookmarkEnd w:id="238"/>
      <w:bookmarkEnd w:id="239"/>
    </w:p>
    <w:tbl>
      <w:tblPr>
        <w:tblStyle w:val="31"/>
        <w:tblW w:w="0" w:type="auto"/>
        <w:tblInd w:w="0" w:type="dxa"/>
        <w:tblLayout w:type="fixed"/>
        <w:tblCellMar>
          <w:top w:w="0" w:type="dxa"/>
          <w:left w:w="108" w:type="dxa"/>
          <w:bottom w:w="0" w:type="dxa"/>
          <w:right w:w="108" w:type="dxa"/>
        </w:tblCellMar>
      </w:tblPr>
      <w:tblGrid>
        <w:gridCol w:w="1799"/>
        <w:gridCol w:w="929"/>
        <w:gridCol w:w="1251"/>
        <w:gridCol w:w="1260"/>
        <w:gridCol w:w="165"/>
        <w:gridCol w:w="1087"/>
        <w:gridCol w:w="632"/>
        <w:gridCol w:w="84"/>
        <w:gridCol w:w="544"/>
        <w:gridCol w:w="817"/>
      </w:tblGrid>
      <w:tr w14:paraId="4DCAF12B">
        <w:tblPrEx>
          <w:tblCellMar>
            <w:top w:w="0" w:type="dxa"/>
            <w:left w:w="108" w:type="dxa"/>
            <w:bottom w:w="0" w:type="dxa"/>
            <w:right w:w="108" w:type="dxa"/>
          </w:tblCellMar>
        </w:tblPrEx>
        <w:trPr>
          <w:trHeight w:val="499" w:hRule="atLeast"/>
        </w:trPr>
        <w:tc>
          <w:tcPr>
            <w:tcW w:w="1799" w:type="dxa"/>
            <w:tcBorders>
              <w:top w:val="single" w:color="auto" w:sz="4" w:space="0"/>
              <w:left w:val="single" w:color="auto" w:sz="4" w:space="0"/>
              <w:bottom w:val="single" w:color="auto" w:sz="4" w:space="0"/>
              <w:right w:val="single" w:color="auto" w:sz="4" w:space="0"/>
            </w:tcBorders>
            <w:noWrap w:val="0"/>
            <w:vAlign w:val="center"/>
          </w:tcPr>
          <w:p w14:paraId="55BF7D0F">
            <w:pPr>
              <w:autoSpaceDE w:val="0"/>
              <w:autoSpaceDN w:val="0"/>
              <w:adjustRightInd w:val="0"/>
              <w:jc w:val="center"/>
              <w:rPr>
                <w:rFonts w:hint="eastAsia" w:ascii="宋体" w:hAnsi="宋体" w:eastAsia="宋体" w:cs="宋体"/>
                <w:kern w:val="0"/>
                <w:sz w:val="24"/>
                <w:szCs w:val="24"/>
              </w:rPr>
            </w:pPr>
            <w:r>
              <w:rPr>
                <w:rFonts w:hint="eastAsia" w:cs="宋体"/>
                <w:kern w:val="0"/>
                <w:sz w:val="24"/>
                <w:szCs w:val="24"/>
                <w:lang w:eastAsia="zh-CN"/>
              </w:rPr>
              <w:t>供应商</w:t>
            </w:r>
            <w:r>
              <w:rPr>
                <w:rFonts w:hint="eastAsia" w:ascii="宋体" w:hAnsi="宋体" w:eastAsia="宋体" w:cs="宋体"/>
                <w:kern w:val="0"/>
                <w:sz w:val="24"/>
                <w:szCs w:val="24"/>
              </w:rPr>
              <w:t>名称</w:t>
            </w:r>
          </w:p>
        </w:tc>
        <w:tc>
          <w:tcPr>
            <w:tcW w:w="6769" w:type="dxa"/>
            <w:gridSpan w:val="9"/>
            <w:tcBorders>
              <w:top w:val="single" w:color="auto" w:sz="4" w:space="0"/>
              <w:left w:val="single" w:color="auto" w:sz="4" w:space="0"/>
              <w:bottom w:val="single" w:color="auto" w:sz="4" w:space="0"/>
              <w:right w:val="single" w:color="auto" w:sz="4" w:space="0"/>
            </w:tcBorders>
            <w:noWrap w:val="0"/>
            <w:vAlign w:val="center"/>
          </w:tcPr>
          <w:p w14:paraId="26A3948D">
            <w:pPr>
              <w:autoSpaceDE w:val="0"/>
              <w:autoSpaceDN w:val="0"/>
              <w:adjustRightInd w:val="0"/>
              <w:jc w:val="center"/>
              <w:rPr>
                <w:rFonts w:hint="eastAsia" w:ascii="宋体" w:hAnsi="宋体" w:eastAsia="宋体" w:cs="宋体"/>
                <w:kern w:val="0"/>
                <w:sz w:val="24"/>
                <w:szCs w:val="24"/>
              </w:rPr>
            </w:pPr>
          </w:p>
        </w:tc>
      </w:tr>
      <w:tr w14:paraId="5DB44E3A">
        <w:tblPrEx>
          <w:tblCellMar>
            <w:top w:w="0" w:type="dxa"/>
            <w:left w:w="108" w:type="dxa"/>
            <w:bottom w:w="0" w:type="dxa"/>
            <w:right w:w="108" w:type="dxa"/>
          </w:tblCellMar>
        </w:tblPrEx>
        <w:trPr>
          <w:trHeight w:val="549" w:hRule="atLeast"/>
        </w:trPr>
        <w:tc>
          <w:tcPr>
            <w:tcW w:w="1799" w:type="dxa"/>
            <w:tcBorders>
              <w:top w:val="single" w:color="auto" w:sz="4" w:space="0"/>
              <w:left w:val="single" w:color="auto" w:sz="4" w:space="0"/>
              <w:bottom w:val="single" w:color="auto" w:sz="4" w:space="0"/>
              <w:right w:val="single" w:color="auto" w:sz="4" w:space="0"/>
            </w:tcBorders>
            <w:noWrap w:val="0"/>
            <w:vAlign w:val="center"/>
          </w:tcPr>
          <w:p w14:paraId="077F7D22">
            <w:pPr>
              <w:autoSpaceDE w:val="0"/>
              <w:autoSpaceDN w:val="0"/>
              <w:adjustRightInd w:val="0"/>
              <w:jc w:val="center"/>
              <w:rPr>
                <w:rFonts w:hint="eastAsia" w:ascii="宋体" w:hAnsi="宋体" w:eastAsia="宋体" w:cs="宋体"/>
                <w:kern w:val="0"/>
                <w:sz w:val="24"/>
                <w:szCs w:val="24"/>
              </w:rPr>
            </w:pPr>
            <w:r>
              <w:rPr>
                <w:rFonts w:hint="eastAsia" w:ascii="宋体" w:hAnsi="宋体" w:eastAsia="宋体" w:cs="宋体"/>
                <w:kern w:val="0"/>
                <w:sz w:val="24"/>
                <w:szCs w:val="24"/>
              </w:rPr>
              <w:t>注册地址</w:t>
            </w:r>
          </w:p>
        </w:tc>
        <w:tc>
          <w:tcPr>
            <w:tcW w:w="3605" w:type="dxa"/>
            <w:gridSpan w:val="4"/>
            <w:tcBorders>
              <w:top w:val="single" w:color="auto" w:sz="4" w:space="0"/>
              <w:left w:val="single" w:color="auto" w:sz="4" w:space="0"/>
              <w:bottom w:val="single" w:color="auto" w:sz="4" w:space="0"/>
              <w:right w:val="single" w:color="auto" w:sz="4" w:space="0"/>
            </w:tcBorders>
            <w:noWrap w:val="0"/>
            <w:vAlign w:val="center"/>
          </w:tcPr>
          <w:p w14:paraId="6669FD5F">
            <w:pPr>
              <w:autoSpaceDE w:val="0"/>
              <w:autoSpaceDN w:val="0"/>
              <w:adjustRightInd w:val="0"/>
              <w:jc w:val="center"/>
              <w:rPr>
                <w:rFonts w:hint="eastAsia" w:ascii="宋体" w:hAnsi="宋体" w:eastAsia="宋体" w:cs="宋体"/>
                <w:kern w:val="0"/>
                <w:sz w:val="24"/>
                <w:szCs w:val="24"/>
              </w:rPr>
            </w:pPr>
          </w:p>
        </w:tc>
        <w:tc>
          <w:tcPr>
            <w:tcW w:w="1803" w:type="dxa"/>
            <w:gridSpan w:val="3"/>
            <w:tcBorders>
              <w:top w:val="single" w:color="auto" w:sz="4" w:space="0"/>
              <w:left w:val="single" w:color="auto" w:sz="4" w:space="0"/>
              <w:bottom w:val="single" w:color="auto" w:sz="4" w:space="0"/>
              <w:right w:val="single" w:color="auto" w:sz="4" w:space="0"/>
            </w:tcBorders>
            <w:noWrap w:val="0"/>
            <w:vAlign w:val="center"/>
          </w:tcPr>
          <w:p w14:paraId="7F12BA3F">
            <w:pPr>
              <w:autoSpaceDE w:val="0"/>
              <w:autoSpaceDN w:val="0"/>
              <w:adjustRightInd w:val="0"/>
              <w:jc w:val="center"/>
              <w:rPr>
                <w:rFonts w:hint="eastAsia" w:ascii="宋体" w:hAnsi="宋体" w:eastAsia="宋体" w:cs="宋体"/>
                <w:kern w:val="0"/>
                <w:sz w:val="24"/>
                <w:szCs w:val="24"/>
              </w:rPr>
            </w:pPr>
            <w:r>
              <w:rPr>
                <w:rFonts w:hint="eastAsia" w:ascii="宋体" w:hAnsi="宋体" w:eastAsia="宋体" w:cs="宋体"/>
                <w:kern w:val="0"/>
                <w:sz w:val="24"/>
                <w:szCs w:val="24"/>
              </w:rPr>
              <w:t>邮政编码</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27843E1A">
            <w:pPr>
              <w:autoSpaceDE w:val="0"/>
              <w:autoSpaceDN w:val="0"/>
              <w:adjustRightInd w:val="0"/>
              <w:jc w:val="center"/>
              <w:rPr>
                <w:rFonts w:hint="eastAsia" w:ascii="宋体" w:hAnsi="宋体" w:eastAsia="宋体" w:cs="宋体"/>
                <w:kern w:val="0"/>
                <w:sz w:val="24"/>
                <w:szCs w:val="24"/>
              </w:rPr>
            </w:pPr>
          </w:p>
        </w:tc>
      </w:tr>
      <w:tr w14:paraId="29FBD218">
        <w:tblPrEx>
          <w:tblCellMar>
            <w:top w:w="0" w:type="dxa"/>
            <w:left w:w="108" w:type="dxa"/>
            <w:bottom w:w="0" w:type="dxa"/>
            <w:right w:w="108" w:type="dxa"/>
          </w:tblCellMar>
        </w:tblPrEx>
        <w:trPr>
          <w:trHeight w:val="571" w:hRule="atLeast"/>
        </w:trPr>
        <w:tc>
          <w:tcPr>
            <w:tcW w:w="1799" w:type="dxa"/>
            <w:tcBorders>
              <w:top w:val="single" w:color="auto" w:sz="4" w:space="0"/>
              <w:left w:val="single" w:color="auto" w:sz="4" w:space="0"/>
              <w:bottom w:val="single" w:color="auto" w:sz="4" w:space="0"/>
              <w:right w:val="single" w:color="auto" w:sz="4" w:space="0"/>
            </w:tcBorders>
            <w:noWrap w:val="0"/>
            <w:vAlign w:val="center"/>
          </w:tcPr>
          <w:p w14:paraId="0E11204B">
            <w:pPr>
              <w:autoSpaceDE w:val="0"/>
              <w:autoSpaceDN w:val="0"/>
              <w:adjustRightInd w:val="0"/>
              <w:jc w:val="center"/>
              <w:rPr>
                <w:rFonts w:hint="eastAsia" w:ascii="宋体" w:hAnsi="宋体" w:eastAsia="宋体" w:cs="宋体"/>
                <w:kern w:val="0"/>
                <w:sz w:val="24"/>
                <w:szCs w:val="24"/>
              </w:rPr>
            </w:pPr>
            <w:r>
              <w:rPr>
                <w:rFonts w:hint="eastAsia" w:ascii="宋体" w:hAnsi="宋体" w:eastAsia="宋体" w:cs="宋体"/>
                <w:kern w:val="0"/>
                <w:sz w:val="24"/>
                <w:szCs w:val="24"/>
              </w:rPr>
              <w:t>联系方式</w:t>
            </w:r>
          </w:p>
        </w:tc>
        <w:tc>
          <w:tcPr>
            <w:tcW w:w="929" w:type="dxa"/>
            <w:tcBorders>
              <w:top w:val="single" w:color="auto" w:sz="4" w:space="0"/>
              <w:left w:val="single" w:color="auto" w:sz="4" w:space="0"/>
              <w:bottom w:val="single" w:color="auto" w:sz="4" w:space="0"/>
              <w:right w:val="single" w:color="auto" w:sz="4" w:space="0"/>
            </w:tcBorders>
            <w:noWrap w:val="0"/>
            <w:vAlign w:val="center"/>
          </w:tcPr>
          <w:p w14:paraId="2FE2724B">
            <w:pPr>
              <w:autoSpaceDE w:val="0"/>
              <w:autoSpaceDN w:val="0"/>
              <w:adjustRightInd w:val="0"/>
              <w:jc w:val="center"/>
              <w:rPr>
                <w:rFonts w:hint="eastAsia" w:ascii="宋体" w:hAnsi="宋体" w:eastAsia="宋体" w:cs="宋体"/>
                <w:kern w:val="0"/>
                <w:sz w:val="24"/>
                <w:szCs w:val="24"/>
              </w:rPr>
            </w:pPr>
            <w:r>
              <w:rPr>
                <w:rFonts w:hint="eastAsia" w:ascii="宋体" w:hAnsi="宋体" w:eastAsia="宋体" w:cs="宋体"/>
                <w:kern w:val="0"/>
                <w:sz w:val="24"/>
                <w:szCs w:val="24"/>
              </w:rPr>
              <w:t>联系人</w:t>
            </w:r>
          </w:p>
        </w:tc>
        <w:tc>
          <w:tcPr>
            <w:tcW w:w="2676" w:type="dxa"/>
            <w:gridSpan w:val="3"/>
            <w:tcBorders>
              <w:top w:val="single" w:color="auto" w:sz="4" w:space="0"/>
              <w:left w:val="single" w:color="auto" w:sz="4" w:space="0"/>
              <w:bottom w:val="single" w:color="auto" w:sz="4" w:space="0"/>
              <w:right w:val="single" w:color="auto" w:sz="4" w:space="0"/>
            </w:tcBorders>
            <w:noWrap w:val="0"/>
            <w:vAlign w:val="center"/>
          </w:tcPr>
          <w:p w14:paraId="4802788C">
            <w:pPr>
              <w:autoSpaceDE w:val="0"/>
              <w:autoSpaceDN w:val="0"/>
              <w:adjustRightInd w:val="0"/>
              <w:jc w:val="center"/>
              <w:rPr>
                <w:rFonts w:hint="eastAsia" w:ascii="宋体" w:hAnsi="宋体" w:eastAsia="宋体" w:cs="宋体"/>
                <w:kern w:val="0"/>
                <w:sz w:val="24"/>
                <w:szCs w:val="24"/>
              </w:rPr>
            </w:pPr>
          </w:p>
        </w:tc>
        <w:tc>
          <w:tcPr>
            <w:tcW w:w="1803" w:type="dxa"/>
            <w:gridSpan w:val="3"/>
            <w:tcBorders>
              <w:top w:val="single" w:color="auto" w:sz="4" w:space="0"/>
              <w:left w:val="single" w:color="auto" w:sz="4" w:space="0"/>
              <w:bottom w:val="single" w:color="auto" w:sz="4" w:space="0"/>
              <w:right w:val="single" w:color="auto" w:sz="4" w:space="0"/>
            </w:tcBorders>
            <w:noWrap w:val="0"/>
            <w:vAlign w:val="center"/>
          </w:tcPr>
          <w:p w14:paraId="7DE9531B">
            <w:pPr>
              <w:autoSpaceDE w:val="0"/>
              <w:autoSpaceDN w:val="0"/>
              <w:adjustRightInd w:val="0"/>
              <w:jc w:val="center"/>
              <w:rPr>
                <w:rFonts w:hint="eastAsia" w:ascii="宋体" w:hAnsi="宋体" w:eastAsia="宋体" w:cs="宋体"/>
                <w:kern w:val="0"/>
                <w:sz w:val="24"/>
                <w:szCs w:val="24"/>
              </w:rPr>
            </w:pPr>
            <w:r>
              <w:rPr>
                <w:rFonts w:hint="eastAsia" w:ascii="宋体" w:hAnsi="宋体" w:eastAsia="宋体" w:cs="宋体"/>
                <w:kern w:val="0"/>
                <w:sz w:val="24"/>
                <w:szCs w:val="24"/>
              </w:rPr>
              <w:t>电 话</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566C741B">
            <w:pPr>
              <w:autoSpaceDE w:val="0"/>
              <w:autoSpaceDN w:val="0"/>
              <w:adjustRightInd w:val="0"/>
              <w:jc w:val="center"/>
              <w:rPr>
                <w:rFonts w:hint="eastAsia" w:ascii="宋体" w:hAnsi="宋体" w:eastAsia="宋体" w:cs="宋体"/>
                <w:kern w:val="0"/>
                <w:sz w:val="24"/>
                <w:szCs w:val="24"/>
              </w:rPr>
            </w:pPr>
          </w:p>
        </w:tc>
      </w:tr>
      <w:tr w14:paraId="5C7BB6EB">
        <w:tblPrEx>
          <w:tblCellMar>
            <w:top w:w="0" w:type="dxa"/>
            <w:left w:w="108" w:type="dxa"/>
            <w:bottom w:w="0" w:type="dxa"/>
            <w:right w:w="108" w:type="dxa"/>
          </w:tblCellMar>
        </w:tblPrEx>
        <w:trPr>
          <w:trHeight w:val="551" w:hRule="atLeast"/>
        </w:trPr>
        <w:tc>
          <w:tcPr>
            <w:tcW w:w="1799" w:type="dxa"/>
            <w:tcBorders>
              <w:top w:val="single" w:color="auto" w:sz="4" w:space="0"/>
              <w:left w:val="single" w:color="auto" w:sz="4" w:space="0"/>
              <w:bottom w:val="single" w:color="auto" w:sz="4" w:space="0"/>
              <w:right w:val="single" w:color="auto" w:sz="4" w:space="0"/>
            </w:tcBorders>
            <w:noWrap w:val="0"/>
            <w:vAlign w:val="center"/>
          </w:tcPr>
          <w:p w14:paraId="4B28D091">
            <w:pPr>
              <w:autoSpaceDE w:val="0"/>
              <w:autoSpaceDN w:val="0"/>
              <w:adjustRightInd w:val="0"/>
              <w:jc w:val="center"/>
              <w:rPr>
                <w:rFonts w:hint="eastAsia" w:ascii="宋体" w:hAnsi="宋体" w:eastAsia="宋体" w:cs="宋体"/>
                <w:kern w:val="0"/>
                <w:sz w:val="24"/>
                <w:szCs w:val="24"/>
              </w:rPr>
            </w:pPr>
          </w:p>
        </w:tc>
        <w:tc>
          <w:tcPr>
            <w:tcW w:w="929" w:type="dxa"/>
            <w:tcBorders>
              <w:top w:val="single" w:color="auto" w:sz="4" w:space="0"/>
              <w:left w:val="single" w:color="auto" w:sz="4" w:space="0"/>
              <w:bottom w:val="single" w:color="auto" w:sz="4" w:space="0"/>
              <w:right w:val="single" w:color="auto" w:sz="4" w:space="0"/>
            </w:tcBorders>
            <w:noWrap w:val="0"/>
            <w:vAlign w:val="center"/>
          </w:tcPr>
          <w:p w14:paraId="3E26BD68">
            <w:pPr>
              <w:autoSpaceDE w:val="0"/>
              <w:autoSpaceDN w:val="0"/>
              <w:adjustRightInd w:val="0"/>
              <w:jc w:val="center"/>
              <w:rPr>
                <w:rFonts w:hint="eastAsia" w:ascii="宋体" w:hAnsi="宋体" w:eastAsia="宋体" w:cs="宋体"/>
                <w:kern w:val="0"/>
                <w:sz w:val="24"/>
                <w:szCs w:val="24"/>
              </w:rPr>
            </w:pPr>
            <w:r>
              <w:rPr>
                <w:rFonts w:hint="eastAsia" w:ascii="宋体" w:hAnsi="宋体" w:eastAsia="宋体" w:cs="宋体"/>
                <w:kern w:val="0"/>
                <w:sz w:val="24"/>
                <w:szCs w:val="24"/>
              </w:rPr>
              <w:t>传 真</w:t>
            </w:r>
          </w:p>
        </w:tc>
        <w:tc>
          <w:tcPr>
            <w:tcW w:w="2676" w:type="dxa"/>
            <w:gridSpan w:val="3"/>
            <w:tcBorders>
              <w:top w:val="single" w:color="auto" w:sz="4" w:space="0"/>
              <w:left w:val="single" w:color="auto" w:sz="4" w:space="0"/>
              <w:bottom w:val="single" w:color="auto" w:sz="4" w:space="0"/>
              <w:right w:val="single" w:color="auto" w:sz="4" w:space="0"/>
            </w:tcBorders>
            <w:noWrap w:val="0"/>
            <w:vAlign w:val="center"/>
          </w:tcPr>
          <w:p w14:paraId="64ADF4CA">
            <w:pPr>
              <w:autoSpaceDE w:val="0"/>
              <w:autoSpaceDN w:val="0"/>
              <w:adjustRightInd w:val="0"/>
              <w:jc w:val="center"/>
              <w:rPr>
                <w:rFonts w:hint="eastAsia" w:ascii="宋体" w:hAnsi="宋体" w:eastAsia="宋体" w:cs="宋体"/>
                <w:kern w:val="0"/>
                <w:sz w:val="24"/>
                <w:szCs w:val="24"/>
              </w:rPr>
            </w:pPr>
          </w:p>
        </w:tc>
        <w:tc>
          <w:tcPr>
            <w:tcW w:w="1803" w:type="dxa"/>
            <w:gridSpan w:val="3"/>
            <w:tcBorders>
              <w:top w:val="single" w:color="auto" w:sz="4" w:space="0"/>
              <w:left w:val="single" w:color="auto" w:sz="4" w:space="0"/>
              <w:bottom w:val="single" w:color="auto" w:sz="4" w:space="0"/>
              <w:right w:val="single" w:color="auto" w:sz="4" w:space="0"/>
            </w:tcBorders>
            <w:noWrap w:val="0"/>
            <w:vAlign w:val="center"/>
          </w:tcPr>
          <w:p w14:paraId="57C8D1E7">
            <w:pPr>
              <w:autoSpaceDE w:val="0"/>
              <w:autoSpaceDN w:val="0"/>
              <w:adjustRightInd w:val="0"/>
              <w:jc w:val="center"/>
              <w:rPr>
                <w:rFonts w:hint="eastAsia" w:ascii="宋体" w:hAnsi="宋体" w:eastAsia="宋体" w:cs="宋体"/>
                <w:kern w:val="0"/>
                <w:sz w:val="24"/>
                <w:szCs w:val="24"/>
              </w:rPr>
            </w:pPr>
            <w:r>
              <w:rPr>
                <w:rFonts w:hint="eastAsia" w:ascii="宋体" w:hAnsi="宋体" w:eastAsia="宋体" w:cs="宋体"/>
                <w:kern w:val="0"/>
                <w:sz w:val="24"/>
                <w:szCs w:val="24"/>
              </w:rPr>
              <w:t>网 址</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60DA7A24">
            <w:pPr>
              <w:autoSpaceDE w:val="0"/>
              <w:autoSpaceDN w:val="0"/>
              <w:adjustRightInd w:val="0"/>
              <w:jc w:val="center"/>
              <w:rPr>
                <w:rFonts w:hint="eastAsia" w:ascii="宋体" w:hAnsi="宋体" w:eastAsia="宋体" w:cs="宋体"/>
                <w:kern w:val="0"/>
                <w:sz w:val="24"/>
                <w:szCs w:val="24"/>
              </w:rPr>
            </w:pPr>
          </w:p>
        </w:tc>
      </w:tr>
      <w:tr w14:paraId="0F9078E7">
        <w:tblPrEx>
          <w:tblCellMar>
            <w:top w:w="0" w:type="dxa"/>
            <w:left w:w="108" w:type="dxa"/>
            <w:bottom w:w="0" w:type="dxa"/>
            <w:right w:w="108" w:type="dxa"/>
          </w:tblCellMar>
        </w:tblPrEx>
        <w:trPr>
          <w:trHeight w:val="559" w:hRule="atLeast"/>
        </w:trPr>
        <w:tc>
          <w:tcPr>
            <w:tcW w:w="1799" w:type="dxa"/>
            <w:tcBorders>
              <w:top w:val="single" w:color="auto" w:sz="4" w:space="0"/>
              <w:left w:val="single" w:color="auto" w:sz="4" w:space="0"/>
              <w:bottom w:val="single" w:color="auto" w:sz="4" w:space="0"/>
              <w:right w:val="single" w:color="auto" w:sz="4" w:space="0"/>
            </w:tcBorders>
            <w:noWrap w:val="0"/>
            <w:vAlign w:val="center"/>
          </w:tcPr>
          <w:p w14:paraId="3EE05666">
            <w:pPr>
              <w:autoSpaceDE w:val="0"/>
              <w:autoSpaceDN w:val="0"/>
              <w:adjustRightInd w:val="0"/>
              <w:jc w:val="center"/>
              <w:rPr>
                <w:rFonts w:hint="eastAsia" w:ascii="宋体" w:hAnsi="宋体" w:eastAsia="宋体" w:cs="宋体"/>
                <w:kern w:val="0"/>
                <w:sz w:val="24"/>
                <w:szCs w:val="24"/>
              </w:rPr>
            </w:pPr>
            <w:r>
              <w:rPr>
                <w:rFonts w:hint="eastAsia" w:ascii="宋体" w:hAnsi="宋体" w:eastAsia="宋体" w:cs="宋体"/>
                <w:kern w:val="0"/>
                <w:sz w:val="24"/>
                <w:szCs w:val="24"/>
              </w:rPr>
              <w:t>组织结构</w:t>
            </w:r>
          </w:p>
        </w:tc>
        <w:tc>
          <w:tcPr>
            <w:tcW w:w="6769" w:type="dxa"/>
            <w:gridSpan w:val="9"/>
            <w:tcBorders>
              <w:top w:val="single" w:color="auto" w:sz="4" w:space="0"/>
              <w:left w:val="single" w:color="auto" w:sz="4" w:space="0"/>
              <w:bottom w:val="single" w:color="auto" w:sz="4" w:space="0"/>
              <w:right w:val="single" w:color="auto" w:sz="4" w:space="0"/>
            </w:tcBorders>
            <w:noWrap w:val="0"/>
            <w:vAlign w:val="center"/>
          </w:tcPr>
          <w:p w14:paraId="480A23AA">
            <w:pPr>
              <w:autoSpaceDE w:val="0"/>
              <w:autoSpaceDN w:val="0"/>
              <w:adjustRightInd w:val="0"/>
              <w:jc w:val="center"/>
              <w:rPr>
                <w:rFonts w:hint="eastAsia" w:ascii="宋体" w:hAnsi="宋体" w:eastAsia="宋体" w:cs="宋体"/>
                <w:kern w:val="0"/>
                <w:sz w:val="24"/>
                <w:szCs w:val="24"/>
              </w:rPr>
            </w:pPr>
          </w:p>
        </w:tc>
      </w:tr>
      <w:tr w14:paraId="685E2B5C">
        <w:tblPrEx>
          <w:tblCellMar>
            <w:top w:w="0" w:type="dxa"/>
            <w:left w:w="108" w:type="dxa"/>
            <w:bottom w:w="0" w:type="dxa"/>
            <w:right w:w="108" w:type="dxa"/>
          </w:tblCellMar>
        </w:tblPrEx>
        <w:trPr>
          <w:trHeight w:val="553" w:hRule="atLeast"/>
        </w:trPr>
        <w:tc>
          <w:tcPr>
            <w:tcW w:w="1799" w:type="dxa"/>
            <w:tcBorders>
              <w:top w:val="single" w:color="auto" w:sz="4" w:space="0"/>
              <w:left w:val="single" w:color="auto" w:sz="4" w:space="0"/>
              <w:bottom w:val="single" w:color="auto" w:sz="4" w:space="0"/>
              <w:right w:val="single" w:color="auto" w:sz="4" w:space="0"/>
            </w:tcBorders>
            <w:noWrap w:val="0"/>
            <w:vAlign w:val="center"/>
          </w:tcPr>
          <w:p w14:paraId="1E1B21D0">
            <w:pPr>
              <w:autoSpaceDE w:val="0"/>
              <w:autoSpaceDN w:val="0"/>
              <w:adjustRightInd w:val="0"/>
              <w:jc w:val="center"/>
              <w:rPr>
                <w:rFonts w:hint="eastAsia" w:ascii="宋体" w:hAnsi="宋体" w:eastAsia="宋体" w:cs="宋体"/>
                <w:kern w:val="0"/>
                <w:sz w:val="24"/>
                <w:szCs w:val="24"/>
              </w:rPr>
            </w:pPr>
            <w:r>
              <w:rPr>
                <w:rFonts w:hint="eastAsia" w:ascii="宋体" w:hAnsi="宋体" w:eastAsia="宋体" w:cs="宋体"/>
                <w:kern w:val="0"/>
                <w:sz w:val="24"/>
                <w:szCs w:val="24"/>
              </w:rPr>
              <w:t>法定代表人</w:t>
            </w:r>
          </w:p>
        </w:tc>
        <w:tc>
          <w:tcPr>
            <w:tcW w:w="929" w:type="dxa"/>
            <w:tcBorders>
              <w:top w:val="single" w:color="auto" w:sz="4" w:space="0"/>
              <w:left w:val="single" w:color="auto" w:sz="4" w:space="0"/>
              <w:bottom w:val="single" w:color="auto" w:sz="4" w:space="0"/>
              <w:right w:val="single" w:color="auto" w:sz="4" w:space="0"/>
            </w:tcBorders>
            <w:noWrap w:val="0"/>
            <w:vAlign w:val="center"/>
          </w:tcPr>
          <w:p w14:paraId="44C7CF69">
            <w:pPr>
              <w:autoSpaceDE w:val="0"/>
              <w:autoSpaceDN w:val="0"/>
              <w:adjustRightInd w:val="0"/>
              <w:jc w:val="center"/>
              <w:rPr>
                <w:rFonts w:hint="eastAsia" w:ascii="宋体" w:hAnsi="宋体" w:eastAsia="宋体" w:cs="宋体"/>
                <w:kern w:val="0"/>
                <w:sz w:val="24"/>
                <w:szCs w:val="24"/>
              </w:rPr>
            </w:pPr>
            <w:r>
              <w:rPr>
                <w:rFonts w:hint="eastAsia" w:ascii="宋体" w:hAnsi="宋体" w:eastAsia="宋体" w:cs="宋体"/>
                <w:kern w:val="0"/>
                <w:sz w:val="24"/>
                <w:szCs w:val="24"/>
              </w:rPr>
              <w:t>姓名</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2F706B78">
            <w:pPr>
              <w:autoSpaceDE w:val="0"/>
              <w:autoSpaceDN w:val="0"/>
              <w:adjustRightInd w:val="0"/>
              <w:jc w:val="center"/>
              <w:rPr>
                <w:rFonts w:hint="eastAsia" w:ascii="宋体" w:hAnsi="宋体" w:eastAsia="宋体" w:cs="宋体"/>
                <w:kern w:val="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D4EB5AF">
            <w:pPr>
              <w:autoSpaceDE w:val="0"/>
              <w:autoSpaceDN w:val="0"/>
              <w:adjustRightInd w:val="0"/>
              <w:jc w:val="center"/>
              <w:rPr>
                <w:rFonts w:hint="eastAsia" w:ascii="宋体" w:hAnsi="宋体" w:eastAsia="宋体" w:cs="宋体"/>
                <w:kern w:val="0"/>
                <w:sz w:val="24"/>
                <w:szCs w:val="24"/>
              </w:rPr>
            </w:pPr>
            <w:r>
              <w:rPr>
                <w:rFonts w:hint="eastAsia" w:ascii="宋体" w:hAnsi="宋体" w:eastAsia="宋体" w:cs="宋体"/>
                <w:kern w:val="0"/>
                <w:sz w:val="24"/>
                <w:szCs w:val="24"/>
              </w:rPr>
              <w:t>技术职称</w:t>
            </w:r>
          </w:p>
        </w:tc>
        <w:tc>
          <w:tcPr>
            <w:tcW w:w="1252" w:type="dxa"/>
            <w:gridSpan w:val="2"/>
            <w:tcBorders>
              <w:top w:val="single" w:color="auto" w:sz="4" w:space="0"/>
              <w:left w:val="single" w:color="auto" w:sz="4" w:space="0"/>
              <w:bottom w:val="single" w:color="auto" w:sz="4" w:space="0"/>
              <w:right w:val="single" w:color="auto" w:sz="4" w:space="0"/>
            </w:tcBorders>
            <w:noWrap w:val="0"/>
            <w:vAlign w:val="center"/>
          </w:tcPr>
          <w:p w14:paraId="27BC1FFE">
            <w:pPr>
              <w:autoSpaceDE w:val="0"/>
              <w:autoSpaceDN w:val="0"/>
              <w:adjustRightInd w:val="0"/>
              <w:jc w:val="center"/>
              <w:rPr>
                <w:rFonts w:hint="eastAsia" w:ascii="宋体" w:hAnsi="宋体" w:eastAsia="宋体" w:cs="宋体"/>
                <w:kern w:val="0"/>
                <w:sz w:val="24"/>
                <w:szCs w:val="24"/>
              </w:rPr>
            </w:pPr>
          </w:p>
        </w:tc>
        <w:tc>
          <w:tcPr>
            <w:tcW w:w="1260" w:type="dxa"/>
            <w:gridSpan w:val="3"/>
            <w:tcBorders>
              <w:top w:val="single" w:color="auto" w:sz="4" w:space="0"/>
              <w:left w:val="single" w:color="auto" w:sz="4" w:space="0"/>
              <w:bottom w:val="single" w:color="auto" w:sz="4" w:space="0"/>
              <w:right w:val="single" w:color="auto" w:sz="4" w:space="0"/>
            </w:tcBorders>
            <w:noWrap w:val="0"/>
            <w:vAlign w:val="center"/>
          </w:tcPr>
          <w:p w14:paraId="70FAA9D9">
            <w:pPr>
              <w:autoSpaceDE w:val="0"/>
              <w:autoSpaceDN w:val="0"/>
              <w:adjustRightInd w:val="0"/>
              <w:jc w:val="center"/>
              <w:rPr>
                <w:rFonts w:hint="eastAsia" w:ascii="宋体" w:hAnsi="宋体" w:eastAsia="宋体" w:cs="宋体"/>
                <w:kern w:val="0"/>
                <w:sz w:val="24"/>
                <w:szCs w:val="24"/>
              </w:rPr>
            </w:pPr>
            <w:r>
              <w:rPr>
                <w:rFonts w:hint="eastAsia" w:ascii="宋体" w:hAnsi="宋体" w:eastAsia="宋体" w:cs="宋体"/>
                <w:kern w:val="0"/>
                <w:sz w:val="24"/>
                <w:szCs w:val="24"/>
              </w:rPr>
              <w:t>电话</w:t>
            </w:r>
          </w:p>
        </w:tc>
        <w:tc>
          <w:tcPr>
            <w:tcW w:w="817" w:type="dxa"/>
            <w:tcBorders>
              <w:top w:val="single" w:color="auto" w:sz="4" w:space="0"/>
              <w:left w:val="single" w:color="auto" w:sz="4" w:space="0"/>
              <w:bottom w:val="single" w:color="auto" w:sz="4" w:space="0"/>
              <w:right w:val="single" w:color="auto" w:sz="4" w:space="0"/>
            </w:tcBorders>
            <w:noWrap w:val="0"/>
            <w:vAlign w:val="center"/>
          </w:tcPr>
          <w:p w14:paraId="78C44CDC">
            <w:pPr>
              <w:autoSpaceDE w:val="0"/>
              <w:autoSpaceDN w:val="0"/>
              <w:adjustRightInd w:val="0"/>
              <w:jc w:val="center"/>
              <w:rPr>
                <w:rFonts w:hint="eastAsia" w:ascii="宋体" w:hAnsi="宋体" w:eastAsia="宋体" w:cs="宋体"/>
                <w:kern w:val="0"/>
                <w:sz w:val="24"/>
                <w:szCs w:val="24"/>
              </w:rPr>
            </w:pPr>
          </w:p>
        </w:tc>
      </w:tr>
      <w:tr w14:paraId="34BBE3E6">
        <w:tblPrEx>
          <w:tblCellMar>
            <w:top w:w="0" w:type="dxa"/>
            <w:left w:w="108" w:type="dxa"/>
            <w:bottom w:w="0" w:type="dxa"/>
            <w:right w:w="108" w:type="dxa"/>
          </w:tblCellMar>
        </w:tblPrEx>
        <w:trPr>
          <w:trHeight w:val="561" w:hRule="atLeast"/>
        </w:trPr>
        <w:tc>
          <w:tcPr>
            <w:tcW w:w="1799" w:type="dxa"/>
            <w:tcBorders>
              <w:top w:val="single" w:color="auto" w:sz="4" w:space="0"/>
              <w:left w:val="single" w:color="auto" w:sz="4" w:space="0"/>
              <w:bottom w:val="single" w:color="auto" w:sz="4" w:space="0"/>
              <w:right w:val="single" w:color="auto" w:sz="4" w:space="0"/>
            </w:tcBorders>
            <w:noWrap w:val="0"/>
            <w:vAlign w:val="center"/>
          </w:tcPr>
          <w:p w14:paraId="493157C9">
            <w:pPr>
              <w:autoSpaceDE w:val="0"/>
              <w:autoSpaceDN w:val="0"/>
              <w:adjustRightInd w:val="0"/>
              <w:jc w:val="center"/>
              <w:rPr>
                <w:rFonts w:hint="eastAsia" w:ascii="宋体" w:hAnsi="宋体" w:eastAsia="宋体" w:cs="宋体"/>
                <w:kern w:val="0"/>
                <w:sz w:val="24"/>
                <w:szCs w:val="24"/>
              </w:rPr>
            </w:pPr>
            <w:r>
              <w:rPr>
                <w:rFonts w:hint="eastAsia" w:ascii="宋体" w:hAnsi="宋体" w:eastAsia="宋体" w:cs="宋体"/>
                <w:kern w:val="0"/>
                <w:sz w:val="24"/>
                <w:szCs w:val="24"/>
              </w:rPr>
              <w:t>技术负责人</w:t>
            </w:r>
          </w:p>
        </w:tc>
        <w:tc>
          <w:tcPr>
            <w:tcW w:w="929" w:type="dxa"/>
            <w:tcBorders>
              <w:top w:val="single" w:color="auto" w:sz="4" w:space="0"/>
              <w:left w:val="single" w:color="auto" w:sz="4" w:space="0"/>
              <w:bottom w:val="single" w:color="auto" w:sz="4" w:space="0"/>
              <w:right w:val="single" w:color="auto" w:sz="4" w:space="0"/>
            </w:tcBorders>
            <w:noWrap w:val="0"/>
            <w:vAlign w:val="center"/>
          </w:tcPr>
          <w:p w14:paraId="4F23300B">
            <w:pPr>
              <w:autoSpaceDE w:val="0"/>
              <w:autoSpaceDN w:val="0"/>
              <w:adjustRightInd w:val="0"/>
              <w:jc w:val="center"/>
              <w:rPr>
                <w:rFonts w:hint="eastAsia" w:ascii="宋体" w:hAnsi="宋体" w:eastAsia="宋体" w:cs="宋体"/>
                <w:kern w:val="0"/>
                <w:sz w:val="24"/>
                <w:szCs w:val="24"/>
              </w:rPr>
            </w:pPr>
            <w:r>
              <w:rPr>
                <w:rFonts w:hint="eastAsia" w:ascii="宋体" w:hAnsi="宋体" w:eastAsia="宋体" w:cs="宋体"/>
                <w:kern w:val="0"/>
                <w:sz w:val="24"/>
                <w:szCs w:val="24"/>
              </w:rPr>
              <w:t>姓名</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26A75F44">
            <w:pPr>
              <w:autoSpaceDE w:val="0"/>
              <w:autoSpaceDN w:val="0"/>
              <w:adjustRightInd w:val="0"/>
              <w:jc w:val="center"/>
              <w:rPr>
                <w:rFonts w:hint="eastAsia" w:ascii="宋体" w:hAnsi="宋体" w:eastAsia="宋体" w:cs="宋体"/>
                <w:kern w:val="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414BEB5">
            <w:pPr>
              <w:autoSpaceDE w:val="0"/>
              <w:autoSpaceDN w:val="0"/>
              <w:adjustRightInd w:val="0"/>
              <w:jc w:val="center"/>
              <w:rPr>
                <w:rFonts w:hint="eastAsia" w:ascii="宋体" w:hAnsi="宋体" w:eastAsia="宋体" w:cs="宋体"/>
                <w:kern w:val="0"/>
                <w:sz w:val="24"/>
                <w:szCs w:val="24"/>
              </w:rPr>
            </w:pPr>
            <w:r>
              <w:rPr>
                <w:rFonts w:hint="eastAsia" w:ascii="宋体" w:hAnsi="宋体" w:eastAsia="宋体" w:cs="宋体"/>
                <w:kern w:val="0"/>
                <w:sz w:val="24"/>
                <w:szCs w:val="24"/>
              </w:rPr>
              <w:t>技术职称</w:t>
            </w:r>
          </w:p>
        </w:tc>
        <w:tc>
          <w:tcPr>
            <w:tcW w:w="1252" w:type="dxa"/>
            <w:gridSpan w:val="2"/>
            <w:tcBorders>
              <w:top w:val="single" w:color="auto" w:sz="4" w:space="0"/>
              <w:left w:val="single" w:color="auto" w:sz="4" w:space="0"/>
              <w:bottom w:val="single" w:color="auto" w:sz="4" w:space="0"/>
              <w:right w:val="single" w:color="auto" w:sz="4" w:space="0"/>
            </w:tcBorders>
            <w:noWrap w:val="0"/>
            <w:vAlign w:val="center"/>
          </w:tcPr>
          <w:p w14:paraId="451F8847">
            <w:pPr>
              <w:autoSpaceDE w:val="0"/>
              <w:autoSpaceDN w:val="0"/>
              <w:adjustRightInd w:val="0"/>
              <w:jc w:val="center"/>
              <w:rPr>
                <w:rFonts w:hint="eastAsia" w:ascii="宋体" w:hAnsi="宋体" w:eastAsia="宋体" w:cs="宋体"/>
                <w:kern w:val="0"/>
                <w:sz w:val="24"/>
                <w:szCs w:val="24"/>
              </w:rPr>
            </w:pPr>
          </w:p>
        </w:tc>
        <w:tc>
          <w:tcPr>
            <w:tcW w:w="1260" w:type="dxa"/>
            <w:gridSpan w:val="3"/>
            <w:tcBorders>
              <w:top w:val="single" w:color="auto" w:sz="4" w:space="0"/>
              <w:left w:val="single" w:color="auto" w:sz="4" w:space="0"/>
              <w:bottom w:val="single" w:color="auto" w:sz="4" w:space="0"/>
              <w:right w:val="single" w:color="auto" w:sz="4" w:space="0"/>
            </w:tcBorders>
            <w:noWrap w:val="0"/>
            <w:vAlign w:val="center"/>
          </w:tcPr>
          <w:p w14:paraId="02062170">
            <w:pPr>
              <w:autoSpaceDE w:val="0"/>
              <w:autoSpaceDN w:val="0"/>
              <w:adjustRightInd w:val="0"/>
              <w:jc w:val="center"/>
              <w:rPr>
                <w:rFonts w:hint="eastAsia" w:ascii="宋体" w:hAnsi="宋体" w:eastAsia="宋体" w:cs="宋体"/>
                <w:kern w:val="0"/>
                <w:sz w:val="24"/>
                <w:szCs w:val="24"/>
              </w:rPr>
            </w:pPr>
            <w:r>
              <w:rPr>
                <w:rFonts w:hint="eastAsia" w:ascii="宋体" w:hAnsi="宋体" w:eastAsia="宋体" w:cs="宋体"/>
                <w:kern w:val="0"/>
                <w:sz w:val="24"/>
                <w:szCs w:val="24"/>
              </w:rPr>
              <w:t>电话</w:t>
            </w:r>
          </w:p>
        </w:tc>
        <w:tc>
          <w:tcPr>
            <w:tcW w:w="817" w:type="dxa"/>
            <w:tcBorders>
              <w:top w:val="single" w:color="auto" w:sz="4" w:space="0"/>
              <w:left w:val="single" w:color="auto" w:sz="4" w:space="0"/>
              <w:bottom w:val="single" w:color="auto" w:sz="4" w:space="0"/>
              <w:right w:val="single" w:color="auto" w:sz="4" w:space="0"/>
            </w:tcBorders>
            <w:noWrap w:val="0"/>
            <w:vAlign w:val="center"/>
          </w:tcPr>
          <w:p w14:paraId="2C7E4B09">
            <w:pPr>
              <w:autoSpaceDE w:val="0"/>
              <w:autoSpaceDN w:val="0"/>
              <w:adjustRightInd w:val="0"/>
              <w:jc w:val="center"/>
              <w:rPr>
                <w:rFonts w:hint="eastAsia" w:ascii="宋体" w:hAnsi="宋体" w:eastAsia="宋体" w:cs="宋体"/>
                <w:kern w:val="0"/>
                <w:sz w:val="24"/>
                <w:szCs w:val="24"/>
              </w:rPr>
            </w:pPr>
          </w:p>
        </w:tc>
      </w:tr>
      <w:tr w14:paraId="5B000679">
        <w:tblPrEx>
          <w:tblCellMar>
            <w:top w:w="0" w:type="dxa"/>
            <w:left w:w="108" w:type="dxa"/>
            <w:bottom w:w="0" w:type="dxa"/>
            <w:right w:w="108" w:type="dxa"/>
          </w:tblCellMar>
        </w:tblPrEx>
        <w:trPr>
          <w:trHeight w:val="569" w:hRule="atLeast"/>
        </w:trPr>
        <w:tc>
          <w:tcPr>
            <w:tcW w:w="1799" w:type="dxa"/>
            <w:tcBorders>
              <w:top w:val="single" w:color="auto" w:sz="4" w:space="0"/>
              <w:left w:val="single" w:color="auto" w:sz="4" w:space="0"/>
              <w:bottom w:val="single" w:color="auto" w:sz="4" w:space="0"/>
              <w:right w:val="single" w:color="auto" w:sz="4" w:space="0"/>
            </w:tcBorders>
            <w:noWrap w:val="0"/>
            <w:vAlign w:val="center"/>
          </w:tcPr>
          <w:p w14:paraId="6082EBE3">
            <w:pPr>
              <w:autoSpaceDE w:val="0"/>
              <w:autoSpaceDN w:val="0"/>
              <w:adjustRightInd w:val="0"/>
              <w:jc w:val="center"/>
              <w:rPr>
                <w:rFonts w:hint="eastAsia" w:ascii="宋体" w:hAnsi="宋体" w:eastAsia="宋体" w:cs="宋体"/>
                <w:kern w:val="0"/>
                <w:sz w:val="24"/>
                <w:szCs w:val="24"/>
              </w:rPr>
            </w:pPr>
            <w:r>
              <w:rPr>
                <w:rFonts w:hint="eastAsia" w:ascii="宋体" w:hAnsi="宋体" w:eastAsia="宋体" w:cs="宋体"/>
                <w:kern w:val="0"/>
                <w:sz w:val="24"/>
                <w:szCs w:val="24"/>
              </w:rPr>
              <w:t>成立时间</w:t>
            </w:r>
          </w:p>
        </w:tc>
        <w:tc>
          <w:tcPr>
            <w:tcW w:w="2180" w:type="dxa"/>
            <w:gridSpan w:val="2"/>
            <w:tcBorders>
              <w:top w:val="single" w:color="auto" w:sz="4" w:space="0"/>
              <w:left w:val="single" w:color="auto" w:sz="4" w:space="0"/>
              <w:bottom w:val="single" w:color="auto" w:sz="4" w:space="0"/>
              <w:right w:val="single" w:color="auto" w:sz="4" w:space="0"/>
            </w:tcBorders>
            <w:noWrap w:val="0"/>
            <w:vAlign w:val="center"/>
          </w:tcPr>
          <w:p w14:paraId="3AFAB1D1">
            <w:pPr>
              <w:autoSpaceDE w:val="0"/>
              <w:autoSpaceDN w:val="0"/>
              <w:adjustRightInd w:val="0"/>
              <w:jc w:val="center"/>
              <w:rPr>
                <w:rFonts w:hint="eastAsia" w:ascii="宋体" w:hAnsi="宋体" w:eastAsia="宋体" w:cs="宋体"/>
                <w:kern w:val="0"/>
                <w:sz w:val="24"/>
                <w:szCs w:val="24"/>
              </w:rPr>
            </w:pPr>
          </w:p>
        </w:tc>
        <w:tc>
          <w:tcPr>
            <w:tcW w:w="4589" w:type="dxa"/>
            <w:gridSpan w:val="7"/>
            <w:tcBorders>
              <w:top w:val="single" w:color="auto" w:sz="4" w:space="0"/>
              <w:left w:val="single" w:color="auto" w:sz="4" w:space="0"/>
              <w:bottom w:val="single" w:color="auto" w:sz="4" w:space="0"/>
              <w:right w:val="single" w:color="auto" w:sz="4" w:space="0"/>
            </w:tcBorders>
            <w:noWrap w:val="0"/>
            <w:vAlign w:val="center"/>
          </w:tcPr>
          <w:p w14:paraId="24243987">
            <w:pPr>
              <w:autoSpaceDE w:val="0"/>
              <w:autoSpaceDN w:val="0"/>
              <w:adjustRightInd w:val="0"/>
              <w:jc w:val="center"/>
              <w:rPr>
                <w:rFonts w:hint="eastAsia" w:ascii="宋体" w:hAnsi="宋体" w:eastAsia="宋体" w:cs="宋体"/>
                <w:kern w:val="0"/>
                <w:sz w:val="24"/>
                <w:szCs w:val="24"/>
              </w:rPr>
            </w:pPr>
            <w:r>
              <w:rPr>
                <w:rFonts w:hint="eastAsia" w:ascii="宋体" w:hAnsi="宋体" w:eastAsia="宋体" w:cs="宋体"/>
                <w:kern w:val="0"/>
                <w:sz w:val="24"/>
                <w:szCs w:val="24"/>
              </w:rPr>
              <w:t>员工总人数：</w:t>
            </w:r>
          </w:p>
        </w:tc>
      </w:tr>
      <w:tr w14:paraId="59CFDCCD">
        <w:tblPrEx>
          <w:tblCellMar>
            <w:top w:w="0" w:type="dxa"/>
            <w:left w:w="108" w:type="dxa"/>
            <w:bottom w:w="0" w:type="dxa"/>
            <w:right w:w="108" w:type="dxa"/>
          </w:tblCellMar>
        </w:tblPrEx>
        <w:trPr>
          <w:cantSplit/>
          <w:trHeight w:val="549" w:hRule="atLeast"/>
        </w:trPr>
        <w:tc>
          <w:tcPr>
            <w:tcW w:w="1799" w:type="dxa"/>
            <w:tcBorders>
              <w:top w:val="single" w:color="auto" w:sz="4" w:space="0"/>
              <w:left w:val="single" w:color="auto" w:sz="4" w:space="0"/>
              <w:bottom w:val="single" w:color="auto" w:sz="4" w:space="0"/>
              <w:right w:val="single" w:color="auto" w:sz="4" w:space="0"/>
            </w:tcBorders>
            <w:noWrap w:val="0"/>
            <w:vAlign w:val="center"/>
          </w:tcPr>
          <w:p w14:paraId="0C97BF62">
            <w:pPr>
              <w:autoSpaceDE w:val="0"/>
              <w:autoSpaceDN w:val="0"/>
              <w:adjustRightInd w:val="0"/>
              <w:jc w:val="center"/>
              <w:rPr>
                <w:rFonts w:hint="eastAsia" w:ascii="宋体" w:hAnsi="宋体" w:eastAsia="宋体" w:cs="宋体"/>
                <w:kern w:val="0"/>
                <w:sz w:val="24"/>
                <w:szCs w:val="24"/>
              </w:rPr>
            </w:pPr>
            <w:r>
              <w:rPr>
                <w:rFonts w:hint="eastAsia" w:ascii="宋体" w:hAnsi="宋体" w:eastAsia="宋体" w:cs="宋体"/>
                <w:kern w:val="0"/>
                <w:sz w:val="24"/>
                <w:szCs w:val="24"/>
              </w:rPr>
              <w:t>企业资质等级</w:t>
            </w:r>
          </w:p>
        </w:tc>
        <w:tc>
          <w:tcPr>
            <w:tcW w:w="2180" w:type="dxa"/>
            <w:gridSpan w:val="2"/>
            <w:tcBorders>
              <w:top w:val="single" w:color="auto" w:sz="4" w:space="0"/>
              <w:left w:val="single" w:color="auto" w:sz="4" w:space="0"/>
              <w:bottom w:val="single" w:color="auto" w:sz="4" w:space="0"/>
              <w:right w:val="single" w:color="auto" w:sz="4" w:space="0"/>
            </w:tcBorders>
            <w:noWrap w:val="0"/>
            <w:vAlign w:val="center"/>
          </w:tcPr>
          <w:p w14:paraId="5749A7D8">
            <w:pPr>
              <w:autoSpaceDE w:val="0"/>
              <w:autoSpaceDN w:val="0"/>
              <w:adjustRightInd w:val="0"/>
              <w:jc w:val="center"/>
              <w:rPr>
                <w:rFonts w:hint="eastAsia" w:ascii="宋体" w:hAnsi="宋体" w:eastAsia="宋体" w:cs="宋体"/>
                <w:kern w:val="0"/>
                <w:sz w:val="24"/>
                <w:szCs w:val="24"/>
              </w:rPr>
            </w:pPr>
          </w:p>
        </w:tc>
        <w:tc>
          <w:tcPr>
            <w:tcW w:w="1260" w:type="dxa"/>
            <w:vMerge w:val="restart"/>
            <w:tcBorders>
              <w:top w:val="single" w:color="auto" w:sz="4" w:space="0"/>
              <w:left w:val="single" w:color="auto" w:sz="4" w:space="0"/>
              <w:bottom w:val="single" w:color="auto" w:sz="4" w:space="0"/>
              <w:right w:val="single" w:color="auto" w:sz="4" w:space="0"/>
            </w:tcBorders>
            <w:noWrap w:val="0"/>
            <w:vAlign w:val="center"/>
          </w:tcPr>
          <w:p w14:paraId="0FBF0BEA">
            <w:pPr>
              <w:autoSpaceDE w:val="0"/>
              <w:autoSpaceDN w:val="0"/>
              <w:adjustRightInd w:val="0"/>
              <w:jc w:val="center"/>
              <w:rPr>
                <w:rFonts w:hint="eastAsia" w:ascii="宋体" w:hAnsi="宋体" w:eastAsia="宋体" w:cs="宋体"/>
                <w:kern w:val="0"/>
                <w:sz w:val="24"/>
                <w:szCs w:val="24"/>
              </w:rPr>
            </w:pPr>
            <w:r>
              <w:rPr>
                <w:rFonts w:hint="eastAsia" w:ascii="宋体" w:hAnsi="宋体" w:eastAsia="宋体" w:cs="宋体"/>
                <w:kern w:val="0"/>
                <w:sz w:val="24"/>
                <w:szCs w:val="24"/>
              </w:rPr>
              <w:t>其中</w:t>
            </w:r>
          </w:p>
        </w:tc>
        <w:tc>
          <w:tcPr>
            <w:tcW w:w="1884" w:type="dxa"/>
            <w:gridSpan w:val="3"/>
            <w:tcBorders>
              <w:top w:val="single" w:color="auto" w:sz="4" w:space="0"/>
              <w:left w:val="single" w:color="auto" w:sz="4" w:space="0"/>
              <w:bottom w:val="single" w:color="auto" w:sz="4" w:space="0"/>
              <w:right w:val="single" w:color="auto" w:sz="4" w:space="0"/>
            </w:tcBorders>
            <w:noWrap w:val="0"/>
            <w:vAlign w:val="center"/>
          </w:tcPr>
          <w:p w14:paraId="5F82AE7D">
            <w:pPr>
              <w:autoSpaceDE w:val="0"/>
              <w:autoSpaceDN w:val="0"/>
              <w:adjustRightInd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项目</w:t>
            </w:r>
            <w:r>
              <w:rPr>
                <w:rFonts w:hint="eastAsia" w:ascii="宋体" w:hAnsi="宋体" w:eastAsia="宋体" w:cs="宋体"/>
                <w:kern w:val="0"/>
                <w:sz w:val="24"/>
                <w:szCs w:val="24"/>
                <w:lang w:eastAsia="zh-CN"/>
              </w:rPr>
              <w:t>负责人</w:t>
            </w:r>
          </w:p>
        </w:tc>
        <w:tc>
          <w:tcPr>
            <w:tcW w:w="1445" w:type="dxa"/>
            <w:gridSpan w:val="3"/>
            <w:tcBorders>
              <w:top w:val="single" w:color="auto" w:sz="4" w:space="0"/>
              <w:left w:val="single" w:color="auto" w:sz="4" w:space="0"/>
              <w:bottom w:val="single" w:color="auto" w:sz="4" w:space="0"/>
              <w:right w:val="single" w:color="auto" w:sz="4" w:space="0"/>
            </w:tcBorders>
            <w:noWrap w:val="0"/>
            <w:vAlign w:val="center"/>
          </w:tcPr>
          <w:p w14:paraId="769C2CED">
            <w:pPr>
              <w:autoSpaceDE w:val="0"/>
              <w:autoSpaceDN w:val="0"/>
              <w:adjustRightInd w:val="0"/>
              <w:jc w:val="center"/>
              <w:rPr>
                <w:rFonts w:hint="eastAsia" w:ascii="宋体" w:hAnsi="宋体" w:eastAsia="宋体" w:cs="宋体"/>
                <w:kern w:val="0"/>
                <w:sz w:val="24"/>
                <w:szCs w:val="24"/>
              </w:rPr>
            </w:pPr>
          </w:p>
        </w:tc>
      </w:tr>
      <w:tr w14:paraId="2E4C8B61">
        <w:tblPrEx>
          <w:tblCellMar>
            <w:top w:w="0" w:type="dxa"/>
            <w:left w:w="108" w:type="dxa"/>
            <w:bottom w:w="0" w:type="dxa"/>
            <w:right w:w="108" w:type="dxa"/>
          </w:tblCellMar>
        </w:tblPrEx>
        <w:trPr>
          <w:cantSplit/>
          <w:trHeight w:val="557" w:hRule="atLeast"/>
        </w:trPr>
        <w:tc>
          <w:tcPr>
            <w:tcW w:w="1799" w:type="dxa"/>
            <w:tcBorders>
              <w:top w:val="single" w:color="auto" w:sz="4" w:space="0"/>
              <w:left w:val="single" w:color="auto" w:sz="4" w:space="0"/>
              <w:bottom w:val="single" w:color="auto" w:sz="4" w:space="0"/>
              <w:right w:val="single" w:color="auto" w:sz="4" w:space="0"/>
            </w:tcBorders>
            <w:noWrap w:val="0"/>
            <w:vAlign w:val="center"/>
          </w:tcPr>
          <w:p w14:paraId="2A263797">
            <w:pPr>
              <w:autoSpaceDE w:val="0"/>
              <w:autoSpaceDN w:val="0"/>
              <w:adjustRightInd w:val="0"/>
              <w:jc w:val="center"/>
              <w:rPr>
                <w:rFonts w:hint="eastAsia" w:ascii="宋体" w:hAnsi="宋体" w:eastAsia="宋体" w:cs="宋体"/>
                <w:kern w:val="0"/>
                <w:sz w:val="24"/>
                <w:szCs w:val="24"/>
              </w:rPr>
            </w:pPr>
            <w:r>
              <w:rPr>
                <w:rFonts w:hint="eastAsia" w:ascii="宋体" w:hAnsi="宋体" w:eastAsia="宋体" w:cs="宋体"/>
                <w:kern w:val="0"/>
                <w:sz w:val="24"/>
                <w:szCs w:val="24"/>
              </w:rPr>
              <w:t>营业执照号</w:t>
            </w:r>
          </w:p>
        </w:tc>
        <w:tc>
          <w:tcPr>
            <w:tcW w:w="2180" w:type="dxa"/>
            <w:gridSpan w:val="2"/>
            <w:tcBorders>
              <w:top w:val="single" w:color="auto" w:sz="4" w:space="0"/>
              <w:left w:val="single" w:color="auto" w:sz="4" w:space="0"/>
              <w:bottom w:val="single" w:color="auto" w:sz="4" w:space="0"/>
              <w:right w:val="single" w:color="auto" w:sz="4" w:space="0"/>
            </w:tcBorders>
            <w:noWrap w:val="0"/>
            <w:vAlign w:val="center"/>
          </w:tcPr>
          <w:p w14:paraId="27CE17FA">
            <w:pPr>
              <w:autoSpaceDE w:val="0"/>
              <w:autoSpaceDN w:val="0"/>
              <w:adjustRightInd w:val="0"/>
              <w:jc w:val="center"/>
              <w:rPr>
                <w:rFonts w:hint="eastAsia" w:ascii="宋体" w:hAnsi="宋体" w:eastAsia="宋体" w:cs="宋体"/>
                <w:kern w:val="0"/>
                <w:sz w:val="24"/>
                <w:szCs w:val="24"/>
              </w:rPr>
            </w:pP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14:paraId="69D517CC">
            <w:pPr>
              <w:autoSpaceDE w:val="0"/>
              <w:autoSpaceDN w:val="0"/>
              <w:adjustRightInd w:val="0"/>
              <w:jc w:val="center"/>
              <w:rPr>
                <w:rFonts w:hint="eastAsia" w:ascii="宋体" w:hAnsi="宋体" w:eastAsia="宋体" w:cs="宋体"/>
                <w:kern w:val="0"/>
                <w:sz w:val="24"/>
                <w:szCs w:val="24"/>
              </w:rPr>
            </w:pPr>
          </w:p>
        </w:tc>
        <w:tc>
          <w:tcPr>
            <w:tcW w:w="1884" w:type="dxa"/>
            <w:gridSpan w:val="3"/>
            <w:tcBorders>
              <w:top w:val="single" w:color="auto" w:sz="4" w:space="0"/>
              <w:left w:val="single" w:color="auto" w:sz="4" w:space="0"/>
              <w:bottom w:val="single" w:color="auto" w:sz="4" w:space="0"/>
              <w:right w:val="single" w:color="auto" w:sz="4" w:space="0"/>
            </w:tcBorders>
            <w:noWrap w:val="0"/>
            <w:vAlign w:val="center"/>
          </w:tcPr>
          <w:p w14:paraId="2116D4FB">
            <w:pPr>
              <w:autoSpaceDE w:val="0"/>
              <w:autoSpaceDN w:val="0"/>
              <w:adjustRightInd w:val="0"/>
              <w:jc w:val="center"/>
              <w:rPr>
                <w:rFonts w:hint="eastAsia" w:ascii="宋体" w:hAnsi="宋体" w:eastAsia="宋体" w:cs="宋体"/>
                <w:kern w:val="0"/>
                <w:sz w:val="24"/>
                <w:szCs w:val="24"/>
              </w:rPr>
            </w:pPr>
            <w:r>
              <w:rPr>
                <w:rFonts w:hint="eastAsia" w:ascii="宋体" w:hAnsi="宋体" w:eastAsia="宋体" w:cs="宋体"/>
                <w:kern w:val="0"/>
                <w:sz w:val="24"/>
                <w:szCs w:val="24"/>
              </w:rPr>
              <w:t>高级职称人员</w:t>
            </w:r>
          </w:p>
        </w:tc>
        <w:tc>
          <w:tcPr>
            <w:tcW w:w="1445" w:type="dxa"/>
            <w:gridSpan w:val="3"/>
            <w:tcBorders>
              <w:top w:val="single" w:color="auto" w:sz="4" w:space="0"/>
              <w:left w:val="single" w:color="auto" w:sz="4" w:space="0"/>
              <w:bottom w:val="single" w:color="auto" w:sz="4" w:space="0"/>
              <w:right w:val="single" w:color="auto" w:sz="4" w:space="0"/>
            </w:tcBorders>
            <w:noWrap w:val="0"/>
            <w:vAlign w:val="center"/>
          </w:tcPr>
          <w:p w14:paraId="6163BBF4">
            <w:pPr>
              <w:autoSpaceDE w:val="0"/>
              <w:autoSpaceDN w:val="0"/>
              <w:adjustRightInd w:val="0"/>
              <w:jc w:val="center"/>
              <w:rPr>
                <w:rFonts w:hint="eastAsia" w:ascii="宋体" w:hAnsi="宋体" w:eastAsia="宋体" w:cs="宋体"/>
                <w:kern w:val="0"/>
                <w:sz w:val="24"/>
                <w:szCs w:val="24"/>
              </w:rPr>
            </w:pPr>
          </w:p>
        </w:tc>
      </w:tr>
      <w:tr w14:paraId="3CBCFBC2">
        <w:tblPrEx>
          <w:tblCellMar>
            <w:top w:w="0" w:type="dxa"/>
            <w:left w:w="108" w:type="dxa"/>
            <w:bottom w:w="0" w:type="dxa"/>
            <w:right w:w="108" w:type="dxa"/>
          </w:tblCellMar>
        </w:tblPrEx>
        <w:trPr>
          <w:cantSplit/>
          <w:trHeight w:val="551" w:hRule="atLeast"/>
        </w:trPr>
        <w:tc>
          <w:tcPr>
            <w:tcW w:w="1799" w:type="dxa"/>
            <w:tcBorders>
              <w:top w:val="single" w:color="auto" w:sz="4" w:space="0"/>
              <w:left w:val="single" w:color="auto" w:sz="4" w:space="0"/>
              <w:bottom w:val="single" w:color="auto" w:sz="4" w:space="0"/>
              <w:right w:val="single" w:color="auto" w:sz="4" w:space="0"/>
            </w:tcBorders>
            <w:noWrap w:val="0"/>
            <w:vAlign w:val="center"/>
          </w:tcPr>
          <w:p w14:paraId="68C14A9F">
            <w:pPr>
              <w:autoSpaceDE w:val="0"/>
              <w:autoSpaceDN w:val="0"/>
              <w:adjustRightInd w:val="0"/>
              <w:jc w:val="center"/>
              <w:rPr>
                <w:rFonts w:hint="eastAsia" w:ascii="宋体" w:hAnsi="宋体" w:eastAsia="宋体" w:cs="宋体"/>
                <w:kern w:val="0"/>
                <w:sz w:val="24"/>
                <w:szCs w:val="24"/>
              </w:rPr>
            </w:pPr>
            <w:r>
              <w:rPr>
                <w:rFonts w:hint="eastAsia" w:ascii="宋体" w:hAnsi="宋体" w:eastAsia="宋体" w:cs="宋体"/>
                <w:kern w:val="0"/>
                <w:sz w:val="24"/>
                <w:szCs w:val="24"/>
              </w:rPr>
              <w:t>注册资金</w:t>
            </w:r>
          </w:p>
        </w:tc>
        <w:tc>
          <w:tcPr>
            <w:tcW w:w="2180" w:type="dxa"/>
            <w:gridSpan w:val="2"/>
            <w:tcBorders>
              <w:top w:val="single" w:color="auto" w:sz="4" w:space="0"/>
              <w:left w:val="single" w:color="auto" w:sz="4" w:space="0"/>
              <w:bottom w:val="single" w:color="auto" w:sz="4" w:space="0"/>
              <w:right w:val="single" w:color="auto" w:sz="4" w:space="0"/>
            </w:tcBorders>
            <w:noWrap w:val="0"/>
            <w:vAlign w:val="center"/>
          </w:tcPr>
          <w:p w14:paraId="7CC84C91">
            <w:pPr>
              <w:autoSpaceDE w:val="0"/>
              <w:autoSpaceDN w:val="0"/>
              <w:adjustRightInd w:val="0"/>
              <w:jc w:val="center"/>
              <w:rPr>
                <w:rFonts w:hint="eastAsia" w:ascii="宋体" w:hAnsi="宋体" w:eastAsia="宋体" w:cs="宋体"/>
                <w:kern w:val="0"/>
                <w:sz w:val="24"/>
                <w:szCs w:val="24"/>
              </w:rPr>
            </w:pP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14:paraId="26473AA5">
            <w:pPr>
              <w:autoSpaceDE w:val="0"/>
              <w:autoSpaceDN w:val="0"/>
              <w:adjustRightInd w:val="0"/>
              <w:jc w:val="center"/>
              <w:rPr>
                <w:rFonts w:hint="eastAsia" w:ascii="宋体" w:hAnsi="宋体" w:eastAsia="宋体" w:cs="宋体"/>
                <w:kern w:val="0"/>
                <w:sz w:val="24"/>
                <w:szCs w:val="24"/>
              </w:rPr>
            </w:pPr>
          </w:p>
        </w:tc>
        <w:tc>
          <w:tcPr>
            <w:tcW w:w="1884" w:type="dxa"/>
            <w:gridSpan w:val="3"/>
            <w:tcBorders>
              <w:top w:val="single" w:color="auto" w:sz="4" w:space="0"/>
              <w:left w:val="single" w:color="auto" w:sz="4" w:space="0"/>
              <w:bottom w:val="single" w:color="auto" w:sz="4" w:space="0"/>
              <w:right w:val="single" w:color="auto" w:sz="4" w:space="0"/>
            </w:tcBorders>
            <w:noWrap w:val="0"/>
            <w:vAlign w:val="center"/>
          </w:tcPr>
          <w:p w14:paraId="19B178B0">
            <w:pPr>
              <w:autoSpaceDE w:val="0"/>
              <w:autoSpaceDN w:val="0"/>
              <w:adjustRightInd w:val="0"/>
              <w:jc w:val="center"/>
              <w:rPr>
                <w:rFonts w:hint="eastAsia" w:ascii="宋体" w:hAnsi="宋体" w:eastAsia="宋体" w:cs="宋体"/>
                <w:kern w:val="0"/>
                <w:sz w:val="24"/>
                <w:szCs w:val="24"/>
              </w:rPr>
            </w:pPr>
            <w:r>
              <w:rPr>
                <w:rFonts w:hint="eastAsia" w:ascii="宋体" w:hAnsi="宋体" w:eastAsia="宋体" w:cs="宋体"/>
                <w:kern w:val="0"/>
                <w:sz w:val="24"/>
                <w:szCs w:val="24"/>
              </w:rPr>
              <w:t>中级职称人员</w:t>
            </w:r>
          </w:p>
        </w:tc>
        <w:tc>
          <w:tcPr>
            <w:tcW w:w="1445" w:type="dxa"/>
            <w:gridSpan w:val="3"/>
            <w:tcBorders>
              <w:top w:val="single" w:color="auto" w:sz="4" w:space="0"/>
              <w:left w:val="single" w:color="auto" w:sz="4" w:space="0"/>
              <w:bottom w:val="single" w:color="auto" w:sz="4" w:space="0"/>
              <w:right w:val="single" w:color="auto" w:sz="4" w:space="0"/>
            </w:tcBorders>
            <w:noWrap w:val="0"/>
            <w:vAlign w:val="center"/>
          </w:tcPr>
          <w:p w14:paraId="24CFE860">
            <w:pPr>
              <w:autoSpaceDE w:val="0"/>
              <w:autoSpaceDN w:val="0"/>
              <w:adjustRightInd w:val="0"/>
              <w:jc w:val="center"/>
              <w:rPr>
                <w:rFonts w:hint="eastAsia" w:ascii="宋体" w:hAnsi="宋体" w:eastAsia="宋体" w:cs="宋体"/>
                <w:kern w:val="0"/>
                <w:sz w:val="24"/>
                <w:szCs w:val="24"/>
              </w:rPr>
            </w:pPr>
          </w:p>
        </w:tc>
      </w:tr>
      <w:tr w14:paraId="34E1E49E">
        <w:tblPrEx>
          <w:tblCellMar>
            <w:top w:w="0" w:type="dxa"/>
            <w:left w:w="108" w:type="dxa"/>
            <w:bottom w:w="0" w:type="dxa"/>
            <w:right w:w="108" w:type="dxa"/>
          </w:tblCellMar>
        </w:tblPrEx>
        <w:trPr>
          <w:cantSplit/>
          <w:trHeight w:val="559" w:hRule="atLeast"/>
        </w:trPr>
        <w:tc>
          <w:tcPr>
            <w:tcW w:w="1799" w:type="dxa"/>
            <w:tcBorders>
              <w:top w:val="single" w:color="auto" w:sz="4" w:space="0"/>
              <w:left w:val="single" w:color="auto" w:sz="4" w:space="0"/>
              <w:bottom w:val="single" w:color="auto" w:sz="4" w:space="0"/>
              <w:right w:val="single" w:color="auto" w:sz="4" w:space="0"/>
            </w:tcBorders>
            <w:noWrap w:val="0"/>
            <w:vAlign w:val="center"/>
          </w:tcPr>
          <w:p w14:paraId="3DAF6811">
            <w:pPr>
              <w:autoSpaceDE w:val="0"/>
              <w:autoSpaceDN w:val="0"/>
              <w:adjustRightInd w:val="0"/>
              <w:jc w:val="center"/>
              <w:rPr>
                <w:rFonts w:hint="eastAsia" w:ascii="宋体" w:hAnsi="宋体" w:eastAsia="宋体" w:cs="宋体"/>
                <w:kern w:val="0"/>
                <w:sz w:val="24"/>
                <w:szCs w:val="24"/>
              </w:rPr>
            </w:pPr>
            <w:r>
              <w:rPr>
                <w:rFonts w:hint="eastAsia" w:ascii="宋体" w:hAnsi="宋体" w:eastAsia="宋体" w:cs="宋体"/>
                <w:kern w:val="0"/>
                <w:sz w:val="24"/>
                <w:szCs w:val="24"/>
              </w:rPr>
              <w:t>开户银行</w:t>
            </w:r>
          </w:p>
        </w:tc>
        <w:tc>
          <w:tcPr>
            <w:tcW w:w="2180" w:type="dxa"/>
            <w:gridSpan w:val="2"/>
            <w:tcBorders>
              <w:top w:val="single" w:color="auto" w:sz="4" w:space="0"/>
              <w:left w:val="single" w:color="auto" w:sz="4" w:space="0"/>
              <w:bottom w:val="single" w:color="auto" w:sz="4" w:space="0"/>
              <w:right w:val="single" w:color="auto" w:sz="4" w:space="0"/>
            </w:tcBorders>
            <w:noWrap w:val="0"/>
            <w:vAlign w:val="center"/>
          </w:tcPr>
          <w:p w14:paraId="5492C213">
            <w:pPr>
              <w:autoSpaceDE w:val="0"/>
              <w:autoSpaceDN w:val="0"/>
              <w:adjustRightInd w:val="0"/>
              <w:jc w:val="center"/>
              <w:rPr>
                <w:rFonts w:hint="eastAsia" w:ascii="宋体" w:hAnsi="宋体" w:eastAsia="宋体" w:cs="宋体"/>
                <w:kern w:val="0"/>
                <w:sz w:val="24"/>
                <w:szCs w:val="24"/>
              </w:rPr>
            </w:pP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14:paraId="709392D5">
            <w:pPr>
              <w:autoSpaceDE w:val="0"/>
              <w:autoSpaceDN w:val="0"/>
              <w:adjustRightInd w:val="0"/>
              <w:jc w:val="center"/>
              <w:rPr>
                <w:rFonts w:hint="eastAsia" w:ascii="宋体" w:hAnsi="宋体" w:eastAsia="宋体" w:cs="宋体"/>
                <w:kern w:val="0"/>
                <w:sz w:val="24"/>
                <w:szCs w:val="24"/>
              </w:rPr>
            </w:pPr>
          </w:p>
        </w:tc>
        <w:tc>
          <w:tcPr>
            <w:tcW w:w="1884" w:type="dxa"/>
            <w:gridSpan w:val="3"/>
            <w:tcBorders>
              <w:top w:val="single" w:color="auto" w:sz="4" w:space="0"/>
              <w:left w:val="single" w:color="auto" w:sz="4" w:space="0"/>
              <w:bottom w:val="single" w:color="auto" w:sz="4" w:space="0"/>
              <w:right w:val="single" w:color="auto" w:sz="4" w:space="0"/>
            </w:tcBorders>
            <w:noWrap w:val="0"/>
            <w:vAlign w:val="center"/>
          </w:tcPr>
          <w:p w14:paraId="47E1CDAB">
            <w:pPr>
              <w:autoSpaceDE w:val="0"/>
              <w:autoSpaceDN w:val="0"/>
              <w:adjustRightInd w:val="0"/>
              <w:jc w:val="center"/>
              <w:rPr>
                <w:rFonts w:hint="eastAsia" w:ascii="宋体" w:hAnsi="宋体" w:eastAsia="宋体" w:cs="宋体"/>
                <w:kern w:val="0"/>
                <w:sz w:val="24"/>
                <w:szCs w:val="24"/>
              </w:rPr>
            </w:pPr>
            <w:r>
              <w:rPr>
                <w:rFonts w:hint="eastAsia" w:ascii="宋体" w:hAnsi="宋体" w:eastAsia="宋体" w:cs="宋体"/>
                <w:kern w:val="0"/>
                <w:sz w:val="24"/>
                <w:szCs w:val="24"/>
              </w:rPr>
              <w:t>初级职称人员</w:t>
            </w:r>
          </w:p>
        </w:tc>
        <w:tc>
          <w:tcPr>
            <w:tcW w:w="1445" w:type="dxa"/>
            <w:gridSpan w:val="3"/>
            <w:tcBorders>
              <w:top w:val="single" w:color="auto" w:sz="4" w:space="0"/>
              <w:left w:val="single" w:color="auto" w:sz="4" w:space="0"/>
              <w:bottom w:val="single" w:color="auto" w:sz="4" w:space="0"/>
              <w:right w:val="single" w:color="auto" w:sz="4" w:space="0"/>
            </w:tcBorders>
            <w:noWrap w:val="0"/>
            <w:vAlign w:val="center"/>
          </w:tcPr>
          <w:p w14:paraId="25423DF8">
            <w:pPr>
              <w:autoSpaceDE w:val="0"/>
              <w:autoSpaceDN w:val="0"/>
              <w:adjustRightInd w:val="0"/>
              <w:jc w:val="center"/>
              <w:rPr>
                <w:rFonts w:hint="eastAsia" w:ascii="宋体" w:hAnsi="宋体" w:eastAsia="宋体" w:cs="宋体"/>
                <w:kern w:val="0"/>
                <w:sz w:val="24"/>
                <w:szCs w:val="24"/>
              </w:rPr>
            </w:pPr>
          </w:p>
        </w:tc>
      </w:tr>
      <w:tr w14:paraId="045E8995">
        <w:tblPrEx>
          <w:tblCellMar>
            <w:top w:w="0" w:type="dxa"/>
            <w:left w:w="108" w:type="dxa"/>
            <w:bottom w:w="0" w:type="dxa"/>
            <w:right w:w="108" w:type="dxa"/>
          </w:tblCellMar>
        </w:tblPrEx>
        <w:trPr>
          <w:cantSplit/>
          <w:trHeight w:val="562" w:hRule="atLeast"/>
        </w:trPr>
        <w:tc>
          <w:tcPr>
            <w:tcW w:w="1799" w:type="dxa"/>
            <w:tcBorders>
              <w:top w:val="single" w:color="auto" w:sz="4" w:space="0"/>
              <w:left w:val="single" w:color="auto" w:sz="4" w:space="0"/>
              <w:bottom w:val="single" w:color="auto" w:sz="4" w:space="0"/>
              <w:right w:val="single" w:color="auto" w:sz="4" w:space="0"/>
            </w:tcBorders>
            <w:noWrap w:val="0"/>
            <w:vAlign w:val="center"/>
          </w:tcPr>
          <w:p w14:paraId="556A0372">
            <w:pPr>
              <w:autoSpaceDE w:val="0"/>
              <w:autoSpaceDN w:val="0"/>
              <w:adjustRightInd w:val="0"/>
              <w:jc w:val="center"/>
              <w:rPr>
                <w:rFonts w:hint="eastAsia" w:ascii="宋体" w:hAnsi="宋体" w:eastAsia="宋体" w:cs="宋体"/>
                <w:kern w:val="0"/>
                <w:sz w:val="24"/>
                <w:szCs w:val="24"/>
              </w:rPr>
            </w:pPr>
            <w:r>
              <w:rPr>
                <w:rFonts w:hint="eastAsia" w:ascii="宋体" w:hAnsi="宋体" w:eastAsia="宋体" w:cs="宋体"/>
                <w:kern w:val="0"/>
                <w:sz w:val="24"/>
                <w:szCs w:val="24"/>
              </w:rPr>
              <w:t>账号</w:t>
            </w:r>
          </w:p>
        </w:tc>
        <w:tc>
          <w:tcPr>
            <w:tcW w:w="2180" w:type="dxa"/>
            <w:gridSpan w:val="2"/>
            <w:tcBorders>
              <w:top w:val="single" w:color="auto" w:sz="4" w:space="0"/>
              <w:left w:val="single" w:color="auto" w:sz="4" w:space="0"/>
              <w:bottom w:val="single" w:color="auto" w:sz="4" w:space="0"/>
              <w:right w:val="single" w:color="auto" w:sz="4" w:space="0"/>
            </w:tcBorders>
            <w:noWrap w:val="0"/>
            <w:vAlign w:val="center"/>
          </w:tcPr>
          <w:p w14:paraId="710E4971">
            <w:pPr>
              <w:autoSpaceDE w:val="0"/>
              <w:autoSpaceDN w:val="0"/>
              <w:adjustRightInd w:val="0"/>
              <w:jc w:val="center"/>
              <w:rPr>
                <w:rFonts w:hint="eastAsia" w:ascii="宋体" w:hAnsi="宋体" w:eastAsia="宋体" w:cs="宋体"/>
                <w:kern w:val="0"/>
                <w:sz w:val="24"/>
                <w:szCs w:val="24"/>
              </w:rPr>
            </w:pP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14:paraId="3BB8C5FD">
            <w:pPr>
              <w:autoSpaceDE w:val="0"/>
              <w:autoSpaceDN w:val="0"/>
              <w:adjustRightInd w:val="0"/>
              <w:jc w:val="center"/>
              <w:rPr>
                <w:rFonts w:hint="eastAsia" w:ascii="宋体" w:hAnsi="宋体" w:eastAsia="宋体" w:cs="宋体"/>
                <w:kern w:val="0"/>
                <w:sz w:val="24"/>
                <w:szCs w:val="24"/>
              </w:rPr>
            </w:pPr>
          </w:p>
        </w:tc>
        <w:tc>
          <w:tcPr>
            <w:tcW w:w="1884" w:type="dxa"/>
            <w:gridSpan w:val="3"/>
            <w:tcBorders>
              <w:top w:val="single" w:color="auto" w:sz="4" w:space="0"/>
              <w:left w:val="single" w:color="auto" w:sz="4" w:space="0"/>
              <w:bottom w:val="single" w:color="auto" w:sz="4" w:space="0"/>
              <w:right w:val="single" w:color="auto" w:sz="4" w:space="0"/>
            </w:tcBorders>
            <w:noWrap w:val="0"/>
            <w:vAlign w:val="center"/>
          </w:tcPr>
          <w:p w14:paraId="60F95D35">
            <w:pPr>
              <w:autoSpaceDE w:val="0"/>
              <w:autoSpaceDN w:val="0"/>
              <w:adjustRightInd w:val="0"/>
              <w:jc w:val="center"/>
              <w:rPr>
                <w:rFonts w:hint="eastAsia" w:ascii="宋体" w:hAnsi="宋体" w:eastAsia="宋体" w:cs="宋体"/>
                <w:kern w:val="0"/>
                <w:sz w:val="24"/>
                <w:szCs w:val="24"/>
              </w:rPr>
            </w:pPr>
            <w:r>
              <w:rPr>
                <w:rFonts w:hint="eastAsia" w:ascii="宋体" w:hAnsi="宋体" w:eastAsia="宋体" w:cs="宋体"/>
                <w:kern w:val="0"/>
                <w:sz w:val="24"/>
                <w:szCs w:val="24"/>
              </w:rPr>
              <w:t>技 工</w:t>
            </w:r>
          </w:p>
        </w:tc>
        <w:tc>
          <w:tcPr>
            <w:tcW w:w="1445" w:type="dxa"/>
            <w:gridSpan w:val="3"/>
            <w:tcBorders>
              <w:top w:val="single" w:color="auto" w:sz="4" w:space="0"/>
              <w:left w:val="single" w:color="auto" w:sz="4" w:space="0"/>
              <w:bottom w:val="single" w:color="auto" w:sz="4" w:space="0"/>
              <w:right w:val="single" w:color="auto" w:sz="4" w:space="0"/>
            </w:tcBorders>
            <w:noWrap w:val="0"/>
            <w:vAlign w:val="center"/>
          </w:tcPr>
          <w:p w14:paraId="145FF4B9">
            <w:pPr>
              <w:autoSpaceDE w:val="0"/>
              <w:autoSpaceDN w:val="0"/>
              <w:adjustRightInd w:val="0"/>
              <w:jc w:val="center"/>
              <w:rPr>
                <w:rFonts w:hint="eastAsia" w:ascii="宋体" w:hAnsi="宋体" w:eastAsia="宋体" w:cs="宋体"/>
                <w:kern w:val="0"/>
                <w:sz w:val="24"/>
                <w:szCs w:val="24"/>
              </w:rPr>
            </w:pPr>
          </w:p>
        </w:tc>
      </w:tr>
      <w:tr w14:paraId="7EA45A27">
        <w:tblPrEx>
          <w:tblCellMar>
            <w:top w:w="0" w:type="dxa"/>
            <w:left w:w="108" w:type="dxa"/>
            <w:bottom w:w="0" w:type="dxa"/>
            <w:right w:w="108" w:type="dxa"/>
          </w:tblCellMar>
        </w:tblPrEx>
        <w:trPr>
          <w:trHeight w:val="1466" w:hRule="atLeast"/>
        </w:trPr>
        <w:tc>
          <w:tcPr>
            <w:tcW w:w="1799" w:type="dxa"/>
            <w:tcBorders>
              <w:top w:val="single" w:color="auto" w:sz="4" w:space="0"/>
              <w:left w:val="single" w:color="auto" w:sz="4" w:space="0"/>
              <w:bottom w:val="single" w:color="auto" w:sz="4" w:space="0"/>
              <w:right w:val="single" w:color="auto" w:sz="4" w:space="0"/>
            </w:tcBorders>
            <w:noWrap w:val="0"/>
            <w:vAlign w:val="center"/>
          </w:tcPr>
          <w:p w14:paraId="3965EB5C">
            <w:pPr>
              <w:autoSpaceDE w:val="0"/>
              <w:autoSpaceDN w:val="0"/>
              <w:adjustRightInd w:val="0"/>
              <w:jc w:val="center"/>
              <w:rPr>
                <w:rFonts w:hint="eastAsia" w:ascii="宋体" w:hAnsi="宋体" w:eastAsia="宋体" w:cs="宋体"/>
                <w:kern w:val="0"/>
                <w:sz w:val="24"/>
                <w:szCs w:val="24"/>
              </w:rPr>
            </w:pPr>
            <w:r>
              <w:rPr>
                <w:rFonts w:hint="eastAsia" w:ascii="宋体" w:hAnsi="宋体" w:eastAsia="宋体" w:cs="宋体"/>
                <w:kern w:val="0"/>
                <w:sz w:val="24"/>
                <w:szCs w:val="24"/>
              </w:rPr>
              <w:t>经营范围</w:t>
            </w:r>
          </w:p>
        </w:tc>
        <w:tc>
          <w:tcPr>
            <w:tcW w:w="6769" w:type="dxa"/>
            <w:gridSpan w:val="9"/>
            <w:tcBorders>
              <w:top w:val="single" w:color="auto" w:sz="4" w:space="0"/>
              <w:left w:val="single" w:color="auto" w:sz="4" w:space="0"/>
              <w:bottom w:val="single" w:color="auto" w:sz="4" w:space="0"/>
              <w:right w:val="single" w:color="auto" w:sz="4" w:space="0"/>
            </w:tcBorders>
            <w:noWrap w:val="0"/>
            <w:vAlign w:val="center"/>
          </w:tcPr>
          <w:p w14:paraId="21896098">
            <w:pPr>
              <w:autoSpaceDE w:val="0"/>
              <w:autoSpaceDN w:val="0"/>
              <w:adjustRightInd w:val="0"/>
              <w:jc w:val="center"/>
              <w:rPr>
                <w:rFonts w:hint="eastAsia" w:ascii="宋体" w:hAnsi="宋体" w:eastAsia="宋体" w:cs="宋体"/>
                <w:kern w:val="0"/>
                <w:sz w:val="24"/>
                <w:szCs w:val="24"/>
              </w:rPr>
            </w:pPr>
          </w:p>
          <w:p w14:paraId="385572EA">
            <w:pPr>
              <w:autoSpaceDE w:val="0"/>
              <w:autoSpaceDN w:val="0"/>
              <w:adjustRightInd w:val="0"/>
              <w:jc w:val="center"/>
              <w:rPr>
                <w:rFonts w:hint="eastAsia" w:ascii="宋体" w:hAnsi="宋体" w:eastAsia="宋体" w:cs="宋体"/>
                <w:kern w:val="0"/>
                <w:sz w:val="24"/>
                <w:szCs w:val="24"/>
              </w:rPr>
            </w:pPr>
          </w:p>
          <w:p w14:paraId="6A262EE7">
            <w:pPr>
              <w:autoSpaceDE w:val="0"/>
              <w:autoSpaceDN w:val="0"/>
              <w:adjustRightInd w:val="0"/>
              <w:jc w:val="center"/>
              <w:rPr>
                <w:rFonts w:hint="eastAsia" w:ascii="宋体" w:hAnsi="宋体" w:eastAsia="宋体" w:cs="宋体"/>
                <w:kern w:val="0"/>
                <w:sz w:val="24"/>
                <w:szCs w:val="24"/>
              </w:rPr>
            </w:pPr>
          </w:p>
        </w:tc>
      </w:tr>
      <w:tr w14:paraId="74B0E8DD">
        <w:tblPrEx>
          <w:tblCellMar>
            <w:top w:w="0" w:type="dxa"/>
            <w:left w:w="108" w:type="dxa"/>
            <w:bottom w:w="0" w:type="dxa"/>
            <w:right w:w="108" w:type="dxa"/>
          </w:tblCellMar>
        </w:tblPrEx>
        <w:trPr>
          <w:trHeight w:val="896" w:hRule="atLeast"/>
        </w:trPr>
        <w:tc>
          <w:tcPr>
            <w:tcW w:w="1799" w:type="dxa"/>
            <w:tcBorders>
              <w:top w:val="single" w:color="auto" w:sz="4" w:space="0"/>
              <w:left w:val="single" w:color="auto" w:sz="4" w:space="0"/>
              <w:bottom w:val="single" w:color="auto" w:sz="4" w:space="0"/>
              <w:right w:val="single" w:color="auto" w:sz="4" w:space="0"/>
            </w:tcBorders>
            <w:noWrap w:val="0"/>
            <w:vAlign w:val="center"/>
          </w:tcPr>
          <w:p w14:paraId="75A61201">
            <w:pPr>
              <w:autoSpaceDE w:val="0"/>
              <w:autoSpaceDN w:val="0"/>
              <w:adjustRightInd w:val="0"/>
              <w:jc w:val="center"/>
              <w:rPr>
                <w:rFonts w:hint="eastAsia" w:ascii="宋体" w:hAnsi="宋体" w:eastAsia="宋体" w:cs="宋体"/>
                <w:kern w:val="0"/>
                <w:sz w:val="24"/>
                <w:szCs w:val="24"/>
              </w:rPr>
            </w:pPr>
            <w:r>
              <w:rPr>
                <w:rFonts w:hint="eastAsia" w:ascii="宋体" w:hAnsi="宋体" w:eastAsia="宋体" w:cs="宋体"/>
                <w:kern w:val="0"/>
                <w:sz w:val="24"/>
                <w:szCs w:val="24"/>
              </w:rPr>
              <w:t>备注</w:t>
            </w:r>
          </w:p>
        </w:tc>
        <w:tc>
          <w:tcPr>
            <w:tcW w:w="6769" w:type="dxa"/>
            <w:gridSpan w:val="9"/>
            <w:tcBorders>
              <w:top w:val="single" w:color="auto" w:sz="4" w:space="0"/>
              <w:left w:val="single" w:color="auto" w:sz="4" w:space="0"/>
              <w:bottom w:val="single" w:color="auto" w:sz="4" w:space="0"/>
              <w:right w:val="single" w:color="auto" w:sz="4" w:space="0"/>
            </w:tcBorders>
            <w:noWrap w:val="0"/>
            <w:vAlign w:val="center"/>
          </w:tcPr>
          <w:p w14:paraId="29BB6D94">
            <w:pPr>
              <w:autoSpaceDE w:val="0"/>
              <w:autoSpaceDN w:val="0"/>
              <w:adjustRightInd w:val="0"/>
              <w:jc w:val="center"/>
              <w:rPr>
                <w:rFonts w:hint="eastAsia" w:ascii="宋体" w:hAnsi="宋体" w:eastAsia="宋体" w:cs="宋体"/>
                <w:kern w:val="0"/>
                <w:sz w:val="24"/>
                <w:szCs w:val="24"/>
              </w:rPr>
            </w:pPr>
          </w:p>
        </w:tc>
      </w:tr>
    </w:tbl>
    <w:p w14:paraId="414837F5">
      <w:pPr>
        <w:autoSpaceDE w:val="0"/>
        <w:autoSpaceDN w:val="0"/>
        <w:adjustRightInd w:val="0"/>
        <w:spacing w:line="32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注：附</w:t>
      </w:r>
      <w:r>
        <w:rPr>
          <w:rFonts w:hint="eastAsia" w:cs="宋体"/>
          <w:kern w:val="0"/>
          <w:sz w:val="24"/>
          <w:szCs w:val="24"/>
          <w:lang w:eastAsia="zh-CN"/>
        </w:rPr>
        <w:t>供应商</w:t>
      </w:r>
      <w:r>
        <w:rPr>
          <w:rFonts w:hint="eastAsia" w:ascii="宋体" w:hAnsi="宋体" w:eastAsia="宋体" w:cs="宋体"/>
          <w:kern w:val="0"/>
          <w:sz w:val="24"/>
          <w:szCs w:val="24"/>
        </w:rPr>
        <w:t>营业执照及其年检合格的证明材料、资质证书副本等材料的复印件（或扫描）件。</w:t>
      </w:r>
    </w:p>
    <w:p w14:paraId="3C1CBCD4">
      <w:pPr>
        <w:pStyle w:val="29"/>
        <w:spacing w:before="0" w:after="0" w:line="360" w:lineRule="auto"/>
        <w:jc w:val="left"/>
        <w:rPr>
          <w:rFonts w:hint="eastAsia" w:ascii="宋体" w:hAnsi="宋体" w:cs="宋体"/>
          <w:color w:val="000000"/>
        </w:rPr>
      </w:pPr>
      <w:r>
        <w:rPr>
          <w:rFonts w:hint="eastAsia" w:ascii="宋体" w:hAnsi="宋体" w:cs="宋体"/>
          <w:color w:val="000000"/>
          <w:kern w:val="0"/>
          <w:sz w:val="24"/>
          <w:lang w:val="zh-CN"/>
        </w:rPr>
        <w:br w:type="page"/>
      </w:r>
      <w:bookmarkStart w:id="240" w:name="_Toc14809"/>
      <w:bookmarkStart w:id="241" w:name="_Toc24505_WPSOffice_Level2"/>
      <w:bookmarkStart w:id="242" w:name="_Toc12971"/>
      <w:bookmarkStart w:id="243" w:name="_Toc7165"/>
      <w:bookmarkStart w:id="244" w:name="_Toc101715713"/>
      <w:bookmarkStart w:id="245" w:name="_Toc8164"/>
      <w:r>
        <w:rPr>
          <w:rFonts w:hint="eastAsia" w:ascii="宋体" w:hAnsi="宋体" w:eastAsia="宋体" w:cs="宋体"/>
          <w:color w:val="000000"/>
          <w:sz w:val="30"/>
          <w:szCs w:val="30"/>
          <w:lang w:val="en-US" w:eastAsia="zh-CN"/>
        </w:rPr>
        <w:t>附件8：</w:t>
      </w:r>
      <w:r>
        <w:rPr>
          <w:rFonts w:hint="eastAsia" w:ascii="宋体" w:hAnsi="宋体" w:eastAsia="宋体" w:cs="宋体"/>
          <w:color w:val="000000"/>
          <w:sz w:val="30"/>
          <w:szCs w:val="30"/>
          <w:lang w:val="zh-CN" w:eastAsia="zh-CN"/>
        </w:rPr>
        <w:t>财务状况报告，依法缴纳税收和社会保障资金的相关材料</w:t>
      </w:r>
      <w:bookmarkEnd w:id="240"/>
      <w:bookmarkEnd w:id="241"/>
      <w:bookmarkEnd w:id="242"/>
      <w:bookmarkEnd w:id="243"/>
      <w:bookmarkEnd w:id="244"/>
      <w:bookmarkEnd w:id="245"/>
    </w:p>
    <w:p w14:paraId="311BE0AF">
      <w:pPr>
        <w:autoSpaceDE w:val="0"/>
        <w:autoSpaceDN w:val="0"/>
        <w:spacing w:line="360" w:lineRule="auto"/>
        <w:rPr>
          <w:rFonts w:hint="eastAsia" w:ascii="宋体" w:hAnsi="宋体" w:cs="宋体"/>
          <w:color w:val="000000"/>
          <w:kern w:val="0"/>
          <w:sz w:val="28"/>
          <w:szCs w:val="28"/>
          <w:lang w:val="zh-CN"/>
        </w:rPr>
      </w:pPr>
    </w:p>
    <w:p w14:paraId="73742388">
      <w:pPr>
        <w:autoSpaceDE w:val="0"/>
        <w:autoSpaceDN w:val="0"/>
        <w:spacing w:line="360" w:lineRule="auto"/>
        <w:jc w:val="center"/>
        <w:rPr>
          <w:rFonts w:hint="eastAsia" w:ascii="宋体" w:hAnsi="宋体" w:cs="宋体"/>
          <w:b/>
          <w:bCs/>
          <w:color w:val="000000"/>
          <w:kern w:val="0"/>
          <w:sz w:val="36"/>
          <w:szCs w:val="36"/>
          <w:lang w:val="zh-CN"/>
        </w:rPr>
      </w:pPr>
      <w:bookmarkStart w:id="246" w:name="_Toc25532_WPSOffice_Level3"/>
      <w:r>
        <w:rPr>
          <w:rFonts w:hint="eastAsia" w:ascii="宋体" w:hAnsi="宋体" w:cs="宋体"/>
          <w:b/>
          <w:bCs/>
          <w:color w:val="000000"/>
          <w:kern w:val="0"/>
          <w:sz w:val="28"/>
          <w:szCs w:val="28"/>
          <w:lang w:val="zh-CN"/>
        </w:rPr>
        <w:t>财务状况报告，依法缴纳税收和社会保障资金的相关材料</w:t>
      </w:r>
      <w:bookmarkEnd w:id="246"/>
    </w:p>
    <w:p w14:paraId="63DD412D">
      <w:pPr>
        <w:autoSpaceDE w:val="0"/>
        <w:autoSpaceDN w:val="0"/>
        <w:spacing w:line="360" w:lineRule="auto"/>
        <w:rPr>
          <w:rFonts w:hint="eastAsia" w:ascii="宋体" w:hAnsi="宋体" w:cs="宋体"/>
          <w:color w:val="000000"/>
          <w:kern w:val="0"/>
          <w:sz w:val="28"/>
          <w:szCs w:val="28"/>
          <w:lang w:val="zh-CN"/>
        </w:rPr>
      </w:pPr>
    </w:p>
    <w:p w14:paraId="07AB6D37">
      <w:pPr>
        <w:autoSpaceDE w:val="0"/>
        <w:autoSpaceDN w:val="0"/>
        <w:spacing w:line="360" w:lineRule="auto"/>
        <w:ind w:firstLine="480"/>
        <w:rPr>
          <w:rFonts w:hint="eastAsia" w:ascii="宋体" w:hAnsi="宋体" w:cs="宋体"/>
          <w:color w:val="000000"/>
          <w:kern w:val="0"/>
          <w:sz w:val="24"/>
          <w:szCs w:val="24"/>
          <w:lang w:val="zh-CN"/>
        </w:rPr>
      </w:pPr>
      <w:r>
        <w:rPr>
          <w:rFonts w:hint="eastAsia" w:ascii="宋体" w:hAnsi="宋体" w:cs="宋体"/>
          <w:color w:val="000000"/>
          <w:kern w:val="0"/>
          <w:sz w:val="24"/>
          <w:szCs w:val="24"/>
          <w:lang w:val="zh-CN"/>
        </w:rPr>
        <w:t>按照磋商文件第2.2款（1）中第&lt;2&gt;条规定提供以下相关材料。</w:t>
      </w:r>
    </w:p>
    <w:p w14:paraId="3D7BD6A8">
      <w:pPr>
        <w:autoSpaceDE w:val="0"/>
        <w:autoSpaceDN w:val="0"/>
        <w:spacing w:line="360" w:lineRule="auto"/>
        <w:ind w:firstLine="480"/>
        <w:rPr>
          <w:rFonts w:hint="eastAsia" w:ascii="宋体" w:hAnsi="宋体" w:cs="宋体"/>
          <w:color w:val="000000"/>
          <w:kern w:val="0"/>
          <w:sz w:val="24"/>
          <w:szCs w:val="24"/>
          <w:lang w:val="zh-CN"/>
        </w:rPr>
      </w:pPr>
      <w:r>
        <w:rPr>
          <w:rFonts w:hint="eastAsia" w:ascii="宋体" w:hAnsi="宋体" w:cs="宋体"/>
          <w:color w:val="000000"/>
          <w:kern w:val="0"/>
          <w:sz w:val="24"/>
          <w:szCs w:val="24"/>
          <w:lang w:val="zh-CN"/>
        </w:rPr>
        <w:t>1、</w:t>
      </w:r>
      <w:r>
        <w:rPr>
          <w:rFonts w:hint="eastAsia" w:cs="宋体"/>
          <w:color w:val="000000"/>
          <w:kern w:val="0"/>
          <w:sz w:val="24"/>
          <w:szCs w:val="24"/>
          <w:lang w:val="zh-CN"/>
        </w:rPr>
        <w:t>供应商</w:t>
      </w:r>
      <w:r>
        <w:rPr>
          <w:rFonts w:hint="eastAsia" w:ascii="宋体" w:hAnsi="宋体" w:cs="宋体"/>
          <w:color w:val="000000"/>
          <w:kern w:val="0"/>
          <w:sz w:val="24"/>
          <w:szCs w:val="24"/>
          <w:lang w:val="zh-CN"/>
        </w:rPr>
        <w:t>基本开户银行近三个月内出具的资信证明或经第三方机构出具的</w:t>
      </w:r>
      <w:r>
        <w:rPr>
          <w:rFonts w:hint="eastAsia" w:ascii="宋体" w:hAnsi="宋体" w:cs="宋体"/>
          <w:color w:val="000000"/>
          <w:kern w:val="0"/>
          <w:sz w:val="24"/>
          <w:szCs w:val="24"/>
          <w:lang w:val="en-US" w:eastAsia="zh-CN"/>
        </w:rPr>
        <w:t>2024年</w:t>
      </w:r>
      <w:r>
        <w:rPr>
          <w:rFonts w:hint="eastAsia" w:ascii="宋体" w:hAnsi="宋体" w:eastAsia="宋体" w:cs="宋体"/>
          <w:color w:val="000000"/>
          <w:kern w:val="0"/>
          <w:sz w:val="24"/>
          <w:szCs w:val="24"/>
          <w:lang w:val="en-US" w:eastAsia="zh-CN"/>
        </w:rPr>
        <w:t>度</w:t>
      </w:r>
      <w:r>
        <w:rPr>
          <w:rFonts w:hint="eastAsia" w:cs="宋体"/>
          <w:color w:val="000000"/>
          <w:kern w:val="0"/>
          <w:sz w:val="24"/>
          <w:szCs w:val="24"/>
          <w:lang w:val="en-US" w:eastAsia="zh-CN"/>
        </w:rPr>
        <w:t>或2025年度</w:t>
      </w:r>
      <w:r>
        <w:rPr>
          <w:rFonts w:hint="eastAsia" w:ascii="宋体" w:hAnsi="宋体" w:eastAsia="宋体" w:cs="宋体"/>
          <w:color w:val="000000"/>
          <w:kern w:val="0"/>
          <w:sz w:val="24"/>
          <w:szCs w:val="24"/>
          <w:lang w:val="zh-CN"/>
        </w:rPr>
        <w:t>财务</w:t>
      </w:r>
      <w:r>
        <w:rPr>
          <w:rFonts w:hint="eastAsia" w:ascii="宋体" w:hAnsi="宋体" w:cs="宋体"/>
          <w:color w:val="000000"/>
          <w:kern w:val="0"/>
          <w:sz w:val="24"/>
          <w:szCs w:val="24"/>
          <w:lang w:val="zh-CN"/>
        </w:rPr>
        <w:t>状况审计报告（扫描或复印件应全面、完整、清晰），包括资产负债表、现金流量表、利润表和财务（会计）报表附注</w:t>
      </w:r>
      <w:r>
        <w:rPr>
          <w:rFonts w:hint="eastAsia" w:ascii="宋体" w:hAnsi="宋体" w:cs="宋体"/>
          <w:color w:val="000000"/>
          <w:kern w:val="0"/>
          <w:sz w:val="24"/>
          <w:szCs w:val="24"/>
        </w:rPr>
        <w:t>,</w:t>
      </w:r>
      <w:r>
        <w:rPr>
          <w:rFonts w:hint="eastAsia" w:ascii="宋体" w:hAnsi="宋体" w:cs="宋体"/>
          <w:color w:val="000000"/>
          <w:kern w:val="0"/>
          <w:sz w:val="24"/>
          <w:szCs w:val="24"/>
          <w:lang w:val="zh-CN"/>
        </w:rPr>
        <w:t>并提供第三方机构的营业执照、执业证书。</w:t>
      </w:r>
    </w:p>
    <w:p w14:paraId="4CC895C4">
      <w:pPr>
        <w:autoSpaceDE w:val="0"/>
        <w:autoSpaceDN w:val="0"/>
        <w:spacing w:line="360" w:lineRule="auto"/>
        <w:ind w:firstLine="480"/>
        <w:rPr>
          <w:rFonts w:hint="eastAsia" w:ascii="宋体" w:hAnsi="宋体" w:cs="宋体"/>
          <w:color w:val="000000"/>
          <w:kern w:val="0"/>
          <w:sz w:val="24"/>
          <w:szCs w:val="24"/>
          <w:lang w:val="zh-CN"/>
        </w:rPr>
      </w:pPr>
      <w:r>
        <w:rPr>
          <w:rFonts w:hint="eastAsia" w:ascii="宋体" w:hAnsi="宋体" w:cs="宋体"/>
          <w:color w:val="000000"/>
          <w:kern w:val="0"/>
          <w:sz w:val="24"/>
          <w:szCs w:val="24"/>
          <w:lang w:val="zh-CN"/>
        </w:rPr>
        <w:t>2、近</w:t>
      </w:r>
      <w:r>
        <w:rPr>
          <w:rFonts w:hint="eastAsia" w:ascii="宋体" w:hAnsi="宋体" w:cs="宋体"/>
          <w:color w:val="000000"/>
          <w:kern w:val="0"/>
          <w:sz w:val="24"/>
          <w:szCs w:val="24"/>
          <w:lang w:val="en-US" w:eastAsia="zh-CN"/>
        </w:rPr>
        <w:t>一</w:t>
      </w:r>
      <w:r>
        <w:rPr>
          <w:rFonts w:hint="eastAsia" w:ascii="宋体" w:hAnsi="宋体" w:cs="宋体"/>
          <w:color w:val="000000"/>
          <w:kern w:val="0"/>
          <w:sz w:val="24"/>
          <w:szCs w:val="24"/>
          <w:lang w:val="zh-CN"/>
        </w:rPr>
        <w:t>年内</w:t>
      </w:r>
      <w:r>
        <w:rPr>
          <w:rFonts w:hint="eastAsia" w:ascii="宋体" w:hAnsi="宋体" w:cs="宋体"/>
          <w:color w:val="000000"/>
          <w:kern w:val="0"/>
          <w:sz w:val="24"/>
          <w:szCs w:val="24"/>
        </w:rPr>
        <w:t>任意三个月</w:t>
      </w:r>
      <w:r>
        <w:rPr>
          <w:rFonts w:hint="eastAsia" w:ascii="宋体" w:hAnsi="宋体" w:cs="宋体"/>
          <w:color w:val="000000"/>
          <w:kern w:val="0"/>
          <w:sz w:val="24"/>
          <w:szCs w:val="24"/>
          <w:lang w:val="zh-CN"/>
        </w:rPr>
        <w:t>的依法缴纳税收和社会保障资金记录的证明材料；依法免税或不需要缴纳社会保障资金的</w:t>
      </w:r>
      <w:r>
        <w:rPr>
          <w:rFonts w:hint="eastAsia" w:cs="宋体"/>
          <w:color w:val="000000"/>
          <w:kern w:val="0"/>
          <w:sz w:val="24"/>
          <w:szCs w:val="24"/>
          <w:lang w:val="zh-CN"/>
        </w:rPr>
        <w:t>供应商</w:t>
      </w:r>
      <w:r>
        <w:rPr>
          <w:rFonts w:hint="eastAsia" w:ascii="宋体" w:hAnsi="宋体" w:cs="宋体"/>
          <w:color w:val="000000"/>
          <w:kern w:val="0"/>
          <w:sz w:val="24"/>
          <w:szCs w:val="24"/>
          <w:lang w:val="zh-CN"/>
        </w:rPr>
        <w:t>须提供相应文件证明其依法免税或不需要缴纳社会保障资金。</w:t>
      </w:r>
    </w:p>
    <w:p w14:paraId="0F0BB022">
      <w:pPr>
        <w:pStyle w:val="29"/>
        <w:spacing w:before="0" w:after="0" w:line="360" w:lineRule="auto"/>
        <w:jc w:val="left"/>
        <w:rPr>
          <w:rFonts w:hint="eastAsia" w:ascii="宋体" w:hAnsi="宋体" w:cs="宋体"/>
          <w:color w:val="000000"/>
        </w:rPr>
      </w:pPr>
      <w:r>
        <w:rPr>
          <w:rFonts w:hint="eastAsia" w:ascii="宋体" w:hAnsi="宋体" w:cs="宋体"/>
          <w:color w:val="000000"/>
          <w:kern w:val="0"/>
          <w:sz w:val="24"/>
          <w:lang w:val="zh-CN"/>
        </w:rPr>
        <w:br w:type="page"/>
      </w:r>
      <w:bookmarkEnd w:id="237"/>
      <w:bookmarkStart w:id="247" w:name="_Toc24625"/>
      <w:bookmarkStart w:id="248" w:name="_Toc101715714"/>
      <w:bookmarkStart w:id="249" w:name="_Toc19012"/>
      <w:bookmarkStart w:id="250" w:name="_Toc21753"/>
      <w:bookmarkStart w:id="251" w:name="_Toc720_WPSOffice_Level2"/>
      <w:bookmarkStart w:id="252" w:name="_Toc10785"/>
      <w:bookmarkStart w:id="253" w:name="_Toc21530"/>
      <w:r>
        <w:rPr>
          <w:rFonts w:hint="eastAsia" w:ascii="宋体" w:hAnsi="宋体" w:eastAsia="宋体" w:cs="宋体"/>
          <w:color w:val="000000"/>
          <w:sz w:val="30"/>
          <w:szCs w:val="30"/>
          <w:lang w:val="en-US" w:eastAsia="zh-CN"/>
        </w:rPr>
        <w:t>附件9：</w:t>
      </w:r>
      <w:r>
        <w:rPr>
          <w:rFonts w:hint="eastAsia" w:ascii="宋体" w:hAnsi="宋体" w:eastAsia="宋体" w:cs="宋体"/>
          <w:color w:val="000000"/>
          <w:sz w:val="30"/>
          <w:szCs w:val="30"/>
          <w:lang w:val="zh-CN" w:eastAsia="zh-CN"/>
        </w:rPr>
        <w:t>无重大违法记录声明</w:t>
      </w:r>
      <w:bookmarkEnd w:id="247"/>
      <w:bookmarkEnd w:id="248"/>
      <w:bookmarkEnd w:id="249"/>
      <w:bookmarkEnd w:id="250"/>
      <w:bookmarkEnd w:id="251"/>
      <w:bookmarkEnd w:id="252"/>
    </w:p>
    <w:p w14:paraId="0CA03C0A">
      <w:pPr>
        <w:autoSpaceDE w:val="0"/>
        <w:autoSpaceDN w:val="0"/>
        <w:spacing w:line="360" w:lineRule="auto"/>
        <w:rPr>
          <w:rFonts w:hint="eastAsia" w:ascii="宋体" w:hAnsi="宋体" w:cs="宋体"/>
          <w:color w:val="000000"/>
          <w:kern w:val="0"/>
          <w:sz w:val="28"/>
          <w:szCs w:val="28"/>
          <w:lang w:val="zh-CN"/>
        </w:rPr>
      </w:pPr>
    </w:p>
    <w:p w14:paraId="1A0C0EA5">
      <w:pPr>
        <w:autoSpaceDE w:val="0"/>
        <w:autoSpaceDN w:val="0"/>
        <w:spacing w:line="360" w:lineRule="auto"/>
        <w:jc w:val="center"/>
        <w:rPr>
          <w:rFonts w:hint="eastAsia" w:ascii="宋体" w:hAnsi="宋体" w:cs="宋体"/>
          <w:b/>
          <w:bCs/>
          <w:color w:val="000000"/>
          <w:kern w:val="0"/>
          <w:sz w:val="36"/>
          <w:szCs w:val="36"/>
          <w:lang w:val="zh-CN"/>
        </w:rPr>
      </w:pPr>
      <w:bookmarkStart w:id="254" w:name="_Toc28590_WPSOffice_Level3"/>
      <w:r>
        <w:rPr>
          <w:rFonts w:hint="eastAsia" w:ascii="宋体" w:hAnsi="宋体" w:cs="宋体"/>
          <w:b/>
          <w:bCs/>
          <w:color w:val="000000"/>
          <w:kern w:val="0"/>
          <w:sz w:val="28"/>
          <w:szCs w:val="28"/>
          <w:lang w:val="zh-CN"/>
        </w:rPr>
        <w:t>无重大违法记录声明</w:t>
      </w:r>
      <w:bookmarkEnd w:id="254"/>
    </w:p>
    <w:p w14:paraId="53C5AD49">
      <w:pPr>
        <w:spacing w:line="360" w:lineRule="auto"/>
        <w:rPr>
          <w:rFonts w:hint="eastAsia" w:ascii="宋体" w:hAnsi="宋体" w:cs="宋体"/>
          <w:b/>
          <w:bCs/>
          <w:color w:val="000000"/>
          <w:sz w:val="28"/>
          <w:szCs w:val="28"/>
        </w:rPr>
      </w:pPr>
    </w:p>
    <w:p w14:paraId="0A9C3230">
      <w:pPr>
        <w:spacing w:line="360" w:lineRule="auto"/>
        <w:rPr>
          <w:rFonts w:hint="eastAsia" w:ascii="宋体" w:hAnsi="宋体" w:cs="宋体"/>
          <w:b/>
          <w:bCs/>
          <w:color w:val="000000"/>
        </w:rPr>
      </w:pPr>
      <w:r>
        <w:rPr>
          <w:rFonts w:hint="eastAsia" w:ascii="宋体" w:hAnsi="宋体" w:cs="宋体"/>
          <w:b/>
          <w:bCs/>
          <w:color w:val="000000"/>
        </w:rPr>
        <w:t>致：</w:t>
      </w:r>
      <w:r>
        <w:rPr>
          <w:rFonts w:hint="eastAsia" w:ascii="宋体" w:hAnsi="宋体" w:cs="宋体"/>
          <w:b/>
          <w:bCs/>
          <w:color w:val="000000"/>
          <w:kern w:val="0"/>
          <w:lang w:val="zh-CN"/>
        </w:rPr>
        <w:t xml:space="preserve">青海锋业工程项目管理有限公司    </w:t>
      </w:r>
    </w:p>
    <w:p w14:paraId="0A3C877D">
      <w:pPr>
        <w:spacing w:line="360" w:lineRule="auto"/>
        <w:ind w:firstLine="480" w:firstLineChars="200"/>
        <w:rPr>
          <w:rFonts w:hint="eastAsia" w:ascii="宋体" w:hAnsi="宋体" w:cs="宋体"/>
          <w:color w:val="000000"/>
          <w:sz w:val="24"/>
          <w:szCs w:val="24"/>
          <w:shd w:val="clear" w:color="auto" w:fill="FFFFFF"/>
        </w:rPr>
      </w:pPr>
      <w:r>
        <w:rPr>
          <w:rFonts w:hint="eastAsia" w:ascii="宋体" w:hAnsi="宋体" w:cs="宋体"/>
          <w:color w:val="000000"/>
          <w:sz w:val="24"/>
          <w:szCs w:val="24"/>
        </w:rPr>
        <w:t>我单位参加本次采购项目活动前三年内，在经营活动中无重大违法活动记录，符合规定的</w:t>
      </w:r>
      <w:r>
        <w:rPr>
          <w:rFonts w:hint="eastAsia" w:cs="宋体"/>
          <w:color w:val="000000"/>
          <w:sz w:val="24"/>
          <w:szCs w:val="24"/>
          <w:lang w:eastAsia="zh-CN"/>
        </w:rPr>
        <w:t>供应商</w:t>
      </w:r>
      <w:r>
        <w:rPr>
          <w:rFonts w:hint="eastAsia" w:ascii="宋体" w:hAnsi="宋体" w:cs="宋体"/>
          <w:color w:val="000000"/>
          <w:sz w:val="24"/>
          <w:szCs w:val="24"/>
        </w:rPr>
        <w:t>资格条</w:t>
      </w:r>
      <w:r>
        <w:rPr>
          <w:rFonts w:hint="eastAsia" w:ascii="宋体" w:hAnsi="宋体" w:cs="宋体"/>
          <w:color w:val="000000"/>
          <w:sz w:val="24"/>
          <w:szCs w:val="24"/>
          <w:shd w:val="clear" w:color="auto" w:fill="FFFFFF"/>
        </w:rPr>
        <w:t>件。我方对此声明负全部法律责任。</w:t>
      </w:r>
    </w:p>
    <w:p w14:paraId="16103A20">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特此声明。</w:t>
      </w:r>
    </w:p>
    <w:p w14:paraId="51FA576D">
      <w:pPr>
        <w:autoSpaceDE w:val="0"/>
        <w:autoSpaceDN w:val="0"/>
        <w:spacing w:line="360" w:lineRule="auto"/>
        <w:jc w:val="left"/>
        <w:rPr>
          <w:rFonts w:hint="eastAsia" w:ascii="宋体" w:hAnsi="宋体" w:cs="宋体"/>
          <w:color w:val="000000"/>
          <w:kern w:val="0"/>
          <w:sz w:val="24"/>
          <w:szCs w:val="24"/>
          <w:lang w:val="zh-CN"/>
        </w:rPr>
      </w:pPr>
    </w:p>
    <w:p w14:paraId="46E914AB">
      <w:pPr>
        <w:autoSpaceDE w:val="0"/>
        <w:autoSpaceDN w:val="0"/>
        <w:spacing w:line="360" w:lineRule="auto"/>
        <w:jc w:val="left"/>
        <w:rPr>
          <w:rFonts w:hint="eastAsia" w:ascii="宋体" w:hAnsi="宋体" w:cs="宋体"/>
          <w:color w:val="000000"/>
          <w:kern w:val="0"/>
          <w:lang w:val="zh-CN"/>
        </w:rPr>
      </w:pPr>
    </w:p>
    <w:p w14:paraId="6DB875D4">
      <w:pPr>
        <w:autoSpaceDE w:val="0"/>
        <w:autoSpaceDN w:val="0"/>
        <w:spacing w:line="360" w:lineRule="auto"/>
        <w:jc w:val="left"/>
        <w:rPr>
          <w:rFonts w:hint="eastAsia" w:ascii="宋体" w:hAnsi="宋体" w:cs="宋体"/>
          <w:color w:val="000000"/>
          <w:kern w:val="0"/>
          <w:lang w:val="zh-CN"/>
        </w:rPr>
      </w:pPr>
    </w:p>
    <w:p w14:paraId="7A5E2FE2">
      <w:pPr>
        <w:autoSpaceDE w:val="0"/>
        <w:autoSpaceDN w:val="0"/>
        <w:spacing w:line="360" w:lineRule="auto"/>
        <w:jc w:val="left"/>
        <w:rPr>
          <w:rFonts w:hint="eastAsia" w:ascii="宋体" w:hAnsi="宋体" w:cs="宋体"/>
          <w:color w:val="000000"/>
          <w:kern w:val="0"/>
          <w:lang w:val="zh-CN"/>
        </w:rPr>
      </w:pPr>
    </w:p>
    <w:p w14:paraId="6B3A37F9">
      <w:pPr>
        <w:autoSpaceDE w:val="0"/>
        <w:autoSpaceDN w:val="0"/>
        <w:spacing w:line="360" w:lineRule="auto"/>
        <w:jc w:val="left"/>
        <w:rPr>
          <w:rFonts w:hint="eastAsia" w:ascii="宋体" w:hAnsi="宋体" w:cs="宋体"/>
          <w:color w:val="000000"/>
          <w:kern w:val="0"/>
          <w:lang w:val="zh-CN"/>
        </w:rPr>
      </w:pPr>
    </w:p>
    <w:p w14:paraId="5B22C4EC">
      <w:pPr>
        <w:autoSpaceDE w:val="0"/>
        <w:autoSpaceDN w:val="0"/>
        <w:spacing w:line="360" w:lineRule="auto"/>
        <w:jc w:val="left"/>
        <w:rPr>
          <w:rFonts w:hint="eastAsia" w:ascii="宋体" w:hAnsi="宋体" w:cs="宋体"/>
          <w:color w:val="000000"/>
          <w:kern w:val="0"/>
          <w:lang w:val="zh-CN"/>
        </w:rPr>
      </w:pPr>
    </w:p>
    <w:p w14:paraId="50DA776B">
      <w:pPr>
        <w:autoSpaceDE w:val="0"/>
        <w:autoSpaceDN w:val="0"/>
        <w:spacing w:line="360" w:lineRule="auto"/>
        <w:jc w:val="left"/>
        <w:rPr>
          <w:rFonts w:hint="eastAsia" w:ascii="宋体" w:hAnsi="宋体" w:cs="宋体"/>
          <w:color w:val="000000"/>
          <w:kern w:val="0"/>
          <w:lang w:val="zh-CN"/>
        </w:rPr>
      </w:pPr>
    </w:p>
    <w:p w14:paraId="2F6F42CF">
      <w:pPr>
        <w:spacing w:line="400" w:lineRule="exact"/>
        <w:ind w:firstLine="560"/>
        <w:jc w:val="center"/>
        <w:rPr>
          <w:rFonts w:hint="eastAsia"/>
          <w:b/>
        </w:rPr>
      </w:pPr>
      <w:r>
        <w:rPr>
          <w:rFonts w:hint="eastAsia"/>
          <w:sz w:val="28"/>
          <w:szCs w:val="28"/>
        </w:rPr>
        <w:t xml:space="preserve"> </w:t>
      </w:r>
      <w:r>
        <w:rPr>
          <w:rFonts w:hint="eastAsia" w:cs="宋体"/>
          <w:b/>
          <w:bCs/>
          <w:color w:val="000000"/>
          <w:kern w:val="0"/>
          <w:lang w:val="en-US" w:eastAsia="zh-CN"/>
        </w:rPr>
        <w:t>供应商</w:t>
      </w:r>
      <w:r>
        <w:rPr>
          <w:rFonts w:hint="eastAsia"/>
          <w:b/>
        </w:rPr>
        <w:t>：</w:t>
      </w:r>
      <w:r>
        <w:rPr>
          <w:rFonts w:hint="eastAsia"/>
          <w:u w:val="single"/>
        </w:rPr>
        <w:t xml:space="preserve">       </w:t>
      </w:r>
      <w:r>
        <w:rPr>
          <w:rFonts w:hint="eastAsia"/>
          <w:b/>
        </w:rPr>
        <w:t>（公章）</w:t>
      </w:r>
    </w:p>
    <w:p w14:paraId="0FA22F97">
      <w:pPr>
        <w:spacing w:line="400" w:lineRule="exact"/>
        <w:ind w:firstLine="482"/>
        <w:jc w:val="center"/>
        <w:rPr>
          <w:rFonts w:hint="eastAsia"/>
          <w:b/>
        </w:rPr>
      </w:pPr>
      <w:r>
        <w:rPr>
          <w:rFonts w:hint="eastAsia"/>
          <w:b/>
        </w:rPr>
        <w:t xml:space="preserve">        法定代表人或委托代理人：</w:t>
      </w:r>
      <w:r>
        <w:rPr>
          <w:rFonts w:hint="eastAsia"/>
          <w:u w:val="single"/>
        </w:rPr>
        <w:t xml:space="preserve">       </w:t>
      </w:r>
      <w:r>
        <w:rPr>
          <w:rFonts w:hint="eastAsia"/>
          <w:b/>
        </w:rPr>
        <w:t>（签字或盖章）</w:t>
      </w:r>
    </w:p>
    <w:p w14:paraId="7210689D">
      <w:pPr>
        <w:spacing w:line="400" w:lineRule="exact"/>
        <w:ind w:firstLine="480"/>
        <w:jc w:val="center"/>
        <w:rPr>
          <w:rFonts w:hint="eastAsia"/>
          <w:b/>
          <w:sz w:val="36"/>
          <w:szCs w:val="36"/>
        </w:rPr>
      </w:pPr>
      <w:r>
        <w:rPr>
          <w:rFonts w:hint="eastAsia"/>
        </w:rPr>
        <w:t xml:space="preserve">              </w:t>
      </w:r>
      <w:r>
        <w:rPr>
          <w:rFonts w:hint="eastAsia"/>
          <w:b/>
        </w:rPr>
        <w:t xml:space="preserve"> 年   月  日</w:t>
      </w:r>
    </w:p>
    <w:p w14:paraId="152BFAB4">
      <w:pPr>
        <w:pStyle w:val="29"/>
        <w:spacing w:before="0" w:after="0" w:line="360" w:lineRule="auto"/>
        <w:jc w:val="left"/>
        <w:rPr>
          <w:rFonts w:hint="eastAsia" w:ascii="宋体" w:hAnsi="宋体" w:cs="宋体"/>
          <w:color w:val="000000"/>
          <w:lang w:val="zh-CN"/>
        </w:rPr>
      </w:pPr>
      <w:r>
        <w:rPr>
          <w:rFonts w:hint="eastAsia" w:ascii="宋体" w:hAnsi="宋体" w:cs="宋体"/>
          <w:color w:val="000000"/>
          <w:lang w:val="zh-CN"/>
        </w:rPr>
        <w:br w:type="page"/>
      </w:r>
      <w:bookmarkStart w:id="255" w:name="_Toc27025_WPSOffice_Level2"/>
      <w:bookmarkStart w:id="256" w:name="_Toc3717"/>
      <w:bookmarkStart w:id="257" w:name="_Toc61"/>
      <w:bookmarkStart w:id="258" w:name="_Toc101715715"/>
      <w:bookmarkStart w:id="259" w:name="_Toc13935"/>
      <w:bookmarkStart w:id="260" w:name="_Toc15381"/>
      <w:r>
        <w:rPr>
          <w:rFonts w:hint="eastAsia" w:ascii="宋体" w:hAnsi="宋体" w:eastAsia="宋体" w:cs="宋体"/>
          <w:color w:val="000000"/>
          <w:sz w:val="30"/>
          <w:szCs w:val="30"/>
          <w:lang w:val="en-US" w:eastAsia="zh-CN"/>
        </w:rPr>
        <w:t>附件10：</w:t>
      </w:r>
      <w:r>
        <w:rPr>
          <w:rFonts w:hint="eastAsia" w:ascii="宋体" w:hAnsi="宋体" w:eastAsia="宋体" w:cs="宋体"/>
          <w:color w:val="000000"/>
          <w:sz w:val="30"/>
          <w:szCs w:val="30"/>
          <w:lang w:val="zh-CN" w:eastAsia="zh-CN"/>
        </w:rPr>
        <w:t>投标保证金证明</w:t>
      </w:r>
      <w:bookmarkEnd w:id="255"/>
      <w:bookmarkEnd w:id="256"/>
      <w:bookmarkEnd w:id="257"/>
      <w:bookmarkEnd w:id="258"/>
      <w:bookmarkEnd w:id="259"/>
      <w:bookmarkEnd w:id="260"/>
    </w:p>
    <w:p w14:paraId="388271C6">
      <w:pPr>
        <w:spacing w:line="360" w:lineRule="auto"/>
        <w:rPr>
          <w:rFonts w:hint="eastAsia" w:ascii="宋体" w:hAnsi="宋体" w:cs="宋体"/>
          <w:color w:val="000000"/>
          <w:sz w:val="28"/>
          <w:szCs w:val="28"/>
          <w:lang w:val="zh-CN"/>
        </w:rPr>
      </w:pPr>
    </w:p>
    <w:p w14:paraId="5DB76B15">
      <w:pPr>
        <w:autoSpaceDE w:val="0"/>
        <w:autoSpaceDN w:val="0"/>
        <w:spacing w:line="360" w:lineRule="auto"/>
        <w:jc w:val="center"/>
        <w:rPr>
          <w:rFonts w:hint="eastAsia" w:ascii="宋体" w:hAnsi="宋体" w:cs="宋体"/>
          <w:b/>
          <w:bCs/>
          <w:color w:val="000000"/>
          <w:kern w:val="0"/>
          <w:sz w:val="36"/>
          <w:szCs w:val="36"/>
          <w:lang w:val="zh-CN"/>
        </w:rPr>
      </w:pPr>
      <w:bookmarkStart w:id="261" w:name="_Toc32756_WPSOffice_Level3"/>
      <w:r>
        <w:rPr>
          <w:rFonts w:hint="eastAsia" w:ascii="宋体" w:hAnsi="宋体" w:cs="宋体"/>
          <w:b/>
          <w:bCs/>
          <w:color w:val="000000"/>
          <w:kern w:val="0"/>
          <w:sz w:val="28"/>
          <w:szCs w:val="28"/>
          <w:lang w:val="zh-CN"/>
        </w:rPr>
        <w:t>投标保证金证明</w:t>
      </w:r>
      <w:bookmarkEnd w:id="261"/>
    </w:p>
    <w:p w14:paraId="082FA283">
      <w:pPr>
        <w:autoSpaceDE w:val="0"/>
        <w:autoSpaceDN w:val="0"/>
        <w:spacing w:line="360" w:lineRule="auto"/>
        <w:rPr>
          <w:rFonts w:hint="eastAsia" w:ascii="宋体" w:hAnsi="宋体" w:cs="宋体"/>
          <w:b/>
          <w:bCs/>
          <w:color w:val="000000"/>
          <w:kern w:val="0"/>
          <w:sz w:val="28"/>
          <w:szCs w:val="28"/>
          <w:lang w:val="zh-CN"/>
        </w:rPr>
      </w:pPr>
    </w:p>
    <w:p w14:paraId="726260A1">
      <w:pPr>
        <w:autoSpaceDE w:val="0"/>
        <w:autoSpaceDN w:val="0"/>
        <w:spacing w:line="360" w:lineRule="auto"/>
        <w:rPr>
          <w:rFonts w:hint="eastAsia" w:ascii="宋体" w:hAnsi="宋体" w:cs="宋体"/>
          <w:b/>
          <w:bCs/>
          <w:color w:val="000000"/>
          <w:kern w:val="0"/>
          <w:lang w:val="zh-CN"/>
        </w:rPr>
      </w:pPr>
      <w:r>
        <w:rPr>
          <w:rFonts w:hint="eastAsia" w:ascii="宋体" w:hAnsi="宋体" w:cs="宋体"/>
          <w:b/>
          <w:bCs/>
          <w:color w:val="000000"/>
          <w:kern w:val="0"/>
          <w:lang w:val="zh-CN"/>
        </w:rPr>
        <w:t xml:space="preserve">致：青海锋业工程项目管理有限公司    </w:t>
      </w:r>
    </w:p>
    <w:p w14:paraId="7802FE6B">
      <w:pPr>
        <w:autoSpaceDE w:val="0"/>
        <w:autoSpaceDN w:val="0"/>
        <w:spacing w:line="360" w:lineRule="auto"/>
        <w:ind w:firstLine="360"/>
        <w:rPr>
          <w:rFonts w:hint="eastAsia" w:ascii="宋体" w:hAnsi="宋体" w:cs="宋体"/>
          <w:color w:val="000000"/>
          <w:kern w:val="0"/>
          <w:sz w:val="24"/>
          <w:szCs w:val="24"/>
          <w:lang w:val="zh-CN"/>
        </w:rPr>
      </w:pPr>
      <w:r>
        <w:rPr>
          <w:rFonts w:hint="eastAsia" w:ascii="宋体" w:hAnsi="宋体" w:cs="宋体"/>
          <w:color w:val="000000"/>
          <w:kern w:val="0"/>
          <w:sz w:val="24"/>
          <w:szCs w:val="24"/>
          <w:lang w:val="zh-CN"/>
        </w:rPr>
        <w:t>我方为（采购项目名称）项目（采购项目编号为：        ）递交保证金人民币       （大写：人民币        元）已于     年    月    日以我</w:t>
      </w:r>
      <w:r>
        <w:rPr>
          <w:rFonts w:hint="eastAsia" w:ascii="宋体" w:hAnsi="宋体" w:cs="宋体"/>
          <w:color w:val="auto"/>
          <w:kern w:val="0"/>
          <w:sz w:val="24"/>
          <w:szCs w:val="24"/>
          <w:lang w:val="en-US" w:eastAsia="zh-CN"/>
        </w:rPr>
        <w:t>方</w:t>
      </w:r>
      <w:r>
        <w:rPr>
          <w:rFonts w:hint="eastAsia" w:ascii="宋体" w:hAnsi="宋体" w:cs="宋体"/>
          <w:color w:val="auto"/>
          <w:kern w:val="0"/>
          <w:sz w:val="24"/>
          <w:szCs w:val="24"/>
          <w:highlight w:val="none"/>
          <w:lang w:val="zh-CN"/>
        </w:rPr>
        <w:t>户转账</w:t>
      </w:r>
      <w:r>
        <w:rPr>
          <w:rFonts w:hint="eastAsia" w:ascii="宋体" w:hAnsi="宋体" w:cs="宋体"/>
          <w:color w:val="000000"/>
          <w:kern w:val="0"/>
          <w:sz w:val="24"/>
          <w:szCs w:val="24"/>
          <w:lang w:val="zh-CN"/>
        </w:rPr>
        <w:t>方式汇入你方账户。</w:t>
      </w:r>
    </w:p>
    <w:p w14:paraId="124DAA13">
      <w:pPr>
        <w:autoSpaceDE w:val="0"/>
        <w:autoSpaceDN w:val="0"/>
        <w:spacing w:line="360" w:lineRule="auto"/>
        <w:ind w:firstLine="360"/>
        <w:rPr>
          <w:rFonts w:hint="eastAsia" w:ascii="宋体" w:hAnsi="宋体" w:cs="宋体"/>
          <w:color w:val="000000"/>
          <w:kern w:val="0"/>
          <w:sz w:val="24"/>
          <w:szCs w:val="24"/>
          <w:lang w:val="zh-CN"/>
        </w:rPr>
      </w:pPr>
      <w:bookmarkStart w:id="262" w:name="_Toc28982_WPSOffice_Level3"/>
      <w:r>
        <w:rPr>
          <w:rFonts w:hint="eastAsia" w:ascii="宋体" w:hAnsi="宋体" w:cs="宋体"/>
          <w:color w:val="000000"/>
          <w:kern w:val="0"/>
          <w:sz w:val="24"/>
          <w:szCs w:val="24"/>
          <w:lang w:val="zh-CN"/>
        </w:rPr>
        <w:t>附件：1、保证金交款证明复印件（加盖公章）</w:t>
      </w:r>
      <w:bookmarkEnd w:id="262"/>
    </w:p>
    <w:p w14:paraId="71D554F6">
      <w:pPr>
        <w:autoSpaceDE w:val="0"/>
        <w:autoSpaceDN w:val="0"/>
        <w:spacing w:line="360" w:lineRule="auto"/>
        <w:ind w:firstLine="360"/>
        <w:rPr>
          <w:rFonts w:hint="eastAsia" w:ascii="宋体" w:hAnsi="宋体" w:cs="宋体"/>
          <w:color w:val="000000"/>
          <w:kern w:val="0"/>
          <w:sz w:val="24"/>
          <w:szCs w:val="24"/>
          <w:lang w:val="zh-CN"/>
        </w:rPr>
      </w:pPr>
      <w:r>
        <w:rPr>
          <w:rFonts w:hint="eastAsia" w:ascii="宋体" w:hAnsi="宋体" w:cs="宋体"/>
          <w:color w:val="000000"/>
          <w:kern w:val="0"/>
          <w:sz w:val="24"/>
          <w:szCs w:val="24"/>
          <w:lang w:val="zh-CN"/>
        </w:rPr>
        <w:t xml:space="preserve">    退还保证金时请按以下内容汇入至我方账户（同递交保证金账户）。若因提供内容不全、错误等原因导致该项目保证金未能及时退还或退还过程中发生错误，我方将承担全部责任和损失。</w:t>
      </w:r>
    </w:p>
    <w:p w14:paraId="769E41F3">
      <w:pPr>
        <w:autoSpaceDE w:val="0"/>
        <w:autoSpaceDN w:val="0"/>
        <w:spacing w:line="360" w:lineRule="auto"/>
        <w:ind w:firstLine="360"/>
        <w:rPr>
          <w:rFonts w:hint="eastAsia" w:ascii="宋体" w:hAnsi="宋体" w:cs="宋体"/>
          <w:color w:val="000000"/>
          <w:kern w:val="0"/>
          <w:sz w:val="24"/>
          <w:szCs w:val="24"/>
          <w:lang w:val="zh-CN"/>
        </w:rPr>
      </w:pPr>
      <w:r>
        <w:rPr>
          <w:rFonts w:hint="eastAsia" w:ascii="宋体" w:hAnsi="宋体" w:cs="宋体"/>
          <w:color w:val="000000"/>
          <w:kern w:val="0"/>
          <w:sz w:val="24"/>
          <w:szCs w:val="24"/>
          <w:lang w:val="zh-CN"/>
        </w:rPr>
        <w:t>户    名：</w:t>
      </w:r>
    </w:p>
    <w:p w14:paraId="2F1CB27F">
      <w:pPr>
        <w:autoSpaceDE w:val="0"/>
        <w:autoSpaceDN w:val="0"/>
        <w:spacing w:line="360" w:lineRule="auto"/>
        <w:ind w:firstLine="360"/>
        <w:rPr>
          <w:rFonts w:hint="eastAsia" w:ascii="宋体" w:hAnsi="宋体" w:cs="宋体"/>
          <w:color w:val="000000"/>
          <w:kern w:val="0"/>
          <w:sz w:val="24"/>
          <w:szCs w:val="24"/>
          <w:lang w:val="zh-CN"/>
        </w:rPr>
      </w:pPr>
      <w:r>
        <w:rPr>
          <w:rFonts w:hint="eastAsia" w:ascii="宋体" w:hAnsi="宋体" w:cs="宋体"/>
          <w:color w:val="000000"/>
          <w:kern w:val="0"/>
          <w:sz w:val="24"/>
          <w:szCs w:val="24"/>
          <w:lang w:val="zh-CN"/>
        </w:rPr>
        <w:t>开户银行：</w:t>
      </w:r>
    </w:p>
    <w:p w14:paraId="7615E01B">
      <w:pPr>
        <w:autoSpaceDE w:val="0"/>
        <w:autoSpaceDN w:val="0"/>
        <w:spacing w:line="360" w:lineRule="auto"/>
        <w:ind w:firstLine="360"/>
        <w:rPr>
          <w:rFonts w:hint="eastAsia" w:ascii="宋体" w:hAnsi="宋体" w:cs="宋体"/>
          <w:color w:val="000000"/>
          <w:kern w:val="0"/>
          <w:sz w:val="24"/>
          <w:szCs w:val="24"/>
          <w:lang w:val="zh-CN"/>
        </w:rPr>
      </w:pPr>
      <w:r>
        <w:rPr>
          <w:rFonts w:hint="eastAsia" w:ascii="宋体" w:hAnsi="宋体" w:cs="宋体"/>
          <w:color w:val="000000"/>
          <w:kern w:val="0"/>
          <w:sz w:val="24"/>
          <w:szCs w:val="24"/>
          <w:lang w:val="zh-CN"/>
        </w:rPr>
        <w:t>开户帐号：</w:t>
      </w:r>
    </w:p>
    <w:p w14:paraId="5CB16A74">
      <w:pPr>
        <w:autoSpaceDE w:val="0"/>
        <w:autoSpaceDN w:val="0"/>
        <w:spacing w:line="360" w:lineRule="auto"/>
        <w:ind w:firstLine="360"/>
        <w:rPr>
          <w:rFonts w:hint="eastAsia" w:ascii="宋体" w:hAnsi="宋体" w:cs="宋体"/>
          <w:color w:val="000000"/>
          <w:kern w:val="0"/>
          <w:sz w:val="24"/>
          <w:szCs w:val="24"/>
          <w:lang w:val="zh-CN"/>
        </w:rPr>
      </w:pPr>
      <w:r>
        <w:rPr>
          <w:rFonts w:hint="eastAsia" w:ascii="宋体" w:hAnsi="宋体" w:cs="宋体"/>
          <w:color w:val="000000"/>
          <w:kern w:val="0"/>
          <w:sz w:val="24"/>
          <w:szCs w:val="24"/>
          <w:lang w:val="zh-CN"/>
        </w:rPr>
        <w:t>注：通过银行转账的，必须由</w:t>
      </w:r>
      <w:r>
        <w:rPr>
          <w:rFonts w:hint="eastAsia" w:cs="宋体"/>
          <w:color w:val="000000"/>
          <w:kern w:val="0"/>
          <w:sz w:val="24"/>
          <w:szCs w:val="24"/>
          <w:lang w:val="zh-CN"/>
        </w:rPr>
        <w:t>供应商</w:t>
      </w:r>
      <w:r>
        <w:rPr>
          <w:rFonts w:hint="eastAsia" w:ascii="宋体" w:hAnsi="宋体" w:cs="宋体"/>
          <w:color w:val="000000"/>
          <w:kern w:val="0"/>
          <w:sz w:val="24"/>
          <w:szCs w:val="24"/>
          <w:lang w:val="zh-CN"/>
        </w:rPr>
        <w:t>从其账户汇（转）入</w:t>
      </w:r>
      <w:r>
        <w:rPr>
          <w:rFonts w:hint="eastAsia" w:ascii="宋体" w:hAnsi="宋体" w:cs="宋体"/>
          <w:color w:val="000000"/>
          <w:kern w:val="0"/>
          <w:sz w:val="24"/>
          <w:szCs w:val="24"/>
        </w:rPr>
        <w:t>9.1条规定的账户</w:t>
      </w:r>
      <w:r>
        <w:rPr>
          <w:rFonts w:hint="eastAsia" w:ascii="宋体" w:hAnsi="宋体" w:cs="宋体"/>
          <w:color w:val="000000"/>
          <w:kern w:val="0"/>
          <w:sz w:val="24"/>
          <w:szCs w:val="24"/>
          <w:lang w:val="zh-CN"/>
        </w:rPr>
        <w:t>。</w:t>
      </w:r>
    </w:p>
    <w:p w14:paraId="781A4BD4">
      <w:pPr>
        <w:autoSpaceDE w:val="0"/>
        <w:autoSpaceDN w:val="0"/>
        <w:spacing w:line="360" w:lineRule="auto"/>
        <w:ind w:firstLine="360"/>
        <w:rPr>
          <w:rFonts w:hint="eastAsia" w:ascii="宋体" w:hAnsi="宋体" w:cs="宋体"/>
          <w:color w:val="000000"/>
          <w:kern w:val="0"/>
          <w:lang w:val="zh-CN"/>
        </w:rPr>
      </w:pPr>
    </w:p>
    <w:p w14:paraId="5C164252">
      <w:pPr>
        <w:autoSpaceDE w:val="0"/>
        <w:autoSpaceDN w:val="0"/>
        <w:spacing w:line="360" w:lineRule="auto"/>
        <w:ind w:firstLine="360"/>
        <w:rPr>
          <w:rFonts w:hint="eastAsia" w:ascii="宋体" w:hAnsi="宋体" w:cs="宋体"/>
          <w:color w:val="000000"/>
          <w:kern w:val="0"/>
          <w:lang w:val="zh-CN"/>
        </w:rPr>
      </w:pPr>
    </w:p>
    <w:p w14:paraId="349C8DC3">
      <w:pPr>
        <w:spacing w:line="400" w:lineRule="exact"/>
        <w:ind w:firstLine="560"/>
        <w:jc w:val="center"/>
        <w:rPr>
          <w:rFonts w:hint="eastAsia"/>
          <w:b/>
        </w:rPr>
      </w:pPr>
      <w:r>
        <w:rPr>
          <w:rFonts w:hint="eastAsia"/>
          <w:sz w:val="28"/>
          <w:szCs w:val="28"/>
        </w:rPr>
        <w:t xml:space="preserve">  </w:t>
      </w:r>
      <w:r>
        <w:rPr>
          <w:rFonts w:hint="eastAsia" w:cs="宋体"/>
          <w:b/>
          <w:bCs/>
          <w:color w:val="000000"/>
          <w:kern w:val="0"/>
          <w:lang w:val="en-US" w:eastAsia="zh-CN"/>
        </w:rPr>
        <w:t>供应商</w:t>
      </w:r>
      <w:r>
        <w:rPr>
          <w:rFonts w:hint="eastAsia"/>
          <w:b/>
        </w:rPr>
        <w:t>：</w:t>
      </w:r>
      <w:r>
        <w:rPr>
          <w:rFonts w:hint="eastAsia"/>
          <w:u w:val="single"/>
        </w:rPr>
        <w:t xml:space="preserve">       </w:t>
      </w:r>
      <w:r>
        <w:rPr>
          <w:rFonts w:hint="eastAsia"/>
          <w:b/>
        </w:rPr>
        <w:t>（公章）</w:t>
      </w:r>
    </w:p>
    <w:p w14:paraId="0EF64873">
      <w:pPr>
        <w:spacing w:line="400" w:lineRule="exact"/>
        <w:ind w:firstLine="482"/>
        <w:jc w:val="center"/>
        <w:rPr>
          <w:rFonts w:hint="eastAsia"/>
          <w:b/>
        </w:rPr>
      </w:pPr>
      <w:r>
        <w:rPr>
          <w:rFonts w:hint="eastAsia"/>
          <w:b/>
        </w:rPr>
        <w:t xml:space="preserve">        法定代表人或委托代理人：</w:t>
      </w:r>
      <w:r>
        <w:rPr>
          <w:rFonts w:hint="eastAsia"/>
          <w:u w:val="single"/>
        </w:rPr>
        <w:t xml:space="preserve">       </w:t>
      </w:r>
      <w:r>
        <w:rPr>
          <w:rFonts w:hint="eastAsia"/>
          <w:b/>
        </w:rPr>
        <w:t>（签字或盖章）</w:t>
      </w:r>
    </w:p>
    <w:p w14:paraId="14D08BBC">
      <w:pPr>
        <w:spacing w:line="400" w:lineRule="exact"/>
        <w:ind w:firstLine="480"/>
        <w:jc w:val="center"/>
        <w:rPr>
          <w:rFonts w:hint="eastAsia"/>
          <w:b/>
          <w:sz w:val="36"/>
          <w:szCs w:val="36"/>
        </w:rPr>
      </w:pPr>
      <w:r>
        <w:rPr>
          <w:rFonts w:hint="eastAsia"/>
        </w:rPr>
        <w:t xml:space="preserve">              </w:t>
      </w:r>
      <w:r>
        <w:rPr>
          <w:rFonts w:hint="eastAsia"/>
          <w:b/>
        </w:rPr>
        <w:t xml:space="preserve"> 年   月  日</w:t>
      </w:r>
    </w:p>
    <w:p w14:paraId="5AC49149">
      <w:pPr>
        <w:spacing w:line="400" w:lineRule="exact"/>
        <w:ind w:firstLine="480"/>
        <w:jc w:val="center"/>
        <w:rPr>
          <w:rFonts w:hint="eastAsia"/>
          <w:b/>
          <w:sz w:val="36"/>
          <w:szCs w:val="36"/>
        </w:rPr>
      </w:pPr>
    </w:p>
    <w:p w14:paraId="01E0F9D8">
      <w:pPr>
        <w:autoSpaceDE w:val="0"/>
        <w:autoSpaceDN w:val="0"/>
        <w:spacing w:line="360" w:lineRule="auto"/>
        <w:rPr>
          <w:rFonts w:hint="eastAsia" w:ascii="宋体" w:hAnsi="宋体" w:cs="宋体"/>
          <w:b/>
          <w:bCs/>
          <w:color w:val="000000"/>
          <w:kern w:val="0"/>
          <w:lang w:val="zh-CN"/>
        </w:rPr>
      </w:pPr>
    </w:p>
    <w:p w14:paraId="76BCFEBB">
      <w:pPr>
        <w:autoSpaceDE w:val="0"/>
        <w:autoSpaceDN w:val="0"/>
        <w:spacing w:line="360" w:lineRule="auto"/>
        <w:rPr>
          <w:rFonts w:hint="eastAsia" w:ascii="宋体" w:hAnsi="宋体" w:cs="宋体"/>
          <w:b/>
          <w:bCs/>
          <w:color w:val="000000"/>
          <w:kern w:val="0"/>
          <w:lang w:val="zh-CN"/>
        </w:rPr>
      </w:pPr>
    </w:p>
    <w:p w14:paraId="0E0DF276">
      <w:pPr>
        <w:autoSpaceDE w:val="0"/>
        <w:autoSpaceDN w:val="0"/>
        <w:spacing w:line="360" w:lineRule="auto"/>
        <w:rPr>
          <w:rFonts w:hint="eastAsia" w:ascii="宋体" w:hAnsi="宋体" w:cs="宋体"/>
          <w:b/>
          <w:bCs/>
          <w:color w:val="000000"/>
          <w:kern w:val="0"/>
          <w:lang w:val="zh-CN"/>
        </w:rPr>
      </w:pPr>
    </w:p>
    <w:bookmarkEnd w:id="253"/>
    <w:p w14:paraId="7F804A71">
      <w:pPr>
        <w:pStyle w:val="29"/>
        <w:spacing w:before="0" w:after="0" w:line="360" w:lineRule="auto"/>
        <w:jc w:val="left"/>
        <w:rPr>
          <w:rFonts w:hint="eastAsia" w:ascii="宋体" w:hAnsi="宋体" w:cs="宋体"/>
          <w:color w:val="000000"/>
          <w:kern w:val="0"/>
          <w:sz w:val="24"/>
          <w:szCs w:val="24"/>
          <w:lang w:val="zh-CN"/>
        </w:rPr>
      </w:pPr>
    </w:p>
    <w:p w14:paraId="17C4443F">
      <w:pPr>
        <w:pStyle w:val="29"/>
        <w:spacing w:before="0" w:after="0" w:line="360" w:lineRule="auto"/>
        <w:jc w:val="left"/>
        <w:rPr>
          <w:rFonts w:hint="eastAsia" w:ascii="宋体" w:hAnsi="宋体" w:cs="宋体"/>
          <w:color w:val="000000"/>
          <w:kern w:val="0"/>
          <w:sz w:val="24"/>
          <w:szCs w:val="24"/>
          <w:lang w:val="zh-CN"/>
        </w:rPr>
      </w:pPr>
    </w:p>
    <w:p w14:paraId="43904261">
      <w:pPr>
        <w:pStyle w:val="29"/>
        <w:spacing w:before="0" w:after="0" w:line="360" w:lineRule="auto"/>
        <w:jc w:val="left"/>
        <w:rPr>
          <w:rFonts w:hint="eastAsia" w:ascii="宋体" w:hAnsi="宋体" w:cs="宋体"/>
          <w:color w:val="000000"/>
          <w:kern w:val="0"/>
          <w:sz w:val="24"/>
          <w:szCs w:val="24"/>
          <w:lang w:val="zh-CN"/>
        </w:rPr>
      </w:pPr>
    </w:p>
    <w:p w14:paraId="28781B29">
      <w:pPr>
        <w:pStyle w:val="29"/>
        <w:spacing w:before="0" w:after="0" w:line="360" w:lineRule="auto"/>
        <w:jc w:val="left"/>
        <w:rPr>
          <w:rFonts w:hint="eastAsia" w:ascii="宋体" w:hAnsi="宋体" w:eastAsia="宋体" w:cs="宋体"/>
          <w:color w:val="000000"/>
          <w:sz w:val="30"/>
          <w:szCs w:val="30"/>
          <w:lang w:val="zh-CN" w:eastAsia="zh-CN"/>
        </w:rPr>
      </w:pPr>
      <w:bookmarkStart w:id="263" w:name="_Toc101715708"/>
      <w:bookmarkStart w:id="264" w:name="_Toc679_WPSOffice_Level2"/>
      <w:bookmarkStart w:id="265" w:name="_Toc10526"/>
      <w:bookmarkStart w:id="266" w:name="_Toc26680"/>
      <w:bookmarkStart w:id="267" w:name="_Toc515543596"/>
      <w:bookmarkStart w:id="268" w:name="_Toc10299_WPSOffice_Level2"/>
      <w:bookmarkStart w:id="269" w:name="_Toc32319"/>
      <w:bookmarkStart w:id="270" w:name="_Toc101715716"/>
      <w:r>
        <w:rPr>
          <w:rFonts w:hint="eastAsia" w:ascii="宋体" w:hAnsi="宋体" w:eastAsia="宋体" w:cs="宋体"/>
          <w:color w:val="000000"/>
          <w:sz w:val="30"/>
          <w:szCs w:val="30"/>
          <w:lang w:val="en-US" w:eastAsia="zh-CN"/>
        </w:rPr>
        <w:t>附件11：</w:t>
      </w:r>
      <w:r>
        <w:rPr>
          <w:rFonts w:hint="eastAsia" w:ascii="宋体" w:hAnsi="宋体" w:eastAsia="宋体" w:cs="宋体"/>
          <w:color w:val="000000"/>
          <w:sz w:val="30"/>
          <w:szCs w:val="30"/>
          <w:lang w:val="zh-CN" w:eastAsia="zh-CN"/>
        </w:rPr>
        <w:t>竞争性磋商首次报价表</w:t>
      </w:r>
      <w:bookmarkEnd w:id="263"/>
      <w:bookmarkEnd w:id="264"/>
      <w:bookmarkEnd w:id="265"/>
      <w:bookmarkEnd w:id="266"/>
    </w:p>
    <w:p w14:paraId="5C539497">
      <w:pPr>
        <w:spacing w:line="360" w:lineRule="auto"/>
        <w:rPr>
          <w:rFonts w:hint="eastAsia" w:ascii="宋体" w:hAnsi="宋体" w:cs="宋体"/>
          <w:b/>
          <w:bCs/>
          <w:color w:val="000000"/>
          <w:sz w:val="30"/>
          <w:szCs w:val="30"/>
          <w:lang w:val="zh-CN"/>
        </w:rPr>
      </w:pPr>
    </w:p>
    <w:p w14:paraId="2D6BF378">
      <w:pPr>
        <w:tabs>
          <w:tab w:val="left" w:pos="168"/>
        </w:tabs>
        <w:wordWrap w:val="0"/>
        <w:ind w:right="728"/>
        <w:jc w:val="right"/>
        <w:textAlignment w:val="baseline"/>
        <w:rPr>
          <w:rFonts w:hint="eastAsia" w:ascii="宋体" w:hAnsi="宋体" w:cs="宋体"/>
          <w:bCs/>
          <w:sz w:val="24"/>
          <w:szCs w:val="24"/>
        </w:rPr>
      </w:pPr>
      <w:r>
        <w:rPr>
          <w:rFonts w:hint="eastAsia" w:ascii="宋体" w:hAnsi="宋体" w:cs="宋体"/>
          <w:bCs/>
          <w:sz w:val="24"/>
          <w:szCs w:val="24"/>
        </w:rPr>
        <w:t>磋商日期：    年   月   日</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4"/>
        <w:gridCol w:w="2306"/>
        <w:gridCol w:w="2645"/>
        <w:gridCol w:w="1939"/>
      </w:tblGrid>
      <w:tr w14:paraId="2714D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1574" w:type="dxa"/>
            <w:tcBorders>
              <w:tl2br w:val="single" w:color="auto" w:sz="4" w:space="0"/>
            </w:tcBorders>
            <w:noWrap w:val="0"/>
            <w:vAlign w:val="top"/>
          </w:tcPr>
          <w:p w14:paraId="135EA338">
            <w:pPr>
              <w:kinsoku w:val="0"/>
              <w:spacing w:line="460" w:lineRule="exact"/>
              <w:ind w:left="810" w:leftChars="150" w:hanging="480" w:hangingChars="200"/>
              <w:rPr>
                <w:rFonts w:hint="eastAsia" w:ascii="宋体" w:hAnsi="宋体" w:cs="宋体"/>
                <w:sz w:val="24"/>
                <w:szCs w:val="24"/>
              </w:rPr>
            </w:pPr>
            <w:r>
              <w:rPr>
                <w:rFonts w:hint="eastAsia" w:ascii="宋体" w:hAnsi="宋体" w:cs="宋体"/>
                <w:sz w:val="24"/>
                <w:szCs w:val="24"/>
              </w:rPr>
              <w:t>报价</w:t>
            </w:r>
          </w:p>
          <w:p w14:paraId="1458D2C9">
            <w:pPr>
              <w:kinsoku w:val="0"/>
              <w:spacing w:line="460" w:lineRule="exact"/>
              <w:ind w:firstLine="720" w:firstLineChars="300"/>
              <w:rPr>
                <w:rFonts w:hint="eastAsia" w:ascii="宋体" w:hAnsi="宋体" w:cs="宋体"/>
                <w:sz w:val="24"/>
                <w:szCs w:val="24"/>
              </w:rPr>
            </w:pPr>
            <w:r>
              <w:rPr>
                <w:rFonts w:hint="eastAsia" w:ascii="宋体" w:hAnsi="宋体" w:cs="宋体"/>
                <w:sz w:val="24"/>
                <w:szCs w:val="24"/>
              </w:rPr>
              <w:t>内容</w:t>
            </w:r>
          </w:p>
          <w:p w14:paraId="0E10346E">
            <w:pPr>
              <w:kinsoku w:val="0"/>
              <w:spacing w:line="460" w:lineRule="exact"/>
              <w:rPr>
                <w:rFonts w:hint="eastAsia" w:ascii="宋体" w:hAnsi="宋体" w:cs="宋体"/>
                <w:sz w:val="24"/>
                <w:szCs w:val="24"/>
              </w:rPr>
            </w:pPr>
          </w:p>
          <w:p w14:paraId="667C57D2">
            <w:pPr>
              <w:kinsoku w:val="0"/>
              <w:spacing w:line="460" w:lineRule="exact"/>
              <w:rPr>
                <w:rFonts w:hint="eastAsia" w:ascii="宋体" w:hAnsi="宋体" w:cs="宋体"/>
                <w:sz w:val="24"/>
                <w:szCs w:val="24"/>
              </w:rPr>
            </w:pPr>
            <w:r>
              <w:rPr>
                <w:rFonts w:hint="eastAsia" w:ascii="宋体" w:hAnsi="宋体" w:cs="宋体"/>
                <w:sz w:val="24"/>
                <w:szCs w:val="24"/>
              </w:rPr>
              <w:t>磋商内容</w:t>
            </w:r>
          </w:p>
        </w:tc>
        <w:tc>
          <w:tcPr>
            <w:tcW w:w="2306" w:type="dxa"/>
            <w:noWrap w:val="0"/>
            <w:vAlign w:val="center"/>
          </w:tcPr>
          <w:p w14:paraId="0E9772D8">
            <w:pPr>
              <w:kinsoku w:val="0"/>
              <w:spacing w:line="460" w:lineRule="exact"/>
              <w:ind w:firstLine="120" w:firstLineChars="50"/>
              <w:jc w:val="center"/>
              <w:rPr>
                <w:rFonts w:hint="eastAsia" w:ascii="宋体" w:hAnsi="宋体" w:cs="宋体"/>
                <w:sz w:val="24"/>
                <w:szCs w:val="24"/>
              </w:rPr>
            </w:pPr>
            <w:r>
              <w:rPr>
                <w:rFonts w:hint="eastAsia" w:ascii="宋体" w:hAnsi="宋体" w:cs="宋体"/>
                <w:sz w:val="24"/>
                <w:szCs w:val="24"/>
              </w:rPr>
              <w:t>最初磋商报价</w:t>
            </w:r>
          </w:p>
        </w:tc>
        <w:tc>
          <w:tcPr>
            <w:tcW w:w="2645" w:type="dxa"/>
            <w:noWrap w:val="0"/>
            <w:vAlign w:val="center"/>
          </w:tcPr>
          <w:p w14:paraId="052C1D09">
            <w:pPr>
              <w:kinsoku w:val="0"/>
              <w:spacing w:line="460" w:lineRule="exact"/>
              <w:jc w:val="center"/>
              <w:rPr>
                <w:rFonts w:hint="eastAsia" w:ascii="宋体" w:hAnsi="宋体" w:cs="宋体"/>
                <w:sz w:val="24"/>
                <w:szCs w:val="24"/>
              </w:rPr>
            </w:pPr>
            <w:r>
              <w:rPr>
                <w:rFonts w:hint="eastAsia" w:ascii="宋体" w:hAnsi="宋体" w:cs="宋体"/>
                <w:sz w:val="24"/>
                <w:szCs w:val="24"/>
              </w:rPr>
              <w:t>工  期</w:t>
            </w:r>
          </w:p>
        </w:tc>
        <w:tc>
          <w:tcPr>
            <w:tcW w:w="1939" w:type="dxa"/>
            <w:noWrap w:val="0"/>
            <w:vAlign w:val="center"/>
          </w:tcPr>
          <w:p w14:paraId="711835A4">
            <w:pPr>
              <w:kinsoku w:val="0"/>
              <w:spacing w:line="460" w:lineRule="exact"/>
              <w:jc w:val="center"/>
              <w:rPr>
                <w:rFonts w:hint="eastAsia" w:ascii="宋体" w:hAnsi="宋体" w:cs="宋体"/>
                <w:sz w:val="24"/>
                <w:szCs w:val="24"/>
              </w:rPr>
            </w:pPr>
            <w:r>
              <w:rPr>
                <w:rFonts w:hint="eastAsia" w:ascii="宋体" w:hAnsi="宋体" w:cs="宋体"/>
                <w:sz w:val="24"/>
                <w:szCs w:val="24"/>
              </w:rPr>
              <w:t>工程质量</w:t>
            </w:r>
          </w:p>
        </w:tc>
      </w:tr>
      <w:tr w14:paraId="3B598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jc w:val="center"/>
        </w:trPr>
        <w:tc>
          <w:tcPr>
            <w:tcW w:w="1574" w:type="dxa"/>
            <w:noWrap w:val="0"/>
            <w:vAlign w:val="center"/>
          </w:tcPr>
          <w:p w14:paraId="2DA6D5AA">
            <w:pPr>
              <w:kinsoku w:val="0"/>
              <w:spacing w:line="500" w:lineRule="exact"/>
              <w:jc w:val="center"/>
              <w:rPr>
                <w:rFonts w:hint="eastAsia" w:ascii="宋体" w:hAnsi="宋体" w:cs="宋体"/>
                <w:sz w:val="24"/>
                <w:szCs w:val="24"/>
              </w:rPr>
            </w:pPr>
          </w:p>
        </w:tc>
        <w:tc>
          <w:tcPr>
            <w:tcW w:w="2306" w:type="dxa"/>
            <w:noWrap w:val="0"/>
            <w:vAlign w:val="center"/>
          </w:tcPr>
          <w:p w14:paraId="186832AD">
            <w:pPr>
              <w:kinsoku w:val="0"/>
              <w:spacing w:line="500" w:lineRule="exact"/>
              <w:jc w:val="center"/>
              <w:rPr>
                <w:rFonts w:hint="eastAsia" w:ascii="宋体" w:hAnsi="宋体" w:cs="宋体"/>
                <w:sz w:val="24"/>
                <w:szCs w:val="24"/>
              </w:rPr>
            </w:pPr>
          </w:p>
        </w:tc>
        <w:tc>
          <w:tcPr>
            <w:tcW w:w="2645" w:type="dxa"/>
            <w:noWrap w:val="0"/>
            <w:vAlign w:val="center"/>
          </w:tcPr>
          <w:p w14:paraId="744FA3F5">
            <w:pPr>
              <w:kinsoku w:val="0"/>
              <w:spacing w:line="500" w:lineRule="exact"/>
              <w:jc w:val="center"/>
              <w:rPr>
                <w:rFonts w:hint="eastAsia" w:ascii="宋体" w:hAnsi="宋体" w:cs="宋体"/>
                <w:sz w:val="24"/>
                <w:szCs w:val="24"/>
              </w:rPr>
            </w:pPr>
          </w:p>
        </w:tc>
        <w:tc>
          <w:tcPr>
            <w:tcW w:w="1939" w:type="dxa"/>
            <w:noWrap w:val="0"/>
            <w:vAlign w:val="center"/>
          </w:tcPr>
          <w:p w14:paraId="5416A036">
            <w:pPr>
              <w:kinsoku w:val="0"/>
              <w:spacing w:line="500" w:lineRule="exact"/>
              <w:jc w:val="center"/>
              <w:rPr>
                <w:rFonts w:hint="eastAsia" w:ascii="宋体" w:hAnsi="宋体" w:cs="宋体"/>
                <w:sz w:val="24"/>
                <w:szCs w:val="24"/>
              </w:rPr>
            </w:pPr>
          </w:p>
        </w:tc>
      </w:tr>
      <w:tr w14:paraId="7C800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464" w:type="dxa"/>
            <w:gridSpan w:val="4"/>
            <w:noWrap w:val="0"/>
            <w:vAlign w:val="center"/>
          </w:tcPr>
          <w:p w14:paraId="3D80A871">
            <w:pPr>
              <w:kinsoku w:val="0"/>
              <w:spacing w:line="500" w:lineRule="exact"/>
              <w:rPr>
                <w:rFonts w:hint="eastAsia" w:ascii="宋体" w:hAnsi="宋体" w:cs="宋体"/>
                <w:sz w:val="24"/>
                <w:szCs w:val="24"/>
              </w:rPr>
            </w:pPr>
            <w:r>
              <w:rPr>
                <w:rFonts w:hint="eastAsia" w:ascii="宋体" w:hAnsi="宋体" w:cs="宋体"/>
                <w:sz w:val="24"/>
                <w:szCs w:val="24"/>
              </w:rPr>
              <w:t>最初磋商总报价：人民币（大写）                           ￥      元</w:t>
            </w:r>
          </w:p>
        </w:tc>
      </w:tr>
      <w:tr w14:paraId="4B978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464" w:type="dxa"/>
            <w:gridSpan w:val="4"/>
            <w:noWrap w:val="0"/>
            <w:vAlign w:val="center"/>
          </w:tcPr>
          <w:p w14:paraId="5F43C28A">
            <w:pPr>
              <w:kinsoku w:val="0"/>
              <w:spacing w:line="500" w:lineRule="exact"/>
              <w:rPr>
                <w:rFonts w:hint="eastAsia" w:ascii="宋体" w:hAnsi="宋体" w:cs="宋体"/>
                <w:sz w:val="24"/>
                <w:szCs w:val="24"/>
              </w:rPr>
            </w:pPr>
            <w:r>
              <w:rPr>
                <w:rFonts w:hint="eastAsia" w:ascii="宋体" w:hAnsi="宋体" w:cs="宋体"/>
                <w:sz w:val="24"/>
                <w:szCs w:val="24"/>
              </w:rPr>
              <w:t>优惠条件：（如若没有可写无,如有请在此详细说明）</w:t>
            </w:r>
          </w:p>
          <w:p w14:paraId="04F51CE3">
            <w:pPr>
              <w:kinsoku w:val="0"/>
              <w:spacing w:line="500" w:lineRule="exact"/>
              <w:rPr>
                <w:rFonts w:hint="eastAsia" w:ascii="宋体" w:hAnsi="宋体" w:cs="宋体"/>
                <w:sz w:val="24"/>
                <w:szCs w:val="24"/>
              </w:rPr>
            </w:pPr>
            <w:r>
              <w:rPr>
                <w:rFonts w:hint="eastAsia" w:ascii="宋体" w:hAnsi="宋体" w:cs="宋体"/>
                <w:sz w:val="24"/>
                <w:szCs w:val="24"/>
              </w:rPr>
              <w:t>磋商报价有效期：</w:t>
            </w:r>
          </w:p>
        </w:tc>
      </w:tr>
      <w:tr w14:paraId="4ED8D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464" w:type="dxa"/>
            <w:gridSpan w:val="4"/>
            <w:noWrap w:val="0"/>
            <w:vAlign w:val="center"/>
          </w:tcPr>
          <w:p w14:paraId="1DE0B5EA">
            <w:pPr>
              <w:kinsoku w:val="0"/>
              <w:spacing w:line="500" w:lineRule="exact"/>
              <w:rPr>
                <w:rFonts w:hint="eastAsia" w:ascii="宋体" w:hAnsi="宋体" w:cs="宋体"/>
                <w:sz w:val="24"/>
                <w:szCs w:val="24"/>
              </w:rPr>
            </w:pPr>
            <w:r>
              <w:rPr>
                <w:rFonts w:hint="eastAsia" w:ascii="宋体" w:hAnsi="宋体" w:cs="宋体"/>
                <w:sz w:val="24"/>
                <w:szCs w:val="24"/>
              </w:rPr>
              <w:t>备注：表内报价内容以元为单位。</w:t>
            </w:r>
          </w:p>
        </w:tc>
      </w:tr>
    </w:tbl>
    <w:p w14:paraId="76FF857E">
      <w:pPr>
        <w:kinsoku w:val="0"/>
        <w:spacing w:line="360" w:lineRule="auto"/>
        <w:rPr>
          <w:rFonts w:hint="eastAsia" w:ascii="宋体" w:hAnsi="宋体" w:cs="宋体"/>
          <w:b/>
          <w:sz w:val="24"/>
          <w:szCs w:val="24"/>
        </w:rPr>
      </w:pPr>
      <w:r>
        <w:rPr>
          <w:rFonts w:hint="eastAsia" w:ascii="宋体" w:hAnsi="宋体" w:cs="宋体"/>
          <w:b/>
          <w:sz w:val="24"/>
          <w:szCs w:val="24"/>
        </w:rPr>
        <w:t>注：</w:t>
      </w:r>
      <w:r>
        <w:rPr>
          <w:rFonts w:hint="eastAsia" w:ascii="宋体" w:hAnsi="宋体" w:cs="宋体"/>
          <w:b/>
          <w:bCs/>
          <w:sz w:val="24"/>
          <w:szCs w:val="24"/>
        </w:rPr>
        <w:t>1、</w:t>
      </w:r>
      <w:r>
        <w:rPr>
          <w:rFonts w:hint="eastAsia" w:ascii="宋体" w:hAnsi="宋体" w:cs="宋体"/>
          <w:b/>
          <w:sz w:val="24"/>
          <w:szCs w:val="24"/>
        </w:rPr>
        <w:t>表内报价内容以元为单位，保留小数点后两位。</w:t>
      </w:r>
    </w:p>
    <w:p w14:paraId="301F8E05">
      <w:pPr>
        <w:kinsoku w:val="0"/>
        <w:spacing w:line="360" w:lineRule="auto"/>
        <w:ind w:firstLine="482" w:firstLineChars="200"/>
        <w:rPr>
          <w:rFonts w:hint="eastAsia" w:ascii="宋体" w:hAnsi="宋体" w:cs="宋体"/>
          <w:b/>
          <w:sz w:val="24"/>
          <w:szCs w:val="24"/>
        </w:rPr>
      </w:pPr>
      <w:r>
        <w:rPr>
          <w:rFonts w:hint="eastAsia" w:ascii="宋体" w:hAnsi="宋体" w:cs="宋体"/>
          <w:b/>
          <w:sz w:val="24"/>
          <w:szCs w:val="24"/>
        </w:rPr>
        <w:t>2、磋商响应单位填写磋商报价时不得更改表格形式。</w:t>
      </w:r>
    </w:p>
    <w:p w14:paraId="4FF958FE">
      <w:pPr>
        <w:kinsoku w:val="0"/>
        <w:spacing w:line="360" w:lineRule="auto"/>
        <w:ind w:firstLine="482" w:firstLineChars="200"/>
        <w:rPr>
          <w:rFonts w:hint="eastAsia" w:ascii="宋体" w:hAnsi="宋体" w:eastAsia="宋体" w:cs="宋体"/>
          <w:b/>
          <w:sz w:val="24"/>
          <w:szCs w:val="24"/>
          <w:lang w:eastAsia="zh-CN"/>
        </w:rPr>
      </w:pPr>
      <w:r>
        <w:rPr>
          <w:rFonts w:hint="eastAsia" w:ascii="宋体" w:hAnsi="宋体" w:cs="宋体"/>
          <w:b/>
          <w:sz w:val="24"/>
          <w:szCs w:val="24"/>
        </w:rPr>
        <w:t>3、磋商总报价必须用大写和小写两种形式报价。磋商总报价大小写不一致，以大写为准。磋商总报价应包含完成本项目内容的所有费用。</w:t>
      </w:r>
      <w:r>
        <w:rPr>
          <w:rFonts w:hint="eastAsia" w:ascii="宋体" w:hAnsi="宋体" w:eastAsia="宋体" w:cs="宋体"/>
          <w:b/>
          <w:sz w:val="24"/>
          <w:szCs w:val="24"/>
          <w:lang w:eastAsia="zh-CN"/>
        </w:rPr>
        <w:t>（</w:t>
      </w:r>
      <w:r>
        <w:rPr>
          <w:rFonts w:hint="eastAsia" w:ascii="宋体" w:hAnsi="宋体" w:eastAsia="宋体" w:cs="宋体"/>
          <w:b/>
          <w:sz w:val="24"/>
          <w:szCs w:val="24"/>
        </w:rPr>
        <w:t>磋商报价必须包括：分部分项工程费、安全文明施工费、措施项目费、其他项目费、规费、税金及不可预见费等全部费用</w:t>
      </w:r>
      <w:r>
        <w:rPr>
          <w:rFonts w:hint="eastAsia" w:ascii="宋体" w:hAnsi="宋体" w:eastAsia="宋体" w:cs="宋体"/>
          <w:b/>
          <w:sz w:val="24"/>
          <w:szCs w:val="24"/>
          <w:lang w:eastAsia="zh-CN"/>
        </w:rPr>
        <w:t>）</w:t>
      </w:r>
    </w:p>
    <w:p w14:paraId="47A5B831">
      <w:pPr>
        <w:tabs>
          <w:tab w:val="left" w:pos="168"/>
        </w:tabs>
        <w:spacing w:line="360" w:lineRule="auto"/>
        <w:ind w:right="1924" w:firstLine="482" w:firstLineChars="200"/>
        <w:textAlignment w:val="baseline"/>
        <w:rPr>
          <w:rFonts w:hint="eastAsia" w:ascii="宋体" w:hAnsi="宋体" w:cs="宋体"/>
          <w:b/>
          <w:bCs/>
          <w:sz w:val="24"/>
          <w:szCs w:val="24"/>
        </w:rPr>
      </w:pPr>
      <w:r>
        <w:rPr>
          <w:rFonts w:hint="eastAsia" w:ascii="宋体" w:hAnsi="宋体" w:cs="宋体"/>
          <w:b/>
          <w:sz w:val="24"/>
          <w:szCs w:val="24"/>
        </w:rPr>
        <w:t>4、磋商报价应注明有效期，有效期应与磋商有效期一致。</w:t>
      </w:r>
    </w:p>
    <w:p w14:paraId="17C7E18A">
      <w:pPr>
        <w:tabs>
          <w:tab w:val="left" w:pos="168"/>
        </w:tabs>
        <w:ind w:right="1924"/>
        <w:textAlignment w:val="baseline"/>
        <w:rPr>
          <w:rFonts w:hint="eastAsia" w:ascii="宋体" w:hAnsi="宋体" w:cs="宋体"/>
          <w:b/>
          <w:bCs/>
          <w:szCs w:val="28"/>
        </w:rPr>
      </w:pPr>
    </w:p>
    <w:p w14:paraId="4599825F">
      <w:pPr>
        <w:spacing w:line="400" w:lineRule="exact"/>
        <w:ind w:firstLine="560"/>
        <w:jc w:val="center"/>
        <w:rPr>
          <w:rFonts w:hint="eastAsia"/>
          <w:b/>
        </w:rPr>
      </w:pPr>
      <w:r>
        <w:rPr>
          <w:rFonts w:hint="eastAsia"/>
          <w:sz w:val="28"/>
          <w:szCs w:val="28"/>
        </w:rPr>
        <w:t xml:space="preserve">  </w:t>
      </w:r>
      <w:r>
        <w:rPr>
          <w:rFonts w:hint="eastAsia" w:cs="宋体"/>
          <w:b/>
          <w:bCs/>
          <w:color w:val="000000"/>
          <w:kern w:val="0"/>
          <w:lang w:val="en-US" w:eastAsia="zh-CN"/>
        </w:rPr>
        <w:t>供应商</w:t>
      </w:r>
      <w:r>
        <w:rPr>
          <w:rFonts w:hint="eastAsia"/>
          <w:b/>
        </w:rPr>
        <w:t>：</w:t>
      </w:r>
      <w:r>
        <w:rPr>
          <w:rFonts w:hint="eastAsia"/>
          <w:u w:val="single"/>
        </w:rPr>
        <w:t xml:space="preserve">       </w:t>
      </w:r>
      <w:r>
        <w:rPr>
          <w:rFonts w:hint="eastAsia"/>
          <w:b/>
        </w:rPr>
        <w:t>（公章）</w:t>
      </w:r>
    </w:p>
    <w:p w14:paraId="6840EF80">
      <w:pPr>
        <w:spacing w:line="400" w:lineRule="exact"/>
        <w:ind w:firstLine="482"/>
        <w:jc w:val="center"/>
        <w:rPr>
          <w:rFonts w:hint="eastAsia"/>
          <w:b/>
        </w:rPr>
      </w:pPr>
      <w:r>
        <w:rPr>
          <w:rFonts w:hint="eastAsia"/>
          <w:b/>
        </w:rPr>
        <w:t xml:space="preserve">        法定代表人或委托代理人：</w:t>
      </w:r>
      <w:r>
        <w:rPr>
          <w:rFonts w:hint="eastAsia"/>
          <w:u w:val="single"/>
        </w:rPr>
        <w:t xml:space="preserve">       </w:t>
      </w:r>
      <w:r>
        <w:rPr>
          <w:rFonts w:hint="eastAsia"/>
          <w:b/>
        </w:rPr>
        <w:t>（签字或盖章）</w:t>
      </w:r>
    </w:p>
    <w:p w14:paraId="35B63729">
      <w:pPr>
        <w:spacing w:line="400" w:lineRule="exact"/>
        <w:ind w:firstLine="480"/>
        <w:jc w:val="center"/>
        <w:rPr>
          <w:rFonts w:hint="eastAsia"/>
          <w:b/>
          <w:sz w:val="36"/>
          <w:szCs w:val="36"/>
        </w:rPr>
      </w:pPr>
      <w:r>
        <w:rPr>
          <w:rFonts w:hint="eastAsia"/>
        </w:rPr>
        <w:t xml:space="preserve">              </w:t>
      </w:r>
      <w:r>
        <w:rPr>
          <w:rFonts w:hint="eastAsia"/>
          <w:b/>
        </w:rPr>
        <w:t xml:space="preserve"> 年   月  日</w:t>
      </w:r>
    </w:p>
    <w:p w14:paraId="0241D81E">
      <w:pPr>
        <w:spacing w:line="400" w:lineRule="exact"/>
        <w:ind w:firstLine="480"/>
        <w:jc w:val="center"/>
        <w:rPr>
          <w:rFonts w:hint="eastAsia"/>
          <w:b/>
          <w:sz w:val="36"/>
          <w:szCs w:val="36"/>
        </w:rPr>
      </w:pPr>
    </w:p>
    <w:p w14:paraId="0BDDF24F">
      <w:pPr>
        <w:pStyle w:val="29"/>
        <w:spacing w:before="0" w:after="0" w:line="360" w:lineRule="auto"/>
        <w:jc w:val="left"/>
        <w:rPr>
          <w:rFonts w:hint="eastAsia" w:ascii="宋体" w:hAnsi="宋体" w:cs="宋体"/>
          <w:color w:val="000000"/>
          <w:sz w:val="30"/>
          <w:szCs w:val="30"/>
        </w:rPr>
      </w:pPr>
    </w:p>
    <w:p w14:paraId="04E957F0">
      <w:pPr>
        <w:widowControl/>
        <w:snapToGrid w:val="0"/>
        <w:spacing w:line="360" w:lineRule="auto"/>
        <w:outlineLvl w:val="1"/>
        <w:rPr>
          <w:rFonts w:hint="eastAsia" w:ascii="宋体" w:hAnsi="宋体" w:cs="宋体"/>
          <w:b/>
          <w:bCs/>
          <w:color w:val="000000"/>
          <w:sz w:val="30"/>
          <w:szCs w:val="30"/>
        </w:rPr>
      </w:pPr>
    </w:p>
    <w:p w14:paraId="6B039E7B">
      <w:pPr>
        <w:widowControl/>
        <w:snapToGrid w:val="0"/>
        <w:spacing w:line="360" w:lineRule="auto"/>
        <w:outlineLvl w:val="1"/>
        <w:rPr>
          <w:rFonts w:hint="eastAsia" w:ascii="宋体" w:hAnsi="宋体" w:cs="宋体"/>
          <w:b/>
          <w:bCs/>
          <w:color w:val="000000"/>
          <w:sz w:val="30"/>
          <w:szCs w:val="30"/>
        </w:rPr>
      </w:pPr>
    </w:p>
    <w:p w14:paraId="4717A333">
      <w:pPr>
        <w:pStyle w:val="29"/>
        <w:spacing w:before="0" w:after="0" w:line="360" w:lineRule="auto"/>
        <w:jc w:val="left"/>
        <w:rPr>
          <w:rFonts w:hint="eastAsia" w:ascii="宋体" w:hAnsi="宋体" w:eastAsia="宋体" w:cs="宋体"/>
          <w:color w:val="000000"/>
          <w:sz w:val="30"/>
          <w:szCs w:val="30"/>
          <w:lang w:val="zh-CN" w:eastAsia="zh-CN"/>
        </w:rPr>
      </w:pPr>
      <w:bookmarkStart w:id="271" w:name="_Toc75"/>
      <w:r>
        <w:rPr>
          <w:rFonts w:hint="eastAsia" w:ascii="宋体" w:hAnsi="宋体" w:eastAsia="宋体" w:cs="宋体"/>
          <w:color w:val="000000"/>
          <w:sz w:val="30"/>
          <w:szCs w:val="30"/>
          <w:lang w:val="en-US" w:eastAsia="zh-CN"/>
        </w:rPr>
        <w:t>附件12：已标价</w:t>
      </w:r>
      <w:r>
        <w:rPr>
          <w:rFonts w:hint="eastAsia" w:ascii="宋体" w:hAnsi="宋体" w:eastAsia="宋体" w:cs="宋体"/>
          <w:color w:val="000000"/>
          <w:sz w:val="30"/>
          <w:szCs w:val="30"/>
          <w:lang w:val="zh-CN" w:eastAsia="zh-CN"/>
        </w:rPr>
        <w:t>工程量清单</w:t>
      </w:r>
      <w:bookmarkEnd w:id="267"/>
      <w:bookmarkEnd w:id="268"/>
      <w:bookmarkEnd w:id="269"/>
      <w:bookmarkEnd w:id="270"/>
      <w:bookmarkEnd w:id="271"/>
    </w:p>
    <w:p w14:paraId="091B3FF5">
      <w:pPr>
        <w:widowControl/>
        <w:snapToGrid w:val="0"/>
        <w:spacing w:line="360" w:lineRule="auto"/>
        <w:outlineLvl w:val="1"/>
        <w:rPr>
          <w:rFonts w:hint="eastAsia" w:ascii="宋体" w:hAnsi="宋体" w:cs="宋体"/>
          <w:b/>
          <w:bCs/>
          <w:color w:val="000000"/>
          <w:sz w:val="30"/>
          <w:szCs w:val="30"/>
          <w:lang w:val="zh-CN"/>
        </w:rPr>
      </w:pPr>
    </w:p>
    <w:p w14:paraId="1053BD40">
      <w:pPr>
        <w:widowControl/>
        <w:snapToGrid w:val="0"/>
        <w:spacing w:line="360" w:lineRule="auto"/>
        <w:jc w:val="center"/>
        <w:outlineLvl w:val="1"/>
        <w:rPr>
          <w:rFonts w:hint="eastAsia" w:ascii="宋体" w:hAnsi="宋体" w:cs="宋体"/>
          <w:b/>
          <w:bCs/>
          <w:color w:val="000000"/>
          <w:sz w:val="30"/>
          <w:szCs w:val="30"/>
          <w:lang w:val="zh-CN"/>
        </w:rPr>
      </w:pPr>
      <w:bookmarkStart w:id="272" w:name="_Toc20426"/>
      <w:r>
        <w:rPr>
          <w:rFonts w:hint="eastAsia" w:ascii="宋体" w:hAnsi="宋体" w:cs="宋体"/>
          <w:b/>
          <w:bCs/>
          <w:color w:val="000000"/>
          <w:sz w:val="30"/>
          <w:szCs w:val="30"/>
          <w:lang w:val="zh-CN"/>
        </w:rPr>
        <w:t>已标价工程量清单</w:t>
      </w:r>
      <w:bookmarkEnd w:id="272"/>
    </w:p>
    <w:p w14:paraId="04FD1DE4">
      <w:pPr>
        <w:widowControl/>
        <w:snapToGrid w:val="0"/>
        <w:spacing w:line="360" w:lineRule="auto"/>
        <w:outlineLvl w:val="1"/>
        <w:rPr>
          <w:rFonts w:hint="eastAsia" w:ascii="宋体" w:hAnsi="宋体" w:cs="宋体"/>
          <w:b/>
          <w:bCs/>
          <w:color w:val="000000"/>
          <w:sz w:val="30"/>
          <w:szCs w:val="30"/>
          <w:lang w:val="zh-CN"/>
        </w:rPr>
      </w:pPr>
    </w:p>
    <w:p w14:paraId="550A7A91">
      <w:pPr>
        <w:widowControl/>
        <w:snapToGrid w:val="0"/>
        <w:spacing w:line="360" w:lineRule="auto"/>
        <w:outlineLvl w:val="1"/>
        <w:rPr>
          <w:rFonts w:hint="eastAsia" w:ascii="宋体"/>
          <w:b/>
          <w:sz w:val="28"/>
          <w:szCs w:val="28"/>
        </w:rPr>
      </w:pPr>
    </w:p>
    <w:p w14:paraId="369CE7E7">
      <w:pPr>
        <w:pStyle w:val="29"/>
        <w:spacing w:before="0" w:after="0" w:line="360" w:lineRule="auto"/>
        <w:jc w:val="left"/>
        <w:rPr>
          <w:rFonts w:hint="eastAsia" w:ascii="宋体" w:hAnsi="宋体" w:cs="宋体"/>
          <w:color w:val="000000"/>
          <w:kern w:val="0"/>
          <w:sz w:val="24"/>
          <w:szCs w:val="24"/>
          <w:lang w:val="zh-CN"/>
        </w:rPr>
      </w:pPr>
    </w:p>
    <w:p w14:paraId="0619415D">
      <w:pPr>
        <w:pStyle w:val="29"/>
        <w:spacing w:before="0" w:after="0" w:line="360" w:lineRule="auto"/>
        <w:jc w:val="left"/>
        <w:rPr>
          <w:rFonts w:hint="eastAsia" w:ascii="宋体" w:hAnsi="宋体" w:cs="宋体"/>
          <w:color w:val="000000"/>
          <w:kern w:val="0"/>
          <w:sz w:val="24"/>
          <w:szCs w:val="24"/>
          <w:lang w:val="zh-CN"/>
        </w:rPr>
      </w:pPr>
    </w:p>
    <w:p w14:paraId="41094DDE">
      <w:pPr>
        <w:pStyle w:val="29"/>
        <w:spacing w:before="0" w:after="0" w:line="360" w:lineRule="auto"/>
        <w:jc w:val="left"/>
        <w:rPr>
          <w:rFonts w:hint="eastAsia" w:ascii="宋体" w:hAnsi="宋体" w:cs="宋体"/>
          <w:color w:val="000000"/>
          <w:kern w:val="0"/>
          <w:sz w:val="24"/>
          <w:szCs w:val="24"/>
          <w:lang w:val="zh-CN"/>
        </w:rPr>
      </w:pPr>
    </w:p>
    <w:p w14:paraId="21F98F4D">
      <w:pPr>
        <w:pStyle w:val="29"/>
        <w:spacing w:before="0" w:after="0" w:line="360" w:lineRule="auto"/>
        <w:jc w:val="left"/>
        <w:rPr>
          <w:rFonts w:hint="eastAsia" w:ascii="宋体" w:hAnsi="宋体" w:cs="宋体"/>
          <w:color w:val="000000"/>
          <w:kern w:val="0"/>
          <w:sz w:val="24"/>
          <w:szCs w:val="24"/>
          <w:lang w:val="zh-CN"/>
        </w:rPr>
      </w:pPr>
    </w:p>
    <w:p w14:paraId="54C19962">
      <w:pPr>
        <w:pStyle w:val="29"/>
        <w:spacing w:before="0" w:after="0" w:line="360" w:lineRule="auto"/>
        <w:jc w:val="left"/>
        <w:rPr>
          <w:rFonts w:hint="eastAsia" w:ascii="宋体" w:hAnsi="宋体" w:cs="宋体"/>
          <w:color w:val="000000"/>
          <w:kern w:val="0"/>
          <w:sz w:val="24"/>
          <w:szCs w:val="24"/>
          <w:lang w:val="zh-CN"/>
        </w:rPr>
      </w:pPr>
    </w:p>
    <w:p w14:paraId="3DD2B740">
      <w:pPr>
        <w:pStyle w:val="29"/>
        <w:spacing w:before="0" w:after="0" w:line="360" w:lineRule="auto"/>
        <w:jc w:val="left"/>
        <w:rPr>
          <w:rFonts w:hint="eastAsia" w:ascii="宋体" w:hAnsi="宋体" w:cs="宋体"/>
          <w:color w:val="000000"/>
          <w:kern w:val="0"/>
          <w:sz w:val="24"/>
          <w:szCs w:val="24"/>
          <w:lang w:val="zh-CN"/>
        </w:rPr>
      </w:pPr>
    </w:p>
    <w:p w14:paraId="0FAD9DEE">
      <w:pPr>
        <w:pStyle w:val="29"/>
        <w:spacing w:before="0" w:after="0" w:line="360" w:lineRule="auto"/>
        <w:jc w:val="left"/>
        <w:rPr>
          <w:rFonts w:hint="eastAsia" w:ascii="宋体" w:hAnsi="宋体" w:cs="宋体"/>
          <w:color w:val="000000"/>
          <w:kern w:val="0"/>
          <w:sz w:val="24"/>
          <w:szCs w:val="24"/>
          <w:lang w:val="zh-CN"/>
        </w:rPr>
      </w:pPr>
    </w:p>
    <w:p w14:paraId="2A621466">
      <w:pPr>
        <w:pStyle w:val="29"/>
        <w:spacing w:before="0" w:after="0" w:line="360" w:lineRule="auto"/>
        <w:jc w:val="left"/>
        <w:rPr>
          <w:rFonts w:hint="eastAsia" w:ascii="宋体" w:hAnsi="宋体" w:cs="宋体"/>
          <w:color w:val="000000"/>
          <w:kern w:val="0"/>
          <w:sz w:val="24"/>
          <w:szCs w:val="24"/>
          <w:lang w:val="zh-CN"/>
        </w:rPr>
      </w:pPr>
    </w:p>
    <w:p w14:paraId="09BF85F4">
      <w:pPr>
        <w:pStyle w:val="29"/>
        <w:spacing w:before="0" w:after="0" w:line="360" w:lineRule="auto"/>
        <w:jc w:val="left"/>
        <w:rPr>
          <w:rFonts w:hint="eastAsia" w:ascii="宋体" w:hAnsi="宋体" w:cs="宋体"/>
          <w:color w:val="000000"/>
          <w:kern w:val="0"/>
          <w:sz w:val="24"/>
          <w:szCs w:val="24"/>
          <w:lang w:val="zh-CN"/>
        </w:rPr>
      </w:pPr>
    </w:p>
    <w:p w14:paraId="37BF8F10">
      <w:pPr>
        <w:pStyle w:val="29"/>
        <w:spacing w:before="0" w:after="0" w:line="360" w:lineRule="auto"/>
        <w:jc w:val="left"/>
        <w:rPr>
          <w:rFonts w:hint="eastAsia" w:ascii="宋体" w:hAnsi="宋体" w:cs="宋体"/>
          <w:color w:val="000000"/>
          <w:kern w:val="0"/>
          <w:sz w:val="24"/>
          <w:szCs w:val="24"/>
          <w:lang w:val="zh-CN"/>
        </w:rPr>
      </w:pPr>
    </w:p>
    <w:p w14:paraId="69C7093F">
      <w:pPr>
        <w:pStyle w:val="29"/>
        <w:spacing w:before="0" w:after="0" w:line="360" w:lineRule="auto"/>
        <w:jc w:val="left"/>
        <w:rPr>
          <w:rFonts w:hint="eastAsia" w:ascii="宋体" w:hAnsi="宋体" w:cs="宋体"/>
          <w:color w:val="000000"/>
          <w:kern w:val="0"/>
          <w:sz w:val="24"/>
          <w:szCs w:val="24"/>
          <w:lang w:val="zh-CN"/>
        </w:rPr>
      </w:pPr>
    </w:p>
    <w:p w14:paraId="71CCFDB5">
      <w:pPr>
        <w:pStyle w:val="29"/>
        <w:spacing w:before="0" w:after="0" w:line="360" w:lineRule="auto"/>
        <w:jc w:val="left"/>
        <w:rPr>
          <w:rFonts w:hint="eastAsia" w:ascii="宋体" w:hAnsi="宋体" w:cs="宋体"/>
          <w:color w:val="000000"/>
          <w:kern w:val="0"/>
          <w:sz w:val="24"/>
          <w:szCs w:val="24"/>
          <w:lang w:val="zh-CN"/>
        </w:rPr>
      </w:pPr>
    </w:p>
    <w:p w14:paraId="51DFA4CA">
      <w:pPr>
        <w:pStyle w:val="29"/>
        <w:spacing w:before="0" w:after="0" w:line="360" w:lineRule="auto"/>
        <w:jc w:val="left"/>
        <w:rPr>
          <w:rFonts w:hint="eastAsia" w:ascii="宋体" w:hAnsi="宋体" w:cs="宋体"/>
          <w:color w:val="000000"/>
          <w:kern w:val="0"/>
          <w:sz w:val="24"/>
          <w:szCs w:val="24"/>
          <w:lang w:val="zh-CN"/>
        </w:rPr>
      </w:pPr>
    </w:p>
    <w:p w14:paraId="432CD765">
      <w:pPr>
        <w:pStyle w:val="29"/>
        <w:spacing w:before="0" w:after="0" w:line="360" w:lineRule="auto"/>
        <w:jc w:val="left"/>
        <w:rPr>
          <w:rFonts w:hint="eastAsia" w:ascii="宋体" w:hAnsi="宋体" w:cs="宋体"/>
          <w:color w:val="000000"/>
          <w:kern w:val="0"/>
          <w:sz w:val="24"/>
          <w:szCs w:val="24"/>
          <w:lang w:val="zh-CN"/>
        </w:rPr>
      </w:pPr>
    </w:p>
    <w:p w14:paraId="69667085">
      <w:pPr>
        <w:pStyle w:val="29"/>
        <w:spacing w:before="0" w:after="0" w:line="360" w:lineRule="auto"/>
        <w:jc w:val="left"/>
        <w:rPr>
          <w:rFonts w:hint="eastAsia" w:ascii="宋体" w:hAnsi="宋体" w:cs="宋体"/>
          <w:color w:val="000000"/>
          <w:kern w:val="0"/>
          <w:sz w:val="24"/>
          <w:szCs w:val="24"/>
          <w:lang w:val="zh-CN"/>
        </w:rPr>
      </w:pPr>
    </w:p>
    <w:p w14:paraId="4566271B">
      <w:pPr>
        <w:pStyle w:val="29"/>
        <w:spacing w:before="0" w:after="0" w:line="360" w:lineRule="auto"/>
        <w:jc w:val="left"/>
        <w:rPr>
          <w:rFonts w:hint="eastAsia" w:ascii="宋体" w:hAnsi="宋体" w:cs="宋体"/>
          <w:color w:val="000000"/>
          <w:kern w:val="0"/>
          <w:sz w:val="24"/>
          <w:szCs w:val="24"/>
          <w:lang w:val="zh-CN"/>
        </w:rPr>
      </w:pPr>
    </w:p>
    <w:p w14:paraId="0887DC4F">
      <w:pPr>
        <w:pStyle w:val="29"/>
        <w:spacing w:before="0" w:after="0" w:line="360" w:lineRule="auto"/>
        <w:jc w:val="left"/>
        <w:rPr>
          <w:rFonts w:hint="eastAsia" w:ascii="宋体" w:hAnsi="宋体" w:cs="宋体"/>
          <w:color w:val="000000"/>
          <w:kern w:val="0"/>
          <w:sz w:val="24"/>
          <w:szCs w:val="24"/>
          <w:lang w:val="zh-CN"/>
        </w:rPr>
      </w:pPr>
    </w:p>
    <w:p w14:paraId="5B31EF57">
      <w:pPr>
        <w:pStyle w:val="29"/>
        <w:spacing w:before="0" w:after="0" w:line="360" w:lineRule="auto"/>
        <w:jc w:val="left"/>
        <w:rPr>
          <w:rFonts w:hint="eastAsia" w:ascii="宋体" w:hAnsi="宋体" w:cs="宋体"/>
          <w:color w:val="000000"/>
          <w:kern w:val="0"/>
          <w:sz w:val="24"/>
          <w:szCs w:val="24"/>
          <w:lang w:val="zh-CN"/>
        </w:rPr>
      </w:pPr>
    </w:p>
    <w:p w14:paraId="7BB50B32">
      <w:pPr>
        <w:pStyle w:val="29"/>
        <w:spacing w:before="0" w:after="0" w:line="360" w:lineRule="auto"/>
        <w:jc w:val="left"/>
        <w:rPr>
          <w:rFonts w:hint="eastAsia" w:ascii="宋体" w:hAnsi="宋体" w:cs="宋体"/>
          <w:color w:val="000000"/>
          <w:kern w:val="0"/>
          <w:sz w:val="24"/>
          <w:szCs w:val="24"/>
          <w:lang w:val="zh-CN"/>
        </w:rPr>
      </w:pPr>
    </w:p>
    <w:p w14:paraId="4DB92238">
      <w:pPr>
        <w:widowControl/>
        <w:snapToGrid w:val="0"/>
        <w:spacing w:line="360" w:lineRule="auto"/>
        <w:outlineLvl w:val="1"/>
        <w:rPr>
          <w:rFonts w:hint="eastAsia" w:ascii="宋体" w:hAnsi="宋体" w:cs="宋体"/>
          <w:b/>
          <w:bCs/>
          <w:color w:val="000000"/>
          <w:sz w:val="30"/>
          <w:szCs w:val="30"/>
        </w:rPr>
      </w:pPr>
      <w:bookmarkStart w:id="273" w:name="_Toc7238_WPSOffice_Level2"/>
      <w:bookmarkStart w:id="274" w:name="_Toc515543597"/>
    </w:p>
    <w:p w14:paraId="1EC6F733">
      <w:pPr>
        <w:widowControl/>
        <w:snapToGrid w:val="0"/>
        <w:spacing w:line="360" w:lineRule="auto"/>
        <w:outlineLvl w:val="1"/>
        <w:rPr>
          <w:rFonts w:hint="eastAsia" w:ascii="宋体" w:hAnsi="宋体" w:cs="宋体"/>
          <w:b/>
          <w:bCs/>
          <w:color w:val="000000"/>
          <w:sz w:val="30"/>
          <w:szCs w:val="30"/>
        </w:rPr>
      </w:pPr>
    </w:p>
    <w:p w14:paraId="528CCE20">
      <w:pPr>
        <w:widowControl/>
        <w:snapToGrid w:val="0"/>
        <w:spacing w:line="360" w:lineRule="auto"/>
        <w:outlineLvl w:val="1"/>
        <w:rPr>
          <w:rFonts w:hint="eastAsia" w:ascii="宋体" w:hAnsi="宋体" w:cs="宋体"/>
          <w:b/>
          <w:bCs/>
          <w:color w:val="000000"/>
          <w:sz w:val="30"/>
          <w:szCs w:val="30"/>
        </w:rPr>
      </w:pPr>
    </w:p>
    <w:p w14:paraId="3F1DFD36">
      <w:pPr>
        <w:pStyle w:val="29"/>
        <w:spacing w:before="0" w:after="0" w:line="360" w:lineRule="auto"/>
        <w:jc w:val="left"/>
        <w:rPr>
          <w:rFonts w:hint="eastAsia" w:ascii="宋体" w:hAnsi="宋体" w:eastAsia="宋体" w:cs="宋体"/>
          <w:color w:val="000000"/>
          <w:sz w:val="30"/>
          <w:szCs w:val="30"/>
          <w:lang w:val="en-US" w:eastAsia="zh-CN"/>
        </w:rPr>
      </w:pPr>
      <w:bookmarkStart w:id="275" w:name="_Toc10388"/>
      <w:bookmarkStart w:id="276" w:name="_Toc11866"/>
      <w:bookmarkStart w:id="277" w:name="_Toc101715717"/>
      <w:r>
        <w:rPr>
          <w:rFonts w:hint="eastAsia" w:ascii="宋体" w:hAnsi="宋体" w:eastAsia="宋体" w:cs="宋体"/>
          <w:color w:val="000000"/>
          <w:sz w:val="30"/>
          <w:szCs w:val="30"/>
          <w:lang w:val="en-US" w:eastAsia="zh-CN"/>
        </w:rPr>
        <w:t>附件13：项目管理班子</w:t>
      </w:r>
      <w:bookmarkEnd w:id="273"/>
      <w:bookmarkEnd w:id="274"/>
      <w:bookmarkEnd w:id="275"/>
      <w:bookmarkEnd w:id="276"/>
      <w:bookmarkEnd w:id="277"/>
    </w:p>
    <w:p w14:paraId="5C8D39CF">
      <w:pPr>
        <w:pStyle w:val="9"/>
        <w:shd w:val="clear"/>
        <w:spacing w:before="120" w:after="120" w:line="240" w:lineRule="auto"/>
        <w:rPr>
          <w:rFonts w:hint="eastAsia" w:ascii="宋体" w:hAnsi="宋体" w:cs="TimesNewRomanPSMT"/>
          <w:color w:val="000000"/>
          <w:kern w:val="0"/>
          <w:sz w:val="21"/>
          <w:szCs w:val="21"/>
          <w:highlight w:val="none"/>
        </w:rPr>
      </w:pPr>
      <w:bookmarkStart w:id="278" w:name="_Toc101715718"/>
      <w:bookmarkStart w:id="279" w:name="_Toc256000189"/>
      <w:bookmarkStart w:id="280" w:name="_Toc24114"/>
      <w:bookmarkStart w:id="281" w:name="_Toc505871480"/>
      <w:bookmarkStart w:id="282" w:name="_Toc19993_WPSOffice_Level3"/>
      <w:bookmarkStart w:id="283" w:name="_Toc26451"/>
      <w:bookmarkStart w:id="284" w:name="_Toc20133"/>
      <w:bookmarkStart w:id="285" w:name="_Toc28963"/>
      <w:bookmarkStart w:id="286" w:name="_Toc16054"/>
      <w:r>
        <w:rPr>
          <w:rFonts w:hint="eastAsia" w:ascii="宋体" w:hAnsi="宋体" w:cs="TimesNewRomanPSMT"/>
          <w:color w:val="000000"/>
          <w:kern w:val="0"/>
          <w:sz w:val="21"/>
          <w:szCs w:val="21"/>
          <w:highlight w:val="none"/>
        </w:rPr>
        <w:t>（一）项目管理机构组成表</w:t>
      </w:r>
      <w:bookmarkEnd w:id="278"/>
      <w:bookmarkEnd w:id="279"/>
      <w:bookmarkEnd w:id="280"/>
      <w:bookmarkEnd w:id="281"/>
      <w:bookmarkEnd w:id="282"/>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2"/>
        <w:gridCol w:w="1125"/>
        <w:gridCol w:w="945"/>
        <w:gridCol w:w="1266"/>
        <w:gridCol w:w="900"/>
        <w:gridCol w:w="720"/>
        <w:gridCol w:w="1365"/>
        <w:gridCol w:w="890"/>
        <w:gridCol w:w="610"/>
      </w:tblGrid>
      <w:tr w14:paraId="0418548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Pr>
        <w:tc>
          <w:tcPr>
            <w:tcW w:w="732" w:type="dxa"/>
            <w:vMerge w:val="restart"/>
            <w:noWrap w:val="0"/>
            <w:vAlign w:val="center"/>
          </w:tcPr>
          <w:p w14:paraId="772A037B">
            <w:pPr>
              <w:shd w:val="clear"/>
              <w:autoSpaceDE w:val="0"/>
              <w:autoSpaceDN w:val="0"/>
              <w:adjustRightInd w:val="0"/>
              <w:jc w:val="center"/>
              <w:rPr>
                <w:rFonts w:hint="eastAsia" w:ascii="宋体" w:hAnsi="宋体" w:cs="宋体"/>
                <w:b/>
                <w:color w:val="000000"/>
                <w:kern w:val="0"/>
                <w:szCs w:val="21"/>
                <w:highlight w:val="none"/>
              </w:rPr>
            </w:pPr>
            <w:r>
              <w:rPr>
                <w:rFonts w:hint="eastAsia" w:ascii="宋体" w:hAnsi="宋体" w:cs="宋体"/>
                <w:b/>
                <w:color w:val="000000"/>
                <w:kern w:val="0"/>
                <w:szCs w:val="21"/>
                <w:highlight w:val="none"/>
              </w:rPr>
              <w:t>职务</w:t>
            </w:r>
          </w:p>
        </w:tc>
        <w:tc>
          <w:tcPr>
            <w:tcW w:w="1125" w:type="dxa"/>
            <w:vMerge w:val="restart"/>
            <w:noWrap w:val="0"/>
            <w:vAlign w:val="center"/>
          </w:tcPr>
          <w:p w14:paraId="28AA40DF">
            <w:pPr>
              <w:shd w:val="clear"/>
              <w:autoSpaceDE w:val="0"/>
              <w:autoSpaceDN w:val="0"/>
              <w:adjustRightInd w:val="0"/>
              <w:jc w:val="center"/>
              <w:rPr>
                <w:rFonts w:hint="eastAsia" w:ascii="宋体" w:hAnsi="宋体" w:cs="宋体"/>
                <w:b/>
                <w:color w:val="000000"/>
                <w:kern w:val="0"/>
                <w:szCs w:val="21"/>
                <w:highlight w:val="none"/>
              </w:rPr>
            </w:pPr>
            <w:r>
              <w:rPr>
                <w:rFonts w:hint="eastAsia" w:ascii="宋体" w:hAnsi="宋体" w:cs="宋体"/>
                <w:b/>
                <w:color w:val="000000"/>
                <w:kern w:val="0"/>
                <w:szCs w:val="21"/>
                <w:highlight w:val="none"/>
              </w:rPr>
              <w:t>姓名</w:t>
            </w:r>
          </w:p>
        </w:tc>
        <w:tc>
          <w:tcPr>
            <w:tcW w:w="945" w:type="dxa"/>
            <w:vMerge w:val="restart"/>
            <w:noWrap w:val="0"/>
            <w:vAlign w:val="center"/>
          </w:tcPr>
          <w:p w14:paraId="50C793F1">
            <w:pPr>
              <w:shd w:val="clear"/>
              <w:autoSpaceDE w:val="0"/>
              <w:autoSpaceDN w:val="0"/>
              <w:adjustRightInd w:val="0"/>
              <w:jc w:val="center"/>
              <w:rPr>
                <w:rFonts w:hint="eastAsia" w:ascii="宋体" w:hAnsi="宋体" w:cs="宋体"/>
                <w:b/>
                <w:color w:val="000000"/>
                <w:kern w:val="0"/>
                <w:szCs w:val="21"/>
                <w:highlight w:val="none"/>
              </w:rPr>
            </w:pPr>
            <w:r>
              <w:rPr>
                <w:rFonts w:hint="eastAsia" w:ascii="宋体" w:hAnsi="宋体" w:cs="宋体"/>
                <w:b/>
                <w:color w:val="000000"/>
                <w:kern w:val="0"/>
                <w:szCs w:val="21"/>
                <w:highlight w:val="none"/>
              </w:rPr>
              <w:t>职称</w:t>
            </w:r>
          </w:p>
        </w:tc>
        <w:tc>
          <w:tcPr>
            <w:tcW w:w="5141" w:type="dxa"/>
            <w:gridSpan w:val="5"/>
            <w:noWrap w:val="0"/>
            <w:vAlign w:val="center"/>
          </w:tcPr>
          <w:p w14:paraId="4820854C">
            <w:pPr>
              <w:shd w:val="clear"/>
              <w:autoSpaceDE w:val="0"/>
              <w:autoSpaceDN w:val="0"/>
              <w:adjustRightInd w:val="0"/>
              <w:jc w:val="center"/>
              <w:rPr>
                <w:rFonts w:hint="eastAsia" w:ascii="宋体" w:hAnsi="宋体" w:cs="宋体"/>
                <w:b/>
                <w:color w:val="000000"/>
                <w:kern w:val="0"/>
                <w:szCs w:val="21"/>
                <w:highlight w:val="none"/>
              </w:rPr>
            </w:pPr>
            <w:r>
              <w:rPr>
                <w:rFonts w:hint="eastAsia" w:ascii="宋体" w:hAnsi="宋体" w:cs="宋体"/>
                <w:b/>
                <w:color w:val="000000"/>
                <w:kern w:val="0"/>
                <w:szCs w:val="21"/>
                <w:highlight w:val="none"/>
              </w:rPr>
              <w:t>执业或职业资格证明</w:t>
            </w:r>
          </w:p>
        </w:tc>
        <w:tc>
          <w:tcPr>
            <w:tcW w:w="610" w:type="dxa"/>
            <w:vMerge w:val="restart"/>
            <w:noWrap w:val="0"/>
            <w:vAlign w:val="center"/>
          </w:tcPr>
          <w:p w14:paraId="3DF712D3">
            <w:pPr>
              <w:shd w:val="clear"/>
              <w:autoSpaceDE w:val="0"/>
              <w:autoSpaceDN w:val="0"/>
              <w:adjustRightInd w:val="0"/>
              <w:jc w:val="center"/>
              <w:rPr>
                <w:rFonts w:hint="eastAsia" w:ascii="宋体" w:hAnsi="宋体" w:cs="宋体"/>
                <w:b/>
                <w:color w:val="000000"/>
                <w:kern w:val="0"/>
                <w:szCs w:val="21"/>
                <w:highlight w:val="none"/>
              </w:rPr>
            </w:pPr>
            <w:r>
              <w:rPr>
                <w:rFonts w:hint="eastAsia" w:ascii="宋体" w:hAnsi="宋体" w:cs="宋体"/>
                <w:b/>
                <w:color w:val="000000"/>
                <w:kern w:val="0"/>
                <w:szCs w:val="21"/>
                <w:highlight w:val="none"/>
              </w:rPr>
              <w:t>备注</w:t>
            </w:r>
          </w:p>
        </w:tc>
      </w:tr>
      <w:tr w14:paraId="2AAA80B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Pr>
        <w:tc>
          <w:tcPr>
            <w:tcW w:w="732" w:type="dxa"/>
            <w:vMerge w:val="continue"/>
            <w:noWrap w:val="0"/>
            <w:vAlign w:val="center"/>
          </w:tcPr>
          <w:p w14:paraId="41C93D72">
            <w:pPr>
              <w:shd w:val="clear"/>
              <w:autoSpaceDE w:val="0"/>
              <w:autoSpaceDN w:val="0"/>
              <w:adjustRightInd w:val="0"/>
              <w:jc w:val="center"/>
              <w:rPr>
                <w:rFonts w:hint="eastAsia" w:ascii="宋体" w:hAnsi="宋体" w:cs="宋体"/>
                <w:b/>
                <w:color w:val="000000"/>
                <w:kern w:val="0"/>
                <w:szCs w:val="21"/>
                <w:highlight w:val="none"/>
              </w:rPr>
            </w:pPr>
          </w:p>
        </w:tc>
        <w:tc>
          <w:tcPr>
            <w:tcW w:w="1125" w:type="dxa"/>
            <w:vMerge w:val="continue"/>
            <w:noWrap w:val="0"/>
            <w:vAlign w:val="center"/>
          </w:tcPr>
          <w:p w14:paraId="5883534B">
            <w:pPr>
              <w:shd w:val="clear"/>
              <w:autoSpaceDE w:val="0"/>
              <w:autoSpaceDN w:val="0"/>
              <w:adjustRightInd w:val="0"/>
              <w:jc w:val="center"/>
              <w:rPr>
                <w:rFonts w:hint="eastAsia" w:ascii="宋体" w:hAnsi="宋体" w:cs="宋体"/>
                <w:b/>
                <w:color w:val="000000"/>
                <w:kern w:val="0"/>
                <w:szCs w:val="21"/>
                <w:highlight w:val="none"/>
              </w:rPr>
            </w:pPr>
          </w:p>
        </w:tc>
        <w:tc>
          <w:tcPr>
            <w:tcW w:w="945" w:type="dxa"/>
            <w:vMerge w:val="continue"/>
            <w:noWrap w:val="0"/>
            <w:vAlign w:val="center"/>
          </w:tcPr>
          <w:p w14:paraId="2454C278">
            <w:pPr>
              <w:shd w:val="clear"/>
              <w:autoSpaceDE w:val="0"/>
              <w:autoSpaceDN w:val="0"/>
              <w:adjustRightInd w:val="0"/>
              <w:jc w:val="center"/>
              <w:rPr>
                <w:rFonts w:hint="eastAsia" w:ascii="宋体" w:hAnsi="宋体" w:cs="宋体"/>
                <w:b/>
                <w:color w:val="000000"/>
                <w:kern w:val="0"/>
                <w:szCs w:val="21"/>
                <w:highlight w:val="none"/>
              </w:rPr>
            </w:pPr>
          </w:p>
        </w:tc>
        <w:tc>
          <w:tcPr>
            <w:tcW w:w="1266" w:type="dxa"/>
            <w:noWrap w:val="0"/>
            <w:vAlign w:val="center"/>
          </w:tcPr>
          <w:p w14:paraId="545F50B5">
            <w:pPr>
              <w:shd w:val="clear"/>
              <w:autoSpaceDE w:val="0"/>
              <w:autoSpaceDN w:val="0"/>
              <w:adjustRightInd w:val="0"/>
              <w:jc w:val="center"/>
              <w:rPr>
                <w:rFonts w:hint="eastAsia" w:ascii="宋体" w:hAnsi="宋体" w:cs="宋体"/>
                <w:b/>
                <w:color w:val="000000"/>
                <w:kern w:val="0"/>
                <w:szCs w:val="21"/>
                <w:highlight w:val="none"/>
              </w:rPr>
            </w:pPr>
            <w:r>
              <w:rPr>
                <w:rFonts w:hint="eastAsia" w:ascii="宋体" w:hAnsi="宋体" w:cs="宋体"/>
                <w:b/>
                <w:color w:val="000000"/>
                <w:kern w:val="0"/>
                <w:szCs w:val="21"/>
                <w:highlight w:val="none"/>
              </w:rPr>
              <w:t>证书名称</w:t>
            </w:r>
          </w:p>
        </w:tc>
        <w:tc>
          <w:tcPr>
            <w:tcW w:w="900" w:type="dxa"/>
            <w:noWrap w:val="0"/>
            <w:vAlign w:val="center"/>
          </w:tcPr>
          <w:p w14:paraId="5A5B8BD1">
            <w:pPr>
              <w:shd w:val="clear"/>
              <w:autoSpaceDE w:val="0"/>
              <w:autoSpaceDN w:val="0"/>
              <w:adjustRightInd w:val="0"/>
              <w:jc w:val="center"/>
              <w:rPr>
                <w:rFonts w:hint="eastAsia" w:ascii="宋体" w:hAnsi="宋体" w:cs="宋体"/>
                <w:b/>
                <w:color w:val="000000"/>
                <w:kern w:val="0"/>
                <w:szCs w:val="21"/>
                <w:highlight w:val="none"/>
              </w:rPr>
            </w:pPr>
            <w:r>
              <w:rPr>
                <w:rFonts w:hint="eastAsia" w:ascii="宋体" w:hAnsi="宋体" w:cs="宋体"/>
                <w:b/>
                <w:color w:val="000000"/>
                <w:kern w:val="0"/>
                <w:szCs w:val="21"/>
                <w:highlight w:val="none"/>
              </w:rPr>
              <w:t>级别</w:t>
            </w:r>
          </w:p>
        </w:tc>
        <w:tc>
          <w:tcPr>
            <w:tcW w:w="720" w:type="dxa"/>
            <w:noWrap w:val="0"/>
            <w:vAlign w:val="center"/>
          </w:tcPr>
          <w:p w14:paraId="5A02C923">
            <w:pPr>
              <w:shd w:val="clear"/>
              <w:autoSpaceDE w:val="0"/>
              <w:autoSpaceDN w:val="0"/>
              <w:adjustRightInd w:val="0"/>
              <w:jc w:val="center"/>
              <w:rPr>
                <w:rFonts w:hint="eastAsia" w:ascii="宋体" w:hAnsi="宋体" w:cs="宋体"/>
                <w:b/>
                <w:color w:val="000000"/>
                <w:kern w:val="0"/>
                <w:szCs w:val="21"/>
                <w:highlight w:val="none"/>
              </w:rPr>
            </w:pPr>
            <w:r>
              <w:rPr>
                <w:rFonts w:hint="eastAsia" w:ascii="宋体" w:hAnsi="宋体" w:cs="宋体"/>
                <w:b/>
                <w:color w:val="000000"/>
                <w:kern w:val="0"/>
                <w:szCs w:val="21"/>
                <w:highlight w:val="none"/>
              </w:rPr>
              <w:t>证号</w:t>
            </w:r>
          </w:p>
        </w:tc>
        <w:tc>
          <w:tcPr>
            <w:tcW w:w="1365" w:type="dxa"/>
            <w:noWrap w:val="0"/>
            <w:vAlign w:val="center"/>
          </w:tcPr>
          <w:p w14:paraId="3DA8FD4A">
            <w:pPr>
              <w:shd w:val="clear"/>
              <w:autoSpaceDE w:val="0"/>
              <w:autoSpaceDN w:val="0"/>
              <w:adjustRightInd w:val="0"/>
              <w:jc w:val="center"/>
              <w:rPr>
                <w:rFonts w:hint="eastAsia" w:ascii="宋体" w:hAnsi="宋体" w:cs="宋体"/>
                <w:b/>
                <w:color w:val="000000"/>
                <w:kern w:val="0"/>
                <w:szCs w:val="21"/>
                <w:highlight w:val="none"/>
              </w:rPr>
            </w:pPr>
            <w:r>
              <w:rPr>
                <w:rFonts w:hint="eastAsia" w:ascii="宋体" w:hAnsi="宋体" w:cs="宋体"/>
                <w:b/>
                <w:color w:val="000000"/>
                <w:kern w:val="0"/>
                <w:szCs w:val="21"/>
                <w:highlight w:val="none"/>
              </w:rPr>
              <w:t>专业</w:t>
            </w:r>
          </w:p>
        </w:tc>
        <w:tc>
          <w:tcPr>
            <w:tcW w:w="890" w:type="dxa"/>
            <w:noWrap w:val="0"/>
            <w:vAlign w:val="center"/>
          </w:tcPr>
          <w:p w14:paraId="79E4CBB9">
            <w:pPr>
              <w:shd w:val="clear"/>
              <w:autoSpaceDE w:val="0"/>
              <w:autoSpaceDN w:val="0"/>
              <w:adjustRightInd w:val="0"/>
              <w:jc w:val="center"/>
              <w:rPr>
                <w:rFonts w:hint="eastAsia" w:ascii="宋体" w:hAnsi="宋体" w:cs="宋体"/>
                <w:b/>
                <w:color w:val="000000"/>
                <w:kern w:val="0"/>
                <w:szCs w:val="21"/>
                <w:highlight w:val="none"/>
              </w:rPr>
            </w:pPr>
            <w:r>
              <w:rPr>
                <w:rFonts w:hint="eastAsia" w:ascii="宋体" w:hAnsi="宋体" w:cs="宋体"/>
                <w:b/>
                <w:color w:val="000000"/>
                <w:kern w:val="0"/>
                <w:szCs w:val="21"/>
                <w:highlight w:val="none"/>
              </w:rPr>
              <w:t>社保</w:t>
            </w:r>
          </w:p>
        </w:tc>
        <w:tc>
          <w:tcPr>
            <w:tcW w:w="610" w:type="dxa"/>
            <w:vMerge w:val="continue"/>
            <w:noWrap w:val="0"/>
            <w:vAlign w:val="center"/>
          </w:tcPr>
          <w:p w14:paraId="5B03AA9C">
            <w:pPr>
              <w:shd w:val="clear"/>
              <w:autoSpaceDE w:val="0"/>
              <w:autoSpaceDN w:val="0"/>
              <w:adjustRightInd w:val="0"/>
              <w:jc w:val="center"/>
              <w:rPr>
                <w:rFonts w:hint="eastAsia" w:ascii="宋体" w:hAnsi="宋体" w:cs="宋体"/>
                <w:b/>
                <w:color w:val="000000"/>
                <w:kern w:val="0"/>
                <w:szCs w:val="21"/>
                <w:highlight w:val="none"/>
              </w:rPr>
            </w:pPr>
          </w:p>
        </w:tc>
      </w:tr>
      <w:tr w14:paraId="219188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732" w:type="dxa"/>
            <w:noWrap w:val="0"/>
            <w:vAlign w:val="center"/>
          </w:tcPr>
          <w:p w14:paraId="69D01E50">
            <w:pPr>
              <w:shd w:val="clear"/>
              <w:autoSpaceDE w:val="0"/>
              <w:autoSpaceDN w:val="0"/>
              <w:adjustRightInd w:val="0"/>
              <w:jc w:val="center"/>
              <w:rPr>
                <w:rFonts w:hint="eastAsia" w:ascii="宋体" w:hAnsi="宋体" w:cs="宋体"/>
                <w:color w:val="000000"/>
                <w:kern w:val="0"/>
                <w:szCs w:val="21"/>
                <w:highlight w:val="none"/>
              </w:rPr>
            </w:pPr>
          </w:p>
        </w:tc>
        <w:tc>
          <w:tcPr>
            <w:tcW w:w="1125" w:type="dxa"/>
            <w:noWrap w:val="0"/>
            <w:vAlign w:val="center"/>
          </w:tcPr>
          <w:p w14:paraId="0E6CEB27">
            <w:pPr>
              <w:shd w:val="clear"/>
              <w:autoSpaceDE w:val="0"/>
              <w:autoSpaceDN w:val="0"/>
              <w:adjustRightInd w:val="0"/>
              <w:jc w:val="center"/>
              <w:rPr>
                <w:rFonts w:hint="eastAsia" w:ascii="宋体" w:hAnsi="宋体" w:cs="宋体"/>
                <w:color w:val="000000"/>
                <w:kern w:val="0"/>
                <w:szCs w:val="21"/>
                <w:highlight w:val="none"/>
              </w:rPr>
            </w:pPr>
          </w:p>
        </w:tc>
        <w:tc>
          <w:tcPr>
            <w:tcW w:w="945" w:type="dxa"/>
            <w:noWrap w:val="0"/>
            <w:vAlign w:val="center"/>
          </w:tcPr>
          <w:p w14:paraId="63C72093">
            <w:pPr>
              <w:shd w:val="clear"/>
              <w:autoSpaceDE w:val="0"/>
              <w:autoSpaceDN w:val="0"/>
              <w:adjustRightInd w:val="0"/>
              <w:jc w:val="center"/>
              <w:rPr>
                <w:rFonts w:hint="eastAsia" w:ascii="宋体" w:hAnsi="宋体" w:cs="宋体"/>
                <w:color w:val="000000"/>
                <w:kern w:val="0"/>
                <w:szCs w:val="21"/>
                <w:highlight w:val="none"/>
              </w:rPr>
            </w:pPr>
          </w:p>
        </w:tc>
        <w:tc>
          <w:tcPr>
            <w:tcW w:w="1266" w:type="dxa"/>
            <w:noWrap w:val="0"/>
            <w:vAlign w:val="center"/>
          </w:tcPr>
          <w:p w14:paraId="0D648BEE">
            <w:pPr>
              <w:shd w:val="clear"/>
              <w:autoSpaceDE w:val="0"/>
              <w:autoSpaceDN w:val="0"/>
              <w:adjustRightInd w:val="0"/>
              <w:jc w:val="center"/>
              <w:rPr>
                <w:rFonts w:hint="eastAsia" w:ascii="宋体" w:hAnsi="宋体" w:cs="宋体"/>
                <w:color w:val="000000"/>
                <w:kern w:val="0"/>
                <w:szCs w:val="21"/>
                <w:highlight w:val="none"/>
              </w:rPr>
            </w:pPr>
          </w:p>
        </w:tc>
        <w:tc>
          <w:tcPr>
            <w:tcW w:w="900" w:type="dxa"/>
            <w:noWrap w:val="0"/>
            <w:vAlign w:val="center"/>
          </w:tcPr>
          <w:p w14:paraId="27865CDD">
            <w:pPr>
              <w:shd w:val="clear"/>
              <w:autoSpaceDE w:val="0"/>
              <w:autoSpaceDN w:val="0"/>
              <w:adjustRightInd w:val="0"/>
              <w:jc w:val="center"/>
              <w:rPr>
                <w:rFonts w:hint="eastAsia" w:ascii="宋体" w:hAnsi="宋体" w:cs="宋体"/>
                <w:color w:val="000000"/>
                <w:kern w:val="0"/>
                <w:szCs w:val="21"/>
                <w:highlight w:val="none"/>
              </w:rPr>
            </w:pPr>
          </w:p>
        </w:tc>
        <w:tc>
          <w:tcPr>
            <w:tcW w:w="720" w:type="dxa"/>
            <w:noWrap w:val="0"/>
            <w:vAlign w:val="center"/>
          </w:tcPr>
          <w:p w14:paraId="679BB9F5">
            <w:pPr>
              <w:shd w:val="clear"/>
              <w:autoSpaceDE w:val="0"/>
              <w:autoSpaceDN w:val="0"/>
              <w:adjustRightInd w:val="0"/>
              <w:jc w:val="center"/>
              <w:rPr>
                <w:rFonts w:hint="eastAsia" w:ascii="宋体" w:hAnsi="宋体" w:cs="宋体"/>
                <w:color w:val="000000"/>
                <w:kern w:val="0"/>
                <w:szCs w:val="21"/>
                <w:highlight w:val="none"/>
              </w:rPr>
            </w:pPr>
          </w:p>
        </w:tc>
        <w:tc>
          <w:tcPr>
            <w:tcW w:w="1365" w:type="dxa"/>
            <w:noWrap w:val="0"/>
            <w:vAlign w:val="center"/>
          </w:tcPr>
          <w:p w14:paraId="2ECED4FA">
            <w:pPr>
              <w:shd w:val="clear"/>
              <w:autoSpaceDE w:val="0"/>
              <w:autoSpaceDN w:val="0"/>
              <w:adjustRightInd w:val="0"/>
              <w:jc w:val="center"/>
              <w:rPr>
                <w:rFonts w:hint="eastAsia" w:ascii="宋体" w:hAnsi="宋体" w:cs="宋体"/>
                <w:color w:val="000000"/>
                <w:kern w:val="0"/>
                <w:szCs w:val="21"/>
                <w:highlight w:val="none"/>
              </w:rPr>
            </w:pPr>
          </w:p>
        </w:tc>
        <w:tc>
          <w:tcPr>
            <w:tcW w:w="890" w:type="dxa"/>
            <w:noWrap w:val="0"/>
            <w:vAlign w:val="center"/>
          </w:tcPr>
          <w:p w14:paraId="2C6B2406">
            <w:pPr>
              <w:shd w:val="clear"/>
              <w:autoSpaceDE w:val="0"/>
              <w:autoSpaceDN w:val="0"/>
              <w:adjustRightInd w:val="0"/>
              <w:jc w:val="center"/>
              <w:rPr>
                <w:rFonts w:hint="eastAsia" w:ascii="宋体" w:hAnsi="宋体" w:cs="宋体"/>
                <w:color w:val="000000"/>
                <w:kern w:val="0"/>
                <w:szCs w:val="21"/>
                <w:highlight w:val="none"/>
              </w:rPr>
            </w:pPr>
          </w:p>
        </w:tc>
        <w:tc>
          <w:tcPr>
            <w:tcW w:w="610" w:type="dxa"/>
            <w:noWrap w:val="0"/>
            <w:vAlign w:val="center"/>
          </w:tcPr>
          <w:p w14:paraId="21C3B051">
            <w:pPr>
              <w:shd w:val="clear"/>
              <w:autoSpaceDE w:val="0"/>
              <w:autoSpaceDN w:val="0"/>
              <w:adjustRightInd w:val="0"/>
              <w:jc w:val="center"/>
              <w:rPr>
                <w:rFonts w:hint="eastAsia" w:ascii="宋体" w:hAnsi="宋体" w:cs="宋体"/>
                <w:color w:val="000000"/>
                <w:kern w:val="0"/>
                <w:szCs w:val="21"/>
                <w:highlight w:val="none"/>
              </w:rPr>
            </w:pPr>
          </w:p>
        </w:tc>
      </w:tr>
      <w:tr w14:paraId="1354BA7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732" w:type="dxa"/>
            <w:noWrap w:val="0"/>
            <w:vAlign w:val="top"/>
          </w:tcPr>
          <w:p w14:paraId="4E057EE1">
            <w:pPr>
              <w:shd w:val="clear"/>
              <w:autoSpaceDE w:val="0"/>
              <w:autoSpaceDN w:val="0"/>
              <w:adjustRightInd w:val="0"/>
              <w:jc w:val="left"/>
              <w:rPr>
                <w:rFonts w:hint="eastAsia" w:ascii="宋体" w:hAnsi="宋体" w:cs="宋体"/>
                <w:color w:val="000000"/>
                <w:kern w:val="0"/>
                <w:szCs w:val="21"/>
                <w:highlight w:val="none"/>
              </w:rPr>
            </w:pPr>
          </w:p>
        </w:tc>
        <w:tc>
          <w:tcPr>
            <w:tcW w:w="1125" w:type="dxa"/>
            <w:noWrap w:val="0"/>
            <w:vAlign w:val="top"/>
          </w:tcPr>
          <w:p w14:paraId="6DEDE2D7">
            <w:pPr>
              <w:shd w:val="clear"/>
              <w:autoSpaceDE w:val="0"/>
              <w:autoSpaceDN w:val="0"/>
              <w:adjustRightInd w:val="0"/>
              <w:jc w:val="left"/>
              <w:rPr>
                <w:rFonts w:hint="eastAsia" w:ascii="宋体" w:hAnsi="宋体" w:cs="宋体"/>
                <w:color w:val="000000"/>
                <w:kern w:val="0"/>
                <w:szCs w:val="21"/>
                <w:highlight w:val="none"/>
              </w:rPr>
            </w:pPr>
          </w:p>
        </w:tc>
        <w:tc>
          <w:tcPr>
            <w:tcW w:w="945" w:type="dxa"/>
            <w:noWrap w:val="0"/>
            <w:vAlign w:val="top"/>
          </w:tcPr>
          <w:p w14:paraId="590C297E">
            <w:pPr>
              <w:shd w:val="clear"/>
              <w:autoSpaceDE w:val="0"/>
              <w:autoSpaceDN w:val="0"/>
              <w:adjustRightInd w:val="0"/>
              <w:jc w:val="left"/>
              <w:rPr>
                <w:rFonts w:hint="eastAsia" w:ascii="宋体" w:hAnsi="宋体" w:cs="宋体"/>
                <w:color w:val="000000"/>
                <w:kern w:val="0"/>
                <w:szCs w:val="21"/>
                <w:highlight w:val="none"/>
              </w:rPr>
            </w:pPr>
          </w:p>
        </w:tc>
        <w:tc>
          <w:tcPr>
            <w:tcW w:w="1266" w:type="dxa"/>
            <w:noWrap w:val="0"/>
            <w:vAlign w:val="top"/>
          </w:tcPr>
          <w:p w14:paraId="2176C419">
            <w:pPr>
              <w:shd w:val="clear"/>
              <w:autoSpaceDE w:val="0"/>
              <w:autoSpaceDN w:val="0"/>
              <w:adjustRightInd w:val="0"/>
              <w:jc w:val="left"/>
              <w:rPr>
                <w:rFonts w:hint="eastAsia" w:ascii="宋体" w:hAnsi="宋体" w:cs="宋体"/>
                <w:color w:val="000000"/>
                <w:kern w:val="0"/>
                <w:szCs w:val="21"/>
                <w:highlight w:val="none"/>
              </w:rPr>
            </w:pPr>
          </w:p>
        </w:tc>
        <w:tc>
          <w:tcPr>
            <w:tcW w:w="900" w:type="dxa"/>
            <w:noWrap w:val="0"/>
            <w:vAlign w:val="top"/>
          </w:tcPr>
          <w:p w14:paraId="0A23E352">
            <w:pPr>
              <w:shd w:val="clear"/>
              <w:autoSpaceDE w:val="0"/>
              <w:autoSpaceDN w:val="0"/>
              <w:adjustRightInd w:val="0"/>
              <w:jc w:val="left"/>
              <w:rPr>
                <w:rFonts w:hint="eastAsia" w:ascii="宋体" w:hAnsi="宋体" w:cs="宋体"/>
                <w:color w:val="000000"/>
                <w:kern w:val="0"/>
                <w:szCs w:val="21"/>
                <w:highlight w:val="none"/>
              </w:rPr>
            </w:pPr>
          </w:p>
        </w:tc>
        <w:tc>
          <w:tcPr>
            <w:tcW w:w="720" w:type="dxa"/>
            <w:noWrap w:val="0"/>
            <w:vAlign w:val="top"/>
          </w:tcPr>
          <w:p w14:paraId="182B2491">
            <w:pPr>
              <w:shd w:val="clear"/>
              <w:autoSpaceDE w:val="0"/>
              <w:autoSpaceDN w:val="0"/>
              <w:adjustRightInd w:val="0"/>
              <w:jc w:val="left"/>
              <w:rPr>
                <w:rFonts w:hint="eastAsia" w:ascii="宋体" w:hAnsi="宋体" w:cs="宋体"/>
                <w:color w:val="000000"/>
                <w:kern w:val="0"/>
                <w:szCs w:val="21"/>
                <w:highlight w:val="none"/>
              </w:rPr>
            </w:pPr>
          </w:p>
        </w:tc>
        <w:tc>
          <w:tcPr>
            <w:tcW w:w="1365" w:type="dxa"/>
            <w:noWrap w:val="0"/>
            <w:vAlign w:val="top"/>
          </w:tcPr>
          <w:p w14:paraId="483DCCE4">
            <w:pPr>
              <w:shd w:val="clear"/>
              <w:autoSpaceDE w:val="0"/>
              <w:autoSpaceDN w:val="0"/>
              <w:adjustRightInd w:val="0"/>
              <w:jc w:val="left"/>
              <w:rPr>
                <w:rFonts w:hint="eastAsia" w:ascii="宋体" w:hAnsi="宋体" w:cs="宋体"/>
                <w:color w:val="000000"/>
                <w:kern w:val="0"/>
                <w:szCs w:val="21"/>
                <w:highlight w:val="none"/>
              </w:rPr>
            </w:pPr>
          </w:p>
        </w:tc>
        <w:tc>
          <w:tcPr>
            <w:tcW w:w="890" w:type="dxa"/>
            <w:noWrap w:val="0"/>
            <w:vAlign w:val="top"/>
          </w:tcPr>
          <w:p w14:paraId="23D2E728">
            <w:pPr>
              <w:shd w:val="clear"/>
              <w:autoSpaceDE w:val="0"/>
              <w:autoSpaceDN w:val="0"/>
              <w:adjustRightInd w:val="0"/>
              <w:jc w:val="left"/>
              <w:rPr>
                <w:rFonts w:hint="eastAsia" w:ascii="宋体" w:hAnsi="宋体" w:cs="宋体"/>
                <w:color w:val="000000"/>
                <w:kern w:val="0"/>
                <w:szCs w:val="21"/>
                <w:highlight w:val="none"/>
              </w:rPr>
            </w:pPr>
          </w:p>
        </w:tc>
        <w:tc>
          <w:tcPr>
            <w:tcW w:w="610" w:type="dxa"/>
            <w:noWrap w:val="0"/>
            <w:vAlign w:val="top"/>
          </w:tcPr>
          <w:p w14:paraId="56B0FEBE">
            <w:pPr>
              <w:shd w:val="clear"/>
              <w:autoSpaceDE w:val="0"/>
              <w:autoSpaceDN w:val="0"/>
              <w:adjustRightInd w:val="0"/>
              <w:jc w:val="left"/>
              <w:rPr>
                <w:rFonts w:hint="eastAsia" w:ascii="宋体" w:hAnsi="宋体" w:cs="宋体"/>
                <w:color w:val="000000"/>
                <w:kern w:val="0"/>
                <w:szCs w:val="21"/>
                <w:highlight w:val="none"/>
              </w:rPr>
            </w:pPr>
          </w:p>
        </w:tc>
      </w:tr>
      <w:tr w14:paraId="4423B2C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732" w:type="dxa"/>
            <w:noWrap w:val="0"/>
            <w:vAlign w:val="top"/>
          </w:tcPr>
          <w:p w14:paraId="42CE9999">
            <w:pPr>
              <w:shd w:val="clear"/>
              <w:autoSpaceDE w:val="0"/>
              <w:autoSpaceDN w:val="0"/>
              <w:adjustRightInd w:val="0"/>
              <w:jc w:val="left"/>
              <w:rPr>
                <w:rFonts w:hint="eastAsia" w:ascii="宋体" w:hAnsi="宋体" w:cs="宋体"/>
                <w:color w:val="000000"/>
                <w:kern w:val="0"/>
                <w:szCs w:val="21"/>
                <w:highlight w:val="none"/>
              </w:rPr>
            </w:pPr>
          </w:p>
        </w:tc>
        <w:tc>
          <w:tcPr>
            <w:tcW w:w="1125" w:type="dxa"/>
            <w:noWrap w:val="0"/>
            <w:vAlign w:val="top"/>
          </w:tcPr>
          <w:p w14:paraId="4FDDAB6C">
            <w:pPr>
              <w:shd w:val="clear"/>
              <w:autoSpaceDE w:val="0"/>
              <w:autoSpaceDN w:val="0"/>
              <w:adjustRightInd w:val="0"/>
              <w:jc w:val="left"/>
              <w:rPr>
                <w:rFonts w:hint="eastAsia" w:ascii="宋体" w:hAnsi="宋体" w:cs="宋体"/>
                <w:color w:val="000000"/>
                <w:kern w:val="0"/>
                <w:szCs w:val="21"/>
                <w:highlight w:val="none"/>
              </w:rPr>
            </w:pPr>
          </w:p>
        </w:tc>
        <w:tc>
          <w:tcPr>
            <w:tcW w:w="945" w:type="dxa"/>
            <w:noWrap w:val="0"/>
            <w:vAlign w:val="top"/>
          </w:tcPr>
          <w:p w14:paraId="20D07C51">
            <w:pPr>
              <w:shd w:val="clear"/>
              <w:autoSpaceDE w:val="0"/>
              <w:autoSpaceDN w:val="0"/>
              <w:adjustRightInd w:val="0"/>
              <w:jc w:val="left"/>
              <w:rPr>
                <w:rFonts w:hint="eastAsia" w:ascii="宋体" w:hAnsi="宋体" w:cs="宋体"/>
                <w:color w:val="000000"/>
                <w:kern w:val="0"/>
                <w:szCs w:val="21"/>
                <w:highlight w:val="none"/>
              </w:rPr>
            </w:pPr>
          </w:p>
        </w:tc>
        <w:tc>
          <w:tcPr>
            <w:tcW w:w="1266" w:type="dxa"/>
            <w:noWrap w:val="0"/>
            <w:vAlign w:val="top"/>
          </w:tcPr>
          <w:p w14:paraId="1165AE88">
            <w:pPr>
              <w:shd w:val="clear"/>
              <w:autoSpaceDE w:val="0"/>
              <w:autoSpaceDN w:val="0"/>
              <w:adjustRightInd w:val="0"/>
              <w:jc w:val="left"/>
              <w:rPr>
                <w:rFonts w:hint="eastAsia" w:ascii="宋体" w:hAnsi="宋体" w:cs="宋体"/>
                <w:color w:val="000000"/>
                <w:kern w:val="0"/>
                <w:szCs w:val="21"/>
                <w:highlight w:val="none"/>
              </w:rPr>
            </w:pPr>
          </w:p>
        </w:tc>
        <w:tc>
          <w:tcPr>
            <w:tcW w:w="900" w:type="dxa"/>
            <w:noWrap w:val="0"/>
            <w:vAlign w:val="top"/>
          </w:tcPr>
          <w:p w14:paraId="11FBD739">
            <w:pPr>
              <w:shd w:val="clear"/>
              <w:autoSpaceDE w:val="0"/>
              <w:autoSpaceDN w:val="0"/>
              <w:adjustRightInd w:val="0"/>
              <w:jc w:val="left"/>
              <w:rPr>
                <w:rFonts w:hint="eastAsia" w:ascii="宋体" w:hAnsi="宋体" w:cs="宋体"/>
                <w:color w:val="000000"/>
                <w:kern w:val="0"/>
                <w:szCs w:val="21"/>
                <w:highlight w:val="none"/>
              </w:rPr>
            </w:pPr>
          </w:p>
        </w:tc>
        <w:tc>
          <w:tcPr>
            <w:tcW w:w="720" w:type="dxa"/>
            <w:noWrap w:val="0"/>
            <w:vAlign w:val="top"/>
          </w:tcPr>
          <w:p w14:paraId="0DFF6295">
            <w:pPr>
              <w:shd w:val="clear"/>
              <w:autoSpaceDE w:val="0"/>
              <w:autoSpaceDN w:val="0"/>
              <w:adjustRightInd w:val="0"/>
              <w:jc w:val="left"/>
              <w:rPr>
                <w:rFonts w:hint="eastAsia" w:ascii="宋体" w:hAnsi="宋体" w:cs="宋体"/>
                <w:color w:val="000000"/>
                <w:kern w:val="0"/>
                <w:szCs w:val="21"/>
                <w:highlight w:val="none"/>
              </w:rPr>
            </w:pPr>
          </w:p>
        </w:tc>
        <w:tc>
          <w:tcPr>
            <w:tcW w:w="1365" w:type="dxa"/>
            <w:noWrap w:val="0"/>
            <w:vAlign w:val="top"/>
          </w:tcPr>
          <w:p w14:paraId="051A3D17">
            <w:pPr>
              <w:shd w:val="clear"/>
              <w:autoSpaceDE w:val="0"/>
              <w:autoSpaceDN w:val="0"/>
              <w:adjustRightInd w:val="0"/>
              <w:jc w:val="left"/>
              <w:rPr>
                <w:rFonts w:hint="eastAsia" w:ascii="宋体" w:hAnsi="宋体" w:cs="宋体"/>
                <w:color w:val="000000"/>
                <w:kern w:val="0"/>
                <w:szCs w:val="21"/>
                <w:highlight w:val="none"/>
              </w:rPr>
            </w:pPr>
          </w:p>
        </w:tc>
        <w:tc>
          <w:tcPr>
            <w:tcW w:w="890" w:type="dxa"/>
            <w:noWrap w:val="0"/>
            <w:vAlign w:val="top"/>
          </w:tcPr>
          <w:p w14:paraId="3E7071F5">
            <w:pPr>
              <w:shd w:val="clear"/>
              <w:autoSpaceDE w:val="0"/>
              <w:autoSpaceDN w:val="0"/>
              <w:adjustRightInd w:val="0"/>
              <w:jc w:val="left"/>
              <w:rPr>
                <w:rFonts w:hint="eastAsia" w:ascii="宋体" w:hAnsi="宋体" w:cs="宋体"/>
                <w:color w:val="000000"/>
                <w:kern w:val="0"/>
                <w:szCs w:val="21"/>
                <w:highlight w:val="none"/>
              </w:rPr>
            </w:pPr>
          </w:p>
        </w:tc>
        <w:tc>
          <w:tcPr>
            <w:tcW w:w="610" w:type="dxa"/>
            <w:noWrap w:val="0"/>
            <w:vAlign w:val="top"/>
          </w:tcPr>
          <w:p w14:paraId="718EF086">
            <w:pPr>
              <w:shd w:val="clear"/>
              <w:autoSpaceDE w:val="0"/>
              <w:autoSpaceDN w:val="0"/>
              <w:adjustRightInd w:val="0"/>
              <w:jc w:val="left"/>
              <w:rPr>
                <w:rFonts w:hint="eastAsia" w:ascii="宋体" w:hAnsi="宋体" w:cs="宋体"/>
                <w:color w:val="000000"/>
                <w:kern w:val="0"/>
                <w:szCs w:val="21"/>
                <w:highlight w:val="none"/>
              </w:rPr>
            </w:pPr>
          </w:p>
        </w:tc>
      </w:tr>
      <w:tr w14:paraId="0C37237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732" w:type="dxa"/>
            <w:noWrap w:val="0"/>
            <w:vAlign w:val="top"/>
          </w:tcPr>
          <w:p w14:paraId="6487046F">
            <w:pPr>
              <w:shd w:val="clear"/>
              <w:autoSpaceDE w:val="0"/>
              <w:autoSpaceDN w:val="0"/>
              <w:adjustRightInd w:val="0"/>
              <w:jc w:val="left"/>
              <w:rPr>
                <w:rFonts w:hint="eastAsia" w:ascii="宋体" w:hAnsi="宋体" w:cs="宋体"/>
                <w:color w:val="000000"/>
                <w:kern w:val="0"/>
                <w:szCs w:val="21"/>
                <w:highlight w:val="none"/>
              </w:rPr>
            </w:pPr>
          </w:p>
        </w:tc>
        <w:tc>
          <w:tcPr>
            <w:tcW w:w="1125" w:type="dxa"/>
            <w:noWrap w:val="0"/>
            <w:vAlign w:val="top"/>
          </w:tcPr>
          <w:p w14:paraId="5F0D135B">
            <w:pPr>
              <w:shd w:val="clear"/>
              <w:autoSpaceDE w:val="0"/>
              <w:autoSpaceDN w:val="0"/>
              <w:adjustRightInd w:val="0"/>
              <w:jc w:val="left"/>
              <w:rPr>
                <w:rFonts w:hint="eastAsia" w:ascii="宋体" w:hAnsi="宋体" w:cs="宋体"/>
                <w:color w:val="000000"/>
                <w:kern w:val="0"/>
                <w:szCs w:val="21"/>
                <w:highlight w:val="none"/>
              </w:rPr>
            </w:pPr>
          </w:p>
        </w:tc>
        <w:tc>
          <w:tcPr>
            <w:tcW w:w="945" w:type="dxa"/>
            <w:noWrap w:val="0"/>
            <w:vAlign w:val="top"/>
          </w:tcPr>
          <w:p w14:paraId="0EB41A3E">
            <w:pPr>
              <w:shd w:val="clear"/>
              <w:autoSpaceDE w:val="0"/>
              <w:autoSpaceDN w:val="0"/>
              <w:adjustRightInd w:val="0"/>
              <w:jc w:val="left"/>
              <w:rPr>
                <w:rFonts w:hint="eastAsia" w:ascii="宋体" w:hAnsi="宋体" w:cs="宋体"/>
                <w:color w:val="000000"/>
                <w:kern w:val="0"/>
                <w:szCs w:val="21"/>
                <w:highlight w:val="none"/>
              </w:rPr>
            </w:pPr>
          </w:p>
        </w:tc>
        <w:tc>
          <w:tcPr>
            <w:tcW w:w="1266" w:type="dxa"/>
            <w:noWrap w:val="0"/>
            <w:vAlign w:val="top"/>
          </w:tcPr>
          <w:p w14:paraId="02610B48">
            <w:pPr>
              <w:shd w:val="clear"/>
              <w:autoSpaceDE w:val="0"/>
              <w:autoSpaceDN w:val="0"/>
              <w:adjustRightInd w:val="0"/>
              <w:jc w:val="left"/>
              <w:rPr>
                <w:rFonts w:hint="eastAsia" w:ascii="宋体" w:hAnsi="宋体" w:cs="宋体"/>
                <w:color w:val="000000"/>
                <w:kern w:val="0"/>
                <w:szCs w:val="21"/>
                <w:highlight w:val="none"/>
              </w:rPr>
            </w:pPr>
          </w:p>
        </w:tc>
        <w:tc>
          <w:tcPr>
            <w:tcW w:w="900" w:type="dxa"/>
            <w:noWrap w:val="0"/>
            <w:vAlign w:val="top"/>
          </w:tcPr>
          <w:p w14:paraId="1C81D32D">
            <w:pPr>
              <w:shd w:val="clear"/>
              <w:autoSpaceDE w:val="0"/>
              <w:autoSpaceDN w:val="0"/>
              <w:adjustRightInd w:val="0"/>
              <w:jc w:val="left"/>
              <w:rPr>
                <w:rFonts w:hint="eastAsia" w:ascii="宋体" w:hAnsi="宋体" w:cs="宋体"/>
                <w:color w:val="000000"/>
                <w:kern w:val="0"/>
                <w:szCs w:val="21"/>
                <w:highlight w:val="none"/>
              </w:rPr>
            </w:pPr>
          </w:p>
        </w:tc>
        <w:tc>
          <w:tcPr>
            <w:tcW w:w="720" w:type="dxa"/>
            <w:noWrap w:val="0"/>
            <w:vAlign w:val="top"/>
          </w:tcPr>
          <w:p w14:paraId="0EE042C0">
            <w:pPr>
              <w:shd w:val="clear"/>
              <w:autoSpaceDE w:val="0"/>
              <w:autoSpaceDN w:val="0"/>
              <w:adjustRightInd w:val="0"/>
              <w:jc w:val="left"/>
              <w:rPr>
                <w:rFonts w:hint="eastAsia" w:ascii="宋体" w:hAnsi="宋体" w:cs="宋体"/>
                <w:color w:val="000000"/>
                <w:kern w:val="0"/>
                <w:szCs w:val="21"/>
                <w:highlight w:val="none"/>
              </w:rPr>
            </w:pPr>
          </w:p>
        </w:tc>
        <w:tc>
          <w:tcPr>
            <w:tcW w:w="1365" w:type="dxa"/>
            <w:noWrap w:val="0"/>
            <w:vAlign w:val="top"/>
          </w:tcPr>
          <w:p w14:paraId="610E439C">
            <w:pPr>
              <w:shd w:val="clear"/>
              <w:autoSpaceDE w:val="0"/>
              <w:autoSpaceDN w:val="0"/>
              <w:adjustRightInd w:val="0"/>
              <w:jc w:val="left"/>
              <w:rPr>
                <w:rFonts w:hint="eastAsia" w:ascii="宋体" w:hAnsi="宋体" w:cs="宋体"/>
                <w:color w:val="000000"/>
                <w:kern w:val="0"/>
                <w:szCs w:val="21"/>
                <w:highlight w:val="none"/>
              </w:rPr>
            </w:pPr>
          </w:p>
        </w:tc>
        <w:tc>
          <w:tcPr>
            <w:tcW w:w="890" w:type="dxa"/>
            <w:noWrap w:val="0"/>
            <w:vAlign w:val="top"/>
          </w:tcPr>
          <w:p w14:paraId="142D4DA8">
            <w:pPr>
              <w:shd w:val="clear"/>
              <w:autoSpaceDE w:val="0"/>
              <w:autoSpaceDN w:val="0"/>
              <w:adjustRightInd w:val="0"/>
              <w:jc w:val="left"/>
              <w:rPr>
                <w:rFonts w:hint="eastAsia" w:ascii="宋体" w:hAnsi="宋体" w:cs="宋体"/>
                <w:color w:val="000000"/>
                <w:kern w:val="0"/>
                <w:szCs w:val="21"/>
                <w:highlight w:val="none"/>
              </w:rPr>
            </w:pPr>
          </w:p>
        </w:tc>
        <w:tc>
          <w:tcPr>
            <w:tcW w:w="610" w:type="dxa"/>
            <w:noWrap w:val="0"/>
            <w:vAlign w:val="top"/>
          </w:tcPr>
          <w:p w14:paraId="76D98DFC">
            <w:pPr>
              <w:shd w:val="clear"/>
              <w:autoSpaceDE w:val="0"/>
              <w:autoSpaceDN w:val="0"/>
              <w:adjustRightInd w:val="0"/>
              <w:jc w:val="left"/>
              <w:rPr>
                <w:rFonts w:hint="eastAsia" w:ascii="宋体" w:hAnsi="宋体" w:cs="宋体"/>
                <w:color w:val="000000"/>
                <w:kern w:val="0"/>
                <w:szCs w:val="21"/>
                <w:highlight w:val="none"/>
              </w:rPr>
            </w:pPr>
          </w:p>
        </w:tc>
      </w:tr>
      <w:tr w14:paraId="5F4CA3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732" w:type="dxa"/>
            <w:noWrap w:val="0"/>
            <w:vAlign w:val="top"/>
          </w:tcPr>
          <w:p w14:paraId="2BEA391C">
            <w:pPr>
              <w:shd w:val="clear"/>
              <w:autoSpaceDE w:val="0"/>
              <w:autoSpaceDN w:val="0"/>
              <w:adjustRightInd w:val="0"/>
              <w:jc w:val="left"/>
              <w:rPr>
                <w:rFonts w:hint="eastAsia" w:ascii="宋体" w:hAnsi="宋体" w:cs="宋体"/>
                <w:color w:val="000000"/>
                <w:kern w:val="0"/>
                <w:szCs w:val="21"/>
                <w:highlight w:val="none"/>
              </w:rPr>
            </w:pPr>
          </w:p>
        </w:tc>
        <w:tc>
          <w:tcPr>
            <w:tcW w:w="1125" w:type="dxa"/>
            <w:noWrap w:val="0"/>
            <w:vAlign w:val="top"/>
          </w:tcPr>
          <w:p w14:paraId="483BB412">
            <w:pPr>
              <w:shd w:val="clear"/>
              <w:autoSpaceDE w:val="0"/>
              <w:autoSpaceDN w:val="0"/>
              <w:adjustRightInd w:val="0"/>
              <w:jc w:val="left"/>
              <w:rPr>
                <w:rFonts w:hint="eastAsia" w:ascii="宋体" w:hAnsi="宋体" w:cs="宋体"/>
                <w:color w:val="000000"/>
                <w:kern w:val="0"/>
                <w:szCs w:val="21"/>
                <w:highlight w:val="none"/>
              </w:rPr>
            </w:pPr>
          </w:p>
        </w:tc>
        <w:tc>
          <w:tcPr>
            <w:tcW w:w="945" w:type="dxa"/>
            <w:noWrap w:val="0"/>
            <w:vAlign w:val="top"/>
          </w:tcPr>
          <w:p w14:paraId="2D313EA1">
            <w:pPr>
              <w:shd w:val="clear"/>
              <w:autoSpaceDE w:val="0"/>
              <w:autoSpaceDN w:val="0"/>
              <w:adjustRightInd w:val="0"/>
              <w:jc w:val="left"/>
              <w:rPr>
                <w:rFonts w:hint="eastAsia" w:ascii="宋体" w:hAnsi="宋体" w:cs="宋体"/>
                <w:color w:val="000000"/>
                <w:kern w:val="0"/>
                <w:szCs w:val="21"/>
                <w:highlight w:val="none"/>
              </w:rPr>
            </w:pPr>
          </w:p>
        </w:tc>
        <w:tc>
          <w:tcPr>
            <w:tcW w:w="1266" w:type="dxa"/>
            <w:noWrap w:val="0"/>
            <w:vAlign w:val="top"/>
          </w:tcPr>
          <w:p w14:paraId="67716DAB">
            <w:pPr>
              <w:shd w:val="clear"/>
              <w:autoSpaceDE w:val="0"/>
              <w:autoSpaceDN w:val="0"/>
              <w:adjustRightInd w:val="0"/>
              <w:jc w:val="left"/>
              <w:rPr>
                <w:rFonts w:hint="eastAsia" w:ascii="宋体" w:hAnsi="宋体" w:cs="宋体"/>
                <w:color w:val="000000"/>
                <w:kern w:val="0"/>
                <w:szCs w:val="21"/>
                <w:highlight w:val="none"/>
              </w:rPr>
            </w:pPr>
          </w:p>
        </w:tc>
        <w:tc>
          <w:tcPr>
            <w:tcW w:w="900" w:type="dxa"/>
            <w:noWrap w:val="0"/>
            <w:vAlign w:val="top"/>
          </w:tcPr>
          <w:p w14:paraId="278F5BA6">
            <w:pPr>
              <w:shd w:val="clear"/>
              <w:autoSpaceDE w:val="0"/>
              <w:autoSpaceDN w:val="0"/>
              <w:adjustRightInd w:val="0"/>
              <w:jc w:val="left"/>
              <w:rPr>
                <w:rFonts w:hint="eastAsia" w:ascii="宋体" w:hAnsi="宋体" w:cs="宋体"/>
                <w:color w:val="000000"/>
                <w:kern w:val="0"/>
                <w:szCs w:val="21"/>
                <w:highlight w:val="none"/>
              </w:rPr>
            </w:pPr>
          </w:p>
        </w:tc>
        <w:tc>
          <w:tcPr>
            <w:tcW w:w="720" w:type="dxa"/>
            <w:noWrap w:val="0"/>
            <w:vAlign w:val="top"/>
          </w:tcPr>
          <w:p w14:paraId="4286ECC3">
            <w:pPr>
              <w:shd w:val="clear"/>
              <w:autoSpaceDE w:val="0"/>
              <w:autoSpaceDN w:val="0"/>
              <w:adjustRightInd w:val="0"/>
              <w:jc w:val="left"/>
              <w:rPr>
                <w:rFonts w:hint="eastAsia" w:ascii="宋体" w:hAnsi="宋体" w:cs="宋体"/>
                <w:color w:val="000000"/>
                <w:kern w:val="0"/>
                <w:szCs w:val="21"/>
                <w:highlight w:val="none"/>
              </w:rPr>
            </w:pPr>
          </w:p>
        </w:tc>
        <w:tc>
          <w:tcPr>
            <w:tcW w:w="1365" w:type="dxa"/>
            <w:noWrap w:val="0"/>
            <w:vAlign w:val="top"/>
          </w:tcPr>
          <w:p w14:paraId="2681AAB7">
            <w:pPr>
              <w:shd w:val="clear"/>
              <w:autoSpaceDE w:val="0"/>
              <w:autoSpaceDN w:val="0"/>
              <w:adjustRightInd w:val="0"/>
              <w:jc w:val="left"/>
              <w:rPr>
                <w:rFonts w:hint="eastAsia" w:ascii="宋体" w:hAnsi="宋体" w:cs="宋体"/>
                <w:color w:val="000000"/>
                <w:kern w:val="0"/>
                <w:szCs w:val="21"/>
                <w:highlight w:val="none"/>
              </w:rPr>
            </w:pPr>
          </w:p>
        </w:tc>
        <w:tc>
          <w:tcPr>
            <w:tcW w:w="890" w:type="dxa"/>
            <w:noWrap w:val="0"/>
            <w:vAlign w:val="top"/>
          </w:tcPr>
          <w:p w14:paraId="099D9CD5">
            <w:pPr>
              <w:shd w:val="clear"/>
              <w:autoSpaceDE w:val="0"/>
              <w:autoSpaceDN w:val="0"/>
              <w:adjustRightInd w:val="0"/>
              <w:jc w:val="left"/>
              <w:rPr>
                <w:rFonts w:hint="eastAsia" w:ascii="宋体" w:hAnsi="宋体" w:cs="宋体"/>
                <w:color w:val="000000"/>
                <w:kern w:val="0"/>
                <w:szCs w:val="21"/>
                <w:highlight w:val="none"/>
              </w:rPr>
            </w:pPr>
          </w:p>
        </w:tc>
        <w:tc>
          <w:tcPr>
            <w:tcW w:w="610" w:type="dxa"/>
            <w:noWrap w:val="0"/>
            <w:vAlign w:val="top"/>
          </w:tcPr>
          <w:p w14:paraId="04673654">
            <w:pPr>
              <w:shd w:val="clear"/>
              <w:autoSpaceDE w:val="0"/>
              <w:autoSpaceDN w:val="0"/>
              <w:adjustRightInd w:val="0"/>
              <w:jc w:val="left"/>
              <w:rPr>
                <w:rFonts w:hint="eastAsia" w:ascii="宋体" w:hAnsi="宋体" w:cs="宋体"/>
                <w:color w:val="000000"/>
                <w:kern w:val="0"/>
                <w:szCs w:val="21"/>
                <w:highlight w:val="none"/>
              </w:rPr>
            </w:pPr>
          </w:p>
        </w:tc>
      </w:tr>
      <w:tr w14:paraId="02BE81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732" w:type="dxa"/>
            <w:noWrap w:val="0"/>
            <w:vAlign w:val="top"/>
          </w:tcPr>
          <w:p w14:paraId="6FE7D7A3">
            <w:pPr>
              <w:shd w:val="clear"/>
              <w:autoSpaceDE w:val="0"/>
              <w:autoSpaceDN w:val="0"/>
              <w:adjustRightInd w:val="0"/>
              <w:jc w:val="left"/>
              <w:rPr>
                <w:rFonts w:hint="eastAsia" w:ascii="宋体" w:hAnsi="宋体" w:cs="宋体"/>
                <w:color w:val="000000"/>
                <w:kern w:val="0"/>
                <w:szCs w:val="21"/>
                <w:highlight w:val="none"/>
              </w:rPr>
            </w:pPr>
          </w:p>
        </w:tc>
        <w:tc>
          <w:tcPr>
            <w:tcW w:w="1125" w:type="dxa"/>
            <w:noWrap w:val="0"/>
            <w:vAlign w:val="top"/>
          </w:tcPr>
          <w:p w14:paraId="1C4CC9A6">
            <w:pPr>
              <w:shd w:val="clear"/>
              <w:autoSpaceDE w:val="0"/>
              <w:autoSpaceDN w:val="0"/>
              <w:adjustRightInd w:val="0"/>
              <w:jc w:val="left"/>
              <w:rPr>
                <w:rFonts w:hint="eastAsia" w:ascii="宋体" w:hAnsi="宋体" w:cs="宋体"/>
                <w:color w:val="000000"/>
                <w:kern w:val="0"/>
                <w:szCs w:val="21"/>
                <w:highlight w:val="none"/>
              </w:rPr>
            </w:pPr>
          </w:p>
        </w:tc>
        <w:tc>
          <w:tcPr>
            <w:tcW w:w="945" w:type="dxa"/>
            <w:noWrap w:val="0"/>
            <w:vAlign w:val="top"/>
          </w:tcPr>
          <w:p w14:paraId="20473732">
            <w:pPr>
              <w:shd w:val="clear"/>
              <w:autoSpaceDE w:val="0"/>
              <w:autoSpaceDN w:val="0"/>
              <w:adjustRightInd w:val="0"/>
              <w:jc w:val="left"/>
              <w:rPr>
                <w:rFonts w:hint="eastAsia" w:ascii="宋体" w:hAnsi="宋体" w:cs="宋体"/>
                <w:color w:val="000000"/>
                <w:kern w:val="0"/>
                <w:szCs w:val="21"/>
                <w:highlight w:val="none"/>
              </w:rPr>
            </w:pPr>
          </w:p>
        </w:tc>
        <w:tc>
          <w:tcPr>
            <w:tcW w:w="1266" w:type="dxa"/>
            <w:noWrap w:val="0"/>
            <w:vAlign w:val="top"/>
          </w:tcPr>
          <w:p w14:paraId="6AF62607">
            <w:pPr>
              <w:shd w:val="clear"/>
              <w:autoSpaceDE w:val="0"/>
              <w:autoSpaceDN w:val="0"/>
              <w:adjustRightInd w:val="0"/>
              <w:jc w:val="left"/>
              <w:rPr>
                <w:rFonts w:hint="eastAsia" w:ascii="宋体" w:hAnsi="宋体" w:cs="宋体"/>
                <w:color w:val="000000"/>
                <w:kern w:val="0"/>
                <w:szCs w:val="21"/>
                <w:highlight w:val="none"/>
              </w:rPr>
            </w:pPr>
          </w:p>
        </w:tc>
        <w:tc>
          <w:tcPr>
            <w:tcW w:w="900" w:type="dxa"/>
            <w:noWrap w:val="0"/>
            <w:vAlign w:val="top"/>
          </w:tcPr>
          <w:p w14:paraId="15B0DF07">
            <w:pPr>
              <w:shd w:val="clear"/>
              <w:autoSpaceDE w:val="0"/>
              <w:autoSpaceDN w:val="0"/>
              <w:adjustRightInd w:val="0"/>
              <w:jc w:val="left"/>
              <w:rPr>
                <w:rFonts w:hint="eastAsia" w:ascii="宋体" w:hAnsi="宋体" w:cs="宋体"/>
                <w:color w:val="000000"/>
                <w:kern w:val="0"/>
                <w:szCs w:val="21"/>
                <w:highlight w:val="none"/>
              </w:rPr>
            </w:pPr>
          </w:p>
        </w:tc>
        <w:tc>
          <w:tcPr>
            <w:tcW w:w="720" w:type="dxa"/>
            <w:noWrap w:val="0"/>
            <w:vAlign w:val="top"/>
          </w:tcPr>
          <w:p w14:paraId="4D933F63">
            <w:pPr>
              <w:shd w:val="clear"/>
              <w:autoSpaceDE w:val="0"/>
              <w:autoSpaceDN w:val="0"/>
              <w:adjustRightInd w:val="0"/>
              <w:jc w:val="left"/>
              <w:rPr>
                <w:rFonts w:hint="eastAsia" w:ascii="宋体" w:hAnsi="宋体" w:cs="宋体"/>
                <w:color w:val="000000"/>
                <w:kern w:val="0"/>
                <w:szCs w:val="21"/>
                <w:highlight w:val="none"/>
              </w:rPr>
            </w:pPr>
          </w:p>
        </w:tc>
        <w:tc>
          <w:tcPr>
            <w:tcW w:w="1365" w:type="dxa"/>
            <w:noWrap w:val="0"/>
            <w:vAlign w:val="top"/>
          </w:tcPr>
          <w:p w14:paraId="7CF38594">
            <w:pPr>
              <w:shd w:val="clear"/>
              <w:autoSpaceDE w:val="0"/>
              <w:autoSpaceDN w:val="0"/>
              <w:adjustRightInd w:val="0"/>
              <w:jc w:val="left"/>
              <w:rPr>
                <w:rFonts w:hint="eastAsia" w:ascii="宋体" w:hAnsi="宋体" w:cs="宋体"/>
                <w:color w:val="000000"/>
                <w:kern w:val="0"/>
                <w:szCs w:val="21"/>
                <w:highlight w:val="none"/>
              </w:rPr>
            </w:pPr>
          </w:p>
        </w:tc>
        <w:tc>
          <w:tcPr>
            <w:tcW w:w="890" w:type="dxa"/>
            <w:noWrap w:val="0"/>
            <w:vAlign w:val="top"/>
          </w:tcPr>
          <w:p w14:paraId="44C63B93">
            <w:pPr>
              <w:shd w:val="clear"/>
              <w:autoSpaceDE w:val="0"/>
              <w:autoSpaceDN w:val="0"/>
              <w:adjustRightInd w:val="0"/>
              <w:jc w:val="left"/>
              <w:rPr>
                <w:rFonts w:hint="eastAsia" w:ascii="宋体" w:hAnsi="宋体" w:cs="宋体"/>
                <w:color w:val="000000"/>
                <w:kern w:val="0"/>
                <w:szCs w:val="21"/>
                <w:highlight w:val="none"/>
              </w:rPr>
            </w:pPr>
          </w:p>
        </w:tc>
        <w:tc>
          <w:tcPr>
            <w:tcW w:w="610" w:type="dxa"/>
            <w:noWrap w:val="0"/>
            <w:vAlign w:val="top"/>
          </w:tcPr>
          <w:p w14:paraId="11EA58CA">
            <w:pPr>
              <w:shd w:val="clear"/>
              <w:autoSpaceDE w:val="0"/>
              <w:autoSpaceDN w:val="0"/>
              <w:adjustRightInd w:val="0"/>
              <w:jc w:val="left"/>
              <w:rPr>
                <w:rFonts w:hint="eastAsia" w:ascii="宋体" w:hAnsi="宋体" w:cs="宋体"/>
                <w:color w:val="000000"/>
                <w:kern w:val="0"/>
                <w:szCs w:val="21"/>
                <w:highlight w:val="none"/>
              </w:rPr>
            </w:pPr>
          </w:p>
        </w:tc>
      </w:tr>
      <w:tr w14:paraId="4CC1C6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732" w:type="dxa"/>
            <w:noWrap w:val="0"/>
            <w:vAlign w:val="top"/>
          </w:tcPr>
          <w:p w14:paraId="0C189D9A">
            <w:pPr>
              <w:shd w:val="clear"/>
              <w:autoSpaceDE w:val="0"/>
              <w:autoSpaceDN w:val="0"/>
              <w:adjustRightInd w:val="0"/>
              <w:jc w:val="left"/>
              <w:rPr>
                <w:rFonts w:hint="eastAsia" w:ascii="宋体" w:hAnsi="宋体" w:cs="宋体"/>
                <w:color w:val="000000"/>
                <w:kern w:val="0"/>
                <w:szCs w:val="21"/>
                <w:highlight w:val="none"/>
              </w:rPr>
            </w:pPr>
          </w:p>
        </w:tc>
        <w:tc>
          <w:tcPr>
            <w:tcW w:w="1125" w:type="dxa"/>
            <w:noWrap w:val="0"/>
            <w:vAlign w:val="top"/>
          </w:tcPr>
          <w:p w14:paraId="149DBADB">
            <w:pPr>
              <w:shd w:val="clear"/>
              <w:autoSpaceDE w:val="0"/>
              <w:autoSpaceDN w:val="0"/>
              <w:adjustRightInd w:val="0"/>
              <w:jc w:val="left"/>
              <w:rPr>
                <w:rFonts w:hint="eastAsia" w:ascii="宋体" w:hAnsi="宋体" w:cs="宋体"/>
                <w:color w:val="000000"/>
                <w:kern w:val="0"/>
                <w:szCs w:val="21"/>
                <w:highlight w:val="none"/>
              </w:rPr>
            </w:pPr>
          </w:p>
        </w:tc>
        <w:tc>
          <w:tcPr>
            <w:tcW w:w="945" w:type="dxa"/>
            <w:noWrap w:val="0"/>
            <w:vAlign w:val="top"/>
          </w:tcPr>
          <w:p w14:paraId="1177248B">
            <w:pPr>
              <w:shd w:val="clear"/>
              <w:autoSpaceDE w:val="0"/>
              <w:autoSpaceDN w:val="0"/>
              <w:adjustRightInd w:val="0"/>
              <w:jc w:val="left"/>
              <w:rPr>
                <w:rFonts w:hint="eastAsia" w:ascii="宋体" w:hAnsi="宋体" w:cs="宋体"/>
                <w:color w:val="000000"/>
                <w:kern w:val="0"/>
                <w:szCs w:val="21"/>
                <w:highlight w:val="none"/>
              </w:rPr>
            </w:pPr>
          </w:p>
        </w:tc>
        <w:tc>
          <w:tcPr>
            <w:tcW w:w="1266" w:type="dxa"/>
            <w:noWrap w:val="0"/>
            <w:vAlign w:val="top"/>
          </w:tcPr>
          <w:p w14:paraId="4073E25E">
            <w:pPr>
              <w:shd w:val="clear"/>
              <w:autoSpaceDE w:val="0"/>
              <w:autoSpaceDN w:val="0"/>
              <w:adjustRightInd w:val="0"/>
              <w:jc w:val="left"/>
              <w:rPr>
                <w:rFonts w:hint="eastAsia" w:ascii="宋体" w:hAnsi="宋体" w:cs="宋体"/>
                <w:color w:val="000000"/>
                <w:kern w:val="0"/>
                <w:szCs w:val="21"/>
                <w:highlight w:val="none"/>
              </w:rPr>
            </w:pPr>
          </w:p>
        </w:tc>
        <w:tc>
          <w:tcPr>
            <w:tcW w:w="900" w:type="dxa"/>
            <w:noWrap w:val="0"/>
            <w:vAlign w:val="top"/>
          </w:tcPr>
          <w:p w14:paraId="5F4A9934">
            <w:pPr>
              <w:shd w:val="clear"/>
              <w:autoSpaceDE w:val="0"/>
              <w:autoSpaceDN w:val="0"/>
              <w:adjustRightInd w:val="0"/>
              <w:jc w:val="left"/>
              <w:rPr>
                <w:rFonts w:hint="eastAsia" w:ascii="宋体" w:hAnsi="宋体" w:cs="宋体"/>
                <w:color w:val="000000"/>
                <w:kern w:val="0"/>
                <w:szCs w:val="21"/>
                <w:highlight w:val="none"/>
              </w:rPr>
            </w:pPr>
          </w:p>
        </w:tc>
        <w:tc>
          <w:tcPr>
            <w:tcW w:w="720" w:type="dxa"/>
            <w:noWrap w:val="0"/>
            <w:vAlign w:val="top"/>
          </w:tcPr>
          <w:p w14:paraId="08718399">
            <w:pPr>
              <w:shd w:val="clear"/>
              <w:autoSpaceDE w:val="0"/>
              <w:autoSpaceDN w:val="0"/>
              <w:adjustRightInd w:val="0"/>
              <w:jc w:val="left"/>
              <w:rPr>
                <w:rFonts w:hint="eastAsia" w:ascii="宋体" w:hAnsi="宋体" w:cs="宋体"/>
                <w:color w:val="000000"/>
                <w:kern w:val="0"/>
                <w:szCs w:val="21"/>
                <w:highlight w:val="none"/>
              </w:rPr>
            </w:pPr>
          </w:p>
        </w:tc>
        <w:tc>
          <w:tcPr>
            <w:tcW w:w="1365" w:type="dxa"/>
            <w:noWrap w:val="0"/>
            <w:vAlign w:val="top"/>
          </w:tcPr>
          <w:p w14:paraId="6D625AFF">
            <w:pPr>
              <w:shd w:val="clear"/>
              <w:autoSpaceDE w:val="0"/>
              <w:autoSpaceDN w:val="0"/>
              <w:adjustRightInd w:val="0"/>
              <w:jc w:val="left"/>
              <w:rPr>
                <w:rFonts w:hint="eastAsia" w:ascii="宋体" w:hAnsi="宋体" w:cs="宋体"/>
                <w:color w:val="000000"/>
                <w:kern w:val="0"/>
                <w:szCs w:val="21"/>
                <w:highlight w:val="none"/>
              </w:rPr>
            </w:pPr>
          </w:p>
        </w:tc>
        <w:tc>
          <w:tcPr>
            <w:tcW w:w="890" w:type="dxa"/>
            <w:noWrap w:val="0"/>
            <w:vAlign w:val="top"/>
          </w:tcPr>
          <w:p w14:paraId="086191F7">
            <w:pPr>
              <w:shd w:val="clear"/>
              <w:autoSpaceDE w:val="0"/>
              <w:autoSpaceDN w:val="0"/>
              <w:adjustRightInd w:val="0"/>
              <w:jc w:val="left"/>
              <w:rPr>
                <w:rFonts w:hint="eastAsia" w:ascii="宋体" w:hAnsi="宋体" w:cs="宋体"/>
                <w:color w:val="000000"/>
                <w:kern w:val="0"/>
                <w:szCs w:val="21"/>
                <w:highlight w:val="none"/>
              </w:rPr>
            </w:pPr>
          </w:p>
        </w:tc>
        <w:tc>
          <w:tcPr>
            <w:tcW w:w="610" w:type="dxa"/>
            <w:noWrap w:val="0"/>
            <w:vAlign w:val="top"/>
          </w:tcPr>
          <w:p w14:paraId="6C5133CB">
            <w:pPr>
              <w:shd w:val="clear"/>
              <w:autoSpaceDE w:val="0"/>
              <w:autoSpaceDN w:val="0"/>
              <w:adjustRightInd w:val="0"/>
              <w:jc w:val="left"/>
              <w:rPr>
                <w:rFonts w:hint="eastAsia" w:ascii="宋体" w:hAnsi="宋体" w:cs="宋体"/>
                <w:color w:val="000000"/>
                <w:kern w:val="0"/>
                <w:szCs w:val="21"/>
                <w:highlight w:val="none"/>
              </w:rPr>
            </w:pPr>
          </w:p>
        </w:tc>
      </w:tr>
      <w:tr w14:paraId="2039DC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732" w:type="dxa"/>
            <w:noWrap w:val="0"/>
            <w:vAlign w:val="top"/>
          </w:tcPr>
          <w:p w14:paraId="0603B51C">
            <w:pPr>
              <w:shd w:val="clear"/>
              <w:autoSpaceDE w:val="0"/>
              <w:autoSpaceDN w:val="0"/>
              <w:adjustRightInd w:val="0"/>
              <w:jc w:val="left"/>
              <w:rPr>
                <w:rFonts w:hint="eastAsia" w:ascii="宋体" w:hAnsi="宋体" w:cs="宋体"/>
                <w:color w:val="000000"/>
                <w:kern w:val="0"/>
                <w:szCs w:val="21"/>
                <w:highlight w:val="none"/>
              </w:rPr>
            </w:pPr>
          </w:p>
        </w:tc>
        <w:tc>
          <w:tcPr>
            <w:tcW w:w="1125" w:type="dxa"/>
            <w:noWrap w:val="0"/>
            <w:vAlign w:val="top"/>
          </w:tcPr>
          <w:p w14:paraId="3CFA1CBB">
            <w:pPr>
              <w:shd w:val="clear"/>
              <w:autoSpaceDE w:val="0"/>
              <w:autoSpaceDN w:val="0"/>
              <w:adjustRightInd w:val="0"/>
              <w:jc w:val="left"/>
              <w:rPr>
                <w:rFonts w:hint="eastAsia" w:ascii="宋体" w:hAnsi="宋体" w:cs="宋体"/>
                <w:color w:val="000000"/>
                <w:kern w:val="0"/>
                <w:szCs w:val="21"/>
                <w:highlight w:val="none"/>
              </w:rPr>
            </w:pPr>
          </w:p>
        </w:tc>
        <w:tc>
          <w:tcPr>
            <w:tcW w:w="945" w:type="dxa"/>
            <w:noWrap w:val="0"/>
            <w:vAlign w:val="top"/>
          </w:tcPr>
          <w:p w14:paraId="2541514D">
            <w:pPr>
              <w:shd w:val="clear"/>
              <w:autoSpaceDE w:val="0"/>
              <w:autoSpaceDN w:val="0"/>
              <w:adjustRightInd w:val="0"/>
              <w:jc w:val="left"/>
              <w:rPr>
                <w:rFonts w:hint="eastAsia" w:ascii="宋体" w:hAnsi="宋体" w:cs="宋体"/>
                <w:color w:val="000000"/>
                <w:kern w:val="0"/>
                <w:szCs w:val="21"/>
                <w:highlight w:val="none"/>
              </w:rPr>
            </w:pPr>
          </w:p>
        </w:tc>
        <w:tc>
          <w:tcPr>
            <w:tcW w:w="1266" w:type="dxa"/>
            <w:noWrap w:val="0"/>
            <w:vAlign w:val="top"/>
          </w:tcPr>
          <w:p w14:paraId="1F81384E">
            <w:pPr>
              <w:shd w:val="clear"/>
              <w:autoSpaceDE w:val="0"/>
              <w:autoSpaceDN w:val="0"/>
              <w:adjustRightInd w:val="0"/>
              <w:jc w:val="left"/>
              <w:rPr>
                <w:rFonts w:hint="eastAsia" w:ascii="宋体" w:hAnsi="宋体" w:cs="宋体"/>
                <w:color w:val="000000"/>
                <w:kern w:val="0"/>
                <w:szCs w:val="21"/>
                <w:highlight w:val="none"/>
              </w:rPr>
            </w:pPr>
          </w:p>
        </w:tc>
        <w:tc>
          <w:tcPr>
            <w:tcW w:w="900" w:type="dxa"/>
            <w:noWrap w:val="0"/>
            <w:vAlign w:val="top"/>
          </w:tcPr>
          <w:p w14:paraId="7350F8CE">
            <w:pPr>
              <w:shd w:val="clear"/>
              <w:autoSpaceDE w:val="0"/>
              <w:autoSpaceDN w:val="0"/>
              <w:adjustRightInd w:val="0"/>
              <w:jc w:val="left"/>
              <w:rPr>
                <w:rFonts w:hint="eastAsia" w:ascii="宋体" w:hAnsi="宋体" w:cs="宋体"/>
                <w:color w:val="000000"/>
                <w:kern w:val="0"/>
                <w:szCs w:val="21"/>
                <w:highlight w:val="none"/>
              </w:rPr>
            </w:pPr>
          </w:p>
        </w:tc>
        <w:tc>
          <w:tcPr>
            <w:tcW w:w="720" w:type="dxa"/>
            <w:noWrap w:val="0"/>
            <w:vAlign w:val="top"/>
          </w:tcPr>
          <w:p w14:paraId="2432E3EE">
            <w:pPr>
              <w:shd w:val="clear"/>
              <w:autoSpaceDE w:val="0"/>
              <w:autoSpaceDN w:val="0"/>
              <w:adjustRightInd w:val="0"/>
              <w:jc w:val="left"/>
              <w:rPr>
                <w:rFonts w:hint="eastAsia" w:ascii="宋体" w:hAnsi="宋体" w:cs="宋体"/>
                <w:color w:val="000000"/>
                <w:kern w:val="0"/>
                <w:szCs w:val="21"/>
                <w:highlight w:val="none"/>
              </w:rPr>
            </w:pPr>
          </w:p>
        </w:tc>
        <w:tc>
          <w:tcPr>
            <w:tcW w:w="1365" w:type="dxa"/>
            <w:noWrap w:val="0"/>
            <w:vAlign w:val="top"/>
          </w:tcPr>
          <w:p w14:paraId="0E7593DC">
            <w:pPr>
              <w:shd w:val="clear"/>
              <w:autoSpaceDE w:val="0"/>
              <w:autoSpaceDN w:val="0"/>
              <w:adjustRightInd w:val="0"/>
              <w:jc w:val="left"/>
              <w:rPr>
                <w:rFonts w:hint="eastAsia" w:ascii="宋体" w:hAnsi="宋体" w:cs="宋体"/>
                <w:color w:val="000000"/>
                <w:kern w:val="0"/>
                <w:szCs w:val="21"/>
                <w:highlight w:val="none"/>
              </w:rPr>
            </w:pPr>
          </w:p>
        </w:tc>
        <w:tc>
          <w:tcPr>
            <w:tcW w:w="890" w:type="dxa"/>
            <w:noWrap w:val="0"/>
            <w:vAlign w:val="top"/>
          </w:tcPr>
          <w:p w14:paraId="3E69F96C">
            <w:pPr>
              <w:shd w:val="clear"/>
              <w:autoSpaceDE w:val="0"/>
              <w:autoSpaceDN w:val="0"/>
              <w:adjustRightInd w:val="0"/>
              <w:jc w:val="left"/>
              <w:rPr>
                <w:rFonts w:hint="eastAsia" w:ascii="宋体" w:hAnsi="宋体" w:cs="宋体"/>
                <w:color w:val="000000"/>
                <w:kern w:val="0"/>
                <w:szCs w:val="21"/>
                <w:highlight w:val="none"/>
              </w:rPr>
            </w:pPr>
          </w:p>
        </w:tc>
        <w:tc>
          <w:tcPr>
            <w:tcW w:w="610" w:type="dxa"/>
            <w:noWrap w:val="0"/>
            <w:vAlign w:val="top"/>
          </w:tcPr>
          <w:p w14:paraId="2D846E63">
            <w:pPr>
              <w:shd w:val="clear"/>
              <w:autoSpaceDE w:val="0"/>
              <w:autoSpaceDN w:val="0"/>
              <w:adjustRightInd w:val="0"/>
              <w:jc w:val="left"/>
              <w:rPr>
                <w:rFonts w:hint="eastAsia" w:ascii="宋体" w:hAnsi="宋体" w:cs="宋体"/>
                <w:color w:val="000000"/>
                <w:kern w:val="0"/>
                <w:szCs w:val="21"/>
                <w:highlight w:val="none"/>
              </w:rPr>
            </w:pPr>
          </w:p>
        </w:tc>
      </w:tr>
    </w:tbl>
    <w:p w14:paraId="1F30A23B">
      <w:pPr>
        <w:shd w:val="clear"/>
        <w:autoSpaceDE w:val="0"/>
        <w:autoSpaceDN w:val="0"/>
        <w:adjustRightInd w:val="0"/>
        <w:jc w:val="left"/>
        <w:rPr>
          <w:rFonts w:hint="eastAsia" w:ascii="宋体" w:hAnsi="宋体" w:cs="宋体"/>
          <w:color w:val="000000"/>
          <w:kern w:val="0"/>
          <w:szCs w:val="21"/>
          <w:highlight w:val="none"/>
        </w:rPr>
      </w:pPr>
    </w:p>
    <w:p w14:paraId="1403AE29">
      <w:pPr>
        <w:pStyle w:val="8"/>
        <w:shd w:val="clear"/>
        <w:jc w:val="both"/>
        <w:rPr>
          <w:highlight w:val="none"/>
        </w:rPr>
      </w:pPr>
    </w:p>
    <w:p w14:paraId="60F804E8"/>
    <w:p w14:paraId="667C7747">
      <w:pPr>
        <w:shd w:val="clear"/>
        <w:rPr>
          <w:highlight w:val="none"/>
        </w:rPr>
      </w:pPr>
    </w:p>
    <w:p w14:paraId="079CF77F">
      <w:pPr>
        <w:shd w:val="clear"/>
        <w:rPr>
          <w:highlight w:val="none"/>
        </w:rPr>
      </w:pPr>
    </w:p>
    <w:p w14:paraId="6F938695">
      <w:pPr>
        <w:pStyle w:val="9"/>
        <w:numPr>
          <w:ilvl w:val="0"/>
          <w:numId w:val="3"/>
        </w:numPr>
        <w:shd w:val="clear"/>
        <w:spacing w:before="120" w:after="120" w:line="240" w:lineRule="auto"/>
        <w:rPr>
          <w:rFonts w:hint="eastAsia" w:ascii="宋体" w:hAnsi="宋体" w:cs="TimesNewRomanPSMT"/>
          <w:color w:val="000000"/>
          <w:kern w:val="0"/>
          <w:sz w:val="21"/>
          <w:szCs w:val="21"/>
          <w:highlight w:val="none"/>
        </w:rPr>
      </w:pPr>
      <w:bookmarkStart w:id="287" w:name="_Toc505871481"/>
      <w:bookmarkStart w:id="288" w:name="_Toc101715719"/>
      <w:bookmarkStart w:id="289" w:name="_Toc256000190"/>
      <w:bookmarkStart w:id="290" w:name="_Toc25188"/>
      <w:bookmarkStart w:id="291" w:name="_Toc4217_WPSOffice_Level3"/>
      <w:r>
        <w:rPr>
          <w:rFonts w:hint="eastAsia" w:ascii="宋体" w:hAnsi="宋体" w:cs="TimesNewRomanPSMT"/>
          <w:color w:val="000000"/>
          <w:kern w:val="0"/>
          <w:sz w:val="21"/>
          <w:szCs w:val="21"/>
          <w:highlight w:val="none"/>
        </w:rPr>
        <w:t>主要人员简历表</w:t>
      </w:r>
      <w:bookmarkEnd w:id="287"/>
      <w:bookmarkEnd w:id="288"/>
      <w:bookmarkEnd w:id="289"/>
      <w:bookmarkEnd w:id="290"/>
      <w:bookmarkEnd w:id="291"/>
    </w:p>
    <w:p w14:paraId="5B3828ED">
      <w:pPr>
        <w:pStyle w:val="57"/>
        <w:shd w:val="clear"/>
        <w:spacing w:line="40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主要人员应附执业证或上岗证书、</w:t>
      </w:r>
      <w:r>
        <w:rPr>
          <w:rFonts w:hint="eastAsia" w:ascii="宋体" w:hAnsi="宋体"/>
          <w:color w:val="000000"/>
          <w:szCs w:val="21"/>
          <w:highlight w:val="none"/>
          <w:lang w:val="en-US" w:eastAsia="zh-CN"/>
        </w:rPr>
        <w:t>劳动合同</w:t>
      </w:r>
      <w:r>
        <w:rPr>
          <w:rFonts w:hint="eastAsia" w:ascii="宋体" w:hAnsi="宋体"/>
          <w:color w:val="000000"/>
          <w:szCs w:val="21"/>
          <w:highlight w:val="none"/>
        </w:rPr>
        <w:t>等材料。</w:t>
      </w:r>
    </w:p>
    <w:tbl>
      <w:tblPr>
        <w:tblStyle w:val="31"/>
        <w:tblpPr w:leftFromText="180" w:rightFromText="180" w:vertAnchor="text" w:horzAnchor="page" w:tblpX="1020" w:tblpY="40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140"/>
        <w:gridCol w:w="720"/>
        <w:gridCol w:w="1200"/>
        <w:gridCol w:w="1500"/>
        <w:gridCol w:w="1935"/>
        <w:gridCol w:w="1635"/>
      </w:tblGrid>
      <w:tr w14:paraId="2B78A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67" w:type="dxa"/>
            <w:noWrap w:val="0"/>
            <w:vAlign w:val="center"/>
          </w:tcPr>
          <w:p w14:paraId="2A86AD99">
            <w:pPr>
              <w:shd w:val="clear"/>
              <w:jc w:val="center"/>
              <w:rPr>
                <w:rFonts w:hint="default" w:ascii="Calibri" w:hAnsi="Calibri"/>
                <w:color w:val="000000"/>
                <w:sz w:val="24"/>
                <w:szCs w:val="24"/>
                <w:highlight w:val="none"/>
              </w:rPr>
            </w:pPr>
            <w:r>
              <w:rPr>
                <w:rFonts w:hint="default" w:ascii="Calibri" w:hAnsi="Calibri"/>
                <w:color w:val="000000"/>
                <w:sz w:val="24"/>
                <w:szCs w:val="24"/>
                <w:highlight w:val="none"/>
              </w:rPr>
              <w:t>姓名</w:t>
            </w:r>
          </w:p>
        </w:tc>
        <w:tc>
          <w:tcPr>
            <w:tcW w:w="1140" w:type="dxa"/>
            <w:noWrap w:val="0"/>
            <w:vAlign w:val="center"/>
          </w:tcPr>
          <w:p w14:paraId="6F6B1A04">
            <w:pPr>
              <w:shd w:val="clear"/>
              <w:jc w:val="center"/>
              <w:rPr>
                <w:rFonts w:hint="default" w:ascii="Calibri" w:hAnsi="Calibri"/>
                <w:color w:val="000000"/>
                <w:sz w:val="24"/>
                <w:szCs w:val="24"/>
                <w:highlight w:val="none"/>
              </w:rPr>
            </w:pPr>
          </w:p>
        </w:tc>
        <w:tc>
          <w:tcPr>
            <w:tcW w:w="720" w:type="dxa"/>
            <w:noWrap w:val="0"/>
            <w:vAlign w:val="center"/>
          </w:tcPr>
          <w:p w14:paraId="047179A7">
            <w:pPr>
              <w:shd w:val="clear"/>
              <w:jc w:val="center"/>
              <w:rPr>
                <w:rFonts w:hint="default" w:ascii="Calibri" w:hAnsi="Calibri"/>
                <w:color w:val="000000"/>
                <w:sz w:val="24"/>
                <w:szCs w:val="24"/>
                <w:highlight w:val="none"/>
              </w:rPr>
            </w:pPr>
            <w:r>
              <w:rPr>
                <w:rFonts w:hint="default" w:ascii="Calibri" w:hAnsi="Calibri"/>
                <w:color w:val="000000"/>
                <w:sz w:val="24"/>
                <w:szCs w:val="24"/>
                <w:highlight w:val="none"/>
              </w:rPr>
              <w:t>年龄</w:t>
            </w:r>
          </w:p>
        </w:tc>
        <w:tc>
          <w:tcPr>
            <w:tcW w:w="1200" w:type="dxa"/>
            <w:noWrap w:val="0"/>
            <w:vAlign w:val="center"/>
          </w:tcPr>
          <w:p w14:paraId="537B9493">
            <w:pPr>
              <w:shd w:val="clear"/>
              <w:jc w:val="center"/>
              <w:rPr>
                <w:rFonts w:hint="default" w:ascii="Calibri" w:hAnsi="Calibri"/>
                <w:color w:val="000000"/>
                <w:sz w:val="24"/>
                <w:szCs w:val="24"/>
                <w:highlight w:val="none"/>
              </w:rPr>
            </w:pPr>
          </w:p>
        </w:tc>
        <w:tc>
          <w:tcPr>
            <w:tcW w:w="1500" w:type="dxa"/>
            <w:noWrap w:val="0"/>
            <w:vAlign w:val="center"/>
          </w:tcPr>
          <w:p w14:paraId="6AA00824">
            <w:pPr>
              <w:shd w:val="clear"/>
              <w:jc w:val="center"/>
              <w:rPr>
                <w:rFonts w:hint="default" w:ascii="Calibri" w:hAnsi="Calibri"/>
                <w:color w:val="000000"/>
                <w:sz w:val="24"/>
                <w:szCs w:val="24"/>
                <w:highlight w:val="none"/>
              </w:rPr>
            </w:pPr>
          </w:p>
        </w:tc>
        <w:tc>
          <w:tcPr>
            <w:tcW w:w="1935" w:type="dxa"/>
            <w:noWrap w:val="0"/>
            <w:vAlign w:val="center"/>
          </w:tcPr>
          <w:p w14:paraId="24162788">
            <w:pPr>
              <w:shd w:val="clear"/>
              <w:jc w:val="center"/>
              <w:rPr>
                <w:rFonts w:hint="default" w:ascii="Calibri" w:hAnsi="Calibri"/>
                <w:color w:val="000000"/>
                <w:sz w:val="24"/>
                <w:szCs w:val="24"/>
                <w:highlight w:val="none"/>
              </w:rPr>
            </w:pPr>
            <w:r>
              <w:rPr>
                <w:rFonts w:hint="default" w:ascii="Calibri" w:hAnsi="Calibri"/>
                <w:color w:val="000000"/>
                <w:sz w:val="24"/>
                <w:szCs w:val="24"/>
                <w:highlight w:val="none"/>
              </w:rPr>
              <w:t>学历</w:t>
            </w:r>
          </w:p>
        </w:tc>
        <w:tc>
          <w:tcPr>
            <w:tcW w:w="1635" w:type="dxa"/>
            <w:noWrap w:val="0"/>
            <w:vAlign w:val="center"/>
          </w:tcPr>
          <w:p w14:paraId="1E7573F4">
            <w:pPr>
              <w:shd w:val="clear"/>
              <w:jc w:val="center"/>
              <w:rPr>
                <w:rFonts w:hint="default" w:ascii="Calibri" w:hAnsi="Calibri"/>
                <w:color w:val="000000"/>
                <w:sz w:val="24"/>
                <w:szCs w:val="24"/>
                <w:highlight w:val="none"/>
              </w:rPr>
            </w:pPr>
          </w:p>
        </w:tc>
      </w:tr>
      <w:tr w14:paraId="3F183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67" w:type="dxa"/>
            <w:noWrap w:val="0"/>
            <w:vAlign w:val="center"/>
          </w:tcPr>
          <w:p w14:paraId="572ED998">
            <w:pPr>
              <w:shd w:val="clear"/>
              <w:jc w:val="center"/>
              <w:rPr>
                <w:rFonts w:hint="default" w:ascii="Calibri" w:hAnsi="Calibri"/>
                <w:color w:val="000000"/>
                <w:sz w:val="24"/>
                <w:szCs w:val="24"/>
                <w:highlight w:val="none"/>
              </w:rPr>
            </w:pPr>
            <w:r>
              <w:rPr>
                <w:rFonts w:hint="default" w:ascii="Calibri" w:hAnsi="Calibri"/>
                <w:color w:val="000000"/>
                <w:sz w:val="24"/>
                <w:szCs w:val="24"/>
                <w:highlight w:val="none"/>
              </w:rPr>
              <w:t>职称</w:t>
            </w:r>
          </w:p>
        </w:tc>
        <w:tc>
          <w:tcPr>
            <w:tcW w:w="1140" w:type="dxa"/>
            <w:noWrap w:val="0"/>
            <w:vAlign w:val="center"/>
          </w:tcPr>
          <w:p w14:paraId="26E0DCAA">
            <w:pPr>
              <w:shd w:val="clear"/>
              <w:jc w:val="center"/>
              <w:rPr>
                <w:rFonts w:hint="default" w:ascii="Calibri" w:hAnsi="Calibri"/>
                <w:color w:val="000000"/>
                <w:sz w:val="24"/>
                <w:szCs w:val="24"/>
                <w:highlight w:val="none"/>
              </w:rPr>
            </w:pPr>
          </w:p>
        </w:tc>
        <w:tc>
          <w:tcPr>
            <w:tcW w:w="720" w:type="dxa"/>
            <w:noWrap w:val="0"/>
            <w:vAlign w:val="center"/>
          </w:tcPr>
          <w:p w14:paraId="272859FD">
            <w:pPr>
              <w:shd w:val="clear"/>
              <w:jc w:val="center"/>
              <w:rPr>
                <w:rFonts w:hint="default" w:ascii="Calibri" w:hAnsi="Calibri"/>
                <w:color w:val="000000"/>
                <w:sz w:val="24"/>
                <w:szCs w:val="24"/>
                <w:highlight w:val="none"/>
              </w:rPr>
            </w:pPr>
            <w:r>
              <w:rPr>
                <w:rFonts w:hint="default" w:ascii="Calibri" w:hAnsi="Calibri"/>
                <w:color w:val="000000"/>
                <w:sz w:val="24"/>
                <w:szCs w:val="24"/>
                <w:highlight w:val="none"/>
              </w:rPr>
              <w:t>专业</w:t>
            </w:r>
          </w:p>
        </w:tc>
        <w:tc>
          <w:tcPr>
            <w:tcW w:w="1200" w:type="dxa"/>
            <w:noWrap w:val="0"/>
            <w:vAlign w:val="center"/>
          </w:tcPr>
          <w:p w14:paraId="22273F9D">
            <w:pPr>
              <w:shd w:val="clear"/>
              <w:jc w:val="center"/>
              <w:rPr>
                <w:rFonts w:hint="default" w:ascii="Calibri" w:hAnsi="Calibri"/>
                <w:color w:val="000000"/>
                <w:sz w:val="24"/>
                <w:szCs w:val="24"/>
                <w:highlight w:val="none"/>
              </w:rPr>
            </w:pPr>
          </w:p>
        </w:tc>
        <w:tc>
          <w:tcPr>
            <w:tcW w:w="1500" w:type="dxa"/>
            <w:noWrap w:val="0"/>
            <w:vAlign w:val="center"/>
          </w:tcPr>
          <w:p w14:paraId="4D10CF90">
            <w:pPr>
              <w:shd w:val="clear"/>
              <w:jc w:val="center"/>
              <w:rPr>
                <w:rFonts w:hint="default" w:ascii="Calibri" w:hAnsi="Calibri"/>
                <w:color w:val="000000"/>
                <w:sz w:val="24"/>
                <w:szCs w:val="24"/>
                <w:highlight w:val="none"/>
              </w:rPr>
            </w:pPr>
          </w:p>
        </w:tc>
        <w:tc>
          <w:tcPr>
            <w:tcW w:w="1935" w:type="dxa"/>
            <w:noWrap w:val="0"/>
            <w:vAlign w:val="center"/>
          </w:tcPr>
          <w:p w14:paraId="26407BFB">
            <w:pPr>
              <w:shd w:val="clear"/>
              <w:jc w:val="center"/>
              <w:rPr>
                <w:rFonts w:hint="default" w:ascii="Calibri" w:hAnsi="Calibri"/>
                <w:color w:val="000000"/>
                <w:sz w:val="24"/>
                <w:szCs w:val="24"/>
                <w:highlight w:val="none"/>
              </w:rPr>
            </w:pPr>
            <w:r>
              <w:rPr>
                <w:rFonts w:hint="default" w:ascii="Calibri" w:hAnsi="Calibri"/>
                <w:color w:val="000000"/>
                <w:sz w:val="24"/>
                <w:szCs w:val="24"/>
                <w:highlight w:val="none"/>
              </w:rPr>
              <w:t>拟在本合同任职</w:t>
            </w:r>
          </w:p>
        </w:tc>
        <w:tc>
          <w:tcPr>
            <w:tcW w:w="1635" w:type="dxa"/>
            <w:noWrap w:val="0"/>
            <w:vAlign w:val="center"/>
          </w:tcPr>
          <w:p w14:paraId="6477973F">
            <w:pPr>
              <w:shd w:val="clear"/>
              <w:jc w:val="center"/>
              <w:rPr>
                <w:rFonts w:hint="default" w:ascii="Calibri" w:hAnsi="Calibri"/>
                <w:color w:val="000000"/>
                <w:sz w:val="24"/>
                <w:szCs w:val="24"/>
                <w:highlight w:val="none"/>
              </w:rPr>
            </w:pPr>
          </w:p>
        </w:tc>
      </w:tr>
      <w:tr w14:paraId="10D69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97" w:type="dxa"/>
            <w:gridSpan w:val="7"/>
            <w:noWrap w:val="0"/>
            <w:vAlign w:val="top"/>
          </w:tcPr>
          <w:p w14:paraId="7C63D00F">
            <w:pPr>
              <w:shd w:val="clear"/>
              <w:jc w:val="center"/>
              <w:rPr>
                <w:rFonts w:hint="default" w:ascii="Calibri" w:hAnsi="Calibri"/>
                <w:color w:val="000000"/>
                <w:sz w:val="24"/>
                <w:szCs w:val="24"/>
                <w:highlight w:val="none"/>
              </w:rPr>
            </w:pPr>
            <w:r>
              <w:rPr>
                <w:rFonts w:hint="default" w:ascii="Calibri" w:hAnsi="Calibri"/>
                <w:color w:val="000000"/>
                <w:sz w:val="24"/>
                <w:szCs w:val="24"/>
                <w:highlight w:val="none"/>
              </w:rPr>
              <w:t>主要工作经历</w:t>
            </w:r>
          </w:p>
        </w:tc>
      </w:tr>
      <w:tr w14:paraId="560C8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67" w:type="dxa"/>
            <w:noWrap w:val="0"/>
            <w:vAlign w:val="center"/>
          </w:tcPr>
          <w:p w14:paraId="22CF931B">
            <w:pPr>
              <w:shd w:val="clear"/>
              <w:jc w:val="center"/>
              <w:rPr>
                <w:rFonts w:hint="default" w:ascii="Calibri" w:hAnsi="Calibri"/>
                <w:color w:val="000000"/>
                <w:sz w:val="24"/>
                <w:szCs w:val="24"/>
                <w:highlight w:val="none"/>
              </w:rPr>
            </w:pPr>
            <w:r>
              <w:rPr>
                <w:rFonts w:hint="default" w:ascii="Calibri" w:hAnsi="Calibri" w:cs="宋体"/>
                <w:color w:val="000000"/>
                <w:kern w:val="0"/>
                <w:sz w:val="24"/>
                <w:szCs w:val="24"/>
                <w:highlight w:val="none"/>
              </w:rPr>
              <w:t>时 间</w:t>
            </w:r>
          </w:p>
        </w:tc>
        <w:tc>
          <w:tcPr>
            <w:tcW w:w="1140" w:type="dxa"/>
            <w:noWrap w:val="0"/>
            <w:vAlign w:val="center"/>
          </w:tcPr>
          <w:p w14:paraId="431825CD">
            <w:pPr>
              <w:shd w:val="clear"/>
              <w:jc w:val="center"/>
              <w:rPr>
                <w:rFonts w:hint="default" w:ascii="Calibri" w:hAnsi="Calibri" w:cs="宋体"/>
                <w:color w:val="000000"/>
                <w:kern w:val="0"/>
                <w:sz w:val="24"/>
                <w:szCs w:val="24"/>
                <w:highlight w:val="none"/>
              </w:rPr>
            </w:pPr>
          </w:p>
        </w:tc>
        <w:tc>
          <w:tcPr>
            <w:tcW w:w="3420" w:type="dxa"/>
            <w:gridSpan w:val="3"/>
            <w:noWrap w:val="0"/>
            <w:vAlign w:val="center"/>
          </w:tcPr>
          <w:p w14:paraId="2E64D5D7">
            <w:pPr>
              <w:shd w:val="clear"/>
              <w:jc w:val="center"/>
              <w:rPr>
                <w:rFonts w:hint="default" w:ascii="Calibri" w:hAnsi="Calibri"/>
                <w:color w:val="000000"/>
                <w:sz w:val="24"/>
                <w:szCs w:val="24"/>
                <w:highlight w:val="none"/>
              </w:rPr>
            </w:pPr>
            <w:r>
              <w:rPr>
                <w:rFonts w:hint="default" w:ascii="Calibri" w:hAnsi="Calibri" w:cs="宋体"/>
                <w:color w:val="000000"/>
                <w:kern w:val="0"/>
                <w:sz w:val="24"/>
                <w:szCs w:val="24"/>
                <w:highlight w:val="none"/>
              </w:rPr>
              <w:t>参加过的类似项目</w:t>
            </w:r>
          </w:p>
        </w:tc>
        <w:tc>
          <w:tcPr>
            <w:tcW w:w="1935" w:type="dxa"/>
            <w:noWrap w:val="0"/>
            <w:vAlign w:val="center"/>
          </w:tcPr>
          <w:p w14:paraId="0965FC3F">
            <w:pPr>
              <w:shd w:val="clear"/>
              <w:jc w:val="center"/>
              <w:rPr>
                <w:rFonts w:hint="default" w:ascii="Calibri" w:hAnsi="Calibri"/>
                <w:color w:val="000000"/>
                <w:sz w:val="24"/>
                <w:szCs w:val="24"/>
                <w:highlight w:val="none"/>
              </w:rPr>
            </w:pPr>
            <w:r>
              <w:rPr>
                <w:rFonts w:hint="default" w:ascii="Calibri" w:hAnsi="Calibri" w:cs="宋体"/>
                <w:color w:val="000000"/>
                <w:kern w:val="0"/>
                <w:sz w:val="24"/>
                <w:szCs w:val="24"/>
                <w:highlight w:val="none"/>
              </w:rPr>
              <w:t>担任职务</w:t>
            </w:r>
          </w:p>
        </w:tc>
        <w:tc>
          <w:tcPr>
            <w:tcW w:w="1635" w:type="dxa"/>
            <w:noWrap w:val="0"/>
            <w:vAlign w:val="center"/>
          </w:tcPr>
          <w:p w14:paraId="4B5E5FAA">
            <w:pPr>
              <w:shd w:val="clear"/>
              <w:jc w:val="center"/>
              <w:rPr>
                <w:rFonts w:hint="default" w:ascii="Calibri" w:hAnsi="Calibri"/>
                <w:color w:val="000000"/>
                <w:sz w:val="24"/>
                <w:szCs w:val="24"/>
                <w:highlight w:val="none"/>
              </w:rPr>
            </w:pPr>
            <w:r>
              <w:rPr>
                <w:rFonts w:hint="default" w:ascii="Calibri" w:hAnsi="Calibri" w:cs="宋体"/>
                <w:color w:val="000000"/>
                <w:kern w:val="0"/>
                <w:sz w:val="24"/>
                <w:szCs w:val="24"/>
                <w:highlight w:val="none"/>
              </w:rPr>
              <w:t>发包人及联系电话</w:t>
            </w:r>
          </w:p>
        </w:tc>
      </w:tr>
      <w:tr w14:paraId="6A36A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67" w:type="dxa"/>
            <w:noWrap w:val="0"/>
            <w:vAlign w:val="top"/>
          </w:tcPr>
          <w:p w14:paraId="08445500">
            <w:pPr>
              <w:rPr>
                <w:rFonts w:hint="default" w:ascii="Calibri" w:hAnsi="Calibri"/>
                <w:color w:val="000000"/>
                <w:sz w:val="24"/>
                <w:szCs w:val="24"/>
              </w:rPr>
            </w:pPr>
          </w:p>
        </w:tc>
        <w:tc>
          <w:tcPr>
            <w:tcW w:w="1140" w:type="dxa"/>
            <w:noWrap w:val="0"/>
            <w:vAlign w:val="top"/>
          </w:tcPr>
          <w:p w14:paraId="79FE1150">
            <w:pPr>
              <w:rPr>
                <w:rFonts w:hint="default" w:ascii="Calibri" w:hAnsi="Calibri"/>
                <w:color w:val="000000"/>
                <w:sz w:val="24"/>
                <w:szCs w:val="24"/>
              </w:rPr>
            </w:pPr>
          </w:p>
        </w:tc>
        <w:tc>
          <w:tcPr>
            <w:tcW w:w="3420" w:type="dxa"/>
            <w:gridSpan w:val="3"/>
            <w:noWrap w:val="0"/>
            <w:vAlign w:val="top"/>
          </w:tcPr>
          <w:p w14:paraId="7BC3F323">
            <w:pPr>
              <w:rPr>
                <w:rFonts w:hint="default" w:ascii="Calibri" w:hAnsi="Calibri"/>
                <w:color w:val="000000"/>
                <w:sz w:val="24"/>
                <w:szCs w:val="24"/>
              </w:rPr>
            </w:pPr>
          </w:p>
        </w:tc>
        <w:tc>
          <w:tcPr>
            <w:tcW w:w="1935" w:type="dxa"/>
            <w:noWrap w:val="0"/>
            <w:vAlign w:val="top"/>
          </w:tcPr>
          <w:p w14:paraId="476C76C2">
            <w:pPr>
              <w:rPr>
                <w:rFonts w:hint="default" w:ascii="Calibri" w:hAnsi="Calibri"/>
                <w:color w:val="000000"/>
                <w:sz w:val="24"/>
                <w:szCs w:val="24"/>
              </w:rPr>
            </w:pPr>
          </w:p>
        </w:tc>
        <w:tc>
          <w:tcPr>
            <w:tcW w:w="1635" w:type="dxa"/>
            <w:noWrap w:val="0"/>
            <w:vAlign w:val="top"/>
          </w:tcPr>
          <w:p w14:paraId="37A2C532">
            <w:pPr>
              <w:rPr>
                <w:rFonts w:hint="default" w:ascii="Calibri" w:hAnsi="Calibri"/>
                <w:color w:val="000000"/>
                <w:sz w:val="24"/>
                <w:szCs w:val="24"/>
              </w:rPr>
            </w:pPr>
          </w:p>
        </w:tc>
      </w:tr>
      <w:tr w14:paraId="3D7B4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67" w:type="dxa"/>
            <w:noWrap w:val="0"/>
            <w:vAlign w:val="top"/>
          </w:tcPr>
          <w:p w14:paraId="4E5CC80F">
            <w:pPr>
              <w:rPr>
                <w:rFonts w:hint="default" w:ascii="Calibri" w:hAnsi="Calibri"/>
                <w:color w:val="000000"/>
                <w:sz w:val="24"/>
                <w:szCs w:val="24"/>
              </w:rPr>
            </w:pPr>
          </w:p>
        </w:tc>
        <w:tc>
          <w:tcPr>
            <w:tcW w:w="1140" w:type="dxa"/>
            <w:noWrap w:val="0"/>
            <w:vAlign w:val="top"/>
          </w:tcPr>
          <w:p w14:paraId="1F78D44B">
            <w:pPr>
              <w:rPr>
                <w:rFonts w:hint="default" w:ascii="Calibri" w:hAnsi="Calibri"/>
                <w:color w:val="000000"/>
                <w:sz w:val="24"/>
                <w:szCs w:val="24"/>
              </w:rPr>
            </w:pPr>
          </w:p>
        </w:tc>
        <w:tc>
          <w:tcPr>
            <w:tcW w:w="3420" w:type="dxa"/>
            <w:gridSpan w:val="3"/>
            <w:noWrap w:val="0"/>
            <w:vAlign w:val="top"/>
          </w:tcPr>
          <w:p w14:paraId="655201EB">
            <w:pPr>
              <w:rPr>
                <w:rFonts w:hint="default" w:ascii="Calibri" w:hAnsi="Calibri"/>
                <w:color w:val="000000"/>
                <w:sz w:val="24"/>
                <w:szCs w:val="24"/>
              </w:rPr>
            </w:pPr>
          </w:p>
        </w:tc>
        <w:tc>
          <w:tcPr>
            <w:tcW w:w="1935" w:type="dxa"/>
            <w:noWrap w:val="0"/>
            <w:vAlign w:val="top"/>
          </w:tcPr>
          <w:p w14:paraId="04E9BA4B">
            <w:pPr>
              <w:rPr>
                <w:rFonts w:hint="default" w:ascii="Calibri" w:hAnsi="Calibri"/>
                <w:color w:val="000000"/>
                <w:sz w:val="24"/>
                <w:szCs w:val="24"/>
              </w:rPr>
            </w:pPr>
          </w:p>
        </w:tc>
        <w:tc>
          <w:tcPr>
            <w:tcW w:w="1635" w:type="dxa"/>
            <w:noWrap w:val="0"/>
            <w:vAlign w:val="top"/>
          </w:tcPr>
          <w:p w14:paraId="05895A8E">
            <w:pPr>
              <w:rPr>
                <w:rFonts w:hint="default" w:ascii="Calibri" w:hAnsi="Calibri"/>
                <w:color w:val="000000"/>
                <w:sz w:val="24"/>
                <w:szCs w:val="24"/>
              </w:rPr>
            </w:pPr>
          </w:p>
        </w:tc>
      </w:tr>
      <w:tr w14:paraId="26FBE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67" w:type="dxa"/>
            <w:noWrap w:val="0"/>
            <w:vAlign w:val="top"/>
          </w:tcPr>
          <w:p w14:paraId="174C02E3">
            <w:pPr>
              <w:rPr>
                <w:rFonts w:hint="default" w:ascii="Calibri" w:hAnsi="Calibri"/>
                <w:color w:val="000000"/>
                <w:sz w:val="24"/>
                <w:szCs w:val="24"/>
              </w:rPr>
            </w:pPr>
          </w:p>
        </w:tc>
        <w:tc>
          <w:tcPr>
            <w:tcW w:w="1140" w:type="dxa"/>
            <w:noWrap w:val="0"/>
            <w:vAlign w:val="top"/>
          </w:tcPr>
          <w:p w14:paraId="282EFBD6">
            <w:pPr>
              <w:rPr>
                <w:rFonts w:hint="default" w:ascii="Calibri" w:hAnsi="Calibri"/>
                <w:color w:val="000000"/>
                <w:sz w:val="24"/>
                <w:szCs w:val="24"/>
              </w:rPr>
            </w:pPr>
          </w:p>
        </w:tc>
        <w:tc>
          <w:tcPr>
            <w:tcW w:w="3420" w:type="dxa"/>
            <w:gridSpan w:val="3"/>
            <w:noWrap w:val="0"/>
            <w:vAlign w:val="top"/>
          </w:tcPr>
          <w:p w14:paraId="1E4AF3CE">
            <w:pPr>
              <w:rPr>
                <w:rFonts w:hint="default" w:ascii="Calibri" w:hAnsi="Calibri"/>
                <w:color w:val="000000"/>
                <w:sz w:val="24"/>
                <w:szCs w:val="24"/>
              </w:rPr>
            </w:pPr>
          </w:p>
        </w:tc>
        <w:tc>
          <w:tcPr>
            <w:tcW w:w="1935" w:type="dxa"/>
            <w:noWrap w:val="0"/>
            <w:vAlign w:val="top"/>
          </w:tcPr>
          <w:p w14:paraId="199C6BDB">
            <w:pPr>
              <w:rPr>
                <w:rFonts w:hint="default" w:ascii="Calibri" w:hAnsi="Calibri"/>
                <w:color w:val="000000"/>
                <w:sz w:val="24"/>
                <w:szCs w:val="24"/>
              </w:rPr>
            </w:pPr>
          </w:p>
        </w:tc>
        <w:tc>
          <w:tcPr>
            <w:tcW w:w="1635" w:type="dxa"/>
            <w:noWrap w:val="0"/>
            <w:vAlign w:val="top"/>
          </w:tcPr>
          <w:p w14:paraId="2F10BAD9">
            <w:pPr>
              <w:rPr>
                <w:rFonts w:hint="default" w:ascii="Calibri" w:hAnsi="Calibri"/>
                <w:color w:val="000000"/>
                <w:sz w:val="24"/>
                <w:szCs w:val="24"/>
              </w:rPr>
            </w:pPr>
          </w:p>
        </w:tc>
      </w:tr>
      <w:tr w14:paraId="305A6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67" w:type="dxa"/>
            <w:noWrap w:val="0"/>
            <w:vAlign w:val="top"/>
          </w:tcPr>
          <w:p w14:paraId="4353CD08">
            <w:pPr>
              <w:rPr>
                <w:rFonts w:hint="default" w:ascii="Calibri" w:hAnsi="Calibri"/>
                <w:color w:val="000000"/>
                <w:sz w:val="24"/>
                <w:szCs w:val="24"/>
              </w:rPr>
            </w:pPr>
          </w:p>
        </w:tc>
        <w:tc>
          <w:tcPr>
            <w:tcW w:w="1140" w:type="dxa"/>
            <w:noWrap w:val="0"/>
            <w:vAlign w:val="top"/>
          </w:tcPr>
          <w:p w14:paraId="2799E2E7">
            <w:pPr>
              <w:rPr>
                <w:rFonts w:hint="default" w:ascii="Calibri" w:hAnsi="Calibri"/>
                <w:color w:val="000000"/>
                <w:sz w:val="24"/>
                <w:szCs w:val="24"/>
              </w:rPr>
            </w:pPr>
          </w:p>
        </w:tc>
        <w:tc>
          <w:tcPr>
            <w:tcW w:w="3420" w:type="dxa"/>
            <w:gridSpan w:val="3"/>
            <w:noWrap w:val="0"/>
            <w:vAlign w:val="top"/>
          </w:tcPr>
          <w:p w14:paraId="130C7E0A">
            <w:pPr>
              <w:rPr>
                <w:rFonts w:hint="default" w:ascii="Calibri" w:hAnsi="Calibri"/>
                <w:color w:val="000000"/>
                <w:sz w:val="24"/>
                <w:szCs w:val="24"/>
              </w:rPr>
            </w:pPr>
          </w:p>
        </w:tc>
        <w:tc>
          <w:tcPr>
            <w:tcW w:w="1935" w:type="dxa"/>
            <w:noWrap w:val="0"/>
            <w:vAlign w:val="top"/>
          </w:tcPr>
          <w:p w14:paraId="0F3A668D">
            <w:pPr>
              <w:rPr>
                <w:rFonts w:hint="default" w:ascii="Calibri" w:hAnsi="Calibri"/>
                <w:color w:val="000000"/>
                <w:sz w:val="24"/>
                <w:szCs w:val="24"/>
              </w:rPr>
            </w:pPr>
          </w:p>
        </w:tc>
        <w:tc>
          <w:tcPr>
            <w:tcW w:w="1635" w:type="dxa"/>
            <w:noWrap w:val="0"/>
            <w:vAlign w:val="top"/>
          </w:tcPr>
          <w:p w14:paraId="3607B5FD">
            <w:pPr>
              <w:rPr>
                <w:rFonts w:hint="default" w:ascii="Calibri" w:hAnsi="Calibri"/>
                <w:color w:val="000000"/>
                <w:sz w:val="24"/>
                <w:szCs w:val="24"/>
              </w:rPr>
            </w:pPr>
          </w:p>
        </w:tc>
      </w:tr>
      <w:tr w14:paraId="23726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67" w:type="dxa"/>
            <w:noWrap w:val="0"/>
            <w:vAlign w:val="top"/>
          </w:tcPr>
          <w:p w14:paraId="46C478E7">
            <w:pPr>
              <w:rPr>
                <w:rFonts w:hint="default" w:ascii="Calibri" w:hAnsi="Calibri"/>
                <w:color w:val="000000"/>
                <w:sz w:val="24"/>
                <w:szCs w:val="24"/>
              </w:rPr>
            </w:pPr>
          </w:p>
        </w:tc>
        <w:tc>
          <w:tcPr>
            <w:tcW w:w="1140" w:type="dxa"/>
            <w:noWrap w:val="0"/>
            <w:vAlign w:val="top"/>
          </w:tcPr>
          <w:p w14:paraId="11A44583">
            <w:pPr>
              <w:rPr>
                <w:rFonts w:hint="default" w:ascii="Calibri" w:hAnsi="Calibri"/>
                <w:color w:val="000000"/>
                <w:sz w:val="24"/>
                <w:szCs w:val="24"/>
              </w:rPr>
            </w:pPr>
          </w:p>
        </w:tc>
        <w:tc>
          <w:tcPr>
            <w:tcW w:w="3420" w:type="dxa"/>
            <w:gridSpan w:val="3"/>
            <w:noWrap w:val="0"/>
            <w:vAlign w:val="top"/>
          </w:tcPr>
          <w:p w14:paraId="0DC2144F">
            <w:pPr>
              <w:rPr>
                <w:rFonts w:hint="default" w:ascii="Calibri" w:hAnsi="Calibri"/>
                <w:color w:val="000000"/>
                <w:sz w:val="24"/>
                <w:szCs w:val="24"/>
              </w:rPr>
            </w:pPr>
          </w:p>
        </w:tc>
        <w:tc>
          <w:tcPr>
            <w:tcW w:w="1935" w:type="dxa"/>
            <w:noWrap w:val="0"/>
            <w:vAlign w:val="top"/>
          </w:tcPr>
          <w:p w14:paraId="245DDDDD">
            <w:pPr>
              <w:rPr>
                <w:rFonts w:hint="default" w:ascii="Calibri" w:hAnsi="Calibri"/>
                <w:color w:val="000000"/>
                <w:sz w:val="24"/>
                <w:szCs w:val="24"/>
              </w:rPr>
            </w:pPr>
          </w:p>
        </w:tc>
        <w:tc>
          <w:tcPr>
            <w:tcW w:w="1635" w:type="dxa"/>
            <w:noWrap w:val="0"/>
            <w:vAlign w:val="top"/>
          </w:tcPr>
          <w:p w14:paraId="4449EEC2">
            <w:pPr>
              <w:rPr>
                <w:rFonts w:hint="default" w:ascii="Calibri" w:hAnsi="Calibri"/>
                <w:color w:val="000000"/>
                <w:sz w:val="24"/>
                <w:szCs w:val="24"/>
              </w:rPr>
            </w:pPr>
          </w:p>
        </w:tc>
      </w:tr>
      <w:tr w14:paraId="6B690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67" w:type="dxa"/>
            <w:noWrap w:val="0"/>
            <w:vAlign w:val="top"/>
          </w:tcPr>
          <w:p w14:paraId="796C4A90">
            <w:pPr>
              <w:rPr>
                <w:rFonts w:hint="default" w:ascii="Calibri" w:hAnsi="Calibri"/>
                <w:color w:val="000000"/>
                <w:sz w:val="24"/>
                <w:szCs w:val="24"/>
              </w:rPr>
            </w:pPr>
          </w:p>
        </w:tc>
        <w:tc>
          <w:tcPr>
            <w:tcW w:w="1140" w:type="dxa"/>
            <w:noWrap w:val="0"/>
            <w:vAlign w:val="top"/>
          </w:tcPr>
          <w:p w14:paraId="5E917F3F">
            <w:pPr>
              <w:rPr>
                <w:rFonts w:hint="default" w:ascii="Calibri" w:hAnsi="Calibri"/>
                <w:color w:val="000000"/>
                <w:sz w:val="24"/>
                <w:szCs w:val="24"/>
              </w:rPr>
            </w:pPr>
          </w:p>
        </w:tc>
        <w:tc>
          <w:tcPr>
            <w:tcW w:w="3420" w:type="dxa"/>
            <w:gridSpan w:val="3"/>
            <w:noWrap w:val="0"/>
            <w:vAlign w:val="top"/>
          </w:tcPr>
          <w:p w14:paraId="2C617B50">
            <w:pPr>
              <w:rPr>
                <w:rFonts w:hint="default" w:ascii="Calibri" w:hAnsi="Calibri"/>
                <w:color w:val="000000"/>
                <w:sz w:val="24"/>
                <w:szCs w:val="24"/>
              </w:rPr>
            </w:pPr>
          </w:p>
        </w:tc>
        <w:tc>
          <w:tcPr>
            <w:tcW w:w="1935" w:type="dxa"/>
            <w:noWrap w:val="0"/>
            <w:vAlign w:val="top"/>
          </w:tcPr>
          <w:p w14:paraId="49AF4963">
            <w:pPr>
              <w:rPr>
                <w:rFonts w:hint="default" w:ascii="Calibri" w:hAnsi="Calibri"/>
                <w:color w:val="000000"/>
                <w:sz w:val="24"/>
                <w:szCs w:val="24"/>
              </w:rPr>
            </w:pPr>
          </w:p>
        </w:tc>
        <w:tc>
          <w:tcPr>
            <w:tcW w:w="1635" w:type="dxa"/>
            <w:noWrap w:val="0"/>
            <w:vAlign w:val="top"/>
          </w:tcPr>
          <w:p w14:paraId="7124DC35">
            <w:pPr>
              <w:rPr>
                <w:rFonts w:hint="default" w:ascii="Calibri" w:hAnsi="Calibri"/>
                <w:color w:val="000000"/>
                <w:sz w:val="24"/>
                <w:szCs w:val="24"/>
              </w:rPr>
            </w:pPr>
          </w:p>
        </w:tc>
      </w:tr>
      <w:tr w14:paraId="01ACB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67" w:type="dxa"/>
            <w:noWrap w:val="0"/>
            <w:vAlign w:val="top"/>
          </w:tcPr>
          <w:p w14:paraId="7F599959">
            <w:pPr>
              <w:rPr>
                <w:rFonts w:hint="default" w:ascii="Calibri" w:hAnsi="Calibri"/>
                <w:color w:val="000000"/>
                <w:sz w:val="24"/>
                <w:szCs w:val="24"/>
              </w:rPr>
            </w:pPr>
          </w:p>
        </w:tc>
        <w:tc>
          <w:tcPr>
            <w:tcW w:w="1140" w:type="dxa"/>
            <w:noWrap w:val="0"/>
            <w:vAlign w:val="top"/>
          </w:tcPr>
          <w:p w14:paraId="20F086B5">
            <w:pPr>
              <w:rPr>
                <w:rFonts w:hint="default" w:ascii="Calibri" w:hAnsi="Calibri"/>
                <w:color w:val="000000"/>
                <w:sz w:val="24"/>
                <w:szCs w:val="24"/>
              </w:rPr>
            </w:pPr>
          </w:p>
        </w:tc>
        <w:tc>
          <w:tcPr>
            <w:tcW w:w="3420" w:type="dxa"/>
            <w:gridSpan w:val="3"/>
            <w:noWrap w:val="0"/>
            <w:vAlign w:val="top"/>
          </w:tcPr>
          <w:p w14:paraId="589BAEFC">
            <w:pPr>
              <w:rPr>
                <w:rFonts w:hint="default" w:ascii="Calibri" w:hAnsi="Calibri"/>
                <w:color w:val="000000"/>
                <w:sz w:val="24"/>
                <w:szCs w:val="24"/>
              </w:rPr>
            </w:pPr>
          </w:p>
        </w:tc>
        <w:tc>
          <w:tcPr>
            <w:tcW w:w="1935" w:type="dxa"/>
            <w:noWrap w:val="0"/>
            <w:vAlign w:val="top"/>
          </w:tcPr>
          <w:p w14:paraId="26500BA9">
            <w:pPr>
              <w:rPr>
                <w:rFonts w:hint="default" w:ascii="Calibri" w:hAnsi="Calibri"/>
                <w:color w:val="000000"/>
                <w:sz w:val="24"/>
                <w:szCs w:val="24"/>
              </w:rPr>
            </w:pPr>
          </w:p>
        </w:tc>
        <w:tc>
          <w:tcPr>
            <w:tcW w:w="1635" w:type="dxa"/>
            <w:noWrap w:val="0"/>
            <w:vAlign w:val="top"/>
          </w:tcPr>
          <w:p w14:paraId="03F0F5BF">
            <w:pPr>
              <w:rPr>
                <w:rFonts w:hint="default" w:ascii="Calibri" w:hAnsi="Calibri"/>
                <w:color w:val="000000"/>
                <w:sz w:val="24"/>
                <w:szCs w:val="24"/>
              </w:rPr>
            </w:pPr>
          </w:p>
        </w:tc>
      </w:tr>
      <w:tr w14:paraId="57828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67" w:type="dxa"/>
            <w:noWrap w:val="0"/>
            <w:vAlign w:val="top"/>
          </w:tcPr>
          <w:p w14:paraId="377CA2BE">
            <w:pPr>
              <w:rPr>
                <w:rFonts w:hint="default" w:ascii="Calibri" w:hAnsi="Calibri"/>
                <w:color w:val="000000"/>
                <w:sz w:val="24"/>
                <w:szCs w:val="24"/>
              </w:rPr>
            </w:pPr>
          </w:p>
        </w:tc>
        <w:tc>
          <w:tcPr>
            <w:tcW w:w="1140" w:type="dxa"/>
            <w:noWrap w:val="0"/>
            <w:vAlign w:val="top"/>
          </w:tcPr>
          <w:p w14:paraId="0DA8BA27">
            <w:pPr>
              <w:rPr>
                <w:rFonts w:hint="default" w:ascii="Calibri" w:hAnsi="Calibri"/>
                <w:color w:val="000000"/>
                <w:sz w:val="24"/>
                <w:szCs w:val="24"/>
              </w:rPr>
            </w:pPr>
          </w:p>
        </w:tc>
        <w:tc>
          <w:tcPr>
            <w:tcW w:w="3420" w:type="dxa"/>
            <w:gridSpan w:val="3"/>
            <w:noWrap w:val="0"/>
            <w:vAlign w:val="top"/>
          </w:tcPr>
          <w:p w14:paraId="2362BB15">
            <w:pPr>
              <w:rPr>
                <w:rFonts w:hint="default" w:ascii="Calibri" w:hAnsi="Calibri"/>
                <w:color w:val="000000"/>
                <w:sz w:val="24"/>
                <w:szCs w:val="24"/>
              </w:rPr>
            </w:pPr>
          </w:p>
        </w:tc>
        <w:tc>
          <w:tcPr>
            <w:tcW w:w="1935" w:type="dxa"/>
            <w:noWrap w:val="0"/>
            <w:vAlign w:val="top"/>
          </w:tcPr>
          <w:p w14:paraId="4ECC00F8">
            <w:pPr>
              <w:rPr>
                <w:rFonts w:hint="default" w:ascii="Calibri" w:hAnsi="Calibri"/>
                <w:color w:val="000000"/>
                <w:sz w:val="24"/>
                <w:szCs w:val="24"/>
              </w:rPr>
            </w:pPr>
          </w:p>
        </w:tc>
        <w:tc>
          <w:tcPr>
            <w:tcW w:w="1635" w:type="dxa"/>
            <w:noWrap w:val="0"/>
            <w:vAlign w:val="top"/>
          </w:tcPr>
          <w:p w14:paraId="5D2E22A9">
            <w:pPr>
              <w:rPr>
                <w:rFonts w:hint="default" w:ascii="Calibri" w:hAnsi="Calibri"/>
                <w:color w:val="000000"/>
                <w:sz w:val="24"/>
                <w:szCs w:val="24"/>
              </w:rPr>
            </w:pPr>
          </w:p>
        </w:tc>
      </w:tr>
      <w:tr w14:paraId="090A7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67" w:type="dxa"/>
            <w:noWrap w:val="0"/>
            <w:vAlign w:val="top"/>
          </w:tcPr>
          <w:p w14:paraId="51C83411">
            <w:pPr>
              <w:rPr>
                <w:rFonts w:hint="default" w:ascii="Calibri" w:hAnsi="Calibri"/>
                <w:color w:val="000000"/>
                <w:sz w:val="24"/>
                <w:szCs w:val="24"/>
              </w:rPr>
            </w:pPr>
          </w:p>
        </w:tc>
        <w:tc>
          <w:tcPr>
            <w:tcW w:w="1140" w:type="dxa"/>
            <w:noWrap w:val="0"/>
            <w:vAlign w:val="top"/>
          </w:tcPr>
          <w:p w14:paraId="498CEA3C">
            <w:pPr>
              <w:rPr>
                <w:rFonts w:hint="default" w:ascii="Calibri" w:hAnsi="Calibri"/>
                <w:color w:val="000000"/>
                <w:sz w:val="24"/>
                <w:szCs w:val="24"/>
              </w:rPr>
            </w:pPr>
          </w:p>
        </w:tc>
        <w:tc>
          <w:tcPr>
            <w:tcW w:w="3420" w:type="dxa"/>
            <w:gridSpan w:val="3"/>
            <w:noWrap w:val="0"/>
            <w:vAlign w:val="top"/>
          </w:tcPr>
          <w:p w14:paraId="3912DEE5">
            <w:pPr>
              <w:rPr>
                <w:rFonts w:hint="default" w:ascii="Calibri" w:hAnsi="Calibri"/>
                <w:color w:val="000000"/>
                <w:sz w:val="24"/>
                <w:szCs w:val="24"/>
              </w:rPr>
            </w:pPr>
          </w:p>
        </w:tc>
        <w:tc>
          <w:tcPr>
            <w:tcW w:w="1935" w:type="dxa"/>
            <w:noWrap w:val="0"/>
            <w:vAlign w:val="top"/>
          </w:tcPr>
          <w:p w14:paraId="6ED26D62">
            <w:pPr>
              <w:rPr>
                <w:rFonts w:hint="default" w:ascii="Calibri" w:hAnsi="Calibri"/>
                <w:color w:val="000000"/>
                <w:sz w:val="24"/>
                <w:szCs w:val="24"/>
              </w:rPr>
            </w:pPr>
          </w:p>
        </w:tc>
        <w:tc>
          <w:tcPr>
            <w:tcW w:w="1635" w:type="dxa"/>
            <w:noWrap w:val="0"/>
            <w:vAlign w:val="top"/>
          </w:tcPr>
          <w:p w14:paraId="0E2644F4">
            <w:pPr>
              <w:rPr>
                <w:rFonts w:hint="default" w:ascii="Calibri" w:hAnsi="Calibri"/>
                <w:color w:val="000000"/>
                <w:sz w:val="24"/>
                <w:szCs w:val="24"/>
              </w:rPr>
            </w:pPr>
          </w:p>
        </w:tc>
      </w:tr>
      <w:tr w14:paraId="47EC2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67" w:type="dxa"/>
            <w:noWrap w:val="0"/>
            <w:vAlign w:val="top"/>
          </w:tcPr>
          <w:p w14:paraId="62F60121">
            <w:pPr>
              <w:rPr>
                <w:rFonts w:hint="default" w:ascii="Calibri" w:hAnsi="Calibri"/>
                <w:color w:val="000000"/>
                <w:sz w:val="24"/>
                <w:szCs w:val="24"/>
              </w:rPr>
            </w:pPr>
          </w:p>
        </w:tc>
        <w:tc>
          <w:tcPr>
            <w:tcW w:w="1140" w:type="dxa"/>
            <w:noWrap w:val="0"/>
            <w:vAlign w:val="top"/>
          </w:tcPr>
          <w:p w14:paraId="57FFC70A">
            <w:pPr>
              <w:rPr>
                <w:rFonts w:hint="default" w:ascii="Calibri" w:hAnsi="Calibri"/>
                <w:color w:val="000000"/>
                <w:sz w:val="24"/>
                <w:szCs w:val="24"/>
              </w:rPr>
            </w:pPr>
          </w:p>
        </w:tc>
        <w:tc>
          <w:tcPr>
            <w:tcW w:w="3420" w:type="dxa"/>
            <w:gridSpan w:val="3"/>
            <w:noWrap w:val="0"/>
            <w:vAlign w:val="top"/>
          </w:tcPr>
          <w:p w14:paraId="50843661">
            <w:pPr>
              <w:rPr>
                <w:rFonts w:hint="default" w:ascii="Calibri" w:hAnsi="Calibri"/>
                <w:color w:val="000000"/>
                <w:sz w:val="24"/>
                <w:szCs w:val="24"/>
              </w:rPr>
            </w:pPr>
          </w:p>
        </w:tc>
        <w:tc>
          <w:tcPr>
            <w:tcW w:w="1935" w:type="dxa"/>
            <w:noWrap w:val="0"/>
            <w:vAlign w:val="top"/>
          </w:tcPr>
          <w:p w14:paraId="0C940AA5">
            <w:pPr>
              <w:rPr>
                <w:rFonts w:hint="default" w:ascii="Calibri" w:hAnsi="Calibri"/>
                <w:color w:val="000000"/>
                <w:sz w:val="24"/>
                <w:szCs w:val="24"/>
              </w:rPr>
            </w:pPr>
          </w:p>
        </w:tc>
        <w:tc>
          <w:tcPr>
            <w:tcW w:w="1635" w:type="dxa"/>
            <w:noWrap w:val="0"/>
            <w:vAlign w:val="top"/>
          </w:tcPr>
          <w:p w14:paraId="2A21E784">
            <w:pPr>
              <w:rPr>
                <w:rFonts w:hint="default" w:ascii="Calibri" w:hAnsi="Calibri"/>
                <w:color w:val="000000"/>
                <w:sz w:val="24"/>
                <w:szCs w:val="24"/>
              </w:rPr>
            </w:pPr>
          </w:p>
        </w:tc>
      </w:tr>
    </w:tbl>
    <w:p w14:paraId="356E62E4">
      <w:pPr>
        <w:autoSpaceDE w:val="0"/>
        <w:autoSpaceDN w:val="0"/>
        <w:adjustRightInd w:val="0"/>
        <w:jc w:val="left"/>
        <w:rPr>
          <w:rFonts w:hint="eastAsia" w:ascii="宋体" w:hAnsi="宋体" w:cs="宋体"/>
          <w:color w:val="000000"/>
          <w:kern w:val="0"/>
          <w:szCs w:val="21"/>
        </w:rPr>
      </w:pPr>
    </w:p>
    <w:p w14:paraId="0B49FEEE">
      <w:pPr>
        <w:widowControl/>
        <w:snapToGrid w:val="0"/>
        <w:spacing w:line="360" w:lineRule="auto"/>
        <w:outlineLvl w:val="1"/>
        <w:rPr>
          <w:rFonts w:hint="eastAsia" w:ascii="宋体"/>
          <w:b/>
          <w:sz w:val="28"/>
          <w:szCs w:val="28"/>
        </w:rPr>
      </w:pPr>
      <w:bookmarkStart w:id="292" w:name="_Toc515543598"/>
    </w:p>
    <w:p w14:paraId="5B7371E6">
      <w:pPr>
        <w:pStyle w:val="29"/>
        <w:spacing w:before="0" w:after="0" w:line="360" w:lineRule="auto"/>
        <w:jc w:val="left"/>
        <w:rPr>
          <w:rFonts w:hint="eastAsia" w:ascii="宋体" w:hAnsi="宋体" w:eastAsia="宋体" w:cs="宋体"/>
          <w:color w:val="000000"/>
          <w:sz w:val="30"/>
          <w:szCs w:val="30"/>
          <w:lang w:val="en-US" w:eastAsia="zh-CN"/>
        </w:rPr>
      </w:pPr>
      <w:bookmarkStart w:id="293" w:name="_Toc24080"/>
      <w:bookmarkStart w:id="294" w:name="_Toc6655_WPSOffice_Level2"/>
      <w:bookmarkStart w:id="295" w:name="_Toc101715720"/>
      <w:bookmarkStart w:id="296" w:name="_Toc27680"/>
      <w:r>
        <w:rPr>
          <w:rFonts w:hint="eastAsia" w:ascii="宋体" w:hAnsi="宋体" w:eastAsia="宋体" w:cs="宋体"/>
          <w:color w:val="000000"/>
          <w:sz w:val="30"/>
          <w:szCs w:val="30"/>
          <w:lang w:val="en-US" w:eastAsia="zh-CN"/>
        </w:rPr>
        <w:t>附件14：施工组织设计</w:t>
      </w:r>
      <w:bookmarkEnd w:id="292"/>
      <w:bookmarkEnd w:id="293"/>
      <w:bookmarkEnd w:id="294"/>
      <w:bookmarkEnd w:id="295"/>
      <w:bookmarkEnd w:id="296"/>
    </w:p>
    <w:p w14:paraId="2FA22315">
      <w:pPr>
        <w:autoSpaceDE w:val="0"/>
        <w:autoSpaceDN w:val="0"/>
        <w:adjustRightInd w:val="0"/>
        <w:ind w:firstLine="904" w:firstLineChars="250"/>
        <w:jc w:val="center"/>
        <w:rPr>
          <w:rFonts w:hint="eastAsia" w:ascii="宋体" w:hAnsi="宋体"/>
          <w:b/>
          <w:sz w:val="36"/>
          <w:szCs w:val="36"/>
        </w:rPr>
      </w:pPr>
    </w:p>
    <w:p w14:paraId="796FAAEE">
      <w:pPr>
        <w:autoSpaceDE w:val="0"/>
        <w:autoSpaceDN w:val="0"/>
        <w:adjustRightInd w:val="0"/>
        <w:ind w:firstLine="3614" w:firstLineChars="1000"/>
        <w:rPr>
          <w:rFonts w:hint="eastAsia" w:ascii="宋体" w:hAnsi="宋体"/>
          <w:b/>
          <w:sz w:val="36"/>
          <w:szCs w:val="36"/>
        </w:rPr>
      </w:pPr>
      <w:bookmarkStart w:id="297" w:name="_Toc17128_WPSOffice_Level3"/>
      <w:r>
        <w:rPr>
          <w:rFonts w:hint="eastAsia" w:ascii="宋体" w:hAnsi="宋体"/>
          <w:b/>
          <w:sz w:val="36"/>
          <w:szCs w:val="36"/>
        </w:rPr>
        <w:t>施工组织设计</w:t>
      </w:r>
      <w:bookmarkEnd w:id="297"/>
    </w:p>
    <w:p w14:paraId="64FBBB9C">
      <w:pPr>
        <w:autoSpaceDE w:val="0"/>
        <w:autoSpaceDN w:val="0"/>
        <w:adjustRightInd w:val="0"/>
        <w:ind w:firstLine="904" w:firstLineChars="250"/>
        <w:jc w:val="center"/>
        <w:rPr>
          <w:rFonts w:hint="eastAsia" w:ascii="宋体" w:hAnsi="宋体"/>
          <w:b/>
          <w:sz w:val="36"/>
          <w:szCs w:val="36"/>
        </w:rPr>
      </w:pPr>
    </w:p>
    <w:p w14:paraId="1AA667EA">
      <w:pPr>
        <w:widowControl/>
        <w:snapToGrid w:val="0"/>
        <w:spacing w:line="360" w:lineRule="auto"/>
        <w:outlineLvl w:val="1"/>
        <w:rPr>
          <w:rFonts w:hint="eastAsia" w:ascii="宋体"/>
          <w:b/>
          <w:sz w:val="28"/>
          <w:szCs w:val="28"/>
        </w:rPr>
      </w:pPr>
    </w:p>
    <w:p w14:paraId="28408563">
      <w:pPr>
        <w:widowControl/>
        <w:snapToGrid w:val="0"/>
        <w:spacing w:line="360" w:lineRule="auto"/>
        <w:outlineLvl w:val="1"/>
        <w:rPr>
          <w:rFonts w:hint="eastAsia" w:ascii="宋体"/>
          <w:b/>
          <w:sz w:val="28"/>
          <w:szCs w:val="28"/>
        </w:rPr>
      </w:pPr>
    </w:p>
    <w:p w14:paraId="5B9213AE">
      <w:pPr>
        <w:widowControl/>
        <w:snapToGrid w:val="0"/>
        <w:spacing w:line="360" w:lineRule="auto"/>
        <w:outlineLvl w:val="1"/>
        <w:rPr>
          <w:rFonts w:hint="eastAsia" w:ascii="宋体"/>
          <w:b/>
          <w:sz w:val="28"/>
          <w:szCs w:val="28"/>
        </w:rPr>
      </w:pPr>
    </w:p>
    <w:p w14:paraId="7F2C2971">
      <w:pPr>
        <w:widowControl/>
        <w:snapToGrid w:val="0"/>
        <w:spacing w:line="360" w:lineRule="auto"/>
        <w:outlineLvl w:val="1"/>
        <w:rPr>
          <w:rFonts w:hint="eastAsia" w:ascii="宋体"/>
          <w:b/>
          <w:sz w:val="28"/>
          <w:szCs w:val="28"/>
        </w:rPr>
      </w:pPr>
    </w:p>
    <w:p w14:paraId="036CD326">
      <w:pPr>
        <w:widowControl/>
        <w:snapToGrid w:val="0"/>
        <w:spacing w:line="360" w:lineRule="auto"/>
        <w:outlineLvl w:val="1"/>
        <w:rPr>
          <w:rFonts w:hint="eastAsia" w:ascii="宋体"/>
          <w:b/>
          <w:sz w:val="28"/>
          <w:szCs w:val="28"/>
        </w:rPr>
      </w:pPr>
    </w:p>
    <w:p w14:paraId="1DBF8398">
      <w:pPr>
        <w:widowControl/>
        <w:snapToGrid w:val="0"/>
        <w:spacing w:line="360" w:lineRule="auto"/>
        <w:outlineLvl w:val="1"/>
        <w:rPr>
          <w:rFonts w:hint="eastAsia" w:ascii="宋体"/>
          <w:b/>
          <w:sz w:val="28"/>
          <w:szCs w:val="28"/>
        </w:rPr>
      </w:pPr>
    </w:p>
    <w:p w14:paraId="0ADE3E6A">
      <w:pPr>
        <w:widowControl/>
        <w:snapToGrid w:val="0"/>
        <w:spacing w:line="360" w:lineRule="auto"/>
        <w:outlineLvl w:val="1"/>
        <w:rPr>
          <w:rFonts w:hint="eastAsia" w:ascii="宋体"/>
          <w:b/>
          <w:sz w:val="28"/>
          <w:szCs w:val="28"/>
        </w:rPr>
      </w:pPr>
    </w:p>
    <w:p w14:paraId="73CA2A0E">
      <w:pPr>
        <w:widowControl/>
        <w:snapToGrid w:val="0"/>
        <w:spacing w:line="360" w:lineRule="auto"/>
        <w:outlineLvl w:val="1"/>
        <w:rPr>
          <w:rFonts w:hint="eastAsia" w:ascii="宋体"/>
          <w:b/>
          <w:sz w:val="28"/>
          <w:szCs w:val="28"/>
        </w:rPr>
      </w:pPr>
    </w:p>
    <w:p w14:paraId="2D645256">
      <w:pPr>
        <w:widowControl/>
        <w:snapToGrid w:val="0"/>
        <w:spacing w:line="360" w:lineRule="auto"/>
        <w:outlineLvl w:val="1"/>
        <w:rPr>
          <w:rFonts w:hint="eastAsia" w:ascii="宋体"/>
          <w:b/>
          <w:sz w:val="28"/>
          <w:szCs w:val="28"/>
        </w:rPr>
      </w:pPr>
    </w:p>
    <w:p w14:paraId="1012C7D8">
      <w:pPr>
        <w:widowControl/>
        <w:snapToGrid w:val="0"/>
        <w:spacing w:line="360" w:lineRule="auto"/>
        <w:outlineLvl w:val="1"/>
        <w:rPr>
          <w:rFonts w:hint="eastAsia" w:ascii="宋体"/>
          <w:b/>
          <w:sz w:val="28"/>
          <w:szCs w:val="28"/>
        </w:rPr>
      </w:pPr>
    </w:p>
    <w:p w14:paraId="4A9FB1B4">
      <w:pPr>
        <w:widowControl/>
        <w:snapToGrid w:val="0"/>
        <w:spacing w:line="360" w:lineRule="auto"/>
        <w:outlineLvl w:val="1"/>
        <w:rPr>
          <w:rFonts w:hint="eastAsia" w:ascii="宋体"/>
          <w:b/>
          <w:sz w:val="28"/>
          <w:szCs w:val="28"/>
        </w:rPr>
      </w:pPr>
    </w:p>
    <w:p w14:paraId="6D0C505B">
      <w:pPr>
        <w:widowControl/>
        <w:snapToGrid w:val="0"/>
        <w:spacing w:line="360" w:lineRule="auto"/>
        <w:outlineLvl w:val="1"/>
        <w:rPr>
          <w:rFonts w:hint="eastAsia" w:ascii="宋体"/>
          <w:b/>
          <w:sz w:val="28"/>
          <w:szCs w:val="28"/>
        </w:rPr>
      </w:pPr>
    </w:p>
    <w:p w14:paraId="32C4662C">
      <w:pPr>
        <w:widowControl/>
        <w:snapToGrid w:val="0"/>
        <w:spacing w:line="360" w:lineRule="auto"/>
        <w:outlineLvl w:val="1"/>
        <w:rPr>
          <w:rFonts w:hint="eastAsia" w:ascii="宋体"/>
          <w:b/>
          <w:sz w:val="28"/>
          <w:szCs w:val="28"/>
        </w:rPr>
      </w:pPr>
    </w:p>
    <w:p w14:paraId="21B17252">
      <w:pPr>
        <w:widowControl/>
        <w:snapToGrid w:val="0"/>
        <w:spacing w:line="360" w:lineRule="auto"/>
        <w:outlineLvl w:val="1"/>
        <w:rPr>
          <w:rFonts w:hint="eastAsia" w:ascii="宋体"/>
          <w:b/>
          <w:sz w:val="28"/>
          <w:szCs w:val="28"/>
        </w:rPr>
      </w:pPr>
    </w:p>
    <w:p w14:paraId="52FAFE2D">
      <w:pPr>
        <w:pStyle w:val="30"/>
        <w:ind w:left="480" w:firstLine="562"/>
        <w:rPr>
          <w:rFonts w:hint="eastAsia" w:ascii="宋体"/>
          <w:b/>
          <w:sz w:val="28"/>
          <w:szCs w:val="28"/>
        </w:rPr>
      </w:pPr>
    </w:p>
    <w:p w14:paraId="54252A91">
      <w:pPr>
        <w:pStyle w:val="30"/>
        <w:ind w:left="480" w:firstLine="562"/>
        <w:rPr>
          <w:rFonts w:hint="eastAsia" w:ascii="宋体"/>
          <w:b/>
          <w:sz w:val="28"/>
          <w:szCs w:val="28"/>
        </w:rPr>
      </w:pPr>
    </w:p>
    <w:p w14:paraId="0EB3D9D4">
      <w:pPr>
        <w:pStyle w:val="30"/>
        <w:ind w:left="480" w:firstLine="562"/>
        <w:rPr>
          <w:rFonts w:hint="eastAsia" w:ascii="宋体"/>
          <w:b/>
          <w:sz w:val="28"/>
          <w:szCs w:val="28"/>
        </w:rPr>
      </w:pPr>
    </w:p>
    <w:p w14:paraId="50F5507E">
      <w:pPr>
        <w:spacing w:line="360" w:lineRule="auto"/>
        <w:jc w:val="left"/>
        <w:rPr>
          <w:rFonts w:hint="eastAsia" w:ascii="宋体" w:hAnsi="宋体"/>
          <w:b/>
          <w:bCs/>
          <w:sz w:val="32"/>
          <w:szCs w:val="32"/>
        </w:rPr>
      </w:pPr>
      <w:bookmarkStart w:id="298" w:name="_Toc201287657"/>
      <w:bookmarkStart w:id="299" w:name="_Toc357004108"/>
    </w:p>
    <w:p w14:paraId="780B09D4">
      <w:pPr>
        <w:spacing w:line="360" w:lineRule="auto"/>
        <w:jc w:val="center"/>
        <w:rPr>
          <w:rFonts w:hint="eastAsia" w:ascii="宋体" w:hAnsi="宋体"/>
          <w:b/>
          <w:bCs/>
          <w:sz w:val="32"/>
          <w:szCs w:val="32"/>
        </w:rPr>
      </w:pPr>
      <w:bookmarkStart w:id="300" w:name="_Toc31002_WPSOffice_Level3"/>
    </w:p>
    <w:p w14:paraId="23002B09">
      <w:pPr>
        <w:spacing w:line="360" w:lineRule="auto"/>
        <w:jc w:val="center"/>
        <w:rPr>
          <w:rFonts w:hint="eastAsia" w:ascii="宋体" w:hAnsi="宋体"/>
          <w:b/>
          <w:bCs/>
          <w:sz w:val="32"/>
          <w:szCs w:val="32"/>
        </w:rPr>
      </w:pPr>
      <w:r>
        <w:rPr>
          <w:rFonts w:hint="eastAsia" w:ascii="宋体" w:hAnsi="宋体"/>
          <w:b/>
          <w:bCs/>
          <w:sz w:val="32"/>
          <w:szCs w:val="32"/>
        </w:rPr>
        <w:t>（一）拟投入本项目的主要施工设备表</w:t>
      </w:r>
      <w:bookmarkEnd w:id="298"/>
      <w:bookmarkEnd w:id="299"/>
      <w:bookmarkEnd w:id="300"/>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2127"/>
        <w:gridCol w:w="850"/>
        <w:gridCol w:w="614"/>
        <w:gridCol w:w="700"/>
        <w:gridCol w:w="700"/>
        <w:gridCol w:w="1120"/>
        <w:gridCol w:w="700"/>
        <w:gridCol w:w="980"/>
        <w:gridCol w:w="722"/>
      </w:tblGrid>
      <w:tr w14:paraId="7BBCE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577" w:type="dxa"/>
            <w:noWrap w:val="0"/>
            <w:vAlign w:val="center"/>
          </w:tcPr>
          <w:p w14:paraId="1F529111">
            <w:pPr>
              <w:jc w:val="center"/>
              <w:rPr>
                <w:rFonts w:hint="eastAsia" w:ascii="宋体" w:hAnsi="宋体"/>
                <w:b/>
                <w:sz w:val="21"/>
                <w:szCs w:val="21"/>
              </w:rPr>
            </w:pPr>
            <w:r>
              <w:rPr>
                <w:rFonts w:hint="eastAsia" w:ascii="宋体" w:hAnsi="宋体"/>
                <w:b/>
                <w:sz w:val="21"/>
                <w:szCs w:val="21"/>
              </w:rPr>
              <w:t>序号</w:t>
            </w:r>
          </w:p>
        </w:tc>
        <w:tc>
          <w:tcPr>
            <w:tcW w:w="2127" w:type="dxa"/>
            <w:noWrap w:val="0"/>
            <w:vAlign w:val="center"/>
          </w:tcPr>
          <w:p w14:paraId="7B2CD3D9">
            <w:pPr>
              <w:jc w:val="center"/>
              <w:rPr>
                <w:rFonts w:hint="eastAsia" w:ascii="宋体" w:hAnsi="宋体"/>
                <w:b/>
                <w:sz w:val="21"/>
                <w:szCs w:val="21"/>
              </w:rPr>
            </w:pPr>
            <w:r>
              <w:rPr>
                <w:rFonts w:hint="eastAsia" w:ascii="宋体" w:hAnsi="宋体"/>
                <w:b/>
                <w:sz w:val="21"/>
                <w:szCs w:val="21"/>
              </w:rPr>
              <w:t>设　备　名　称</w:t>
            </w:r>
          </w:p>
        </w:tc>
        <w:tc>
          <w:tcPr>
            <w:tcW w:w="850" w:type="dxa"/>
            <w:noWrap w:val="0"/>
            <w:vAlign w:val="center"/>
          </w:tcPr>
          <w:p w14:paraId="26EDF954">
            <w:pPr>
              <w:jc w:val="center"/>
              <w:rPr>
                <w:rFonts w:hint="eastAsia" w:ascii="宋体" w:hAnsi="宋体"/>
                <w:b/>
                <w:sz w:val="21"/>
                <w:szCs w:val="21"/>
              </w:rPr>
            </w:pPr>
            <w:r>
              <w:rPr>
                <w:rFonts w:hint="eastAsia" w:ascii="宋体" w:hAnsi="宋体"/>
                <w:b/>
                <w:sz w:val="21"/>
                <w:szCs w:val="21"/>
              </w:rPr>
              <w:t>型号</w:t>
            </w:r>
          </w:p>
          <w:p w14:paraId="112BC6DC">
            <w:pPr>
              <w:jc w:val="center"/>
              <w:rPr>
                <w:rFonts w:hint="eastAsia" w:ascii="宋体" w:hAnsi="宋体"/>
                <w:b/>
                <w:sz w:val="21"/>
                <w:szCs w:val="21"/>
              </w:rPr>
            </w:pPr>
            <w:r>
              <w:rPr>
                <w:rFonts w:hint="eastAsia" w:ascii="宋体" w:hAnsi="宋体"/>
                <w:b/>
                <w:sz w:val="21"/>
                <w:szCs w:val="21"/>
              </w:rPr>
              <w:t>规格</w:t>
            </w:r>
          </w:p>
        </w:tc>
        <w:tc>
          <w:tcPr>
            <w:tcW w:w="614" w:type="dxa"/>
            <w:noWrap w:val="0"/>
            <w:vAlign w:val="center"/>
          </w:tcPr>
          <w:p w14:paraId="7A463FEB">
            <w:pPr>
              <w:jc w:val="center"/>
              <w:rPr>
                <w:rFonts w:hint="eastAsia" w:ascii="宋体" w:hAnsi="宋体"/>
                <w:b/>
                <w:sz w:val="21"/>
                <w:szCs w:val="21"/>
              </w:rPr>
            </w:pPr>
            <w:r>
              <w:rPr>
                <w:rFonts w:hint="eastAsia" w:ascii="宋体" w:hAnsi="宋体"/>
                <w:b/>
                <w:sz w:val="21"/>
                <w:szCs w:val="21"/>
              </w:rPr>
              <w:t>数</w:t>
            </w:r>
          </w:p>
          <w:p w14:paraId="7CC70FBA">
            <w:pPr>
              <w:jc w:val="center"/>
              <w:rPr>
                <w:rFonts w:hint="eastAsia" w:ascii="宋体" w:hAnsi="宋体"/>
                <w:b/>
                <w:sz w:val="21"/>
                <w:szCs w:val="21"/>
              </w:rPr>
            </w:pPr>
            <w:r>
              <w:rPr>
                <w:rFonts w:hint="eastAsia" w:ascii="宋体" w:hAnsi="宋体"/>
                <w:b/>
                <w:sz w:val="21"/>
                <w:szCs w:val="21"/>
              </w:rPr>
              <w:t>量</w:t>
            </w:r>
          </w:p>
        </w:tc>
        <w:tc>
          <w:tcPr>
            <w:tcW w:w="700" w:type="dxa"/>
            <w:noWrap w:val="0"/>
            <w:vAlign w:val="center"/>
          </w:tcPr>
          <w:p w14:paraId="3CF2809C">
            <w:pPr>
              <w:jc w:val="center"/>
              <w:rPr>
                <w:rFonts w:hint="eastAsia" w:ascii="宋体" w:hAnsi="宋体"/>
                <w:b/>
                <w:sz w:val="21"/>
                <w:szCs w:val="21"/>
              </w:rPr>
            </w:pPr>
            <w:r>
              <w:rPr>
                <w:rFonts w:hint="eastAsia" w:ascii="宋体" w:hAnsi="宋体"/>
                <w:b/>
                <w:sz w:val="21"/>
                <w:szCs w:val="21"/>
              </w:rPr>
              <w:t>国别</w:t>
            </w:r>
          </w:p>
          <w:p w14:paraId="60CC6C8D">
            <w:pPr>
              <w:jc w:val="center"/>
              <w:rPr>
                <w:rFonts w:hint="eastAsia" w:ascii="宋体" w:hAnsi="宋体"/>
                <w:b/>
                <w:sz w:val="21"/>
                <w:szCs w:val="21"/>
              </w:rPr>
            </w:pPr>
            <w:r>
              <w:rPr>
                <w:rFonts w:hint="eastAsia" w:ascii="宋体" w:hAnsi="宋体"/>
                <w:b/>
                <w:sz w:val="21"/>
                <w:szCs w:val="21"/>
              </w:rPr>
              <w:t>产地</w:t>
            </w:r>
          </w:p>
        </w:tc>
        <w:tc>
          <w:tcPr>
            <w:tcW w:w="700" w:type="dxa"/>
            <w:noWrap w:val="0"/>
            <w:vAlign w:val="center"/>
          </w:tcPr>
          <w:p w14:paraId="21AED58E">
            <w:pPr>
              <w:jc w:val="center"/>
              <w:rPr>
                <w:rFonts w:hint="eastAsia" w:ascii="宋体" w:hAnsi="宋体"/>
                <w:b/>
                <w:sz w:val="21"/>
                <w:szCs w:val="21"/>
              </w:rPr>
            </w:pPr>
            <w:r>
              <w:rPr>
                <w:rFonts w:hint="eastAsia" w:ascii="宋体" w:hAnsi="宋体"/>
                <w:b/>
                <w:sz w:val="21"/>
                <w:szCs w:val="21"/>
              </w:rPr>
              <w:t>制造</w:t>
            </w:r>
          </w:p>
          <w:p w14:paraId="7F2163DE">
            <w:pPr>
              <w:jc w:val="center"/>
              <w:rPr>
                <w:rFonts w:hint="eastAsia" w:ascii="宋体" w:hAnsi="宋体"/>
                <w:b/>
                <w:sz w:val="21"/>
                <w:szCs w:val="21"/>
              </w:rPr>
            </w:pPr>
            <w:r>
              <w:rPr>
                <w:rFonts w:hint="eastAsia" w:ascii="宋体" w:hAnsi="宋体"/>
                <w:b/>
                <w:sz w:val="21"/>
                <w:szCs w:val="21"/>
              </w:rPr>
              <w:t>年份</w:t>
            </w:r>
          </w:p>
        </w:tc>
        <w:tc>
          <w:tcPr>
            <w:tcW w:w="1120" w:type="dxa"/>
            <w:noWrap w:val="0"/>
            <w:vAlign w:val="center"/>
          </w:tcPr>
          <w:p w14:paraId="46684641">
            <w:pPr>
              <w:ind w:left="-113" w:right="-113"/>
              <w:jc w:val="center"/>
              <w:rPr>
                <w:rFonts w:hint="eastAsia" w:ascii="宋体" w:hAnsi="宋体"/>
                <w:b/>
                <w:sz w:val="21"/>
                <w:szCs w:val="21"/>
              </w:rPr>
            </w:pPr>
            <w:r>
              <w:rPr>
                <w:rFonts w:hint="eastAsia" w:ascii="宋体" w:hAnsi="宋体"/>
                <w:b/>
                <w:sz w:val="21"/>
                <w:szCs w:val="21"/>
              </w:rPr>
              <w:t>定额功率</w:t>
            </w:r>
          </w:p>
          <w:p w14:paraId="29ABD8C6">
            <w:pPr>
              <w:ind w:left="-113" w:right="-113"/>
              <w:jc w:val="center"/>
              <w:rPr>
                <w:rFonts w:hint="eastAsia" w:ascii="宋体" w:hAnsi="宋体"/>
                <w:b/>
                <w:sz w:val="21"/>
                <w:szCs w:val="21"/>
              </w:rPr>
            </w:pPr>
            <w:r>
              <w:rPr>
                <w:rFonts w:hint="eastAsia" w:ascii="宋体" w:hAnsi="宋体"/>
                <w:b/>
                <w:sz w:val="21"/>
                <w:szCs w:val="21"/>
              </w:rPr>
              <w:t>（KW）</w:t>
            </w:r>
          </w:p>
        </w:tc>
        <w:tc>
          <w:tcPr>
            <w:tcW w:w="700" w:type="dxa"/>
            <w:noWrap w:val="0"/>
            <w:vAlign w:val="center"/>
          </w:tcPr>
          <w:p w14:paraId="194CAD81">
            <w:pPr>
              <w:jc w:val="center"/>
              <w:rPr>
                <w:rFonts w:hint="eastAsia" w:ascii="宋体" w:hAnsi="宋体"/>
                <w:b/>
                <w:sz w:val="21"/>
                <w:szCs w:val="21"/>
              </w:rPr>
            </w:pPr>
            <w:r>
              <w:rPr>
                <w:rFonts w:hint="eastAsia" w:ascii="宋体" w:hAnsi="宋体"/>
                <w:b/>
                <w:sz w:val="21"/>
                <w:szCs w:val="21"/>
              </w:rPr>
              <w:t>生产</w:t>
            </w:r>
          </w:p>
          <w:p w14:paraId="44309014">
            <w:pPr>
              <w:jc w:val="center"/>
              <w:rPr>
                <w:rFonts w:hint="eastAsia" w:ascii="宋体" w:hAnsi="宋体"/>
                <w:b/>
                <w:sz w:val="21"/>
                <w:szCs w:val="21"/>
              </w:rPr>
            </w:pPr>
            <w:r>
              <w:rPr>
                <w:rFonts w:hint="eastAsia" w:ascii="宋体" w:hAnsi="宋体"/>
                <w:b/>
                <w:sz w:val="21"/>
                <w:szCs w:val="21"/>
              </w:rPr>
              <w:t>能力</w:t>
            </w:r>
          </w:p>
        </w:tc>
        <w:tc>
          <w:tcPr>
            <w:tcW w:w="980" w:type="dxa"/>
            <w:noWrap w:val="0"/>
            <w:vAlign w:val="center"/>
          </w:tcPr>
          <w:p w14:paraId="459A3B02">
            <w:pPr>
              <w:jc w:val="center"/>
              <w:rPr>
                <w:rFonts w:hint="eastAsia" w:ascii="宋体" w:hAnsi="宋体"/>
                <w:b/>
                <w:sz w:val="21"/>
                <w:szCs w:val="21"/>
              </w:rPr>
            </w:pPr>
            <w:r>
              <w:rPr>
                <w:rFonts w:hint="eastAsia" w:ascii="宋体" w:hAnsi="宋体"/>
                <w:b/>
                <w:sz w:val="21"/>
                <w:szCs w:val="21"/>
              </w:rPr>
              <w:t>用于施工部位</w:t>
            </w:r>
          </w:p>
        </w:tc>
        <w:tc>
          <w:tcPr>
            <w:tcW w:w="722" w:type="dxa"/>
            <w:noWrap w:val="0"/>
            <w:vAlign w:val="center"/>
          </w:tcPr>
          <w:p w14:paraId="10B9D3F2">
            <w:pPr>
              <w:jc w:val="center"/>
              <w:rPr>
                <w:rFonts w:hint="eastAsia" w:ascii="宋体" w:hAnsi="宋体"/>
                <w:b/>
                <w:sz w:val="21"/>
                <w:szCs w:val="21"/>
              </w:rPr>
            </w:pPr>
            <w:r>
              <w:rPr>
                <w:rFonts w:hint="eastAsia" w:ascii="宋体" w:hAnsi="宋体"/>
                <w:b/>
                <w:sz w:val="21"/>
                <w:szCs w:val="21"/>
              </w:rPr>
              <w:t>备注</w:t>
            </w:r>
          </w:p>
        </w:tc>
      </w:tr>
      <w:tr w14:paraId="56951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577" w:type="dxa"/>
            <w:noWrap w:val="0"/>
            <w:vAlign w:val="center"/>
          </w:tcPr>
          <w:p w14:paraId="006F86A9">
            <w:pPr>
              <w:spacing w:line="360" w:lineRule="auto"/>
              <w:rPr>
                <w:rFonts w:hint="eastAsia" w:ascii="宋体" w:hAnsi="宋体"/>
                <w:sz w:val="21"/>
                <w:szCs w:val="21"/>
              </w:rPr>
            </w:pPr>
          </w:p>
        </w:tc>
        <w:tc>
          <w:tcPr>
            <w:tcW w:w="2127" w:type="dxa"/>
            <w:noWrap w:val="0"/>
            <w:vAlign w:val="center"/>
          </w:tcPr>
          <w:p w14:paraId="602477ED">
            <w:pPr>
              <w:spacing w:line="360" w:lineRule="auto"/>
              <w:rPr>
                <w:rFonts w:hint="eastAsia" w:ascii="宋体" w:hAnsi="宋体"/>
                <w:sz w:val="21"/>
                <w:szCs w:val="21"/>
              </w:rPr>
            </w:pPr>
          </w:p>
        </w:tc>
        <w:tc>
          <w:tcPr>
            <w:tcW w:w="850" w:type="dxa"/>
            <w:noWrap w:val="0"/>
            <w:vAlign w:val="center"/>
          </w:tcPr>
          <w:p w14:paraId="7B749893">
            <w:pPr>
              <w:spacing w:line="360" w:lineRule="auto"/>
              <w:rPr>
                <w:rFonts w:hint="eastAsia" w:ascii="宋体" w:hAnsi="宋体"/>
                <w:sz w:val="21"/>
                <w:szCs w:val="21"/>
              </w:rPr>
            </w:pPr>
          </w:p>
        </w:tc>
        <w:tc>
          <w:tcPr>
            <w:tcW w:w="614" w:type="dxa"/>
            <w:noWrap w:val="0"/>
            <w:vAlign w:val="center"/>
          </w:tcPr>
          <w:p w14:paraId="6C03E017">
            <w:pPr>
              <w:spacing w:line="360" w:lineRule="auto"/>
              <w:rPr>
                <w:rFonts w:hint="eastAsia" w:ascii="宋体" w:hAnsi="宋体"/>
                <w:sz w:val="21"/>
                <w:szCs w:val="21"/>
              </w:rPr>
            </w:pPr>
          </w:p>
        </w:tc>
        <w:tc>
          <w:tcPr>
            <w:tcW w:w="700" w:type="dxa"/>
            <w:noWrap w:val="0"/>
            <w:vAlign w:val="center"/>
          </w:tcPr>
          <w:p w14:paraId="70C23E5C">
            <w:pPr>
              <w:spacing w:line="360" w:lineRule="auto"/>
              <w:rPr>
                <w:rFonts w:hint="eastAsia" w:ascii="宋体" w:hAnsi="宋体"/>
                <w:sz w:val="21"/>
                <w:szCs w:val="21"/>
              </w:rPr>
            </w:pPr>
          </w:p>
        </w:tc>
        <w:tc>
          <w:tcPr>
            <w:tcW w:w="700" w:type="dxa"/>
            <w:noWrap w:val="0"/>
            <w:vAlign w:val="center"/>
          </w:tcPr>
          <w:p w14:paraId="5055A397">
            <w:pPr>
              <w:spacing w:line="360" w:lineRule="auto"/>
              <w:rPr>
                <w:rFonts w:hint="eastAsia" w:ascii="宋体" w:hAnsi="宋体"/>
                <w:sz w:val="21"/>
                <w:szCs w:val="21"/>
              </w:rPr>
            </w:pPr>
          </w:p>
        </w:tc>
        <w:tc>
          <w:tcPr>
            <w:tcW w:w="1120" w:type="dxa"/>
            <w:noWrap w:val="0"/>
            <w:vAlign w:val="center"/>
          </w:tcPr>
          <w:p w14:paraId="49792FDF">
            <w:pPr>
              <w:spacing w:line="360" w:lineRule="auto"/>
              <w:rPr>
                <w:rFonts w:hint="eastAsia" w:ascii="宋体" w:hAnsi="宋体"/>
                <w:sz w:val="21"/>
                <w:szCs w:val="21"/>
              </w:rPr>
            </w:pPr>
          </w:p>
        </w:tc>
        <w:tc>
          <w:tcPr>
            <w:tcW w:w="700" w:type="dxa"/>
            <w:noWrap w:val="0"/>
            <w:vAlign w:val="center"/>
          </w:tcPr>
          <w:p w14:paraId="6B99FD5A">
            <w:pPr>
              <w:spacing w:line="360" w:lineRule="auto"/>
              <w:rPr>
                <w:rFonts w:hint="eastAsia" w:ascii="宋体" w:hAnsi="宋体"/>
                <w:sz w:val="21"/>
                <w:szCs w:val="21"/>
              </w:rPr>
            </w:pPr>
          </w:p>
        </w:tc>
        <w:tc>
          <w:tcPr>
            <w:tcW w:w="980" w:type="dxa"/>
            <w:noWrap w:val="0"/>
            <w:vAlign w:val="center"/>
          </w:tcPr>
          <w:p w14:paraId="31B819DE">
            <w:pPr>
              <w:spacing w:line="360" w:lineRule="auto"/>
              <w:rPr>
                <w:rFonts w:hint="eastAsia" w:ascii="宋体" w:hAnsi="宋体"/>
                <w:sz w:val="21"/>
                <w:szCs w:val="21"/>
              </w:rPr>
            </w:pPr>
          </w:p>
        </w:tc>
        <w:tc>
          <w:tcPr>
            <w:tcW w:w="722" w:type="dxa"/>
            <w:noWrap w:val="0"/>
            <w:vAlign w:val="center"/>
          </w:tcPr>
          <w:p w14:paraId="1B44C81E">
            <w:pPr>
              <w:spacing w:line="360" w:lineRule="auto"/>
              <w:rPr>
                <w:rFonts w:hint="eastAsia" w:ascii="宋体" w:hAnsi="宋体"/>
                <w:sz w:val="21"/>
                <w:szCs w:val="21"/>
              </w:rPr>
            </w:pPr>
          </w:p>
        </w:tc>
      </w:tr>
      <w:tr w14:paraId="3E9FA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577" w:type="dxa"/>
            <w:noWrap w:val="0"/>
            <w:vAlign w:val="center"/>
          </w:tcPr>
          <w:p w14:paraId="5801CFD2">
            <w:pPr>
              <w:spacing w:line="360" w:lineRule="auto"/>
              <w:rPr>
                <w:rFonts w:hint="eastAsia" w:ascii="宋体" w:hAnsi="宋体"/>
                <w:sz w:val="21"/>
                <w:szCs w:val="21"/>
              </w:rPr>
            </w:pPr>
          </w:p>
        </w:tc>
        <w:tc>
          <w:tcPr>
            <w:tcW w:w="2127" w:type="dxa"/>
            <w:noWrap w:val="0"/>
            <w:vAlign w:val="center"/>
          </w:tcPr>
          <w:p w14:paraId="7DB635AE">
            <w:pPr>
              <w:spacing w:line="360" w:lineRule="auto"/>
              <w:rPr>
                <w:rFonts w:hint="eastAsia" w:ascii="宋体" w:hAnsi="宋体"/>
                <w:sz w:val="21"/>
                <w:szCs w:val="21"/>
              </w:rPr>
            </w:pPr>
          </w:p>
        </w:tc>
        <w:tc>
          <w:tcPr>
            <w:tcW w:w="850" w:type="dxa"/>
            <w:noWrap w:val="0"/>
            <w:vAlign w:val="center"/>
          </w:tcPr>
          <w:p w14:paraId="46905FED">
            <w:pPr>
              <w:spacing w:line="360" w:lineRule="auto"/>
              <w:rPr>
                <w:rFonts w:hint="eastAsia" w:ascii="宋体" w:hAnsi="宋体"/>
                <w:sz w:val="21"/>
                <w:szCs w:val="21"/>
              </w:rPr>
            </w:pPr>
          </w:p>
        </w:tc>
        <w:tc>
          <w:tcPr>
            <w:tcW w:w="614" w:type="dxa"/>
            <w:noWrap w:val="0"/>
            <w:vAlign w:val="center"/>
          </w:tcPr>
          <w:p w14:paraId="7CD95706">
            <w:pPr>
              <w:spacing w:line="360" w:lineRule="auto"/>
              <w:rPr>
                <w:rFonts w:hint="eastAsia" w:ascii="宋体" w:hAnsi="宋体"/>
                <w:sz w:val="21"/>
                <w:szCs w:val="21"/>
              </w:rPr>
            </w:pPr>
          </w:p>
        </w:tc>
        <w:tc>
          <w:tcPr>
            <w:tcW w:w="700" w:type="dxa"/>
            <w:noWrap w:val="0"/>
            <w:vAlign w:val="center"/>
          </w:tcPr>
          <w:p w14:paraId="58E61EAB">
            <w:pPr>
              <w:spacing w:line="360" w:lineRule="auto"/>
              <w:rPr>
                <w:rFonts w:hint="eastAsia" w:ascii="宋体" w:hAnsi="宋体"/>
                <w:sz w:val="21"/>
                <w:szCs w:val="21"/>
              </w:rPr>
            </w:pPr>
          </w:p>
        </w:tc>
        <w:tc>
          <w:tcPr>
            <w:tcW w:w="700" w:type="dxa"/>
            <w:noWrap w:val="0"/>
            <w:vAlign w:val="center"/>
          </w:tcPr>
          <w:p w14:paraId="73A4ED75">
            <w:pPr>
              <w:spacing w:line="360" w:lineRule="auto"/>
              <w:rPr>
                <w:rFonts w:hint="eastAsia" w:ascii="宋体" w:hAnsi="宋体"/>
                <w:sz w:val="21"/>
                <w:szCs w:val="21"/>
              </w:rPr>
            </w:pPr>
          </w:p>
        </w:tc>
        <w:tc>
          <w:tcPr>
            <w:tcW w:w="1120" w:type="dxa"/>
            <w:noWrap w:val="0"/>
            <w:vAlign w:val="center"/>
          </w:tcPr>
          <w:p w14:paraId="5F10426E">
            <w:pPr>
              <w:spacing w:line="360" w:lineRule="auto"/>
              <w:rPr>
                <w:rFonts w:hint="eastAsia" w:ascii="宋体" w:hAnsi="宋体"/>
                <w:sz w:val="21"/>
                <w:szCs w:val="21"/>
              </w:rPr>
            </w:pPr>
          </w:p>
        </w:tc>
        <w:tc>
          <w:tcPr>
            <w:tcW w:w="700" w:type="dxa"/>
            <w:noWrap w:val="0"/>
            <w:vAlign w:val="center"/>
          </w:tcPr>
          <w:p w14:paraId="36251B2E">
            <w:pPr>
              <w:spacing w:line="360" w:lineRule="auto"/>
              <w:rPr>
                <w:rFonts w:hint="eastAsia" w:ascii="宋体" w:hAnsi="宋体"/>
                <w:sz w:val="21"/>
                <w:szCs w:val="21"/>
              </w:rPr>
            </w:pPr>
          </w:p>
        </w:tc>
        <w:tc>
          <w:tcPr>
            <w:tcW w:w="980" w:type="dxa"/>
            <w:noWrap w:val="0"/>
            <w:vAlign w:val="center"/>
          </w:tcPr>
          <w:p w14:paraId="49D2161D">
            <w:pPr>
              <w:spacing w:line="360" w:lineRule="auto"/>
              <w:rPr>
                <w:rFonts w:hint="eastAsia" w:ascii="宋体" w:hAnsi="宋体"/>
                <w:sz w:val="21"/>
                <w:szCs w:val="21"/>
              </w:rPr>
            </w:pPr>
          </w:p>
        </w:tc>
        <w:tc>
          <w:tcPr>
            <w:tcW w:w="722" w:type="dxa"/>
            <w:noWrap w:val="0"/>
            <w:vAlign w:val="center"/>
          </w:tcPr>
          <w:p w14:paraId="5C9543F5">
            <w:pPr>
              <w:spacing w:line="360" w:lineRule="auto"/>
              <w:rPr>
                <w:rFonts w:hint="eastAsia" w:ascii="宋体" w:hAnsi="宋体"/>
                <w:sz w:val="21"/>
                <w:szCs w:val="21"/>
              </w:rPr>
            </w:pPr>
          </w:p>
        </w:tc>
      </w:tr>
      <w:tr w14:paraId="2F83E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577" w:type="dxa"/>
            <w:noWrap w:val="0"/>
            <w:vAlign w:val="center"/>
          </w:tcPr>
          <w:p w14:paraId="28EE961B">
            <w:pPr>
              <w:spacing w:line="360" w:lineRule="auto"/>
              <w:rPr>
                <w:rFonts w:hint="eastAsia" w:ascii="宋体" w:hAnsi="宋体"/>
                <w:sz w:val="21"/>
                <w:szCs w:val="21"/>
              </w:rPr>
            </w:pPr>
          </w:p>
        </w:tc>
        <w:tc>
          <w:tcPr>
            <w:tcW w:w="2127" w:type="dxa"/>
            <w:noWrap w:val="0"/>
            <w:vAlign w:val="center"/>
          </w:tcPr>
          <w:p w14:paraId="2F649A32">
            <w:pPr>
              <w:spacing w:line="360" w:lineRule="auto"/>
              <w:rPr>
                <w:rFonts w:hint="eastAsia" w:ascii="宋体" w:hAnsi="宋体"/>
                <w:sz w:val="21"/>
                <w:szCs w:val="21"/>
              </w:rPr>
            </w:pPr>
          </w:p>
        </w:tc>
        <w:tc>
          <w:tcPr>
            <w:tcW w:w="850" w:type="dxa"/>
            <w:noWrap w:val="0"/>
            <w:vAlign w:val="center"/>
          </w:tcPr>
          <w:p w14:paraId="35AF6B66">
            <w:pPr>
              <w:spacing w:line="360" w:lineRule="auto"/>
              <w:rPr>
                <w:rFonts w:hint="eastAsia" w:ascii="宋体" w:hAnsi="宋体"/>
                <w:sz w:val="21"/>
                <w:szCs w:val="21"/>
              </w:rPr>
            </w:pPr>
          </w:p>
        </w:tc>
        <w:tc>
          <w:tcPr>
            <w:tcW w:w="614" w:type="dxa"/>
            <w:noWrap w:val="0"/>
            <w:vAlign w:val="center"/>
          </w:tcPr>
          <w:p w14:paraId="021C0E3E">
            <w:pPr>
              <w:spacing w:line="360" w:lineRule="auto"/>
              <w:rPr>
                <w:rFonts w:hint="eastAsia" w:ascii="宋体" w:hAnsi="宋体"/>
                <w:sz w:val="21"/>
                <w:szCs w:val="21"/>
              </w:rPr>
            </w:pPr>
          </w:p>
        </w:tc>
        <w:tc>
          <w:tcPr>
            <w:tcW w:w="700" w:type="dxa"/>
            <w:noWrap w:val="0"/>
            <w:vAlign w:val="center"/>
          </w:tcPr>
          <w:p w14:paraId="4E5005E8">
            <w:pPr>
              <w:spacing w:line="360" w:lineRule="auto"/>
              <w:rPr>
                <w:rFonts w:hint="eastAsia" w:ascii="宋体" w:hAnsi="宋体"/>
                <w:sz w:val="21"/>
                <w:szCs w:val="21"/>
              </w:rPr>
            </w:pPr>
          </w:p>
        </w:tc>
        <w:tc>
          <w:tcPr>
            <w:tcW w:w="700" w:type="dxa"/>
            <w:noWrap w:val="0"/>
            <w:vAlign w:val="center"/>
          </w:tcPr>
          <w:p w14:paraId="7183ED28">
            <w:pPr>
              <w:spacing w:line="360" w:lineRule="auto"/>
              <w:rPr>
                <w:rFonts w:hint="eastAsia" w:ascii="宋体" w:hAnsi="宋体"/>
                <w:sz w:val="21"/>
                <w:szCs w:val="21"/>
              </w:rPr>
            </w:pPr>
          </w:p>
        </w:tc>
        <w:tc>
          <w:tcPr>
            <w:tcW w:w="1120" w:type="dxa"/>
            <w:noWrap w:val="0"/>
            <w:vAlign w:val="center"/>
          </w:tcPr>
          <w:p w14:paraId="0D1CE557">
            <w:pPr>
              <w:spacing w:line="360" w:lineRule="auto"/>
              <w:rPr>
                <w:rFonts w:hint="eastAsia" w:ascii="宋体" w:hAnsi="宋体"/>
                <w:sz w:val="21"/>
                <w:szCs w:val="21"/>
              </w:rPr>
            </w:pPr>
          </w:p>
        </w:tc>
        <w:tc>
          <w:tcPr>
            <w:tcW w:w="700" w:type="dxa"/>
            <w:noWrap w:val="0"/>
            <w:vAlign w:val="center"/>
          </w:tcPr>
          <w:p w14:paraId="102C5DDD">
            <w:pPr>
              <w:spacing w:line="360" w:lineRule="auto"/>
              <w:rPr>
                <w:rFonts w:hint="eastAsia" w:ascii="宋体" w:hAnsi="宋体"/>
                <w:sz w:val="21"/>
                <w:szCs w:val="21"/>
              </w:rPr>
            </w:pPr>
          </w:p>
        </w:tc>
        <w:tc>
          <w:tcPr>
            <w:tcW w:w="980" w:type="dxa"/>
            <w:noWrap w:val="0"/>
            <w:vAlign w:val="center"/>
          </w:tcPr>
          <w:p w14:paraId="51F6C80E">
            <w:pPr>
              <w:spacing w:line="360" w:lineRule="auto"/>
              <w:rPr>
                <w:rFonts w:hint="eastAsia" w:ascii="宋体" w:hAnsi="宋体"/>
                <w:sz w:val="21"/>
                <w:szCs w:val="21"/>
              </w:rPr>
            </w:pPr>
          </w:p>
        </w:tc>
        <w:tc>
          <w:tcPr>
            <w:tcW w:w="722" w:type="dxa"/>
            <w:noWrap w:val="0"/>
            <w:vAlign w:val="center"/>
          </w:tcPr>
          <w:p w14:paraId="2E910100">
            <w:pPr>
              <w:spacing w:line="360" w:lineRule="auto"/>
              <w:rPr>
                <w:rFonts w:hint="eastAsia" w:ascii="宋体" w:hAnsi="宋体"/>
                <w:sz w:val="21"/>
                <w:szCs w:val="21"/>
              </w:rPr>
            </w:pPr>
          </w:p>
        </w:tc>
      </w:tr>
      <w:tr w14:paraId="6BA2C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577" w:type="dxa"/>
            <w:noWrap w:val="0"/>
            <w:vAlign w:val="center"/>
          </w:tcPr>
          <w:p w14:paraId="49904728">
            <w:pPr>
              <w:spacing w:line="360" w:lineRule="auto"/>
              <w:rPr>
                <w:rFonts w:hint="eastAsia" w:ascii="宋体" w:hAnsi="宋体"/>
                <w:sz w:val="21"/>
                <w:szCs w:val="21"/>
              </w:rPr>
            </w:pPr>
          </w:p>
        </w:tc>
        <w:tc>
          <w:tcPr>
            <w:tcW w:w="2127" w:type="dxa"/>
            <w:noWrap w:val="0"/>
            <w:vAlign w:val="center"/>
          </w:tcPr>
          <w:p w14:paraId="362F358D">
            <w:pPr>
              <w:spacing w:line="360" w:lineRule="auto"/>
              <w:rPr>
                <w:rFonts w:hint="eastAsia" w:ascii="宋体" w:hAnsi="宋体"/>
                <w:sz w:val="21"/>
                <w:szCs w:val="21"/>
              </w:rPr>
            </w:pPr>
          </w:p>
        </w:tc>
        <w:tc>
          <w:tcPr>
            <w:tcW w:w="850" w:type="dxa"/>
            <w:noWrap w:val="0"/>
            <w:vAlign w:val="center"/>
          </w:tcPr>
          <w:p w14:paraId="18E5B90B">
            <w:pPr>
              <w:spacing w:line="360" w:lineRule="auto"/>
              <w:rPr>
                <w:rFonts w:hint="eastAsia" w:ascii="宋体" w:hAnsi="宋体"/>
                <w:sz w:val="21"/>
                <w:szCs w:val="21"/>
              </w:rPr>
            </w:pPr>
          </w:p>
        </w:tc>
        <w:tc>
          <w:tcPr>
            <w:tcW w:w="614" w:type="dxa"/>
            <w:noWrap w:val="0"/>
            <w:vAlign w:val="center"/>
          </w:tcPr>
          <w:p w14:paraId="03172056">
            <w:pPr>
              <w:spacing w:line="360" w:lineRule="auto"/>
              <w:rPr>
                <w:rFonts w:hint="eastAsia" w:ascii="宋体" w:hAnsi="宋体"/>
                <w:sz w:val="21"/>
                <w:szCs w:val="21"/>
              </w:rPr>
            </w:pPr>
          </w:p>
        </w:tc>
        <w:tc>
          <w:tcPr>
            <w:tcW w:w="700" w:type="dxa"/>
            <w:noWrap w:val="0"/>
            <w:vAlign w:val="center"/>
          </w:tcPr>
          <w:p w14:paraId="3CD8A6B1">
            <w:pPr>
              <w:spacing w:line="360" w:lineRule="auto"/>
              <w:rPr>
                <w:rFonts w:hint="eastAsia" w:ascii="宋体" w:hAnsi="宋体"/>
                <w:sz w:val="21"/>
                <w:szCs w:val="21"/>
              </w:rPr>
            </w:pPr>
          </w:p>
        </w:tc>
        <w:tc>
          <w:tcPr>
            <w:tcW w:w="700" w:type="dxa"/>
            <w:noWrap w:val="0"/>
            <w:vAlign w:val="center"/>
          </w:tcPr>
          <w:p w14:paraId="0BAAE6C0">
            <w:pPr>
              <w:spacing w:line="360" w:lineRule="auto"/>
              <w:rPr>
                <w:rFonts w:hint="eastAsia" w:ascii="宋体" w:hAnsi="宋体"/>
                <w:sz w:val="21"/>
                <w:szCs w:val="21"/>
              </w:rPr>
            </w:pPr>
          </w:p>
        </w:tc>
        <w:tc>
          <w:tcPr>
            <w:tcW w:w="1120" w:type="dxa"/>
            <w:noWrap w:val="0"/>
            <w:vAlign w:val="center"/>
          </w:tcPr>
          <w:p w14:paraId="4E3CB157">
            <w:pPr>
              <w:spacing w:line="360" w:lineRule="auto"/>
              <w:rPr>
                <w:rFonts w:hint="eastAsia" w:ascii="宋体" w:hAnsi="宋体"/>
                <w:sz w:val="21"/>
                <w:szCs w:val="21"/>
              </w:rPr>
            </w:pPr>
          </w:p>
        </w:tc>
        <w:tc>
          <w:tcPr>
            <w:tcW w:w="700" w:type="dxa"/>
            <w:noWrap w:val="0"/>
            <w:vAlign w:val="center"/>
          </w:tcPr>
          <w:p w14:paraId="1D50C4A9">
            <w:pPr>
              <w:spacing w:line="360" w:lineRule="auto"/>
              <w:rPr>
                <w:rFonts w:hint="eastAsia" w:ascii="宋体" w:hAnsi="宋体"/>
                <w:sz w:val="21"/>
                <w:szCs w:val="21"/>
              </w:rPr>
            </w:pPr>
          </w:p>
        </w:tc>
        <w:tc>
          <w:tcPr>
            <w:tcW w:w="980" w:type="dxa"/>
            <w:noWrap w:val="0"/>
            <w:vAlign w:val="center"/>
          </w:tcPr>
          <w:p w14:paraId="3003C9AB">
            <w:pPr>
              <w:spacing w:line="360" w:lineRule="auto"/>
              <w:rPr>
                <w:rFonts w:hint="eastAsia" w:ascii="宋体" w:hAnsi="宋体"/>
                <w:sz w:val="21"/>
                <w:szCs w:val="21"/>
              </w:rPr>
            </w:pPr>
          </w:p>
        </w:tc>
        <w:tc>
          <w:tcPr>
            <w:tcW w:w="722" w:type="dxa"/>
            <w:noWrap w:val="0"/>
            <w:vAlign w:val="center"/>
          </w:tcPr>
          <w:p w14:paraId="49D64C04">
            <w:pPr>
              <w:spacing w:line="360" w:lineRule="auto"/>
              <w:rPr>
                <w:rFonts w:hint="eastAsia" w:ascii="宋体" w:hAnsi="宋体"/>
                <w:sz w:val="21"/>
                <w:szCs w:val="21"/>
              </w:rPr>
            </w:pPr>
          </w:p>
        </w:tc>
      </w:tr>
      <w:tr w14:paraId="14599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577" w:type="dxa"/>
            <w:noWrap w:val="0"/>
            <w:vAlign w:val="center"/>
          </w:tcPr>
          <w:p w14:paraId="14BB6E51">
            <w:pPr>
              <w:spacing w:line="360" w:lineRule="auto"/>
              <w:rPr>
                <w:rFonts w:hint="eastAsia" w:ascii="宋体" w:hAnsi="宋体"/>
                <w:sz w:val="21"/>
                <w:szCs w:val="21"/>
              </w:rPr>
            </w:pPr>
          </w:p>
        </w:tc>
        <w:tc>
          <w:tcPr>
            <w:tcW w:w="2127" w:type="dxa"/>
            <w:noWrap w:val="0"/>
            <w:vAlign w:val="center"/>
          </w:tcPr>
          <w:p w14:paraId="2116B114">
            <w:pPr>
              <w:spacing w:line="360" w:lineRule="auto"/>
              <w:rPr>
                <w:rFonts w:hint="eastAsia" w:ascii="宋体" w:hAnsi="宋体"/>
                <w:sz w:val="21"/>
                <w:szCs w:val="21"/>
              </w:rPr>
            </w:pPr>
          </w:p>
        </w:tc>
        <w:tc>
          <w:tcPr>
            <w:tcW w:w="850" w:type="dxa"/>
            <w:noWrap w:val="0"/>
            <w:vAlign w:val="center"/>
          </w:tcPr>
          <w:p w14:paraId="646D1773">
            <w:pPr>
              <w:spacing w:line="360" w:lineRule="auto"/>
              <w:rPr>
                <w:rFonts w:hint="eastAsia" w:ascii="宋体" w:hAnsi="宋体"/>
                <w:sz w:val="21"/>
                <w:szCs w:val="21"/>
              </w:rPr>
            </w:pPr>
          </w:p>
        </w:tc>
        <w:tc>
          <w:tcPr>
            <w:tcW w:w="614" w:type="dxa"/>
            <w:noWrap w:val="0"/>
            <w:vAlign w:val="center"/>
          </w:tcPr>
          <w:p w14:paraId="47AB6DF1">
            <w:pPr>
              <w:spacing w:line="360" w:lineRule="auto"/>
              <w:rPr>
                <w:rFonts w:hint="eastAsia" w:ascii="宋体" w:hAnsi="宋体"/>
                <w:sz w:val="21"/>
                <w:szCs w:val="21"/>
              </w:rPr>
            </w:pPr>
          </w:p>
        </w:tc>
        <w:tc>
          <w:tcPr>
            <w:tcW w:w="700" w:type="dxa"/>
            <w:noWrap w:val="0"/>
            <w:vAlign w:val="center"/>
          </w:tcPr>
          <w:p w14:paraId="19D109EC">
            <w:pPr>
              <w:spacing w:line="360" w:lineRule="auto"/>
              <w:rPr>
                <w:rFonts w:hint="eastAsia" w:ascii="宋体" w:hAnsi="宋体"/>
                <w:sz w:val="21"/>
                <w:szCs w:val="21"/>
              </w:rPr>
            </w:pPr>
          </w:p>
        </w:tc>
        <w:tc>
          <w:tcPr>
            <w:tcW w:w="700" w:type="dxa"/>
            <w:noWrap w:val="0"/>
            <w:vAlign w:val="center"/>
          </w:tcPr>
          <w:p w14:paraId="1531DD3F">
            <w:pPr>
              <w:spacing w:line="360" w:lineRule="auto"/>
              <w:rPr>
                <w:rFonts w:hint="eastAsia" w:ascii="宋体" w:hAnsi="宋体"/>
                <w:sz w:val="21"/>
                <w:szCs w:val="21"/>
              </w:rPr>
            </w:pPr>
          </w:p>
        </w:tc>
        <w:tc>
          <w:tcPr>
            <w:tcW w:w="1120" w:type="dxa"/>
            <w:noWrap w:val="0"/>
            <w:vAlign w:val="center"/>
          </w:tcPr>
          <w:p w14:paraId="574D125E">
            <w:pPr>
              <w:spacing w:line="360" w:lineRule="auto"/>
              <w:rPr>
                <w:rFonts w:hint="eastAsia" w:ascii="宋体" w:hAnsi="宋体"/>
                <w:sz w:val="21"/>
                <w:szCs w:val="21"/>
              </w:rPr>
            </w:pPr>
          </w:p>
        </w:tc>
        <w:tc>
          <w:tcPr>
            <w:tcW w:w="700" w:type="dxa"/>
            <w:noWrap w:val="0"/>
            <w:vAlign w:val="center"/>
          </w:tcPr>
          <w:p w14:paraId="36DFE435">
            <w:pPr>
              <w:spacing w:line="360" w:lineRule="auto"/>
              <w:rPr>
                <w:rFonts w:hint="eastAsia" w:ascii="宋体" w:hAnsi="宋体"/>
                <w:sz w:val="21"/>
                <w:szCs w:val="21"/>
              </w:rPr>
            </w:pPr>
          </w:p>
        </w:tc>
        <w:tc>
          <w:tcPr>
            <w:tcW w:w="980" w:type="dxa"/>
            <w:noWrap w:val="0"/>
            <w:vAlign w:val="center"/>
          </w:tcPr>
          <w:p w14:paraId="01F4238B">
            <w:pPr>
              <w:spacing w:line="360" w:lineRule="auto"/>
              <w:rPr>
                <w:rFonts w:hint="eastAsia" w:ascii="宋体" w:hAnsi="宋体"/>
                <w:sz w:val="21"/>
                <w:szCs w:val="21"/>
              </w:rPr>
            </w:pPr>
          </w:p>
        </w:tc>
        <w:tc>
          <w:tcPr>
            <w:tcW w:w="722" w:type="dxa"/>
            <w:noWrap w:val="0"/>
            <w:vAlign w:val="center"/>
          </w:tcPr>
          <w:p w14:paraId="2BD4BA8B">
            <w:pPr>
              <w:spacing w:line="360" w:lineRule="auto"/>
              <w:rPr>
                <w:rFonts w:hint="eastAsia" w:ascii="宋体" w:hAnsi="宋体"/>
                <w:sz w:val="21"/>
                <w:szCs w:val="21"/>
              </w:rPr>
            </w:pPr>
          </w:p>
        </w:tc>
      </w:tr>
      <w:tr w14:paraId="3901E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77" w:type="dxa"/>
            <w:noWrap w:val="0"/>
            <w:vAlign w:val="center"/>
          </w:tcPr>
          <w:p w14:paraId="58C00F8F">
            <w:pPr>
              <w:spacing w:line="360" w:lineRule="auto"/>
              <w:rPr>
                <w:rFonts w:hint="eastAsia" w:ascii="宋体" w:hAnsi="宋体"/>
                <w:sz w:val="21"/>
                <w:szCs w:val="21"/>
              </w:rPr>
            </w:pPr>
          </w:p>
        </w:tc>
        <w:tc>
          <w:tcPr>
            <w:tcW w:w="2127" w:type="dxa"/>
            <w:noWrap w:val="0"/>
            <w:vAlign w:val="center"/>
          </w:tcPr>
          <w:p w14:paraId="0E24DE9A">
            <w:pPr>
              <w:spacing w:line="360" w:lineRule="auto"/>
              <w:rPr>
                <w:rFonts w:hint="eastAsia" w:ascii="宋体" w:hAnsi="宋体"/>
                <w:sz w:val="21"/>
                <w:szCs w:val="21"/>
              </w:rPr>
            </w:pPr>
          </w:p>
        </w:tc>
        <w:tc>
          <w:tcPr>
            <w:tcW w:w="850" w:type="dxa"/>
            <w:noWrap w:val="0"/>
            <w:vAlign w:val="center"/>
          </w:tcPr>
          <w:p w14:paraId="73CD965B">
            <w:pPr>
              <w:spacing w:line="360" w:lineRule="auto"/>
              <w:rPr>
                <w:rFonts w:hint="eastAsia" w:ascii="宋体" w:hAnsi="宋体"/>
                <w:sz w:val="21"/>
                <w:szCs w:val="21"/>
              </w:rPr>
            </w:pPr>
          </w:p>
        </w:tc>
        <w:tc>
          <w:tcPr>
            <w:tcW w:w="614" w:type="dxa"/>
            <w:noWrap w:val="0"/>
            <w:vAlign w:val="center"/>
          </w:tcPr>
          <w:p w14:paraId="1B742BF9">
            <w:pPr>
              <w:spacing w:line="360" w:lineRule="auto"/>
              <w:rPr>
                <w:rFonts w:hint="eastAsia" w:ascii="宋体" w:hAnsi="宋体"/>
                <w:sz w:val="21"/>
                <w:szCs w:val="21"/>
              </w:rPr>
            </w:pPr>
          </w:p>
        </w:tc>
        <w:tc>
          <w:tcPr>
            <w:tcW w:w="700" w:type="dxa"/>
            <w:noWrap w:val="0"/>
            <w:vAlign w:val="center"/>
          </w:tcPr>
          <w:p w14:paraId="711D55C6">
            <w:pPr>
              <w:spacing w:line="360" w:lineRule="auto"/>
              <w:rPr>
                <w:rFonts w:hint="eastAsia" w:ascii="宋体" w:hAnsi="宋体"/>
                <w:sz w:val="21"/>
                <w:szCs w:val="21"/>
              </w:rPr>
            </w:pPr>
          </w:p>
        </w:tc>
        <w:tc>
          <w:tcPr>
            <w:tcW w:w="700" w:type="dxa"/>
            <w:noWrap w:val="0"/>
            <w:vAlign w:val="center"/>
          </w:tcPr>
          <w:p w14:paraId="128EBCCD">
            <w:pPr>
              <w:spacing w:line="360" w:lineRule="auto"/>
              <w:rPr>
                <w:rFonts w:hint="eastAsia" w:ascii="宋体" w:hAnsi="宋体"/>
                <w:sz w:val="21"/>
                <w:szCs w:val="21"/>
              </w:rPr>
            </w:pPr>
          </w:p>
        </w:tc>
        <w:tc>
          <w:tcPr>
            <w:tcW w:w="1120" w:type="dxa"/>
            <w:noWrap w:val="0"/>
            <w:vAlign w:val="center"/>
          </w:tcPr>
          <w:p w14:paraId="3B7A8B41">
            <w:pPr>
              <w:spacing w:line="360" w:lineRule="auto"/>
              <w:rPr>
                <w:rFonts w:hint="eastAsia" w:ascii="宋体" w:hAnsi="宋体"/>
                <w:sz w:val="21"/>
                <w:szCs w:val="21"/>
              </w:rPr>
            </w:pPr>
          </w:p>
        </w:tc>
        <w:tc>
          <w:tcPr>
            <w:tcW w:w="700" w:type="dxa"/>
            <w:noWrap w:val="0"/>
            <w:vAlign w:val="center"/>
          </w:tcPr>
          <w:p w14:paraId="59542180">
            <w:pPr>
              <w:spacing w:line="360" w:lineRule="auto"/>
              <w:rPr>
                <w:rFonts w:hint="eastAsia" w:ascii="宋体" w:hAnsi="宋体"/>
                <w:sz w:val="21"/>
                <w:szCs w:val="21"/>
              </w:rPr>
            </w:pPr>
          </w:p>
        </w:tc>
        <w:tc>
          <w:tcPr>
            <w:tcW w:w="980" w:type="dxa"/>
            <w:noWrap w:val="0"/>
            <w:vAlign w:val="center"/>
          </w:tcPr>
          <w:p w14:paraId="2773538B">
            <w:pPr>
              <w:spacing w:line="360" w:lineRule="auto"/>
              <w:rPr>
                <w:rFonts w:hint="eastAsia" w:ascii="宋体" w:hAnsi="宋体"/>
                <w:sz w:val="21"/>
                <w:szCs w:val="21"/>
              </w:rPr>
            </w:pPr>
          </w:p>
        </w:tc>
        <w:tc>
          <w:tcPr>
            <w:tcW w:w="722" w:type="dxa"/>
            <w:noWrap w:val="0"/>
            <w:vAlign w:val="center"/>
          </w:tcPr>
          <w:p w14:paraId="4B21083E">
            <w:pPr>
              <w:spacing w:line="360" w:lineRule="auto"/>
              <w:rPr>
                <w:rFonts w:hint="eastAsia" w:ascii="宋体" w:hAnsi="宋体"/>
                <w:sz w:val="21"/>
                <w:szCs w:val="21"/>
              </w:rPr>
            </w:pPr>
          </w:p>
        </w:tc>
      </w:tr>
      <w:tr w14:paraId="7BBD6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577" w:type="dxa"/>
            <w:noWrap w:val="0"/>
            <w:vAlign w:val="center"/>
          </w:tcPr>
          <w:p w14:paraId="35F44741">
            <w:pPr>
              <w:spacing w:line="360" w:lineRule="auto"/>
              <w:rPr>
                <w:rFonts w:hint="eastAsia" w:ascii="宋体" w:hAnsi="宋体"/>
                <w:sz w:val="21"/>
                <w:szCs w:val="21"/>
              </w:rPr>
            </w:pPr>
          </w:p>
        </w:tc>
        <w:tc>
          <w:tcPr>
            <w:tcW w:w="2127" w:type="dxa"/>
            <w:noWrap w:val="0"/>
            <w:vAlign w:val="center"/>
          </w:tcPr>
          <w:p w14:paraId="6D0D8A9E">
            <w:pPr>
              <w:spacing w:line="360" w:lineRule="auto"/>
              <w:rPr>
                <w:rFonts w:hint="eastAsia" w:ascii="宋体" w:hAnsi="宋体"/>
                <w:sz w:val="21"/>
                <w:szCs w:val="21"/>
              </w:rPr>
            </w:pPr>
          </w:p>
        </w:tc>
        <w:tc>
          <w:tcPr>
            <w:tcW w:w="850" w:type="dxa"/>
            <w:noWrap w:val="0"/>
            <w:vAlign w:val="center"/>
          </w:tcPr>
          <w:p w14:paraId="28B8DD16">
            <w:pPr>
              <w:spacing w:line="360" w:lineRule="auto"/>
              <w:rPr>
                <w:rFonts w:hint="eastAsia" w:ascii="宋体" w:hAnsi="宋体"/>
                <w:sz w:val="21"/>
                <w:szCs w:val="21"/>
              </w:rPr>
            </w:pPr>
          </w:p>
        </w:tc>
        <w:tc>
          <w:tcPr>
            <w:tcW w:w="614" w:type="dxa"/>
            <w:noWrap w:val="0"/>
            <w:vAlign w:val="center"/>
          </w:tcPr>
          <w:p w14:paraId="687E31CB">
            <w:pPr>
              <w:spacing w:line="360" w:lineRule="auto"/>
              <w:rPr>
                <w:rFonts w:hint="eastAsia" w:ascii="宋体" w:hAnsi="宋体"/>
                <w:sz w:val="21"/>
                <w:szCs w:val="21"/>
              </w:rPr>
            </w:pPr>
          </w:p>
        </w:tc>
        <w:tc>
          <w:tcPr>
            <w:tcW w:w="700" w:type="dxa"/>
            <w:noWrap w:val="0"/>
            <w:vAlign w:val="center"/>
          </w:tcPr>
          <w:p w14:paraId="22F6D5A3">
            <w:pPr>
              <w:spacing w:line="360" w:lineRule="auto"/>
              <w:rPr>
                <w:rFonts w:hint="eastAsia" w:ascii="宋体" w:hAnsi="宋体"/>
                <w:sz w:val="21"/>
                <w:szCs w:val="21"/>
              </w:rPr>
            </w:pPr>
          </w:p>
        </w:tc>
        <w:tc>
          <w:tcPr>
            <w:tcW w:w="700" w:type="dxa"/>
            <w:noWrap w:val="0"/>
            <w:vAlign w:val="center"/>
          </w:tcPr>
          <w:p w14:paraId="671E1DEF">
            <w:pPr>
              <w:spacing w:line="360" w:lineRule="auto"/>
              <w:rPr>
                <w:rFonts w:hint="eastAsia" w:ascii="宋体" w:hAnsi="宋体"/>
                <w:sz w:val="21"/>
                <w:szCs w:val="21"/>
              </w:rPr>
            </w:pPr>
          </w:p>
        </w:tc>
        <w:tc>
          <w:tcPr>
            <w:tcW w:w="1120" w:type="dxa"/>
            <w:noWrap w:val="0"/>
            <w:vAlign w:val="center"/>
          </w:tcPr>
          <w:p w14:paraId="47F602CD">
            <w:pPr>
              <w:spacing w:line="360" w:lineRule="auto"/>
              <w:rPr>
                <w:rFonts w:hint="eastAsia" w:ascii="宋体" w:hAnsi="宋体"/>
                <w:sz w:val="21"/>
                <w:szCs w:val="21"/>
              </w:rPr>
            </w:pPr>
          </w:p>
        </w:tc>
        <w:tc>
          <w:tcPr>
            <w:tcW w:w="700" w:type="dxa"/>
            <w:noWrap w:val="0"/>
            <w:vAlign w:val="center"/>
          </w:tcPr>
          <w:p w14:paraId="0F1C8607">
            <w:pPr>
              <w:spacing w:line="360" w:lineRule="auto"/>
              <w:rPr>
                <w:rFonts w:hint="eastAsia" w:ascii="宋体" w:hAnsi="宋体"/>
                <w:sz w:val="21"/>
                <w:szCs w:val="21"/>
              </w:rPr>
            </w:pPr>
          </w:p>
        </w:tc>
        <w:tc>
          <w:tcPr>
            <w:tcW w:w="980" w:type="dxa"/>
            <w:noWrap w:val="0"/>
            <w:vAlign w:val="center"/>
          </w:tcPr>
          <w:p w14:paraId="0E0C9598">
            <w:pPr>
              <w:spacing w:line="360" w:lineRule="auto"/>
              <w:rPr>
                <w:rFonts w:hint="eastAsia" w:ascii="宋体" w:hAnsi="宋体"/>
                <w:sz w:val="21"/>
                <w:szCs w:val="21"/>
              </w:rPr>
            </w:pPr>
          </w:p>
        </w:tc>
        <w:tc>
          <w:tcPr>
            <w:tcW w:w="722" w:type="dxa"/>
            <w:noWrap w:val="0"/>
            <w:vAlign w:val="center"/>
          </w:tcPr>
          <w:p w14:paraId="68524803">
            <w:pPr>
              <w:spacing w:line="360" w:lineRule="auto"/>
              <w:rPr>
                <w:rFonts w:hint="eastAsia" w:ascii="宋体" w:hAnsi="宋体"/>
                <w:sz w:val="21"/>
                <w:szCs w:val="21"/>
              </w:rPr>
            </w:pPr>
          </w:p>
        </w:tc>
      </w:tr>
      <w:tr w14:paraId="0C673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577" w:type="dxa"/>
            <w:noWrap w:val="0"/>
            <w:vAlign w:val="center"/>
          </w:tcPr>
          <w:p w14:paraId="7BC178EB">
            <w:pPr>
              <w:spacing w:line="360" w:lineRule="auto"/>
              <w:rPr>
                <w:rFonts w:hint="eastAsia" w:ascii="宋体" w:hAnsi="宋体"/>
                <w:sz w:val="21"/>
                <w:szCs w:val="21"/>
              </w:rPr>
            </w:pPr>
          </w:p>
        </w:tc>
        <w:tc>
          <w:tcPr>
            <w:tcW w:w="2127" w:type="dxa"/>
            <w:noWrap w:val="0"/>
            <w:vAlign w:val="center"/>
          </w:tcPr>
          <w:p w14:paraId="148F038D">
            <w:pPr>
              <w:spacing w:line="360" w:lineRule="auto"/>
              <w:rPr>
                <w:rFonts w:hint="eastAsia" w:ascii="宋体" w:hAnsi="宋体"/>
                <w:sz w:val="21"/>
                <w:szCs w:val="21"/>
              </w:rPr>
            </w:pPr>
          </w:p>
        </w:tc>
        <w:tc>
          <w:tcPr>
            <w:tcW w:w="850" w:type="dxa"/>
            <w:noWrap w:val="0"/>
            <w:vAlign w:val="center"/>
          </w:tcPr>
          <w:p w14:paraId="7E622A79">
            <w:pPr>
              <w:spacing w:line="360" w:lineRule="auto"/>
              <w:rPr>
                <w:rFonts w:hint="eastAsia" w:ascii="宋体" w:hAnsi="宋体"/>
                <w:sz w:val="21"/>
                <w:szCs w:val="21"/>
              </w:rPr>
            </w:pPr>
          </w:p>
        </w:tc>
        <w:tc>
          <w:tcPr>
            <w:tcW w:w="614" w:type="dxa"/>
            <w:noWrap w:val="0"/>
            <w:vAlign w:val="center"/>
          </w:tcPr>
          <w:p w14:paraId="1C8DA6F4">
            <w:pPr>
              <w:spacing w:line="360" w:lineRule="auto"/>
              <w:rPr>
                <w:rFonts w:hint="eastAsia" w:ascii="宋体" w:hAnsi="宋体"/>
                <w:sz w:val="21"/>
                <w:szCs w:val="21"/>
              </w:rPr>
            </w:pPr>
          </w:p>
        </w:tc>
        <w:tc>
          <w:tcPr>
            <w:tcW w:w="700" w:type="dxa"/>
            <w:noWrap w:val="0"/>
            <w:vAlign w:val="center"/>
          </w:tcPr>
          <w:p w14:paraId="5E7241CE">
            <w:pPr>
              <w:spacing w:line="360" w:lineRule="auto"/>
              <w:rPr>
                <w:rFonts w:hint="eastAsia" w:ascii="宋体" w:hAnsi="宋体"/>
                <w:sz w:val="21"/>
                <w:szCs w:val="21"/>
              </w:rPr>
            </w:pPr>
          </w:p>
        </w:tc>
        <w:tc>
          <w:tcPr>
            <w:tcW w:w="700" w:type="dxa"/>
            <w:noWrap w:val="0"/>
            <w:vAlign w:val="center"/>
          </w:tcPr>
          <w:p w14:paraId="60FFA741">
            <w:pPr>
              <w:spacing w:line="360" w:lineRule="auto"/>
              <w:rPr>
                <w:rFonts w:hint="eastAsia" w:ascii="宋体" w:hAnsi="宋体"/>
                <w:sz w:val="21"/>
                <w:szCs w:val="21"/>
              </w:rPr>
            </w:pPr>
          </w:p>
        </w:tc>
        <w:tc>
          <w:tcPr>
            <w:tcW w:w="1120" w:type="dxa"/>
            <w:noWrap w:val="0"/>
            <w:vAlign w:val="center"/>
          </w:tcPr>
          <w:p w14:paraId="062BF021">
            <w:pPr>
              <w:spacing w:line="360" w:lineRule="auto"/>
              <w:rPr>
                <w:rFonts w:hint="eastAsia" w:ascii="宋体" w:hAnsi="宋体"/>
                <w:sz w:val="21"/>
                <w:szCs w:val="21"/>
              </w:rPr>
            </w:pPr>
          </w:p>
        </w:tc>
        <w:tc>
          <w:tcPr>
            <w:tcW w:w="700" w:type="dxa"/>
            <w:noWrap w:val="0"/>
            <w:vAlign w:val="center"/>
          </w:tcPr>
          <w:p w14:paraId="4E7B566E">
            <w:pPr>
              <w:spacing w:line="360" w:lineRule="auto"/>
              <w:rPr>
                <w:rFonts w:hint="eastAsia" w:ascii="宋体" w:hAnsi="宋体"/>
                <w:sz w:val="21"/>
                <w:szCs w:val="21"/>
              </w:rPr>
            </w:pPr>
          </w:p>
        </w:tc>
        <w:tc>
          <w:tcPr>
            <w:tcW w:w="980" w:type="dxa"/>
            <w:noWrap w:val="0"/>
            <w:vAlign w:val="center"/>
          </w:tcPr>
          <w:p w14:paraId="5F15C073">
            <w:pPr>
              <w:spacing w:line="360" w:lineRule="auto"/>
              <w:rPr>
                <w:rFonts w:hint="eastAsia" w:ascii="宋体" w:hAnsi="宋体"/>
                <w:sz w:val="21"/>
                <w:szCs w:val="21"/>
              </w:rPr>
            </w:pPr>
          </w:p>
        </w:tc>
        <w:tc>
          <w:tcPr>
            <w:tcW w:w="722" w:type="dxa"/>
            <w:noWrap w:val="0"/>
            <w:vAlign w:val="center"/>
          </w:tcPr>
          <w:p w14:paraId="04E7C70F">
            <w:pPr>
              <w:spacing w:line="360" w:lineRule="auto"/>
              <w:rPr>
                <w:rFonts w:hint="eastAsia" w:ascii="宋体" w:hAnsi="宋体"/>
                <w:sz w:val="21"/>
                <w:szCs w:val="21"/>
              </w:rPr>
            </w:pPr>
          </w:p>
        </w:tc>
      </w:tr>
      <w:tr w14:paraId="04E70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577" w:type="dxa"/>
            <w:noWrap w:val="0"/>
            <w:vAlign w:val="center"/>
          </w:tcPr>
          <w:p w14:paraId="5BE89CA4">
            <w:pPr>
              <w:spacing w:line="360" w:lineRule="auto"/>
              <w:rPr>
                <w:rFonts w:hint="eastAsia" w:ascii="宋体" w:hAnsi="宋体"/>
                <w:sz w:val="21"/>
                <w:szCs w:val="21"/>
              </w:rPr>
            </w:pPr>
          </w:p>
        </w:tc>
        <w:tc>
          <w:tcPr>
            <w:tcW w:w="2127" w:type="dxa"/>
            <w:noWrap w:val="0"/>
            <w:vAlign w:val="center"/>
          </w:tcPr>
          <w:p w14:paraId="0A028724">
            <w:pPr>
              <w:spacing w:line="360" w:lineRule="auto"/>
              <w:rPr>
                <w:rFonts w:hint="eastAsia" w:ascii="宋体" w:hAnsi="宋体"/>
                <w:sz w:val="21"/>
                <w:szCs w:val="21"/>
              </w:rPr>
            </w:pPr>
          </w:p>
        </w:tc>
        <w:tc>
          <w:tcPr>
            <w:tcW w:w="850" w:type="dxa"/>
            <w:noWrap w:val="0"/>
            <w:vAlign w:val="center"/>
          </w:tcPr>
          <w:p w14:paraId="631CB3C4">
            <w:pPr>
              <w:spacing w:line="360" w:lineRule="auto"/>
              <w:rPr>
                <w:rFonts w:hint="eastAsia" w:ascii="宋体" w:hAnsi="宋体"/>
                <w:sz w:val="21"/>
                <w:szCs w:val="21"/>
              </w:rPr>
            </w:pPr>
          </w:p>
        </w:tc>
        <w:tc>
          <w:tcPr>
            <w:tcW w:w="614" w:type="dxa"/>
            <w:noWrap w:val="0"/>
            <w:vAlign w:val="center"/>
          </w:tcPr>
          <w:p w14:paraId="59B33856">
            <w:pPr>
              <w:spacing w:line="360" w:lineRule="auto"/>
              <w:rPr>
                <w:rFonts w:hint="eastAsia" w:ascii="宋体" w:hAnsi="宋体"/>
                <w:sz w:val="21"/>
                <w:szCs w:val="21"/>
              </w:rPr>
            </w:pPr>
          </w:p>
        </w:tc>
        <w:tc>
          <w:tcPr>
            <w:tcW w:w="700" w:type="dxa"/>
            <w:noWrap w:val="0"/>
            <w:vAlign w:val="center"/>
          </w:tcPr>
          <w:p w14:paraId="2019BDB7">
            <w:pPr>
              <w:spacing w:line="360" w:lineRule="auto"/>
              <w:rPr>
                <w:rFonts w:hint="eastAsia" w:ascii="宋体" w:hAnsi="宋体"/>
                <w:sz w:val="21"/>
                <w:szCs w:val="21"/>
              </w:rPr>
            </w:pPr>
          </w:p>
        </w:tc>
        <w:tc>
          <w:tcPr>
            <w:tcW w:w="700" w:type="dxa"/>
            <w:noWrap w:val="0"/>
            <w:vAlign w:val="center"/>
          </w:tcPr>
          <w:p w14:paraId="6EDC3F78">
            <w:pPr>
              <w:spacing w:line="360" w:lineRule="auto"/>
              <w:rPr>
                <w:rFonts w:hint="eastAsia" w:ascii="宋体" w:hAnsi="宋体"/>
                <w:sz w:val="21"/>
                <w:szCs w:val="21"/>
              </w:rPr>
            </w:pPr>
          </w:p>
        </w:tc>
        <w:tc>
          <w:tcPr>
            <w:tcW w:w="1120" w:type="dxa"/>
            <w:noWrap w:val="0"/>
            <w:vAlign w:val="center"/>
          </w:tcPr>
          <w:p w14:paraId="54B60225">
            <w:pPr>
              <w:spacing w:line="360" w:lineRule="auto"/>
              <w:rPr>
                <w:rFonts w:hint="eastAsia" w:ascii="宋体" w:hAnsi="宋体"/>
                <w:sz w:val="21"/>
                <w:szCs w:val="21"/>
              </w:rPr>
            </w:pPr>
          </w:p>
        </w:tc>
        <w:tc>
          <w:tcPr>
            <w:tcW w:w="700" w:type="dxa"/>
            <w:noWrap w:val="0"/>
            <w:vAlign w:val="center"/>
          </w:tcPr>
          <w:p w14:paraId="5BAAFFDB">
            <w:pPr>
              <w:spacing w:line="360" w:lineRule="auto"/>
              <w:rPr>
                <w:rFonts w:hint="eastAsia" w:ascii="宋体" w:hAnsi="宋体"/>
                <w:sz w:val="21"/>
                <w:szCs w:val="21"/>
              </w:rPr>
            </w:pPr>
          </w:p>
        </w:tc>
        <w:tc>
          <w:tcPr>
            <w:tcW w:w="980" w:type="dxa"/>
            <w:noWrap w:val="0"/>
            <w:vAlign w:val="center"/>
          </w:tcPr>
          <w:p w14:paraId="464BD11C">
            <w:pPr>
              <w:spacing w:line="360" w:lineRule="auto"/>
              <w:rPr>
                <w:rFonts w:hint="eastAsia" w:ascii="宋体" w:hAnsi="宋体"/>
                <w:sz w:val="21"/>
                <w:szCs w:val="21"/>
              </w:rPr>
            </w:pPr>
          </w:p>
        </w:tc>
        <w:tc>
          <w:tcPr>
            <w:tcW w:w="722" w:type="dxa"/>
            <w:noWrap w:val="0"/>
            <w:vAlign w:val="center"/>
          </w:tcPr>
          <w:p w14:paraId="54D6D380">
            <w:pPr>
              <w:spacing w:line="360" w:lineRule="auto"/>
              <w:rPr>
                <w:rFonts w:hint="eastAsia" w:ascii="宋体" w:hAnsi="宋体"/>
                <w:sz w:val="21"/>
                <w:szCs w:val="21"/>
              </w:rPr>
            </w:pPr>
          </w:p>
        </w:tc>
      </w:tr>
      <w:tr w14:paraId="33F9E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577" w:type="dxa"/>
            <w:noWrap w:val="0"/>
            <w:vAlign w:val="center"/>
          </w:tcPr>
          <w:p w14:paraId="3F06EE47">
            <w:pPr>
              <w:spacing w:line="360" w:lineRule="auto"/>
              <w:rPr>
                <w:rFonts w:hint="eastAsia" w:ascii="宋体" w:hAnsi="宋体"/>
                <w:sz w:val="21"/>
                <w:szCs w:val="21"/>
              </w:rPr>
            </w:pPr>
          </w:p>
        </w:tc>
        <w:tc>
          <w:tcPr>
            <w:tcW w:w="2127" w:type="dxa"/>
            <w:noWrap w:val="0"/>
            <w:vAlign w:val="center"/>
          </w:tcPr>
          <w:p w14:paraId="48F3FB32">
            <w:pPr>
              <w:spacing w:line="360" w:lineRule="auto"/>
              <w:rPr>
                <w:rFonts w:hint="eastAsia" w:ascii="宋体" w:hAnsi="宋体"/>
                <w:sz w:val="21"/>
                <w:szCs w:val="21"/>
              </w:rPr>
            </w:pPr>
          </w:p>
        </w:tc>
        <w:tc>
          <w:tcPr>
            <w:tcW w:w="850" w:type="dxa"/>
            <w:noWrap w:val="0"/>
            <w:vAlign w:val="center"/>
          </w:tcPr>
          <w:p w14:paraId="229D51C8">
            <w:pPr>
              <w:spacing w:line="360" w:lineRule="auto"/>
              <w:rPr>
                <w:rFonts w:hint="eastAsia" w:ascii="宋体" w:hAnsi="宋体"/>
                <w:sz w:val="21"/>
                <w:szCs w:val="21"/>
              </w:rPr>
            </w:pPr>
          </w:p>
        </w:tc>
        <w:tc>
          <w:tcPr>
            <w:tcW w:w="614" w:type="dxa"/>
            <w:noWrap w:val="0"/>
            <w:vAlign w:val="center"/>
          </w:tcPr>
          <w:p w14:paraId="72EB1C08">
            <w:pPr>
              <w:spacing w:line="360" w:lineRule="auto"/>
              <w:rPr>
                <w:rFonts w:hint="eastAsia" w:ascii="宋体" w:hAnsi="宋体"/>
                <w:sz w:val="21"/>
                <w:szCs w:val="21"/>
              </w:rPr>
            </w:pPr>
          </w:p>
        </w:tc>
        <w:tc>
          <w:tcPr>
            <w:tcW w:w="700" w:type="dxa"/>
            <w:noWrap w:val="0"/>
            <w:vAlign w:val="center"/>
          </w:tcPr>
          <w:p w14:paraId="25D05402">
            <w:pPr>
              <w:spacing w:line="360" w:lineRule="auto"/>
              <w:rPr>
                <w:rFonts w:hint="eastAsia" w:ascii="宋体" w:hAnsi="宋体"/>
                <w:sz w:val="21"/>
                <w:szCs w:val="21"/>
              </w:rPr>
            </w:pPr>
          </w:p>
        </w:tc>
        <w:tc>
          <w:tcPr>
            <w:tcW w:w="700" w:type="dxa"/>
            <w:noWrap w:val="0"/>
            <w:vAlign w:val="center"/>
          </w:tcPr>
          <w:p w14:paraId="33412B30">
            <w:pPr>
              <w:spacing w:line="360" w:lineRule="auto"/>
              <w:rPr>
                <w:rFonts w:hint="eastAsia" w:ascii="宋体" w:hAnsi="宋体"/>
                <w:sz w:val="21"/>
                <w:szCs w:val="21"/>
              </w:rPr>
            </w:pPr>
          </w:p>
        </w:tc>
        <w:tc>
          <w:tcPr>
            <w:tcW w:w="1120" w:type="dxa"/>
            <w:noWrap w:val="0"/>
            <w:vAlign w:val="center"/>
          </w:tcPr>
          <w:p w14:paraId="36BA1FA8">
            <w:pPr>
              <w:spacing w:line="360" w:lineRule="auto"/>
              <w:rPr>
                <w:rFonts w:hint="eastAsia" w:ascii="宋体" w:hAnsi="宋体"/>
                <w:sz w:val="21"/>
                <w:szCs w:val="21"/>
              </w:rPr>
            </w:pPr>
          </w:p>
        </w:tc>
        <w:tc>
          <w:tcPr>
            <w:tcW w:w="700" w:type="dxa"/>
            <w:noWrap w:val="0"/>
            <w:vAlign w:val="center"/>
          </w:tcPr>
          <w:p w14:paraId="4460B69F">
            <w:pPr>
              <w:spacing w:line="360" w:lineRule="auto"/>
              <w:rPr>
                <w:rFonts w:hint="eastAsia" w:ascii="宋体" w:hAnsi="宋体"/>
                <w:sz w:val="21"/>
                <w:szCs w:val="21"/>
              </w:rPr>
            </w:pPr>
          </w:p>
        </w:tc>
        <w:tc>
          <w:tcPr>
            <w:tcW w:w="980" w:type="dxa"/>
            <w:noWrap w:val="0"/>
            <w:vAlign w:val="center"/>
          </w:tcPr>
          <w:p w14:paraId="51D46D3B">
            <w:pPr>
              <w:spacing w:line="360" w:lineRule="auto"/>
              <w:rPr>
                <w:rFonts w:hint="eastAsia" w:ascii="宋体" w:hAnsi="宋体"/>
                <w:sz w:val="21"/>
                <w:szCs w:val="21"/>
              </w:rPr>
            </w:pPr>
          </w:p>
        </w:tc>
        <w:tc>
          <w:tcPr>
            <w:tcW w:w="722" w:type="dxa"/>
            <w:noWrap w:val="0"/>
            <w:vAlign w:val="center"/>
          </w:tcPr>
          <w:p w14:paraId="4BBEB004">
            <w:pPr>
              <w:spacing w:line="360" w:lineRule="auto"/>
              <w:rPr>
                <w:rFonts w:hint="eastAsia" w:ascii="宋体" w:hAnsi="宋体"/>
                <w:sz w:val="21"/>
                <w:szCs w:val="21"/>
              </w:rPr>
            </w:pPr>
          </w:p>
        </w:tc>
      </w:tr>
      <w:tr w14:paraId="76602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577" w:type="dxa"/>
            <w:noWrap w:val="0"/>
            <w:vAlign w:val="center"/>
          </w:tcPr>
          <w:p w14:paraId="415027DE">
            <w:pPr>
              <w:spacing w:line="360" w:lineRule="auto"/>
              <w:rPr>
                <w:rFonts w:hint="eastAsia" w:ascii="宋体" w:hAnsi="宋体"/>
                <w:sz w:val="21"/>
                <w:szCs w:val="21"/>
              </w:rPr>
            </w:pPr>
          </w:p>
        </w:tc>
        <w:tc>
          <w:tcPr>
            <w:tcW w:w="2127" w:type="dxa"/>
            <w:noWrap w:val="0"/>
            <w:vAlign w:val="center"/>
          </w:tcPr>
          <w:p w14:paraId="75024B9E">
            <w:pPr>
              <w:spacing w:line="360" w:lineRule="auto"/>
              <w:rPr>
                <w:rFonts w:hint="eastAsia" w:ascii="宋体" w:hAnsi="宋体"/>
                <w:sz w:val="21"/>
                <w:szCs w:val="21"/>
              </w:rPr>
            </w:pPr>
          </w:p>
        </w:tc>
        <w:tc>
          <w:tcPr>
            <w:tcW w:w="850" w:type="dxa"/>
            <w:noWrap w:val="0"/>
            <w:vAlign w:val="center"/>
          </w:tcPr>
          <w:p w14:paraId="46785E6E">
            <w:pPr>
              <w:spacing w:line="360" w:lineRule="auto"/>
              <w:rPr>
                <w:rFonts w:hint="eastAsia" w:ascii="宋体" w:hAnsi="宋体"/>
                <w:sz w:val="21"/>
                <w:szCs w:val="21"/>
              </w:rPr>
            </w:pPr>
          </w:p>
        </w:tc>
        <w:tc>
          <w:tcPr>
            <w:tcW w:w="614" w:type="dxa"/>
            <w:noWrap w:val="0"/>
            <w:vAlign w:val="center"/>
          </w:tcPr>
          <w:p w14:paraId="63620946">
            <w:pPr>
              <w:spacing w:line="360" w:lineRule="auto"/>
              <w:rPr>
                <w:rFonts w:hint="eastAsia" w:ascii="宋体" w:hAnsi="宋体"/>
                <w:sz w:val="21"/>
                <w:szCs w:val="21"/>
              </w:rPr>
            </w:pPr>
          </w:p>
        </w:tc>
        <w:tc>
          <w:tcPr>
            <w:tcW w:w="700" w:type="dxa"/>
            <w:noWrap w:val="0"/>
            <w:vAlign w:val="center"/>
          </w:tcPr>
          <w:p w14:paraId="2E35CD1C">
            <w:pPr>
              <w:spacing w:line="360" w:lineRule="auto"/>
              <w:rPr>
                <w:rFonts w:hint="eastAsia" w:ascii="宋体" w:hAnsi="宋体"/>
                <w:sz w:val="21"/>
                <w:szCs w:val="21"/>
              </w:rPr>
            </w:pPr>
          </w:p>
        </w:tc>
        <w:tc>
          <w:tcPr>
            <w:tcW w:w="700" w:type="dxa"/>
            <w:noWrap w:val="0"/>
            <w:vAlign w:val="center"/>
          </w:tcPr>
          <w:p w14:paraId="5D2ABD04">
            <w:pPr>
              <w:spacing w:line="360" w:lineRule="auto"/>
              <w:rPr>
                <w:rFonts w:hint="eastAsia" w:ascii="宋体" w:hAnsi="宋体"/>
                <w:sz w:val="21"/>
                <w:szCs w:val="21"/>
              </w:rPr>
            </w:pPr>
          </w:p>
        </w:tc>
        <w:tc>
          <w:tcPr>
            <w:tcW w:w="1120" w:type="dxa"/>
            <w:noWrap w:val="0"/>
            <w:vAlign w:val="center"/>
          </w:tcPr>
          <w:p w14:paraId="389B1C56">
            <w:pPr>
              <w:spacing w:line="360" w:lineRule="auto"/>
              <w:rPr>
                <w:rFonts w:hint="eastAsia" w:ascii="宋体" w:hAnsi="宋体"/>
                <w:sz w:val="21"/>
                <w:szCs w:val="21"/>
              </w:rPr>
            </w:pPr>
          </w:p>
        </w:tc>
        <w:tc>
          <w:tcPr>
            <w:tcW w:w="700" w:type="dxa"/>
            <w:noWrap w:val="0"/>
            <w:vAlign w:val="center"/>
          </w:tcPr>
          <w:p w14:paraId="27FB0F4D">
            <w:pPr>
              <w:spacing w:line="360" w:lineRule="auto"/>
              <w:rPr>
                <w:rFonts w:hint="eastAsia" w:ascii="宋体" w:hAnsi="宋体"/>
                <w:sz w:val="21"/>
                <w:szCs w:val="21"/>
              </w:rPr>
            </w:pPr>
          </w:p>
        </w:tc>
        <w:tc>
          <w:tcPr>
            <w:tcW w:w="980" w:type="dxa"/>
            <w:noWrap w:val="0"/>
            <w:vAlign w:val="center"/>
          </w:tcPr>
          <w:p w14:paraId="6FC0151D">
            <w:pPr>
              <w:spacing w:line="360" w:lineRule="auto"/>
              <w:rPr>
                <w:rFonts w:hint="eastAsia" w:ascii="宋体" w:hAnsi="宋体"/>
                <w:sz w:val="21"/>
                <w:szCs w:val="21"/>
              </w:rPr>
            </w:pPr>
          </w:p>
        </w:tc>
        <w:tc>
          <w:tcPr>
            <w:tcW w:w="722" w:type="dxa"/>
            <w:noWrap w:val="0"/>
            <w:vAlign w:val="center"/>
          </w:tcPr>
          <w:p w14:paraId="2B4C213C">
            <w:pPr>
              <w:spacing w:line="360" w:lineRule="auto"/>
              <w:rPr>
                <w:rFonts w:hint="eastAsia" w:ascii="宋体" w:hAnsi="宋体"/>
                <w:sz w:val="21"/>
                <w:szCs w:val="21"/>
              </w:rPr>
            </w:pPr>
          </w:p>
        </w:tc>
      </w:tr>
      <w:tr w14:paraId="199EB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577" w:type="dxa"/>
            <w:noWrap w:val="0"/>
            <w:vAlign w:val="center"/>
          </w:tcPr>
          <w:p w14:paraId="4CB49520">
            <w:pPr>
              <w:spacing w:line="360" w:lineRule="auto"/>
              <w:rPr>
                <w:rFonts w:hint="eastAsia" w:ascii="宋体" w:hAnsi="宋体"/>
                <w:sz w:val="21"/>
                <w:szCs w:val="21"/>
              </w:rPr>
            </w:pPr>
          </w:p>
        </w:tc>
        <w:tc>
          <w:tcPr>
            <w:tcW w:w="2127" w:type="dxa"/>
            <w:noWrap w:val="0"/>
            <w:vAlign w:val="center"/>
          </w:tcPr>
          <w:p w14:paraId="6F476F7A">
            <w:pPr>
              <w:spacing w:line="360" w:lineRule="auto"/>
              <w:rPr>
                <w:rFonts w:hint="eastAsia" w:ascii="宋体" w:hAnsi="宋体"/>
                <w:sz w:val="21"/>
                <w:szCs w:val="21"/>
              </w:rPr>
            </w:pPr>
          </w:p>
        </w:tc>
        <w:tc>
          <w:tcPr>
            <w:tcW w:w="850" w:type="dxa"/>
            <w:noWrap w:val="0"/>
            <w:vAlign w:val="center"/>
          </w:tcPr>
          <w:p w14:paraId="7E3DBFC8">
            <w:pPr>
              <w:spacing w:line="360" w:lineRule="auto"/>
              <w:rPr>
                <w:rFonts w:hint="eastAsia" w:ascii="宋体" w:hAnsi="宋体"/>
                <w:sz w:val="21"/>
                <w:szCs w:val="21"/>
              </w:rPr>
            </w:pPr>
          </w:p>
        </w:tc>
        <w:tc>
          <w:tcPr>
            <w:tcW w:w="614" w:type="dxa"/>
            <w:noWrap w:val="0"/>
            <w:vAlign w:val="center"/>
          </w:tcPr>
          <w:p w14:paraId="2E53A287">
            <w:pPr>
              <w:spacing w:line="360" w:lineRule="auto"/>
              <w:rPr>
                <w:rFonts w:hint="eastAsia" w:ascii="宋体" w:hAnsi="宋体"/>
                <w:sz w:val="21"/>
                <w:szCs w:val="21"/>
              </w:rPr>
            </w:pPr>
          </w:p>
        </w:tc>
        <w:tc>
          <w:tcPr>
            <w:tcW w:w="700" w:type="dxa"/>
            <w:noWrap w:val="0"/>
            <w:vAlign w:val="center"/>
          </w:tcPr>
          <w:p w14:paraId="0EE9E516">
            <w:pPr>
              <w:spacing w:line="360" w:lineRule="auto"/>
              <w:rPr>
                <w:rFonts w:hint="eastAsia" w:ascii="宋体" w:hAnsi="宋体"/>
                <w:sz w:val="21"/>
                <w:szCs w:val="21"/>
              </w:rPr>
            </w:pPr>
          </w:p>
        </w:tc>
        <w:tc>
          <w:tcPr>
            <w:tcW w:w="700" w:type="dxa"/>
            <w:noWrap w:val="0"/>
            <w:vAlign w:val="center"/>
          </w:tcPr>
          <w:p w14:paraId="39F52F46">
            <w:pPr>
              <w:spacing w:line="360" w:lineRule="auto"/>
              <w:rPr>
                <w:rFonts w:hint="eastAsia" w:ascii="宋体" w:hAnsi="宋体"/>
                <w:sz w:val="21"/>
                <w:szCs w:val="21"/>
              </w:rPr>
            </w:pPr>
          </w:p>
        </w:tc>
        <w:tc>
          <w:tcPr>
            <w:tcW w:w="1120" w:type="dxa"/>
            <w:noWrap w:val="0"/>
            <w:vAlign w:val="center"/>
          </w:tcPr>
          <w:p w14:paraId="539471EC">
            <w:pPr>
              <w:spacing w:line="360" w:lineRule="auto"/>
              <w:rPr>
                <w:rFonts w:hint="eastAsia" w:ascii="宋体" w:hAnsi="宋体"/>
                <w:sz w:val="21"/>
                <w:szCs w:val="21"/>
              </w:rPr>
            </w:pPr>
          </w:p>
        </w:tc>
        <w:tc>
          <w:tcPr>
            <w:tcW w:w="700" w:type="dxa"/>
            <w:noWrap w:val="0"/>
            <w:vAlign w:val="center"/>
          </w:tcPr>
          <w:p w14:paraId="1FD78B7E">
            <w:pPr>
              <w:spacing w:line="360" w:lineRule="auto"/>
              <w:rPr>
                <w:rFonts w:hint="eastAsia" w:ascii="宋体" w:hAnsi="宋体"/>
                <w:sz w:val="21"/>
                <w:szCs w:val="21"/>
              </w:rPr>
            </w:pPr>
          </w:p>
        </w:tc>
        <w:tc>
          <w:tcPr>
            <w:tcW w:w="980" w:type="dxa"/>
            <w:noWrap w:val="0"/>
            <w:vAlign w:val="center"/>
          </w:tcPr>
          <w:p w14:paraId="5F0000EB">
            <w:pPr>
              <w:spacing w:line="360" w:lineRule="auto"/>
              <w:rPr>
                <w:rFonts w:hint="eastAsia" w:ascii="宋体" w:hAnsi="宋体"/>
                <w:sz w:val="21"/>
                <w:szCs w:val="21"/>
              </w:rPr>
            </w:pPr>
          </w:p>
        </w:tc>
        <w:tc>
          <w:tcPr>
            <w:tcW w:w="722" w:type="dxa"/>
            <w:noWrap w:val="0"/>
            <w:vAlign w:val="center"/>
          </w:tcPr>
          <w:p w14:paraId="79E928C1">
            <w:pPr>
              <w:spacing w:line="360" w:lineRule="auto"/>
              <w:rPr>
                <w:rFonts w:hint="eastAsia" w:ascii="宋体" w:hAnsi="宋体"/>
                <w:sz w:val="21"/>
                <w:szCs w:val="21"/>
              </w:rPr>
            </w:pPr>
          </w:p>
        </w:tc>
      </w:tr>
    </w:tbl>
    <w:p w14:paraId="02EBAD21">
      <w:pPr>
        <w:autoSpaceDE w:val="0"/>
        <w:autoSpaceDN w:val="0"/>
        <w:adjustRightInd w:val="0"/>
        <w:ind w:firstLine="360"/>
        <w:jc w:val="left"/>
        <w:rPr>
          <w:rFonts w:hint="eastAsia" w:ascii="TimesNewRomanPSMT" w:hAnsi="TimesNewRomanPSMT" w:cs="TimesNewRomanPSMT"/>
          <w:kern w:val="0"/>
          <w:sz w:val="18"/>
          <w:szCs w:val="18"/>
        </w:rPr>
      </w:pPr>
    </w:p>
    <w:p w14:paraId="491C1024">
      <w:pPr>
        <w:autoSpaceDE w:val="0"/>
        <w:autoSpaceDN w:val="0"/>
        <w:adjustRightInd w:val="0"/>
        <w:ind w:firstLine="360"/>
        <w:jc w:val="left"/>
        <w:rPr>
          <w:rFonts w:hint="eastAsia" w:ascii="TimesNewRomanPSMT" w:hAnsi="TimesNewRomanPSMT" w:cs="TimesNewRomanPSMT"/>
          <w:kern w:val="0"/>
          <w:sz w:val="18"/>
          <w:szCs w:val="18"/>
        </w:rPr>
      </w:pPr>
    </w:p>
    <w:p w14:paraId="2A6FF61F">
      <w:pPr>
        <w:spacing w:line="360" w:lineRule="auto"/>
        <w:jc w:val="left"/>
        <w:rPr>
          <w:rFonts w:hint="eastAsia" w:ascii="宋体" w:hAnsi="宋体"/>
          <w:b/>
          <w:bCs/>
          <w:sz w:val="32"/>
          <w:szCs w:val="32"/>
        </w:rPr>
      </w:pPr>
      <w:bookmarkStart w:id="301" w:name="_Toc201287658"/>
      <w:bookmarkStart w:id="302" w:name="_Toc357004109"/>
    </w:p>
    <w:p w14:paraId="3BA03156">
      <w:pPr>
        <w:spacing w:line="360" w:lineRule="auto"/>
        <w:jc w:val="left"/>
        <w:rPr>
          <w:rFonts w:hint="eastAsia" w:ascii="宋体" w:hAnsi="宋体"/>
          <w:b/>
          <w:bCs/>
          <w:sz w:val="32"/>
          <w:szCs w:val="32"/>
        </w:rPr>
      </w:pPr>
    </w:p>
    <w:p w14:paraId="49BC9368">
      <w:pPr>
        <w:spacing w:line="360" w:lineRule="auto"/>
        <w:ind w:firstLine="2891" w:firstLineChars="900"/>
        <w:jc w:val="left"/>
        <w:rPr>
          <w:rFonts w:hint="eastAsia" w:ascii="宋体" w:hAnsi="宋体"/>
          <w:b/>
          <w:bCs/>
          <w:sz w:val="32"/>
          <w:szCs w:val="32"/>
        </w:rPr>
      </w:pPr>
      <w:bookmarkStart w:id="303" w:name="_Toc19243_WPSOffice_Level3"/>
      <w:r>
        <w:rPr>
          <w:rFonts w:hint="eastAsia" w:ascii="宋体" w:hAnsi="宋体"/>
          <w:b/>
          <w:bCs/>
          <w:sz w:val="32"/>
          <w:szCs w:val="32"/>
        </w:rPr>
        <w:t>（二</w:t>
      </w:r>
      <w:bookmarkEnd w:id="301"/>
      <w:bookmarkStart w:id="304" w:name="_Toc201287659"/>
      <w:r>
        <w:rPr>
          <w:rFonts w:hint="eastAsia" w:ascii="宋体" w:hAnsi="宋体"/>
          <w:b/>
          <w:bCs/>
          <w:sz w:val="32"/>
          <w:szCs w:val="32"/>
        </w:rPr>
        <w:t>）劳动力计划表</w:t>
      </w:r>
      <w:bookmarkEnd w:id="302"/>
      <w:bookmarkEnd w:id="303"/>
      <w:bookmarkEnd w:id="304"/>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1"/>
        <w:gridCol w:w="1064"/>
        <w:gridCol w:w="1171"/>
        <w:gridCol w:w="1171"/>
        <w:gridCol w:w="1064"/>
        <w:gridCol w:w="959"/>
        <w:gridCol w:w="959"/>
        <w:gridCol w:w="1335"/>
      </w:tblGrid>
      <w:tr w14:paraId="6125D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jc w:val="center"/>
        </w:trPr>
        <w:tc>
          <w:tcPr>
            <w:tcW w:w="1491" w:type="dxa"/>
            <w:vMerge w:val="restart"/>
            <w:noWrap w:val="0"/>
            <w:vAlign w:val="center"/>
          </w:tcPr>
          <w:p w14:paraId="41E2B293">
            <w:pPr>
              <w:spacing w:line="360" w:lineRule="auto"/>
              <w:ind w:firstLine="422"/>
              <w:jc w:val="center"/>
              <w:rPr>
                <w:rFonts w:hint="eastAsia" w:ascii="宋体" w:hAnsi="宋体"/>
                <w:b/>
                <w:sz w:val="21"/>
                <w:szCs w:val="21"/>
              </w:rPr>
            </w:pPr>
            <w:r>
              <w:rPr>
                <w:rFonts w:hint="eastAsia" w:ascii="宋体" w:hAnsi="宋体"/>
                <w:b/>
                <w:sz w:val="21"/>
                <w:szCs w:val="21"/>
              </w:rPr>
              <w:t>工种</w:t>
            </w:r>
          </w:p>
        </w:tc>
        <w:tc>
          <w:tcPr>
            <w:tcW w:w="7723" w:type="dxa"/>
            <w:gridSpan w:val="7"/>
            <w:noWrap w:val="0"/>
            <w:vAlign w:val="center"/>
          </w:tcPr>
          <w:p w14:paraId="20542571">
            <w:pPr>
              <w:spacing w:line="360" w:lineRule="auto"/>
              <w:ind w:firstLine="422"/>
              <w:jc w:val="center"/>
              <w:rPr>
                <w:rFonts w:hint="eastAsia" w:ascii="宋体" w:hAnsi="宋体"/>
                <w:b/>
                <w:sz w:val="21"/>
                <w:szCs w:val="21"/>
              </w:rPr>
            </w:pPr>
            <w:r>
              <w:rPr>
                <w:rFonts w:hint="eastAsia" w:ascii="宋体" w:hAnsi="宋体"/>
                <w:b/>
                <w:sz w:val="21"/>
                <w:szCs w:val="21"/>
              </w:rPr>
              <w:t>按工程施工阶段投入劳动力情况</w:t>
            </w:r>
          </w:p>
        </w:tc>
      </w:tr>
      <w:tr w14:paraId="65D2C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1491" w:type="dxa"/>
            <w:vMerge w:val="continue"/>
            <w:noWrap w:val="0"/>
            <w:vAlign w:val="top"/>
          </w:tcPr>
          <w:p w14:paraId="41ECB257">
            <w:pPr>
              <w:spacing w:line="360" w:lineRule="auto"/>
              <w:ind w:firstLine="420"/>
              <w:jc w:val="center"/>
              <w:rPr>
                <w:rFonts w:hint="eastAsia" w:ascii="宋体" w:hAnsi="宋体"/>
                <w:sz w:val="21"/>
                <w:szCs w:val="21"/>
              </w:rPr>
            </w:pPr>
          </w:p>
        </w:tc>
        <w:tc>
          <w:tcPr>
            <w:tcW w:w="1064" w:type="dxa"/>
            <w:noWrap w:val="0"/>
            <w:vAlign w:val="top"/>
          </w:tcPr>
          <w:p w14:paraId="22EF7CF1">
            <w:pPr>
              <w:spacing w:line="360" w:lineRule="auto"/>
              <w:ind w:firstLine="420"/>
              <w:jc w:val="center"/>
              <w:rPr>
                <w:rFonts w:hint="eastAsia" w:ascii="宋体" w:hAnsi="宋体"/>
                <w:sz w:val="21"/>
                <w:szCs w:val="21"/>
              </w:rPr>
            </w:pPr>
          </w:p>
        </w:tc>
        <w:tc>
          <w:tcPr>
            <w:tcW w:w="1171" w:type="dxa"/>
            <w:noWrap w:val="0"/>
            <w:vAlign w:val="top"/>
          </w:tcPr>
          <w:p w14:paraId="45D5505E">
            <w:pPr>
              <w:spacing w:line="360" w:lineRule="auto"/>
              <w:ind w:firstLine="420"/>
              <w:jc w:val="center"/>
              <w:rPr>
                <w:rFonts w:hint="eastAsia" w:ascii="宋体" w:hAnsi="宋体"/>
                <w:sz w:val="21"/>
                <w:szCs w:val="21"/>
              </w:rPr>
            </w:pPr>
          </w:p>
        </w:tc>
        <w:tc>
          <w:tcPr>
            <w:tcW w:w="1171" w:type="dxa"/>
            <w:noWrap w:val="0"/>
            <w:vAlign w:val="top"/>
          </w:tcPr>
          <w:p w14:paraId="2BCFBF03">
            <w:pPr>
              <w:spacing w:line="360" w:lineRule="auto"/>
              <w:ind w:firstLine="420"/>
              <w:jc w:val="center"/>
              <w:rPr>
                <w:rFonts w:hint="eastAsia" w:ascii="宋体" w:hAnsi="宋体"/>
                <w:sz w:val="21"/>
                <w:szCs w:val="21"/>
              </w:rPr>
            </w:pPr>
          </w:p>
        </w:tc>
        <w:tc>
          <w:tcPr>
            <w:tcW w:w="1064" w:type="dxa"/>
            <w:noWrap w:val="0"/>
            <w:vAlign w:val="top"/>
          </w:tcPr>
          <w:p w14:paraId="750FA200">
            <w:pPr>
              <w:spacing w:line="360" w:lineRule="auto"/>
              <w:ind w:firstLine="420"/>
              <w:jc w:val="center"/>
              <w:rPr>
                <w:rFonts w:hint="eastAsia" w:ascii="宋体" w:hAnsi="宋体"/>
                <w:sz w:val="21"/>
                <w:szCs w:val="21"/>
              </w:rPr>
            </w:pPr>
          </w:p>
        </w:tc>
        <w:tc>
          <w:tcPr>
            <w:tcW w:w="959" w:type="dxa"/>
            <w:noWrap w:val="0"/>
            <w:vAlign w:val="top"/>
          </w:tcPr>
          <w:p w14:paraId="530EC5C4">
            <w:pPr>
              <w:spacing w:line="360" w:lineRule="auto"/>
              <w:ind w:left="-113" w:right="-113" w:firstLine="420"/>
              <w:jc w:val="center"/>
              <w:rPr>
                <w:rFonts w:hint="eastAsia" w:ascii="宋体" w:hAnsi="宋体"/>
                <w:sz w:val="21"/>
                <w:szCs w:val="21"/>
              </w:rPr>
            </w:pPr>
          </w:p>
        </w:tc>
        <w:tc>
          <w:tcPr>
            <w:tcW w:w="959" w:type="dxa"/>
            <w:noWrap w:val="0"/>
            <w:vAlign w:val="top"/>
          </w:tcPr>
          <w:p w14:paraId="35234756">
            <w:pPr>
              <w:spacing w:line="360" w:lineRule="auto"/>
              <w:ind w:firstLine="420"/>
              <w:jc w:val="center"/>
              <w:rPr>
                <w:rFonts w:hint="eastAsia" w:ascii="宋体" w:hAnsi="宋体"/>
                <w:sz w:val="21"/>
                <w:szCs w:val="21"/>
              </w:rPr>
            </w:pPr>
          </w:p>
        </w:tc>
        <w:tc>
          <w:tcPr>
            <w:tcW w:w="1335" w:type="dxa"/>
            <w:noWrap w:val="0"/>
            <w:vAlign w:val="top"/>
          </w:tcPr>
          <w:p w14:paraId="0FCC8FAF">
            <w:pPr>
              <w:spacing w:line="360" w:lineRule="auto"/>
              <w:ind w:firstLine="420"/>
              <w:jc w:val="center"/>
              <w:rPr>
                <w:rFonts w:hint="eastAsia" w:ascii="宋体" w:hAnsi="宋体"/>
                <w:sz w:val="21"/>
                <w:szCs w:val="21"/>
              </w:rPr>
            </w:pPr>
          </w:p>
        </w:tc>
      </w:tr>
      <w:tr w14:paraId="4D1FA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2" w:hRule="atLeast"/>
          <w:jc w:val="center"/>
        </w:trPr>
        <w:tc>
          <w:tcPr>
            <w:tcW w:w="1491" w:type="dxa"/>
            <w:noWrap w:val="0"/>
            <w:vAlign w:val="center"/>
          </w:tcPr>
          <w:p w14:paraId="6A4856FE">
            <w:pPr>
              <w:spacing w:line="360" w:lineRule="auto"/>
              <w:ind w:firstLine="420"/>
              <w:rPr>
                <w:rFonts w:hint="eastAsia" w:ascii="宋体" w:hAnsi="宋体"/>
                <w:sz w:val="21"/>
                <w:szCs w:val="21"/>
              </w:rPr>
            </w:pPr>
          </w:p>
        </w:tc>
        <w:tc>
          <w:tcPr>
            <w:tcW w:w="1064" w:type="dxa"/>
            <w:noWrap w:val="0"/>
            <w:vAlign w:val="center"/>
          </w:tcPr>
          <w:p w14:paraId="080A5856">
            <w:pPr>
              <w:spacing w:line="360" w:lineRule="auto"/>
              <w:ind w:firstLine="420"/>
              <w:rPr>
                <w:rFonts w:hint="eastAsia" w:ascii="宋体" w:hAnsi="宋体"/>
                <w:sz w:val="21"/>
                <w:szCs w:val="21"/>
              </w:rPr>
            </w:pPr>
          </w:p>
        </w:tc>
        <w:tc>
          <w:tcPr>
            <w:tcW w:w="1171" w:type="dxa"/>
            <w:noWrap w:val="0"/>
            <w:vAlign w:val="center"/>
          </w:tcPr>
          <w:p w14:paraId="0C21D665">
            <w:pPr>
              <w:spacing w:line="360" w:lineRule="auto"/>
              <w:ind w:firstLine="420"/>
              <w:rPr>
                <w:rFonts w:hint="eastAsia" w:ascii="宋体" w:hAnsi="宋体"/>
                <w:sz w:val="21"/>
                <w:szCs w:val="21"/>
              </w:rPr>
            </w:pPr>
          </w:p>
        </w:tc>
        <w:tc>
          <w:tcPr>
            <w:tcW w:w="1171" w:type="dxa"/>
            <w:noWrap w:val="0"/>
            <w:vAlign w:val="center"/>
          </w:tcPr>
          <w:p w14:paraId="52BE044B">
            <w:pPr>
              <w:spacing w:line="360" w:lineRule="auto"/>
              <w:ind w:firstLine="420"/>
              <w:rPr>
                <w:rFonts w:hint="eastAsia" w:ascii="宋体" w:hAnsi="宋体"/>
                <w:sz w:val="21"/>
                <w:szCs w:val="21"/>
              </w:rPr>
            </w:pPr>
          </w:p>
        </w:tc>
        <w:tc>
          <w:tcPr>
            <w:tcW w:w="1064" w:type="dxa"/>
            <w:noWrap w:val="0"/>
            <w:vAlign w:val="center"/>
          </w:tcPr>
          <w:p w14:paraId="2D34845D">
            <w:pPr>
              <w:spacing w:line="360" w:lineRule="auto"/>
              <w:ind w:firstLine="420"/>
              <w:rPr>
                <w:rFonts w:hint="eastAsia" w:ascii="宋体" w:hAnsi="宋体"/>
                <w:sz w:val="21"/>
                <w:szCs w:val="21"/>
              </w:rPr>
            </w:pPr>
          </w:p>
        </w:tc>
        <w:tc>
          <w:tcPr>
            <w:tcW w:w="959" w:type="dxa"/>
            <w:noWrap w:val="0"/>
            <w:vAlign w:val="center"/>
          </w:tcPr>
          <w:p w14:paraId="57F23974">
            <w:pPr>
              <w:spacing w:line="360" w:lineRule="auto"/>
              <w:ind w:firstLine="420"/>
              <w:rPr>
                <w:rFonts w:hint="eastAsia" w:ascii="宋体" w:hAnsi="宋体"/>
                <w:sz w:val="21"/>
                <w:szCs w:val="21"/>
              </w:rPr>
            </w:pPr>
          </w:p>
        </w:tc>
        <w:tc>
          <w:tcPr>
            <w:tcW w:w="959" w:type="dxa"/>
            <w:noWrap w:val="0"/>
            <w:vAlign w:val="center"/>
          </w:tcPr>
          <w:p w14:paraId="4F8C6465">
            <w:pPr>
              <w:spacing w:line="360" w:lineRule="auto"/>
              <w:ind w:firstLine="420"/>
              <w:rPr>
                <w:rFonts w:hint="eastAsia" w:ascii="宋体" w:hAnsi="宋体"/>
                <w:sz w:val="21"/>
                <w:szCs w:val="21"/>
              </w:rPr>
            </w:pPr>
          </w:p>
        </w:tc>
        <w:tc>
          <w:tcPr>
            <w:tcW w:w="1335" w:type="dxa"/>
            <w:noWrap w:val="0"/>
            <w:vAlign w:val="center"/>
          </w:tcPr>
          <w:p w14:paraId="329027D4">
            <w:pPr>
              <w:spacing w:line="360" w:lineRule="auto"/>
              <w:ind w:firstLine="420"/>
              <w:rPr>
                <w:rFonts w:hint="eastAsia" w:ascii="宋体" w:hAnsi="宋体"/>
                <w:sz w:val="21"/>
                <w:szCs w:val="21"/>
              </w:rPr>
            </w:pPr>
          </w:p>
        </w:tc>
      </w:tr>
      <w:tr w14:paraId="72081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1491" w:type="dxa"/>
            <w:noWrap w:val="0"/>
            <w:vAlign w:val="center"/>
          </w:tcPr>
          <w:p w14:paraId="589D1361">
            <w:pPr>
              <w:spacing w:line="360" w:lineRule="auto"/>
              <w:ind w:firstLine="420"/>
              <w:rPr>
                <w:rFonts w:hint="eastAsia" w:ascii="宋体" w:hAnsi="宋体"/>
                <w:sz w:val="21"/>
                <w:szCs w:val="21"/>
              </w:rPr>
            </w:pPr>
          </w:p>
        </w:tc>
        <w:tc>
          <w:tcPr>
            <w:tcW w:w="1064" w:type="dxa"/>
            <w:noWrap w:val="0"/>
            <w:vAlign w:val="center"/>
          </w:tcPr>
          <w:p w14:paraId="4C33C832">
            <w:pPr>
              <w:spacing w:line="360" w:lineRule="auto"/>
              <w:ind w:firstLine="420"/>
              <w:rPr>
                <w:rFonts w:hint="eastAsia" w:ascii="宋体" w:hAnsi="宋体"/>
                <w:sz w:val="21"/>
                <w:szCs w:val="21"/>
              </w:rPr>
            </w:pPr>
          </w:p>
        </w:tc>
        <w:tc>
          <w:tcPr>
            <w:tcW w:w="1171" w:type="dxa"/>
            <w:noWrap w:val="0"/>
            <w:vAlign w:val="center"/>
          </w:tcPr>
          <w:p w14:paraId="31D357E8">
            <w:pPr>
              <w:spacing w:line="360" w:lineRule="auto"/>
              <w:ind w:firstLine="420"/>
              <w:rPr>
                <w:rFonts w:hint="eastAsia" w:ascii="宋体" w:hAnsi="宋体"/>
                <w:sz w:val="21"/>
                <w:szCs w:val="21"/>
              </w:rPr>
            </w:pPr>
          </w:p>
        </w:tc>
        <w:tc>
          <w:tcPr>
            <w:tcW w:w="1171" w:type="dxa"/>
            <w:noWrap w:val="0"/>
            <w:vAlign w:val="center"/>
          </w:tcPr>
          <w:p w14:paraId="2D7611EF">
            <w:pPr>
              <w:spacing w:line="360" w:lineRule="auto"/>
              <w:ind w:firstLine="420"/>
              <w:rPr>
                <w:rFonts w:hint="eastAsia" w:ascii="宋体" w:hAnsi="宋体"/>
                <w:sz w:val="21"/>
                <w:szCs w:val="21"/>
              </w:rPr>
            </w:pPr>
          </w:p>
        </w:tc>
        <w:tc>
          <w:tcPr>
            <w:tcW w:w="1064" w:type="dxa"/>
            <w:noWrap w:val="0"/>
            <w:vAlign w:val="center"/>
          </w:tcPr>
          <w:p w14:paraId="24924220">
            <w:pPr>
              <w:spacing w:line="360" w:lineRule="auto"/>
              <w:ind w:firstLine="420"/>
              <w:rPr>
                <w:rFonts w:hint="eastAsia" w:ascii="宋体" w:hAnsi="宋体"/>
                <w:sz w:val="21"/>
                <w:szCs w:val="21"/>
              </w:rPr>
            </w:pPr>
          </w:p>
        </w:tc>
        <w:tc>
          <w:tcPr>
            <w:tcW w:w="959" w:type="dxa"/>
            <w:noWrap w:val="0"/>
            <w:vAlign w:val="center"/>
          </w:tcPr>
          <w:p w14:paraId="00CD277B">
            <w:pPr>
              <w:spacing w:line="360" w:lineRule="auto"/>
              <w:ind w:firstLine="420"/>
              <w:rPr>
                <w:rFonts w:hint="eastAsia" w:ascii="宋体" w:hAnsi="宋体"/>
                <w:sz w:val="21"/>
                <w:szCs w:val="21"/>
              </w:rPr>
            </w:pPr>
          </w:p>
        </w:tc>
        <w:tc>
          <w:tcPr>
            <w:tcW w:w="959" w:type="dxa"/>
            <w:noWrap w:val="0"/>
            <w:vAlign w:val="center"/>
          </w:tcPr>
          <w:p w14:paraId="2170822E">
            <w:pPr>
              <w:spacing w:line="360" w:lineRule="auto"/>
              <w:ind w:firstLine="420"/>
              <w:rPr>
                <w:rFonts w:hint="eastAsia" w:ascii="宋体" w:hAnsi="宋体"/>
                <w:sz w:val="21"/>
                <w:szCs w:val="21"/>
              </w:rPr>
            </w:pPr>
          </w:p>
        </w:tc>
        <w:tc>
          <w:tcPr>
            <w:tcW w:w="1335" w:type="dxa"/>
            <w:noWrap w:val="0"/>
            <w:vAlign w:val="center"/>
          </w:tcPr>
          <w:p w14:paraId="70C58978">
            <w:pPr>
              <w:spacing w:line="360" w:lineRule="auto"/>
              <w:ind w:firstLine="420"/>
              <w:rPr>
                <w:rFonts w:hint="eastAsia" w:ascii="宋体" w:hAnsi="宋体"/>
                <w:sz w:val="21"/>
                <w:szCs w:val="21"/>
              </w:rPr>
            </w:pPr>
          </w:p>
        </w:tc>
      </w:tr>
      <w:tr w14:paraId="00642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jc w:val="center"/>
        </w:trPr>
        <w:tc>
          <w:tcPr>
            <w:tcW w:w="1491" w:type="dxa"/>
            <w:noWrap w:val="0"/>
            <w:vAlign w:val="center"/>
          </w:tcPr>
          <w:p w14:paraId="7573E532">
            <w:pPr>
              <w:spacing w:line="360" w:lineRule="auto"/>
              <w:ind w:firstLine="420"/>
              <w:rPr>
                <w:rFonts w:hint="eastAsia" w:ascii="宋体" w:hAnsi="宋体"/>
                <w:sz w:val="21"/>
                <w:szCs w:val="21"/>
              </w:rPr>
            </w:pPr>
          </w:p>
        </w:tc>
        <w:tc>
          <w:tcPr>
            <w:tcW w:w="1064" w:type="dxa"/>
            <w:noWrap w:val="0"/>
            <w:vAlign w:val="center"/>
          </w:tcPr>
          <w:p w14:paraId="53A0E885">
            <w:pPr>
              <w:spacing w:line="360" w:lineRule="auto"/>
              <w:ind w:firstLine="420"/>
              <w:rPr>
                <w:rFonts w:hint="eastAsia" w:ascii="宋体" w:hAnsi="宋体"/>
                <w:sz w:val="21"/>
                <w:szCs w:val="21"/>
              </w:rPr>
            </w:pPr>
          </w:p>
        </w:tc>
        <w:tc>
          <w:tcPr>
            <w:tcW w:w="1171" w:type="dxa"/>
            <w:noWrap w:val="0"/>
            <w:vAlign w:val="center"/>
          </w:tcPr>
          <w:p w14:paraId="76B0B9A0">
            <w:pPr>
              <w:spacing w:line="360" w:lineRule="auto"/>
              <w:ind w:firstLine="420"/>
              <w:rPr>
                <w:rFonts w:hint="eastAsia" w:ascii="宋体" w:hAnsi="宋体"/>
                <w:sz w:val="21"/>
                <w:szCs w:val="21"/>
              </w:rPr>
            </w:pPr>
          </w:p>
        </w:tc>
        <w:tc>
          <w:tcPr>
            <w:tcW w:w="1171" w:type="dxa"/>
            <w:noWrap w:val="0"/>
            <w:vAlign w:val="center"/>
          </w:tcPr>
          <w:p w14:paraId="45120D04">
            <w:pPr>
              <w:spacing w:line="360" w:lineRule="auto"/>
              <w:ind w:firstLine="420"/>
              <w:rPr>
                <w:rFonts w:hint="eastAsia" w:ascii="宋体" w:hAnsi="宋体"/>
                <w:sz w:val="21"/>
                <w:szCs w:val="21"/>
              </w:rPr>
            </w:pPr>
          </w:p>
        </w:tc>
        <w:tc>
          <w:tcPr>
            <w:tcW w:w="1064" w:type="dxa"/>
            <w:noWrap w:val="0"/>
            <w:vAlign w:val="center"/>
          </w:tcPr>
          <w:p w14:paraId="3A42E8FB">
            <w:pPr>
              <w:spacing w:line="360" w:lineRule="auto"/>
              <w:ind w:firstLine="420"/>
              <w:rPr>
                <w:rFonts w:hint="eastAsia" w:ascii="宋体" w:hAnsi="宋体"/>
                <w:sz w:val="21"/>
                <w:szCs w:val="21"/>
              </w:rPr>
            </w:pPr>
          </w:p>
        </w:tc>
        <w:tc>
          <w:tcPr>
            <w:tcW w:w="959" w:type="dxa"/>
            <w:noWrap w:val="0"/>
            <w:vAlign w:val="center"/>
          </w:tcPr>
          <w:p w14:paraId="59754A07">
            <w:pPr>
              <w:spacing w:line="360" w:lineRule="auto"/>
              <w:ind w:firstLine="420"/>
              <w:rPr>
                <w:rFonts w:hint="eastAsia" w:ascii="宋体" w:hAnsi="宋体"/>
                <w:sz w:val="21"/>
                <w:szCs w:val="21"/>
              </w:rPr>
            </w:pPr>
          </w:p>
        </w:tc>
        <w:tc>
          <w:tcPr>
            <w:tcW w:w="959" w:type="dxa"/>
            <w:noWrap w:val="0"/>
            <w:vAlign w:val="center"/>
          </w:tcPr>
          <w:p w14:paraId="427D06F8">
            <w:pPr>
              <w:spacing w:line="360" w:lineRule="auto"/>
              <w:ind w:firstLine="420"/>
              <w:rPr>
                <w:rFonts w:hint="eastAsia" w:ascii="宋体" w:hAnsi="宋体"/>
                <w:sz w:val="21"/>
                <w:szCs w:val="21"/>
              </w:rPr>
            </w:pPr>
          </w:p>
        </w:tc>
        <w:tc>
          <w:tcPr>
            <w:tcW w:w="1335" w:type="dxa"/>
            <w:noWrap w:val="0"/>
            <w:vAlign w:val="center"/>
          </w:tcPr>
          <w:p w14:paraId="76ACB7E0">
            <w:pPr>
              <w:spacing w:line="360" w:lineRule="auto"/>
              <w:ind w:firstLine="420"/>
              <w:rPr>
                <w:rFonts w:hint="eastAsia" w:ascii="宋体" w:hAnsi="宋体"/>
                <w:sz w:val="21"/>
                <w:szCs w:val="21"/>
              </w:rPr>
            </w:pPr>
          </w:p>
        </w:tc>
      </w:tr>
      <w:tr w14:paraId="42AE0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1491" w:type="dxa"/>
            <w:noWrap w:val="0"/>
            <w:vAlign w:val="center"/>
          </w:tcPr>
          <w:p w14:paraId="4264465B">
            <w:pPr>
              <w:spacing w:line="360" w:lineRule="auto"/>
              <w:ind w:firstLine="420"/>
              <w:rPr>
                <w:rFonts w:hint="eastAsia" w:ascii="宋体" w:hAnsi="宋体"/>
                <w:sz w:val="21"/>
                <w:szCs w:val="21"/>
              </w:rPr>
            </w:pPr>
          </w:p>
        </w:tc>
        <w:tc>
          <w:tcPr>
            <w:tcW w:w="1064" w:type="dxa"/>
            <w:noWrap w:val="0"/>
            <w:vAlign w:val="center"/>
          </w:tcPr>
          <w:p w14:paraId="0841AF52">
            <w:pPr>
              <w:spacing w:line="360" w:lineRule="auto"/>
              <w:ind w:firstLine="420"/>
              <w:rPr>
                <w:rFonts w:hint="eastAsia" w:ascii="宋体" w:hAnsi="宋体"/>
                <w:sz w:val="21"/>
                <w:szCs w:val="21"/>
              </w:rPr>
            </w:pPr>
          </w:p>
        </w:tc>
        <w:tc>
          <w:tcPr>
            <w:tcW w:w="1171" w:type="dxa"/>
            <w:noWrap w:val="0"/>
            <w:vAlign w:val="center"/>
          </w:tcPr>
          <w:p w14:paraId="2DC99BAB">
            <w:pPr>
              <w:spacing w:line="360" w:lineRule="auto"/>
              <w:ind w:firstLine="420"/>
              <w:rPr>
                <w:rFonts w:hint="eastAsia" w:ascii="宋体" w:hAnsi="宋体"/>
                <w:sz w:val="21"/>
                <w:szCs w:val="21"/>
              </w:rPr>
            </w:pPr>
          </w:p>
        </w:tc>
        <w:tc>
          <w:tcPr>
            <w:tcW w:w="1171" w:type="dxa"/>
            <w:noWrap w:val="0"/>
            <w:vAlign w:val="center"/>
          </w:tcPr>
          <w:p w14:paraId="5D903A1D">
            <w:pPr>
              <w:spacing w:line="360" w:lineRule="auto"/>
              <w:ind w:firstLine="420"/>
              <w:rPr>
                <w:rFonts w:hint="eastAsia" w:ascii="宋体" w:hAnsi="宋体"/>
                <w:sz w:val="21"/>
                <w:szCs w:val="21"/>
              </w:rPr>
            </w:pPr>
          </w:p>
        </w:tc>
        <w:tc>
          <w:tcPr>
            <w:tcW w:w="1064" w:type="dxa"/>
            <w:noWrap w:val="0"/>
            <w:vAlign w:val="center"/>
          </w:tcPr>
          <w:p w14:paraId="35BEAB7F">
            <w:pPr>
              <w:spacing w:line="360" w:lineRule="auto"/>
              <w:ind w:firstLine="420"/>
              <w:rPr>
                <w:rFonts w:hint="eastAsia" w:ascii="宋体" w:hAnsi="宋体"/>
                <w:sz w:val="21"/>
                <w:szCs w:val="21"/>
              </w:rPr>
            </w:pPr>
          </w:p>
        </w:tc>
        <w:tc>
          <w:tcPr>
            <w:tcW w:w="959" w:type="dxa"/>
            <w:noWrap w:val="0"/>
            <w:vAlign w:val="center"/>
          </w:tcPr>
          <w:p w14:paraId="66B1EB13">
            <w:pPr>
              <w:spacing w:line="360" w:lineRule="auto"/>
              <w:ind w:firstLine="420"/>
              <w:rPr>
                <w:rFonts w:hint="eastAsia" w:ascii="宋体" w:hAnsi="宋体"/>
                <w:sz w:val="21"/>
                <w:szCs w:val="21"/>
              </w:rPr>
            </w:pPr>
          </w:p>
        </w:tc>
        <w:tc>
          <w:tcPr>
            <w:tcW w:w="959" w:type="dxa"/>
            <w:noWrap w:val="0"/>
            <w:vAlign w:val="center"/>
          </w:tcPr>
          <w:p w14:paraId="5F943CBA">
            <w:pPr>
              <w:spacing w:line="360" w:lineRule="auto"/>
              <w:ind w:firstLine="420"/>
              <w:rPr>
                <w:rFonts w:hint="eastAsia" w:ascii="宋体" w:hAnsi="宋体"/>
                <w:sz w:val="21"/>
                <w:szCs w:val="21"/>
              </w:rPr>
            </w:pPr>
          </w:p>
        </w:tc>
        <w:tc>
          <w:tcPr>
            <w:tcW w:w="1335" w:type="dxa"/>
            <w:noWrap w:val="0"/>
            <w:vAlign w:val="center"/>
          </w:tcPr>
          <w:p w14:paraId="7F7BD908">
            <w:pPr>
              <w:spacing w:line="360" w:lineRule="auto"/>
              <w:ind w:firstLine="420"/>
              <w:rPr>
                <w:rFonts w:hint="eastAsia" w:ascii="宋体" w:hAnsi="宋体"/>
                <w:sz w:val="21"/>
                <w:szCs w:val="21"/>
              </w:rPr>
            </w:pPr>
          </w:p>
        </w:tc>
      </w:tr>
      <w:tr w14:paraId="14C93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 w:hRule="atLeast"/>
          <w:jc w:val="center"/>
        </w:trPr>
        <w:tc>
          <w:tcPr>
            <w:tcW w:w="1491" w:type="dxa"/>
            <w:noWrap w:val="0"/>
            <w:vAlign w:val="center"/>
          </w:tcPr>
          <w:p w14:paraId="23ED73D4">
            <w:pPr>
              <w:spacing w:line="360" w:lineRule="auto"/>
              <w:ind w:firstLine="420"/>
              <w:rPr>
                <w:rFonts w:hint="eastAsia" w:ascii="宋体" w:hAnsi="宋体"/>
                <w:sz w:val="21"/>
                <w:szCs w:val="21"/>
              </w:rPr>
            </w:pPr>
          </w:p>
        </w:tc>
        <w:tc>
          <w:tcPr>
            <w:tcW w:w="1064" w:type="dxa"/>
            <w:noWrap w:val="0"/>
            <w:vAlign w:val="center"/>
          </w:tcPr>
          <w:p w14:paraId="6BA5173D">
            <w:pPr>
              <w:spacing w:line="360" w:lineRule="auto"/>
              <w:ind w:firstLine="420"/>
              <w:rPr>
                <w:rFonts w:hint="eastAsia" w:ascii="宋体" w:hAnsi="宋体"/>
                <w:sz w:val="21"/>
                <w:szCs w:val="21"/>
              </w:rPr>
            </w:pPr>
          </w:p>
        </w:tc>
        <w:tc>
          <w:tcPr>
            <w:tcW w:w="1171" w:type="dxa"/>
            <w:noWrap w:val="0"/>
            <w:vAlign w:val="center"/>
          </w:tcPr>
          <w:p w14:paraId="20499621">
            <w:pPr>
              <w:spacing w:line="360" w:lineRule="auto"/>
              <w:ind w:firstLine="420"/>
              <w:rPr>
                <w:rFonts w:hint="eastAsia" w:ascii="宋体" w:hAnsi="宋体"/>
                <w:sz w:val="21"/>
                <w:szCs w:val="21"/>
              </w:rPr>
            </w:pPr>
          </w:p>
        </w:tc>
        <w:tc>
          <w:tcPr>
            <w:tcW w:w="1171" w:type="dxa"/>
            <w:noWrap w:val="0"/>
            <w:vAlign w:val="center"/>
          </w:tcPr>
          <w:p w14:paraId="183C53E3">
            <w:pPr>
              <w:spacing w:line="360" w:lineRule="auto"/>
              <w:ind w:firstLine="420"/>
              <w:rPr>
                <w:rFonts w:hint="eastAsia" w:ascii="宋体" w:hAnsi="宋体"/>
                <w:sz w:val="21"/>
                <w:szCs w:val="21"/>
              </w:rPr>
            </w:pPr>
          </w:p>
        </w:tc>
        <w:tc>
          <w:tcPr>
            <w:tcW w:w="1064" w:type="dxa"/>
            <w:noWrap w:val="0"/>
            <w:vAlign w:val="center"/>
          </w:tcPr>
          <w:p w14:paraId="2104696F">
            <w:pPr>
              <w:spacing w:line="360" w:lineRule="auto"/>
              <w:ind w:firstLine="420"/>
              <w:rPr>
                <w:rFonts w:hint="eastAsia" w:ascii="宋体" w:hAnsi="宋体"/>
                <w:sz w:val="21"/>
                <w:szCs w:val="21"/>
              </w:rPr>
            </w:pPr>
          </w:p>
        </w:tc>
        <w:tc>
          <w:tcPr>
            <w:tcW w:w="959" w:type="dxa"/>
            <w:noWrap w:val="0"/>
            <w:vAlign w:val="center"/>
          </w:tcPr>
          <w:p w14:paraId="048C1178">
            <w:pPr>
              <w:spacing w:line="360" w:lineRule="auto"/>
              <w:ind w:firstLine="420"/>
              <w:rPr>
                <w:rFonts w:hint="eastAsia" w:ascii="宋体" w:hAnsi="宋体"/>
                <w:sz w:val="21"/>
                <w:szCs w:val="21"/>
              </w:rPr>
            </w:pPr>
          </w:p>
        </w:tc>
        <w:tc>
          <w:tcPr>
            <w:tcW w:w="959" w:type="dxa"/>
            <w:noWrap w:val="0"/>
            <w:vAlign w:val="center"/>
          </w:tcPr>
          <w:p w14:paraId="338818D4">
            <w:pPr>
              <w:spacing w:line="360" w:lineRule="auto"/>
              <w:ind w:firstLine="420"/>
              <w:rPr>
                <w:rFonts w:hint="eastAsia" w:ascii="宋体" w:hAnsi="宋体"/>
                <w:sz w:val="21"/>
                <w:szCs w:val="21"/>
              </w:rPr>
            </w:pPr>
          </w:p>
        </w:tc>
        <w:tc>
          <w:tcPr>
            <w:tcW w:w="1335" w:type="dxa"/>
            <w:noWrap w:val="0"/>
            <w:vAlign w:val="center"/>
          </w:tcPr>
          <w:p w14:paraId="4D687BA4">
            <w:pPr>
              <w:spacing w:line="360" w:lineRule="auto"/>
              <w:ind w:firstLine="420"/>
              <w:rPr>
                <w:rFonts w:hint="eastAsia" w:ascii="宋体" w:hAnsi="宋体"/>
                <w:sz w:val="21"/>
                <w:szCs w:val="21"/>
              </w:rPr>
            </w:pPr>
          </w:p>
        </w:tc>
      </w:tr>
      <w:tr w14:paraId="3ECB3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jc w:val="center"/>
        </w:trPr>
        <w:tc>
          <w:tcPr>
            <w:tcW w:w="1491" w:type="dxa"/>
            <w:noWrap w:val="0"/>
            <w:vAlign w:val="center"/>
          </w:tcPr>
          <w:p w14:paraId="2A78C8BC">
            <w:pPr>
              <w:spacing w:line="360" w:lineRule="auto"/>
              <w:ind w:firstLine="420"/>
              <w:rPr>
                <w:rFonts w:hint="eastAsia" w:ascii="宋体" w:hAnsi="宋体"/>
                <w:sz w:val="21"/>
                <w:szCs w:val="21"/>
              </w:rPr>
            </w:pPr>
          </w:p>
        </w:tc>
        <w:tc>
          <w:tcPr>
            <w:tcW w:w="1064" w:type="dxa"/>
            <w:noWrap w:val="0"/>
            <w:vAlign w:val="center"/>
          </w:tcPr>
          <w:p w14:paraId="59C3E14A">
            <w:pPr>
              <w:spacing w:line="360" w:lineRule="auto"/>
              <w:ind w:firstLine="420"/>
              <w:rPr>
                <w:rFonts w:hint="eastAsia" w:ascii="宋体" w:hAnsi="宋体"/>
                <w:sz w:val="21"/>
                <w:szCs w:val="21"/>
              </w:rPr>
            </w:pPr>
          </w:p>
        </w:tc>
        <w:tc>
          <w:tcPr>
            <w:tcW w:w="1171" w:type="dxa"/>
            <w:noWrap w:val="0"/>
            <w:vAlign w:val="center"/>
          </w:tcPr>
          <w:p w14:paraId="35E352C2">
            <w:pPr>
              <w:spacing w:line="360" w:lineRule="auto"/>
              <w:ind w:firstLine="420"/>
              <w:rPr>
                <w:rFonts w:hint="eastAsia" w:ascii="宋体" w:hAnsi="宋体"/>
                <w:sz w:val="21"/>
                <w:szCs w:val="21"/>
              </w:rPr>
            </w:pPr>
          </w:p>
        </w:tc>
        <w:tc>
          <w:tcPr>
            <w:tcW w:w="1171" w:type="dxa"/>
            <w:noWrap w:val="0"/>
            <w:vAlign w:val="center"/>
          </w:tcPr>
          <w:p w14:paraId="7BB24CF8">
            <w:pPr>
              <w:spacing w:line="360" w:lineRule="auto"/>
              <w:ind w:firstLine="420"/>
              <w:rPr>
                <w:rFonts w:hint="eastAsia" w:ascii="宋体" w:hAnsi="宋体"/>
                <w:sz w:val="21"/>
                <w:szCs w:val="21"/>
              </w:rPr>
            </w:pPr>
          </w:p>
        </w:tc>
        <w:tc>
          <w:tcPr>
            <w:tcW w:w="1064" w:type="dxa"/>
            <w:noWrap w:val="0"/>
            <w:vAlign w:val="center"/>
          </w:tcPr>
          <w:p w14:paraId="1ED9D416">
            <w:pPr>
              <w:spacing w:line="360" w:lineRule="auto"/>
              <w:ind w:firstLine="420"/>
              <w:rPr>
                <w:rFonts w:hint="eastAsia" w:ascii="宋体" w:hAnsi="宋体"/>
                <w:sz w:val="21"/>
                <w:szCs w:val="21"/>
              </w:rPr>
            </w:pPr>
          </w:p>
        </w:tc>
        <w:tc>
          <w:tcPr>
            <w:tcW w:w="959" w:type="dxa"/>
            <w:noWrap w:val="0"/>
            <w:vAlign w:val="center"/>
          </w:tcPr>
          <w:p w14:paraId="0F3FB605">
            <w:pPr>
              <w:spacing w:line="360" w:lineRule="auto"/>
              <w:ind w:firstLine="420"/>
              <w:rPr>
                <w:rFonts w:hint="eastAsia" w:ascii="宋体" w:hAnsi="宋体"/>
                <w:sz w:val="21"/>
                <w:szCs w:val="21"/>
              </w:rPr>
            </w:pPr>
          </w:p>
        </w:tc>
        <w:tc>
          <w:tcPr>
            <w:tcW w:w="959" w:type="dxa"/>
            <w:noWrap w:val="0"/>
            <w:vAlign w:val="center"/>
          </w:tcPr>
          <w:p w14:paraId="0ABC7D17">
            <w:pPr>
              <w:spacing w:line="360" w:lineRule="auto"/>
              <w:ind w:firstLine="420"/>
              <w:rPr>
                <w:rFonts w:hint="eastAsia" w:ascii="宋体" w:hAnsi="宋体"/>
                <w:sz w:val="21"/>
                <w:szCs w:val="21"/>
              </w:rPr>
            </w:pPr>
          </w:p>
        </w:tc>
        <w:tc>
          <w:tcPr>
            <w:tcW w:w="1335" w:type="dxa"/>
            <w:noWrap w:val="0"/>
            <w:vAlign w:val="center"/>
          </w:tcPr>
          <w:p w14:paraId="55ACB8BE">
            <w:pPr>
              <w:spacing w:line="360" w:lineRule="auto"/>
              <w:ind w:firstLine="420"/>
              <w:rPr>
                <w:rFonts w:hint="eastAsia" w:ascii="宋体" w:hAnsi="宋体"/>
                <w:sz w:val="21"/>
                <w:szCs w:val="21"/>
              </w:rPr>
            </w:pPr>
          </w:p>
        </w:tc>
      </w:tr>
      <w:tr w14:paraId="1DC4F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atLeast"/>
          <w:jc w:val="center"/>
        </w:trPr>
        <w:tc>
          <w:tcPr>
            <w:tcW w:w="1491" w:type="dxa"/>
            <w:noWrap w:val="0"/>
            <w:vAlign w:val="center"/>
          </w:tcPr>
          <w:p w14:paraId="384A87A7">
            <w:pPr>
              <w:spacing w:line="360" w:lineRule="auto"/>
              <w:ind w:firstLine="420"/>
              <w:rPr>
                <w:rFonts w:hint="eastAsia" w:ascii="宋体" w:hAnsi="宋体"/>
                <w:sz w:val="21"/>
                <w:szCs w:val="21"/>
              </w:rPr>
            </w:pPr>
          </w:p>
        </w:tc>
        <w:tc>
          <w:tcPr>
            <w:tcW w:w="1064" w:type="dxa"/>
            <w:noWrap w:val="0"/>
            <w:vAlign w:val="center"/>
          </w:tcPr>
          <w:p w14:paraId="7473FA8C">
            <w:pPr>
              <w:spacing w:line="360" w:lineRule="auto"/>
              <w:ind w:firstLine="420"/>
              <w:rPr>
                <w:rFonts w:hint="eastAsia" w:ascii="宋体" w:hAnsi="宋体"/>
                <w:sz w:val="21"/>
                <w:szCs w:val="21"/>
              </w:rPr>
            </w:pPr>
          </w:p>
        </w:tc>
        <w:tc>
          <w:tcPr>
            <w:tcW w:w="1171" w:type="dxa"/>
            <w:noWrap w:val="0"/>
            <w:vAlign w:val="center"/>
          </w:tcPr>
          <w:p w14:paraId="07FB8210">
            <w:pPr>
              <w:spacing w:line="360" w:lineRule="auto"/>
              <w:ind w:firstLine="420"/>
              <w:rPr>
                <w:rFonts w:hint="eastAsia" w:ascii="宋体" w:hAnsi="宋体"/>
                <w:sz w:val="21"/>
                <w:szCs w:val="21"/>
              </w:rPr>
            </w:pPr>
          </w:p>
        </w:tc>
        <w:tc>
          <w:tcPr>
            <w:tcW w:w="1171" w:type="dxa"/>
            <w:noWrap w:val="0"/>
            <w:vAlign w:val="center"/>
          </w:tcPr>
          <w:p w14:paraId="649C8CE7">
            <w:pPr>
              <w:spacing w:line="360" w:lineRule="auto"/>
              <w:ind w:firstLine="420"/>
              <w:rPr>
                <w:rFonts w:hint="eastAsia" w:ascii="宋体" w:hAnsi="宋体"/>
                <w:sz w:val="21"/>
                <w:szCs w:val="21"/>
              </w:rPr>
            </w:pPr>
          </w:p>
        </w:tc>
        <w:tc>
          <w:tcPr>
            <w:tcW w:w="1064" w:type="dxa"/>
            <w:noWrap w:val="0"/>
            <w:vAlign w:val="center"/>
          </w:tcPr>
          <w:p w14:paraId="1D9CF681">
            <w:pPr>
              <w:spacing w:line="360" w:lineRule="auto"/>
              <w:ind w:firstLine="420"/>
              <w:rPr>
                <w:rFonts w:hint="eastAsia" w:ascii="宋体" w:hAnsi="宋体"/>
                <w:sz w:val="21"/>
                <w:szCs w:val="21"/>
              </w:rPr>
            </w:pPr>
          </w:p>
        </w:tc>
        <w:tc>
          <w:tcPr>
            <w:tcW w:w="959" w:type="dxa"/>
            <w:noWrap w:val="0"/>
            <w:vAlign w:val="center"/>
          </w:tcPr>
          <w:p w14:paraId="4CF2FBEE">
            <w:pPr>
              <w:spacing w:line="360" w:lineRule="auto"/>
              <w:ind w:firstLine="420"/>
              <w:rPr>
                <w:rFonts w:hint="eastAsia" w:ascii="宋体" w:hAnsi="宋体"/>
                <w:sz w:val="21"/>
                <w:szCs w:val="21"/>
              </w:rPr>
            </w:pPr>
          </w:p>
        </w:tc>
        <w:tc>
          <w:tcPr>
            <w:tcW w:w="959" w:type="dxa"/>
            <w:noWrap w:val="0"/>
            <w:vAlign w:val="center"/>
          </w:tcPr>
          <w:p w14:paraId="1E390AF9">
            <w:pPr>
              <w:spacing w:line="360" w:lineRule="auto"/>
              <w:ind w:firstLine="420"/>
              <w:rPr>
                <w:rFonts w:hint="eastAsia" w:ascii="宋体" w:hAnsi="宋体"/>
                <w:sz w:val="21"/>
                <w:szCs w:val="21"/>
              </w:rPr>
            </w:pPr>
          </w:p>
        </w:tc>
        <w:tc>
          <w:tcPr>
            <w:tcW w:w="1335" w:type="dxa"/>
            <w:noWrap w:val="0"/>
            <w:vAlign w:val="center"/>
          </w:tcPr>
          <w:p w14:paraId="0967B142">
            <w:pPr>
              <w:spacing w:line="360" w:lineRule="auto"/>
              <w:ind w:firstLine="420"/>
              <w:rPr>
                <w:rFonts w:hint="eastAsia" w:ascii="宋体" w:hAnsi="宋体"/>
                <w:sz w:val="21"/>
                <w:szCs w:val="21"/>
              </w:rPr>
            </w:pPr>
          </w:p>
        </w:tc>
      </w:tr>
      <w:tr w14:paraId="41AE2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1491" w:type="dxa"/>
            <w:noWrap w:val="0"/>
            <w:vAlign w:val="center"/>
          </w:tcPr>
          <w:p w14:paraId="649682D9">
            <w:pPr>
              <w:spacing w:line="360" w:lineRule="auto"/>
              <w:ind w:firstLine="420"/>
              <w:rPr>
                <w:rFonts w:hint="eastAsia" w:ascii="宋体" w:hAnsi="宋体"/>
                <w:sz w:val="21"/>
                <w:szCs w:val="21"/>
              </w:rPr>
            </w:pPr>
          </w:p>
        </w:tc>
        <w:tc>
          <w:tcPr>
            <w:tcW w:w="1064" w:type="dxa"/>
            <w:noWrap w:val="0"/>
            <w:vAlign w:val="center"/>
          </w:tcPr>
          <w:p w14:paraId="625937E6">
            <w:pPr>
              <w:spacing w:line="360" w:lineRule="auto"/>
              <w:ind w:firstLine="420"/>
              <w:rPr>
                <w:rFonts w:hint="eastAsia" w:ascii="宋体" w:hAnsi="宋体"/>
                <w:sz w:val="21"/>
                <w:szCs w:val="21"/>
              </w:rPr>
            </w:pPr>
          </w:p>
        </w:tc>
        <w:tc>
          <w:tcPr>
            <w:tcW w:w="1171" w:type="dxa"/>
            <w:noWrap w:val="0"/>
            <w:vAlign w:val="center"/>
          </w:tcPr>
          <w:p w14:paraId="25A3EF0F">
            <w:pPr>
              <w:spacing w:line="360" w:lineRule="auto"/>
              <w:ind w:firstLine="420"/>
              <w:rPr>
                <w:rFonts w:hint="eastAsia" w:ascii="宋体" w:hAnsi="宋体"/>
                <w:sz w:val="21"/>
                <w:szCs w:val="21"/>
              </w:rPr>
            </w:pPr>
          </w:p>
        </w:tc>
        <w:tc>
          <w:tcPr>
            <w:tcW w:w="1171" w:type="dxa"/>
            <w:noWrap w:val="0"/>
            <w:vAlign w:val="center"/>
          </w:tcPr>
          <w:p w14:paraId="29CC82AF">
            <w:pPr>
              <w:spacing w:line="360" w:lineRule="auto"/>
              <w:ind w:firstLine="420"/>
              <w:rPr>
                <w:rFonts w:hint="eastAsia" w:ascii="宋体" w:hAnsi="宋体"/>
                <w:sz w:val="21"/>
                <w:szCs w:val="21"/>
              </w:rPr>
            </w:pPr>
          </w:p>
        </w:tc>
        <w:tc>
          <w:tcPr>
            <w:tcW w:w="1064" w:type="dxa"/>
            <w:noWrap w:val="0"/>
            <w:vAlign w:val="center"/>
          </w:tcPr>
          <w:p w14:paraId="55398F17">
            <w:pPr>
              <w:spacing w:line="360" w:lineRule="auto"/>
              <w:ind w:firstLine="420"/>
              <w:rPr>
                <w:rFonts w:hint="eastAsia" w:ascii="宋体" w:hAnsi="宋体"/>
                <w:sz w:val="21"/>
                <w:szCs w:val="21"/>
              </w:rPr>
            </w:pPr>
          </w:p>
        </w:tc>
        <w:tc>
          <w:tcPr>
            <w:tcW w:w="959" w:type="dxa"/>
            <w:noWrap w:val="0"/>
            <w:vAlign w:val="center"/>
          </w:tcPr>
          <w:p w14:paraId="5F47031B">
            <w:pPr>
              <w:spacing w:line="360" w:lineRule="auto"/>
              <w:ind w:firstLine="420"/>
              <w:rPr>
                <w:rFonts w:hint="eastAsia" w:ascii="宋体" w:hAnsi="宋体"/>
                <w:sz w:val="21"/>
                <w:szCs w:val="21"/>
              </w:rPr>
            </w:pPr>
          </w:p>
        </w:tc>
        <w:tc>
          <w:tcPr>
            <w:tcW w:w="959" w:type="dxa"/>
            <w:noWrap w:val="0"/>
            <w:vAlign w:val="center"/>
          </w:tcPr>
          <w:p w14:paraId="3A78A0DC">
            <w:pPr>
              <w:spacing w:line="360" w:lineRule="auto"/>
              <w:ind w:firstLine="420"/>
              <w:rPr>
                <w:rFonts w:hint="eastAsia" w:ascii="宋体" w:hAnsi="宋体"/>
                <w:sz w:val="21"/>
                <w:szCs w:val="21"/>
              </w:rPr>
            </w:pPr>
          </w:p>
        </w:tc>
        <w:tc>
          <w:tcPr>
            <w:tcW w:w="1335" w:type="dxa"/>
            <w:noWrap w:val="0"/>
            <w:vAlign w:val="center"/>
          </w:tcPr>
          <w:p w14:paraId="4D4E0894">
            <w:pPr>
              <w:spacing w:line="360" w:lineRule="auto"/>
              <w:ind w:firstLine="420"/>
              <w:rPr>
                <w:rFonts w:hint="eastAsia" w:ascii="宋体" w:hAnsi="宋体"/>
                <w:sz w:val="21"/>
                <w:szCs w:val="21"/>
              </w:rPr>
            </w:pPr>
          </w:p>
        </w:tc>
      </w:tr>
      <w:tr w14:paraId="6B776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jc w:val="center"/>
        </w:trPr>
        <w:tc>
          <w:tcPr>
            <w:tcW w:w="1491" w:type="dxa"/>
            <w:noWrap w:val="0"/>
            <w:vAlign w:val="center"/>
          </w:tcPr>
          <w:p w14:paraId="21A29A14">
            <w:pPr>
              <w:spacing w:line="360" w:lineRule="auto"/>
              <w:ind w:firstLine="420"/>
              <w:rPr>
                <w:rFonts w:hint="eastAsia" w:ascii="宋体" w:hAnsi="宋体"/>
                <w:sz w:val="21"/>
                <w:szCs w:val="21"/>
              </w:rPr>
            </w:pPr>
          </w:p>
        </w:tc>
        <w:tc>
          <w:tcPr>
            <w:tcW w:w="1064" w:type="dxa"/>
            <w:noWrap w:val="0"/>
            <w:vAlign w:val="center"/>
          </w:tcPr>
          <w:p w14:paraId="24316872">
            <w:pPr>
              <w:spacing w:line="360" w:lineRule="auto"/>
              <w:ind w:firstLine="420"/>
              <w:rPr>
                <w:rFonts w:hint="eastAsia" w:ascii="宋体" w:hAnsi="宋体"/>
                <w:sz w:val="21"/>
                <w:szCs w:val="21"/>
              </w:rPr>
            </w:pPr>
          </w:p>
        </w:tc>
        <w:tc>
          <w:tcPr>
            <w:tcW w:w="1171" w:type="dxa"/>
            <w:noWrap w:val="0"/>
            <w:vAlign w:val="center"/>
          </w:tcPr>
          <w:p w14:paraId="15F85CA3">
            <w:pPr>
              <w:spacing w:line="360" w:lineRule="auto"/>
              <w:ind w:firstLine="420"/>
              <w:rPr>
                <w:rFonts w:hint="eastAsia" w:ascii="宋体" w:hAnsi="宋体"/>
                <w:sz w:val="21"/>
                <w:szCs w:val="21"/>
              </w:rPr>
            </w:pPr>
          </w:p>
        </w:tc>
        <w:tc>
          <w:tcPr>
            <w:tcW w:w="1171" w:type="dxa"/>
            <w:noWrap w:val="0"/>
            <w:vAlign w:val="center"/>
          </w:tcPr>
          <w:p w14:paraId="4CA03F89">
            <w:pPr>
              <w:spacing w:line="360" w:lineRule="auto"/>
              <w:ind w:firstLine="420"/>
              <w:rPr>
                <w:rFonts w:hint="eastAsia" w:ascii="宋体" w:hAnsi="宋体"/>
                <w:sz w:val="21"/>
                <w:szCs w:val="21"/>
              </w:rPr>
            </w:pPr>
          </w:p>
        </w:tc>
        <w:tc>
          <w:tcPr>
            <w:tcW w:w="1064" w:type="dxa"/>
            <w:noWrap w:val="0"/>
            <w:vAlign w:val="center"/>
          </w:tcPr>
          <w:p w14:paraId="4DAD71A0">
            <w:pPr>
              <w:spacing w:line="360" w:lineRule="auto"/>
              <w:ind w:firstLine="420"/>
              <w:rPr>
                <w:rFonts w:hint="eastAsia" w:ascii="宋体" w:hAnsi="宋体"/>
                <w:sz w:val="21"/>
                <w:szCs w:val="21"/>
              </w:rPr>
            </w:pPr>
          </w:p>
        </w:tc>
        <w:tc>
          <w:tcPr>
            <w:tcW w:w="959" w:type="dxa"/>
            <w:noWrap w:val="0"/>
            <w:vAlign w:val="center"/>
          </w:tcPr>
          <w:p w14:paraId="67585907">
            <w:pPr>
              <w:spacing w:line="360" w:lineRule="auto"/>
              <w:ind w:firstLine="420"/>
              <w:rPr>
                <w:rFonts w:hint="eastAsia" w:ascii="宋体" w:hAnsi="宋体"/>
                <w:sz w:val="21"/>
                <w:szCs w:val="21"/>
              </w:rPr>
            </w:pPr>
          </w:p>
        </w:tc>
        <w:tc>
          <w:tcPr>
            <w:tcW w:w="959" w:type="dxa"/>
            <w:noWrap w:val="0"/>
            <w:vAlign w:val="center"/>
          </w:tcPr>
          <w:p w14:paraId="0B7B7416">
            <w:pPr>
              <w:spacing w:line="360" w:lineRule="auto"/>
              <w:ind w:firstLine="420"/>
              <w:rPr>
                <w:rFonts w:hint="eastAsia" w:ascii="宋体" w:hAnsi="宋体"/>
                <w:sz w:val="21"/>
                <w:szCs w:val="21"/>
              </w:rPr>
            </w:pPr>
          </w:p>
        </w:tc>
        <w:tc>
          <w:tcPr>
            <w:tcW w:w="1335" w:type="dxa"/>
            <w:noWrap w:val="0"/>
            <w:vAlign w:val="center"/>
          </w:tcPr>
          <w:p w14:paraId="1DDF40E8">
            <w:pPr>
              <w:spacing w:line="360" w:lineRule="auto"/>
              <w:ind w:firstLine="420"/>
              <w:rPr>
                <w:rFonts w:hint="eastAsia" w:ascii="宋体" w:hAnsi="宋体"/>
                <w:sz w:val="21"/>
                <w:szCs w:val="21"/>
              </w:rPr>
            </w:pPr>
          </w:p>
        </w:tc>
      </w:tr>
      <w:tr w14:paraId="48914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6" w:hRule="atLeast"/>
          <w:jc w:val="center"/>
        </w:trPr>
        <w:tc>
          <w:tcPr>
            <w:tcW w:w="1491" w:type="dxa"/>
            <w:noWrap w:val="0"/>
            <w:vAlign w:val="center"/>
          </w:tcPr>
          <w:p w14:paraId="41A10E3A">
            <w:pPr>
              <w:spacing w:line="360" w:lineRule="auto"/>
              <w:ind w:firstLine="420"/>
              <w:rPr>
                <w:rFonts w:hint="eastAsia" w:ascii="宋体" w:hAnsi="宋体"/>
                <w:sz w:val="21"/>
                <w:szCs w:val="21"/>
              </w:rPr>
            </w:pPr>
          </w:p>
        </w:tc>
        <w:tc>
          <w:tcPr>
            <w:tcW w:w="1064" w:type="dxa"/>
            <w:noWrap w:val="0"/>
            <w:vAlign w:val="center"/>
          </w:tcPr>
          <w:p w14:paraId="423BB00F">
            <w:pPr>
              <w:spacing w:line="360" w:lineRule="auto"/>
              <w:ind w:firstLine="420"/>
              <w:rPr>
                <w:rFonts w:hint="eastAsia" w:ascii="宋体" w:hAnsi="宋体"/>
                <w:sz w:val="21"/>
                <w:szCs w:val="21"/>
              </w:rPr>
            </w:pPr>
          </w:p>
        </w:tc>
        <w:tc>
          <w:tcPr>
            <w:tcW w:w="1171" w:type="dxa"/>
            <w:noWrap w:val="0"/>
            <w:vAlign w:val="center"/>
          </w:tcPr>
          <w:p w14:paraId="6153A46F">
            <w:pPr>
              <w:spacing w:line="360" w:lineRule="auto"/>
              <w:ind w:firstLine="420"/>
              <w:rPr>
                <w:rFonts w:hint="eastAsia" w:ascii="宋体" w:hAnsi="宋体"/>
                <w:sz w:val="21"/>
                <w:szCs w:val="21"/>
              </w:rPr>
            </w:pPr>
          </w:p>
        </w:tc>
        <w:tc>
          <w:tcPr>
            <w:tcW w:w="1171" w:type="dxa"/>
            <w:noWrap w:val="0"/>
            <w:vAlign w:val="center"/>
          </w:tcPr>
          <w:p w14:paraId="05D0F542">
            <w:pPr>
              <w:spacing w:line="360" w:lineRule="auto"/>
              <w:ind w:firstLine="420"/>
              <w:rPr>
                <w:rFonts w:hint="eastAsia" w:ascii="宋体" w:hAnsi="宋体"/>
                <w:sz w:val="21"/>
                <w:szCs w:val="21"/>
              </w:rPr>
            </w:pPr>
          </w:p>
        </w:tc>
        <w:tc>
          <w:tcPr>
            <w:tcW w:w="1064" w:type="dxa"/>
            <w:noWrap w:val="0"/>
            <w:vAlign w:val="center"/>
          </w:tcPr>
          <w:p w14:paraId="4611359B">
            <w:pPr>
              <w:spacing w:line="360" w:lineRule="auto"/>
              <w:ind w:firstLine="420"/>
              <w:rPr>
                <w:rFonts w:hint="eastAsia" w:ascii="宋体" w:hAnsi="宋体"/>
                <w:sz w:val="21"/>
                <w:szCs w:val="21"/>
              </w:rPr>
            </w:pPr>
          </w:p>
        </w:tc>
        <w:tc>
          <w:tcPr>
            <w:tcW w:w="959" w:type="dxa"/>
            <w:noWrap w:val="0"/>
            <w:vAlign w:val="center"/>
          </w:tcPr>
          <w:p w14:paraId="3505C219">
            <w:pPr>
              <w:spacing w:line="360" w:lineRule="auto"/>
              <w:ind w:firstLine="420"/>
              <w:rPr>
                <w:rFonts w:hint="eastAsia" w:ascii="宋体" w:hAnsi="宋体"/>
                <w:sz w:val="21"/>
                <w:szCs w:val="21"/>
              </w:rPr>
            </w:pPr>
          </w:p>
        </w:tc>
        <w:tc>
          <w:tcPr>
            <w:tcW w:w="959" w:type="dxa"/>
            <w:noWrap w:val="0"/>
            <w:vAlign w:val="center"/>
          </w:tcPr>
          <w:p w14:paraId="7E7020F8">
            <w:pPr>
              <w:spacing w:line="360" w:lineRule="auto"/>
              <w:ind w:firstLine="420"/>
              <w:rPr>
                <w:rFonts w:hint="eastAsia" w:ascii="宋体" w:hAnsi="宋体"/>
                <w:sz w:val="21"/>
                <w:szCs w:val="21"/>
              </w:rPr>
            </w:pPr>
          </w:p>
        </w:tc>
        <w:tc>
          <w:tcPr>
            <w:tcW w:w="1335" w:type="dxa"/>
            <w:noWrap w:val="0"/>
            <w:vAlign w:val="center"/>
          </w:tcPr>
          <w:p w14:paraId="02CF807F">
            <w:pPr>
              <w:spacing w:line="360" w:lineRule="auto"/>
              <w:ind w:firstLine="420"/>
              <w:rPr>
                <w:rFonts w:hint="eastAsia" w:ascii="宋体" w:hAnsi="宋体"/>
                <w:sz w:val="21"/>
                <w:szCs w:val="21"/>
              </w:rPr>
            </w:pPr>
          </w:p>
        </w:tc>
      </w:tr>
      <w:tr w14:paraId="17A93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491" w:type="dxa"/>
            <w:noWrap w:val="0"/>
            <w:vAlign w:val="center"/>
          </w:tcPr>
          <w:p w14:paraId="243BF640">
            <w:pPr>
              <w:spacing w:line="360" w:lineRule="auto"/>
              <w:ind w:firstLine="420"/>
              <w:rPr>
                <w:rFonts w:hint="eastAsia" w:ascii="宋体" w:hAnsi="宋体"/>
                <w:sz w:val="21"/>
                <w:szCs w:val="21"/>
              </w:rPr>
            </w:pPr>
          </w:p>
        </w:tc>
        <w:tc>
          <w:tcPr>
            <w:tcW w:w="1064" w:type="dxa"/>
            <w:noWrap w:val="0"/>
            <w:vAlign w:val="center"/>
          </w:tcPr>
          <w:p w14:paraId="69C63A4F">
            <w:pPr>
              <w:spacing w:line="360" w:lineRule="auto"/>
              <w:ind w:firstLine="420"/>
              <w:rPr>
                <w:rFonts w:hint="eastAsia" w:ascii="宋体" w:hAnsi="宋体"/>
                <w:sz w:val="21"/>
                <w:szCs w:val="21"/>
              </w:rPr>
            </w:pPr>
          </w:p>
        </w:tc>
        <w:tc>
          <w:tcPr>
            <w:tcW w:w="1171" w:type="dxa"/>
            <w:noWrap w:val="0"/>
            <w:vAlign w:val="center"/>
          </w:tcPr>
          <w:p w14:paraId="6ECF1DCC">
            <w:pPr>
              <w:spacing w:line="360" w:lineRule="auto"/>
              <w:ind w:firstLine="420"/>
              <w:rPr>
                <w:rFonts w:hint="eastAsia" w:ascii="宋体" w:hAnsi="宋体"/>
                <w:sz w:val="21"/>
                <w:szCs w:val="21"/>
              </w:rPr>
            </w:pPr>
          </w:p>
        </w:tc>
        <w:tc>
          <w:tcPr>
            <w:tcW w:w="1171" w:type="dxa"/>
            <w:noWrap w:val="0"/>
            <w:vAlign w:val="center"/>
          </w:tcPr>
          <w:p w14:paraId="1ECB60BA">
            <w:pPr>
              <w:spacing w:line="360" w:lineRule="auto"/>
              <w:ind w:firstLine="420"/>
              <w:rPr>
                <w:rFonts w:hint="eastAsia" w:ascii="宋体" w:hAnsi="宋体"/>
                <w:sz w:val="21"/>
                <w:szCs w:val="21"/>
              </w:rPr>
            </w:pPr>
          </w:p>
        </w:tc>
        <w:tc>
          <w:tcPr>
            <w:tcW w:w="1064" w:type="dxa"/>
            <w:noWrap w:val="0"/>
            <w:vAlign w:val="center"/>
          </w:tcPr>
          <w:p w14:paraId="79808C08">
            <w:pPr>
              <w:spacing w:line="360" w:lineRule="auto"/>
              <w:ind w:firstLine="420"/>
              <w:rPr>
                <w:rFonts w:hint="eastAsia" w:ascii="宋体" w:hAnsi="宋体"/>
                <w:sz w:val="21"/>
                <w:szCs w:val="21"/>
              </w:rPr>
            </w:pPr>
          </w:p>
        </w:tc>
        <w:tc>
          <w:tcPr>
            <w:tcW w:w="959" w:type="dxa"/>
            <w:noWrap w:val="0"/>
            <w:vAlign w:val="center"/>
          </w:tcPr>
          <w:p w14:paraId="409670F7">
            <w:pPr>
              <w:spacing w:line="360" w:lineRule="auto"/>
              <w:ind w:firstLine="420"/>
              <w:rPr>
                <w:rFonts w:hint="eastAsia" w:ascii="宋体" w:hAnsi="宋体"/>
                <w:sz w:val="21"/>
                <w:szCs w:val="21"/>
              </w:rPr>
            </w:pPr>
          </w:p>
        </w:tc>
        <w:tc>
          <w:tcPr>
            <w:tcW w:w="959" w:type="dxa"/>
            <w:noWrap w:val="0"/>
            <w:vAlign w:val="center"/>
          </w:tcPr>
          <w:p w14:paraId="6205C602">
            <w:pPr>
              <w:spacing w:line="360" w:lineRule="auto"/>
              <w:ind w:firstLine="420"/>
              <w:rPr>
                <w:rFonts w:hint="eastAsia" w:ascii="宋体" w:hAnsi="宋体"/>
                <w:sz w:val="21"/>
                <w:szCs w:val="21"/>
              </w:rPr>
            </w:pPr>
          </w:p>
        </w:tc>
        <w:tc>
          <w:tcPr>
            <w:tcW w:w="1335" w:type="dxa"/>
            <w:noWrap w:val="0"/>
            <w:vAlign w:val="center"/>
          </w:tcPr>
          <w:p w14:paraId="75DA4FFA">
            <w:pPr>
              <w:spacing w:line="360" w:lineRule="auto"/>
              <w:ind w:firstLine="420"/>
              <w:rPr>
                <w:rFonts w:hint="eastAsia" w:ascii="宋体" w:hAnsi="宋体"/>
                <w:sz w:val="21"/>
                <w:szCs w:val="21"/>
              </w:rPr>
            </w:pPr>
          </w:p>
        </w:tc>
      </w:tr>
    </w:tbl>
    <w:p w14:paraId="00D3B887">
      <w:pPr>
        <w:autoSpaceDE w:val="0"/>
        <w:autoSpaceDN w:val="0"/>
        <w:adjustRightInd w:val="0"/>
        <w:ind w:firstLine="360"/>
        <w:jc w:val="left"/>
        <w:rPr>
          <w:rFonts w:hint="eastAsia" w:ascii="TimesNewRomanPSMT" w:hAnsi="TimesNewRomanPSMT" w:cs="TimesNewRomanPSMT"/>
          <w:kern w:val="0"/>
          <w:sz w:val="18"/>
          <w:szCs w:val="18"/>
        </w:rPr>
      </w:pPr>
    </w:p>
    <w:p w14:paraId="0F41907C">
      <w:pPr>
        <w:autoSpaceDE w:val="0"/>
        <w:autoSpaceDN w:val="0"/>
        <w:adjustRightInd w:val="0"/>
        <w:ind w:firstLine="360"/>
        <w:jc w:val="left"/>
        <w:rPr>
          <w:rFonts w:hint="eastAsia" w:ascii="TimesNewRomanPSMT" w:hAnsi="TimesNewRomanPSMT" w:cs="TimesNewRomanPSMT"/>
          <w:kern w:val="0"/>
          <w:sz w:val="18"/>
          <w:szCs w:val="18"/>
        </w:rPr>
      </w:pPr>
    </w:p>
    <w:p w14:paraId="392D156E">
      <w:pPr>
        <w:spacing w:line="360" w:lineRule="auto"/>
        <w:jc w:val="left"/>
        <w:rPr>
          <w:rFonts w:hint="eastAsia" w:ascii="宋体" w:hAnsi="宋体"/>
          <w:b/>
          <w:bCs/>
          <w:sz w:val="32"/>
          <w:szCs w:val="32"/>
        </w:rPr>
      </w:pPr>
      <w:bookmarkStart w:id="305" w:name="_Toc357004110"/>
    </w:p>
    <w:p w14:paraId="0B85DB78">
      <w:pPr>
        <w:spacing w:line="360" w:lineRule="auto"/>
        <w:ind w:firstLine="2731" w:firstLineChars="850"/>
        <w:jc w:val="left"/>
        <w:rPr>
          <w:rFonts w:hint="eastAsia" w:ascii="宋体" w:hAnsi="宋体"/>
          <w:b/>
          <w:bCs/>
          <w:sz w:val="32"/>
          <w:szCs w:val="32"/>
        </w:rPr>
      </w:pPr>
      <w:bookmarkStart w:id="306" w:name="_Toc22358_WPSOffice_Level3"/>
    </w:p>
    <w:p w14:paraId="1E3A0831">
      <w:pPr>
        <w:spacing w:line="360" w:lineRule="auto"/>
        <w:ind w:firstLine="2731" w:firstLineChars="850"/>
        <w:jc w:val="left"/>
        <w:rPr>
          <w:rFonts w:hint="eastAsia" w:ascii="宋体" w:hAnsi="宋体"/>
          <w:b/>
          <w:bCs/>
          <w:sz w:val="32"/>
          <w:szCs w:val="32"/>
        </w:rPr>
      </w:pPr>
    </w:p>
    <w:p w14:paraId="28A8409C">
      <w:pPr>
        <w:spacing w:line="360" w:lineRule="auto"/>
        <w:ind w:firstLine="2731" w:firstLineChars="850"/>
        <w:jc w:val="left"/>
        <w:rPr>
          <w:rFonts w:ascii="宋体" w:hAnsi="宋体"/>
          <w:b/>
          <w:bCs/>
          <w:sz w:val="32"/>
          <w:szCs w:val="32"/>
        </w:rPr>
      </w:pPr>
      <w:r>
        <w:rPr>
          <w:rFonts w:hint="eastAsia" w:ascii="宋体" w:hAnsi="宋体"/>
          <w:b/>
          <w:bCs/>
          <w:sz w:val="32"/>
          <w:szCs w:val="32"/>
        </w:rPr>
        <w:t>（三）进度计划</w:t>
      </w:r>
      <w:bookmarkEnd w:id="305"/>
      <w:bookmarkEnd w:id="306"/>
    </w:p>
    <w:p w14:paraId="7A1B489B">
      <w:pPr>
        <w:autoSpaceDE w:val="0"/>
        <w:autoSpaceDN w:val="0"/>
        <w:adjustRightInd w:val="0"/>
        <w:ind w:firstLine="360"/>
        <w:jc w:val="left"/>
        <w:rPr>
          <w:rFonts w:hint="eastAsia" w:ascii="TimesNewRomanPSMT" w:hAnsi="TimesNewRomanPSMT" w:cs="TimesNewRomanPSMT"/>
          <w:kern w:val="0"/>
          <w:sz w:val="18"/>
          <w:szCs w:val="18"/>
        </w:rPr>
      </w:pPr>
    </w:p>
    <w:p w14:paraId="62AABDCB">
      <w:pPr>
        <w:autoSpaceDE w:val="0"/>
        <w:autoSpaceDN w:val="0"/>
        <w:adjustRightInd w:val="0"/>
        <w:ind w:firstLine="360"/>
        <w:jc w:val="left"/>
        <w:rPr>
          <w:rFonts w:hint="eastAsia" w:ascii="TimesNewRomanPSMT" w:hAnsi="TimesNewRomanPSMT" w:cs="TimesNewRomanPSMT"/>
          <w:kern w:val="0"/>
          <w:sz w:val="18"/>
          <w:szCs w:val="18"/>
        </w:rPr>
      </w:pPr>
    </w:p>
    <w:p w14:paraId="284E705B">
      <w:pPr>
        <w:autoSpaceDE w:val="0"/>
        <w:autoSpaceDN w:val="0"/>
        <w:adjustRightInd w:val="0"/>
        <w:ind w:firstLine="360"/>
        <w:jc w:val="left"/>
        <w:rPr>
          <w:rFonts w:hint="eastAsia" w:ascii="TimesNewRomanPSMT" w:hAnsi="TimesNewRomanPSMT" w:cs="TimesNewRomanPSMT"/>
          <w:kern w:val="0"/>
          <w:sz w:val="18"/>
          <w:szCs w:val="18"/>
        </w:rPr>
      </w:pPr>
    </w:p>
    <w:p w14:paraId="685032E5">
      <w:pPr>
        <w:autoSpaceDE w:val="0"/>
        <w:autoSpaceDN w:val="0"/>
        <w:adjustRightInd w:val="0"/>
        <w:ind w:firstLine="360"/>
        <w:jc w:val="left"/>
        <w:rPr>
          <w:rFonts w:hint="eastAsia" w:ascii="TimesNewRomanPSMT" w:hAnsi="TimesNewRomanPSMT" w:cs="TimesNewRomanPSMT"/>
          <w:kern w:val="0"/>
          <w:sz w:val="18"/>
          <w:szCs w:val="18"/>
        </w:rPr>
      </w:pPr>
    </w:p>
    <w:p w14:paraId="6A494E2C">
      <w:pPr>
        <w:autoSpaceDE w:val="0"/>
        <w:autoSpaceDN w:val="0"/>
        <w:adjustRightInd w:val="0"/>
        <w:ind w:firstLine="360"/>
        <w:jc w:val="left"/>
        <w:rPr>
          <w:rFonts w:hint="eastAsia" w:ascii="TimesNewRomanPSMT" w:hAnsi="TimesNewRomanPSMT" w:cs="TimesNewRomanPSMT"/>
          <w:kern w:val="0"/>
          <w:sz w:val="18"/>
          <w:szCs w:val="18"/>
        </w:rPr>
      </w:pPr>
    </w:p>
    <w:p w14:paraId="0C5475A2">
      <w:pPr>
        <w:autoSpaceDE w:val="0"/>
        <w:autoSpaceDN w:val="0"/>
        <w:adjustRightInd w:val="0"/>
        <w:ind w:firstLine="360"/>
        <w:jc w:val="left"/>
        <w:rPr>
          <w:rFonts w:hint="eastAsia" w:ascii="TimesNewRomanPSMT" w:hAnsi="TimesNewRomanPSMT" w:cs="TimesNewRomanPSMT"/>
          <w:kern w:val="0"/>
          <w:sz w:val="18"/>
          <w:szCs w:val="18"/>
        </w:rPr>
      </w:pPr>
    </w:p>
    <w:p w14:paraId="2E7FF6A8">
      <w:pPr>
        <w:autoSpaceDE w:val="0"/>
        <w:autoSpaceDN w:val="0"/>
        <w:adjustRightInd w:val="0"/>
        <w:ind w:firstLine="360"/>
        <w:jc w:val="left"/>
        <w:rPr>
          <w:rFonts w:hint="eastAsia" w:ascii="TimesNewRomanPSMT" w:hAnsi="TimesNewRomanPSMT" w:cs="TimesNewRomanPSMT"/>
          <w:kern w:val="0"/>
          <w:sz w:val="18"/>
          <w:szCs w:val="18"/>
        </w:rPr>
      </w:pPr>
    </w:p>
    <w:p w14:paraId="482AC213">
      <w:pPr>
        <w:autoSpaceDE w:val="0"/>
        <w:autoSpaceDN w:val="0"/>
        <w:adjustRightInd w:val="0"/>
        <w:ind w:firstLine="360"/>
        <w:jc w:val="left"/>
        <w:rPr>
          <w:rFonts w:hint="eastAsia" w:ascii="TimesNewRomanPSMT" w:hAnsi="TimesNewRomanPSMT" w:cs="TimesNewRomanPSMT"/>
          <w:kern w:val="0"/>
          <w:sz w:val="18"/>
          <w:szCs w:val="18"/>
        </w:rPr>
      </w:pPr>
    </w:p>
    <w:p w14:paraId="6443D00D">
      <w:pPr>
        <w:autoSpaceDE w:val="0"/>
        <w:autoSpaceDN w:val="0"/>
        <w:adjustRightInd w:val="0"/>
        <w:ind w:firstLine="360"/>
        <w:jc w:val="left"/>
        <w:rPr>
          <w:rFonts w:hint="eastAsia" w:ascii="TimesNewRomanPSMT" w:hAnsi="TimesNewRomanPSMT" w:cs="TimesNewRomanPSMT"/>
          <w:kern w:val="0"/>
          <w:sz w:val="18"/>
          <w:szCs w:val="18"/>
        </w:rPr>
      </w:pPr>
    </w:p>
    <w:p w14:paraId="63C5EF31">
      <w:pPr>
        <w:autoSpaceDE w:val="0"/>
        <w:autoSpaceDN w:val="0"/>
        <w:adjustRightInd w:val="0"/>
        <w:ind w:firstLine="360"/>
        <w:jc w:val="left"/>
        <w:rPr>
          <w:rFonts w:hint="eastAsia" w:ascii="TimesNewRomanPSMT" w:hAnsi="TimesNewRomanPSMT" w:cs="TimesNewRomanPSMT"/>
          <w:kern w:val="0"/>
          <w:sz w:val="18"/>
          <w:szCs w:val="18"/>
        </w:rPr>
      </w:pPr>
    </w:p>
    <w:p w14:paraId="14B747BD">
      <w:pPr>
        <w:autoSpaceDE w:val="0"/>
        <w:autoSpaceDN w:val="0"/>
        <w:adjustRightInd w:val="0"/>
        <w:ind w:firstLine="360"/>
        <w:jc w:val="left"/>
        <w:rPr>
          <w:rFonts w:hint="eastAsia" w:ascii="TimesNewRomanPSMT" w:hAnsi="TimesNewRomanPSMT" w:cs="TimesNewRomanPSMT"/>
          <w:kern w:val="0"/>
          <w:sz w:val="18"/>
          <w:szCs w:val="18"/>
        </w:rPr>
      </w:pPr>
    </w:p>
    <w:p w14:paraId="4224E0B6">
      <w:pPr>
        <w:autoSpaceDE w:val="0"/>
        <w:autoSpaceDN w:val="0"/>
        <w:adjustRightInd w:val="0"/>
        <w:ind w:firstLine="360"/>
        <w:jc w:val="left"/>
        <w:rPr>
          <w:rFonts w:hint="eastAsia" w:ascii="TimesNewRomanPSMT" w:hAnsi="TimesNewRomanPSMT" w:cs="TimesNewRomanPSMT"/>
          <w:kern w:val="0"/>
          <w:sz w:val="18"/>
          <w:szCs w:val="18"/>
        </w:rPr>
      </w:pPr>
    </w:p>
    <w:p w14:paraId="7A50684B">
      <w:pPr>
        <w:autoSpaceDE w:val="0"/>
        <w:autoSpaceDN w:val="0"/>
        <w:adjustRightInd w:val="0"/>
        <w:ind w:firstLine="360"/>
        <w:jc w:val="left"/>
        <w:rPr>
          <w:rFonts w:hint="eastAsia" w:ascii="TimesNewRomanPSMT" w:hAnsi="TimesNewRomanPSMT" w:cs="TimesNewRomanPSMT"/>
          <w:kern w:val="0"/>
          <w:sz w:val="18"/>
          <w:szCs w:val="18"/>
        </w:rPr>
      </w:pPr>
    </w:p>
    <w:p w14:paraId="5AE28840">
      <w:pPr>
        <w:autoSpaceDE w:val="0"/>
        <w:autoSpaceDN w:val="0"/>
        <w:adjustRightInd w:val="0"/>
        <w:ind w:firstLine="360"/>
        <w:jc w:val="left"/>
        <w:rPr>
          <w:rFonts w:hint="eastAsia" w:ascii="TimesNewRomanPSMT" w:hAnsi="TimesNewRomanPSMT" w:cs="TimesNewRomanPSMT"/>
          <w:kern w:val="0"/>
          <w:sz w:val="18"/>
          <w:szCs w:val="18"/>
        </w:rPr>
      </w:pPr>
    </w:p>
    <w:p w14:paraId="6567199B">
      <w:pPr>
        <w:autoSpaceDE w:val="0"/>
        <w:autoSpaceDN w:val="0"/>
        <w:adjustRightInd w:val="0"/>
        <w:ind w:firstLine="360"/>
        <w:jc w:val="left"/>
        <w:rPr>
          <w:rFonts w:hint="eastAsia" w:ascii="TimesNewRomanPSMT" w:hAnsi="TimesNewRomanPSMT" w:cs="TimesNewRomanPSMT"/>
          <w:kern w:val="0"/>
          <w:sz w:val="18"/>
          <w:szCs w:val="18"/>
        </w:rPr>
      </w:pPr>
    </w:p>
    <w:p w14:paraId="3D2AD013">
      <w:pPr>
        <w:autoSpaceDE w:val="0"/>
        <w:autoSpaceDN w:val="0"/>
        <w:adjustRightInd w:val="0"/>
        <w:ind w:firstLine="360"/>
        <w:jc w:val="left"/>
        <w:rPr>
          <w:rFonts w:hint="eastAsia" w:ascii="TimesNewRomanPSMT" w:hAnsi="TimesNewRomanPSMT" w:cs="TimesNewRomanPSMT"/>
          <w:kern w:val="0"/>
          <w:sz w:val="18"/>
          <w:szCs w:val="18"/>
        </w:rPr>
      </w:pPr>
    </w:p>
    <w:p w14:paraId="58A72F3E">
      <w:pPr>
        <w:autoSpaceDE w:val="0"/>
        <w:autoSpaceDN w:val="0"/>
        <w:adjustRightInd w:val="0"/>
        <w:ind w:firstLine="360"/>
        <w:jc w:val="left"/>
        <w:rPr>
          <w:rFonts w:hint="eastAsia" w:ascii="TimesNewRomanPSMT" w:hAnsi="TimesNewRomanPSMT" w:cs="TimesNewRomanPSMT"/>
          <w:kern w:val="0"/>
          <w:sz w:val="18"/>
          <w:szCs w:val="18"/>
        </w:rPr>
      </w:pPr>
    </w:p>
    <w:p w14:paraId="572F7D59">
      <w:pPr>
        <w:autoSpaceDE w:val="0"/>
        <w:autoSpaceDN w:val="0"/>
        <w:adjustRightInd w:val="0"/>
        <w:ind w:firstLine="360"/>
        <w:jc w:val="left"/>
        <w:rPr>
          <w:rFonts w:hint="eastAsia" w:ascii="TimesNewRomanPSMT" w:hAnsi="TimesNewRomanPSMT" w:cs="TimesNewRomanPSMT"/>
          <w:kern w:val="0"/>
          <w:sz w:val="18"/>
          <w:szCs w:val="18"/>
        </w:rPr>
      </w:pPr>
    </w:p>
    <w:p w14:paraId="010963DB">
      <w:pPr>
        <w:autoSpaceDE w:val="0"/>
        <w:autoSpaceDN w:val="0"/>
        <w:adjustRightInd w:val="0"/>
        <w:ind w:firstLine="360"/>
        <w:jc w:val="left"/>
        <w:rPr>
          <w:rFonts w:hint="eastAsia" w:ascii="TimesNewRomanPSMT" w:hAnsi="TimesNewRomanPSMT" w:cs="TimesNewRomanPSMT"/>
          <w:kern w:val="0"/>
          <w:sz w:val="18"/>
          <w:szCs w:val="18"/>
        </w:rPr>
      </w:pPr>
    </w:p>
    <w:p w14:paraId="33725DB6">
      <w:pPr>
        <w:autoSpaceDE w:val="0"/>
        <w:autoSpaceDN w:val="0"/>
        <w:adjustRightInd w:val="0"/>
        <w:ind w:firstLine="360"/>
        <w:jc w:val="left"/>
        <w:rPr>
          <w:rFonts w:hint="eastAsia" w:ascii="TimesNewRomanPSMT" w:hAnsi="TimesNewRomanPSMT" w:cs="TimesNewRomanPSMT"/>
          <w:kern w:val="0"/>
          <w:sz w:val="18"/>
          <w:szCs w:val="18"/>
        </w:rPr>
      </w:pPr>
    </w:p>
    <w:p w14:paraId="7F1D30AD">
      <w:pPr>
        <w:autoSpaceDE w:val="0"/>
        <w:autoSpaceDN w:val="0"/>
        <w:adjustRightInd w:val="0"/>
        <w:ind w:firstLine="360"/>
        <w:jc w:val="left"/>
        <w:rPr>
          <w:rFonts w:hint="eastAsia" w:ascii="TimesNewRomanPSMT" w:hAnsi="TimesNewRomanPSMT" w:cs="TimesNewRomanPSMT"/>
          <w:kern w:val="0"/>
          <w:sz w:val="18"/>
          <w:szCs w:val="18"/>
        </w:rPr>
      </w:pPr>
    </w:p>
    <w:p w14:paraId="0AA19231">
      <w:pPr>
        <w:autoSpaceDE w:val="0"/>
        <w:autoSpaceDN w:val="0"/>
        <w:adjustRightInd w:val="0"/>
        <w:ind w:firstLine="360"/>
        <w:jc w:val="left"/>
        <w:rPr>
          <w:rFonts w:hint="eastAsia" w:ascii="TimesNewRomanPSMT" w:hAnsi="TimesNewRomanPSMT" w:cs="TimesNewRomanPSMT"/>
          <w:kern w:val="0"/>
          <w:sz w:val="18"/>
          <w:szCs w:val="18"/>
        </w:rPr>
      </w:pPr>
    </w:p>
    <w:p w14:paraId="4B996F9E">
      <w:pPr>
        <w:autoSpaceDE w:val="0"/>
        <w:autoSpaceDN w:val="0"/>
        <w:adjustRightInd w:val="0"/>
        <w:ind w:firstLine="360"/>
        <w:jc w:val="left"/>
        <w:rPr>
          <w:rFonts w:hint="eastAsia" w:ascii="TimesNewRomanPSMT" w:hAnsi="TimesNewRomanPSMT" w:cs="TimesNewRomanPSMT"/>
          <w:kern w:val="0"/>
          <w:sz w:val="18"/>
          <w:szCs w:val="18"/>
        </w:rPr>
      </w:pPr>
    </w:p>
    <w:p w14:paraId="0A25A624">
      <w:pPr>
        <w:autoSpaceDE w:val="0"/>
        <w:autoSpaceDN w:val="0"/>
        <w:adjustRightInd w:val="0"/>
        <w:ind w:firstLine="360"/>
        <w:jc w:val="left"/>
        <w:rPr>
          <w:rFonts w:hint="eastAsia" w:ascii="TimesNewRomanPSMT" w:hAnsi="TimesNewRomanPSMT" w:cs="TimesNewRomanPSMT"/>
          <w:kern w:val="0"/>
          <w:sz w:val="18"/>
          <w:szCs w:val="18"/>
        </w:rPr>
      </w:pPr>
    </w:p>
    <w:p w14:paraId="56C1735C">
      <w:pPr>
        <w:autoSpaceDE w:val="0"/>
        <w:autoSpaceDN w:val="0"/>
        <w:adjustRightInd w:val="0"/>
        <w:ind w:firstLine="360"/>
        <w:jc w:val="left"/>
        <w:rPr>
          <w:rFonts w:hint="eastAsia" w:ascii="TimesNewRomanPSMT" w:hAnsi="TimesNewRomanPSMT" w:cs="TimesNewRomanPSMT"/>
          <w:kern w:val="0"/>
          <w:sz w:val="18"/>
          <w:szCs w:val="18"/>
        </w:rPr>
      </w:pPr>
    </w:p>
    <w:p w14:paraId="19F033AE">
      <w:pPr>
        <w:autoSpaceDE w:val="0"/>
        <w:autoSpaceDN w:val="0"/>
        <w:adjustRightInd w:val="0"/>
        <w:ind w:firstLine="360"/>
        <w:jc w:val="left"/>
        <w:rPr>
          <w:rFonts w:hint="eastAsia" w:ascii="TimesNewRomanPSMT" w:hAnsi="TimesNewRomanPSMT" w:cs="TimesNewRomanPSMT"/>
          <w:kern w:val="0"/>
          <w:sz w:val="18"/>
          <w:szCs w:val="18"/>
        </w:rPr>
      </w:pPr>
    </w:p>
    <w:p w14:paraId="72F4512C">
      <w:pPr>
        <w:autoSpaceDE w:val="0"/>
        <w:autoSpaceDN w:val="0"/>
        <w:adjustRightInd w:val="0"/>
        <w:ind w:firstLine="360"/>
        <w:jc w:val="left"/>
        <w:rPr>
          <w:rFonts w:hint="eastAsia" w:ascii="TimesNewRomanPSMT" w:hAnsi="TimesNewRomanPSMT" w:cs="TimesNewRomanPSMT"/>
          <w:kern w:val="0"/>
          <w:sz w:val="18"/>
          <w:szCs w:val="18"/>
        </w:rPr>
      </w:pPr>
    </w:p>
    <w:p w14:paraId="1ABD28F5">
      <w:pPr>
        <w:autoSpaceDE w:val="0"/>
        <w:autoSpaceDN w:val="0"/>
        <w:adjustRightInd w:val="0"/>
        <w:ind w:firstLine="360"/>
        <w:jc w:val="left"/>
        <w:rPr>
          <w:rFonts w:hint="eastAsia" w:ascii="TimesNewRomanPSMT" w:hAnsi="TimesNewRomanPSMT" w:cs="TimesNewRomanPSMT"/>
          <w:kern w:val="0"/>
          <w:sz w:val="18"/>
          <w:szCs w:val="18"/>
        </w:rPr>
      </w:pPr>
    </w:p>
    <w:p w14:paraId="17A9CF3D">
      <w:pPr>
        <w:autoSpaceDE w:val="0"/>
        <w:autoSpaceDN w:val="0"/>
        <w:adjustRightInd w:val="0"/>
        <w:ind w:firstLine="360"/>
        <w:jc w:val="left"/>
        <w:rPr>
          <w:rFonts w:hint="eastAsia" w:ascii="TimesNewRomanPSMT" w:hAnsi="TimesNewRomanPSMT" w:cs="TimesNewRomanPSMT"/>
          <w:kern w:val="0"/>
          <w:sz w:val="18"/>
          <w:szCs w:val="18"/>
        </w:rPr>
      </w:pPr>
    </w:p>
    <w:p w14:paraId="71B8B54E">
      <w:pPr>
        <w:autoSpaceDE w:val="0"/>
        <w:autoSpaceDN w:val="0"/>
        <w:adjustRightInd w:val="0"/>
        <w:ind w:firstLine="360"/>
        <w:jc w:val="left"/>
        <w:rPr>
          <w:rFonts w:hint="eastAsia" w:ascii="TimesNewRomanPSMT" w:hAnsi="TimesNewRomanPSMT" w:cs="TimesNewRomanPSMT"/>
          <w:kern w:val="0"/>
          <w:sz w:val="18"/>
          <w:szCs w:val="18"/>
        </w:rPr>
      </w:pPr>
    </w:p>
    <w:p w14:paraId="101303CC">
      <w:pPr>
        <w:autoSpaceDE w:val="0"/>
        <w:autoSpaceDN w:val="0"/>
        <w:adjustRightInd w:val="0"/>
        <w:ind w:firstLine="360"/>
        <w:jc w:val="left"/>
        <w:rPr>
          <w:rFonts w:hint="eastAsia" w:ascii="TimesNewRomanPSMT" w:hAnsi="TimesNewRomanPSMT" w:cs="TimesNewRomanPSMT"/>
          <w:kern w:val="0"/>
          <w:sz w:val="18"/>
          <w:szCs w:val="18"/>
        </w:rPr>
      </w:pPr>
    </w:p>
    <w:p w14:paraId="68AB710B">
      <w:pPr>
        <w:autoSpaceDE w:val="0"/>
        <w:autoSpaceDN w:val="0"/>
        <w:adjustRightInd w:val="0"/>
        <w:ind w:firstLine="360"/>
        <w:jc w:val="left"/>
        <w:rPr>
          <w:rFonts w:hint="eastAsia" w:ascii="TimesNewRomanPSMT" w:hAnsi="TimesNewRomanPSMT" w:cs="TimesNewRomanPSMT"/>
          <w:kern w:val="0"/>
          <w:sz w:val="18"/>
          <w:szCs w:val="18"/>
        </w:rPr>
      </w:pPr>
    </w:p>
    <w:p w14:paraId="09F35B65">
      <w:pPr>
        <w:autoSpaceDE w:val="0"/>
        <w:autoSpaceDN w:val="0"/>
        <w:adjustRightInd w:val="0"/>
        <w:ind w:firstLine="360"/>
        <w:jc w:val="left"/>
        <w:rPr>
          <w:rFonts w:hint="eastAsia" w:ascii="TimesNewRomanPSMT" w:hAnsi="TimesNewRomanPSMT" w:cs="TimesNewRomanPSMT"/>
          <w:kern w:val="0"/>
          <w:sz w:val="18"/>
          <w:szCs w:val="18"/>
        </w:rPr>
      </w:pPr>
    </w:p>
    <w:p w14:paraId="70C3BC79">
      <w:pPr>
        <w:autoSpaceDE w:val="0"/>
        <w:autoSpaceDN w:val="0"/>
        <w:adjustRightInd w:val="0"/>
        <w:ind w:firstLine="360"/>
        <w:jc w:val="left"/>
        <w:rPr>
          <w:rFonts w:hint="eastAsia" w:ascii="TimesNewRomanPSMT" w:hAnsi="TimesNewRomanPSMT" w:cs="TimesNewRomanPSMT"/>
          <w:kern w:val="0"/>
          <w:sz w:val="18"/>
          <w:szCs w:val="18"/>
        </w:rPr>
      </w:pPr>
    </w:p>
    <w:p w14:paraId="1620C06F">
      <w:pPr>
        <w:autoSpaceDE w:val="0"/>
        <w:autoSpaceDN w:val="0"/>
        <w:adjustRightInd w:val="0"/>
        <w:ind w:firstLine="360"/>
        <w:jc w:val="left"/>
        <w:rPr>
          <w:rFonts w:hint="eastAsia" w:ascii="TimesNewRomanPSMT" w:hAnsi="TimesNewRomanPSMT" w:cs="TimesNewRomanPSMT"/>
          <w:kern w:val="0"/>
          <w:sz w:val="18"/>
          <w:szCs w:val="18"/>
        </w:rPr>
      </w:pPr>
    </w:p>
    <w:p w14:paraId="028989D1">
      <w:pPr>
        <w:autoSpaceDE w:val="0"/>
        <w:autoSpaceDN w:val="0"/>
        <w:adjustRightInd w:val="0"/>
        <w:ind w:firstLine="360"/>
        <w:jc w:val="left"/>
        <w:rPr>
          <w:rFonts w:hint="eastAsia" w:ascii="TimesNewRomanPSMT" w:hAnsi="TimesNewRomanPSMT" w:cs="TimesNewRomanPSMT"/>
          <w:kern w:val="0"/>
          <w:sz w:val="18"/>
          <w:szCs w:val="18"/>
        </w:rPr>
      </w:pPr>
    </w:p>
    <w:p w14:paraId="30D66EDE">
      <w:pPr>
        <w:autoSpaceDE w:val="0"/>
        <w:autoSpaceDN w:val="0"/>
        <w:adjustRightInd w:val="0"/>
        <w:ind w:firstLine="360"/>
        <w:jc w:val="left"/>
        <w:rPr>
          <w:rFonts w:hint="eastAsia" w:ascii="TimesNewRomanPSMT" w:hAnsi="TimesNewRomanPSMT" w:cs="TimesNewRomanPSMT"/>
          <w:kern w:val="0"/>
          <w:sz w:val="18"/>
          <w:szCs w:val="18"/>
        </w:rPr>
      </w:pPr>
    </w:p>
    <w:p w14:paraId="3B213C26">
      <w:pPr>
        <w:autoSpaceDE w:val="0"/>
        <w:autoSpaceDN w:val="0"/>
        <w:adjustRightInd w:val="0"/>
        <w:ind w:firstLine="360"/>
        <w:jc w:val="left"/>
        <w:rPr>
          <w:rFonts w:hint="eastAsia" w:ascii="TimesNewRomanPSMT" w:hAnsi="TimesNewRomanPSMT" w:cs="TimesNewRomanPSMT"/>
          <w:kern w:val="0"/>
          <w:sz w:val="18"/>
          <w:szCs w:val="18"/>
        </w:rPr>
      </w:pPr>
    </w:p>
    <w:p w14:paraId="674E57F6">
      <w:pPr>
        <w:autoSpaceDE w:val="0"/>
        <w:autoSpaceDN w:val="0"/>
        <w:adjustRightInd w:val="0"/>
        <w:ind w:firstLine="360"/>
        <w:jc w:val="left"/>
        <w:rPr>
          <w:rFonts w:hint="eastAsia" w:ascii="TimesNewRomanPSMT" w:hAnsi="TimesNewRomanPSMT" w:cs="TimesNewRomanPSMT"/>
          <w:kern w:val="0"/>
          <w:sz w:val="18"/>
          <w:szCs w:val="18"/>
        </w:rPr>
      </w:pPr>
    </w:p>
    <w:p w14:paraId="7A3D6423">
      <w:pPr>
        <w:autoSpaceDE w:val="0"/>
        <w:autoSpaceDN w:val="0"/>
        <w:adjustRightInd w:val="0"/>
        <w:ind w:firstLine="360"/>
        <w:jc w:val="left"/>
        <w:rPr>
          <w:rFonts w:hint="eastAsia" w:ascii="TimesNewRomanPSMT" w:hAnsi="TimesNewRomanPSMT" w:cs="TimesNewRomanPSMT"/>
          <w:kern w:val="0"/>
          <w:sz w:val="18"/>
          <w:szCs w:val="18"/>
        </w:rPr>
      </w:pPr>
    </w:p>
    <w:p w14:paraId="112A16EF">
      <w:pPr>
        <w:autoSpaceDE w:val="0"/>
        <w:autoSpaceDN w:val="0"/>
        <w:adjustRightInd w:val="0"/>
        <w:ind w:firstLine="360"/>
        <w:jc w:val="left"/>
        <w:rPr>
          <w:rFonts w:hint="eastAsia" w:ascii="TimesNewRomanPSMT" w:hAnsi="TimesNewRomanPSMT" w:cs="TimesNewRomanPSMT"/>
          <w:kern w:val="0"/>
          <w:sz w:val="18"/>
          <w:szCs w:val="18"/>
        </w:rPr>
      </w:pPr>
    </w:p>
    <w:p w14:paraId="2A1CFB82">
      <w:pPr>
        <w:autoSpaceDE w:val="0"/>
        <w:autoSpaceDN w:val="0"/>
        <w:adjustRightInd w:val="0"/>
        <w:ind w:firstLine="360"/>
        <w:jc w:val="left"/>
        <w:rPr>
          <w:rFonts w:hint="eastAsia" w:ascii="TimesNewRomanPSMT" w:hAnsi="TimesNewRomanPSMT" w:cs="TimesNewRomanPSMT"/>
          <w:kern w:val="0"/>
          <w:sz w:val="18"/>
          <w:szCs w:val="18"/>
        </w:rPr>
      </w:pPr>
    </w:p>
    <w:p w14:paraId="0A023C16">
      <w:pPr>
        <w:spacing w:line="360" w:lineRule="auto"/>
        <w:ind w:firstLine="2731" w:firstLineChars="850"/>
        <w:jc w:val="left"/>
        <w:rPr>
          <w:rFonts w:hint="eastAsia" w:ascii="宋体" w:hAnsi="宋体"/>
          <w:b/>
          <w:bCs/>
          <w:sz w:val="32"/>
          <w:szCs w:val="32"/>
        </w:rPr>
      </w:pPr>
      <w:bookmarkStart w:id="307" w:name="_Toc357004111"/>
      <w:bookmarkStart w:id="308" w:name="_Toc5014_WPSOffice_Level3"/>
      <w:r>
        <w:rPr>
          <w:rFonts w:hint="eastAsia" w:ascii="宋体" w:hAnsi="宋体"/>
          <w:b/>
          <w:bCs/>
          <w:sz w:val="32"/>
          <w:szCs w:val="32"/>
        </w:rPr>
        <w:t>（四）施工总平面图</w:t>
      </w:r>
      <w:bookmarkEnd w:id="307"/>
      <w:bookmarkEnd w:id="308"/>
    </w:p>
    <w:p w14:paraId="6D1FF897">
      <w:pPr>
        <w:ind w:firstLine="480"/>
      </w:pPr>
    </w:p>
    <w:p w14:paraId="2D3FB55C">
      <w:pPr>
        <w:autoSpaceDE w:val="0"/>
        <w:autoSpaceDN w:val="0"/>
        <w:adjustRightInd w:val="0"/>
        <w:ind w:firstLine="480"/>
        <w:jc w:val="left"/>
        <w:rPr>
          <w:rFonts w:hint="eastAsia" w:ascii="宋体" w:cs="宋体"/>
          <w:kern w:val="0"/>
        </w:rPr>
      </w:pPr>
    </w:p>
    <w:p w14:paraId="7ACAB6BE">
      <w:pPr>
        <w:pStyle w:val="29"/>
        <w:spacing w:before="0" w:after="0" w:line="360" w:lineRule="auto"/>
        <w:jc w:val="left"/>
        <w:rPr>
          <w:rFonts w:ascii="宋体" w:hAnsi="宋体" w:cs="宋体"/>
          <w:color w:val="000000"/>
          <w:kern w:val="0"/>
          <w:sz w:val="21"/>
          <w:szCs w:val="21"/>
          <w:highlight w:val="white"/>
        </w:rPr>
      </w:pPr>
    </w:p>
    <w:p w14:paraId="34BC857C">
      <w:pPr>
        <w:pStyle w:val="29"/>
        <w:spacing w:before="0" w:after="0" w:line="360" w:lineRule="auto"/>
        <w:jc w:val="left"/>
        <w:rPr>
          <w:rFonts w:ascii="宋体" w:hAnsi="宋体" w:cs="宋体"/>
          <w:color w:val="000000"/>
          <w:kern w:val="0"/>
          <w:sz w:val="21"/>
          <w:szCs w:val="21"/>
          <w:highlight w:val="white"/>
        </w:rPr>
      </w:pPr>
    </w:p>
    <w:p w14:paraId="3E572FDD">
      <w:pPr>
        <w:pStyle w:val="29"/>
        <w:spacing w:before="0" w:after="0" w:line="360" w:lineRule="auto"/>
        <w:jc w:val="left"/>
        <w:rPr>
          <w:rFonts w:ascii="宋体" w:hAnsi="宋体" w:cs="宋体"/>
          <w:color w:val="000000"/>
          <w:kern w:val="0"/>
          <w:sz w:val="21"/>
          <w:szCs w:val="21"/>
          <w:highlight w:val="white"/>
        </w:rPr>
      </w:pPr>
    </w:p>
    <w:p w14:paraId="72D7B27B">
      <w:pPr>
        <w:pStyle w:val="29"/>
        <w:spacing w:before="0" w:after="0" w:line="360" w:lineRule="auto"/>
        <w:jc w:val="left"/>
        <w:rPr>
          <w:rFonts w:ascii="宋体" w:hAnsi="宋体" w:cs="宋体"/>
          <w:color w:val="000000"/>
          <w:kern w:val="0"/>
          <w:sz w:val="21"/>
          <w:szCs w:val="21"/>
          <w:highlight w:val="white"/>
        </w:rPr>
      </w:pPr>
    </w:p>
    <w:p w14:paraId="76856B22">
      <w:pPr>
        <w:pStyle w:val="29"/>
        <w:spacing w:before="0" w:after="0" w:line="360" w:lineRule="auto"/>
        <w:jc w:val="left"/>
        <w:rPr>
          <w:rFonts w:ascii="宋体" w:hAnsi="宋体" w:cs="宋体"/>
          <w:color w:val="000000"/>
          <w:kern w:val="0"/>
          <w:sz w:val="21"/>
          <w:szCs w:val="21"/>
          <w:highlight w:val="white"/>
        </w:rPr>
      </w:pPr>
    </w:p>
    <w:p w14:paraId="7771FFEE">
      <w:pPr>
        <w:pStyle w:val="29"/>
        <w:spacing w:before="0" w:after="0" w:line="360" w:lineRule="auto"/>
        <w:jc w:val="left"/>
        <w:rPr>
          <w:rFonts w:ascii="宋体" w:hAnsi="宋体" w:cs="宋体"/>
          <w:color w:val="000000"/>
          <w:kern w:val="0"/>
          <w:sz w:val="21"/>
          <w:szCs w:val="21"/>
          <w:highlight w:val="white"/>
        </w:rPr>
      </w:pPr>
    </w:p>
    <w:p w14:paraId="5B066A2E">
      <w:pPr>
        <w:pStyle w:val="29"/>
        <w:spacing w:before="0" w:after="0" w:line="360" w:lineRule="auto"/>
        <w:jc w:val="left"/>
        <w:rPr>
          <w:rFonts w:ascii="宋体" w:hAnsi="宋体" w:cs="宋体"/>
          <w:color w:val="000000"/>
          <w:kern w:val="0"/>
          <w:sz w:val="21"/>
          <w:szCs w:val="21"/>
          <w:highlight w:val="white"/>
        </w:rPr>
      </w:pPr>
    </w:p>
    <w:p w14:paraId="3E391B38">
      <w:pPr>
        <w:pStyle w:val="29"/>
        <w:spacing w:before="0" w:after="0" w:line="360" w:lineRule="auto"/>
        <w:jc w:val="left"/>
        <w:rPr>
          <w:rFonts w:ascii="宋体" w:hAnsi="宋体" w:cs="宋体"/>
          <w:color w:val="000000"/>
          <w:kern w:val="0"/>
          <w:sz w:val="21"/>
          <w:szCs w:val="21"/>
          <w:highlight w:val="white"/>
        </w:rPr>
      </w:pPr>
    </w:p>
    <w:p w14:paraId="41F9947B">
      <w:pPr>
        <w:pStyle w:val="29"/>
        <w:spacing w:before="0" w:after="0" w:line="360" w:lineRule="auto"/>
        <w:jc w:val="left"/>
        <w:rPr>
          <w:rFonts w:ascii="宋体" w:hAnsi="宋体" w:cs="宋体"/>
          <w:color w:val="000000"/>
          <w:kern w:val="0"/>
          <w:sz w:val="21"/>
          <w:szCs w:val="21"/>
          <w:highlight w:val="white"/>
        </w:rPr>
      </w:pPr>
    </w:p>
    <w:p w14:paraId="314B947A">
      <w:pPr>
        <w:pStyle w:val="29"/>
        <w:spacing w:before="0" w:after="0" w:line="360" w:lineRule="auto"/>
        <w:jc w:val="left"/>
        <w:rPr>
          <w:rFonts w:ascii="宋体" w:hAnsi="宋体" w:cs="宋体"/>
          <w:color w:val="000000"/>
          <w:kern w:val="0"/>
          <w:sz w:val="21"/>
          <w:szCs w:val="21"/>
          <w:highlight w:val="white"/>
        </w:rPr>
      </w:pPr>
    </w:p>
    <w:p w14:paraId="58F58A99">
      <w:pPr>
        <w:pStyle w:val="29"/>
        <w:spacing w:before="0" w:after="0" w:line="360" w:lineRule="auto"/>
        <w:jc w:val="left"/>
        <w:rPr>
          <w:rFonts w:ascii="宋体" w:hAnsi="宋体" w:cs="宋体"/>
          <w:color w:val="000000"/>
          <w:kern w:val="0"/>
          <w:sz w:val="21"/>
          <w:szCs w:val="21"/>
          <w:highlight w:val="white"/>
        </w:rPr>
      </w:pPr>
    </w:p>
    <w:p w14:paraId="1252C629">
      <w:pPr>
        <w:pStyle w:val="29"/>
        <w:spacing w:before="0" w:after="0" w:line="360" w:lineRule="auto"/>
        <w:jc w:val="left"/>
        <w:rPr>
          <w:rFonts w:ascii="宋体" w:hAnsi="宋体" w:cs="宋体"/>
          <w:color w:val="000000"/>
          <w:kern w:val="0"/>
          <w:sz w:val="21"/>
          <w:szCs w:val="21"/>
          <w:highlight w:val="white"/>
        </w:rPr>
      </w:pPr>
    </w:p>
    <w:p w14:paraId="23626C3A">
      <w:pPr>
        <w:pStyle w:val="29"/>
        <w:spacing w:before="0" w:after="0" w:line="360" w:lineRule="auto"/>
        <w:jc w:val="left"/>
        <w:rPr>
          <w:rFonts w:ascii="宋体" w:hAnsi="宋体" w:cs="宋体"/>
          <w:color w:val="000000"/>
          <w:kern w:val="0"/>
          <w:sz w:val="21"/>
          <w:szCs w:val="21"/>
          <w:highlight w:val="white"/>
        </w:rPr>
      </w:pPr>
    </w:p>
    <w:p w14:paraId="754F9B4F">
      <w:pPr>
        <w:pStyle w:val="29"/>
        <w:spacing w:before="0" w:after="0" w:line="360" w:lineRule="auto"/>
        <w:jc w:val="left"/>
        <w:rPr>
          <w:rFonts w:ascii="宋体" w:hAnsi="宋体" w:cs="宋体"/>
          <w:color w:val="000000"/>
          <w:kern w:val="0"/>
          <w:sz w:val="21"/>
          <w:szCs w:val="21"/>
          <w:highlight w:val="white"/>
        </w:rPr>
      </w:pPr>
    </w:p>
    <w:p w14:paraId="3AB6D962">
      <w:pPr>
        <w:pStyle w:val="29"/>
        <w:spacing w:before="0" w:after="0" w:line="360" w:lineRule="auto"/>
        <w:jc w:val="left"/>
        <w:rPr>
          <w:rFonts w:ascii="宋体" w:hAnsi="宋体" w:cs="宋体"/>
          <w:color w:val="000000"/>
          <w:kern w:val="0"/>
          <w:sz w:val="21"/>
          <w:szCs w:val="21"/>
          <w:highlight w:val="white"/>
        </w:rPr>
      </w:pPr>
    </w:p>
    <w:p w14:paraId="18898210">
      <w:pPr>
        <w:pStyle w:val="29"/>
        <w:spacing w:before="0" w:after="0" w:line="360" w:lineRule="auto"/>
        <w:jc w:val="left"/>
        <w:rPr>
          <w:rFonts w:ascii="宋体" w:hAnsi="宋体" w:cs="宋体"/>
          <w:color w:val="000000"/>
          <w:kern w:val="0"/>
          <w:sz w:val="21"/>
          <w:szCs w:val="21"/>
          <w:highlight w:val="white"/>
        </w:rPr>
      </w:pPr>
    </w:p>
    <w:p w14:paraId="59C91BE9">
      <w:pPr>
        <w:spacing w:line="360" w:lineRule="auto"/>
        <w:outlineLvl w:val="0"/>
        <w:rPr>
          <w:rFonts w:hint="eastAsia" w:ascii="宋体" w:hAnsi="宋体"/>
          <w:b/>
          <w:bCs/>
          <w:sz w:val="32"/>
          <w:szCs w:val="32"/>
        </w:rPr>
      </w:pPr>
      <w:bookmarkStart w:id="309" w:name="_Toc27833_WPSOffice_Level2"/>
      <w:bookmarkStart w:id="310" w:name="_Toc357004118"/>
    </w:p>
    <w:p w14:paraId="26C4E26A">
      <w:pPr>
        <w:spacing w:line="360" w:lineRule="auto"/>
        <w:outlineLvl w:val="0"/>
        <w:rPr>
          <w:rFonts w:hint="eastAsia" w:ascii="宋体" w:hAnsi="宋体" w:cs="宋体"/>
          <w:b/>
          <w:bCs/>
          <w:color w:val="000000"/>
          <w:sz w:val="30"/>
          <w:szCs w:val="30"/>
        </w:rPr>
      </w:pPr>
      <w:bookmarkStart w:id="311" w:name="_Toc18423"/>
      <w:bookmarkStart w:id="312" w:name="_Toc101715721"/>
    </w:p>
    <w:p w14:paraId="31D03D95">
      <w:pPr>
        <w:spacing w:line="360" w:lineRule="auto"/>
        <w:outlineLvl w:val="0"/>
        <w:rPr>
          <w:rFonts w:hint="eastAsia" w:ascii="宋体" w:hAnsi="宋体" w:cs="宋体"/>
          <w:b/>
          <w:bCs/>
          <w:color w:val="000000"/>
          <w:sz w:val="30"/>
          <w:szCs w:val="30"/>
        </w:rPr>
      </w:pPr>
    </w:p>
    <w:p w14:paraId="34ABDE84">
      <w:pPr>
        <w:spacing w:line="360" w:lineRule="auto"/>
        <w:outlineLvl w:val="0"/>
        <w:rPr>
          <w:rFonts w:hint="eastAsia" w:ascii="宋体" w:hAnsi="宋体" w:cs="宋体"/>
          <w:b/>
          <w:bCs/>
          <w:color w:val="000000"/>
          <w:sz w:val="30"/>
          <w:szCs w:val="30"/>
        </w:rPr>
      </w:pPr>
    </w:p>
    <w:p w14:paraId="3C031C96">
      <w:pPr>
        <w:spacing w:line="360" w:lineRule="auto"/>
        <w:outlineLvl w:val="0"/>
        <w:rPr>
          <w:rFonts w:hint="eastAsia" w:ascii="宋体" w:hAnsi="宋体" w:cs="宋体"/>
          <w:b/>
          <w:bCs/>
          <w:color w:val="000000"/>
          <w:sz w:val="30"/>
          <w:szCs w:val="30"/>
        </w:rPr>
      </w:pPr>
    </w:p>
    <w:p w14:paraId="14FA35DC">
      <w:pPr>
        <w:spacing w:line="360" w:lineRule="auto"/>
        <w:outlineLvl w:val="0"/>
        <w:rPr>
          <w:rFonts w:hint="eastAsia" w:ascii="宋体" w:hAnsi="宋体" w:cs="宋体"/>
          <w:b/>
          <w:bCs/>
          <w:color w:val="000000"/>
          <w:sz w:val="30"/>
          <w:szCs w:val="30"/>
        </w:rPr>
      </w:pPr>
    </w:p>
    <w:p w14:paraId="54998911">
      <w:pPr>
        <w:spacing w:line="360" w:lineRule="auto"/>
        <w:outlineLvl w:val="0"/>
        <w:rPr>
          <w:rFonts w:hint="eastAsia" w:ascii="宋体" w:hAnsi="宋体" w:cs="宋体"/>
          <w:b/>
          <w:bCs/>
          <w:color w:val="000000"/>
          <w:sz w:val="30"/>
          <w:szCs w:val="30"/>
        </w:rPr>
      </w:pPr>
    </w:p>
    <w:p w14:paraId="54CEE59E">
      <w:pPr>
        <w:spacing w:line="360" w:lineRule="auto"/>
        <w:outlineLvl w:val="0"/>
        <w:rPr>
          <w:rFonts w:hint="eastAsia" w:ascii="宋体" w:hAnsi="宋体" w:cs="宋体"/>
          <w:b/>
          <w:bCs/>
          <w:color w:val="000000"/>
          <w:sz w:val="30"/>
          <w:szCs w:val="30"/>
        </w:rPr>
      </w:pPr>
    </w:p>
    <w:p w14:paraId="619C90B5">
      <w:pPr>
        <w:pStyle w:val="29"/>
        <w:spacing w:before="0" w:after="0" w:line="360" w:lineRule="auto"/>
        <w:jc w:val="left"/>
        <w:rPr>
          <w:rFonts w:hint="eastAsia" w:ascii="宋体" w:hAnsi="宋体" w:eastAsia="宋体" w:cs="宋体"/>
          <w:color w:val="000000"/>
          <w:sz w:val="30"/>
          <w:szCs w:val="30"/>
          <w:lang w:val="en-US" w:eastAsia="zh-CN"/>
        </w:rPr>
      </w:pPr>
      <w:bookmarkStart w:id="313" w:name="_Toc28388"/>
      <w:r>
        <w:rPr>
          <w:rFonts w:hint="eastAsia" w:ascii="宋体" w:hAnsi="宋体" w:eastAsia="宋体" w:cs="宋体"/>
          <w:color w:val="000000"/>
          <w:sz w:val="30"/>
          <w:szCs w:val="30"/>
          <w:lang w:val="en-US" w:eastAsia="zh-CN"/>
        </w:rPr>
        <w:t>附件15：业绩</w:t>
      </w:r>
      <w:bookmarkEnd w:id="309"/>
      <w:bookmarkEnd w:id="311"/>
      <w:bookmarkEnd w:id="312"/>
      <w:bookmarkEnd w:id="313"/>
    </w:p>
    <w:p w14:paraId="58DDAF59">
      <w:pPr>
        <w:spacing w:line="360" w:lineRule="auto"/>
        <w:jc w:val="center"/>
        <w:rPr>
          <w:rFonts w:ascii="宋体" w:hAnsi="宋体"/>
          <w:b/>
          <w:bCs/>
          <w:sz w:val="32"/>
          <w:szCs w:val="32"/>
        </w:rPr>
      </w:pPr>
      <w:bookmarkStart w:id="314" w:name="_Toc19670_WPSOffice_Level3"/>
      <w:r>
        <w:rPr>
          <w:rFonts w:hint="eastAsia" w:ascii="宋体" w:hAnsi="宋体"/>
          <w:b/>
          <w:bCs/>
          <w:sz w:val="32"/>
          <w:szCs w:val="32"/>
        </w:rPr>
        <w:t>（一）近年完成的类似项目情况表</w:t>
      </w:r>
      <w:bookmarkEnd w:id="310"/>
      <w:bookmarkEnd w:id="314"/>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8"/>
        <w:gridCol w:w="5509"/>
      </w:tblGrid>
      <w:tr w14:paraId="15346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78" w:type="dxa"/>
            <w:noWrap w:val="0"/>
            <w:vAlign w:val="center"/>
          </w:tcPr>
          <w:p w14:paraId="05E79388">
            <w:pPr>
              <w:autoSpaceDE w:val="0"/>
              <w:autoSpaceDN w:val="0"/>
              <w:adjustRightInd w:val="0"/>
              <w:jc w:val="center"/>
              <w:rPr>
                <w:rFonts w:hint="eastAsia" w:ascii="宋体" w:cs="宋体"/>
                <w:kern w:val="0"/>
                <w:sz w:val="21"/>
                <w:szCs w:val="21"/>
              </w:rPr>
            </w:pPr>
            <w:r>
              <w:rPr>
                <w:rFonts w:hint="eastAsia" w:ascii="宋体" w:cs="宋体"/>
                <w:kern w:val="0"/>
                <w:sz w:val="21"/>
                <w:szCs w:val="21"/>
              </w:rPr>
              <w:t>项目名称</w:t>
            </w:r>
          </w:p>
        </w:tc>
        <w:tc>
          <w:tcPr>
            <w:tcW w:w="5509" w:type="dxa"/>
            <w:noWrap w:val="0"/>
            <w:vAlign w:val="center"/>
          </w:tcPr>
          <w:p w14:paraId="50B96E9E">
            <w:pPr>
              <w:autoSpaceDE w:val="0"/>
              <w:autoSpaceDN w:val="0"/>
              <w:adjustRightInd w:val="0"/>
              <w:jc w:val="center"/>
              <w:rPr>
                <w:rFonts w:hint="eastAsia" w:ascii="宋体" w:cs="宋体"/>
                <w:kern w:val="0"/>
                <w:sz w:val="21"/>
                <w:szCs w:val="21"/>
              </w:rPr>
            </w:pPr>
          </w:p>
        </w:tc>
      </w:tr>
      <w:tr w14:paraId="4784D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78" w:type="dxa"/>
            <w:noWrap w:val="0"/>
            <w:vAlign w:val="center"/>
          </w:tcPr>
          <w:p w14:paraId="5C6B0CE3">
            <w:pPr>
              <w:autoSpaceDE w:val="0"/>
              <w:autoSpaceDN w:val="0"/>
              <w:adjustRightInd w:val="0"/>
              <w:jc w:val="center"/>
              <w:rPr>
                <w:rFonts w:hint="eastAsia" w:ascii="宋体" w:cs="宋体"/>
                <w:kern w:val="0"/>
                <w:sz w:val="21"/>
                <w:szCs w:val="21"/>
              </w:rPr>
            </w:pPr>
            <w:r>
              <w:rPr>
                <w:rFonts w:hint="eastAsia" w:ascii="宋体" w:cs="宋体"/>
                <w:kern w:val="0"/>
                <w:sz w:val="21"/>
                <w:szCs w:val="21"/>
              </w:rPr>
              <w:t>项目所在地</w:t>
            </w:r>
          </w:p>
        </w:tc>
        <w:tc>
          <w:tcPr>
            <w:tcW w:w="5509" w:type="dxa"/>
            <w:noWrap w:val="0"/>
            <w:vAlign w:val="center"/>
          </w:tcPr>
          <w:p w14:paraId="68D3F6E0">
            <w:pPr>
              <w:autoSpaceDE w:val="0"/>
              <w:autoSpaceDN w:val="0"/>
              <w:adjustRightInd w:val="0"/>
              <w:jc w:val="center"/>
              <w:rPr>
                <w:rFonts w:hint="eastAsia" w:ascii="宋体" w:cs="宋体"/>
                <w:kern w:val="0"/>
                <w:sz w:val="21"/>
                <w:szCs w:val="21"/>
              </w:rPr>
            </w:pPr>
          </w:p>
        </w:tc>
      </w:tr>
      <w:tr w14:paraId="63E60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78" w:type="dxa"/>
            <w:noWrap w:val="0"/>
            <w:vAlign w:val="center"/>
          </w:tcPr>
          <w:p w14:paraId="6BFF9C64">
            <w:pPr>
              <w:autoSpaceDE w:val="0"/>
              <w:autoSpaceDN w:val="0"/>
              <w:adjustRightInd w:val="0"/>
              <w:jc w:val="center"/>
              <w:rPr>
                <w:rFonts w:hint="eastAsia" w:ascii="宋体" w:cs="宋体"/>
                <w:kern w:val="0"/>
                <w:sz w:val="21"/>
                <w:szCs w:val="21"/>
              </w:rPr>
            </w:pPr>
            <w:r>
              <w:rPr>
                <w:rFonts w:hint="eastAsia" w:ascii="宋体" w:cs="宋体"/>
                <w:kern w:val="0"/>
                <w:sz w:val="21"/>
                <w:szCs w:val="21"/>
              </w:rPr>
              <w:t>发包人名称</w:t>
            </w:r>
          </w:p>
        </w:tc>
        <w:tc>
          <w:tcPr>
            <w:tcW w:w="5509" w:type="dxa"/>
            <w:noWrap w:val="0"/>
            <w:vAlign w:val="center"/>
          </w:tcPr>
          <w:p w14:paraId="2B47CE5A">
            <w:pPr>
              <w:autoSpaceDE w:val="0"/>
              <w:autoSpaceDN w:val="0"/>
              <w:adjustRightInd w:val="0"/>
              <w:jc w:val="center"/>
              <w:rPr>
                <w:rFonts w:hint="eastAsia" w:ascii="宋体" w:cs="宋体"/>
                <w:kern w:val="0"/>
                <w:sz w:val="21"/>
                <w:szCs w:val="21"/>
              </w:rPr>
            </w:pPr>
          </w:p>
        </w:tc>
      </w:tr>
      <w:tr w14:paraId="37B3C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78" w:type="dxa"/>
            <w:noWrap w:val="0"/>
            <w:vAlign w:val="center"/>
          </w:tcPr>
          <w:p w14:paraId="3329B5FE">
            <w:pPr>
              <w:autoSpaceDE w:val="0"/>
              <w:autoSpaceDN w:val="0"/>
              <w:adjustRightInd w:val="0"/>
              <w:jc w:val="center"/>
              <w:rPr>
                <w:rFonts w:hint="eastAsia" w:ascii="宋体" w:cs="宋体"/>
                <w:kern w:val="0"/>
                <w:sz w:val="21"/>
                <w:szCs w:val="21"/>
              </w:rPr>
            </w:pPr>
            <w:r>
              <w:rPr>
                <w:rFonts w:hint="eastAsia" w:ascii="宋体" w:cs="宋体"/>
                <w:kern w:val="0"/>
                <w:sz w:val="21"/>
                <w:szCs w:val="21"/>
              </w:rPr>
              <w:t>发包人地址</w:t>
            </w:r>
          </w:p>
        </w:tc>
        <w:tc>
          <w:tcPr>
            <w:tcW w:w="5509" w:type="dxa"/>
            <w:noWrap w:val="0"/>
            <w:vAlign w:val="center"/>
          </w:tcPr>
          <w:p w14:paraId="5A4E6522">
            <w:pPr>
              <w:autoSpaceDE w:val="0"/>
              <w:autoSpaceDN w:val="0"/>
              <w:adjustRightInd w:val="0"/>
              <w:jc w:val="center"/>
              <w:rPr>
                <w:rFonts w:hint="eastAsia" w:ascii="宋体" w:cs="宋体"/>
                <w:kern w:val="0"/>
                <w:sz w:val="21"/>
                <w:szCs w:val="21"/>
              </w:rPr>
            </w:pPr>
          </w:p>
        </w:tc>
      </w:tr>
      <w:tr w14:paraId="41F34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78" w:type="dxa"/>
            <w:noWrap w:val="0"/>
            <w:vAlign w:val="center"/>
          </w:tcPr>
          <w:p w14:paraId="48929151">
            <w:pPr>
              <w:autoSpaceDE w:val="0"/>
              <w:autoSpaceDN w:val="0"/>
              <w:adjustRightInd w:val="0"/>
              <w:jc w:val="center"/>
              <w:rPr>
                <w:rFonts w:hint="eastAsia" w:ascii="宋体" w:cs="宋体"/>
                <w:kern w:val="0"/>
                <w:sz w:val="21"/>
                <w:szCs w:val="21"/>
              </w:rPr>
            </w:pPr>
            <w:r>
              <w:rPr>
                <w:rFonts w:hint="eastAsia" w:ascii="宋体" w:cs="宋体"/>
                <w:kern w:val="0"/>
                <w:sz w:val="21"/>
                <w:szCs w:val="21"/>
              </w:rPr>
              <w:t>发包人电话</w:t>
            </w:r>
          </w:p>
        </w:tc>
        <w:tc>
          <w:tcPr>
            <w:tcW w:w="5509" w:type="dxa"/>
            <w:noWrap w:val="0"/>
            <w:vAlign w:val="center"/>
          </w:tcPr>
          <w:p w14:paraId="6D6372B6">
            <w:pPr>
              <w:autoSpaceDE w:val="0"/>
              <w:autoSpaceDN w:val="0"/>
              <w:adjustRightInd w:val="0"/>
              <w:jc w:val="center"/>
              <w:rPr>
                <w:rFonts w:hint="eastAsia" w:ascii="宋体" w:cs="宋体"/>
                <w:kern w:val="0"/>
                <w:sz w:val="21"/>
                <w:szCs w:val="21"/>
              </w:rPr>
            </w:pPr>
          </w:p>
        </w:tc>
      </w:tr>
      <w:tr w14:paraId="396D7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78" w:type="dxa"/>
            <w:noWrap w:val="0"/>
            <w:vAlign w:val="center"/>
          </w:tcPr>
          <w:p w14:paraId="229D894E">
            <w:pPr>
              <w:autoSpaceDE w:val="0"/>
              <w:autoSpaceDN w:val="0"/>
              <w:adjustRightInd w:val="0"/>
              <w:jc w:val="center"/>
              <w:rPr>
                <w:rFonts w:hint="eastAsia" w:ascii="宋体" w:cs="宋体"/>
                <w:kern w:val="0"/>
                <w:sz w:val="21"/>
                <w:szCs w:val="21"/>
              </w:rPr>
            </w:pPr>
            <w:r>
              <w:rPr>
                <w:rFonts w:hint="eastAsia" w:ascii="宋体" w:cs="宋体"/>
                <w:kern w:val="0"/>
                <w:sz w:val="21"/>
                <w:szCs w:val="21"/>
              </w:rPr>
              <w:t>合同价格</w:t>
            </w:r>
          </w:p>
        </w:tc>
        <w:tc>
          <w:tcPr>
            <w:tcW w:w="5509" w:type="dxa"/>
            <w:noWrap w:val="0"/>
            <w:vAlign w:val="center"/>
          </w:tcPr>
          <w:p w14:paraId="08CFDD79">
            <w:pPr>
              <w:autoSpaceDE w:val="0"/>
              <w:autoSpaceDN w:val="0"/>
              <w:adjustRightInd w:val="0"/>
              <w:jc w:val="center"/>
              <w:rPr>
                <w:rFonts w:hint="eastAsia" w:ascii="宋体" w:cs="宋体"/>
                <w:kern w:val="0"/>
                <w:sz w:val="21"/>
                <w:szCs w:val="21"/>
              </w:rPr>
            </w:pPr>
          </w:p>
        </w:tc>
      </w:tr>
      <w:tr w14:paraId="35453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78" w:type="dxa"/>
            <w:noWrap w:val="0"/>
            <w:vAlign w:val="center"/>
          </w:tcPr>
          <w:p w14:paraId="7287D210">
            <w:pPr>
              <w:autoSpaceDE w:val="0"/>
              <w:autoSpaceDN w:val="0"/>
              <w:adjustRightInd w:val="0"/>
              <w:jc w:val="center"/>
              <w:rPr>
                <w:rFonts w:hint="eastAsia" w:ascii="宋体" w:cs="宋体"/>
                <w:kern w:val="0"/>
                <w:sz w:val="21"/>
                <w:szCs w:val="21"/>
              </w:rPr>
            </w:pPr>
            <w:r>
              <w:rPr>
                <w:rFonts w:hint="eastAsia" w:ascii="宋体" w:cs="宋体"/>
                <w:kern w:val="0"/>
                <w:sz w:val="21"/>
                <w:szCs w:val="21"/>
              </w:rPr>
              <w:t>开工日期</w:t>
            </w:r>
          </w:p>
        </w:tc>
        <w:tc>
          <w:tcPr>
            <w:tcW w:w="5509" w:type="dxa"/>
            <w:noWrap w:val="0"/>
            <w:vAlign w:val="center"/>
          </w:tcPr>
          <w:p w14:paraId="2352A782">
            <w:pPr>
              <w:autoSpaceDE w:val="0"/>
              <w:autoSpaceDN w:val="0"/>
              <w:adjustRightInd w:val="0"/>
              <w:jc w:val="center"/>
              <w:rPr>
                <w:rFonts w:hint="eastAsia" w:ascii="宋体" w:cs="宋体"/>
                <w:kern w:val="0"/>
                <w:sz w:val="21"/>
                <w:szCs w:val="21"/>
              </w:rPr>
            </w:pPr>
          </w:p>
        </w:tc>
      </w:tr>
      <w:tr w14:paraId="08FB3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78" w:type="dxa"/>
            <w:noWrap w:val="0"/>
            <w:vAlign w:val="center"/>
          </w:tcPr>
          <w:p w14:paraId="18F697CE">
            <w:pPr>
              <w:autoSpaceDE w:val="0"/>
              <w:autoSpaceDN w:val="0"/>
              <w:adjustRightInd w:val="0"/>
              <w:jc w:val="center"/>
              <w:rPr>
                <w:rFonts w:hint="eastAsia" w:ascii="宋体" w:cs="宋体"/>
                <w:kern w:val="0"/>
                <w:sz w:val="21"/>
                <w:szCs w:val="21"/>
              </w:rPr>
            </w:pPr>
            <w:r>
              <w:rPr>
                <w:rFonts w:hint="eastAsia" w:ascii="宋体" w:cs="宋体"/>
                <w:kern w:val="0"/>
                <w:sz w:val="21"/>
                <w:szCs w:val="21"/>
              </w:rPr>
              <w:t>竣工日期</w:t>
            </w:r>
          </w:p>
        </w:tc>
        <w:tc>
          <w:tcPr>
            <w:tcW w:w="5509" w:type="dxa"/>
            <w:noWrap w:val="0"/>
            <w:vAlign w:val="center"/>
          </w:tcPr>
          <w:p w14:paraId="6D78B469">
            <w:pPr>
              <w:autoSpaceDE w:val="0"/>
              <w:autoSpaceDN w:val="0"/>
              <w:adjustRightInd w:val="0"/>
              <w:jc w:val="center"/>
              <w:rPr>
                <w:rFonts w:hint="eastAsia" w:ascii="宋体" w:cs="宋体"/>
                <w:kern w:val="0"/>
                <w:sz w:val="21"/>
                <w:szCs w:val="21"/>
              </w:rPr>
            </w:pPr>
          </w:p>
        </w:tc>
      </w:tr>
      <w:tr w14:paraId="23377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78" w:type="dxa"/>
            <w:noWrap w:val="0"/>
            <w:vAlign w:val="center"/>
          </w:tcPr>
          <w:p w14:paraId="7709AF11">
            <w:pPr>
              <w:autoSpaceDE w:val="0"/>
              <w:autoSpaceDN w:val="0"/>
              <w:adjustRightInd w:val="0"/>
              <w:jc w:val="center"/>
              <w:rPr>
                <w:rFonts w:hint="eastAsia" w:ascii="宋体" w:cs="宋体"/>
                <w:kern w:val="0"/>
                <w:sz w:val="21"/>
                <w:szCs w:val="21"/>
              </w:rPr>
            </w:pPr>
            <w:r>
              <w:rPr>
                <w:rFonts w:hint="eastAsia" w:ascii="宋体" w:cs="宋体"/>
                <w:kern w:val="0"/>
                <w:sz w:val="21"/>
                <w:szCs w:val="21"/>
              </w:rPr>
              <w:t>承担的工作</w:t>
            </w:r>
          </w:p>
        </w:tc>
        <w:tc>
          <w:tcPr>
            <w:tcW w:w="5509" w:type="dxa"/>
            <w:noWrap w:val="0"/>
            <w:vAlign w:val="center"/>
          </w:tcPr>
          <w:p w14:paraId="6C317799">
            <w:pPr>
              <w:autoSpaceDE w:val="0"/>
              <w:autoSpaceDN w:val="0"/>
              <w:adjustRightInd w:val="0"/>
              <w:jc w:val="center"/>
              <w:rPr>
                <w:rFonts w:hint="eastAsia" w:ascii="宋体" w:cs="宋体"/>
                <w:kern w:val="0"/>
                <w:sz w:val="21"/>
                <w:szCs w:val="21"/>
              </w:rPr>
            </w:pPr>
          </w:p>
        </w:tc>
      </w:tr>
      <w:tr w14:paraId="55954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78" w:type="dxa"/>
            <w:noWrap w:val="0"/>
            <w:vAlign w:val="center"/>
          </w:tcPr>
          <w:p w14:paraId="17CF6657">
            <w:pPr>
              <w:autoSpaceDE w:val="0"/>
              <w:autoSpaceDN w:val="0"/>
              <w:adjustRightInd w:val="0"/>
              <w:jc w:val="center"/>
              <w:rPr>
                <w:rFonts w:hint="eastAsia" w:ascii="宋体" w:cs="宋体"/>
                <w:kern w:val="0"/>
                <w:sz w:val="21"/>
                <w:szCs w:val="21"/>
              </w:rPr>
            </w:pPr>
            <w:r>
              <w:rPr>
                <w:rFonts w:hint="eastAsia" w:ascii="宋体" w:cs="宋体"/>
                <w:kern w:val="0"/>
                <w:sz w:val="21"/>
                <w:szCs w:val="21"/>
              </w:rPr>
              <w:t>工程质量</w:t>
            </w:r>
          </w:p>
        </w:tc>
        <w:tc>
          <w:tcPr>
            <w:tcW w:w="5509" w:type="dxa"/>
            <w:noWrap w:val="0"/>
            <w:vAlign w:val="center"/>
          </w:tcPr>
          <w:p w14:paraId="65D8D8FD">
            <w:pPr>
              <w:autoSpaceDE w:val="0"/>
              <w:autoSpaceDN w:val="0"/>
              <w:adjustRightInd w:val="0"/>
              <w:jc w:val="center"/>
              <w:rPr>
                <w:rFonts w:hint="eastAsia" w:ascii="宋体" w:cs="宋体"/>
                <w:kern w:val="0"/>
                <w:sz w:val="21"/>
                <w:szCs w:val="21"/>
              </w:rPr>
            </w:pPr>
          </w:p>
        </w:tc>
      </w:tr>
      <w:tr w14:paraId="7BAE2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78" w:type="dxa"/>
            <w:noWrap w:val="0"/>
            <w:vAlign w:val="center"/>
          </w:tcPr>
          <w:p w14:paraId="420F2EE6">
            <w:pPr>
              <w:autoSpaceDE w:val="0"/>
              <w:autoSpaceDN w:val="0"/>
              <w:adjustRightInd w:val="0"/>
              <w:jc w:val="center"/>
              <w:rPr>
                <w:rFonts w:hint="eastAsia" w:ascii="宋体" w:eastAsia="宋体" w:cs="宋体"/>
                <w:kern w:val="0"/>
                <w:sz w:val="21"/>
                <w:szCs w:val="21"/>
                <w:lang w:eastAsia="zh-CN"/>
              </w:rPr>
            </w:pPr>
            <w:r>
              <w:rPr>
                <w:rFonts w:hint="eastAsia" w:ascii="宋体" w:cs="宋体"/>
                <w:kern w:val="0"/>
                <w:sz w:val="21"/>
                <w:szCs w:val="21"/>
              </w:rPr>
              <w:t>项目</w:t>
            </w:r>
            <w:r>
              <w:rPr>
                <w:rFonts w:hint="eastAsia" w:ascii="宋体" w:cs="宋体"/>
                <w:kern w:val="0"/>
                <w:sz w:val="21"/>
                <w:szCs w:val="21"/>
                <w:lang w:eastAsia="zh-CN"/>
              </w:rPr>
              <w:t>负责人</w:t>
            </w:r>
          </w:p>
        </w:tc>
        <w:tc>
          <w:tcPr>
            <w:tcW w:w="5509" w:type="dxa"/>
            <w:noWrap w:val="0"/>
            <w:vAlign w:val="center"/>
          </w:tcPr>
          <w:p w14:paraId="74550EA2">
            <w:pPr>
              <w:autoSpaceDE w:val="0"/>
              <w:autoSpaceDN w:val="0"/>
              <w:adjustRightInd w:val="0"/>
              <w:jc w:val="center"/>
              <w:rPr>
                <w:rFonts w:hint="eastAsia" w:ascii="宋体" w:cs="宋体"/>
                <w:kern w:val="0"/>
                <w:sz w:val="21"/>
                <w:szCs w:val="21"/>
              </w:rPr>
            </w:pPr>
          </w:p>
        </w:tc>
      </w:tr>
      <w:tr w14:paraId="1D361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78" w:type="dxa"/>
            <w:noWrap w:val="0"/>
            <w:vAlign w:val="center"/>
          </w:tcPr>
          <w:p w14:paraId="624DE91F">
            <w:pPr>
              <w:autoSpaceDE w:val="0"/>
              <w:autoSpaceDN w:val="0"/>
              <w:adjustRightInd w:val="0"/>
              <w:jc w:val="center"/>
              <w:rPr>
                <w:rFonts w:hint="eastAsia" w:ascii="宋体" w:cs="宋体"/>
                <w:kern w:val="0"/>
                <w:sz w:val="21"/>
                <w:szCs w:val="21"/>
              </w:rPr>
            </w:pPr>
            <w:r>
              <w:rPr>
                <w:rFonts w:hint="eastAsia" w:ascii="宋体" w:cs="宋体"/>
                <w:kern w:val="0"/>
                <w:sz w:val="21"/>
                <w:szCs w:val="21"/>
              </w:rPr>
              <w:t>技术负责人</w:t>
            </w:r>
          </w:p>
        </w:tc>
        <w:tc>
          <w:tcPr>
            <w:tcW w:w="5509" w:type="dxa"/>
            <w:noWrap w:val="0"/>
            <w:vAlign w:val="center"/>
          </w:tcPr>
          <w:p w14:paraId="7B1D073C">
            <w:pPr>
              <w:autoSpaceDE w:val="0"/>
              <w:autoSpaceDN w:val="0"/>
              <w:adjustRightInd w:val="0"/>
              <w:jc w:val="center"/>
              <w:rPr>
                <w:rFonts w:hint="eastAsia" w:ascii="宋体" w:cs="宋体"/>
                <w:kern w:val="0"/>
                <w:sz w:val="21"/>
                <w:szCs w:val="21"/>
              </w:rPr>
            </w:pPr>
          </w:p>
        </w:tc>
      </w:tr>
      <w:tr w14:paraId="73344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78" w:type="dxa"/>
            <w:noWrap w:val="0"/>
            <w:vAlign w:val="center"/>
          </w:tcPr>
          <w:p w14:paraId="799CAF54">
            <w:pPr>
              <w:autoSpaceDE w:val="0"/>
              <w:autoSpaceDN w:val="0"/>
              <w:adjustRightInd w:val="0"/>
              <w:jc w:val="center"/>
              <w:rPr>
                <w:rFonts w:hint="eastAsia" w:ascii="宋体" w:cs="宋体"/>
                <w:kern w:val="0"/>
                <w:sz w:val="21"/>
                <w:szCs w:val="21"/>
              </w:rPr>
            </w:pPr>
            <w:r>
              <w:rPr>
                <w:rFonts w:hint="eastAsia" w:ascii="宋体" w:cs="宋体"/>
                <w:kern w:val="0"/>
                <w:sz w:val="21"/>
                <w:szCs w:val="21"/>
              </w:rPr>
              <w:t>总监理工程师及电话</w:t>
            </w:r>
          </w:p>
        </w:tc>
        <w:tc>
          <w:tcPr>
            <w:tcW w:w="5509" w:type="dxa"/>
            <w:noWrap w:val="0"/>
            <w:vAlign w:val="center"/>
          </w:tcPr>
          <w:p w14:paraId="447EFE99">
            <w:pPr>
              <w:autoSpaceDE w:val="0"/>
              <w:autoSpaceDN w:val="0"/>
              <w:adjustRightInd w:val="0"/>
              <w:jc w:val="center"/>
              <w:rPr>
                <w:rFonts w:hint="eastAsia" w:ascii="宋体" w:cs="宋体"/>
                <w:kern w:val="0"/>
                <w:sz w:val="21"/>
                <w:szCs w:val="21"/>
              </w:rPr>
            </w:pPr>
          </w:p>
        </w:tc>
      </w:tr>
      <w:tr w14:paraId="696FF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3" w:hRule="atLeast"/>
        </w:trPr>
        <w:tc>
          <w:tcPr>
            <w:tcW w:w="3078" w:type="dxa"/>
            <w:noWrap w:val="0"/>
            <w:vAlign w:val="center"/>
          </w:tcPr>
          <w:p w14:paraId="2813163D">
            <w:pPr>
              <w:autoSpaceDE w:val="0"/>
              <w:autoSpaceDN w:val="0"/>
              <w:adjustRightInd w:val="0"/>
              <w:jc w:val="center"/>
              <w:rPr>
                <w:rFonts w:hint="eastAsia" w:ascii="宋体" w:cs="宋体"/>
                <w:kern w:val="0"/>
                <w:sz w:val="21"/>
                <w:szCs w:val="21"/>
              </w:rPr>
            </w:pPr>
            <w:r>
              <w:rPr>
                <w:rFonts w:hint="eastAsia" w:ascii="宋体" w:cs="宋体"/>
                <w:kern w:val="0"/>
                <w:sz w:val="21"/>
                <w:szCs w:val="21"/>
              </w:rPr>
              <w:t>项目描述</w:t>
            </w:r>
          </w:p>
        </w:tc>
        <w:tc>
          <w:tcPr>
            <w:tcW w:w="5509" w:type="dxa"/>
            <w:noWrap w:val="0"/>
            <w:vAlign w:val="center"/>
          </w:tcPr>
          <w:p w14:paraId="2FACCF80">
            <w:pPr>
              <w:autoSpaceDE w:val="0"/>
              <w:autoSpaceDN w:val="0"/>
              <w:adjustRightInd w:val="0"/>
              <w:jc w:val="center"/>
              <w:rPr>
                <w:rFonts w:hint="eastAsia" w:ascii="宋体" w:cs="宋体"/>
                <w:kern w:val="0"/>
                <w:sz w:val="21"/>
                <w:szCs w:val="21"/>
              </w:rPr>
            </w:pPr>
          </w:p>
          <w:p w14:paraId="56590ECA">
            <w:pPr>
              <w:autoSpaceDE w:val="0"/>
              <w:autoSpaceDN w:val="0"/>
              <w:adjustRightInd w:val="0"/>
              <w:rPr>
                <w:rFonts w:hint="eastAsia" w:ascii="宋体" w:cs="宋体"/>
                <w:kern w:val="0"/>
                <w:sz w:val="21"/>
                <w:szCs w:val="21"/>
              </w:rPr>
            </w:pPr>
          </w:p>
          <w:p w14:paraId="284EC85F">
            <w:pPr>
              <w:autoSpaceDE w:val="0"/>
              <w:autoSpaceDN w:val="0"/>
              <w:adjustRightInd w:val="0"/>
              <w:rPr>
                <w:rFonts w:hint="eastAsia" w:ascii="宋体" w:cs="宋体"/>
                <w:kern w:val="0"/>
                <w:sz w:val="21"/>
                <w:szCs w:val="21"/>
              </w:rPr>
            </w:pPr>
          </w:p>
        </w:tc>
      </w:tr>
      <w:tr w14:paraId="17E11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3078" w:type="dxa"/>
            <w:noWrap w:val="0"/>
            <w:vAlign w:val="center"/>
          </w:tcPr>
          <w:p w14:paraId="5BF77E96">
            <w:pPr>
              <w:autoSpaceDE w:val="0"/>
              <w:autoSpaceDN w:val="0"/>
              <w:adjustRightInd w:val="0"/>
              <w:jc w:val="center"/>
              <w:rPr>
                <w:rFonts w:hint="eastAsia" w:ascii="宋体" w:cs="宋体"/>
                <w:kern w:val="0"/>
                <w:sz w:val="21"/>
                <w:szCs w:val="21"/>
              </w:rPr>
            </w:pPr>
            <w:r>
              <w:rPr>
                <w:rFonts w:hint="eastAsia" w:ascii="宋体" w:cs="宋体"/>
                <w:kern w:val="0"/>
                <w:sz w:val="21"/>
                <w:szCs w:val="21"/>
              </w:rPr>
              <w:t>备注</w:t>
            </w:r>
          </w:p>
        </w:tc>
        <w:tc>
          <w:tcPr>
            <w:tcW w:w="5509" w:type="dxa"/>
            <w:noWrap w:val="0"/>
            <w:vAlign w:val="center"/>
          </w:tcPr>
          <w:p w14:paraId="01E5B896">
            <w:pPr>
              <w:autoSpaceDE w:val="0"/>
              <w:autoSpaceDN w:val="0"/>
              <w:adjustRightInd w:val="0"/>
              <w:jc w:val="center"/>
              <w:rPr>
                <w:rFonts w:hint="eastAsia" w:ascii="宋体" w:cs="宋体"/>
                <w:kern w:val="0"/>
                <w:sz w:val="21"/>
                <w:szCs w:val="21"/>
              </w:rPr>
            </w:pPr>
          </w:p>
        </w:tc>
      </w:tr>
    </w:tbl>
    <w:p w14:paraId="5C5C194E">
      <w:pPr>
        <w:widowControl/>
        <w:snapToGrid w:val="0"/>
        <w:spacing w:line="360" w:lineRule="auto"/>
        <w:outlineLvl w:val="1"/>
        <w:rPr>
          <w:rFonts w:hint="eastAsia" w:ascii="宋体"/>
          <w:b/>
          <w:color w:val="0000FF"/>
          <w:sz w:val="24"/>
          <w:szCs w:val="24"/>
        </w:rPr>
      </w:pPr>
      <w:bookmarkStart w:id="315" w:name="_Toc101715722"/>
      <w:bookmarkStart w:id="316" w:name="_Toc4431"/>
      <w:bookmarkStart w:id="317" w:name="_Toc21104"/>
      <w:r>
        <w:rPr>
          <w:rFonts w:hint="eastAsia" w:ascii="TimesNewRomanPSMT" w:hAnsi="TimesNewRomanPSMT" w:cs="TimesNewRomanPSMT"/>
          <w:kern w:val="0"/>
          <w:sz w:val="24"/>
          <w:szCs w:val="24"/>
        </w:rPr>
        <w:t>注：</w:t>
      </w:r>
      <w:r>
        <w:rPr>
          <w:rFonts w:hint="eastAsia"/>
          <w:sz w:val="24"/>
          <w:szCs w:val="24"/>
          <w:lang w:val="en-US" w:eastAsia="zh-CN"/>
        </w:rPr>
        <w:t>按评审办法提供。</w:t>
      </w:r>
      <w:r>
        <w:rPr>
          <w:rFonts w:hint="eastAsia" w:ascii="宋体" w:hAnsi="宋体"/>
          <w:sz w:val="24"/>
          <w:szCs w:val="24"/>
        </w:rPr>
        <w:t>每张表格只填写一个项目，并标明序号。</w:t>
      </w:r>
      <w:bookmarkEnd w:id="315"/>
      <w:bookmarkEnd w:id="316"/>
      <w:bookmarkEnd w:id="317"/>
    </w:p>
    <w:p w14:paraId="69AE6E4A">
      <w:pPr>
        <w:widowControl/>
        <w:snapToGrid w:val="0"/>
        <w:spacing w:line="360" w:lineRule="auto"/>
        <w:outlineLvl w:val="1"/>
        <w:rPr>
          <w:rFonts w:hint="eastAsia" w:ascii="宋体"/>
          <w:b/>
          <w:sz w:val="28"/>
          <w:szCs w:val="28"/>
        </w:rPr>
      </w:pPr>
    </w:p>
    <w:p w14:paraId="6A58B325">
      <w:pPr>
        <w:spacing w:line="360" w:lineRule="auto"/>
        <w:rPr>
          <w:rFonts w:hint="eastAsia" w:ascii="宋体" w:hAnsi="宋体"/>
          <w:b/>
          <w:bCs/>
          <w:sz w:val="32"/>
          <w:szCs w:val="32"/>
        </w:rPr>
      </w:pPr>
      <w:bookmarkStart w:id="318" w:name="_Toc27233_WPSOffice_Level3"/>
      <w:bookmarkStart w:id="319" w:name="_Toc357004119"/>
    </w:p>
    <w:p w14:paraId="18AB2322">
      <w:pPr>
        <w:spacing w:line="360" w:lineRule="auto"/>
        <w:rPr>
          <w:rFonts w:hint="eastAsia" w:ascii="宋体" w:hAnsi="宋体"/>
          <w:b/>
          <w:bCs/>
          <w:sz w:val="32"/>
          <w:szCs w:val="32"/>
        </w:rPr>
      </w:pPr>
    </w:p>
    <w:p w14:paraId="41461708">
      <w:pPr>
        <w:spacing w:line="360" w:lineRule="auto"/>
        <w:rPr>
          <w:rFonts w:hint="eastAsia" w:ascii="宋体" w:hAnsi="宋体"/>
          <w:b/>
          <w:bCs/>
          <w:sz w:val="32"/>
          <w:szCs w:val="32"/>
        </w:rPr>
      </w:pPr>
    </w:p>
    <w:p w14:paraId="1E0A1368">
      <w:pPr>
        <w:spacing w:line="360" w:lineRule="auto"/>
        <w:jc w:val="center"/>
        <w:rPr>
          <w:rFonts w:ascii="宋体" w:hAnsi="宋体"/>
          <w:b/>
          <w:bCs/>
          <w:sz w:val="32"/>
          <w:szCs w:val="32"/>
        </w:rPr>
      </w:pPr>
      <w:r>
        <w:rPr>
          <w:rFonts w:hint="eastAsia" w:ascii="宋体" w:hAnsi="宋体"/>
          <w:b/>
          <w:bCs/>
          <w:sz w:val="32"/>
          <w:szCs w:val="32"/>
        </w:rPr>
        <w:t>（二）正在施工的和新承接的项目情况表</w:t>
      </w:r>
      <w:bookmarkEnd w:id="318"/>
      <w:bookmarkEnd w:id="319"/>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6"/>
        <w:gridCol w:w="5436"/>
      </w:tblGrid>
      <w:tr w14:paraId="65277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46" w:type="dxa"/>
            <w:noWrap w:val="0"/>
            <w:vAlign w:val="center"/>
          </w:tcPr>
          <w:p w14:paraId="07D1E7E8">
            <w:pPr>
              <w:autoSpaceDE w:val="0"/>
              <w:autoSpaceDN w:val="0"/>
              <w:adjustRightInd w:val="0"/>
              <w:ind w:left="110" w:leftChars="50"/>
              <w:jc w:val="center"/>
              <w:rPr>
                <w:rFonts w:hint="eastAsia" w:ascii="宋体" w:cs="宋体"/>
                <w:kern w:val="0"/>
                <w:sz w:val="21"/>
                <w:szCs w:val="21"/>
              </w:rPr>
            </w:pPr>
            <w:r>
              <w:rPr>
                <w:rFonts w:hint="eastAsia" w:ascii="宋体" w:cs="宋体"/>
                <w:kern w:val="0"/>
                <w:sz w:val="21"/>
                <w:szCs w:val="21"/>
              </w:rPr>
              <w:t>项目名称</w:t>
            </w:r>
          </w:p>
        </w:tc>
        <w:tc>
          <w:tcPr>
            <w:tcW w:w="5436" w:type="dxa"/>
            <w:noWrap w:val="0"/>
            <w:vAlign w:val="center"/>
          </w:tcPr>
          <w:p w14:paraId="4FD79048">
            <w:pPr>
              <w:autoSpaceDE w:val="0"/>
              <w:autoSpaceDN w:val="0"/>
              <w:adjustRightInd w:val="0"/>
              <w:ind w:left="110" w:leftChars="50"/>
              <w:jc w:val="center"/>
              <w:rPr>
                <w:rFonts w:hint="eastAsia" w:ascii="宋体" w:cs="宋体"/>
                <w:kern w:val="0"/>
                <w:sz w:val="21"/>
                <w:szCs w:val="21"/>
              </w:rPr>
            </w:pPr>
          </w:p>
        </w:tc>
      </w:tr>
      <w:tr w14:paraId="5F5BE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46" w:type="dxa"/>
            <w:noWrap w:val="0"/>
            <w:vAlign w:val="center"/>
          </w:tcPr>
          <w:p w14:paraId="18D38D3B">
            <w:pPr>
              <w:autoSpaceDE w:val="0"/>
              <w:autoSpaceDN w:val="0"/>
              <w:adjustRightInd w:val="0"/>
              <w:ind w:left="110" w:leftChars="50"/>
              <w:jc w:val="center"/>
              <w:rPr>
                <w:rFonts w:hint="eastAsia" w:ascii="宋体" w:cs="宋体"/>
                <w:kern w:val="0"/>
                <w:sz w:val="21"/>
                <w:szCs w:val="21"/>
              </w:rPr>
            </w:pPr>
            <w:r>
              <w:rPr>
                <w:rFonts w:hint="eastAsia" w:ascii="宋体" w:cs="宋体"/>
                <w:kern w:val="0"/>
                <w:sz w:val="21"/>
                <w:szCs w:val="21"/>
              </w:rPr>
              <w:t>项目所在地</w:t>
            </w:r>
          </w:p>
        </w:tc>
        <w:tc>
          <w:tcPr>
            <w:tcW w:w="5436" w:type="dxa"/>
            <w:noWrap w:val="0"/>
            <w:vAlign w:val="center"/>
          </w:tcPr>
          <w:p w14:paraId="1AE20814">
            <w:pPr>
              <w:autoSpaceDE w:val="0"/>
              <w:autoSpaceDN w:val="0"/>
              <w:adjustRightInd w:val="0"/>
              <w:ind w:left="110" w:leftChars="50"/>
              <w:jc w:val="center"/>
              <w:rPr>
                <w:rFonts w:hint="eastAsia" w:ascii="宋体" w:cs="宋体"/>
                <w:kern w:val="0"/>
                <w:sz w:val="21"/>
                <w:szCs w:val="21"/>
              </w:rPr>
            </w:pPr>
          </w:p>
        </w:tc>
      </w:tr>
      <w:tr w14:paraId="7B4E9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46" w:type="dxa"/>
            <w:noWrap w:val="0"/>
            <w:vAlign w:val="center"/>
          </w:tcPr>
          <w:p w14:paraId="36C86041">
            <w:pPr>
              <w:autoSpaceDE w:val="0"/>
              <w:autoSpaceDN w:val="0"/>
              <w:adjustRightInd w:val="0"/>
              <w:ind w:left="110" w:leftChars="50"/>
              <w:jc w:val="center"/>
              <w:rPr>
                <w:rFonts w:hint="eastAsia" w:ascii="宋体" w:cs="宋体"/>
                <w:kern w:val="0"/>
                <w:sz w:val="21"/>
                <w:szCs w:val="21"/>
              </w:rPr>
            </w:pPr>
            <w:r>
              <w:rPr>
                <w:rFonts w:hint="eastAsia" w:ascii="宋体" w:cs="宋体"/>
                <w:kern w:val="0"/>
                <w:sz w:val="21"/>
                <w:szCs w:val="21"/>
              </w:rPr>
              <w:t>发包人名称</w:t>
            </w:r>
          </w:p>
        </w:tc>
        <w:tc>
          <w:tcPr>
            <w:tcW w:w="5436" w:type="dxa"/>
            <w:noWrap w:val="0"/>
            <w:vAlign w:val="center"/>
          </w:tcPr>
          <w:p w14:paraId="17E8F695">
            <w:pPr>
              <w:autoSpaceDE w:val="0"/>
              <w:autoSpaceDN w:val="0"/>
              <w:adjustRightInd w:val="0"/>
              <w:ind w:left="110" w:leftChars="50"/>
              <w:jc w:val="center"/>
              <w:rPr>
                <w:rFonts w:hint="eastAsia" w:ascii="宋体" w:cs="宋体"/>
                <w:kern w:val="0"/>
                <w:sz w:val="21"/>
                <w:szCs w:val="21"/>
              </w:rPr>
            </w:pPr>
          </w:p>
        </w:tc>
      </w:tr>
      <w:tr w14:paraId="4A25B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46" w:type="dxa"/>
            <w:noWrap w:val="0"/>
            <w:vAlign w:val="center"/>
          </w:tcPr>
          <w:p w14:paraId="53C9D560">
            <w:pPr>
              <w:autoSpaceDE w:val="0"/>
              <w:autoSpaceDN w:val="0"/>
              <w:adjustRightInd w:val="0"/>
              <w:ind w:left="110" w:leftChars="50"/>
              <w:jc w:val="center"/>
              <w:rPr>
                <w:rFonts w:hint="eastAsia" w:ascii="宋体" w:cs="宋体"/>
                <w:kern w:val="0"/>
                <w:sz w:val="21"/>
                <w:szCs w:val="21"/>
              </w:rPr>
            </w:pPr>
            <w:r>
              <w:rPr>
                <w:rFonts w:hint="eastAsia" w:ascii="宋体" w:cs="宋体"/>
                <w:kern w:val="0"/>
                <w:sz w:val="21"/>
                <w:szCs w:val="21"/>
              </w:rPr>
              <w:t>发包人地址</w:t>
            </w:r>
          </w:p>
        </w:tc>
        <w:tc>
          <w:tcPr>
            <w:tcW w:w="5436" w:type="dxa"/>
            <w:noWrap w:val="0"/>
            <w:vAlign w:val="center"/>
          </w:tcPr>
          <w:p w14:paraId="7DD8670C">
            <w:pPr>
              <w:autoSpaceDE w:val="0"/>
              <w:autoSpaceDN w:val="0"/>
              <w:adjustRightInd w:val="0"/>
              <w:ind w:left="110" w:leftChars="50"/>
              <w:jc w:val="center"/>
              <w:rPr>
                <w:rFonts w:hint="eastAsia" w:ascii="宋体" w:cs="宋体"/>
                <w:kern w:val="0"/>
                <w:sz w:val="21"/>
                <w:szCs w:val="21"/>
              </w:rPr>
            </w:pPr>
          </w:p>
        </w:tc>
      </w:tr>
      <w:tr w14:paraId="69FCF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46" w:type="dxa"/>
            <w:noWrap w:val="0"/>
            <w:vAlign w:val="center"/>
          </w:tcPr>
          <w:p w14:paraId="54A67443">
            <w:pPr>
              <w:autoSpaceDE w:val="0"/>
              <w:autoSpaceDN w:val="0"/>
              <w:adjustRightInd w:val="0"/>
              <w:ind w:left="110" w:leftChars="50"/>
              <w:jc w:val="center"/>
              <w:rPr>
                <w:rFonts w:hint="eastAsia" w:ascii="宋体" w:cs="宋体"/>
                <w:kern w:val="0"/>
                <w:sz w:val="21"/>
                <w:szCs w:val="21"/>
              </w:rPr>
            </w:pPr>
            <w:r>
              <w:rPr>
                <w:rFonts w:hint="eastAsia" w:ascii="宋体" w:cs="宋体"/>
                <w:kern w:val="0"/>
                <w:sz w:val="21"/>
                <w:szCs w:val="21"/>
              </w:rPr>
              <w:t>发包人电话</w:t>
            </w:r>
          </w:p>
        </w:tc>
        <w:tc>
          <w:tcPr>
            <w:tcW w:w="5436" w:type="dxa"/>
            <w:noWrap w:val="0"/>
            <w:vAlign w:val="center"/>
          </w:tcPr>
          <w:p w14:paraId="5E52F6A0">
            <w:pPr>
              <w:autoSpaceDE w:val="0"/>
              <w:autoSpaceDN w:val="0"/>
              <w:adjustRightInd w:val="0"/>
              <w:ind w:left="110" w:leftChars="50"/>
              <w:jc w:val="center"/>
              <w:rPr>
                <w:rFonts w:hint="eastAsia" w:ascii="宋体" w:cs="宋体"/>
                <w:kern w:val="0"/>
                <w:sz w:val="21"/>
                <w:szCs w:val="21"/>
              </w:rPr>
            </w:pPr>
          </w:p>
        </w:tc>
      </w:tr>
      <w:tr w14:paraId="6F824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46" w:type="dxa"/>
            <w:noWrap w:val="0"/>
            <w:vAlign w:val="center"/>
          </w:tcPr>
          <w:p w14:paraId="4064CBC3">
            <w:pPr>
              <w:autoSpaceDE w:val="0"/>
              <w:autoSpaceDN w:val="0"/>
              <w:adjustRightInd w:val="0"/>
              <w:ind w:left="110" w:leftChars="50"/>
              <w:jc w:val="center"/>
              <w:rPr>
                <w:rFonts w:hint="eastAsia" w:ascii="宋体" w:cs="宋体"/>
                <w:kern w:val="0"/>
                <w:sz w:val="21"/>
                <w:szCs w:val="21"/>
              </w:rPr>
            </w:pPr>
            <w:r>
              <w:rPr>
                <w:rFonts w:hint="eastAsia" w:ascii="宋体" w:cs="宋体"/>
                <w:kern w:val="0"/>
                <w:sz w:val="21"/>
                <w:szCs w:val="21"/>
              </w:rPr>
              <w:t>签约合同价</w:t>
            </w:r>
          </w:p>
        </w:tc>
        <w:tc>
          <w:tcPr>
            <w:tcW w:w="5436" w:type="dxa"/>
            <w:noWrap w:val="0"/>
            <w:vAlign w:val="center"/>
          </w:tcPr>
          <w:p w14:paraId="0ACCC4E9">
            <w:pPr>
              <w:autoSpaceDE w:val="0"/>
              <w:autoSpaceDN w:val="0"/>
              <w:adjustRightInd w:val="0"/>
              <w:ind w:left="110" w:leftChars="50"/>
              <w:jc w:val="center"/>
              <w:rPr>
                <w:rFonts w:hint="eastAsia" w:ascii="宋体" w:cs="宋体"/>
                <w:kern w:val="0"/>
                <w:sz w:val="21"/>
                <w:szCs w:val="21"/>
              </w:rPr>
            </w:pPr>
          </w:p>
        </w:tc>
      </w:tr>
      <w:tr w14:paraId="011DC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46" w:type="dxa"/>
            <w:noWrap w:val="0"/>
            <w:vAlign w:val="center"/>
          </w:tcPr>
          <w:p w14:paraId="239C19F9">
            <w:pPr>
              <w:autoSpaceDE w:val="0"/>
              <w:autoSpaceDN w:val="0"/>
              <w:adjustRightInd w:val="0"/>
              <w:ind w:left="110" w:leftChars="50"/>
              <w:jc w:val="center"/>
              <w:rPr>
                <w:rFonts w:hint="eastAsia" w:ascii="宋体" w:cs="宋体"/>
                <w:kern w:val="0"/>
                <w:sz w:val="21"/>
                <w:szCs w:val="21"/>
              </w:rPr>
            </w:pPr>
            <w:r>
              <w:rPr>
                <w:rFonts w:hint="eastAsia" w:ascii="宋体" w:cs="宋体"/>
                <w:kern w:val="0"/>
                <w:sz w:val="21"/>
                <w:szCs w:val="21"/>
              </w:rPr>
              <w:t>开工日期</w:t>
            </w:r>
          </w:p>
        </w:tc>
        <w:tc>
          <w:tcPr>
            <w:tcW w:w="5436" w:type="dxa"/>
            <w:noWrap w:val="0"/>
            <w:vAlign w:val="center"/>
          </w:tcPr>
          <w:p w14:paraId="20BC813B">
            <w:pPr>
              <w:autoSpaceDE w:val="0"/>
              <w:autoSpaceDN w:val="0"/>
              <w:adjustRightInd w:val="0"/>
              <w:ind w:left="110" w:leftChars="50"/>
              <w:jc w:val="center"/>
              <w:rPr>
                <w:rFonts w:hint="eastAsia" w:ascii="宋体" w:cs="宋体"/>
                <w:kern w:val="0"/>
                <w:sz w:val="21"/>
                <w:szCs w:val="21"/>
              </w:rPr>
            </w:pPr>
          </w:p>
        </w:tc>
      </w:tr>
      <w:tr w14:paraId="242FB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46" w:type="dxa"/>
            <w:noWrap w:val="0"/>
            <w:vAlign w:val="center"/>
          </w:tcPr>
          <w:p w14:paraId="7E6CF050">
            <w:pPr>
              <w:autoSpaceDE w:val="0"/>
              <w:autoSpaceDN w:val="0"/>
              <w:adjustRightInd w:val="0"/>
              <w:ind w:left="110" w:leftChars="50"/>
              <w:jc w:val="center"/>
              <w:rPr>
                <w:rFonts w:hint="eastAsia" w:ascii="宋体" w:cs="宋体"/>
                <w:kern w:val="0"/>
                <w:sz w:val="21"/>
                <w:szCs w:val="21"/>
              </w:rPr>
            </w:pPr>
            <w:r>
              <w:rPr>
                <w:rFonts w:hint="eastAsia" w:ascii="宋体" w:cs="宋体"/>
                <w:kern w:val="0"/>
                <w:sz w:val="21"/>
                <w:szCs w:val="21"/>
              </w:rPr>
              <w:t>计划竣工日期</w:t>
            </w:r>
          </w:p>
        </w:tc>
        <w:tc>
          <w:tcPr>
            <w:tcW w:w="5436" w:type="dxa"/>
            <w:noWrap w:val="0"/>
            <w:vAlign w:val="center"/>
          </w:tcPr>
          <w:p w14:paraId="7925192A">
            <w:pPr>
              <w:autoSpaceDE w:val="0"/>
              <w:autoSpaceDN w:val="0"/>
              <w:adjustRightInd w:val="0"/>
              <w:ind w:left="110" w:leftChars="50"/>
              <w:jc w:val="center"/>
              <w:rPr>
                <w:rFonts w:hint="eastAsia" w:ascii="宋体" w:cs="宋体"/>
                <w:kern w:val="0"/>
                <w:sz w:val="21"/>
                <w:szCs w:val="21"/>
              </w:rPr>
            </w:pPr>
          </w:p>
        </w:tc>
      </w:tr>
      <w:tr w14:paraId="249C3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46" w:type="dxa"/>
            <w:noWrap w:val="0"/>
            <w:vAlign w:val="center"/>
          </w:tcPr>
          <w:p w14:paraId="1226D70B">
            <w:pPr>
              <w:autoSpaceDE w:val="0"/>
              <w:autoSpaceDN w:val="0"/>
              <w:adjustRightInd w:val="0"/>
              <w:ind w:left="110" w:leftChars="50"/>
              <w:jc w:val="center"/>
              <w:rPr>
                <w:rFonts w:hint="eastAsia" w:ascii="宋体" w:cs="宋体"/>
                <w:kern w:val="0"/>
                <w:sz w:val="21"/>
                <w:szCs w:val="21"/>
              </w:rPr>
            </w:pPr>
            <w:r>
              <w:rPr>
                <w:rFonts w:hint="eastAsia" w:ascii="宋体" w:cs="宋体"/>
                <w:kern w:val="0"/>
                <w:sz w:val="21"/>
                <w:szCs w:val="21"/>
              </w:rPr>
              <w:t>承担的工作</w:t>
            </w:r>
          </w:p>
        </w:tc>
        <w:tc>
          <w:tcPr>
            <w:tcW w:w="5436" w:type="dxa"/>
            <w:noWrap w:val="0"/>
            <w:vAlign w:val="center"/>
          </w:tcPr>
          <w:p w14:paraId="6436468C">
            <w:pPr>
              <w:autoSpaceDE w:val="0"/>
              <w:autoSpaceDN w:val="0"/>
              <w:adjustRightInd w:val="0"/>
              <w:ind w:left="110" w:leftChars="50"/>
              <w:jc w:val="center"/>
              <w:rPr>
                <w:rFonts w:hint="eastAsia" w:ascii="宋体" w:cs="宋体"/>
                <w:kern w:val="0"/>
                <w:sz w:val="21"/>
                <w:szCs w:val="21"/>
              </w:rPr>
            </w:pPr>
          </w:p>
        </w:tc>
      </w:tr>
      <w:tr w14:paraId="21B59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46" w:type="dxa"/>
            <w:noWrap w:val="0"/>
            <w:vAlign w:val="center"/>
          </w:tcPr>
          <w:p w14:paraId="17E6BA7D">
            <w:pPr>
              <w:autoSpaceDE w:val="0"/>
              <w:autoSpaceDN w:val="0"/>
              <w:adjustRightInd w:val="0"/>
              <w:ind w:left="110" w:leftChars="50"/>
              <w:jc w:val="center"/>
              <w:rPr>
                <w:rFonts w:hint="eastAsia" w:ascii="宋体" w:cs="宋体"/>
                <w:kern w:val="0"/>
                <w:sz w:val="21"/>
                <w:szCs w:val="21"/>
              </w:rPr>
            </w:pPr>
            <w:r>
              <w:rPr>
                <w:rFonts w:hint="eastAsia" w:ascii="宋体" w:cs="宋体"/>
                <w:kern w:val="0"/>
                <w:sz w:val="21"/>
                <w:szCs w:val="21"/>
              </w:rPr>
              <w:t>工程质量</w:t>
            </w:r>
          </w:p>
        </w:tc>
        <w:tc>
          <w:tcPr>
            <w:tcW w:w="5436" w:type="dxa"/>
            <w:noWrap w:val="0"/>
            <w:vAlign w:val="center"/>
          </w:tcPr>
          <w:p w14:paraId="6C57651A">
            <w:pPr>
              <w:autoSpaceDE w:val="0"/>
              <w:autoSpaceDN w:val="0"/>
              <w:adjustRightInd w:val="0"/>
              <w:ind w:left="110" w:leftChars="50"/>
              <w:jc w:val="center"/>
              <w:rPr>
                <w:rFonts w:hint="eastAsia" w:ascii="宋体" w:cs="宋体"/>
                <w:kern w:val="0"/>
                <w:sz w:val="21"/>
                <w:szCs w:val="21"/>
              </w:rPr>
            </w:pPr>
          </w:p>
        </w:tc>
      </w:tr>
      <w:tr w14:paraId="132D0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46" w:type="dxa"/>
            <w:noWrap w:val="0"/>
            <w:vAlign w:val="center"/>
          </w:tcPr>
          <w:p w14:paraId="370EA4C3">
            <w:pPr>
              <w:autoSpaceDE w:val="0"/>
              <w:autoSpaceDN w:val="0"/>
              <w:adjustRightInd w:val="0"/>
              <w:ind w:left="110" w:leftChars="50"/>
              <w:jc w:val="center"/>
              <w:rPr>
                <w:rFonts w:hint="eastAsia" w:ascii="宋体" w:eastAsia="宋体" w:cs="宋体"/>
                <w:kern w:val="0"/>
                <w:sz w:val="21"/>
                <w:szCs w:val="21"/>
                <w:lang w:eastAsia="zh-CN"/>
              </w:rPr>
            </w:pPr>
            <w:r>
              <w:rPr>
                <w:rFonts w:hint="eastAsia" w:ascii="宋体" w:cs="宋体"/>
                <w:kern w:val="0"/>
                <w:sz w:val="21"/>
                <w:szCs w:val="21"/>
              </w:rPr>
              <w:t>项目</w:t>
            </w:r>
            <w:r>
              <w:rPr>
                <w:rFonts w:hint="eastAsia" w:ascii="宋体" w:cs="宋体"/>
                <w:kern w:val="0"/>
                <w:sz w:val="21"/>
                <w:szCs w:val="21"/>
                <w:lang w:eastAsia="zh-CN"/>
              </w:rPr>
              <w:t>负责人</w:t>
            </w:r>
          </w:p>
        </w:tc>
        <w:tc>
          <w:tcPr>
            <w:tcW w:w="5436" w:type="dxa"/>
            <w:noWrap w:val="0"/>
            <w:vAlign w:val="center"/>
          </w:tcPr>
          <w:p w14:paraId="63BF17AB">
            <w:pPr>
              <w:autoSpaceDE w:val="0"/>
              <w:autoSpaceDN w:val="0"/>
              <w:adjustRightInd w:val="0"/>
              <w:ind w:left="110" w:leftChars="50"/>
              <w:jc w:val="center"/>
              <w:rPr>
                <w:rFonts w:hint="eastAsia" w:ascii="宋体" w:cs="宋体"/>
                <w:kern w:val="0"/>
                <w:sz w:val="21"/>
                <w:szCs w:val="21"/>
              </w:rPr>
            </w:pPr>
          </w:p>
        </w:tc>
      </w:tr>
      <w:tr w14:paraId="23414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46" w:type="dxa"/>
            <w:noWrap w:val="0"/>
            <w:vAlign w:val="center"/>
          </w:tcPr>
          <w:p w14:paraId="785EA90E">
            <w:pPr>
              <w:autoSpaceDE w:val="0"/>
              <w:autoSpaceDN w:val="0"/>
              <w:adjustRightInd w:val="0"/>
              <w:ind w:left="110" w:leftChars="50"/>
              <w:jc w:val="center"/>
              <w:rPr>
                <w:rFonts w:hint="eastAsia" w:ascii="宋体" w:cs="宋体"/>
                <w:kern w:val="0"/>
                <w:sz w:val="21"/>
                <w:szCs w:val="21"/>
              </w:rPr>
            </w:pPr>
            <w:r>
              <w:rPr>
                <w:rFonts w:hint="eastAsia" w:ascii="宋体" w:cs="宋体"/>
                <w:kern w:val="0"/>
                <w:sz w:val="21"/>
                <w:szCs w:val="21"/>
              </w:rPr>
              <w:t>技术负责人</w:t>
            </w:r>
          </w:p>
        </w:tc>
        <w:tc>
          <w:tcPr>
            <w:tcW w:w="5436" w:type="dxa"/>
            <w:noWrap w:val="0"/>
            <w:vAlign w:val="center"/>
          </w:tcPr>
          <w:p w14:paraId="09B883F5">
            <w:pPr>
              <w:autoSpaceDE w:val="0"/>
              <w:autoSpaceDN w:val="0"/>
              <w:adjustRightInd w:val="0"/>
              <w:ind w:left="110" w:leftChars="50"/>
              <w:jc w:val="center"/>
              <w:rPr>
                <w:rFonts w:hint="eastAsia" w:ascii="宋体" w:cs="宋体"/>
                <w:kern w:val="0"/>
                <w:sz w:val="21"/>
                <w:szCs w:val="21"/>
              </w:rPr>
            </w:pPr>
          </w:p>
        </w:tc>
      </w:tr>
      <w:tr w14:paraId="7EB39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46" w:type="dxa"/>
            <w:noWrap w:val="0"/>
            <w:vAlign w:val="center"/>
          </w:tcPr>
          <w:p w14:paraId="1FB82E6F">
            <w:pPr>
              <w:autoSpaceDE w:val="0"/>
              <w:autoSpaceDN w:val="0"/>
              <w:adjustRightInd w:val="0"/>
              <w:ind w:left="110" w:leftChars="50"/>
              <w:jc w:val="center"/>
              <w:rPr>
                <w:rFonts w:hint="eastAsia" w:ascii="宋体" w:cs="宋体"/>
                <w:kern w:val="0"/>
                <w:sz w:val="21"/>
                <w:szCs w:val="21"/>
              </w:rPr>
            </w:pPr>
            <w:r>
              <w:rPr>
                <w:rFonts w:hint="eastAsia" w:ascii="宋体" w:cs="宋体"/>
                <w:kern w:val="0"/>
                <w:sz w:val="21"/>
                <w:szCs w:val="21"/>
              </w:rPr>
              <w:t>总监理工程师及电话</w:t>
            </w:r>
          </w:p>
        </w:tc>
        <w:tc>
          <w:tcPr>
            <w:tcW w:w="5436" w:type="dxa"/>
            <w:noWrap w:val="0"/>
            <w:vAlign w:val="center"/>
          </w:tcPr>
          <w:p w14:paraId="1D347912">
            <w:pPr>
              <w:autoSpaceDE w:val="0"/>
              <w:autoSpaceDN w:val="0"/>
              <w:adjustRightInd w:val="0"/>
              <w:ind w:left="110" w:leftChars="50"/>
              <w:jc w:val="center"/>
              <w:rPr>
                <w:rFonts w:hint="eastAsia" w:ascii="宋体" w:cs="宋体"/>
                <w:kern w:val="0"/>
                <w:sz w:val="21"/>
                <w:szCs w:val="21"/>
              </w:rPr>
            </w:pPr>
          </w:p>
        </w:tc>
      </w:tr>
      <w:tr w14:paraId="00D7F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8" w:hRule="atLeast"/>
        </w:trPr>
        <w:tc>
          <w:tcPr>
            <w:tcW w:w="3046" w:type="dxa"/>
            <w:noWrap w:val="0"/>
            <w:vAlign w:val="center"/>
          </w:tcPr>
          <w:p w14:paraId="07640F20">
            <w:pPr>
              <w:autoSpaceDE w:val="0"/>
              <w:autoSpaceDN w:val="0"/>
              <w:adjustRightInd w:val="0"/>
              <w:ind w:left="110" w:leftChars="50"/>
              <w:jc w:val="center"/>
              <w:rPr>
                <w:rFonts w:hint="eastAsia" w:ascii="宋体" w:cs="宋体"/>
                <w:kern w:val="0"/>
                <w:sz w:val="21"/>
                <w:szCs w:val="21"/>
              </w:rPr>
            </w:pPr>
            <w:r>
              <w:rPr>
                <w:rFonts w:hint="eastAsia" w:ascii="宋体" w:cs="宋体"/>
                <w:kern w:val="0"/>
                <w:sz w:val="21"/>
                <w:szCs w:val="21"/>
              </w:rPr>
              <w:t>项目描述</w:t>
            </w:r>
          </w:p>
        </w:tc>
        <w:tc>
          <w:tcPr>
            <w:tcW w:w="5436" w:type="dxa"/>
            <w:noWrap w:val="0"/>
            <w:vAlign w:val="center"/>
          </w:tcPr>
          <w:p w14:paraId="4D1457BB">
            <w:pPr>
              <w:autoSpaceDE w:val="0"/>
              <w:autoSpaceDN w:val="0"/>
              <w:adjustRightInd w:val="0"/>
              <w:rPr>
                <w:rFonts w:hint="eastAsia" w:ascii="宋体" w:cs="宋体"/>
                <w:kern w:val="0"/>
                <w:sz w:val="21"/>
                <w:szCs w:val="21"/>
              </w:rPr>
            </w:pPr>
          </w:p>
          <w:p w14:paraId="299A1B5E">
            <w:pPr>
              <w:autoSpaceDE w:val="0"/>
              <w:autoSpaceDN w:val="0"/>
              <w:adjustRightInd w:val="0"/>
              <w:ind w:left="110" w:leftChars="50"/>
              <w:jc w:val="center"/>
              <w:rPr>
                <w:rFonts w:hint="eastAsia" w:ascii="宋体" w:cs="宋体"/>
                <w:kern w:val="0"/>
                <w:sz w:val="21"/>
                <w:szCs w:val="21"/>
              </w:rPr>
            </w:pPr>
          </w:p>
          <w:p w14:paraId="2D5591D5">
            <w:pPr>
              <w:autoSpaceDE w:val="0"/>
              <w:autoSpaceDN w:val="0"/>
              <w:adjustRightInd w:val="0"/>
              <w:rPr>
                <w:rFonts w:hint="eastAsia" w:ascii="宋体" w:cs="宋体"/>
                <w:kern w:val="0"/>
                <w:sz w:val="21"/>
                <w:szCs w:val="21"/>
              </w:rPr>
            </w:pPr>
          </w:p>
        </w:tc>
      </w:tr>
      <w:tr w14:paraId="22466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3046" w:type="dxa"/>
            <w:noWrap w:val="0"/>
            <w:vAlign w:val="center"/>
          </w:tcPr>
          <w:p w14:paraId="3E158FE7">
            <w:pPr>
              <w:autoSpaceDE w:val="0"/>
              <w:autoSpaceDN w:val="0"/>
              <w:adjustRightInd w:val="0"/>
              <w:ind w:left="110" w:leftChars="50"/>
              <w:jc w:val="center"/>
              <w:rPr>
                <w:rFonts w:hint="eastAsia" w:ascii="宋体" w:cs="宋体"/>
                <w:kern w:val="0"/>
                <w:sz w:val="21"/>
                <w:szCs w:val="21"/>
              </w:rPr>
            </w:pPr>
            <w:r>
              <w:rPr>
                <w:rFonts w:hint="eastAsia" w:ascii="宋体" w:cs="宋体"/>
                <w:kern w:val="0"/>
                <w:sz w:val="21"/>
                <w:szCs w:val="21"/>
              </w:rPr>
              <w:t>备注</w:t>
            </w:r>
          </w:p>
        </w:tc>
        <w:tc>
          <w:tcPr>
            <w:tcW w:w="5436" w:type="dxa"/>
            <w:noWrap w:val="0"/>
            <w:vAlign w:val="center"/>
          </w:tcPr>
          <w:p w14:paraId="1F7F2AF5">
            <w:pPr>
              <w:autoSpaceDE w:val="0"/>
              <w:autoSpaceDN w:val="0"/>
              <w:adjustRightInd w:val="0"/>
              <w:ind w:left="110" w:leftChars="50"/>
              <w:jc w:val="center"/>
              <w:rPr>
                <w:rFonts w:hint="eastAsia" w:ascii="宋体" w:cs="宋体"/>
                <w:kern w:val="0"/>
                <w:sz w:val="21"/>
                <w:szCs w:val="21"/>
              </w:rPr>
            </w:pPr>
          </w:p>
        </w:tc>
      </w:tr>
    </w:tbl>
    <w:p w14:paraId="47E1F70D">
      <w:pPr>
        <w:spacing w:line="320" w:lineRule="exact"/>
        <w:rPr>
          <w:rFonts w:hint="eastAsia" w:ascii="TimesNewRomanPSMT" w:hAnsi="TimesNewRomanPSMT" w:cs="TimesNewRomanPSMT"/>
          <w:kern w:val="0"/>
          <w:sz w:val="24"/>
          <w:szCs w:val="24"/>
        </w:rPr>
      </w:pPr>
      <w:r>
        <w:rPr>
          <w:rFonts w:hint="eastAsia" w:ascii="TimesNewRomanPSMT" w:hAnsi="TimesNewRomanPSMT" w:cs="TimesNewRomanPSMT"/>
          <w:kern w:val="0"/>
          <w:sz w:val="24"/>
          <w:szCs w:val="24"/>
        </w:rPr>
        <w:t>注：正在施工和新承接的项目情况表应附</w:t>
      </w:r>
      <w:r>
        <w:rPr>
          <w:rFonts w:hint="eastAsia" w:ascii="Arial" w:hAnsi="Arial" w:cs="Arial"/>
          <w:kern w:val="0"/>
          <w:sz w:val="24"/>
          <w:szCs w:val="24"/>
          <w:lang w:val="zh-CN" w:bidi="ar"/>
        </w:rPr>
        <w:t>中标通知书或合同，合同需</w:t>
      </w:r>
      <w:r>
        <w:rPr>
          <w:rFonts w:ascii="Arial" w:hAnsi="Arial" w:cs="Arial"/>
          <w:kern w:val="0"/>
          <w:sz w:val="24"/>
          <w:szCs w:val="24"/>
          <w:lang w:val="zh-CN" w:bidi="ar"/>
        </w:rPr>
        <w:t>包含合同首页、标的及金额所在页、签字盖章页的扫描（或复印）</w:t>
      </w:r>
      <w:r>
        <w:rPr>
          <w:rFonts w:hint="eastAsia" w:ascii="宋体" w:hAnsi="宋体"/>
          <w:sz w:val="24"/>
          <w:szCs w:val="24"/>
        </w:rPr>
        <w:t>件</w:t>
      </w:r>
      <w:r>
        <w:rPr>
          <w:rFonts w:hint="eastAsia" w:ascii="TimesNewRomanPSMT" w:hAnsi="TimesNewRomanPSMT" w:cs="TimesNewRomanPSMT"/>
          <w:kern w:val="0"/>
          <w:sz w:val="24"/>
          <w:szCs w:val="24"/>
        </w:rPr>
        <w:t>。每张表格只填写一个项目，并标明序号。</w:t>
      </w:r>
    </w:p>
    <w:p w14:paraId="4D0516D1">
      <w:pPr>
        <w:widowControl/>
        <w:snapToGrid w:val="0"/>
        <w:spacing w:line="360" w:lineRule="auto"/>
        <w:outlineLvl w:val="1"/>
        <w:rPr>
          <w:rFonts w:hint="eastAsia" w:ascii="宋体"/>
          <w:b/>
          <w:sz w:val="28"/>
          <w:szCs w:val="28"/>
        </w:rPr>
      </w:pPr>
    </w:p>
    <w:p w14:paraId="0C54F053">
      <w:pPr>
        <w:pStyle w:val="29"/>
        <w:spacing w:before="0" w:after="0" w:line="360" w:lineRule="auto"/>
        <w:jc w:val="left"/>
        <w:rPr>
          <w:rFonts w:ascii="宋体" w:hAnsi="宋体" w:cs="宋体"/>
          <w:color w:val="000000"/>
          <w:kern w:val="0"/>
          <w:sz w:val="21"/>
          <w:szCs w:val="21"/>
          <w:highlight w:val="white"/>
        </w:rPr>
      </w:pPr>
    </w:p>
    <w:p w14:paraId="70EEE976">
      <w:pPr>
        <w:pStyle w:val="29"/>
        <w:spacing w:before="0" w:after="0" w:line="360" w:lineRule="auto"/>
        <w:jc w:val="left"/>
        <w:rPr>
          <w:rFonts w:ascii="宋体" w:hAnsi="宋体" w:cs="宋体"/>
          <w:color w:val="000000"/>
          <w:kern w:val="0"/>
          <w:sz w:val="21"/>
          <w:szCs w:val="21"/>
          <w:highlight w:val="white"/>
        </w:rPr>
      </w:pPr>
    </w:p>
    <w:p w14:paraId="67AE1B43">
      <w:pPr>
        <w:pStyle w:val="29"/>
        <w:spacing w:before="0" w:after="0" w:line="360" w:lineRule="auto"/>
        <w:jc w:val="left"/>
        <w:rPr>
          <w:rFonts w:ascii="宋体" w:hAnsi="宋体" w:cs="宋体"/>
          <w:color w:val="000000"/>
          <w:kern w:val="0"/>
          <w:sz w:val="21"/>
          <w:szCs w:val="21"/>
          <w:highlight w:val="white"/>
        </w:rPr>
      </w:pPr>
    </w:p>
    <w:p w14:paraId="50927C18">
      <w:pPr>
        <w:widowControl/>
        <w:snapToGrid w:val="0"/>
        <w:spacing w:line="360" w:lineRule="auto"/>
        <w:outlineLvl w:val="1"/>
        <w:rPr>
          <w:rFonts w:hint="eastAsia" w:ascii="宋体"/>
          <w:b/>
          <w:sz w:val="32"/>
          <w:szCs w:val="32"/>
        </w:rPr>
      </w:pPr>
      <w:bookmarkStart w:id="320" w:name="_Toc5840_WPSOffice_Level2"/>
      <w:bookmarkStart w:id="321" w:name="_Toc515543600"/>
    </w:p>
    <w:p w14:paraId="1BD31CE8">
      <w:pPr>
        <w:pStyle w:val="29"/>
        <w:spacing w:before="0" w:after="0" w:line="360" w:lineRule="auto"/>
        <w:jc w:val="left"/>
        <w:rPr>
          <w:rFonts w:hint="eastAsia" w:ascii="宋体" w:hAnsi="宋体" w:eastAsia="宋体" w:cs="宋体"/>
          <w:color w:val="000000"/>
          <w:sz w:val="30"/>
          <w:szCs w:val="30"/>
          <w:lang w:val="en-US" w:eastAsia="zh-CN"/>
        </w:rPr>
      </w:pPr>
      <w:bookmarkStart w:id="322" w:name="_Toc32167"/>
      <w:bookmarkStart w:id="323" w:name="_Toc101715723"/>
      <w:bookmarkStart w:id="324" w:name="_Toc12566"/>
      <w:r>
        <w:rPr>
          <w:rFonts w:hint="eastAsia" w:ascii="宋体" w:hAnsi="宋体" w:eastAsia="宋体" w:cs="宋体"/>
          <w:color w:val="000000"/>
          <w:sz w:val="30"/>
          <w:szCs w:val="30"/>
          <w:lang w:val="en-US" w:eastAsia="zh-CN"/>
        </w:rPr>
        <w:t>附件16：</w:t>
      </w:r>
      <w:r>
        <w:rPr>
          <w:rFonts w:hint="eastAsia" w:ascii="宋体" w:hAnsi="宋体" w:cs="宋体"/>
          <w:color w:val="000000"/>
          <w:sz w:val="30"/>
          <w:szCs w:val="30"/>
          <w:lang w:val="en-US" w:eastAsia="zh-CN"/>
        </w:rPr>
        <w:t>供应商</w:t>
      </w:r>
      <w:r>
        <w:rPr>
          <w:rFonts w:hint="eastAsia" w:ascii="宋体" w:hAnsi="宋体" w:eastAsia="宋体" w:cs="宋体"/>
          <w:color w:val="000000"/>
          <w:sz w:val="30"/>
          <w:szCs w:val="30"/>
          <w:lang w:val="en-US" w:eastAsia="zh-CN"/>
        </w:rPr>
        <w:t>认为在其他方面有必要说明的事项</w:t>
      </w:r>
      <w:bookmarkEnd w:id="320"/>
      <w:bookmarkEnd w:id="321"/>
      <w:bookmarkEnd w:id="322"/>
      <w:bookmarkEnd w:id="323"/>
      <w:bookmarkEnd w:id="324"/>
    </w:p>
    <w:p w14:paraId="501B11CB">
      <w:pPr>
        <w:widowControl/>
        <w:snapToGrid w:val="0"/>
        <w:spacing w:line="360" w:lineRule="auto"/>
        <w:outlineLvl w:val="1"/>
        <w:rPr>
          <w:rFonts w:hint="eastAsia" w:ascii="宋体"/>
          <w:b/>
          <w:sz w:val="28"/>
          <w:szCs w:val="28"/>
        </w:rPr>
      </w:pPr>
    </w:p>
    <w:p w14:paraId="5A576733">
      <w:pPr>
        <w:ind w:firstLine="723"/>
        <w:jc w:val="center"/>
        <w:rPr>
          <w:rFonts w:hint="eastAsia" w:ascii="宋体" w:hAnsi="宋体"/>
          <w:b/>
          <w:color w:val="000000"/>
          <w:sz w:val="36"/>
          <w:szCs w:val="36"/>
        </w:rPr>
      </w:pPr>
      <w:bookmarkStart w:id="325" w:name="_Toc1603_WPSOffice_Level1"/>
      <w:r>
        <w:rPr>
          <w:rFonts w:hint="eastAsia"/>
          <w:b/>
          <w:color w:val="000000"/>
          <w:sz w:val="36"/>
          <w:szCs w:val="36"/>
          <w:lang w:eastAsia="zh-CN"/>
        </w:rPr>
        <w:t>供应商</w:t>
      </w:r>
      <w:r>
        <w:rPr>
          <w:rFonts w:hint="eastAsia" w:ascii="宋体" w:hAnsi="宋体"/>
          <w:b/>
          <w:color w:val="000000"/>
          <w:sz w:val="36"/>
          <w:szCs w:val="36"/>
        </w:rPr>
        <w:t>认为在其他方面有必要说明的事项</w:t>
      </w:r>
      <w:bookmarkEnd w:id="325"/>
    </w:p>
    <w:p w14:paraId="6971CCF2">
      <w:pPr>
        <w:ind w:firstLine="723"/>
        <w:jc w:val="center"/>
        <w:rPr>
          <w:rFonts w:hint="eastAsia" w:ascii="宋体" w:hAnsi="宋体"/>
          <w:b/>
          <w:color w:val="000000"/>
          <w:sz w:val="36"/>
          <w:szCs w:val="36"/>
        </w:rPr>
      </w:pPr>
      <w:bookmarkStart w:id="326" w:name="_Toc3547_WPSOffice_Level1"/>
      <w:r>
        <w:rPr>
          <w:rFonts w:hint="eastAsia" w:ascii="宋体" w:hAnsi="宋体"/>
          <w:b/>
          <w:color w:val="000000"/>
          <w:sz w:val="36"/>
          <w:szCs w:val="36"/>
        </w:rPr>
        <w:t>（格式自定）</w:t>
      </w:r>
      <w:bookmarkEnd w:id="326"/>
    </w:p>
    <w:p w14:paraId="495E3804">
      <w:pPr>
        <w:pStyle w:val="29"/>
        <w:spacing w:before="0" w:after="0" w:line="360" w:lineRule="auto"/>
        <w:jc w:val="left"/>
        <w:rPr>
          <w:rFonts w:hint="eastAsia" w:ascii="宋体"/>
          <w:b/>
          <w:sz w:val="28"/>
          <w:szCs w:val="28"/>
        </w:rPr>
      </w:pPr>
      <w:r>
        <w:rPr>
          <w:rFonts w:ascii="宋体" w:hAnsi="宋体" w:cs="宋体"/>
          <w:color w:val="000000"/>
          <w:kern w:val="0"/>
          <w:sz w:val="21"/>
          <w:szCs w:val="21"/>
          <w:highlight w:val="white"/>
        </w:rPr>
        <w:br w:type="page"/>
      </w:r>
      <w:bookmarkEnd w:id="283"/>
      <w:bookmarkEnd w:id="284"/>
      <w:bookmarkEnd w:id="285"/>
      <w:bookmarkEnd w:id="286"/>
      <w:bookmarkStart w:id="327" w:name="_Toc26394"/>
      <w:bookmarkStart w:id="328" w:name="_Toc31666"/>
      <w:bookmarkStart w:id="329" w:name="_Toc29321"/>
      <w:bookmarkStart w:id="330" w:name="_Toc101715724"/>
      <w:r>
        <w:rPr>
          <w:rFonts w:hint="eastAsia" w:ascii="宋体" w:hAnsi="宋体" w:eastAsia="宋体" w:cs="宋体"/>
          <w:color w:val="000000"/>
          <w:sz w:val="30"/>
          <w:szCs w:val="30"/>
          <w:lang w:val="en-US" w:eastAsia="zh-CN"/>
        </w:rPr>
        <w:t>附件17：中小企业声明函</w:t>
      </w:r>
      <w:bookmarkEnd w:id="327"/>
      <w:bookmarkEnd w:id="328"/>
      <w:bookmarkEnd w:id="329"/>
      <w:bookmarkEnd w:id="330"/>
    </w:p>
    <w:p w14:paraId="7AFF9773">
      <w:pPr>
        <w:spacing w:line="360" w:lineRule="auto"/>
        <w:ind w:firstLine="723"/>
        <w:rPr>
          <w:rFonts w:hint="eastAsia" w:ascii="宋体" w:hAnsi="宋体"/>
          <w:b/>
          <w:sz w:val="36"/>
          <w:szCs w:val="36"/>
        </w:rPr>
      </w:pPr>
    </w:p>
    <w:p w14:paraId="1D699DDD">
      <w:pPr>
        <w:spacing w:line="360" w:lineRule="auto"/>
        <w:jc w:val="center"/>
        <w:rPr>
          <w:rFonts w:hint="eastAsia" w:ascii="宋体" w:hAnsi="宋体"/>
          <w:b/>
          <w:sz w:val="36"/>
          <w:szCs w:val="36"/>
        </w:rPr>
      </w:pPr>
      <w:r>
        <w:rPr>
          <w:rFonts w:hint="eastAsia" w:ascii="宋体" w:hAnsi="宋体"/>
          <w:b/>
          <w:sz w:val="36"/>
          <w:szCs w:val="36"/>
        </w:rPr>
        <w:t>中小企业声明函</w:t>
      </w:r>
    </w:p>
    <w:p w14:paraId="6B537CC8">
      <w:pPr>
        <w:spacing w:line="360" w:lineRule="auto"/>
        <w:jc w:val="center"/>
        <w:rPr>
          <w:rFonts w:hint="eastAsia" w:ascii="宋体" w:hAnsi="宋体"/>
          <w:b/>
          <w:sz w:val="36"/>
          <w:szCs w:val="36"/>
        </w:rPr>
      </w:pPr>
    </w:p>
    <w:p w14:paraId="0F6C50E0">
      <w:pPr>
        <w:spacing w:line="360" w:lineRule="auto"/>
        <w:ind w:firstLine="442" w:firstLineChars="200"/>
        <w:rPr>
          <w:rFonts w:hint="eastAsia" w:ascii="宋体" w:hAnsi="宋体"/>
          <w:b/>
          <w:u w:val="single"/>
          <w:lang w:eastAsia="zh-CN"/>
        </w:rPr>
      </w:pPr>
      <w:r>
        <w:rPr>
          <w:rFonts w:hint="eastAsia" w:ascii="宋体" w:hAnsi="宋体"/>
          <w:b/>
          <w:bCs/>
        </w:rPr>
        <w:t>致：</w:t>
      </w:r>
      <w:r>
        <w:rPr>
          <w:rFonts w:hint="eastAsia" w:ascii="宋体" w:hAnsi="宋体"/>
          <w:b/>
          <w:u w:val="single"/>
          <w:lang w:eastAsia="zh-CN"/>
        </w:rPr>
        <w:t>青海锋业工程项目管理有限公司</w:t>
      </w:r>
    </w:p>
    <w:p w14:paraId="5D8D2202">
      <w:pPr>
        <w:spacing w:line="360" w:lineRule="auto"/>
        <w:ind w:firstLine="480" w:firstLineChars="200"/>
        <w:rPr>
          <w:rFonts w:hint="eastAsia" w:ascii="Arial" w:hAnsi="Arial" w:cs="Arial"/>
          <w:sz w:val="24"/>
          <w:szCs w:val="24"/>
        </w:rPr>
      </w:pPr>
      <w:r>
        <w:rPr>
          <w:rFonts w:hint="eastAsia" w:ascii="Arial" w:hAnsi="Arial" w:cs="Arial"/>
          <w:sz w:val="24"/>
          <w:szCs w:val="24"/>
        </w:rPr>
        <w:t>本公司（联合体）郑重声明，根据《政府采购促进中小企业发展管理办法》（财库﹝2020﹞46 号）的规定，本公司（联合体）参加（单位名称）的（项目名称）采购活动，工程的施工单位全部为符合政策要</w:t>
      </w:r>
      <w:r>
        <w:rPr>
          <w:rFonts w:hint="eastAsia" w:ascii="宋体" w:hAnsi="宋体" w:cs="宋体"/>
          <w:sz w:val="24"/>
          <w:szCs w:val="24"/>
        </w:rPr>
        <w:t>求的中小企</w:t>
      </w:r>
      <w:r>
        <w:rPr>
          <w:rFonts w:hint="eastAsia" w:ascii="Arial" w:hAnsi="Arial" w:cs="Arial"/>
          <w:sz w:val="24"/>
          <w:szCs w:val="24"/>
        </w:rPr>
        <w:t>业（或者：服务全部由符合政策要求的中小企业承接）。相关企业（含联合体中的中小企业、签订分包意向协议的中小企业）的具体情况如下：</w:t>
      </w:r>
    </w:p>
    <w:p w14:paraId="0D4DB197">
      <w:pPr>
        <w:spacing w:line="360" w:lineRule="auto"/>
        <w:ind w:firstLine="480" w:firstLineChars="200"/>
        <w:rPr>
          <w:rFonts w:hint="eastAsia" w:ascii="Arial" w:hAnsi="Arial" w:cs="Arial"/>
          <w:sz w:val="24"/>
          <w:szCs w:val="24"/>
        </w:rPr>
      </w:pPr>
      <w:r>
        <w:rPr>
          <w:rFonts w:hint="eastAsia" w:ascii="Arial" w:hAnsi="Arial" w:cs="Arial"/>
          <w:sz w:val="24"/>
          <w:szCs w:val="24"/>
        </w:rPr>
        <w:t>1. （标的名称） ，属</w:t>
      </w:r>
      <w:r>
        <w:rPr>
          <w:rFonts w:hint="eastAsia" w:ascii="Arial" w:hAnsi="Arial" w:eastAsia="宋体" w:cs="Arial"/>
          <w:sz w:val="24"/>
          <w:szCs w:val="24"/>
        </w:rPr>
        <w:t>于</w:t>
      </w:r>
      <w:r>
        <w:rPr>
          <w:rFonts w:hint="eastAsia" w:ascii="Arial" w:hAnsi="Arial" w:eastAsia="宋体" w:cs="Arial"/>
          <w:b/>
          <w:bCs/>
          <w:sz w:val="24"/>
          <w:szCs w:val="24"/>
          <w:u w:val="single"/>
        </w:rPr>
        <w:t>（</w:t>
      </w:r>
      <w:r>
        <w:rPr>
          <w:rFonts w:hint="eastAsia" w:ascii="Arial" w:hAnsi="Arial" w:cs="Arial"/>
          <w:b/>
          <w:bCs/>
          <w:sz w:val="24"/>
          <w:szCs w:val="24"/>
          <w:u w:val="single"/>
          <w:lang w:val="en-US" w:eastAsia="zh-CN"/>
        </w:rPr>
        <w:t>建筑业</w:t>
      </w:r>
      <w:r>
        <w:rPr>
          <w:rFonts w:hint="eastAsia" w:ascii="Arial" w:hAnsi="Arial" w:eastAsia="宋体" w:cs="Arial"/>
          <w:b/>
          <w:bCs/>
          <w:sz w:val="24"/>
          <w:szCs w:val="24"/>
        </w:rPr>
        <w:t>）</w:t>
      </w:r>
      <w:r>
        <w:rPr>
          <w:rFonts w:hint="eastAsia" w:ascii="Arial" w:hAnsi="Arial" w:cs="Arial"/>
          <w:sz w:val="24"/>
          <w:szCs w:val="24"/>
        </w:rPr>
        <w:t>；承建（承接）企业为（企业名称），从业人员    人，营业收入为     万元，资产总额为     万元，属于（中型企业、小型企业、微型企业）；</w:t>
      </w:r>
    </w:p>
    <w:p w14:paraId="4BE195FE">
      <w:pPr>
        <w:spacing w:line="360" w:lineRule="auto"/>
        <w:ind w:firstLine="480" w:firstLineChars="200"/>
        <w:rPr>
          <w:rFonts w:hint="eastAsia" w:ascii="Arial" w:hAnsi="Arial" w:cs="Arial"/>
          <w:sz w:val="24"/>
          <w:szCs w:val="24"/>
        </w:rPr>
      </w:pPr>
      <w:r>
        <w:rPr>
          <w:rFonts w:hint="eastAsia" w:ascii="Arial" w:hAnsi="Arial" w:cs="Arial"/>
          <w:sz w:val="24"/>
          <w:szCs w:val="24"/>
        </w:rPr>
        <w:t>2. （标的名称） ，属于</w:t>
      </w:r>
      <w:r>
        <w:rPr>
          <w:rFonts w:hint="eastAsia" w:ascii="Arial" w:hAnsi="Arial" w:eastAsia="宋体" w:cs="Arial"/>
          <w:sz w:val="24"/>
          <w:szCs w:val="24"/>
          <w:u w:val="single"/>
        </w:rPr>
        <w:t>（采购文件中明确的所属行业</w:t>
      </w:r>
      <w:r>
        <w:rPr>
          <w:rFonts w:hint="eastAsia" w:ascii="Arial" w:hAnsi="Arial" w:eastAsia="宋体" w:cs="Arial"/>
          <w:sz w:val="24"/>
          <w:szCs w:val="24"/>
        </w:rPr>
        <w:t>）</w:t>
      </w:r>
      <w:r>
        <w:rPr>
          <w:rFonts w:hint="eastAsia" w:ascii="Arial" w:hAnsi="Arial" w:cs="Arial"/>
          <w:sz w:val="24"/>
          <w:szCs w:val="24"/>
        </w:rPr>
        <w:t>；承建（承接）企业为（企业名称），从业人员     人，营业收入为      万元，资产总额为      万元，属于（中型企业、小型企业、微型企业）；</w:t>
      </w:r>
    </w:p>
    <w:p w14:paraId="081945BE">
      <w:pPr>
        <w:spacing w:line="360" w:lineRule="auto"/>
        <w:ind w:firstLine="480" w:firstLineChars="200"/>
        <w:rPr>
          <w:rFonts w:hint="eastAsia" w:ascii="Arial" w:hAnsi="Arial" w:cs="Arial"/>
          <w:sz w:val="24"/>
          <w:szCs w:val="24"/>
        </w:rPr>
      </w:pPr>
      <w:r>
        <w:rPr>
          <w:rFonts w:hint="eastAsia" w:ascii="Arial" w:hAnsi="Arial" w:cs="Arial"/>
          <w:sz w:val="24"/>
          <w:szCs w:val="24"/>
        </w:rPr>
        <w:t>……</w:t>
      </w:r>
    </w:p>
    <w:p w14:paraId="79FC4D27">
      <w:pPr>
        <w:spacing w:line="360" w:lineRule="auto"/>
        <w:ind w:firstLine="480" w:firstLineChars="200"/>
        <w:rPr>
          <w:rFonts w:hint="eastAsia" w:ascii="Arial" w:hAnsi="Arial" w:cs="Arial"/>
          <w:sz w:val="24"/>
          <w:szCs w:val="24"/>
        </w:rPr>
      </w:pPr>
      <w:r>
        <w:rPr>
          <w:rFonts w:hint="eastAsia" w:ascii="Arial" w:hAnsi="Arial" w:cs="Arial"/>
          <w:sz w:val="24"/>
          <w:szCs w:val="24"/>
        </w:rPr>
        <w:t>以上企业，不属于大企业的分支机构，不存在控股股东为大企业的情形，也不存在与大企业的负责人为同一人的情形。</w:t>
      </w:r>
    </w:p>
    <w:p w14:paraId="7C79C33D">
      <w:pPr>
        <w:spacing w:line="360" w:lineRule="auto"/>
        <w:ind w:firstLine="480" w:firstLineChars="200"/>
        <w:rPr>
          <w:rFonts w:hint="eastAsia" w:ascii="Arial" w:hAnsi="Arial" w:cs="Arial"/>
          <w:sz w:val="24"/>
          <w:szCs w:val="24"/>
        </w:rPr>
      </w:pPr>
      <w:r>
        <w:rPr>
          <w:rFonts w:hint="eastAsia" w:ascii="Arial" w:hAnsi="Arial" w:cs="Arial"/>
          <w:sz w:val="24"/>
          <w:szCs w:val="24"/>
        </w:rPr>
        <w:t>本企业对上述声明内容的真实性负责。如有虚假，将依法承担相应责任。</w:t>
      </w:r>
    </w:p>
    <w:p w14:paraId="2C47D413">
      <w:pPr>
        <w:spacing w:line="360" w:lineRule="auto"/>
        <w:rPr>
          <w:rFonts w:hint="eastAsia"/>
        </w:rPr>
      </w:pPr>
    </w:p>
    <w:p w14:paraId="3410DB27">
      <w:pPr>
        <w:spacing w:line="360" w:lineRule="auto"/>
        <w:ind w:firstLine="420"/>
        <w:rPr>
          <w:rFonts w:hint="eastAsia"/>
        </w:rPr>
      </w:pPr>
    </w:p>
    <w:p w14:paraId="4C05B73B">
      <w:pPr>
        <w:spacing w:line="360" w:lineRule="auto"/>
        <w:ind w:firstLine="420"/>
        <w:rPr>
          <w:rFonts w:hint="eastAsia"/>
        </w:rPr>
      </w:pPr>
    </w:p>
    <w:p w14:paraId="1317F86C">
      <w:pPr>
        <w:adjustRightInd w:val="0"/>
        <w:snapToGrid w:val="0"/>
        <w:spacing w:line="560" w:lineRule="exact"/>
        <w:ind w:firstLine="3520" w:firstLineChars="1600"/>
        <w:rPr>
          <w:rFonts w:hint="eastAsia" w:ascii="宋体" w:hAnsi="宋体"/>
          <w:color w:val="000000"/>
        </w:rPr>
      </w:pPr>
      <w:r>
        <w:rPr>
          <w:rFonts w:hint="eastAsia" w:ascii="宋体" w:hAnsi="宋体"/>
          <w:color w:val="000000"/>
        </w:rPr>
        <w:t>企业名称：       （公章）</w:t>
      </w:r>
    </w:p>
    <w:p w14:paraId="19801193">
      <w:pPr>
        <w:pStyle w:val="3"/>
        <w:rPr>
          <w:rFonts w:hint="eastAsia" w:ascii="宋体" w:hAnsi="宋体"/>
          <w:b w:val="0"/>
          <w:color w:val="000000"/>
          <w:sz w:val="24"/>
        </w:rPr>
      </w:pPr>
      <w:r>
        <w:rPr>
          <w:rFonts w:hint="eastAsia"/>
          <w:sz w:val="24"/>
        </w:rPr>
        <w:t xml:space="preserve">                      </w:t>
      </w:r>
      <w:r>
        <w:rPr>
          <w:rFonts w:hint="eastAsia" w:ascii="宋体" w:hAnsi="宋体"/>
          <w:color w:val="000000"/>
          <w:sz w:val="24"/>
        </w:rPr>
        <w:t xml:space="preserve"> </w:t>
      </w:r>
    </w:p>
    <w:p w14:paraId="79D9F733">
      <w:pPr>
        <w:pStyle w:val="3"/>
        <w:ind w:firstLine="3840" w:firstLineChars="1600"/>
        <w:jc w:val="both"/>
        <w:rPr>
          <w:rFonts w:hint="eastAsia" w:ascii="宋体" w:hAnsi="宋体"/>
          <w:b w:val="0"/>
          <w:sz w:val="24"/>
        </w:rPr>
      </w:pPr>
      <w:r>
        <w:rPr>
          <w:rFonts w:hint="eastAsia"/>
          <w:sz w:val="24"/>
        </w:rPr>
        <w:t xml:space="preserve">      </w:t>
      </w:r>
      <w:r>
        <w:rPr>
          <w:rFonts w:hint="eastAsia"/>
          <w:b w:val="0"/>
          <w:sz w:val="24"/>
        </w:rPr>
        <w:t xml:space="preserve"> </w:t>
      </w:r>
      <w:r>
        <w:rPr>
          <w:rFonts w:hint="eastAsia" w:ascii="宋体" w:hAnsi="宋体"/>
          <w:b w:val="0"/>
          <w:color w:val="000000"/>
          <w:sz w:val="24"/>
        </w:rPr>
        <w:t>年   月  日</w:t>
      </w:r>
    </w:p>
    <w:p w14:paraId="78903E50">
      <w:pPr>
        <w:wordWrap w:val="0"/>
        <w:spacing w:line="360" w:lineRule="auto"/>
        <w:rPr>
          <w:rFonts w:hint="eastAsia" w:ascii="宋体" w:hAnsi="宋体" w:cs="宋体"/>
          <w:b/>
          <w:sz w:val="28"/>
          <w:szCs w:val="28"/>
        </w:rPr>
      </w:pPr>
    </w:p>
    <w:p w14:paraId="707FE3F5">
      <w:pPr>
        <w:wordWrap w:val="0"/>
        <w:spacing w:line="360" w:lineRule="auto"/>
        <w:rPr>
          <w:rFonts w:hint="eastAsia" w:ascii="宋体" w:hAnsi="宋体" w:cs="宋体"/>
          <w:b/>
          <w:sz w:val="28"/>
          <w:szCs w:val="28"/>
        </w:rPr>
      </w:pPr>
    </w:p>
    <w:p w14:paraId="7555D4D8">
      <w:pPr>
        <w:pStyle w:val="29"/>
        <w:spacing w:before="0" w:after="0" w:line="360" w:lineRule="auto"/>
        <w:jc w:val="left"/>
        <w:rPr>
          <w:rFonts w:hint="eastAsia" w:ascii="宋体" w:hAnsi="宋体" w:eastAsia="宋体" w:cs="宋体"/>
          <w:color w:val="000000"/>
          <w:sz w:val="30"/>
          <w:szCs w:val="30"/>
          <w:lang w:val="en-US" w:eastAsia="zh-CN"/>
        </w:rPr>
      </w:pPr>
      <w:bookmarkStart w:id="331" w:name="_Toc17844"/>
      <w:r>
        <w:rPr>
          <w:rFonts w:hint="eastAsia" w:ascii="宋体" w:hAnsi="宋体" w:eastAsia="宋体" w:cs="宋体"/>
          <w:color w:val="000000"/>
          <w:sz w:val="30"/>
          <w:szCs w:val="30"/>
          <w:lang w:val="en-US" w:eastAsia="zh-CN"/>
        </w:rPr>
        <w:t>附件18：残疾人福利性单位声明函</w:t>
      </w:r>
      <w:bookmarkEnd w:id="331"/>
    </w:p>
    <w:p w14:paraId="31B3A4F2">
      <w:pPr>
        <w:tabs>
          <w:tab w:val="left" w:pos="168"/>
        </w:tabs>
        <w:adjustRightInd w:val="0"/>
        <w:spacing w:line="360" w:lineRule="auto"/>
        <w:ind w:firstLine="720"/>
        <w:jc w:val="center"/>
        <w:textAlignment w:val="baseline"/>
        <w:rPr>
          <w:rFonts w:hint="eastAsia" w:ascii="宋体" w:hAnsi="宋体"/>
          <w:color w:val="000000"/>
          <w:sz w:val="36"/>
          <w:szCs w:val="36"/>
        </w:rPr>
      </w:pPr>
      <w:r>
        <w:rPr>
          <w:rFonts w:hint="eastAsia" w:ascii="宋体" w:hAnsi="宋体"/>
          <w:color w:val="000000"/>
          <w:sz w:val="36"/>
          <w:szCs w:val="36"/>
        </w:rPr>
        <w:t>残疾人福利性单位声明函</w:t>
      </w:r>
    </w:p>
    <w:p w14:paraId="5EBF65C8">
      <w:pPr>
        <w:tabs>
          <w:tab w:val="left" w:pos="168"/>
        </w:tabs>
        <w:adjustRightInd w:val="0"/>
        <w:spacing w:line="360" w:lineRule="auto"/>
        <w:ind w:firstLine="480"/>
        <w:textAlignment w:val="baseline"/>
        <w:rPr>
          <w:rFonts w:hint="eastAsia" w:ascii="宋体" w:hAnsi="宋体"/>
          <w:color w:val="000000"/>
        </w:rPr>
      </w:pPr>
    </w:p>
    <w:p w14:paraId="228DC25D">
      <w:pPr>
        <w:spacing w:line="360" w:lineRule="auto"/>
        <w:ind w:firstLine="442" w:firstLineChars="200"/>
        <w:rPr>
          <w:rFonts w:hint="eastAsia" w:ascii="宋体" w:hAnsi="宋体" w:eastAsia="宋体"/>
          <w:b/>
          <w:u w:val="single"/>
          <w:lang w:eastAsia="zh-CN"/>
        </w:rPr>
      </w:pPr>
      <w:r>
        <w:rPr>
          <w:rFonts w:hint="eastAsia" w:ascii="宋体" w:hAnsi="宋体" w:eastAsia="宋体"/>
          <w:b/>
          <w:u w:val="single"/>
          <w:lang w:eastAsia="zh-CN"/>
        </w:rPr>
        <w:t>致：青海锋业工程项目管理有限公司</w:t>
      </w:r>
    </w:p>
    <w:p w14:paraId="1ACD720B">
      <w:pPr>
        <w:tabs>
          <w:tab w:val="left" w:pos="168"/>
        </w:tabs>
        <w:adjustRightInd w:val="0"/>
        <w:spacing w:line="360" w:lineRule="auto"/>
        <w:ind w:firstLine="480"/>
        <w:textAlignment w:val="baseline"/>
        <w:rPr>
          <w:rFonts w:hint="eastAsia" w:ascii="宋体" w:hAnsi="宋体"/>
          <w:color w:val="000000"/>
          <w:sz w:val="24"/>
          <w:szCs w:val="24"/>
        </w:rPr>
      </w:pPr>
      <w:r>
        <w:rPr>
          <w:rFonts w:hint="eastAsia" w:ascii="宋体" w:hAnsi="宋体"/>
          <w:color w:val="000000"/>
          <w:sz w:val="24"/>
          <w:szCs w:val="24"/>
        </w:rPr>
        <w:t>本单位郑重声明，根据《财政部、民政部、中国残疾人联合会关于促进残疾人就业政府采购政策的通知》（财库〔2017〕141号）的规定，本单位为符合条件的残疾人福利性单位，本单位在职职工人数为       人，安置的残疾人人数      人。且本单位参加______单位的______项目采购活动提供本单位制造的货物（由本单位承担工程/提供服务），或者提供其他残疾人福利性单位制造的货物（不包括使用非残疾人福利性单位注册商标的货物）。</w:t>
      </w:r>
    </w:p>
    <w:p w14:paraId="2DEAB36A">
      <w:pPr>
        <w:tabs>
          <w:tab w:val="left" w:pos="168"/>
        </w:tabs>
        <w:adjustRightInd w:val="0"/>
        <w:spacing w:line="360" w:lineRule="auto"/>
        <w:ind w:firstLine="480"/>
        <w:textAlignment w:val="baseline"/>
        <w:rPr>
          <w:rFonts w:hint="eastAsia" w:ascii="宋体" w:hAnsi="宋体"/>
          <w:color w:val="000000"/>
          <w:sz w:val="24"/>
          <w:szCs w:val="24"/>
        </w:rPr>
      </w:pPr>
      <w:r>
        <w:rPr>
          <w:rFonts w:hint="eastAsia" w:ascii="宋体" w:hAnsi="宋体"/>
          <w:color w:val="000000"/>
          <w:sz w:val="24"/>
          <w:szCs w:val="24"/>
        </w:rPr>
        <w:t>本单位对上述声明的真实性负责。如有虚假，将依法承担相应责任。</w:t>
      </w:r>
    </w:p>
    <w:p w14:paraId="4E272B8D">
      <w:pPr>
        <w:tabs>
          <w:tab w:val="left" w:pos="168"/>
        </w:tabs>
        <w:adjustRightInd w:val="0"/>
        <w:spacing w:line="360" w:lineRule="auto"/>
        <w:ind w:firstLine="480"/>
        <w:textAlignment w:val="baseline"/>
        <w:rPr>
          <w:rFonts w:hint="eastAsia" w:ascii="宋体" w:hAnsi="宋体"/>
          <w:color w:val="000000"/>
          <w:sz w:val="24"/>
          <w:szCs w:val="24"/>
        </w:rPr>
      </w:pPr>
    </w:p>
    <w:p w14:paraId="240604F3">
      <w:pPr>
        <w:tabs>
          <w:tab w:val="left" w:pos="168"/>
        </w:tabs>
        <w:adjustRightInd w:val="0"/>
        <w:spacing w:line="360" w:lineRule="auto"/>
        <w:ind w:firstLine="480"/>
        <w:textAlignment w:val="baseline"/>
        <w:rPr>
          <w:rFonts w:hint="eastAsia" w:ascii="宋体" w:hAnsi="宋体"/>
          <w:color w:val="000000"/>
          <w:sz w:val="24"/>
          <w:szCs w:val="24"/>
        </w:rPr>
      </w:pPr>
      <w:r>
        <w:rPr>
          <w:rFonts w:hint="eastAsia" w:ascii="宋体" w:hAnsi="宋体"/>
          <w:color w:val="000000"/>
          <w:sz w:val="24"/>
          <w:szCs w:val="24"/>
        </w:rPr>
        <w:t>注：若无此项内容，可不提供此函。</w:t>
      </w:r>
    </w:p>
    <w:p w14:paraId="53CD9967">
      <w:pPr>
        <w:tabs>
          <w:tab w:val="left" w:pos="168"/>
        </w:tabs>
        <w:adjustRightInd w:val="0"/>
        <w:spacing w:line="360" w:lineRule="auto"/>
        <w:ind w:firstLine="480"/>
        <w:textAlignment w:val="baseline"/>
        <w:rPr>
          <w:rFonts w:hint="eastAsia" w:ascii="宋体" w:hAnsi="宋体"/>
          <w:color w:val="000000"/>
        </w:rPr>
      </w:pPr>
    </w:p>
    <w:p w14:paraId="4EDB182E">
      <w:pPr>
        <w:tabs>
          <w:tab w:val="left" w:pos="168"/>
        </w:tabs>
        <w:adjustRightInd w:val="0"/>
        <w:spacing w:line="360" w:lineRule="auto"/>
        <w:ind w:firstLine="480"/>
        <w:textAlignment w:val="baseline"/>
        <w:rPr>
          <w:rFonts w:hint="eastAsia" w:ascii="宋体" w:hAnsi="宋体"/>
          <w:color w:val="000000"/>
        </w:rPr>
      </w:pPr>
    </w:p>
    <w:p w14:paraId="307FECBD">
      <w:pPr>
        <w:tabs>
          <w:tab w:val="left" w:pos="168"/>
        </w:tabs>
        <w:adjustRightInd w:val="0"/>
        <w:spacing w:line="360" w:lineRule="auto"/>
        <w:ind w:firstLine="480"/>
        <w:textAlignment w:val="baseline"/>
        <w:rPr>
          <w:rFonts w:hint="eastAsia" w:ascii="宋体" w:hAnsi="宋体"/>
          <w:color w:val="000000"/>
        </w:rPr>
      </w:pPr>
    </w:p>
    <w:p w14:paraId="034C662A">
      <w:pPr>
        <w:tabs>
          <w:tab w:val="left" w:pos="168"/>
        </w:tabs>
        <w:adjustRightInd w:val="0"/>
        <w:spacing w:line="360" w:lineRule="auto"/>
        <w:ind w:firstLine="480"/>
        <w:textAlignment w:val="baseline"/>
        <w:rPr>
          <w:rFonts w:hint="eastAsia" w:ascii="宋体" w:hAnsi="宋体"/>
          <w:color w:val="000000"/>
        </w:rPr>
      </w:pPr>
    </w:p>
    <w:p w14:paraId="3A760D1D">
      <w:pPr>
        <w:tabs>
          <w:tab w:val="left" w:pos="168"/>
        </w:tabs>
        <w:adjustRightInd w:val="0"/>
        <w:spacing w:line="360" w:lineRule="auto"/>
        <w:textAlignment w:val="baseline"/>
        <w:rPr>
          <w:rFonts w:hint="eastAsia" w:ascii="宋体" w:hAnsi="宋体"/>
          <w:color w:val="000000"/>
        </w:rPr>
      </w:pPr>
    </w:p>
    <w:p w14:paraId="0454F56C">
      <w:pPr>
        <w:tabs>
          <w:tab w:val="left" w:pos="168"/>
        </w:tabs>
        <w:adjustRightInd w:val="0"/>
        <w:spacing w:line="360" w:lineRule="auto"/>
        <w:ind w:firstLine="480"/>
        <w:textAlignment w:val="baseline"/>
        <w:rPr>
          <w:rFonts w:hint="eastAsia" w:ascii="宋体" w:hAnsi="宋体"/>
          <w:color w:val="000000"/>
          <w:sz w:val="24"/>
          <w:szCs w:val="24"/>
        </w:rPr>
      </w:pPr>
      <w:r>
        <w:rPr>
          <w:rFonts w:hint="eastAsia" w:ascii="宋体" w:hAnsi="宋体"/>
          <w:color w:val="000000"/>
        </w:rPr>
        <w:t xml:space="preserve">                               </w:t>
      </w:r>
      <w:r>
        <w:rPr>
          <w:rFonts w:hint="eastAsia" w:ascii="宋体" w:hAnsi="宋体"/>
          <w:color w:val="000000"/>
          <w:sz w:val="24"/>
          <w:szCs w:val="24"/>
        </w:rPr>
        <w:t>企业名称：       （公章）</w:t>
      </w:r>
    </w:p>
    <w:p w14:paraId="59120229">
      <w:pPr>
        <w:tabs>
          <w:tab w:val="left" w:pos="168"/>
        </w:tabs>
        <w:adjustRightInd w:val="0"/>
        <w:spacing w:line="360" w:lineRule="auto"/>
        <w:ind w:firstLine="480"/>
        <w:textAlignment w:val="baseline"/>
        <w:rPr>
          <w:rFonts w:hint="eastAsia" w:ascii="宋体" w:hAnsi="宋体"/>
          <w:color w:val="000000"/>
          <w:sz w:val="24"/>
          <w:szCs w:val="24"/>
        </w:rPr>
      </w:pPr>
      <w:r>
        <w:rPr>
          <w:rFonts w:hint="eastAsia" w:ascii="宋体" w:hAnsi="宋体"/>
          <w:color w:val="000000"/>
          <w:sz w:val="24"/>
          <w:szCs w:val="24"/>
        </w:rPr>
        <w:t xml:space="preserve">                              企业法定代表人：       （签字或盖章）</w:t>
      </w:r>
    </w:p>
    <w:p w14:paraId="60DA22BC">
      <w:pPr>
        <w:tabs>
          <w:tab w:val="left" w:pos="168"/>
        </w:tabs>
        <w:adjustRightInd w:val="0"/>
        <w:spacing w:line="360" w:lineRule="auto"/>
        <w:ind w:firstLine="480"/>
        <w:textAlignment w:val="baseline"/>
        <w:rPr>
          <w:rFonts w:hint="eastAsia" w:ascii="宋体" w:hAnsi="宋体"/>
          <w:color w:val="000000"/>
          <w:sz w:val="24"/>
          <w:szCs w:val="24"/>
        </w:rPr>
      </w:pPr>
      <w:r>
        <w:rPr>
          <w:rFonts w:hint="eastAsia" w:ascii="宋体" w:hAnsi="宋体"/>
          <w:color w:val="000000"/>
          <w:sz w:val="24"/>
          <w:szCs w:val="24"/>
        </w:rPr>
        <w:t xml:space="preserve">                                       年   月  日</w:t>
      </w:r>
    </w:p>
    <w:p w14:paraId="2D19DF67">
      <w:pPr>
        <w:rPr>
          <w:rFonts w:hint="eastAsia" w:ascii="宋体"/>
          <w:b/>
          <w:sz w:val="28"/>
          <w:szCs w:val="28"/>
        </w:rPr>
      </w:pPr>
    </w:p>
    <w:p w14:paraId="03E05DFC">
      <w:pPr>
        <w:pStyle w:val="2"/>
        <w:ind w:firstLine="280"/>
        <w:rPr>
          <w:rFonts w:hint="eastAsia" w:ascii="宋体"/>
          <w:b w:val="0"/>
          <w:sz w:val="28"/>
          <w:szCs w:val="28"/>
        </w:rPr>
      </w:pPr>
    </w:p>
    <w:p w14:paraId="236ECE5E">
      <w:pPr>
        <w:pStyle w:val="29"/>
        <w:spacing w:before="0" w:after="0" w:line="360" w:lineRule="auto"/>
        <w:jc w:val="left"/>
        <w:rPr>
          <w:rFonts w:hint="eastAsia" w:ascii="宋体" w:hAnsi="Times New Roman"/>
          <w:bCs w:val="0"/>
          <w:sz w:val="28"/>
          <w:szCs w:val="28"/>
          <w:lang w:val="en-US" w:eastAsia="zh-CN"/>
        </w:rPr>
      </w:pPr>
    </w:p>
    <w:p w14:paraId="507A61A6">
      <w:pPr>
        <w:spacing w:line="400" w:lineRule="exact"/>
        <w:ind w:firstLine="2766" w:firstLineChars="861"/>
        <w:contextualSpacing/>
        <w:rPr>
          <w:rFonts w:hint="eastAsia"/>
          <w:b/>
          <w:bCs/>
          <w:color w:val="auto"/>
          <w:sz w:val="32"/>
          <w:szCs w:val="32"/>
          <w:highlight w:val="none"/>
        </w:rPr>
      </w:pPr>
    </w:p>
    <w:p w14:paraId="24AA738B">
      <w:pPr>
        <w:spacing w:line="400" w:lineRule="exact"/>
        <w:ind w:firstLine="2766" w:firstLineChars="861"/>
        <w:contextualSpacing/>
        <w:rPr>
          <w:rFonts w:hint="eastAsia"/>
          <w:b/>
          <w:bCs/>
          <w:color w:val="auto"/>
          <w:sz w:val="32"/>
          <w:szCs w:val="32"/>
          <w:highlight w:val="none"/>
        </w:rPr>
      </w:pPr>
    </w:p>
    <w:p w14:paraId="46A35968">
      <w:pPr>
        <w:spacing w:line="400" w:lineRule="exact"/>
        <w:ind w:firstLine="2766" w:firstLineChars="861"/>
        <w:contextualSpacing/>
        <w:rPr>
          <w:rFonts w:hint="eastAsia"/>
          <w:b/>
          <w:bCs/>
          <w:color w:val="auto"/>
          <w:sz w:val="32"/>
          <w:szCs w:val="32"/>
          <w:highlight w:val="none"/>
        </w:rPr>
      </w:pPr>
    </w:p>
    <w:p w14:paraId="6B353F47">
      <w:pPr>
        <w:spacing w:line="400" w:lineRule="exact"/>
        <w:ind w:firstLine="2766" w:firstLineChars="861"/>
        <w:contextualSpacing/>
        <w:rPr>
          <w:rFonts w:hint="eastAsia"/>
          <w:b/>
          <w:bCs/>
          <w:color w:val="auto"/>
          <w:sz w:val="32"/>
          <w:szCs w:val="32"/>
          <w:highlight w:val="none"/>
        </w:rPr>
      </w:pPr>
    </w:p>
    <w:p w14:paraId="2A32F61D">
      <w:pPr>
        <w:pStyle w:val="29"/>
        <w:spacing w:before="0" w:after="0" w:line="360" w:lineRule="auto"/>
        <w:jc w:val="left"/>
        <w:rPr>
          <w:rFonts w:hint="eastAsia" w:ascii="宋体" w:hAnsi="宋体" w:eastAsia="宋体" w:cs="宋体"/>
          <w:color w:val="000000"/>
          <w:sz w:val="30"/>
          <w:szCs w:val="30"/>
          <w:lang w:val="en-US" w:eastAsia="zh-CN"/>
        </w:rPr>
      </w:pPr>
      <w:bookmarkStart w:id="332" w:name="_Toc9697"/>
      <w:r>
        <w:rPr>
          <w:rFonts w:hint="eastAsia" w:ascii="宋体" w:hAnsi="宋体" w:eastAsia="宋体" w:cs="宋体"/>
          <w:color w:val="000000"/>
          <w:sz w:val="30"/>
          <w:szCs w:val="30"/>
          <w:lang w:val="zh-CN" w:eastAsia="zh-CN"/>
        </w:rPr>
        <w:t>附件</w:t>
      </w:r>
      <w:r>
        <w:rPr>
          <w:rFonts w:hint="eastAsia" w:ascii="宋体" w:hAnsi="宋体" w:eastAsia="宋体" w:cs="宋体"/>
          <w:color w:val="000000"/>
          <w:sz w:val="30"/>
          <w:szCs w:val="30"/>
          <w:lang w:val="en-US" w:eastAsia="zh-CN"/>
        </w:rPr>
        <w:t>19</w:t>
      </w:r>
      <w:r>
        <w:rPr>
          <w:rFonts w:hint="eastAsia" w:ascii="宋体" w:hAnsi="宋体" w:eastAsia="宋体" w:cs="宋体"/>
          <w:color w:val="000000"/>
          <w:sz w:val="30"/>
          <w:szCs w:val="30"/>
          <w:lang w:val="zh-CN" w:eastAsia="zh-CN"/>
        </w:rPr>
        <w:t>.竞争性磋商最终报价表</w:t>
      </w:r>
      <w:bookmarkEnd w:id="332"/>
    </w:p>
    <w:p w14:paraId="64D03B59">
      <w:pPr>
        <w:pStyle w:val="29"/>
        <w:spacing w:after="0"/>
        <w:jc w:val="center"/>
        <w:outlineLvl w:val="1"/>
        <w:rPr>
          <w:rFonts w:hint="eastAsia" w:ascii="宋体" w:hAnsi="宋体" w:cs="宋体"/>
          <w:smallCaps w:val="0"/>
          <w:color w:val="auto"/>
          <w:kern w:val="0"/>
          <w:sz w:val="28"/>
          <w:szCs w:val="28"/>
          <w:highlight w:val="none"/>
          <w:lang w:val="zh-CN" w:eastAsia="zh-CN"/>
        </w:rPr>
      </w:pPr>
      <w:bookmarkStart w:id="333" w:name="_Toc22423"/>
      <w:bookmarkStart w:id="334" w:name="_Toc3459"/>
      <w:r>
        <w:rPr>
          <w:rFonts w:hint="eastAsia" w:ascii="宋体" w:hAnsi="宋体" w:cs="宋体"/>
          <w:smallCaps w:val="0"/>
          <w:color w:val="auto"/>
          <w:kern w:val="0"/>
          <w:sz w:val="28"/>
          <w:szCs w:val="28"/>
          <w:highlight w:val="none"/>
          <w:lang w:val="zh-CN" w:eastAsia="zh-CN"/>
        </w:rPr>
        <w:t>竞争性磋商</w:t>
      </w:r>
      <w:r>
        <w:rPr>
          <w:rFonts w:hint="eastAsia" w:ascii="宋体" w:hAnsi="宋体" w:cs="宋体"/>
          <w:smallCaps w:val="0"/>
          <w:color w:val="auto"/>
          <w:kern w:val="0"/>
          <w:sz w:val="28"/>
          <w:szCs w:val="28"/>
          <w:highlight w:val="none"/>
          <w:lang w:val="en-US" w:eastAsia="zh-CN"/>
        </w:rPr>
        <w:t>最终</w:t>
      </w:r>
      <w:r>
        <w:rPr>
          <w:rFonts w:hint="eastAsia" w:ascii="宋体" w:hAnsi="宋体" w:cs="宋体"/>
          <w:smallCaps w:val="0"/>
          <w:color w:val="auto"/>
          <w:kern w:val="0"/>
          <w:sz w:val="28"/>
          <w:szCs w:val="28"/>
          <w:highlight w:val="none"/>
          <w:lang w:val="zh-CN" w:eastAsia="zh-CN"/>
        </w:rPr>
        <w:t>报价表</w:t>
      </w:r>
      <w:bookmarkEnd w:id="333"/>
      <w:bookmarkEnd w:id="334"/>
    </w:p>
    <w:p w14:paraId="3EC98D17">
      <w:pPr>
        <w:spacing w:line="400" w:lineRule="exact"/>
        <w:ind w:firstLine="2711" w:firstLineChars="750"/>
        <w:rPr>
          <w:rFonts w:hint="eastAsia"/>
          <w:b/>
          <w:color w:val="auto"/>
          <w:sz w:val="36"/>
          <w:szCs w:val="36"/>
          <w:highlight w:val="none"/>
        </w:rPr>
      </w:pPr>
    </w:p>
    <w:p w14:paraId="34C141C7">
      <w:pPr>
        <w:spacing w:line="400" w:lineRule="exact"/>
        <w:rPr>
          <w:rFonts w:hint="eastAsia"/>
          <w:b/>
          <w:color w:val="auto"/>
          <w:sz w:val="24"/>
          <w:szCs w:val="24"/>
          <w:highlight w:val="none"/>
        </w:rPr>
      </w:pPr>
      <w:r>
        <w:rPr>
          <w:rFonts w:hint="eastAsia"/>
          <w:b/>
          <w:color w:val="auto"/>
          <w:sz w:val="24"/>
          <w:szCs w:val="24"/>
          <w:highlight w:val="none"/>
        </w:rPr>
        <w:t xml:space="preserve">供应商名称（盖章）：                                       </w:t>
      </w:r>
    </w:p>
    <w:p w14:paraId="5B168D24">
      <w:pPr>
        <w:spacing w:line="400" w:lineRule="exact"/>
        <w:jc w:val="right"/>
        <w:rPr>
          <w:rFonts w:hint="eastAsia"/>
          <w:b/>
          <w:color w:val="auto"/>
          <w:sz w:val="24"/>
          <w:szCs w:val="24"/>
          <w:highlight w:val="none"/>
        </w:rPr>
      </w:pPr>
      <w:r>
        <w:rPr>
          <w:rFonts w:hint="eastAsia"/>
          <w:color w:val="auto"/>
          <w:sz w:val="24"/>
          <w:szCs w:val="24"/>
          <w:highlight w:val="none"/>
          <w:lang w:val="en-US" w:eastAsia="zh-CN"/>
        </w:rPr>
        <w:t xml:space="preserve"> </w:t>
      </w:r>
      <w:r>
        <w:rPr>
          <w:rFonts w:hint="eastAsia"/>
          <w:color w:val="auto"/>
          <w:sz w:val="24"/>
          <w:szCs w:val="24"/>
          <w:highlight w:val="none"/>
        </w:rPr>
        <w:t>磋商日期：</w:t>
      </w:r>
      <w:r>
        <w:rPr>
          <w:rFonts w:hint="eastAsia"/>
          <w:color w:val="auto"/>
          <w:sz w:val="24"/>
          <w:szCs w:val="24"/>
          <w:highlight w:val="none"/>
          <w:lang w:val="en-US" w:eastAsia="zh-CN"/>
        </w:rPr>
        <w:t xml:space="preserve">  </w:t>
      </w:r>
      <w:r>
        <w:rPr>
          <w:rFonts w:hint="eastAsia"/>
          <w:color w:val="auto"/>
          <w:sz w:val="24"/>
          <w:szCs w:val="24"/>
          <w:highlight w:val="none"/>
        </w:rPr>
        <w:t>年　月　日</w:t>
      </w:r>
    </w:p>
    <w:tbl>
      <w:tblPr>
        <w:tblStyle w:val="31"/>
        <w:tblW w:w="94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2"/>
        <w:gridCol w:w="2550"/>
        <w:gridCol w:w="2220"/>
        <w:gridCol w:w="2377"/>
      </w:tblGrid>
      <w:tr w14:paraId="077F3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trPr>
        <w:tc>
          <w:tcPr>
            <w:tcW w:w="2352" w:type="dxa"/>
            <w:noWrap w:val="0"/>
            <w:vAlign w:val="center"/>
          </w:tcPr>
          <w:p w14:paraId="447C1C9B">
            <w:pPr>
              <w:spacing w:line="400" w:lineRule="exact"/>
              <w:jc w:val="center"/>
              <w:rPr>
                <w:rFonts w:hint="eastAsia" w:eastAsia="宋体"/>
                <w:bCs/>
                <w:color w:val="auto"/>
                <w:sz w:val="24"/>
                <w:szCs w:val="24"/>
                <w:highlight w:val="none"/>
                <w:lang w:eastAsia="zh-CN"/>
              </w:rPr>
            </w:pPr>
            <w:r>
              <w:rPr>
                <w:rFonts w:hint="eastAsia"/>
                <w:bCs/>
                <w:color w:val="auto"/>
                <w:sz w:val="24"/>
                <w:szCs w:val="24"/>
                <w:highlight w:val="none"/>
                <w:lang w:val="en-US" w:eastAsia="zh-CN"/>
              </w:rPr>
              <w:t>项目名称</w:t>
            </w:r>
          </w:p>
        </w:tc>
        <w:tc>
          <w:tcPr>
            <w:tcW w:w="2550" w:type="dxa"/>
            <w:noWrap w:val="0"/>
            <w:vAlign w:val="center"/>
          </w:tcPr>
          <w:p w14:paraId="4E17CC07">
            <w:pPr>
              <w:spacing w:line="400" w:lineRule="exact"/>
              <w:jc w:val="center"/>
              <w:rPr>
                <w:rFonts w:hint="eastAsia"/>
                <w:bCs/>
                <w:color w:val="auto"/>
                <w:sz w:val="24"/>
                <w:szCs w:val="24"/>
                <w:highlight w:val="none"/>
              </w:rPr>
            </w:pPr>
            <w:r>
              <w:rPr>
                <w:rFonts w:hint="eastAsia"/>
                <w:bCs/>
                <w:color w:val="auto"/>
                <w:sz w:val="24"/>
                <w:szCs w:val="24"/>
                <w:highlight w:val="none"/>
                <w:lang w:val="en-US" w:eastAsia="zh-CN"/>
              </w:rPr>
              <w:t>标项名称</w:t>
            </w:r>
          </w:p>
        </w:tc>
        <w:tc>
          <w:tcPr>
            <w:tcW w:w="2220" w:type="dxa"/>
            <w:noWrap w:val="0"/>
            <w:vAlign w:val="center"/>
          </w:tcPr>
          <w:p w14:paraId="0C6C91D7">
            <w:pPr>
              <w:spacing w:line="400" w:lineRule="exact"/>
              <w:jc w:val="center"/>
              <w:rPr>
                <w:rFonts w:hint="eastAsia"/>
                <w:bCs/>
                <w:color w:val="auto"/>
                <w:sz w:val="24"/>
                <w:szCs w:val="24"/>
                <w:highlight w:val="none"/>
              </w:rPr>
            </w:pPr>
            <w:r>
              <w:rPr>
                <w:rFonts w:hint="eastAsia"/>
                <w:bCs/>
                <w:color w:val="auto"/>
                <w:sz w:val="24"/>
                <w:szCs w:val="24"/>
                <w:highlight w:val="none"/>
              </w:rPr>
              <w:t>工程质量</w:t>
            </w:r>
          </w:p>
        </w:tc>
        <w:tc>
          <w:tcPr>
            <w:tcW w:w="2377" w:type="dxa"/>
            <w:noWrap w:val="0"/>
            <w:vAlign w:val="center"/>
          </w:tcPr>
          <w:p w14:paraId="69C759B5">
            <w:pPr>
              <w:spacing w:line="400" w:lineRule="exact"/>
              <w:jc w:val="center"/>
              <w:rPr>
                <w:rFonts w:hint="eastAsia" w:eastAsia="宋体"/>
                <w:color w:val="auto"/>
                <w:sz w:val="24"/>
                <w:szCs w:val="24"/>
                <w:highlight w:val="none"/>
                <w:lang w:val="en-US" w:eastAsia="zh-CN"/>
              </w:rPr>
            </w:pPr>
            <w:r>
              <w:rPr>
                <w:rFonts w:hint="eastAsia"/>
                <w:color w:val="auto"/>
                <w:sz w:val="24"/>
                <w:szCs w:val="24"/>
                <w:highlight w:val="none"/>
                <w:lang w:val="en-US" w:eastAsia="zh-CN"/>
              </w:rPr>
              <w:t>工期</w:t>
            </w:r>
          </w:p>
        </w:tc>
      </w:tr>
      <w:tr w14:paraId="72CE6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6" w:hRule="atLeast"/>
        </w:trPr>
        <w:tc>
          <w:tcPr>
            <w:tcW w:w="2352" w:type="dxa"/>
            <w:noWrap w:val="0"/>
            <w:vAlign w:val="center"/>
          </w:tcPr>
          <w:p w14:paraId="3AB9EFA7">
            <w:pPr>
              <w:spacing w:line="400" w:lineRule="exact"/>
              <w:jc w:val="center"/>
              <w:rPr>
                <w:rFonts w:hint="eastAsia"/>
                <w:color w:val="auto"/>
                <w:sz w:val="24"/>
                <w:szCs w:val="24"/>
                <w:highlight w:val="none"/>
              </w:rPr>
            </w:pPr>
          </w:p>
        </w:tc>
        <w:tc>
          <w:tcPr>
            <w:tcW w:w="2550" w:type="dxa"/>
            <w:noWrap w:val="0"/>
            <w:vAlign w:val="center"/>
          </w:tcPr>
          <w:p w14:paraId="17E47F28">
            <w:pPr>
              <w:spacing w:line="400" w:lineRule="exact"/>
              <w:jc w:val="center"/>
              <w:rPr>
                <w:rFonts w:hint="eastAsia"/>
                <w:color w:val="auto"/>
                <w:sz w:val="24"/>
                <w:szCs w:val="24"/>
                <w:highlight w:val="none"/>
              </w:rPr>
            </w:pPr>
          </w:p>
        </w:tc>
        <w:tc>
          <w:tcPr>
            <w:tcW w:w="2220" w:type="dxa"/>
            <w:noWrap w:val="0"/>
            <w:vAlign w:val="center"/>
          </w:tcPr>
          <w:p w14:paraId="028D24BB">
            <w:pPr>
              <w:spacing w:line="400" w:lineRule="exact"/>
              <w:jc w:val="center"/>
              <w:rPr>
                <w:rFonts w:hint="eastAsia"/>
                <w:color w:val="auto"/>
                <w:sz w:val="24"/>
                <w:szCs w:val="24"/>
                <w:highlight w:val="none"/>
              </w:rPr>
            </w:pPr>
          </w:p>
        </w:tc>
        <w:tc>
          <w:tcPr>
            <w:tcW w:w="2377" w:type="dxa"/>
            <w:noWrap w:val="0"/>
            <w:vAlign w:val="center"/>
          </w:tcPr>
          <w:p w14:paraId="5D9E198C">
            <w:pPr>
              <w:spacing w:line="400" w:lineRule="exact"/>
              <w:jc w:val="center"/>
              <w:rPr>
                <w:rFonts w:hint="eastAsia"/>
                <w:color w:val="auto"/>
                <w:sz w:val="24"/>
                <w:szCs w:val="24"/>
                <w:highlight w:val="none"/>
              </w:rPr>
            </w:pPr>
          </w:p>
        </w:tc>
      </w:tr>
      <w:tr w14:paraId="02048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3" w:hRule="atLeast"/>
        </w:trPr>
        <w:tc>
          <w:tcPr>
            <w:tcW w:w="4902" w:type="dxa"/>
            <w:gridSpan w:val="2"/>
            <w:noWrap w:val="0"/>
            <w:vAlign w:val="center"/>
          </w:tcPr>
          <w:p w14:paraId="5CD1B7B0">
            <w:pPr>
              <w:spacing w:line="400" w:lineRule="exact"/>
              <w:rPr>
                <w:rFonts w:hint="eastAsia"/>
                <w:color w:val="auto"/>
                <w:sz w:val="24"/>
                <w:szCs w:val="24"/>
                <w:highlight w:val="none"/>
              </w:rPr>
            </w:pPr>
            <w:r>
              <w:rPr>
                <w:rFonts w:hint="eastAsia"/>
                <w:color w:val="auto"/>
                <w:sz w:val="24"/>
                <w:szCs w:val="24"/>
                <w:highlight w:val="none"/>
              </w:rPr>
              <w:t>磋商报价（大写）</w:t>
            </w:r>
          </w:p>
          <w:p w14:paraId="42EB0293">
            <w:pPr>
              <w:spacing w:line="400" w:lineRule="exact"/>
              <w:ind w:firstLine="960" w:firstLineChars="400"/>
              <w:rPr>
                <w:rFonts w:hint="eastAsia"/>
                <w:color w:val="auto"/>
                <w:sz w:val="24"/>
                <w:szCs w:val="24"/>
                <w:highlight w:val="none"/>
              </w:rPr>
            </w:pPr>
            <w:r>
              <w:rPr>
                <w:rFonts w:hint="eastAsia"/>
                <w:color w:val="auto"/>
                <w:sz w:val="24"/>
                <w:szCs w:val="24"/>
                <w:highlight w:val="none"/>
              </w:rPr>
              <w:t>（小写）</w:t>
            </w:r>
          </w:p>
        </w:tc>
        <w:tc>
          <w:tcPr>
            <w:tcW w:w="4597" w:type="dxa"/>
            <w:gridSpan w:val="2"/>
            <w:noWrap w:val="0"/>
            <w:vAlign w:val="center"/>
          </w:tcPr>
          <w:p w14:paraId="3F838E37">
            <w:pPr>
              <w:spacing w:line="400" w:lineRule="exact"/>
              <w:rPr>
                <w:rFonts w:hint="eastAsia"/>
                <w:color w:val="auto"/>
                <w:sz w:val="24"/>
                <w:szCs w:val="24"/>
                <w:highlight w:val="none"/>
              </w:rPr>
            </w:pPr>
          </w:p>
        </w:tc>
      </w:tr>
    </w:tbl>
    <w:p w14:paraId="3FACCBC1">
      <w:pPr>
        <w:autoSpaceDE w:val="0"/>
        <w:autoSpaceDN w:val="0"/>
        <w:adjustRightInd w:val="0"/>
        <w:spacing w:line="400" w:lineRule="exact"/>
        <w:ind w:firstLine="480"/>
        <w:rPr>
          <w:rFonts w:hint="eastAsia"/>
          <w:color w:val="auto"/>
          <w:sz w:val="24"/>
          <w:szCs w:val="24"/>
          <w:highlight w:val="none"/>
          <w:lang w:val="zh-CN"/>
        </w:rPr>
      </w:pPr>
      <w:r>
        <w:rPr>
          <w:rFonts w:hint="eastAsia"/>
          <w:color w:val="auto"/>
          <w:sz w:val="24"/>
          <w:szCs w:val="24"/>
          <w:highlight w:val="none"/>
          <w:lang w:val="zh-CN"/>
        </w:rPr>
        <w:t>注：1.填写此表时不得改变表格形式。</w:t>
      </w:r>
    </w:p>
    <w:p w14:paraId="3E20A098">
      <w:pPr>
        <w:autoSpaceDE w:val="0"/>
        <w:autoSpaceDN w:val="0"/>
        <w:adjustRightInd w:val="0"/>
        <w:spacing w:line="400" w:lineRule="exact"/>
        <w:ind w:firstLine="480"/>
        <w:rPr>
          <w:rFonts w:hint="eastAsia"/>
          <w:color w:val="auto"/>
          <w:sz w:val="24"/>
          <w:szCs w:val="24"/>
          <w:highlight w:val="none"/>
        </w:rPr>
      </w:pPr>
      <w:r>
        <w:rPr>
          <w:rFonts w:hint="eastAsia"/>
          <w:color w:val="auto"/>
          <w:sz w:val="24"/>
          <w:szCs w:val="24"/>
          <w:highlight w:val="none"/>
        </w:rPr>
        <w:t xml:space="preserve">    2.</w:t>
      </w:r>
      <w:r>
        <w:rPr>
          <w:rFonts w:hint="eastAsia"/>
          <w:color w:val="auto"/>
          <w:sz w:val="24"/>
          <w:szCs w:val="24"/>
          <w:highlight w:val="none"/>
          <w:lang w:val="zh-CN"/>
        </w:rPr>
        <w:t>竞争性磋商报价必须包括：施工总价（安全防护、文明施工措施费等费用）、保险费、税金、</w:t>
      </w:r>
      <w:r>
        <w:rPr>
          <w:rFonts w:hint="eastAsia"/>
          <w:color w:val="auto"/>
          <w:sz w:val="24"/>
          <w:szCs w:val="24"/>
          <w:highlight w:val="none"/>
        </w:rPr>
        <w:t>招标代理服务费</w:t>
      </w:r>
      <w:r>
        <w:rPr>
          <w:rFonts w:hint="eastAsia"/>
          <w:color w:val="auto"/>
          <w:sz w:val="24"/>
          <w:szCs w:val="24"/>
          <w:highlight w:val="none"/>
          <w:lang w:val="zh-CN"/>
        </w:rPr>
        <w:t>及不可</w:t>
      </w:r>
      <w:r>
        <w:rPr>
          <w:rFonts w:hint="eastAsia"/>
          <w:color w:val="auto"/>
          <w:sz w:val="24"/>
          <w:szCs w:val="24"/>
          <w:highlight w:val="none"/>
        </w:rPr>
        <w:t xml:space="preserve">预见费等全部费用。 </w:t>
      </w:r>
    </w:p>
    <w:p w14:paraId="0465689E">
      <w:pPr>
        <w:autoSpaceDE w:val="0"/>
        <w:autoSpaceDN w:val="0"/>
        <w:adjustRightInd w:val="0"/>
        <w:spacing w:line="400" w:lineRule="exact"/>
        <w:ind w:firstLine="960" w:firstLineChars="4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3.“工期”是指供应商能够工程施工总日历天。</w:t>
      </w:r>
    </w:p>
    <w:p w14:paraId="554F209A">
      <w:pPr>
        <w:autoSpaceDE w:val="0"/>
        <w:autoSpaceDN w:val="0"/>
        <w:adjustRightInd w:val="0"/>
        <w:spacing w:line="400" w:lineRule="exact"/>
        <w:ind w:firstLine="960" w:firstLineChars="4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4.竞争性磋商最初报价不能有两个或两个以上的报价方案。</w:t>
      </w:r>
    </w:p>
    <w:p w14:paraId="50265737">
      <w:pPr>
        <w:autoSpaceDE w:val="0"/>
        <w:autoSpaceDN w:val="0"/>
        <w:adjustRightInd w:val="0"/>
        <w:spacing w:line="400" w:lineRule="exact"/>
        <w:ind w:firstLine="964" w:firstLineChars="400"/>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5.此表不需装订在响应文件中，供应商事先须盖章、签字。供应商在资格性审查通过后进入第二轮报价时提供，作为最终报价。</w:t>
      </w:r>
    </w:p>
    <w:p w14:paraId="53804FB5">
      <w:pPr>
        <w:adjustRightInd w:val="0"/>
        <w:spacing w:line="400" w:lineRule="exact"/>
        <w:textAlignment w:val="baseline"/>
        <w:rPr>
          <w:rFonts w:hint="eastAsia"/>
          <w:b/>
          <w:color w:val="auto"/>
          <w:sz w:val="24"/>
          <w:szCs w:val="24"/>
          <w:highlight w:val="none"/>
        </w:rPr>
      </w:pPr>
    </w:p>
    <w:p w14:paraId="2C77414A">
      <w:pPr>
        <w:adjustRightInd w:val="0"/>
        <w:spacing w:line="400" w:lineRule="exact"/>
        <w:textAlignment w:val="baseline"/>
        <w:rPr>
          <w:rFonts w:hint="eastAsia"/>
          <w:color w:val="auto"/>
          <w:sz w:val="24"/>
          <w:szCs w:val="24"/>
          <w:highlight w:val="none"/>
        </w:rPr>
      </w:pPr>
    </w:p>
    <w:p w14:paraId="3C079CF4">
      <w:pPr>
        <w:adjustRightInd w:val="0"/>
        <w:spacing w:line="400" w:lineRule="exact"/>
        <w:textAlignment w:val="baseline"/>
        <w:rPr>
          <w:rFonts w:hint="eastAsia"/>
          <w:color w:val="auto"/>
          <w:sz w:val="24"/>
          <w:szCs w:val="24"/>
          <w:highlight w:val="none"/>
        </w:rPr>
      </w:pPr>
    </w:p>
    <w:p w14:paraId="3466C70D">
      <w:pPr>
        <w:spacing w:line="400" w:lineRule="exact"/>
        <w:ind w:firstLine="480"/>
        <w:jc w:val="center"/>
        <w:rPr>
          <w:rFonts w:hint="eastAsia"/>
          <w:color w:val="auto"/>
          <w:sz w:val="24"/>
          <w:szCs w:val="24"/>
          <w:highlight w:val="none"/>
        </w:rPr>
      </w:pPr>
    </w:p>
    <w:p w14:paraId="0461E80A">
      <w:pPr>
        <w:spacing w:line="400" w:lineRule="exact"/>
        <w:rPr>
          <w:rFonts w:hint="eastAsia"/>
          <w:color w:val="auto"/>
          <w:sz w:val="24"/>
          <w:szCs w:val="24"/>
          <w:highlight w:val="none"/>
        </w:rPr>
      </w:pPr>
    </w:p>
    <w:p w14:paraId="2AF7705D">
      <w:pPr>
        <w:spacing w:line="400" w:lineRule="exact"/>
        <w:ind w:firstLine="2532" w:firstLineChars="1055"/>
        <w:rPr>
          <w:rFonts w:hint="eastAsia"/>
          <w:color w:val="auto"/>
          <w:sz w:val="24"/>
          <w:szCs w:val="24"/>
          <w:highlight w:val="none"/>
        </w:rPr>
      </w:pPr>
    </w:p>
    <w:p w14:paraId="4625D70F">
      <w:pPr>
        <w:spacing w:line="400" w:lineRule="exact"/>
        <w:ind w:firstLine="482"/>
        <w:jc w:val="center"/>
        <w:rPr>
          <w:rFonts w:hint="eastAsia"/>
          <w:b/>
          <w:color w:val="auto"/>
          <w:sz w:val="24"/>
          <w:szCs w:val="24"/>
          <w:highlight w:val="none"/>
        </w:rPr>
      </w:pPr>
      <w:r>
        <w:rPr>
          <w:rFonts w:hint="eastAsia"/>
          <w:b/>
          <w:color w:val="auto"/>
          <w:sz w:val="24"/>
          <w:szCs w:val="24"/>
          <w:highlight w:val="none"/>
        </w:rPr>
        <w:t xml:space="preserve">                      供应商：</w:t>
      </w:r>
      <w:r>
        <w:rPr>
          <w:rFonts w:hint="eastAsia"/>
          <w:color w:val="auto"/>
          <w:sz w:val="24"/>
          <w:szCs w:val="24"/>
          <w:highlight w:val="none"/>
          <w:u w:val="single"/>
        </w:rPr>
        <w:t xml:space="preserve">       </w:t>
      </w:r>
      <w:r>
        <w:rPr>
          <w:rFonts w:hint="eastAsia"/>
          <w:b/>
          <w:color w:val="auto"/>
          <w:sz w:val="24"/>
          <w:szCs w:val="24"/>
          <w:highlight w:val="none"/>
        </w:rPr>
        <w:t>（公章）</w:t>
      </w:r>
    </w:p>
    <w:p w14:paraId="4D546570">
      <w:pPr>
        <w:spacing w:line="400" w:lineRule="exact"/>
        <w:ind w:firstLine="482"/>
        <w:jc w:val="center"/>
        <w:rPr>
          <w:rFonts w:hint="eastAsia"/>
          <w:b/>
          <w:color w:val="auto"/>
          <w:sz w:val="24"/>
          <w:szCs w:val="24"/>
          <w:highlight w:val="none"/>
        </w:rPr>
      </w:pPr>
      <w:r>
        <w:rPr>
          <w:rFonts w:hint="eastAsia"/>
          <w:b/>
          <w:color w:val="auto"/>
          <w:sz w:val="24"/>
          <w:szCs w:val="24"/>
          <w:highlight w:val="none"/>
        </w:rPr>
        <w:t xml:space="preserve">                  法定代表人或委托代理人：</w:t>
      </w:r>
      <w:r>
        <w:rPr>
          <w:rFonts w:hint="eastAsia"/>
          <w:color w:val="auto"/>
          <w:sz w:val="24"/>
          <w:szCs w:val="24"/>
          <w:highlight w:val="none"/>
          <w:u w:val="single"/>
        </w:rPr>
        <w:t xml:space="preserve">       </w:t>
      </w:r>
      <w:r>
        <w:rPr>
          <w:rFonts w:hint="eastAsia"/>
          <w:b/>
          <w:color w:val="auto"/>
          <w:sz w:val="24"/>
          <w:szCs w:val="24"/>
          <w:highlight w:val="none"/>
        </w:rPr>
        <w:t>（签字或盖章）</w:t>
      </w:r>
    </w:p>
    <w:p w14:paraId="7CDC80DD">
      <w:pPr>
        <w:spacing w:line="400" w:lineRule="exact"/>
        <w:ind w:firstLine="482"/>
        <w:jc w:val="center"/>
        <w:rPr>
          <w:rFonts w:hint="eastAsia"/>
          <w:b/>
          <w:color w:val="auto"/>
          <w:sz w:val="24"/>
          <w:szCs w:val="24"/>
          <w:highlight w:val="none"/>
        </w:rPr>
      </w:pPr>
      <w:r>
        <w:rPr>
          <w:rFonts w:hint="eastAsia"/>
          <w:b/>
          <w:color w:val="auto"/>
          <w:sz w:val="24"/>
          <w:szCs w:val="24"/>
          <w:highlight w:val="none"/>
        </w:rPr>
        <w:t xml:space="preserve">             年   月  日</w:t>
      </w:r>
    </w:p>
    <w:p w14:paraId="5022B185">
      <w:pPr>
        <w:pStyle w:val="2"/>
        <w:rPr>
          <w:rFonts w:hint="eastAsia"/>
          <w:b/>
          <w:color w:val="auto"/>
          <w:highlight w:val="none"/>
        </w:rPr>
      </w:pPr>
    </w:p>
    <w:p w14:paraId="170D5BD0">
      <w:pPr>
        <w:pStyle w:val="30"/>
        <w:rPr>
          <w:rFonts w:hint="eastAsia"/>
          <w:b/>
          <w:color w:val="auto"/>
          <w:highlight w:val="none"/>
        </w:rPr>
      </w:pPr>
    </w:p>
    <w:p w14:paraId="1BC94234">
      <w:pPr>
        <w:pStyle w:val="7"/>
        <w:bidi w:val="0"/>
        <w:rPr>
          <w:rFonts w:hint="default" w:ascii="宋体" w:hAnsi="宋体" w:eastAsia="宋体" w:cs="宋体"/>
          <w:b/>
          <w:bCs/>
          <w:color w:val="000000"/>
          <w:kern w:val="0"/>
          <w:sz w:val="36"/>
          <w:szCs w:val="36"/>
          <w:lang w:val="en-US" w:eastAsia="zh-CN"/>
        </w:rPr>
      </w:pPr>
      <w:bookmarkStart w:id="335" w:name="_Toc14639"/>
      <w:bookmarkStart w:id="336" w:name="_Toc32152"/>
      <w:bookmarkStart w:id="337" w:name="_Toc18613"/>
      <w:r>
        <w:rPr>
          <w:rFonts w:hint="eastAsia" w:ascii="宋体" w:hAnsi="宋体" w:eastAsia="宋体" w:cs="宋体"/>
          <w:b/>
          <w:bCs/>
          <w:color w:val="000000"/>
          <w:kern w:val="0"/>
          <w:sz w:val="36"/>
          <w:szCs w:val="36"/>
          <w:lang w:val="en-US" w:eastAsia="zh-CN"/>
        </w:rPr>
        <w:t>第六章</w:t>
      </w:r>
      <w:bookmarkEnd w:id="335"/>
      <w:bookmarkStart w:id="338" w:name="_Toc10218"/>
      <w:r>
        <w:rPr>
          <w:rFonts w:hint="eastAsia" w:ascii="宋体" w:hAnsi="宋体" w:eastAsia="宋体" w:cs="宋体"/>
          <w:b/>
          <w:bCs/>
          <w:color w:val="000000"/>
          <w:kern w:val="0"/>
          <w:sz w:val="36"/>
          <w:szCs w:val="36"/>
          <w:lang w:val="en-US" w:eastAsia="zh-CN"/>
        </w:rPr>
        <w:t xml:space="preserve">   </w:t>
      </w:r>
      <w:r>
        <w:rPr>
          <w:rFonts w:hint="eastAsia" w:ascii="宋体" w:hAnsi="宋体" w:eastAsia="宋体" w:cs="宋体"/>
          <w:b/>
          <w:bCs/>
          <w:color w:val="000000"/>
          <w:kern w:val="0"/>
          <w:sz w:val="36"/>
          <w:szCs w:val="36"/>
          <w:lang w:val="zh-CN" w:eastAsia="zh-CN"/>
        </w:rPr>
        <w:t>工程量清单部分</w:t>
      </w:r>
      <w:bookmarkEnd w:id="338"/>
    </w:p>
    <w:bookmarkEnd w:id="185"/>
    <w:bookmarkEnd w:id="186"/>
    <w:bookmarkEnd w:id="187"/>
    <w:bookmarkEnd w:id="336"/>
    <w:bookmarkEnd w:id="337"/>
    <w:p w14:paraId="6A205C59">
      <w:pPr>
        <w:pStyle w:val="29"/>
        <w:spacing w:after="0"/>
        <w:jc w:val="center"/>
        <w:outlineLvl w:val="1"/>
        <w:rPr>
          <w:rFonts w:hint="eastAsia" w:ascii="宋体" w:hAnsi="宋体" w:cs="宋体"/>
          <w:smallCaps w:val="0"/>
          <w:color w:val="auto"/>
          <w:kern w:val="0"/>
          <w:sz w:val="40"/>
          <w:szCs w:val="40"/>
          <w:highlight w:val="none"/>
          <w:lang w:val="zh-CN" w:eastAsia="zh-CN"/>
        </w:rPr>
      </w:pPr>
    </w:p>
    <w:p w14:paraId="64B867FF">
      <w:pPr>
        <w:rPr>
          <w:rFonts w:hint="default" w:eastAsia="宋体"/>
          <w:sz w:val="21"/>
          <w:szCs w:val="21"/>
          <w:lang w:val="en-US" w:eastAsia="zh-CN"/>
        </w:rPr>
      </w:pPr>
      <w:r>
        <w:rPr>
          <w:rFonts w:hint="eastAsia"/>
          <w:sz w:val="21"/>
          <w:szCs w:val="21"/>
          <w:lang w:val="en-US" w:eastAsia="zh-CN"/>
        </w:rPr>
        <w:t xml:space="preserve">  </w:t>
      </w:r>
      <w:r>
        <w:rPr>
          <w:rFonts w:hint="eastAsia"/>
          <w:sz w:val="28"/>
          <w:szCs w:val="28"/>
          <w:lang w:val="en-US" w:eastAsia="zh-CN"/>
        </w:rPr>
        <w:t>详见附件</w:t>
      </w:r>
    </w:p>
    <w:sectPr>
      <w:headerReference r:id="rId7" w:type="default"/>
      <w:footerReference r:id="rId8" w:type="default"/>
      <w:pgSz w:w="11905" w:h="16838"/>
      <w:pgMar w:top="1440" w:right="1440" w:bottom="1440" w:left="1440" w:header="850" w:footer="992" w:gutter="0"/>
      <w:pgBorders w:offsetFrom="page">
        <w:top w:val="none" w:sz="0" w:space="0"/>
        <w:left w:val="none" w:sz="0" w:space="0"/>
        <w:bottom w:val="none" w:sz="0" w:space="0"/>
        <w:right w:val="none" w:sz="0" w:space="0"/>
      </w:pgBorders>
      <w:pgNumType w:fmt="decimal" w:start="1"/>
      <w:cols w:space="0" w:num="1"/>
      <w:rtlGutter w:val="0"/>
      <w:docGrid w:type="lines" w:linePitch="31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2382382-06E7-47BA-B606-3D010C4DCFF3}"/>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FCEC2F18-8CFD-465B-ABB4-55DD0DDE6E11}"/>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3" w:fontKey="{544D5951-4620-421E-A060-A42B9020CA19}"/>
  </w:font>
  <w:font w:name="Cambria">
    <w:panose1 w:val="02040503050406030204"/>
    <w:charset w:val="00"/>
    <w:family w:val="roman"/>
    <w:pitch w:val="default"/>
    <w:sig w:usb0="E00006FF" w:usb1="420024FF" w:usb2="02000000" w:usb3="00000000" w:csb0="2000019F" w:csb1="00000000"/>
    <w:embedRegular r:id="rId4" w:fontKey="{258009A7-AC79-490D-94F8-B602E6FEC328}"/>
  </w:font>
  <w:font w:name="monospace">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auto"/>
    <w:pitch w:val="default"/>
    <w:sig w:usb0="00000203" w:usb1="288F0000" w:usb2="00000006" w:usb3="00000000" w:csb0="00040001" w:csb1="00000000"/>
    <w:embedRegular r:id="rId5" w:fontKey="{CB4CD5AF-C3E5-4624-9D83-791D4DB7A039}"/>
  </w:font>
  <w:font w:name="华文中宋">
    <w:panose1 w:val="02010600040101010101"/>
    <w:charset w:val="86"/>
    <w:family w:val="auto"/>
    <w:pitch w:val="default"/>
    <w:sig w:usb0="00000287" w:usb1="080F0000" w:usb2="00000000" w:usb3="00000000" w:csb0="0004009F" w:csb1="DFD70000"/>
    <w:embedRegular r:id="rId6" w:fontKey="{86E1D5B7-B42F-49F1-AA14-51569F433EA5}"/>
  </w:font>
  <w:font w:name="TimesNewRomanPSMT">
    <w:altName w:val="Times New Roman"/>
    <w:panose1 w:val="00000000000000000000"/>
    <w:charset w:val="00"/>
    <w:family w:val="roman"/>
    <w:pitch w:val="default"/>
    <w:sig w:usb0="00000000" w:usb1="00000000" w:usb2="00000010" w:usb3="00000000" w:csb0="00040001" w:csb1="00000000"/>
    <w:embedRegular r:id="rId7" w:fontKey="{DCF670B2-E8BE-4186-84EC-0B0F2C5AF9AC}"/>
  </w:font>
  <w:font w:name="WPSEMBED3">
    <w:panose1 w:val="02010609030101010101"/>
    <w:charset w:val="86"/>
    <w:family w:val="auto"/>
    <w:pitch w:val="default"/>
    <w:sig w:usb0="00000001" w:usb1="080E0000" w:usb2="00000000" w:usb3="00000000" w:csb0="00040000" w:csb1="00000000"/>
  </w:font>
  <w:font w:name="WPSEMBED4">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F2E0E">
    <w:pPr>
      <w:pStyle w:val="20"/>
      <w:tabs>
        <w:tab w:val="center" w:pos="5325"/>
        <w:tab w:val="clear" w:pos="4153"/>
      </w:tabs>
      <w:spacing w:line="480" w:lineRule="auto"/>
      <w:rPr>
        <w:rFonts w:hint="default" w:eastAsia="宋体"/>
        <w:lang w:val="en-US" w:eastAsia="zh-CN"/>
      </w:rPr>
    </w:pPr>
    <w:r>
      <w:rPr>
        <w:rFonts w:hint="eastAsia"/>
        <w:lang w:eastAsia="zh-CN"/>
      </w:rPr>
      <w:t>青海邦远工程咨询有限责任公司</w:t>
    </w:r>
    <w:r>
      <w:rPr>
        <w:rFonts w:hint="eastAsia"/>
      </w:rPr>
      <w:t xml:space="preserve"> </w:t>
    </w:r>
    <w:r>
      <w:rPr>
        <w:rFonts w:hint="eastAsia"/>
        <w:lang w:val="en-US" w:eastAsia="zh-CN"/>
      </w:rPr>
      <w:t xml:space="preserve">                                                联系电话：0971-4326699</w: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F4307F">
                          <w:pPr>
                            <w:pStyle w:val="20"/>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6F4307F">
                    <w:pPr>
                      <w:pStyle w:val="20"/>
                      <w:rPr>
                        <w:rFonts w:hint="eastAsia" w:eastAsia="宋体"/>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9CDD2">
    <w:pPr>
      <w:pStyle w:val="20"/>
      <w:tabs>
        <w:tab w:val="center" w:pos="5325"/>
        <w:tab w:val="clear" w:pos="4153"/>
      </w:tabs>
      <w:spacing w:line="480" w:lineRule="auto"/>
      <w:rPr>
        <w:rFonts w:hint="default" w:eastAsia="宋体"/>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EB82B3">
                          <w:pPr>
                            <w:pStyle w:val="20"/>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EEB82B3">
                    <w:pPr>
                      <w:pStyle w:val="20"/>
                      <w:rPr>
                        <w:rFonts w:hint="eastAsia" w:eastAsia="宋体"/>
                        <w:lang w:eastAsia="zh-CN"/>
                      </w:rPr>
                    </w:pPr>
                  </w:p>
                </w:txbxContent>
              </v:textbox>
            </v:shape>
          </w:pict>
        </mc:Fallback>
      </mc:AlternateContent>
    </w:r>
    <w:r>
      <w:rPr>
        <w:rFonts w:hint="eastAsia"/>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3EF7F">
    <w:pPr>
      <w:pStyle w:val="20"/>
      <w:rPr>
        <w:rFonts w:ascii="Times New Roman" w:hAnsi="Times New Roman" w:eastAsia="仿宋_GB2312"/>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FD8712">
                          <w:pPr>
                            <w:pStyle w:val="2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9FD8712">
                    <w:pPr>
                      <w:pStyle w:val="2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E0F08">
    <w:pPr>
      <w:pStyle w:val="2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singleLevel"/>
    <w:tmpl w:val="00000005"/>
    <w:lvl w:ilvl="0" w:tentative="0">
      <w:start w:val="2"/>
      <w:numFmt w:val="chineseCounting"/>
      <w:suff w:val="nothing"/>
      <w:lvlText w:val="（%1）"/>
      <w:lvlJc w:val="left"/>
      <w:rPr>
        <w:rFonts w:hint="eastAsia"/>
      </w:rPr>
    </w:lvl>
  </w:abstractNum>
  <w:abstractNum w:abstractNumId="1">
    <w:nsid w:val="561F52B1"/>
    <w:multiLevelType w:val="singleLevel"/>
    <w:tmpl w:val="561F52B1"/>
    <w:lvl w:ilvl="0" w:tentative="0">
      <w:start w:val="1"/>
      <w:numFmt w:val="decimal"/>
      <w:suff w:val="nothing"/>
      <w:lvlText w:val="%1"/>
      <w:lvlJc w:val="left"/>
      <w:pPr>
        <w:tabs>
          <w:tab w:val="left" w:pos="0"/>
        </w:tabs>
      </w:pPr>
      <w:rPr>
        <w:rFonts w:hint="default" w:cs="Times New Roman"/>
      </w:rPr>
    </w:lvl>
  </w:abstractNum>
  <w:abstractNum w:abstractNumId="2">
    <w:nsid w:val="749F832F"/>
    <w:multiLevelType w:val="singleLevel"/>
    <w:tmpl w:val="749F832F"/>
    <w:lvl w:ilvl="0" w:tentative="0">
      <w:start w:val="4"/>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HorizontalSpacing w:val="220"/>
  <w:drawingGridVerticalSpacing w:val="159"/>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wNzNiMDc3OGY5MWQ0MDBlNTk2ZjhjYzU1N2Q5YTYifQ=="/>
  </w:docVars>
  <w:rsids>
    <w:rsidRoot w:val="05397F42"/>
    <w:rsid w:val="002C17F7"/>
    <w:rsid w:val="00422C0B"/>
    <w:rsid w:val="009427E5"/>
    <w:rsid w:val="00A9106C"/>
    <w:rsid w:val="00BA3803"/>
    <w:rsid w:val="00E13486"/>
    <w:rsid w:val="010368B0"/>
    <w:rsid w:val="011F11B0"/>
    <w:rsid w:val="01583748"/>
    <w:rsid w:val="01704002"/>
    <w:rsid w:val="019E6198"/>
    <w:rsid w:val="01EE6A86"/>
    <w:rsid w:val="01F5220A"/>
    <w:rsid w:val="02002C39"/>
    <w:rsid w:val="022A5694"/>
    <w:rsid w:val="026D3472"/>
    <w:rsid w:val="02832DEA"/>
    <w:rsid w:val="02C62933"/>
    <w:rsid w:val="02E37041"/>
    <w:rsid w:val="03241355"/>
    <w:rsid w:val="03655CA8"/>
    <w:rsid w:val="03D2423D"/>
    <w:rsid w:val="03F90AE6"/>
    <w:rsid w:val="03FE5FE1"/>
    <w:rsid w:val="046575AE"/>
    <w:rsid w:val="049820AD"/>
    <w:rsid w:val="04B14B58"/>
    <w:rsid w:val="04FF515D"/>
    <w:rsid w:val="053503C9"/>
    <w:rsid w:val="05793C8D"/>
    <w:rsid w:val="05AA36B2"/>
    <w:rsid w:val="063F1604"/>
    <w:rsid w:val="0648365F"/>
    <w:rsid w:val="068B0759"/>
    <w:rsid w:val="06971871"/>
    <w:rsid w:val="06FC6923"/>
    <w:rsid w:val="074A28C1"/>
    <w:rsid w:val="07554285"/>
    <w:rsid w:val="078B3ACC"/>
    <w:rsid w:val="0819576F"/>
    <w:rsid w:val="08214EFF"/>
    <w:rsid w:val="08327DD6"/>
    <w:rsid w:val="0850187A"/>
    <w:rsid w:val="08546056"/>
    <w:rsid w:val="0865499C"/>
    <w:rsid w:val="086958BE"/>
    <w:rsid w:val="08A92610"/>
    <w:rsid w:val="08D36281"/>
    <w:rsid w:val="08EF7CFA"/>
    <w:rsid w:val="08F62F5F"/>
    <w:rsid w:val="09042F43"/>
    <w:rsid w:val="090B419B"/>
    <w:rsid w:val="09566528"/>
    <w:rsid w:val="09756C91"/>
    <w:rsid w:val="09AF44AA"/>
    <w:rsid w:val="09EC7BE8"/>
    <w:rsid w:val="0A7E5905"/>
    <w:rsid w:val="0AC8421B"/>
    <w:rsid w:val="0ACA6405"/>
    <w:rsid w:val="0AE0655C"/>
    <w:rsid w:val="0AE4604C"/>
    <w:rsid w:val="0AF8609B"/>
    <w:rsid w:val="0B0A74BA"/>
    <w:rsid w:val="0B37125F"/>
    <w:rsid w:val="0B505490"/>
    <w:rsid w:val="0B5C31DC"/>
    <w:rsid w:val="0B692D38"/>
    <w:rsid w:val="0B7402A2"/>
    <w:rsid w:val="0B7A730E"/>
    <w:rsid w:val="0B906D1E"/>
    <w:rsid w:val="0BAE519D"/>
    <w:rsid w:val="0BBA5BBB"/>
    <w:rsid w:val="0BE53DFB"/>
    <w:rsid w:val="0C1901B1"/>
    <w:rsid w:val="0C19224B"/>
    <w:rsid w:val="0C2E1CA1"/>
    <w:rsid w:val="0C6433BC"/>
    <w:rsid w:val="0C710986"/>
    <w:rsid w:val="0CF25875"/>
    <w:rsid w:val="0D061A2C"/>
    <w:rsid w:val="0D3E7AAE"/>
    <w:rsid w:val="0D63594E"/>
    <w:rsid w:val="0D75742F"/>
    <w:rsid w:val="0D7E3321"/>
    <w:rsid w:val="0D820C06"/>
    <w:rsid w:val="0E0E79EB"/>
    <w:rsid w:val="0E511E7C"/>
    <w:rsid w:val="0E7632A6"/>
    <w:rsid w:val="0E793C3E"/>
    <w:rsid w:val="0F11271D"/>
    <w:rsid w:val="0F2C6214"/>
    <w:rsid w:val="0F3329E0"/>
    <w:rsid w:val="0F405BF5"/>
    <w:rsid w:val="0F735BF1"/>
    <w:rsid w:val="0F7C149E"/>
    <w:rsid w:val="0F9F1CC9"/>
    <w:rsid w:val="0FEA14E5"/>
    <w:rsid w:val="0FEE43D5"/>
    <w:rsid w:val="101E42CE"/>
    <w:rsid w:val="109652C6"/>
    <w:rsid w:val="10D47307"/>
    <w:rsid w:val="112B01CB"/>
    <w:rsid w:val="11F12DFD"/>
    <w:rsid w:val="11F272A1"/>
    <w:rsid w:val="12611659"/>
    <w:rsid w:val="129601BE"/>
    <w:rsid w:val="12C83895"/>
    <w:rsid w:val="12F9465F"/>
    <w:rsid w:val="12FB46FF"/>
    <w:rsid w:val="1302672A"/>
    <w:rsid w:val="130D1661"/>
    <w:rsid w:val="13124285"/>
    <w:rsid w:val="13305C1E"/>
    <w:rsid w:val="133C3E71"/>
    <w:rsid w:val="13456871"/>
    <w:rsid w:val="134976C3"/>
    <w:rsid w:val="13531FC1"/>
    <w:rsid w:val="136A730B"/>
    <w:rsid w:val="13A06637"/>
    <w:rsid w:val="13FE59BB"/>
    <w:rsid w:val="140A0E55"/>
    <w:rsid w:val="14111579"/>
    <w:rsid w:val="14D13D1D"/>
    <w:rsid w:val="153D4CD7"/>
    <w:rsid w:val="15661B0C"/>
    <w:rsid w:val="158C6E06"/>
    <w:rsid w:val="159254F8"/>
    <w:rsid w:val="159A2D0D"/>
    <w:rsid w:val="15B10833"/>
    <w:rsid w:val="15F31839"/>
    <w:rsid w:val="16013F56"/>
    <w:rsid w:val="163D04E7"/>
    <w:rsid w:val="16744805"/>
    <w:rsid w:val="16745CCE"/>
    <w:rsid w:val="16922E00"/>
    <w:rsid w:val="16A369F4"/>
    <w:rsid w:val="16DA5F1C"/>
    <w:rsid w:val="16FA0179"/>
    <w:rsid w:val="171B1048"/>
    <w:rsid w:val="17375756"/>
    <w:rsid w:val="173B5246"/>
    <w:rsid w:val="17CA174D"/>
    <w:rsid w:val="17EA65B8"/>
    <w:rsid w:val="18095344"/>
    <w:rsid w:val="18447B05"/>
    <w:rsid w:val="185375CA"/>
    <w:rsid w:val="18586850"/>
    <w:rsid w:val="18616630"/>
    <w:rsid w:val="1873039C"/>
    <w:rsid w:val="188D5986"/>
    <w:rsid w:val="188D6271"/>
    <w:rsid w:val="18BD794C"/>
    <w:rsid w:val="194813D1"/>
    <w:rsid w:val="195F136D"/>
    <w:rsid w:val="19622691"/>
    <w:rsid w:val="197D7D98"/>
    <w:rsid w:val="19C41260"/>
    <w:rsid w:val="19DD0CF1"/>
    <w:rsid w:val="1A292B55"/>
    <w:rsid w:val="1A3B37AF"/>
    <w:rsid w:val="1A4E554F"/>
    <w:rsid w:val="1A5045D6"/>
    <w:rsid w:val="1A685172"/>
    <w:rsid w:val="1A964D59"/>
    <w:rsid w:val="1ADC0AEE"/>
    <w:rsid w:val="1ADF57A5"/>
    <w:rsid w:val="1AE55AD7"/>
    <w:rsid w:val="1B231CD2"/>
    <w:rsid w:val="1B2B55D1"/>
    <w:rsid w:val="1B3F107D"/>
    <w:rsid w:val="1B472599"/>
    <w:rsid w:val="1B681388"/>
    <w:rsid w:val="1B7C7BDB"/>
    <w:rsid w:val="1BA23AE5"/>
    <w:rsid w:val="1BE14D1D"/>
    <w:rsid w:val="1CA820A2"/>
    <w:rsid w:val="1CBB4FDB"/>
    <w:rsid w:val="1CC161ED"/>
    <w:rsid w:val="1D1444B2"/>
    <w:rsid w:val="1D4F4C35"/>
    <w:rsid w:val="1D533A29"/>
    <w:rsid w:val="1D67717C"/>
    <w:rsid w:val="1D752B34"/>
    <w:rsid w:val="1D966F6C"/>
    <w:rsid w:val="1D9E3217"/>
    <w:rsid w:val="1DC43984"/>
    <w:rsid w:val="1DC51878"/>
    <w:rsid w:val="1DDD021F"/>
    <w:rsid w:val="1DF75C3F"/>
    <w:rsid w:val="1E436BC6"/>
    <w:rsid w:val="1E474ECA"/>
    <w:rsid w:val="1E8F4176"/>
    <w:rsid w:val="1EED51EA"/>
    <w:rsid w:val="1F106FB8"/>
    <w:rsid w:val="1F7F7C9A"/>
    <w:rsid w:val="1FC1526B"/>
    <w:rsid w:val="1FED6209"/>
    <w:rsid w:val="201B2ECB"/>
    <w:rsid w:val="2023678F"/>
    <w:rsid w:val="205B4263"/>
    <w:rsid w:val="20A8226A"/>
    <w:rsid w:val="20B56069"/>
    <w:rsid w:val="20DE6C42"/>
    <w:rsid w:val="213F5933"/>
    <w:rsid w:val="21620FD3"/>
    <w:rsid w:val="21771583"/>
    <w:rsid w:val="217B1D94"/>
    <w:rsid w:val="21894E00"/>
    <w:rsid w:val="21C91D56"/>
    <w:rsid w:val="21EC394E"/>
    <w:rsid w:val="221F7512"/>
    <w:rsid w:val="223C1E72"/>
    <w:rsid w:val="224A0A33"/>
    <w:rsid w:val="227520B8"/>
    <w:rsid w:val="22B8599C"/>
    <w:rsid w:val="2335124E"/>
    <w:rsid w:val="23717ECD"/>
    <w:rsid w:val="23E80503"/>
    <w:rsid w:val="23F46EA8"/>
    <w:rsid w:val="23F476FD"/>
    <w:rsid w:val="24A855FF"/>
    <w:rsid w:val="24AC1531"/>
    <w:rsid w:val="25494FCD"/>
    <w:rsid w:val="25B444ED"/>
    <w:rsid w:val="25D04044"/>
    <w:rsid w:val="260B13DB"/>
    <w:rsid w:val="26155705"/>
    <w:rsid w:val="268F4318"/>
    <w:rsid w:val="26B87171"/>
    <w:rsid w:val="26F33F39"/>
    <w:rsid w:val="275C4DFA"/>
    <w:rsid w:val="279E7D7A"/>
    <w:rsid w:val="27F453FD"/>
    <w:rsid w:val="28113A35"/>
    <w:rsid w:val="282975CC"/>
    <w:rsid w:val="2838140D"/>
    <w:rsid w:val="284514E6"/>
    <w:rsid w:val="28C84A31"/>
    <w:rsid w:val="28CA01D8"/>
    <w:rsid w:val="28EE2F0B"/>
    <w:rsid w:val="29266B21"/>
    <w:rsid w:val="296664B7"/>
    <w:rsid w:val="296B4CCF"/>
    <w:rsid w:val="29703640"/>
    <w:rsid w:val="2977266C"/>
    <w:rsid w:val="29A9259C"/>
    <w:rsid w:val="2A336250"/>
    <w:rsid w:val="2A61691A"/>
    <w:rsid w:val="2A8E76B2"/>
    <w:rsid w:val="2AB008A2"/>
    <w:rsid w:val="2AD73ACC"/>
    <w:rsid w:val="2AE82B97"/>
    <w:rsid w:val="2AFD3575"/>
    <w:rsid w:val="2AFF40F2"/>
    <w:rsid w:val="2B0C7F58"/>
    <w:rsid w:val="2B111A6A"/>
    <w:rsid w:val="2B7E52A9"/>
    <w:rsid w:val="2B836D64"/>
    <w:rsid w:val="2B8E4F5D"/>
    <w:rsid w:val="2B8F2B11"/>
    <w:rsid w:val="2BB1742D"/>
    <w:rsid w:val="2BF366AD"/>
    <w:rsid w:val="2C6B7F24"/>
    <w:rsid w:val="2C9F3729"/>
    <w:rsid w:val="2CA31DDC"/>
    <w:rsid w:val="2CB50CF1"/>
    <w:rsid w:val="2CCB019C"/>
    <w:rsid w:val="2CE850D0"/>
    <w:rsid w:val="2D1A1466"/>
    <w:rsid w:val="2D6E0CFC"/>
    <w:rsid w:val="2DE57862"/>
    <w:rsid w:val="2ED15A87"/>
    <w:rsid w:val="2EDB0391"/>
    <w:rsid w:val="2EEA1906"/>
    <w:rsid w:val="2F400F6B"/>
    <w:rsid w:val="2F4405B8"/>
    <w:rsid w:val="2F8512FC"/>
    <w:rsid w:val="2F8F0330"/>
    <w:rsid w:val="2FC021F3"/>
    <w:rsid w:val="30590762"/>
    <w:rsid w:val="305D5DD5"/>
    <w:rsid w:val="30876BBF"/>
    <w:rsid w:val="308D6BE3"/>
    <w:rsid w:val="31371C59"/>
    <w:rsid w:val="3147509E"/>
    <w:rsid w:val="315355A2"/>
    <w:rsid w:val="319F482B"/>
    <w:rsid w:val="31B91C6F"/>
    <w:rsid w:val="320D1173"/>
    <w:rsid w:val="3216578B"/>
    <w:rsid w:val="321745D2"/>
    <w:rsid w:val="32413CE6"/>
    <w:rsid w:val="32637BD4"/>
    <w:rsid w:val="328314F3"/>
    <w:rsid w:val="32A36D88"/>
    <w:rsid w:val="32A63A63"/>
    <w:rsid w:val="32B024C8"/>
    <w:rsid w:val="32BE62CE"/>
    <w:rsid w:val="33266952"/>
    <w:rsid w:val="339C7BB9"/>
    <w:rsid w:val="33DB4CA6"/>
    <w:rsid w:val="341E3ACD"/>
    <w:rsid w:val="343C7FF9"/>
    <w:rsid w:val="344838C6"/>
    <w:rsid w:val="34926F35"/>
    <w:rsid w:val="34A0685B"/>
    <w:rsid w:val="34B33D08"/>
    <w:rsid w:val="34FA2415"/>
    <w:rsid w:val="3506553D"/>
    <w:rsid w:val="35223149"/>
    <w:rsid w:val="35282378"/>
    <w:rsid w:val="3535511D"/>
    <w:rsid w:val="357353E7"/>
    <w:rsid w:val="35AE3151"/>
    <w:rsid w:val="35BA2AEE"/>
    <w:rsid w:val="35CF7A7C"/>
    <w:rsid w:val="3620568F"/>
    <w:rsid w:val="36342377"/>
    <w:rsid w:val="364517E5"/>
    <w:rsid w:val="36631C6B"/>
    <w:rsid w:val="36DA7054"/>
    <w:rsid w:val="36F80606"/>
    <w:rsid w:val="370340F8"/>
    <w:rsid w:val="371B42F4"/>
    <w:rsid w:val="375A4E1C"/>
    <w:rsid w:val="375D2407"/>
    <w:rsid w:val="37D310E2"/>
    <w:rsid w:val="37ED095A"/>
    <w:rsid w:val="383230C2"/>
    <w:rsid w:val="388B12B8"/>
    <w:rsid w:val="38E236C9"/>
    <w:rsid w:val="39042185"/>
    <w:rsid w:val="391E32B7"/>
    <w:rsid w:val="39382376"/>
    <w:rsid w:val="394826AF"/>
    <w:rsid w:val="396F5F76"/>
    <w:rsid w:val="39AA2381"/>
    <w:rsid w:val="3A287454"/>
    <w:rsid w:val="3A4C60EB"/>
    <w:rsid w:val="3A6878C2"/>
    <w:rsid w:val="3A82717D"/>
    <w:rsid w:val="3AA452FC"/>
    <w:rsid w:val="3AA66C8F"/>
    <w:rsid w:val="3AB17449"/>
    <w:rsid w:val="3AD46C94"/>
    <w:rsid w:val="3AF01F40"/>
    <w:rsid w:val="3B1B0724"/>
    <w:rsid w:val="3B304525"/>
    <w:rsid w:val="3B727BB5"/>
    <w:rsid w:val="3B92062C"/>
    <w:rsid w:val="3B9953EB"/>
    <w:rsid w:val="3BC07418"/>
    <w:rsid w:val="3C6C5787"/>
    <w:rsid w:val="3C9335C4"/>
    <w:rsid w:val="3CAF1134"/>
    <w:rsid w:val="3D0642EB"/>
    <w:rsid w:val="3D890469"/>
    <w:rsid w:val="3DB64D77"/>
    <w:rsid w:val="3DD443B6"/>
    <w:rsid w:val="3E0D26F6"/>
    <w:rsid w:val="3E46434D"/>
    <w:rsid w:val="3E974BA8"/>
    <w:rsid w:val="3EF55E9C"/>
    <w:rsid w:val="3F1735F3"/>
    <w:rsid w:val="3F181713"/>
    <w:rsid w:val="3F1F758D"/>
    <w:rsid w:val="3F23643C"/>
    <w:rsid w:val="3F400D9C"/>
    <w:rsid w:val="3F4F700E"/>
    <w:rsid w:val="3FE200A5"/>
    <w:rsid w:val="3FF37BBC"/>
    <w:rsid w:val="40656F41"/>
    <w:rsid w:val="40662896"/>
    <w:rsid w:val="407D0D7F"/>
    <w:rsid w:val="40A84E4B"/>
    <w:rsid w:val="40C83ACA"/>
    <w:rsid w:val="40CC4D4B"/>
    <w:rsid w:val="40E441A7"/>
    <w:rsid w:val="4114428E"/>
    <w:rsid w:val="417801EC"/>
    <w:rsid w:val="417D2FC0"/>
    <w:rsid w:val="41C733C9"/>
    <w:rsid w:val="41DF4C6A"/>
    <w:rsid w:val="41ED585B"/>
    <w:rsid w:val="41F07A15"/>
    <w:rsid w:val="42500C48"/>
    <w:rsid w:val="42663439"/>
    <w:rsid w:val="427D30B8"/>
    <w:rsid w:val="428B0E91"/>
    <w:rsid w:val="42A25C2F"/>
    <w:rsid w:val="42F623B3"/>
    <w:rsid w:val="43087E22"/>
    <w:rsid w:val="438C7179"/>
    <w:rsid w:val="43B92ECB"/>
    <w:rsid w:val="43BA7847"/>
    <w:rsid w:val="43C273E4"/>
    <w:rsid w:val="43C41165"/>
    <w:rsid w:val="4414069F"/>
    <w:rsid w:val="441A558F"/>
    <w:rsid w:val="44290737"/>
    <w:rsid w:val="445B14BB"/>
    <w:rsid w:val="448E1919"/>
    <w:rsid w:val="44915BF6"/>
    <w:rsid w:val="44AE153A"/>
    <w:rsid w:val="44E56D05"/>
    <w:rsid w:val="44F56185"/>
    <w:rsid w:val="450D60F1"/>
    <w:rsid w:val="453D2ABE"/>
    <w:rsid w:val="45605CF4"/>
    <w:rsid w:val="45DC7395"/>
    <w:rsid w:val="45E22BAD"/>
    <w:rsid w:val="46330A64"/>
    <w:rsid w:val="46663D97"/>
    <w:rsid w:val="467E256D"/>
    <w:rsid w:val="46893028"/>
    <w:rsid w:val="46C131AA"/>
    <w:rsid w:val="46C84E92"/>
    <w:rsid w:val="46DD15C6"/>
    <w:rsid w:val="4754611B"/>
    <w:rsid w:val="47767A51"/>
    <w:rsid w:val="479F4DC9"/>
    <w:rsid w:val="47BF22F8"/>
    <w:rsid w:val="480F7B3D"/>
    <w:rsid w:val="486D6D4C"/>
    <w:rsid w:val="488D57EF"/>
    <w:rsid w:val="48F12157"/>
    <w:rsid w:val="492B486B"/>
    <w:rsid w:val="49495BB6"/>
    <w:rsid w:val="496803D6"/>
    <w:rsid w:val="49DE6DEF"/>
    <w:rsid w:val="4A022D76"/>
    <w:rsid w:val="4A182544"/>
    <w:rsid w:val="4A4B4D63"/>
    <w:rsid w:val="4A8D5EB2"/>
    <w:rsid w:val="4AE71CF5"/>
    <w:rsid w:val="4B02784D"/>
    <w:rsid w:val="4B4A17DC"/>
    <w:rsid w:val="4B60749E"/>
    <w:rsid w:val="4B802240"/>
    <w:rsid w:val="4B8A32B7"/>
    <w:rsid w:val="4BA30804"/>
    <w:rsid w:val="4BA3244E"/>
    <w:rsid w:val="4BBE3774"/>
    <w:rsid w:val="4C044F7E"/>
    <w:rsid w:val="4C1415E6"/>
    <w:rsid w:val="4C2F2874"/>
    <w:rsid w:val="4C504E1F"/>
    <w:rsid w:val="4C520360"/>
    <w:rsid w:val="4C944D9B"/>
    <w:rsid w:val="4C982F71"/>
    <w:rsid w:val="4CEE62DB"/>
    <w:rsid w:val="4D0B1881"/>
    <w:rsid w:val="4D3006A2"/>
    <w:rsid w:val="4D3946AE"/>
    <w:rsid w:val="4D745016"/>
    <w:rsid w:val="4DFC084A"/>
    <w:rsid w:val="4E0062C6"/>
    <w:rsid w:val="4E266AA9"/>
    <w:rsid w:val="4E643CA3"/>
    <w:rsid w:val="4E6F2B8C"/>
    <w:rsid w:val="4E93713A"/>
    <w:rsid w:val="4ED06D59"/>
    <w:rsid w:val="4EF30018"/>
    <w:rsid w:val="4EF74C52"/>
    <w:rsid w:val="4F155DA1"/>
    <w:rsid w:val="4F4122BB"/>
    <w:rsid w:val="4F4F2935"/>
    <w:rsid w:val="4F656AE3"/>
    <w:rsid w:val="4F9A44F8"/>
    <w:rsid w:val="50175B49"/>
    <w:rsid w:val="50324934"/>
    <w:rsid w:val="505A5A36"/>
    <w:rsid w:val="507A609F"/>
    <w:rsid w:val="508A1E77"/>
    <w:rsid w:val="50BE0A20"/>
    <w:rsid w:val="50BF66DB"/>
    <w:rsid w:val="51165E00"/>
    <w:rsid w:val="5132044F"/>
    <w:rsid w:val="517B2107"/>
    <w:rsid w:val="5187799A"/>
    <w:rsid w:val="51986815"/>
    <w:rsid w:val="51A96C75"/>
    <w:rsid w:val="51D85BC1"/>
    <w:rsid w:val="520B689C"/>
    <w:rsid w:val="52141D6E"/>
    <w:rsid w:val="52155AAA"/>
    <w:rsid w:val="5260585D"/>
    <w:rsid w:val="52BB0A0D"/>
    <w:rsid w:val="52C94C60"/>
    <w:rsid w:val="52EB778F"/>
    <w:rsid w:val="5343583D"/>
    <w:rsid w:val="5357631D"/>
    <w:rsid w:val="536C3554"/>
    <w:rsid w:val="53957639"/>
    <w:rsid w:val="539F4A5C"/>
    <w:rsid w:val="53E73A84"/>
    <w:rsid w:val="54770964"/>
    <w:rsid w:val="54C935E7"/>
    <w:rsid w:val="54DE7FD8"/>
    <w:rsid w:val="54E33950"/>
    <w:rsid w:val="551B2EC9"/>
    <w:rsid w:val="55284354"/>
    <w:rsid w:val="5554523E"/>
    <w:rsid w:val="55901880"/>
    <w:rsid w:val="55A559A5"/>
    <w:rsid w:val="55B856D8"/>
    <w:rsid w:val="55BD4A9D"/>
    <w:rsid w:val="55EE7667"/>
    <w:rsid w:val="563F0FBA"/>
    <w:rsid w:val="568F52FA"/>
    <w:rsid w:val="57460784"/>
    <w:rsid w:val="57765191"/>
    <w:rsid w:val="57B43D41"/>
    <w:rsid w:val="58070DCF"/>
    <w:rsid w:val="58311772"/>
    <w:rsid w:val="58B35B51"/>
    <w:rsid w:val="58F0706C"/>
    <w:rsid w:val="58F97DF9"/>
    <w:rsid w:val="59BA6FCD"/>
    <w:rsid w:val="59C26B25"/>
    <w:rsid w:val="59F42E29"/>
    <w:rsid w:val="59FC5A0F"/>
    <w:rsid w:val="5A095919"/>
    <w:rsid w:val="5A0E773E"/>
    <w:rsid w:val="5A304E93"/>
    <w:rsid w:val="5A4A2677"/>
    <w:rsid w:val="5A6A759F"/>
    <w:rsid w:val="5A7F5126"/>
    <w:rsid w:val="5A803AD5"/>
    <w:rsid w:val="5AA96585"/>
    <w:rsid w:val="5AE62C4A"/>
    <w:rsid w:val="5AFA5E4B"/>
    <w:rsid w:val="5B236DD7"/>
    <w:rsid w:val="5B57120F"/>
    <w:rsid w:val="5C2A4F88"/>
    <w:rsid w:val="5C5B01E8"/>
    <w:rsid w:val="5CD819A3"/>
    <w:rsid w:val="5D1423BE"/>
    <w:rsid w:val="5D145459"/>
    <w:rsid w:val="5D153410"/>
    <w:rsid w:val="5D3979D2"/>
    <w:rsid w:val="5D622111"/>
    <w:rsid w:val="5D7D7A47"/>
    <w:rsid w:val="5D866080"/>
    <w:rsid w:val="5E2E02FC"/>
    <w:rsid w:val="5E371164"/>
    <w:rsid w:val="5E8B2648"/>
    <w:rsid w:val="5E8F0341"/>
    <w:rsid w:val="5EAC6056"/>
    <w:rsid w:val="5EE94B54"/>
    <w:rsid w:val="5EF534F9"/>
    <w:rsid w:val="5F061A72"/>
    <w:rsid w:val="5F1D2B10"/>
    <w:rsid w:val="5F2578EE"/>
    <w:rsid w:val="5FB011CE"/>
    <w:rsid w:val="600532C8"/>
    <w:rsid w:val="604728CA"/>
    <w:rsid w:val="608763D3"/>
    <w:rsid w:val="60BD52C1"/>
    <w:rsid w:val="60E92E5C"/>
    <w:rsid w:val="60EB4BB4"/>
    <w:rsid w:val="60F4333C"/>
    <w:rsid w:val="611D35E3"/>
    <w:rsid w:val="613D06BA"/>
    <w:rsid w:val="615A6035"/>
    <w:rsid w:val="618E4624"/>
    <w:rsid w:val="61BA4586"/>
    <w:rsid w:val="62067C6A"/>
    <w:rsid w:val="62084E72"/>
    <w:rsid w:val="62132194"/>
    <w:rsid w:val="62216734"/>
    <w:rsid w:val="626544F2"/>
    <w:rsid w:val="62752BFC"/>
    <w:rsid w:val="627C2EA3"/>
    <w:rsid w:val="62FE30DB"/>
    <w:rsid w:val="63005DD5"/>
    <w:rsid w:val="63046743"/>
    <w:rsid w:val="6305308B"/>
    <w:rsid w:val="63146C8D"/>
    <w:rsid w:val="631C1312"/>
    <w:rsid w:val="633A772C"/>
    <w:rsid w:val="63B0566D"/>
    <w:rsid w:val="641B391D"/>
    <w:rsid w:val="643E4FFA"/>
    <w:rsid w:val="644A1BF1"/>
    <w:rsid w:val="645140F9"/>
    <w:rsid w:val="645C7B76"/>
    <w:rsid w:val="64D57B87"/>
    <w:rsid w:val="64E23702"/>
    <w:rsid w:val="64EA66F8"/>
    <w:rsid w:val="65270184"/>
    <w:rsid w:val="654D74B4"/>
    <w:rsid w:val="65537071"/>
    <w:rsid w:val="65762883"/>
    <w:rsid w:val="65957A1A"/>
    <w:rsid w:val="65B57D4C"/>
    <w:rsid w:val="65BA23BA"/>
    <w:rsid w:val="66534CA3"/>
    <w:rsid w:val="669131E3"/>
    <w:rsid w:val="66957963"/>
    <w:rsid w:val="6696750A"/>
    <w:rsid w:val="66C37A39"/>
    <w:rsid w:val="6709696B"/>
    <w:rsid w:val="677E67CE"/>
    <w:rsid w:val="677E6942"/>
    <w:rsid w:val="678A0924"/>
    <w:rsid w:val="679E5AF9"/>
    <w:rsid w:val="67ED7A99"/>
    <w:rsid w:val="68132720"/>
    <w:rsid w:val="684352D5"/>
    <w:rsid w:val="6854413A"/>
    <w:rsid w:val="68622E3D"/>
    <w:rsid w:val="68702ED1"/>
    <w:rsid w:val="68790AC7"/>
    <w:rsid w:val="687A1D86"/>
    <w:rsid w:val="688C0F38"/>
    <w:rsid w:val="68967936"/>
    <w:rsid w:val="68A474F1"/>
    <w:rsid w:val="68B52327"/>
    <w:rsid w:val="68FC563E"/>
    <w:rsid w:val="68FE634A"/>
    <w:rsid w:val="690F0BAB"/>
    <w:rsid w:val="69123F8A"/>
    <w:rsid w:val="691F4864"/>
    <w:rsid w:val="693A5E5D"/>
    <w:rsid w:val="695F1FE4"/>
    <w:rsid w:val="698B1727"/>
    <w:rsid w:val="698E6ECE"/>
    <w:rsid w:val="69A254D4"/>
    <w:rsid w:val="69DA7573"/>
    <w:rsid w:val="69F82F66"/>
    <w:rsid w:val="6A6F4398"/>
    <w:rsid w:val="6A6F6787"/>
    <w:rsid w:val="6A737D28"/>
    <w:rsid w:val="6A7B3240"/>
    <w:rsid w:val="6A7E7364"/>
    <w:rsid w:val="6A987919"/>
    <w:rsid w:val="6AF779FD"/>
    <w:rsid w:val="6B07083C"/>
    <w:rsid w:val="6B0A606E"/>
    <w:rsid w:val="6B1271E1"/>
    <w:rsid w:val="6B28538A"/>
    <w:rsid w:val="6B453A91"/>
    <w:rsid w:val="6B4D5D01"/>
    <w:rsid w:val="6BD4405D"/>
    <w:rsid w:val="6BEE37AA"/>
    <w:rsid w:val="6C110E6C"/>
    <w:rsid w:val="6C1E4891"/>
    <w:rsid w:val="6C42721A"/>
    <w:rsid w:val="6C4D3E71"/>
    <w:rsid w:val="6CBF5146"/>
    <w:rsid w:val="6CCA412F"/>
    <w:rsid w:val="6CD354EF"/>
    <w:rsid w:val="6CDF3E86"/>
    <w:rsid w:val="6CE10C19"/>
    <w:rsid w:val="6D3D6767"/>
    <w:rsid w:val="6D3E6A5C"/>
    <w:rsid w:val="6D983B3C"/>
    <w:rsid w:val="6E114C58"/>
    <w:rsid w:val="6E346872"/>
    <w:rsid w:val="6E361730"/>
    <w:rsid w:val="6E615BE4"/>
    <w:rsid w:val="6E657628"/>
    <w:rsid w:val="6E7A282A"/>
    <w:rsid w:val="6E7C472E"/>
    <w:rsid w:val="6F3B77C7"/>
    <w:rsid w:val="6FA3479C"/>
    <w:rsid w:val="6FB302B1"/>
    <w:rsid w:val="6FD019FD"/>
    <w:rsid w:val="6FD174CD"/>
    <w:rsid w:val="70691651"/>
    <w:rsid w:val="707C6E60"/>
    <w:rsid w:val="709B002B"/>
    <w:rsid w:val="709D6004"/>
    <w:rsid w:val="70BC0985"/>
    <w:rsid w:val="70CE7706"/>
    <w:rsid w:val="70FA04FB"/>
    <w:rsid w:val="70FA27EB"/>
    <w:rsid w:val="714F55AC"/>
    <w:rsid w:val="71530B04"/>
    <w:rsid w:val="71685DAD"/>
    <w:rsid w:val="716D20A9"/>
    <w:rsid w:val="716E5A2D"/>
    <w:rsid w:val="71A5490B"/>
    <w:rsid w:val="71AF07A1"/>
    <w:rsid w:val="71B72890"/>
    <w:rsid w:val="71CA7C3C"/>
    <w:rsid w:val="72444124"/>
    <w:rsid w:val="729249D6"/>
    <w:rsid w:val="72A42E14"/>
    <w:rsid w:val="72A61871"/>
    <w:rsid w:val="72C55C32"/>
    <w:rsid w:val="730B6024"/>
    <w:rsid w:val="730E5B40"/>
    <w:rsid w:val="73554CCA"/>
    <w:rsid w:val="73B369EB"/>
    <w:rsid w:val="73CD4C61"/>
    <w:rsid w:val="73EA0CFB"/>
    <w:rsid w:val="73F41036"/>
    <w:rsid w:val="744012D3"/>
    <w:rsid w:val="744C5512"/>
    <w:rsid w:val="746A7C97"/>
    <w:rsid w:val="74744574"/>
    <w:rsid w:val="747D3630"/>
    <w:rsid w:val="74A215D5"/>
    <w:rsid w:val="74B84955"/>
    <w:rsid w:val="74EE77C4"/>
    <w:rsid w:val="75596186"/>
    <w:rsid w:val="758B4C22"/>
    <w:rsid w:val="761C23F4"/>
    <w:rsid w:val="76B049AC"/>
    <w:rsid w:val="76B566AC"/>
    <w:rsid w:val="76E60A6A"/>
    <w:rsid w:val="771C6D01"/>
    <w:rsid w:val="7737237D"/>
    <w:rsid w:val="77843214"/>
    <w:rsid w:val="779C05CF"/>
    <w:rsid w:val="780B4A65"/>
    <w:rsid w:val="781F09F2"/>
    <w:rsid w:val="78AA0A59"/>
    <w:rsid w:val="78CE23AA"/>
    <w:rsid w:val="78E64807"/>
    <w:rsid w:val="791A3E30"/>
    <w:rsid w:val="795B2EE8"/>
    <w:rsid w:val="79654980"/>
    <w:rsid w:val="798750C3"/>
    <w:rsid w:val="79960F46"/>
    <w:rsid w:val="79AE6A3F"/>
    <w:rsid w:val="7A022957"/>
    <w:rsid w:val="7A3D1396"/>
    <w:rsid w:val="7AC2109C"/>
    <w:rsid w:val="7B7569C6"/>
    <w:rsid w:val="7B876D2C"/>
    <w:rsid w:val="7B9D4864"/>
    <w:rsid w:val="7BEC383A"/>
    <w:rsid w:val="7C122757"/>
    <w:rsid w:val="7C213EC5"/>
    <w:rsid w:val="7C4E1D1C"/>
    <w:rsid w:val="7CAC1243"/>
    <w:rsid w:val="7CBC02DD"/>
    <w:rsid w:val="7CE34539"/>
    <w:rsid w:val="7D1943FF"/>
    <w:rsid w:val="7D450E73"/>
    <w:rsid w:val="7D4E22FA"/>
    <w:rsid w:val="7DB043DD"/>
    <w:rsid w:val="7DBF5FC7"/>
    <w:rsid w:val="7DE21B70"/>
    <w:rsid w:val="7E0C73F1"/>
    <w:rsid w:val="7E0D3F64"/>
    <w:rsid w:val="7EAD12A3"/>
    <w:rsid w:val="7EAD4DFF"/>
    <w:rsid w:val="7EF26CB5"/>
    <w:rsid w:val="7F701698"/>
    <w:rsid w:val="7F932BB2"/>
    <w:rsid w:val="7FCD1444"/>
    <w:rsid w:val="7FE75CB9"/>
    <w:rsid w:val="7FEB15AE"/>
    <w:rsid w:val="7FFE2E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1" w:semiHidden="0" w:name="toc 2"/>
    <w:lsdException w:qFormat="1" w:unhideWhenUsed="0" w:uiPriority="1"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7">
    <w:name w:val="heading 1"/>
    <w:basedOn w:val="1"/>
    <w:next w:val="1"/>
    <w:autoRedefine/>
    <w:qFormat/>
    <w:uiPriority w:val="1"/>
    <w:pPr>
      <w:ind w:left="163"/>
      <w:jc w:val="center"/>
      <w:outlineLvl w:val="1"/>
    </w:pPr>
    <w:rPr>
      <w:rFonts w:ascii="宋体" w:hAnsi="宋体" w:eastAsia="宋体" w:cs="宋体"/>
      <w:b/>
      <w:bCs/>
      <w:sz w:val="36"/>
      <w:szCs w:val="36"/>
      <w:lang w:val="zh-CN" w:eastAsia="zh-CN" w:bidi="zh-CN"/>
    </w:rPr>
  </w:style>
  <w:style w:type="paragraph" w:styleId="8">
    <w:name w:val="heading 2"/>
    <w:basedOn w:val="1"/>
    <w:next w:val="1"/>
    <w:autoRedefine/>
    <w:qFormat/>
    <w:uiPriority w:val="1"/>
    <w:pPr>
      <w:ind w:left="163"/>
      <w:jc w:val="center"/>
      <w:outlineLvl w:val="2"/>
    </w:pPr>
    <w:rPr>
      <w:rFonts w:ascii="宋体" w:hAnsi="宋体" w:eastAsia="宋体" w:cs="宋体"/>
      <w:b/>
      <w:bCs/>
      <w:sz w:val="32"/>
      <w:szCs w:val="32"/>
      <w:lang w:val="zh-CN" w:eastAsia="zh-CN" w:bidi="zh-CN"/>
    </w:rPr>
  </w:style>
  <w:style w:type="paragraph" w:styleId="9">
    <w:name w:val="heading 3"/>
    <w:basedOn w:val="1"/>
    <w:next w:val="1"/>
    <w:autoRedefine/>
    <w:qFormat/>
    <w:uiPriority w:val="0"/>
    <w:pPr>
      <w:keepNext/>
      <w:keepLines/>
      <w:spacing w:before="260" w:beforeLines="0" w:after="260" w:afterLines="0" w:line="416" w:lineRule="auto"/>
      <w:outlineLvl w:val="2"/>
    </w:pPr>
    <w:rPr>
      <w:b/>
      <w:bCs/>
      <w:kern w:val="0"/>
      <w:sz w:val="32"/>
      <w:szCs w:val="32"/>
    </w:rPr>
  </w:style>
  <w:style w:type="paragraph" w:styleId="10">
    <w:name w:val="heading 4"/>
    <w:basedOn w:val="1"/>
    <w:next w:val="1"/>
    <w:autoRedefine/>
    <w:qFormat/>
    <w:uiPriority w:val="0"/>
    <w:pPr>
      <w:keepNext/>
      <w:keepLines/>
      <w:adjustRightInd w:val="0"/>
      <w:spacing w:before="280" w:beforeLines="0" w:after="290" w:afterLines="0" w:line="376" w:lineRule="atLeast"/>
      <w:textAlignment w:val="baseline"/>
      <w:outlineLvl w:val="3"/>
    </w:pPr>
    <w:rPr>
      <w:rFonts w:ascii="Arial" w:hAnsi="Arial" w:eastAsia="黑体"/>
      <w:b/>
      <w:kern w:val="0"/>
    </w:rPr>
  </w:style>
  <w:style w:type="paragraph" w:styleId="11">
    <w:name w:val="heading 5"/>
    <w:basedOn w:val="1"/>
    <w:next w:val="1"/>
    <w:autoRedefine/>
    <w:qFormat/>
    <w:uiPriority w:val="0"/>
    <w:pPr>
      <w:keepNext/>
      <w:keepLines/>
      <w:adjustRightInd w:val="0"/>
      <w:spacing w:before="280" w:beforeLines="0" w:after="290" w:afterLines="0" w:line="376" w:lineRule="atLeast"/>
      <w:textAlignment w:val="baseline"/>
      <w:outlineLvl w:val="4"/>
    </w:pPr>
    <w:rPr>
      <w:b/>
      <w:kern w:val="0"/>
    </w:rPr>
  </w:style>
  <w:style w:type="character" w:default="1" w:styleId="33">
    <w:name w:val="Default Paragraph Font"/>
    <w:autoRedefine/>
    <w:semiHidden/>
    <w:qFormat/>
    <w:uiPriority w:val="0"/>
  </w:style>
  <w:style w:type="table" w:default="1" w:styleId="31">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next w:val="1"/>
    <w:autoRedefine/>
    <w:qFormat/>
    <w:uiPriority w:val="0"/>
    <w:pPr>
      <w:ind w:firstLine="420" w:firstLineChars="100"/>
    </w:pPr>
    <w:rPr>
      <w:lang w:val="en-US" w:eastAsia="zh-CN"/>
    </w:rPr>
  </w:style>
  <w:style w:type="paragraph" w:styleId="3">
    <w:name w:val="Body Text"/>
    <w:basedOn w:val="1"/>
    <w:next w:val="4"/>
    <w:autoRedefine/>
    <w:qFormat/>
    <w:uiPriority w:val="1"/>
    <w:rPr>
      <w:rFonts w:ascii="宋体" w:hAnsi="宋体" w:eastAsia="宋体" w:cs="宋体"/>
      <w:sz w:val="24"/>
      <w:szCs w:val="24"/>
      <w:lang w:val="zh-CN" w:eastAsia="zh-CN" w:bidi="zh-CN"/>
    </w:rPr>
  </w:style>
  <w:style w:type="paragraph" w:customStyle="1" w:styleId="4">
    <w:name w:val="一级条标题"/>
    <w:basedOn w:val="5"/>
    <w:next w:val="6"/>
    <w:autoRedefine/>
    <w:qFormat/>
    <w:uiPriority w:val="0"/>
    <w:pPr>
      <w:spacing w:line="240" w:lineRule="auto"/>
      <w:ind w:left="420"/>
      <w:outlineLvl w:val="2"/>
    </w:pPr>
  </w:style>
  <w:style w:type="paragraph" w:customStyle="1" w:styleId="5">
    <w:name w:val="章标题"/>
    <w:next w:val="1"/>
    <w:autoRedefine/>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6">
    <w:name w:val="段"/>
    <w:next w:val="1"/>
    <w:autoRedefine/>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12">
    <w:name w:val="table of authorities"/>
    <w:basedOn w:val="1"/>
    <w:next w:val="1"/>
    <w:autoRedefine/>
    <w:qFormat/>
    <w:uiPriority w:val="0"/>
    <w:pPr>
      <w:ind w:left="420" w:leftChars="200"/>
    </w:pPr>
  </w:style>
  <w:style w:type="paragraph" w:styleId="13">
    <w:name w:val="annotation text"/>
    <w:basedOn w:val="1"/>
    <w:autoRedefine/>
    <w:qFormat/>
    <w:uiPriority w:val="0"/>
    <w:pPr>
      <w:jc w:val="left"/>
    </w:pPr>
  </w:style>
  <w:style w:type="paragraph" w:styleId="14">
    <w:name w:val="Body Text Indent"/>
    <w:basedOn w:val="1"/>
    <w:next w:val="1"/>
    <w:autoRedefine/>
    <w:qFormat/>
    <w:uiPriority w:val="0"/>
    <w:pPr>
      <w:tabs>
        <w:tab w:val="left" w:pos="2160"/>
      </w:tabs>
      <w:ind w:left="2159" w:leftChars="1028" w:firstLine="1"/>
    </w:pPr>
    <w:rPr>
      <w:rFonts w:cs="Times New Roman"/>
      <w:kern w:val="2"/>
      <w:sz w:val="21"/>
      <w:szCs w:val="21"/>
    </w:rPr>
  </w:style>
  <w:style w:type="paragraph" w:styleId="15">
    <w:name w:val="toc 5"/>
    <w:basedOn w:val="1"/>
    <w:next w:val="1"/>
    <w:autoRedefine/>
    <w:qFormat/>
    <w:uiPriority w:val="0"/>
    <w:pPr>
      <w:ind w:left="1680" w:leftChars="800"/>
    </w:pPr>
  </w:style>
  <w:style w:type="paragraph" w:styleId="16">
    <w:name w:val="toc 3"/>
    <w:basedOn w:val="1"/>
    <w:next w:val="1"/>
    <w:autoRedefine/>
    <w:qFormat/>
    <w:uiPriority w:val="1"/>
    <w:pPr>
      <w:ind w:left="840" w:leftChars="400"/>
    </w:pPr>
  </w:style>
  <w:style w:type="paragraph" w:styleId="17">
    <w:name w:val="Plain Text"/>
    <w:basedOn w:val="1"/>
    <w:next w:val="1"/>
    <w:autoRedefine/>
    <w:qFormat/>
    <w:uiPriority w:val="99"/>
    <w:pPr>
      <w:widowControl w:val="0"/>
      <w:autoSpaceDE w:val="0"/>
      <w:autoSpaceDN w:val="0"/>
      <w:adjustRightInd w:val="0"/>
      <w:jc w:val="both"/>
    </w:pPr>
    <w:rPr>
      <w:rFonts w:ascii="宋体" w:hAnsi="Tms Rmn" w:eastAsia="宋体" w:cs="宋体"/>
      <w:sz w:val="21"/>
      <w:szCs w:val="21"/>
      <w:lang w:val="en-US" w:eastAsia="zh-CN" w:bidi="ar-SA"/>
    </w:rPr>
  </w:style>
  <w:style w:type="paragraph" w:styleId="18">
    <w:name w:val="Body Text Indent 2"/>
    <w:basedOn w:val="1"/>
    <w:next w:val="19"/>
    <w:autoRedefine/>
    <w:qFormat/>
    <w:uiPriority w:val="0"/>
    <w:pPr>
      <w:spacing w:after="120" w:line="480" w:lineRule="auto"/>
      <w:ind w:left="420" w:leftChars="200"/>
    </w:pPr>
    <w:rPr>
      <w:rFonts w:ascii="Times New Roman" w:hAnsi="Times New Roman" w:cs="Times New Roman"/>
      <w:kern w:val="2"/>
      <w:sz w:val="21"/>
      <w:szCs w:val="20"/>
    </w:rPr>
  </w:style>
  <w:style w:type="paragraph" w:customStyle="1" w:styleId="19">
    <w:name w:val="样式1"/>
    <w:basedOn w:val="17"/>
    <w:next w:val="1"/>
    <w:autoRedefine/>
    <w:qFormat/>
    <w:uiPriority w:val="0"/>
    <w:pPr>
      <w:ind w:firstLine="1958" w:firstLineChars="650"/>
    </w:pPr>
    <w:rPr>
      <w:rFonts w:ascii="仿宋_GB2312" w:hAnsi="仿宋_GB2312" w:eastAsia="仿宋_GB2312"/>
      <w:sz w:val="32"/>
    </w:rPr>
  </w:style>
  <w:style w:type="paragraph" w:styleId="20">
    <w:name w:val="footer"/>
    <w:basedOn w:val="1"/>
    <w:autoRedefine/>
    <w:qFormat/>
    <w:uiPriority w:val="0"/>
    <w:pPr>
      <w:tabs>
        <w:tab w:val="center" w:pos="4153"/>
        <w:tab w:val="right" w:pos="8306"/>
      </w:tabs>
      <w:snapToGrid w:val="0"/>
      <w:jc w:val="left"/>
    </w:pPr>
    <w:rPr>
      <w:sz w:val="18"/>
    </w:rPr>
  </w:style>
  <w:style w:type="paragraph" w:styleId="2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2">
    <w:name w:val="toc 1"/>
    <w:basedOn w:val="1"/>
    <w:next w:val="12"/>
    <w:autoRedefine/>
    <w:qFormat/>
    <w:uiPriority w:val="39"/>
    <w:pPr>
      <w:tabs>
        <w:tab w:val="left" w:pos="355"/>
        <w:tab w:val="right" w:leader="dot" w:pos="8828"/>
      </w:tabs>
    </w:pPr>
    <w:rPr>
      <w:szCs w:val="24"/>
    </w:rPr>
  </w:style>
  <w:style w:type="paragraph" w:styleId="23">
    <w:name w:val="toc 4"/>
    <w:basedOn w:val="1"/>
    <w:next w:val="1"/>
    <w:autoRedefine/>
    <w:qFormat/>
    <w:uiPriority w:val="0"/>
    <w:pPr>
      <w:ind w:left="1260" w:leftChars="600"/>
    </w:pPr>
  </w:style>
  <w:style w:type="paragraph" w:styleId="24">
    <w:name w:val="index heading"/>
    <w:basedOn w:val="1"/>
    <w:next w:val="25"/>
    <w:autoRedefine/>
    <w:qFormat/>
    <w:uiPriority w:val="0"/>
    <w:pPr>
      <w:spacing w:line="240" w:lineRule="auto"/>
      <w:ind w:firstLine="0" w:firstLineChars="0"/>
    </w:pPr>
    <w:rPr>
      <w:sz w:val="21"/>
      <w:szCs w:val="20"/>
    </w:rPr>
  </w:style>
  <w:style w:type="paragraph" w:styleId="25">
    <w:name w:val="index 1"/>
    <w:basedOn w:val="1"/>
    <w:next w:val="1"/>
    <w:autoRedefine/>
    <w:qFormat/>
    <w:uiPriority w:val="0"/>
  </w:style>
  <w:style w:type="paragraph" w:styleId="26">
    <w:name w:val="footnote text"/>
    <w:basedOn w:val="1"/>
    <w:autoRedefine/>
    <w:qFormat/>
    <w:uiPriority w:val="0"/>
    <w:pPr>
      <w:spacing w:line="360" w:lineRule="auto"/>
      <w:ind w:firstLine="0" w:firstLineChars="0"/>
    </w:pPr>
    <w:rPr>
      <w:rFonts w:ascii="Times New Roman" w:hAnsi="Times New Roman" w:cs="Times New Roman"/>
      <w:kern w:val="2"/>
      <w:sz w:val="18"/>
    </w:rPr>
  </w:style>
  <w:style w:type="paragraph" w:styleId="27">
    <w:name w:val="toc 2"/>
    <w:basedOn w:val="1"/>
    <w:next w:val="1"/>
    <w:autoRedefine/>
    <w:qFormat/>
    <w:uiPriority w:val="1"/>
    <w:pPr>
      <w:ind w:left="420" w:leftChars="200"/>
    </w:pPr>
  </w:style>
  <w:style w:type="paragraph" w:styleId="28">
    <w:name w:val="Normal (Web)"/>
    <w:basedOn w:val="1"/>
    <w:next w:val="1"/>
    <w:autoRedefine/>
    <w:qFormat/>
    <w:uiPriority w:val="0"/>
    <w:rPr>
      <w:sz w:val="24"/>
    </w:rPr>
  </w:style>
  <w:style w:type="paragraph" w:styleId="29">
    <w:name w:val="Title"/>
    <w:basedOn w:val="1"/>
    <w:next w:val="1"/>
    <w:autoRedefine/>
    <w:qFormat/>
    <w:uiPriority w:val="0"/>
    <w:pPr>
      <w:spacing w:before="240" w:after="60"/>
      <w:jc w:val="center"/>
      <w:outlineLvl w:val="0"/>
    </w:pPr>
    <w:rPr>
      <w:rFonts w:ascii="Cambria" w:hAnsi="Cambria"/>
      <w:b/>
      <w:bCs/>
      <w:sz w:val="36"/>
      <w:szCs w:val="32"/>
    </w:rPr>
  </w:style>
  <w:style w:type="paragraph" w:styleId="30">
    <w:name w:val="Body Text First Indent 2"/>
    <w:basedOn w:val="14"/>
    <w:autoRedefine/>
    <w:qFormat/>
    <w:uiPriority w:val="0"/>
    <w:pPr>
      <w:spacing w:after="120" w:line="480" w:lineRule="auto"/>
      <w:ind w:left="418" w:leftChars="0" w:firstLine="216"/>
    </w:pPr>
    <w:rPr>
      <w:rFonts w:eastAsia="仿宋_GB2312"/>
      <w:sz w:val="24"/>
    </w:rPr>
  </w:style>
  <w:style w:type="table" w:styleId="32">
    <w:name w:val="Table Grid"/>
    <w:basedOn w:val="3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autoRedefine/>
    <w:qFormat/>
    <w:uiPriority w:val="0"/>
  </w:style>
  <w:style w:type="character" w:styleId="35">
    <w:name w:val="FollowedHyperlink"/>
    <w:basedOn w:val="33"/>
    <w:autoRedefine/>
    <w:qFormat/>
    <w:uiPriority w:val="0"/>
    <w:rPr>
      <w:color w:val="800080"/>
      <w:u w:val="none"/>
    </w:rPr>
  </w:style>
  <w:style w:type="character" w:styleId="36">
    <w:name w:val="Emphasis"/>
    <w:basedOn w:val="33"/>
    <w:autoRedefine/>
    <w:qFormat/>
    <w:uiPriority w:val="0"/>
  </w:style>
  <w:style w:type="character" w:styleId="37">
    <w:name w:val="HTML Definition"/>
    <w:basedOn w:val="33"/>
    <w:autoRedefine/>
    <w:qFormat/>
    <w:uiPriority w:val="0"/>
  </w:style>
  <w:style w:type="character" w:styleId="38">
    <w:name w:val="HTML Typewriter"/>
    <w:basedOn w:val="33"/>
    <w:autoRedefine/>
    <w:qFormat/>
    <w:uiPriority w:val="0"/>
    <w:rPr>
      <w:rFonts w:hint="default" w:ascii="monospace" w:hAnsi="monospace" w:eastAsia="monospace" w:cs="monospace"/>
      <w:sz w:val="20"/>
    </w:rPr>
  </w:style>
  <w:style w:type="character" w:styleId="39">
    <w:name w:val="HTML Acronym"/>
    <w:basedOn w:val="33"/>
    <w:autoRedefine/>
    <w:qFormat/>
    <w:uiPriority w:val="0"/>
  </w:style>
  <w:style w:type="character" w:styleId="40">
    <w:name w:val="HTML Variable"/>
    <w:basedOn w:val="33"/>
    <w:autoRedefine/>
    <w:qFormat/>
    <w:uiPriority w:val="0"/>
  </w:style>
  <w:style w:type="character" w:styleId="41">
    <w:name w:val="Hyperlink"/>
    <w:basedOn w:val="33"/>
    <w:autoRedefine/>
    <w:qFormat/>
    <w:uiPriority w:val="99"/>
    <w:rPr>
      <w:rFonts w:ascii="Tahoma" w:hAnsi="Tahoma" w:eastAsia="宋体"/>
      <w:color w:val="0000FF"/>
      <w:kern w:val="16"/>
      <w:sz w:val="28"/>
      <w:szCs w:val="28"/>
      <w:u w:val="single"/>
      <w:lang w:val="en-US" w:eastAsia="zh-CN" w:bidi="ar-SA"/>
    </w:rPr>
  </w:style>
  <w:style w:type="character" w:styleId="42">
    <w:name w:val="HTML Code"/>
    <w:basedOn w:val="33"/>
    <w:autoRedefine/>
    <w:qFormat/>
    <w:uiPriority w:val="0"/>
    <w:rPr>
      <w:rFonts w:hint="default" w:ascii="monospace" w:hAnsi="monospace" w:eastAsia="monospace" w:cs="monospace"/>
      <w:sz w:val="20"/>
    </w:rPr>
  </w:style>
  <w:style w:type="character" w:styleId="43">
    <w:name w:val="HTML Cite"/>
    <w:basedOn w:val="33"/>
    <w:autoRedefine/>
    <w:qFormat/>
    <w:uiPriority w:val="0"/>
  </w:style>
  <w:style w:type="character" w:styleId="44">
    <w:name w:val="footnote reference"/>
    <w:basedOn w:val="33"/>
    <w:autoRedefine/>
    <w:qFormat/>
    <w:uiPriority w:val="0"/>
    <w:rPr>
      <w:position w:val="6"/>
      <w:sz w:val="14"/>
      <w:vertAlign w:val="superscript"/>
    </w:rPr>
  </w:style>
  <w:style w:type="character" w:styleId="45">
    <w:name w:val="HTML Keyboard"/>
    <w:basedOn w:val="33"/>
    <w:autoRedefine/>
    <w:qFormat/>
    <w:uiPriority w:val="0"/>
    <w:rPr>
      <w:rFonts w:ascii="monospace" w:hAnsi="monospace" w:eastAsia="monospace" w:cs="monospace"/>
      <w:sz w:val="20"/>
    </w:rPr>
  </w:style>
  <w:style w:type="character" w:styleId="46">
    <w:name w:val="HTML Sample"/>
    <w:basedOn w:val="33"/>
    <w:autoRedefine/>
    <w:qFormat/>
    <w:uiPriority w:val="0"/>
    <w:rPr>
      <w:rFonts w:hint="default" w:ascii="monospace" w:hAnsi="monospace" w:eastAsia="monospace" w:cs="monospace"/>
    </w:rPr>
  </w:style>
  <w:style w:type="character" w:customStyle="1" w:styleId="47">
    <w:name w:val="10"/>
    <w:autoRedefine/>
    <w:qFormat/>
    <w:uiPriority w:val="0"/>
    <w:rPr>
      <w:rFonts w:hint="default" w:ascii="Times New Roman" w:hAnsi="Times New Roman" w:cs="Times New Roman"/>
    </w:rPr>
  </w:style>
  <w:style w:type="paragraph" w:customStyle="1" w:styleId="48">
    <w:name w:val="Table Paragraph"/>
    <w:basedOn w:val="1"/>
    <w:autoRedefine/>
    <w:qFormat/>
    <w:uiPriority w:val="1"/>
    <w:rPr>
      <w:rFonts w:ascii="宋体" w:hAnsi="宋体" w:eastAsia="宋体" w:cs="宋体"/>
      <w:lang w:val="zh-CN" w:eastAsia="zh-CN" w:bidi="zh-CN"/>
    </w:rPr>
  </w:style>
  <w:style w:type="paragraph" w:customStyle="1" w:styleId="49">
    <w:name w:val="WPSOffice手动目录 1"/>
    <w:autoRedefine/>
    <w:qFormat/>
    <w:uiPriority w:val="0"/>
    <w:pPr>
      <w:ind w:leftChars="0"/>
    </w:pPr>
    <w:rPr>
      <w:rFonts w:ascii="Times New Roman" w:hAnsi="Times New Roman" w:eastAsia="宋体" w:cs="Times New Roman"/>
      <w:sz w:val="20"/>
      <w:szCs w:val="20"/>
    </w:rPr>
  </w:style>
  <w:style w:type="paragraph" w:customStyle="1" w:styleId="50">
    <w:name w:val="WPSOffice手动目录 2"/>
    <w:autoRedefine/>
    <w:qFormat/>
    <w:uiPriority w:val="0"/>
    <w:pPr>
      <w:ind w:leftChars="200"/>
    </w:pPr>
    <w:rPr>
      <w:rFonts w:ascii="Times New Roman" w:hAnsi="Times New Roman" w:eastAsia="宋体" w:cs="Times New Roman"/>
      <w:sz w:val="20"/>
      <w:szCs w:val="20"/>
    </w:rPr>
  </w:style>
  <w:style w:type="paragraph" w:customStyle="1" w:styleId="51">
    <w:name w:val="WPSOffice手动目录 3"/>
    <w:autoRedefine/>
    <w:qFormat/>
    <w:uiPriority w:val="0"/>
    <w:pPr>
      <w:ind w:leftChars="400"/>
    </w:pPr>
    <w:rPr>
      <w:rFonts w:asciiTheme="minorHAnsi" w:hAnsiTheme="minorHAnsi" w:eastAsiaTheme="minorEastAsia" w:cstheme="minorBidi"/>
      <w:sz w:val="20"/>
      <w:szCs w:val="20"/>
    </w:rPr>
  </w:style>
  <w:style w:type="paragraph" w:customStyle="1" w:styleId="52">
    <w:name w:val="_Style 6"/>
    <w:basedOn w:val="7"/>
    <w:next w:val="1"/>
    <w:autoRedefine/>
    <w:qFormat/>
    <w:uiPriority w:val="0"/>
    <w:pPr>
      <w:outlineLvl w:val="9"/>
    </w:pPr>
  </w:style>
  <w:style w:type="paragraph" w:customStyle="1" w:styleId="53">
    <w:name w:val="Normal_4"/>
    <w:autoRedefine/>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4">
    <w:name w:val="Normal_0"/>
    <w:qFormat/>
    <w:uiPriority w:val="0"/>
    <w:rPr>
      <w:rFonts w:ascii="Times New Roman" w:hAnsi="Times New Roman" w:eastAsia="Times New Roman" w:cs="Times New Roman"/>
      <w:sz w:val="24"/>
      <w:szCs w:val="24"/>
      <w:lang w:val="en-US" w:eastAsia="zh-CN" w:bidi="ar-SA"/>
    </w:rPr>
  </w:style>
  <w:style w:type="paragraph" w:styleId="55">
    <w:name w:val="List Paragraph"/>
    <w:basedOn w:val="1"/>
    <w:autoRedefine/>
    <w:qFormat/>
    <w:uiPriority w:val="1"/>
    <w:pPr>
      <w:ind w:left="768" w:firstLine="480"/>
    </w:pPr>
    <w:rPr>
      <w:rFonts w:ascii="宋体" w:hAnsi="宋体" w:eastAsia="宋体" w:cs="宋体"/>
      <w:lang w:val="zh-CN" w:eastAsia="zh-CN" w:bidi="zh-CN"/>
    </w:rPr>
  </w:style>
  <w:style w:type="paragraph" w:customStyle="1" w:styleId="56">
    <w:name w:val="纯文本1"/>
    <w:basedOn w:val="1"/>
    <w:qFormat/>
    <w:uiPriority w:val="1650"/>
    <w:rPr>
      <w:rFonts w:ascii="宋体" w:hAnsi="宋体" w:cs="Courier New"/>
      <w:kern w:val="2"/>
      <w:sz w:val="24"/>
    </w:rPr>
  </w:style>
  <w:style w:type="paragraph" w:customStyle="1" w:styleId="57">
    <w:name w:val="正文_7"/>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12805</Words>
  <Characters>13704</Characters>
  <Lines>0</Lines>
  <Paragraphs>0</Paragraphs>
  <TotalTime>1</TotalTime>
  <ScaleCrop>false</ScaleCrop>
  <LinksUpToDate>false</LinksUpToDate>
  <CharactersWithSpaces>13858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2019-08-12T02:00:00Z</dcterms:created>
  <dc:creator>瑋</dc:creator>
  <cp:lastModifiedBy>浩二</cp:lastModifiedBy>
  <cp:lastPrinted>2024-05-14T07:24:00Z</cp:lastPrinted>
  <dcterms:modified xsi:type="dcterms:W3CDTF">2026-04-24T13:05:35Z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ADBDE7221D6E4B2A9E468E8B55DC07B3_13</vt:lpwstr>
  </property>
  <property fmtid="{D5CDD505-2E9C-101B-9397-08002B2CF9AE}" pid="4" name="KSOTemplateDocerSaveRecord">
    <vt:lpwstr>eyJoZGlkIjoiOTFhZjViMDQ3MDAxNGFjOTU0Y2Y1Y2NlNzVhYWFiNTMiLCJ1c2VySWQiOiIyNTE4NjkwOTQifQ==</vt:lpwstr>
  </property>
</Properties>
</file>