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92612">
      <w:pPr>
        <w:pStyle w:val="4"/>
        <w:snapToGrid w:val="0"/>
        <w:spacing w:before="156" w:after="156" w:line="360" w:lineRule="auto"/>
        <w:ind w:left="420" w:leftChars="200"/>
        <w:jc w:val="center"/>
        <w:outlineLvl w:val="1"/>
        <w:rPr>
          <w:rFonts w:hAnsi="宋体"/>
          <w:b/>
        </w:rPr>
      </w:pPr>
      <w:r>
        <w:rPr>
          <w:rFonts w:hint="eastAsia" w:hAnsi="宋体"/>
          <w:b/>
        </w:rPr>
        <w:t>成交供应商公告内容（格式）</w:t>
      </w:r>
    </w:p>
    <w:p w14:paraId="6142B121">
      <w:pPr>
        <w:pStyle w:val="4"/>
        <w:spacing w:before="156" w:after="156" w:line="360" w:lineRule="auto"/>
        <w:outlineLvl w:val="1"/>
        <w:rPr>
          <w:rFonts w:hint="default" w:hAnsi="宋体" w:eastAsia="宋体"/>
          <w:b/>
          <w:lang w:val="en-US" w:eastAsia="zh-CN"/>
        </w:rPr>
      </w:pPr>
      <w:r>
        <w:rPr>
          <w:rFonts w:hint="eastAsia" w:hAnsi="宋体"/>
          <w:b/>
        </w:rPr>
        <w:t>项目名称：</w:t>
      </w:r>
      <w:r>
        <w:rPr>
          <w:rFonts w:hint="eastAsia" w:hAnsi="宋体"/>
          <w:b/>
          <w:lang w:eastAsia="zh-CN"/>
        </w:rPr>
        <w:t>仙居县2026-2027年乡村道沥青灌缝小修工程</w:t>
      </w:r>
      <w:r>
        <w:rPr>
          <w:rFonts w:hint="eastAsia" w:hAnsi="宋体"/>
          <w:b/>
        </w:rPr>
        <w:t xml:space="preserve"> </w:t>
      </w:r>
      <w:r>
        <w:rPr>
          <w:rFonts w:hint="eastAsia" w:hAnsi="宋体"/>
          <w:b/>
          <w:lang w:val="en-US" w:eastAsia="zh-CN"/>
        </w:rPr>
        <w:t>标项：2</w:t>
      </w:r>
    </w:p>
    <w:tbl>
      <w:tblPr>
        <w:tblStyle w:val="6"/>
        <w:tblW w:w="9345"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845"/>
        <w:gridCol w:w="950"/>
        <w:gridCol w:w="935"/>
        <w:gridCol w:w="1340"/>
        <w:gridCol w:w="970"/>
        <w:gridCol w:w="630"/>
        <w:gridCol w:w="1260"/>
      </w:tblGrid>
      <w:tr w14:paraId="0936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415" w:type="dxa"/>
            <w:vAlign w:val="center"/>
          </w:tcPr>
          <w:p w14:paraId="35B350EA">
            <w:pPr>
              <w:pStyle w:val="4"/>
              <w:spacing w:before="156" w:after="156" w:line="360" w:lineRule="auto"/>
              <w:jc w:val="center"/>
              <w:outlineLvl w:val="1"/>
              <w:rPr>
                <w:lang w:val="zh-CN"/>
              </w:rPr>
            </w:pPr>
            <w:r>
              <w:rPr>
                <w:rFonts w:hint="eastAsia"/>
                <w:lang w:val="zh-CN"/>
              </w:rPr>
              <w:t>成交供应商名称</w:t>
            </w:r>
          </w:p>
        </w:tc>
        <w:tc>
          <w:tcPr>
            <w:tcW w:w="2730" w:type="dxa"/>
            <w:gridSpan w:val="3"/>
            <w:vAlign w:val="center"/>
          </w:tcPr>
          <w:p w14:paraId="49EA1D10">
            <w:pPr>
              <w:pStyle w:val="4"/>
              <w:spacing w:before="156" w:after="156" w:line="360" w:lineRule="auto"/>
              <w:jc w:val="center"/>
              <w:outlineLvl w:val="1"/>
              <w:rPr>
                <w:lang w:val="zh-CN"/>
              </w:rPr>
            </w:pPr>
            <w:r>
              <w:rPr>
                <w:rFonts w:hint="eastAsia"/>
                <w:lang w:val="zh-CN"/>
              </w:rPr>
              <w:t>浙江嘉润交通工程有限公司</w:t>
            </w:r>
          </w:p>
        </w:tc>
        <w:tc>
          <w:tcPr>
            <w:tcW w:w="2310" w:type="dxa"/>
            <w:gridSpan w:val="2"/>
            <w:vAlign w:val="center"/>
          </w:tcPr>
          <w:p w14:paraId="22A5EC53">
            <w:pPr>
              <w:pStyle w:val="4"/>
              <w:spacing w:before="156" w:after="156" w:line="360" w:lineRule="auto"/>
              <w:jc w:val="center"/>
              <w:outlineLvl w:val="1"/>
              <w:rPr>
                <w:rFonts w:hint="eastAsia"/>
                <w:lang w:val="zh-CN"/>
              </w:rPr>
            </w:pPr>
            <w:r>
              <w:rPr>
                <w:rFonts w:hint="eastAsia"/>
                <w:lang w:val="zh-CN"/>
              </w:rPr>
              <w:t>法定代表人（或营业执照中的负责人）</w:t>
            </w:r>
          </w:p>
        </w:tc>
        <w:tc>
          <w:tcPr>
            <w:tcW w:w="1890" w:type="dxa"/>
            <w:gridSpan w:val="2"/>
            <w:vAlign w:val="center"/>
          </w:tcPr>
          <w:p w14:paraId="35D54B0E">
            <w:pPr>
              <w:pStyle w:val="4"/>
              <w:spacing w:before="156" w:after="156" w:line="360" w:lineRule="auto"/>
              <w:jc w:val="center"/>
              <w:outlineLvl w:val="1"/>
              <w:rPr>
                <w:rFonts w:hint="eastAsia"/>
                <w:lang w:val="zh-CN"/>
              </w:rPr>
            </w:pPr>
            <w:r>
              <w:rPr>
                <w:rFonts w:hint="eastAsia"/>
                <w:lang w:val="zh-CN"/>
              </w:rPr>
              <w:t>郑昊</w:t>
            </w:r>
          </w:p>
        </w:tc>
      </w:tr>
      <w:tr w14:paraId="5242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415" w:type="dxa"/>
            <w:vAlign w:val="center"/>
          </w:tcPr>
          <w:p w14:paraId="1E930CD9">
            <w:pPr>
              <w:pStyle w:val="4"/>
              <w:spacing w:before="156" w:after="156" w:line="360" w:lineRule="auto"/>
              <w:jc w:val="center"/>
              <w:outlineLvl w:val="1"/>
              <w:rPr>
                <w:lang w:val="zh-CN"/>
              </w:rPr>
            </w:pPr>
            <w:r>
              <w:rPr>
                <w:rFonts w:hint="eastAsia"/>
                <w:lang w:val="zh-CN"/>
              </w:rPr>
              <w:t>供应商地址</w:t>
            </w:r>
          </w:p>
        </w:tc>
        <w:tc>
          <w:tcPr>
            <w:tcW w:w="6930" w:type="dxa"/>
            <w:gridSpan w:val="7"/>
            <w:vAlign w:val="center"/>
          </w:tcPr>
          <w:p w14:paraId="039F22BD">
            <w:pPr>
              <w:pStyle w:val="4"/>
              <w:spacing w:before="156" w:after="156" w:line="360" w:lineRule="auto"/>
              <w:jc w:val="center"/>
              <w:outlineLvl w:val="1"/>
              <w:rPr>
                <w:lang w:val="zh-CN"/>
              </w:rPr>
            </w:pPr>
            <w:r>
              <w:rPr>
                <w:rFonts w:hint="eastAsia"/>
                <w:lang w:val="zh-CN"/>
              </w:rPr>
              <w:t>浙江省温州市鹿城区矮凳桥99号12幢1401室东首（仅限办公使用）</w:t>
            </w:r>
          </w:p>
        </w:tc>
      </w:tr>
      <w:tr w14:paraId="1676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45" w:type="dxa"/>
            <w:gridSpan w:val="8"/>
            <w:vAlign w:val="center"/>
          </w:tcPr>
          <w:p w14:paraId="15297186">
            <w:pPr>
              <w:pStyle w:val="4"/>
              <w:spacing w:before="156" w:after="156" w:line="360" w:lineRule="auto"/>
              <w:jc w:val="center"/>
              <w:outlineLvl w:val="1"/>
              <w:rPr>
                <w:lang w:val="zh-CN"/>
              </w:rPr>
            </w:pPr>
            <w:r>
              <w:rPr>
                <w:rFonts w:hint="eastAsia"/>
                <w:lang w:val="zh-CN"/>
              </w:rPr>
              <w:t>中标标的</w:t>
            </w:r>
          </w:p>
        </w:tc>
      </w:tr>
      <w:tr w14:paraId="69EA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vAlign w:val="center"/>
          </w:tcPr>
          <w:p w14:paraId="6C497183">
            <w:pPr>
              <w:pStyle w:val="4"/>
              <w:spacing w:before="156" w:after="156" w:line="360" w:lineRule="auto"/>
              <w:jc w:val="center"/>
              <w:outlineLvl w:val="1"/>
              <w:rPr>
                <w:lang w:val="zh-CN"/>
              </w:rPr>
            </w:pPr>
            <w:r>
              <w:rPr>
                <w:rFonts w:hint="eastAsia"/>
                <w:lang w:val="zh-CN"/>
              </w:rPr>
              <w:t>产品名称</w:t>
            </w:r>
          </w:p>
        </w:tc>
        <w:tc>
          <w:tcPr>
            <w:tcW w:w="845" w:type="dxa"/>
            <w:vAlign w:val="center"/>
          </w:tcPr>
          <w:p w14:paraId="305E15C1">
            <w:pPr>
              <w:pStyle w:val="4"/>
              <w:spacing w:before="156" w:after="156" w:line="360" w:lineRule="auto"/>
              <w:jc w:val="center"/>
              <w:outlineLvl w:val="1"/>
              <w:rPr>
                <w:lang w:val="zh-CN"/>
              </w:rPr>
            </w:pPr>
            <w:r>
              <w:rPr>
                <w:rFonts w:hint="eastAsia"/>
                <w:lang w:val="zh-CN"/>
              </w:rPr>
              <w:t>规格型号</w:t>
            </w:r>
          </w:p>
        </w:tc>
        <w:tc>
          <w:tcPr>
            <w:tcW w:w="950" w:type="dxa"/>
            <w:vAlign w:val="center"/>
          </w:tcPr>
          <w:p w14:paraId="0D1BC1FD">
            <w:pPr>
              <w:pStyle w:val="4"/>
              <w:spacing w:before="156" w:after="156" w:line="360" w:lineRule="auto"/>
              <w:jc w:val="center"/>
              <w:outlineLvl w:val="1"/>
              <w:rPr>
                <w:lang w:val="zh-CN"/>
              </w:rPr>
            </w:pPr>
            <w:r>
              <w:rPr>
                <w:rFonts w:hint="eastAsia"/>
                <w:lang w:val="zh-CN"/>
              </w:rPr>
              <w:t>数量</w:t>
            </w:r>
          </w:p>
        </w:tc>
        <w:tc>
          <w:tcPr>
            <w:tcW w:w="3875" w:type="dxa"/>
            <w:gridSpan w:val="4"/>
            <w:vAlign w:val="center"/>
          </w:tcPr>
          <w:p w14:paraId="3FB2D024">
            <w:pPr>
              <w:pStyle w:val="4"/>
              <w:spacing w:before="156" w:after="156" w:line="360" w:lineRule="auto"/>
              <w:jc w:val="center"/>
              <w:outlineLvl w:val="1"/>
              <w:rPr>
                <w:lang w:val="zh-CN"/>
              </w:rPr>
            </w:pPr>
            <w:r>
              <w:rPr>
                <w:rFonts w:hint="eastAsia"/>
                <w:lang w:val="zh-CN"/>
              </w:rPr>
              <w:t>单价</w:t>
            </w:r>
          </w:p>
        </w:tc>
        <w:tc>
          <w:tcPr>
            <w:tcW w:w="1260" w:type="dxa"/>
            <w:vAlign w:val="center"/>
          </w:tcPr>
          <w:p w14:paraId="5227141D">
            <w:pPr>
              <w:pStyle w:val="4"/>
              <w:spacing w:before="156" w:after="156" w:line="360" w:lineRule="auto"/>
              <w:jc w:val="center"/>
              <w:outlineLvl w:val="1"/>
              <w:rPr>
                <w:lang w:val="zh-CN"/>
              </w:rPr>
            </w:pPr>
            <w:r>
              <w:rPr>
                <w:rFonts w:hint="eastAsia"/>
                <w:lang w:val="zh-CN"/>
              </w:rPr>
              <w:t>总价</w:t>
            </w:r>
          </w:p>
        </w:tc>
      </w:tr>
      <w:tr w14:paraId="23CE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415" w:type="dxa"/>
            <w:vMerge w:val="restart"/>
            <w:vAlign w:val="center"/>
          </w:tcPr>
          <w:p w14:paraId="1E83C71A">
            <w:pPr>
              <w:pStyle w:val="4"/>
              <w:spacing w:before="156" w:after="156" w:line="360" w:lineRule="auto"/>
              <w:jc w:val="center"/>
              <w:outlineLvl w:val="1"/>
              <w:rPr>
                <w:lang w:val="zh-CN"/>
              </w:rPr>
            </w:pPr>
            <w:r>
              <w:rPr>
                <w:rFonts w:hint="eastAsia"/>
                <w:lang w:val="zh-CN"/>
              </w:rPr>
              <w:t>仙居县2026-2027年乡村道沥青灌缝小修工程</w:t>
            </w:r>
          </w:p>
        </w:tc>
        <w:tc>
          <w:tcPr>
            <w:tcW w:w="845" w:type="dxa"/>
            <w:vMerge w:val="restart"/>
            <w:vAlign w:val="center"/>
          </w:tcPr>
          <w:p w14:paraId="0325CEE1">
            <w:pPr>
              <w:pStyle w:val="4"/>
              <w:spacing w:before="156" w:after="156" w:line="360" w:lineRule="auto"/>
              <w:jc w:val="center"/>
              <w:outlineLvl w:val="1"/>
              <w:rPr>
                <w:rFonts w:hint="eastAsia" w:eastAsia="宋体"/>
                <w:lang w:val="en-US" w:eastAsia="zh-CN"/>
              </w:rPr>
            </w:pPr>
            <w:r>
              <w:rPr>
                <w:rFonts w:hint="eastAsia"/>
                <w:lang w:val="en-US" w:eastAsia="zh-CN"/>
              </w:rPr>
              <w:t>/</w:t>
            </w:r>
          </w:p>
        </w:tc>
        <w:tc>
          <w:tcPr>
            <w:tcW w:w="950" w:type="dxa"/>
            <w:vMerge w:val="restart"/>
            <w:vAlign w:val="center"/>
          </w:tcPr>
          <w:p w14:paraId="5EB95B14">
            <w:pPr>
              <w:pStyle w:val="4"/>
              <w:spacing w:before="156" w:after="156" w:line="360" w:lineRule="auto"/>
              <w:jc w:val="center"/>
              <w:outlineLvl w:val="1"/>
              <w:rPr>
                <w:rFonts w:hint="eastAsia" w:eastAsia="宋体"/>
                <w:lang w:val="en-US" w:eastAsia="zh-CN"/>
              </w:rPr>
            </w:pPr>
            <w:r>
              <w:rPr>
                <w:rFonts w:hint="eastAsia"/>
                <w:lang w:val="en-US" w:eastAsia="zh-CN"/>
              </w:rPr>
              <w:t>1</w:t>
            </w:r>
          </w:p>
        </w:tc>
        <w:tc>
          <w:tcPr>
            <w:tcW w:w="2275" w:type="dxa"/>
            <w:gridSpan w:val="2"/>
            <w:vAlign w:val="center"/>
          </w:tcPr>
          <w:p w14:paraId="65E1E437">
            <w:pPr>
              <w:spacing w:line="400" w:lineRule="exact"/>
              <w:jc w:val="center"/>
              <w:rPr>
                <w:rFonts w:hint="eastAsia" w:eastAsia="宋体"/>
                <w:lang w:val="en-US" w:eastAsia="zh-CN"/>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600" w:type="dxa"/>
            <w:gridSpan w:val="2"/>
            <w:vAlign w:val="center"/>
          </w:tcPr>
          <w:p w14:paraId="0B7B46D5">
            <w:pPr>
              <w:pStyle w:val="4"/>
              <w:spacing w:before="156" w:after="156" w:line="360" w:lineRule="auto"/>
              <w:jc w:val="center"/>
              <w:outlineLvl w:val="1"/>
              <w:rPr>
                <w:rFonts w:hint="eastAsia" w:ascii="宋体" w:hAnsi="宋体" w:eastAsia="宋体" w:cs="宋体"/>
                <w:kern w:val="0"/>
                <w:sz w:val="21"/>
                <w:szCs w:val="21"/>
              </w:rPr>
            </w:pPr>
            <w:r>
              <w:rPr>
                <w:rFonts w:hint="eastAsia"/>
                <w:lang w:val="en-US" w:eastAsia="zh-CN"/>
              </w:rPr>
              <w:t>4.35元/m</w:t>
            </w:r>
          </w:p>
        </w:tc>
        <w:tc>
          <w:tcPr>
            <w:tcW w:w="1260" w:type="dxa"/>
            <w:vMerge w:val="restart"/>
            <w:vAlign w:val="center"/>
          </w:tcPr>
          <w:p w14:paraId="0CDB67CF">
            <w:pPr>
              <w:pStyle w:val="4"/>
              <w:spacing w:before="156" w:after="156" w:line="360" w:lineRule="auto"/>
              <w:jc w:val="center"/>
              <w:outlineLvl w:val="1"/>
              <w:rPr>
                <w:rFonts w:hint="default" w:eastAsia="宋体"/>
                <w:lang w:val="en-US" w:eastAsia="zh-CN"/>
              </w:rPr>
            </w:pPr>
            <w:r>
              <w:rPr>
                <w:rFonts w:hint="eastAsia"/>
                <w:lang w:val="en-US" w:eastAsia="zh-CN"/>
              </w:rPr>
              <w:t>7.6元/m</w:t>
            </w:r>
          </w:p>
        </w:tc>
      </w:tr>
      <w:tr w14:paraId="2744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415" w:type="dxa"/>
            <w:vMerge w:val="continue"/>
            <w:vAlign w:val="center"/>
          </w:tcPr>
          <w:p w14:paraId="1EF54198">
            <w:pPr>
              <w:pStyle w:val="4"/>
              <w:spacing w:before="156" w:after="156" w:line="360" w:lineRule="auto"/>
              <w:jc w:val="center"/>
              <w:outlineLvl w:val="1"/>
            </w:pPr>
          </w:p>
        </w:tc>
        <w:tc>
          <w:tcPr>
            <w:tcW w:w="845" w:type="dxa"/>
            <w:vMerge w:val="continue"/>
            <w:vAlign w:val="center"/>
          </w:tcPr>
          <w:p w14:paraId="3BA21308">
            <w:pPr>
              <w:pStyle w:val="4"/>
              <w:spacing w:before="156" w:after="156" w:line="360" w:lineRule="auto"/>
              <w:jc w:val="center"/>
              <w:outlineLvl w:val="1"/>
            </w:pPr>
          </w:p>
        </w:tc>
        <w:tc>
          <w:tcPr>
            <w:tcW w:w="950" w:type="dxa"/>
            <w:vMerge w:val="continue"/>
            <w:vAlign w:val="center"/>
          </w:tcPr>
          <w:p w14:paraId="7F742458">
            <w:pPr>
              <w:pStyle w:val="4"/>
              <w:spacing w:before="156" w:after="156" w:line="360" w:lineRule="auto"/>
              <w:jc w:val="center"/>
              <w:outlineLvl w:val="1"/>
            </w:pPr>
          </w:p>
        </w:tc>
        <w:tc>
          <w:tcPr>
            <w:tcW w:w="2275" w:type="dxa"/>
            <w:gridSpan w:val="2"/>
            <w:vAlign w:val="center"/>
          </w:tcPr>
          <w:p w14:paraId="6EC90CC6">
            <w:pPr>
              <w:spacing w:line="400" w:lineRule="exact"/>
              <w:jc w:val="center"/>
              <w:rPr>
                <w:rFonts w:hint="eastAsia" w:eastAsia="宋体"/>
                <w:lang w:val="en-US" w:eastAsia="zh-CN"/>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600" w:type="dxa"/>
            <w:gridSpan w:val="2"/>
            <w:vAlign w:val="center"/>
          </w:tcPr>
          <w:p w14:paraId="6A683B0A">
            <w:pPr>
              <w:pStyle w:val="4"/>
              <w:spacing w:before="156" w:after="156" w:line="360" w:lineRule="auto"/>
              <w:jc w:val="center"/>
              <w:outlineLvl w:val="1"/>
              <w:rPr>
                <w:rFonts w:hint="eastAsia" w:ascii="宋体" w:hAnsi="宋体" w:eastAsia="宋体" w:cs="宋体"/>
                <w:kern w:val="0"/>
                <w:sz w:val="21"/>
                <w:szCs w:val="21"/>
              </w:rPr>
            </w:pPr>
            <w:r>
              <w:rPr>
                <w:rFonts w:hint="eastAsia"/>
                <w:lang w:val="en-US" w:eastAsia="zh-CN"/>
              </w:rPr>
              <w:t>3.25元/m</w:t>
            </w:r>
          </w:p>
        </w:tc>
        <w:tc>
          <w:tcPr>
            <w:tcW w:w="1260" w:type="dxa"/>
            <w:vMerge w:val="continue"/>
            <w:vAlign w:val="center"/>
          </w:tcPr>
          <w:p w14:paraId="03A03071">
            <w:pPr>
              <w:pStyle w:val="4"/>
              <w:spacing w:before="156" w:after="156" w:line="360" w:lineRule="auto"/>
              <w:jc w:val="center"/>
              <w:outlineLvl w:val="1"/>
              <w:rPr>
                <w:rFonts w:hint="default" w:eastAsia="宋体"/>
                <w:lang w:val="en-US" w:eastAsia="zh-CN"/>
              </w:rPr>
            </w:pPr>
          </w:p>
        </w:tc>
      </w:tr>
      <w:tr w14:paraId="6B40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85" w:type="dxa"/>
            <w:gridSpan w:val="7"/>
            <w:vAlign w:val="center"/>
          </w:tcPr>
          <w:p w14:paraId="5AA380A7">
            <w:pPr>
              <w:pStyle w:val="4"/>
              <w:spacing w:before="156" w:after="156" w:line="360" w:lineRule="auto"/>
              <w:jc w:val="center"/>
              <w:outlineLvl w:val="1"/>
              <w:rPr>
                <w:lang w:val="zh-CN"/>
              </w:rPr>
            </w:pPr>
            <w:r>
              <w:rPr>
                <w:rFonts w:hint="eastAsia"/>
                <w:lang w:val="zh-CN"/>
              </w:rPr>
              <w:t>中标金额合计</w:t>
            </w:r>
          </w:p>
        </w:tc>
        <w:tc>
          <w:tcPr>
            <w:tcW w:w="1260" w:type="dxa"/>
            <w:vAlign w:val="center"/>
          </w:tcPr>
          <w:p w14:paraId="3176D5C6">
            <w:pPr>
              <w:pStyle w:val="4"/>
              <w:spacing w:before="156" w:after="156" w:line="360" w:lineRule="auto"/>
              <w:jc w:val="center"/>
              <w:outlineLvl w:val="1"/>
              <w:rPr>
                <w:lang w:val="zh-CN"/>
              </w:rPr>
            </w:pPr>
            <w:r>
              <w:rPr>
                <w:rFonts w:hint="eastAsia"/>
                <w:lang w:val="en-US" w:eastAsia="zh-CN"/>
              </w:rPr>
              <w:t>7.6</w:t>
            </w:r>
            <w:bookmarkStart w:id="0" w:name="_GoBack"/>
            <w:bookmarkEnd w:id="0"/>
            <w:r>
              <w:rPr>
                <w:rFonts w:hint="eastAsia"/>
                <w:lang w:val="en-US" w:eastAsia="zh-CN"/>
              </w:rPr>
              <w:t>元/m</w:t>
            </w:r>
          </w:p>
        </w:tc>
      </w:tr>
      <w:tr w14:paraId="3566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345" w:type="dxa"/>
            <w:gridSpan w:val="8"/>
          </w:tcPr>
          <w:p w14:paraId="4E817DE5">
            <w:pPr>
              <w:pStyle w:val="4"/>
              <w:spacing w:before="156" w:after="156" w:line="360" w:lineRule="auto"/>
              <w:outlineLvl w:val="1"/>
              <w:rPr>
                <w:rFonts w:hint="default" w:eastAsia="宋体"/>
                <w:lang w:val="en-US" w:eastAsia="zh-CN"/>
              </w:rPr>
            </w:pPr>
            <w:r>
              <w:rPr>
                <w:rFonts w:hint="eastAsia"/>
                <w:lang w:val="zh-CN"/>
              </w:rPr>
              <w:t>服务要求：</w:t>
            </w:r>
            <w:r>
              <w:rPr>
                <w:rFonts w:hint="eastAsia"/>
                <w:lang w:val="en-US" w:eastAsia="zh-CN"/>
              </w:rPr>
              <w:t>见采购文件</w:t>
            </w:r>
          </w:p>
        </w:tc>
      </w:tr>
    </w:tbl>
    <w:p w14:paraId="4C927493">
      <w:pPr>
        <w:pStyle w:val="4"/>
        <w:snapToGrid w:val="0"/>
        <w:spacing w:before="156" w:after="156" w:line="240" w:lineRule="auto"/>
        <w:outlineLvl w:val="1"/>
        <w:rPr>
          <w:sz w:val="21"/>
          <w:lang w:val="zh-CN"/>
        </w:rPr>
      </w:pPr>
      <w:r>
        <w:rPr>
          <w:rFonts w:hint="eastAsia"/>
          <w:sz w:val="21"/>
          <w:lang w:val="zh-CN"/>
        </w:rPr>
        <w:t>注：1、供应商应根据其投标情况填写该表，并保证其与磋商响应文件内容的一致性、正确性和真实性；</w:t>
      </w:r>
    </w:p>
    <w:p w14:paraId="68C88406">
      <w:pPr>
        <w:pStyle w:val="4"/>
        <w:snapToGrid w:val="0"/>
        <w:spacing w:before="156" w:after="156" w:line="240" w:lineRule="auto"/>
        <w:outlineLvl w:val="1"/>
        <w:rPr>
          <w:sz w:val="21"/>
          <w:lang w:val="zh-CN"/>
        </w:rPr>
      </w:pPr>
      <w:r>
        <w:rPr>
          <w:rFonts w:hint="eastAsia"/>
          <w:sz w:val="21"/>
          <w:lang w:val="zh-CN"/>
        </w:rPr>
        <w:t>2、填写该表不代表供应商已具有中标人资格。本表只作为中标结果公告内容的一部分，进行公告使用；</w:t>
      </w:r>
    </w:p>
    <w:p w14:paraId="2F5CEFC6">
      <w:pPr>
        <w:pStyle w:val="4"/>
        <w:snapToGrid w:val="0"/>
        <w:spacing w:before="156" w:after="156" w:line="240" w:lineRule="auto"/>
        <w:outlineLvl w:val="1"/>
        <w:rPr>
          <w:sz w:val="21"/>
          <w:lang w:val="zh-CN"/>
        </w:rPr>
      </w:pPr>
      <w:r>
        <w:rPr>
          <w:rFonts w:hint="eastAsia"/>
          <w:sz w:val="21"/>
          <w:lang w:val="zh-CN"/>
        </w:rPr>
        <w:t>3、本表内容涉及较多，供应商可以适当增减表格行数，以保证表格内容的完整；</w:t>
      </w:r>
    </w:p>
    <w:p w14:paraId="7846E388">
      <w:pPr>
        <w:pStyle w:val="4"/>
        <w:snapToGrid w:val="0"/>
        <w:spacing w:before="156" w:after="156" w:line="240" w:lineRule="auto"/>
        <w:outlineLvl w:val="1"/>
        <w:rPr>
          <w:sz w:val="21"/>
          <w:lang w:val="zh-CN"/>
        </w:rPr>
      </w:pPr>
      <w:r>
        <w:rPr>
          <w:rFonts w:hint="eastAsia"/>
          <w:sz w:val="21"/>
          <w:lang w:val="zh-CN"/>
        </w:rPr>
        <w:t>4、评审结果排名第一的中标候选人在评审结束后1个工作日内将采购文件附件《成交供应商公告内容》填写完整后，以电子文档形式提交给采购代理机构项目负责人（或者发送至电子邮箱：240064408@qq.com）。未按时提供所造成的后果由供应商自行承担。</w:t>
      </w:r>
    </w:p>
    <w:p w14:paraId="10109450">
      <w:pPr>
        <w:snapToGrid w:val="0"/>
      </w:pPr>
      <w:r>
        <w:rPr>
          <w:rFonts w:hint="eastAsia"/>
          <w:kern w:val="0"/>
          <w:szCs w:val="21"/>
          <w:lang w:val="zh-CN"/>
        </w:rPr>
        <w:t>5、中标结果公告内容如涉及供应商的商业秘密等法律法规规定可以不予以公告的情形，供应商应另附书面说明，如未事前书面说明造成的后果由供应商自行承担。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B1485"/>
    <w:rsid w:val="04826D2E"/>
    <w:rsid w:val="2D3A6B9F"/>
    <w:rsid w:val="321B5F48"/>
    <w:rsid w:val="34790D04"/>
    <w:rsid w:val="3BF84C04"/>
    <w:rsid w:val="438C4D5D"/>
    <w:rsid w:val="4A220397"/>
    <w:rsid w:val="51874608"/>
    <w:rsid w:val="519634E3"/>
    <w:rsid w:val="51C13FBE"/>
    <w:rsid w:val="5DC15DE4"/>
    <w:rsid w:val="5EE24E67"/>
    <w:rsid w:val="62FA54F0"/>
    <w:rsid w:val="71AB1485"/>
    <w:rsid w:val="735008A6"/>
    <w:rsid w:val="74F24B95"/>
    <w:rsid w:val="791800B8"/>
    <w:rsid w:val="7B13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ahoma" w:hAnsi="Tahoma"/>
      <w:kern w:val="0"/>
      <w:sz w:val="28"/>
    </w:rPr>
  </w:style>
  <w:style w:type="paragraph" w:styleId="4">
    <w:name w:val="Plain Text"/>
    <w:basedOn w:val="1"/>
    <w:next w:val="5"/>
    <w:qFormat/>
    <w:uiPriority w:val="0"/>
    <w:pPr>
      <w:spacing w:beforeLines="50" w:afterLines="50" w:line="400" w:lineRule="exact"/>
    </w:pPr>
    <w:rPr>
      <w:rFonts w:ascii="宋体" w:hAnsi="Courier New"/>
      <w:kern w:val="0"/>
      <w:sz w:val="24"/>
    </w:rPr>
  </w:style>
  <w:style w:type="paragraph" w:styleId="5">
    <w:name w:val="Date"/>
    <w:basedOn w:val="1"/>
    <w:next w:val="1"/>
    <w:qFormat/>
    <w:uiPriority w:val="0"/>
    <w:pPr>
      <w:ind w:left="2500" w:leftChars="2500"/>
    </w:pPr>
    <w:rPr>
      <w:rFonts w:ascii="Tahoma" w:hAnsi="Tahoma" w:eastAsia="楷体_GB2312"/>
      <w:kern w:val="0"/>
      <w:sz w:val="32"/>
      <w:szCs w:val="20"/>
    </w:rPr>
  </w:style>
  <w:style w:type="character" w:customStyle="1" w:styleId="8">
    <w:name w:val="标题 2 Char"/>
    <w:link w:val="2"/>
    <w:qFormat/>
    <w:uiPriority w:val="0"/>
    <w:rPr>
      <w:rFonts w:ascii="Arial" w:hAnsi="Arial" w:eastAsia="黑体" w:cs="Times New Roman"/>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569</Characters>
  <Lines>0</Lines>
  <Paragraphs>0</Paragraphs>
  <TotalTime>5</TotalTime>
  <ScaleCrop>false</ScaleCrop>
  <LinksUpToDate>false</LinksUpToDate>
  <CharactersWithSpaces>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2026-04-20T07:31:00Z</dcterms:created>
  <dc:creator>ADMIN</dc:creator>
  <cp:lastModifiedBy>ADMIN</cp:lastModifiedBy>
  <dcterms:modified xsi:type="dcterms:W3CDTF">2026-04-20T07:44:53Z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67EE7FC5FC8542A790880BC7CEAC2F0C_11</vt:lpwstr>
  </property>
  <property fmtid="{D5CDD505-2E9C-101B-9397-08002B2CF9AE}" pid="4" name="KSOTemplateDocerSaveRecord">
    <vt:lpwstr>eyJoZGlkIjoiYTUzMmM4ZTM1OTc0MjM2NzhkZjk4MTAyODc0MzYzNTUiLCJ1c2VySWQiOiI2MDY2ODU1NzYifQ==</vt:lpwstr>
  </property>
</Properties>
</file>