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416F36">
      <w:pPr>
        <w:pStyle w:val="10"/>
        <w:spacing w:before="65" w:line="227" w:lineRule="auto"/>
        <w:ind w:left="546"/>
        <w:jc w:val="center"/>
        <w:rPr>
          <w:rFonts w:hint="eastAsia" w:eastAsia="仿宋"/>
          <w:sz w:val="40"/>
          <w:szCs w:val="40"/>
          <w:lang w:eastAsia="zh-CN"/>
        </w:rPr>
      </w:pPr>
      <w:r>
        <w:rPr>
          <w:rFonts w:hint="eastAsia"/>
          <w:b/>
          <w:bCs/>
          <w:spacing w:val="7"/>
          <w:sz w:val="40"/>
          <w:szCs w:val="40"/>
          <w:lang w:eastAsia="zh-CN"/>
        </w:rPr>
        <w:t>巴州焉耆县节能降碳设备更新改造建设项目</w:t>
      </w:r>
    </w:p>
    <w:p w14:paraId="0531F674">
      <w:pPr>
        <w:spacing w:line="417" w:lineRule="auto"/>
        <w:rPr>
          <w:rFonts w:ascii="Arial"/>
          <w:sz w:val="21"/>
        </w:rPr>
      </w:pPr>
    </w:p>
    <w:p w14:paraId="0382AC7D">
      <w:pPr>
        <w:pStyle w:val="10"/>
        <w:spacing w:before="98" w:line="224" w:lineRule="auto"/>
        <w:ind w:left="2104"/>
        <w:rPr>
          <w:rFonts w:hint="eastAsia" w:eastAsia="仿宋"/>
          <w:sz w:val="32"/>
          <w:szCs w:val="32"/>
          <w:lang w:eastAsia="zh-CN"/>
        </w:rPr>
      </w:pPr>
      <w:r>
        <w:rPr>
          <w:spacing w:val="-1"/>
          <w:sz w:val="32"/>
          <w:szCs w:val="32"/>
        </w:rPr>
        <w:t>项目编号：</w:t>
      </w:r>
      <w:r>
        <w:rPr>
          <w:rFonts w:hint="eastAsia"/>
          <w:spacing w:val="-1"/>
          <w:sz w:val="32"/>
          <w:szCs w:val="32"/>
          <w:lang w:eastAsia="zh-CN"/>
        </w:rPr>
        <w:t>XJHHZC-2026-001</w:t>
      </w:r>
    </w:p>
    <w:p w14:paraId="07467959">
      <w:pPr>
        <w:spacing w:line="291" w:lineRule="auto"/>
        <w:rPr>
          <w:rFonts w:ascii="Arial"/>
          <w:sz w:val="21"/>
        </w:rPr>
      </w:pPr>
    </w:p>
    <w:p w14:paraId="47FFF758">
      <w:pPr>
        <w:spacing w:line="291" w:lineRule="auto"/>
        <w:rPr>
          <w:rFonts w:ascii="Arial"/>
          <w:sz w:val="21"/>
        </w:rPr>
      </w:pPr>
    </w:p>
    <w:p w14:paraId="53003006">
      <w:pPr>
        <w:spacing w:line="291" w:lineRule="auto"/>
        <w:rPr>
          <w:rFonts w:ascii="Arial"/>
          <w:sz w:val="21"/>
        </w:rPr>
      </w:pPr>
    </w:p>
    <w:p w14:paraId="3770F0A7">
      <w:pPr>
        <w:spacing w:line="291" w:lineRule="auto"/>
        <w:rPr>
          <w:rFonts w:ascii="Arial"/>
          <w:sz w:val="21"/>
        </w:rPr>
      </w:pPr>
    </w:p>
    <w:p w14:paraId="555527C6">
      <w:pPr>
        <w:pStyle w:val="10"/>
        <w:spacing w:before="269" w:line="225" w:lineRule="auto"/>
        <w:ind w:left="2160"/>
        <w:rPr>
          <w:sz w:val="83"/>
          <w:szCs w:val="83"/>
        </w:rPr>
      </w:pPr>
      <w:r>
        <w:rPr>
          <w:b/>
          <w:bCs/>
          <w:spacing w:val="-42"/>
          <w:sz w:val="83"/>
          <w:szCs w:val="83"/>
        </w:rPr>
        <w:t>招</w:t>
      </w:r>
      <w:r>
        <w:rPr>
          <w:spacing w:val="303"/>
          <w:sz w:val="83"/>
          <w:szCs w:val="83"/>
        </w:rPr>
        <w:t xml:space="preserve"> </w:t>
      </w:r>
      <w:r>
        <w:rPr>
          <w:b/>
          <w:bCs/>
          <w:spacing w:val="-42"/>
          <w:sz w:val="83"/>
          <w:szCs w:val="83"/>
        </w:rPr>
        <w:t>标</w:t>
      </w:r>
      <w:r>
        <w:rPr>
          <w:spacing w:val="305"/>
          <w:sz w:val="83"/>
          <w:szCs w:val="83"/>
        </w:rPr>
        <w:t xml:space="preserve"> </w:t>
      </w:r>
      <w:r>
        <w:rPr>
          <w:b/>
          <w:bCs/>
          <w:spacing w:val="-42"/>
          <w:sz w:val="83"/>
          <w:szCs w:val="83"/>
        </w:rPr>
        <w:t>文</w:t>
      </w:r>
      <w:r>
        <w:rPr>
          <w:spacing w:val="306"/>
          <w:sz w:val="83"/>
          <w:szCs w:val="83"/>
        </w:rPr>
        <w:t xml:space="preserve"> </w:t>
      </w:r>
      <w:r>
        <w:rPr>
          <w:b/>
          <w:bCs/>
          <w:spacing w:val="-42"/>
          <w:sz w:val="83"/>
          <w:szCs w:val="83"/>
        </w:rPr>
        <w:t>件</w:t>
      </w:r>
    </w:p>
    <w:p w14:paraId="3996A2F3">
      <w:pPr>
        <w:spacing w:line="242" w:lineRule="auto"/>
        <w:rPr>
          <w:rFonts w:ascii="Arial"/>
          <w:sz w:val="21"/>
        </w:rPr>
      </w:pPr>
    </w:p>
    <w:p w14:paraId="7F8A285E">
      <w:pPr>
        <w:spacing w:line="242" w:lineRule="auto"/>
        <w:rPr>
          <w:rFonts w:ascii="Arial"/>
          <w:sz w:val="21"/>
        </w:rPr>
      </w:pPr>
    </w:p>
    <w:p w14:paraId="21DB4C38">
      <w:pPr>
        <w:spacing w:line="242" w:lineRule="auto"/>
        <w:rPr>
          <w:rFonts w:ascii="Arial"/>
          <w:sz w:val="21"/>
        </w:rPr>
      </w:pPr>
    </w:p>
    <w:p w14:paraId="52AD9583">
      <w:pPr>
        <w:spacing w:line="242" w:lineRule="auto"/>
        <w:rPr>
          <w:rFonts w:ascii="Arial"/>
          <w:sz w:val="21"/>
        </w:rPr>
      </w:pPr>
    </w:p>
    <w:p w14:paraId="1845E6D8">
      <w:pPr>
        <w:spacing w:line="242" w:lineRule="auto"/>
        <w:rPr>
          <w:rFonts w:ascii="Arial"/>
          <w:sz w:val="21"/>
        </w:rPr>
      </w:pPr>
    </w:p>
    <w:p w14:paraId="415414E5">
      <w:pPr>
        <w:spacing w:line="242" w:lineRule="auto"/>
        <w:rPr>
          <w:rFonts w:ascii="Arial"/>
          <w:sz w:val="21"/>
        </w:rPr>
      </w:pPr>
    </w:p>
    <w:p w14:paraId="262BF285">
      <w:pPr>
        <w:spacing w:line="243" w:lineRule="auto"/>
        <w:rPr>
          <w:rFonts w:ascii="Arial"/>
          <w:sz w:val="21"/>
        </w:rPr>
      </w:pPr>
    </w:p>
    <w:p w14:paraId="5E18610B">
      <w:pPr>
        <w:pStyle w:val="10"/>
        <w:spacing w:before="98" w:line="221" w:lineRule="auto"/>
        <w:ind w:left="5"/>
        <w:rPr>
          <w:rFonts w:hint="eastAsia" w:eastAsia="仿宋"/>
          <w:lang w:eastAsia="zh-CN"/>
        </w:rPr>
      </w:pPr>
      <w:r>
        <w:rPr>
          <w:spacing w:val="-5"/>
        </w:rPr>
        <w:t>采购单位（盖章</w:t>
      </w:r>
      <w:r>
        <w:rPr>
          <w:spacing w:val="28"/>
        </w:rPr>
        <w:t>）：</w:t>
      </w:r>
      <w:r>
        <w:rPr>
          <w:rFonts w:hint="eastAsia"/>
          <w:spacing w:val="-5"/>
          <w:lang w:eastAsia="zh-CN"/>
        </w:rPr>
        <w:t>焉耆回族自治县住房和城乡建设局</w:t>
      </w:r>
    </w:p>
    <w:p w14:paraId="29497C74">
      <w:pPr>
        <w:pStyle w:val="10"/>
        <w:spacing w:before="265" w:line="220" w:lineRule="auto"/>
        <w:rPr>
          <w:rFonts w:hint="eastAsia" w:eastAsia="仿宋"/>
          <w:lang w:eastAsia="zh-CN"/>
        </w:rPr>
      </w:pPr>
      <w:r>
        <w:rPr>
          <w:spacing w:val="-11"/>
        </w:rPr>
        <w:t>联</w:t>
      </w:r>
      <w:r>
        <w:rPr>
          <w:spacing w:val="33"/>
        </w:rPr>
        <w:t xml:space="preserve"> </w:t>
      </w:r>
      <w:r>
        <w:rPr>
          <w:spacing w:val="-11"/>
        </w:rPr>
        <w:t>系</w:t>
      </w:r>
      <w:r>
        <w:rPr>
          <w:spacing w:val="26"/>
        </w:rPr>
        <w:t xml:space="preserve"> </w:t>
      </w:r>
      <w:r>
        <w:rPr>
          <w:spacing w:val="-11"/>
        </w:rPr>
        <w:t>人：</w:t>
      </w:r>
      <w:r>
        <w:rPr>
          <w:rFonts w:hint="eastAsia"/>
          <w:spacing w:val="-11"/>
          <w:lang w:eastAsia="zh-CN"/>
        </w:rPr>
        <w:t>胡西凤</w:t>
      </w:r>
    </w:p>
    <w:p w14:paraId="7DD5B4D4">
      <w:pPr>
        <w:pStyle w:val="10"/>
        <w:spacing w:before="266" w:line="223" w:lineRule="auto"/>
        <w:ind w:left="36"/>
        <w:rPr>
          <w:rFonts w:hint="eastAsia" w:eastAsia="仿宋"/>
          <w:lang w:eastAsia="zh-CN"/>
        </w:rPr>
      </w:pPr>
      <w:r>
        <w:rPr>
          <w:spacing w:val="-5"/>
        </w:rPr>
        <w:t>电</w:t>
      </w:r>
      <w:r>
        <w:rPr>
          <w:spacing w:val="5"/>
        </w:rPr>
        <w:t xml:space="preserve">    </w:t>
      </w:r>
      <w:r>
        <w:rPr>
          <w:spacing w:val="-5"/>
        </w:rPr>
        <w:t>话：</w:t>
      </w:r>
      <w:r>
        <w:rPr>
          <w:rFonts w:hint="eastAsia"/>
          <w:spacing w:val="-5"/>
          <w:lang w:eastAsia="zh-CN"/>
        </w:rPr>
        <w:t>0996-6022819</w:t>
      </w:r>
    </w:p>
    <w:p w14:paraId="4BCA8798">
      <w:pPr>
        <w:pStyle w:val="10"/>
        <w:spacing w:before="261" w:line="221" w:lineRule="auto"/>
        <w:ind w:left="4"/>
        <w:rPr>
          <w:rFonts w:hint="eastAsia" w:eastAsia="仿宋"/>
          <w:lang w:eastAsia="zh-CN"/>
        </w:rPr>
      </w:pPr>
      <w:r>
        <w:rPr>
          <w:spacing w:val="3"/>
        </w:rPr>
        <w:t>详细地址：</w:t>
      </w:r>
      <w:r>
        <w:rPr>
          <w:rFonts w:hint="eastAsia"/>
          <w:spacing w:val="3"/>
          <w:lang w:eastAsia="zh-CN"/>
        </w:rPr>
        <w:t>焉耆回族自治县住房和城乡建设局</w:t>
      </w:r>
    </w:p>
    <w:p w14:paraId="4DD09FD6">
      <w:pPr>
        <w:spacing w:line="254" w:lineRule="auto"/>
        <w:rPr>
          <w:rFonts w:ascii="Arial"/>
          <w:sz w:val="21"/>
        </w:rPr>
      </w:pPr>
    </w:p>
    <w:p w14:paraId="52FF0CCC">
      <w:pPr>
        <w:spacing w:line="254" w:lineRule="auto"/>
        <w:rPr>
          <w:rFonts w:ascii="Arial"/>
          <w:sz w:val="21"/>
        </w:rPr>
      </w:pPr>
    </w:p>
    <w:p w14:paraId="1854E4A4">
      <w:pPr>
        <w:spacing w:line="254" w:lineRule="auto"/>
        <w:rPr>
          <w:rFonts w:ascii="Arial"/>
          <w:sz w:val="21"/>
        </w:rPr>
      </w:pPr>
    </w:p>
    <w:p w14:paraId="22147518">
      <w:pPr>
        <w:spacing w:line="254" w:lineRule="auto"/>
        <w:rPr>
          <w:rFonts w:ascii="Arial"/>
          <w:sz w:val="21"/>
        </w:rPr>
      </w:pPr>
    </w:p>
    <w:p w14:paraId="4E38A7FA">
      <w:pPr>
        <w:spacing w:line="255" w:lineRule="auto"/>
        <w:rPr>
          <w:rFonts w:ascii="Arial"/>
          <w:sz w:val="21"/>
        </w:rPr>
      </w:pPr>
    </w:p>
    <w:p w14:paraId="1923486D">
      <w:pPr>
        <w:spacing w:line="255" w:lineRule="auto"/>
        <w:rPr>
          <w:rFonts w:ascii="Arial"/>
          <w:sz w:val="21"/>
        </w:rPr>
      </w:pPr>
    </w:p>
    <w:p w14:paraId="20D6B979">
      <w:pPr>
        <w:pStyle w:val="10"/>
        <w:spacing w:before="98" w:line="222" w:lineRule="auto"/>
        <w:ind w:left="9"/>
        <w:rPr>
          <w:rFonts w:hint="eastAsia" w:eastAsia="仿宋"/>
          <w:lang w:eastAsia="zh-CN"/>
        </w:rPr>
      </w:pPr>
      <w:r>
        <w:rPr>
          <w:spacing w:val="-1"/>
        </w:rPr>
        <w:t>代理机构(盖章)：</w:t>
      </w:r>
      <w:r>
        <w:rPr>
          <w:rFonts w:hint="eastAsia"/>
          <w:spacing w:val="-1"/>
          <w:lang w:eastAsia="zh-CN"/>
        </w:rPr>
        <w:t>新疆华鸿诚壹工程咨询服务有限公司</w:t>
      </w:r>
    </w:p>
    <w:p w14:paraId="194E8197">
      <w:pPr>
        <w:pStyle w:val="10"/>
        <w:spacing w:before="263" w:line="223" w:lineRule="auto"/>
        <w:rPr>
          <w:rFonts w:hint="eastAsia"/>
          <w:spacing w:val="-1"/>
          <w:lang w:eastAsia="zh-CN"/>
        </w:rPr>
      </w:pPr>
      <w:r>
        <w:rPr>
          <w:spacing w:val="-1"/>
        </w:rPr>
        <w:t>地          址：</w:t>
      </w:r>
      <w:r>
        <w:rPr>
          <w:rFonts w:hint="eastAsia"/>
          <w:spacing w:val="-1"/>
          <w:lang w:eastAsia="zh-CN"/>
        </w:rPr>
        <w:t>库库尔勒市新城街道华州路南侧、石化路西侧(神化化工公司研发中心1栋2-016号)</w:t>
      </w:r>
    </w:p>
    <w:p w14:paraId="450002DC">
      <w:pPr>
        <w:pStyle w:val="10"/>
        <w:spacing w:before="263" w:line="223" w:lineRule="auto"/>
        <w:rPr>
          <w:rFonts w:hint="eastAsia" w:eastAsia="仿宋"/>
          <w:lang w:eastAsia="zh-CN"/>
        </w:rPr>
      </w:pPr>
      <w:r>
        <w:rPr>
          <w:spacing w:val="-13"/>
        </w:rPr>
        <w:t>联</w:t>
      </w:r>
      <w:r>
        <w:rPr>
          <w:spacing w:val="8"/>
        </w:rPr>
        <w:t xml:space="preserve">    </w:t>
      </w:r>
      <w:r>
        <w:rPr>
          <w:spacing w:val="-13"/>
        </w:rPr>
        <w:t>系</w:t>
      </w:r>
      <w:r>
        <w:rPr>
          <w:spacing w:val="7"/>
        </w:rPr>
        <w:t xml:space="preserve">    </w:t>
      </w:r>
      <w:r>
        <w:rPr>
          <w:spacing w:val="-13"/>
        </w:rPr>
        <w:t>人：</w:t>
      </w:r>
      <w:r>
        <w:rPr>
          <w:rFonts w:hint="eastAsia"/>
          <w:spacing w:val="-13"/>
          <w:lang w:eastAsia="zh-CN"/>
        </w:rPr>
        <w:t>袁佳</w:t>
      </w:r>
    </w:p>
    <w:p w14:paraId="4992136D">
      <w:pPr>
        <w:pStyle w:val="10"/>
        <w:spacing w:before="262" w:line="223" w:lineRule="auto"/>
        <w:rPr>
          <w:rFonts w:hint="eastAsia" w:eastAsia="仿宋"/>
          <w:lang w:eastAsia="zh-CN"/>
        </w:rPr>
      </w:pPr>
      <w:r>
        <w:rPr>
          <w:spacing w:val="-6"/>
        </w:rPr>
        <w:t>联</w:t>
      </w:r>
      <w:r>
        <w:rPr>
          <w:spacing w:val="22"/>
        </w:rPr>
        <w:t xml:space="preserve">  </w:t>
      </w:r>
      <w:r>
        <w:rPr>
          <w:spacing w:val="-6"/>
        </w:rPr>
        <w:t>系</w:t>
      </w:r>
      <w:r>
        <w:rPr>
          <w:spacing w:val="26"/>
        </w:rPr>
        <w:t xml:space="preserve">  </w:t>
      </w:r>
      <w:r>
        <w:rPr>
          <w:spacing w:val="-6"/>
        </w:rPr>
        <w:t>电  话：</w:t>
      </w:r>
      <w:r>
        <w:rPr>
          <w:rFonts w:hint="eastAsia"/>
          <w:spacing w:val="-6"/>
          <w:lang w:eastAsia="zh-CN"/>
        </w:rPr>
        <w:t>15199009730</w:t>
      </w:r>
    </w:p>
    <w:p w14:paraId="59C40407">
      <w:pPr>
        <w:spacing w:line="261" w:lineRule="auto"/>
        <w:rPr>
          <w:rFonts w:ascii="Arial"/>
          <w:sz w:val="21"/>
        </w:rPr>
      </w:pPr>
    </w:p>
    <w:p w14:paraId="149D261B">
      <w:pPr>
        <w:spacing w:line="261" w:lineRule="auto"/>
        <w:rPr>
          <w:rFonts w:ascii="Arial"/>
          <w:sz w:val="21"/>
        </w:rPr>
      </w:pPr>
    </w:p>
    <w:p w14:paraId="6428774D">
      <w:pPr>
        <w:spacing w:line="261" w:lineRule="auto"/>
        <w:rPr>
          <w:rFonts w:ascii="Arial"/>
          <w:sz w:val="21"/>
        </w:rPr>
      </w:pPr>
    </w:p>
    <w:p w14:paraId="49603CA4">
      <w:pPr>
        <w:pStyle w:val="10"/>
        <w:spacing w:before="98" w:line="222" w:lineRule="auto"/>
        <w:ind w:left="3836"/>
      </w:pPr>
      <w:r>
        <w:rPr>
          <w:spacing w:val="-5"/>
        </w:rPr>
        <w:t>二〇二</w:t>
      </w:r>
      <w:r>
        <w:rPr>
          <w:rFonts w:hint="eastAsia"/>
          <w:spacing w:val="-5"/>
          <w:lang w:val="en-US" w:eastAsia="zh-CN"/>
        </w:rPr>
        <w:t>六</w:t>
      </w:r>
      <w:r>
        <w:rPr>
          <w:spacing w:val="-5"/>
        </w:rPr>
        <w:t>年</w:t>
      </w:r>
      <w:r>
        <w:rPr>
          <w:rFonts w:hint="eastAsia"/>
          <w:spacing w:val="-5"/>
          <w:lang w:val="en-US" w:eastAsia="zh-CN"/>
        </w:rPr>
        <w:t>四</w:t>
      </w:r>
      <w:r>
        <w:rPr>
          <w:spacing w:val="-5"/>
        </w:rPr>
        <w:t>月</w:t>
      </w:r>
    </w:p>
    <w:p w14:paraId="14B1882D">
      <w:pPr>
        <w:spacing w:line="222" w:lineRule="auto"/>
      </w:pPr>
    </w:p>
    <w:p w14:paraId="3BC94ADF">
      <w:pPr>
        <w:bidi w:val="0"/>
        <w:rPr>
          <w:rFonts w:ascii="Arial" w:hAnsi="Arial" w:eastAsia="Arial" w:cs="Arial"/>
          <w:snapToGrid w:val="0"/>
          <w:color w:val="000000"/>
          <w:kern w:val="0"/>
          <w:sz w:val="21"/>
          <w:szCs w:val="21"/>
          <w:lang w:val="en-US" w:eastAsia="en-US" w:bidi="ar-SA"/>
        </w:rPr>
      </w:pPr>
    </w:p>
    <w:p w14:paraId="0419542D">
      <w:pPr>
        <w:bidi w:val="0"/>
        <w:rPr>
          <w:lang w:val="en-US" w:eastAsia="en-US"/>
        </w:rPr>
      </w:pPr>
    </w:p>
    <w:p w14:paraId="65279D65">
      <w:pPr>
        <w:bidi w:val="0"/>
        <w:rPr>
          <w:lang w:val="en-US" w:eastAsia="en-US"/>
        </w:rPr>
      </w:pPr>
    </w:p>
    <w:p w14:paraId="42C52791">
      <w:pPr>
        <w:tabs>
          <w:tab w:val="center" w:pos="4792"/>
        </w:tabs>
        <w:bidi w:val="0"/>
        <w:jc w:val="left"/>
        <w:rPr>
          <w:rFonts w:hint="eastAsia" w:eastAsia="宋体"/>
          <w:lang w:val="en-US" w:eastAsia="zh-CN"/>
        </w:rPr>
        <w:sectPr>
          <w:footerReference r:id="rId5" w:type="default"/>
          <w:pgSz w:w="11906" w:h="16839"/>
          <w:pgMar w:top="1423" w:right="1225" w:bottom="1151" w:left="1096" w:header="0" w:footer="873" w:gutter="0"/>
          <w:pgNumType w:fmt="decimal"/>
          <w:cols w:space="720" w:num="1"/>
        </w:sectPr>
      </w:pPr>
      <w:r>
        <w:rPr>
          <w:rFonts w:hint="eastAsia" w:eastAsia="宋体"/>
          <w:lang w:val="en-US" w:eastAsia="zh-CN"/>
        </w:rPr>
        <w:tab/>
      </w:r>
    </w:p>
    <w:sdt>
      <w:sdtPr>
        <w:rPr>
          <w:rFonts w:ascii="仿宋" w:hAnsi="仿宋" w:eastAsia="仿宋" w:cs="仿宋"/>
          <w:sz w:val="35"/>
          <w:szCs w:val="35"/>
        </w:rPr>
        <w:id w:val="147453194"/>
        <w:docPartObj>
          <w:docPartGallery w:val="Table of Contents"/>
          <w:docPartUnique/>
        </w:docPartObj>
      </w:sdtPr>
      <w:sdtEndPr>
        <w:rPr>
          <w:rFonts w:ascii="仿宋" w:hAnsi="仿宋" w:eastAsia="仿宋" w:cs="仿宋"/>
          <w:sz w:val="35"/>
          <w:szCs w:val="35"/>
        </w:rPr>
      </w:sdtEndPr>
      <w:sdtContent>
        <w:p w14:paraId="37FC27BF">
          <w:pPr>
            <w:pStyle w:val="10"/>
            <w:spacing w:before="219" w:line="228" w:lineRule="auto"/>
            <w:ind w:left="4388"/>
            <w:rPr>
              <w:sz w:val="35"/>
              <w:szCs w:val="35"/>
            </w:rPr>
          </w:pPr>
          <w:r>
            <w:rPr>
              <w:spacing w:val="-39"/>
              <w:sz w:val="35"/>
              <w:szCs w:val="35"/>
            </w:rPr>
            <w:t>目</w:t>
          </w:r>
          <w:r>
            <w:rPr>
              <w:spacing w:val="23"/>
              <w:sz w:val="35"/>
              <w:szCs w:val="35"/>
            </w:rPr>
            <w:t xml:space="preserve">  </w:t>
          </w:r>
          <w:r>
            <w:rPr>
              <w:spacing w:val="-39"/>
              <w:sz w:val="35"/>
              <w:szCs w:val="35"/>
            </w:rPr>
            <w:t>录</w:t>
          </w:r>
        </w:p>
        <w:p w14:paraId="61C056C6">
          <w:pPr>
            <w:spacing w:line="267" w:lineRule="auto"/>
            <w:rPr>
              <w:rFonts w:ascii="Arial"/>
              <w:sz w:val="21"/>
            </w:rPr>
          </w:pPr>
        </w:p>
        <w:p w14:paraId="6DC05DD1">
          <w:pPr>
            <w:spacing w:line="267" w:lineRule="auto"/>
            <w:rPr>
              <w:rFonts w:ascii="Arial"/>
              <w:sz w:val="21"/>
            </w:rPr>
          </w:pPr>
        </w:p>
        <w:p w14:paraId="011A1F0F">
          <w:pPr>
            <w:spacing w:line="267" w:lineRule="auto"/>
            <w:rPr>
              <w:rFonts w:ascii="Arial"/>
              <w:sz w:val="21"/>
            </w:rPr>
          </w:pPr>
        </w:p>
        <w:p w14:paraId="160F6C50">
          <w:pPr>
            <w:spacing w:line="267" w:lineRule="auto"/>
            <w:rPr>
              <w:rFonts w:ascii="Arial"/>
              <w:sz w:val="21"/>
            </w:rPr>
          </w:pPr>
        </w:p>
        <w:p w14:paraId="73236117">
          <w:pPr>
            <w:pStyle w:val="10"/>
            <w:tabs>
              <w:tab w:val="right" w:leader="dot" w:pos="9185"/>
            </w:tabs>
            <w:spacing w:before="91" w:line="223" w:lineRule="auto"/>
            <w:rPr>
              <w:sz w:val="28"/>
              <w:szCs w:val="28"/>
            </w:rPr>
          </w:pPr>
          <w:r>
            <w:fldChar w:fldCharType="begin"/>
          </w:r>
          <w:r>
            <w:instrText xml:space="preserve"> HYPERLINK \l "bookmark1" </w:instrText>
          </w:r>
          <w:r>
            <w:fldChar w:fldCharType="separate"/>
          </w:r>
          <w:r>
            <w:rPr>
              <w:spacing w:val="-7"/>
              <w:sz w:val="28"/>
              <w:szCs w:val="28"/>
            </w:rPr>
            <w:t>第一部分</w:t>
          </w:r>
          <w:r>
            <w:rPr>
              <w:spacing w:val="12"/>
              <w:sz w:val="28"/>
              <w:szCs w:val="28"/>
            </w:rPr>
            <w:t xml:space="preserve">  </w:t>
          </w:r>
          <w:r>
            <w:rPr>
              <w:spacing w:val="-7"/>
              <w:sz w:val="28"/>
              <w:szCs w:val="28"/>
            </w:rPr>
            <w:t>采购公告</w:t>
          </w:r>
          <w:r>
            <w:rPr>
              <w:spacing w:val="-52"/>
              <w:sz w:val="28"/>
              <w:szCs w:val="28"/>
            </w:rPr>
            <w:t xml:space="preserve"> </w:t>
          </w:r>
          <w:r>
            <w:rPr>
              <w:sz w:val="28"/>
              <w:szCs w:val="28"/>
            </w:rPr>
            <w:tab/>
          </w:r>
          <w:r>
            <w:rPr>
              <w:sz w:val="28"/>
              <w:szCs w:val="28"/>
            </w:rPr>
            <w:fldChar w:fldCharType="end"/>
          </w:r>
        </w:p>
        <w:p w14:paraId="3861DB36">
          <w:pPr>
            <w:spacing w:line="347" w:lineRule="auto"/>
            <w:rPr>
              <w:rFonts w:ascii="Arial"/>
              <w:sz w:val="21"/>
            </w:rPr>
          </w:pPr>
        </w:p>
        <w:p w14:paraId="64DCB12C">
          <w:pPr>
            <w:pStyle w:val="10"/>
            <w:tabs>
              <w:tab w:val="right" w:leader="dot" w:pos="9184"/>
            </w:tabs>
            <w:spacing w:before="91" w:line="190" w:lineRule="auto"/>
            <w:rPr>
              <w:sz w:val="28"/>
              <w:szCs w:val="28"/>
            </w:rPr>
          </w:pPr>
          <w:r>
            <w:fldChar w:fldCharType="begin"/>
          </w:r>
          <w:r>
            <w:instrText xml:space="preserve"> HYPERLINK \l "bookmark2" </w:instrText>
          </w:r>
          <w:r>
            <w:fldChar w:fldCharType="separate"/>
          </w:r>
          <w:r>
            <w:rPr>
              <w:spacing w:val="-3"/>
              <w:sz w:val="28"/>
              <w:szCs w:val="28"/>
            </w:rPr>
            <w:t>第二部分  投标人须知</w:t>
          </w:r>
          <w:r>
            <w:rPr>
              <w:spacing w:val="-50"/>
              <w:sz w:val="28"/>
              <w:szCs w:val="28"/>
            </w:rPr>
            <w:t xml:space="preserve"> </w:t>
          </w:r>
          <w:r>
            <w:rPr>
              <w:sz w:val="28"/>
              <w:szCs w:val="28"/>
            </w:rPr>
            <w:tab/>
          </w:r>
          <w:r>
            <w:rPr>
              <w:sz w:val="28"/>
              <w:szCs w:val="28"/>
            </w:rPr>
            <w:fldChar w:fldCharType="end"/>
          </w:r>
        </w:p>
        <w:p w14:paraId="4B3CE2AC">
          <w:pPr>
            <w:spacing w:line="399" w:lineRule="auto"/>
            <w:rPr>
              <w:rFonts w:ascii="Arial"/>
              <w:sz w:val="21"/>
            </w:rPr>
          </w:pPr>
        </w:p>
        <w:p w14:paraId="6DF63731">
          <w:pPr>
            <w:pStyle w:val="10"/>
            <w:tabs>
              <w:tab w:val="right" w:leader="dot" w:pos="9115"/>
            </w:tabs>
            <w:spacing w:before="91" w:line="222" w:lineRule="auto"/>
            <w:ind w:left="195"/>
            <w:rPr>
              <w:sz w:val="28"/>
              <w:szCs w:val="28"/>
            </w:rPr>
          </w:pPr>
          <w:r>
            <w:fldChar w:fldCharType="begin"/>
          </w:r>
          <w:r>
            <w:instrText xml:space="preserve"> HYPERLINK \l "bookmark3" </w:instrText>
          </w:r>
          <w:r>
            <w:fldChar w:fldCharType="separate"/>
          </w:r>
          <w:r>
            <w:rPr>
              <w:spacing w:val="-2"/>
              <w:sz w:val="28"/>
              <w:szCs w:val="28"/>
            </w:rPr>
            <w:t>投标人须知前附表</w:t>
          </w:r>
          <w:r>
            <w:rPr>
              <w:spacing w:val="-53"/>
              <w:sz w:val="28"/>
              <w:szCs w:val="28"/>
            </w:rPr>
            <w:t xml:space="preserve"> </w:t>
          </w:r>
          <w:r>
            <w:rPr>
              <w:sz w:val="28"/>
              <w:szCs w:val="28"/>
            </w:rPr>
            <w:tab/>
          </w:r>
          <w:r>
            <w:rPr>
              <w:sz w:val="28"/>
              <w:szCs w:val="28"/>
            </w:rPr>
            <w:fldChar w:fldCharType="end"/>
          </w:r>
        </w:p>
        <w:p w14:paraId="27B19D26">
          <w:pPr>
            <w:spacing w:line="349" w:lineRule="auto"/>
            <w:rPr>
              <w:rFonts w:ascii="Arial"/>
              <w:sz w:val="21"/>
            </w:rPr>
          </w:pPr>
        </w:p>
        <w:p w14:paraId="01D3B013">
          <w:pPr>
            <w:pStyle w:val="10"/>
            <w:tabs>
              <w:tab w:val="right" w:leader="dot" w:pos="9185"/>
            </w:tabs>
            <w:spacing w:before="92" w:line="223" w:lineRule="auto"/>
            <w:rPr>
              <w:sz w:val="28"/>
              <w:szCs w:val="28"/>
            </w:rPr>
          </w:pPr>
          <w:r>
            <w:fldChar w:fldCharType="begin"/>
          </w:r>
          <w:r>
            <w:instrText xml:space="preserve"> HYPERLINK \l "bookmark4" </w:instrText>
          </w:r>
          <w:r>
            <w:fldChar w:fldCharType="separate"/>
          </w:r>
          <w:r>
            <w:rPr>
              <w:spacing w:val="-16"/>
              <w:sz w:val="28"/>
              <w:szCs w:val="28"/>
            </w:rPr>
            <w:t>第一章</w:t>
          </w:r>
          <w:r>
            <w:rPr>
              <w:spacing w:val="9"/>
              <w:sz w:val="28"/>
              <w:szCs w:val="28"/>
            </w:rPr>
            <w:t xml:space="preserve">  </w:t>
          </w:r>
          <w:r>
            <w:rPr>
              <w:spacing w:val="-16"/>
              <w:sz w:val="28"/>
              <w:szCs w:val="28"/>
            </w:rPr>
            <w:t>招</w:t>
          </w:r>
          <w:r>
            <w:rPr>
              <w:spacing w:val="17"/>
              <w:sz w:val="28"/>
              <w:szCs w:val="28"/>
            </w:rPr>
            <w:t xml:space="preserve"> </w:t>
          </w:r>
          <w:r>
            <w:rPr>
              <w:spacing w:val="-16"/>
              <w:sz w:val="28"/>
              <w:szCs w:val="28"/>
            </w:rPr>
            <w:t>标</w:t>
          </w:r>
          <w:r>
            <w:rPr>
              <w:spacing w:val="31"/>
              <w:sz w:val="28"/>
              <w:szCs w:val="28"/>
            </w:rPr>
            <w:t xml:space="preserve"> </w:t>
          </w:r>
          <w:r>
            <w:rPr>
              <w:spacing w:val="-16"/>
              <w:sz w:val="28"/>
              <w:szCs w:val="28"/>
            </w:rPr>
            <w:t>书</w:t>
          </w:r>
          <w:r>
            <w:rPr>
              <w:spacing w:val="-55"/>
              <w:sz w:val="28"/>
              <w:szCs w:val="28"/>
            </w:rPr>
            <w:t xml:space="preserve"> </w:t>
          </w:r>
          <w:r>
            <w:rPr>
              <w:sz w:val="28"/>
              <w:szCs w:val="28"/>
            </w:rPr>
            <w:tab/>
          </w:r>
          <w:r>
            <w:rPr>
              <w:sz w:val="28"/>
              <w:szCs w:val="28"/>
            </w:rPr>
            <w:fldChar w:fldCharType="end"/>
          </w:r>
        </w:p>
        <w:p w14:paraId="10472B63">
          <w:pPr>
            <w:spacing w:line="348" w:lineRule="auto"/>
            <w:rPr>
              <w:rFonts w:ascii="Arial"/>
              <w:sz w:val="21"/>
            </w:rPr>
          </w:pPr>
        </w:p>
        <w:p w14:paraId="5CB44892">
          <w:pPr>
            <w:pStyle w:val="10"/>
            <w:tabs>
              <w:tab w:val="right" w:leader="dot" w:pos="9180"/>
            </w:tabs>
            <w:spacing w:before="91" w:line="223" w:lineRule="auto"/>
            <w:rPr>
              <w:sz w:val="28"/>
              <w:szCs w:val="28"/>
            </w:rPr>
          </w:pPr>
          <w:r>
            <w:fldChar w:fldCharType="begin"/>
          </w:r>
          <w:r>
            <w:instrText xml:space="preserve"> HYPERLINK \l "bookmark5" </w:instrText>
          </w:r>
          <w:r>
            <w:fldChar w:fldCharType="separate"/>
          </w:r>
          <w:r>
            <w:rPr>
              <w:spacing w:val="-3"/>
              <w:sz w:val="28"/>
              <w:szCs w:val="28"/>
            </w:rPr>
            <w:t>第二章  评标办法及标准</w:t>
          </w:r>
          <w:r>
            <w:rPr>
              <w:spacing w:val="-49"/>
              <w:sz w:val="28"/>
              <w:szCs w:val="28"/>
            </w:rPr>
            <w:t xml:space="preserve"> </w:t>
          </w:r>
          <w:r>
            <w:rPr>
              <w:sz w:val="28"/>
              <w:szCs w:val="28"/>
            </w:rPr>
            <w:tab/>
          </w:r>
          <w:r>
            <w:rPr>
              <w:sz w:val="28"/>
              <w:szCs w:val="28"/>
            </w:rPr>
            <w:fldChar w:fldCharType="end"/>
          </w:r>
        </w:p>
        <w:p w14:paraId="08013A69">
          <w:pPr>
            <w:spacing w:line="348" w:lineRule="auto"/>
            <w:rPr>
              <w:rFonts w:ascii="Arial"/>
              <w:sz w:val="21"/>
            </w:rPr>
          </w:pPr>
        </w:p>
        <w:p w14:paraId="59468470">
          <w:pPr>
            <w:pStyle w:val="10"/>
            <w:tabs>
              <w:tab w:val="right" w:leader="dot" w:pos="9172"/>
            </w:tabs>
            <w:spacing w:before="92" w:line="223" w:lineRule="auto"/>
            <w:rPr>
              <w:sz w:val="28"/>
              <w:szCs w:val="28"/>
            </w:rPr>
          </w:pPr>
          <w:r>
            <w:fldChar w:fldCharType="begin"/>
          </w:r>
          <w:r>
            <w:instrText xml:space="preserve"> HYPERLINK \l "bookmark6" </w:instrText>
          </w:r>
          <w:r>
            <w:fldChar w:fldCharType="separate"/>
          </w:r>
          <w:r>
            <w:rPr>
              <w:spacing w:val="-2"/>
              <w:sz w:val="28"/>
              <w:szCs w:val="28"/>
            </w:rPr>
            <w:t>第三章  采购需求、技术参数、规格</w:t>
          </w:r>
          <w:r>
            <w:rPr>
              <w:spacing w:val="-49"/>
              <w:sz w:val="28"/>
              <w:szCs w:val="28"/>
            </w:rPr>
            <w:t xml:space="preserve"> </w:t>
          </w:r>
          <w:r>
            <w:rPr>
              <w:sz w:val="28"/>
              <w:szCs w:val="28"/>
            </w:rPr>
            <w:tab/>
          </w:r>
          <w:r>
            <w:rPr>
              <w:sz w:val="28"/>
              <w:szCs w:val="28"/>
            </w:rPr>
            <w:fldChar w:fldCharType="end"/>
          </w:r>
        </w:p>
        <w:p w14:paraId="0502B615">
          <w:pPr>
            <w:spacing w:line="348" w:lineRule="auto"/>
            <w:rPr>
              <w:rFonts w:ascii="Arial"/>
              <w:sz w:val="21"/>
            </w:rPr>
          </w:pPr>
        </w:p>
        <w:p w14:paraId="5B769497">
          <w:pPr>
            <w:pStyle w:val="10"/>
            <w:tabs>
              <w:tab w:val="right" w:leader="dot" w:pos="9172"/>
            </w:tabs>
            <w:spacing w:before="92" w:line="223" w:lineRule="auto"/>
            <w:rPr>
              <w:sz w:val="28"/>
              <w:szCs w:val="28"/>
            </w:rPr>
          </w:pPr>
          <w:r>
            <w:fldChar w:fldCharType="begin"/>
          </w:r>
          <w:r>
            <w:instrText xml:space="preserve"> HYPERLINK \l "bookmark7" </w:instrText>
          </w:r>
          <w:r>
            <w:fldChar w:fldCharType="separate"/>
          </w:r>
          <w:r>
            <w:rPr>
              <w:spacing w:val="-2"/>
              <w:sz w:val="28"/>
              <w:szCs w:val="28"/>
            </w:rPr>
            <w:t>第四章  采购合同范本（仅供参考）</w:t>
          </w:r>
          <w:r>
            <w:rPr>
              <w:spacing w:val="-49"/>
              <w:sz w:val="28"/>
              <w:szCs w:val="28"/>
            </w:rPr>
            <w:t xml:space="preserve"> </w:t>
          </w:r>
          <w:r>
            <w:rPr>
              <w:sz w:val="28"/>
              <w:szCs w:val="28"/>
            </w:rPr>
            <w:tab/>
          </w:r>
          <w:r>
            <w:rPr>
              <w:sz w:val="28"/>
              <w:szCs w:val="28"/>
            </w:rPr>
            <w:fldChar w:fldCharType="end"/>
          </w:r>
        </w:p>
        <w:p w14:paraId="229C735F">
          <w:pPr>
            <w:spacing w:line="348" w:lineRule="auto"/>
            <w:rPr>
              <w:rFonts w:ascii="Arial"/>
              <w:sz w:val="21"/>
            </w:rPr>
          </w:pPr>
        </w:p>
        <w:p w14:paraId="1C4821A1">
          <w:pPr>
            <w:pStyle w:val="10"/>
            <w:tabs>
              <w:tab w:val="right" w:leader="dot" w:pos="9177"/>
            </w:tabs>
            <w:spacing w:before="91" w:line="223" w:lineRule="auto"/>
            <w:rPr>
              <w:sz w:val="28"/>
              <w:szCs w:val="28"/>
            </w:rPr>
          </w:pPr>
          <w:r>
            <w:fldChar w:fldCharType="begin"/>
          </w:r>
          <w:r>
            <w:instrText xml:space="preserve"> HYPERLINK \l "bookmark8" </w:instrText>
          </w:r>
          <w:r>
            <w:fldChar w:fldCharType="separate"/>
          </w:r>
          <w:r>
            <w:rPr>
              <w:spacing w:val="-3"/>
              <w:sz w:val="28"/>
              <w:szCs w:val="28"/>
            </w:rPr>
            <w:t>第五章  投标文件内容及格式</w:t>
          </w:r>
          <w:r>
            <w:rPr>
              <w:spacing w:val="-41"/>
              <w:sz w:val="28"/>
              <w:szCs w:val="28"/>
            </w:rPr>
            <w:t xml:space="preserve"> </w:t>
          </w:r>
          <w:r>
            <w:rPr>
              <w:sz w:val="28"/>
              <w:szCs w:val="28"/>
            </w:rPr>
            <w:tab/>
          </w:r>
          <w:r>
            <w:rPr>
              <w:sz w:val="28"/>
              <w:szCs w:val="28"/>
            </w:rPr>
            <w:fldChar w:fldCharType="end"/>
          </w:r>
        </w:p>
      </w:sdtContent>
    </w:sdt>
    <w:p w14:paraId="67EE8D68">
      <w:pPr>
        <w:spacing w:line="223" w:lineRule="auto"/>
        <w:rPr>
          <w:sz w:val="28"/>
          <w:szCs w:val="28"/>
        </w:rPr>
        <w:sectPr>
          <w:footerReference r:id="rId6" w:type="default"/>
          <w:pgSz w:w="11906" w:h="16839"/>
          <w:pgMar w:top="1431" w:right="1608" w:bottom="1151" w:left="1110" w:header="0" w:footer="873" w:gutter="0"/>
          <w:pgNumType w:fmt="decimal"/>
          <w:cols w:space="720" w:num="1"/>
        </w:sectPr>
      </w:pPr>
    </w:p>
    <w:p w14:paraId="755C192B">
      <w:pPr>
        <w:pStyle w:val="10"/>
        <w:spacing w:before="146" w:line="226" w:lineRule="auto"/>
        <w:ind w:left="3454"/>
        <w:rPr>
          <w:sz w:val="71"/>
          <w:szCs w:val="71"/>
        </w:rPr>
      </w:pPr>
      <w:bookmarkStart w:id="0" w:name="bookmark2"/>
      <w:bookmarkEnd w:id="0"/>
      <w:r>
        <w:rPr>
          <w:b/>
          <w:bCs/>
          <w:spacing w:val="-7"/>
          <w:sz w:val="71"/>
          <w:szCs w:val="71"/>
        </w:rPr>
        <w:t>特别注意</w:t>
      </w:r>
    </w:p>
    <w:p w14:paraId="06DF76B7">
      <w:pPr>
        <w:spacing w:line="245" w:lineRule="auto"/>
        <w:rPr>
          <w:rFonts w:ascii="Arial"/>
          <w:sz w:val="21"/>
        </w:rPr>
      </w:pPr>
    </w:p>
    <w:p w14:paraId="6B4302B3">
      <w:pPr>
        <w:spacing w:line="245" w:lineRule="auto"/>
        <w:rPr>
          <w:rFonts w:ascii="Arial"/>
          <w:sz w:val="21"/>
        </w:rPr>
      </w:pPr>
    </w:p>
    <w:p w14:paraId="7697DD4F">
      <w:pPr>
        <w:pStyle w:val="10"/>
        <w:spacing w:before="91" w:line="303" w:lineRule="auto"/>
        <w:ind w:right="80" w:firstLine="572"/>
        <w:rPr>
          <w:sz w:val="28"/>
          <w:szCs w:val="28"/>
        </w:rPr>
      </w:pPr>
      <w:r>
        <w:rPr>
          <w:spacing w:val="-3"/>
          <w:sz w:val="28"/>
          <w:szCs w:val="28"/>
        </w:rPr>
        <w:t>1.本项目实行网上投标，采用电子投标文件。若供应商参与投标，自行承担投标一切费用；</w:t>
      </w:r>
    </w:p>
    <w:p w14:paraId="64DEE3E8">
      <w:pPr>
        <w:pStyle w:val="10"/>
        <w:spacing w:before="238" w:line="351" w:lineRule="auto"/>
        <w:ind w:right="3" w:firstLine="554"/>
        <w:rPr>
          <w:sz w:val="28"/>
          <w:szCs w:val="28"/>
        </w:rPr>
      </w:pPr>
      <w:r>
        <w:rPr>
          <w:spacing w:val="1"/>
          <w:sz w:val="28"/>
          <w:szCs w:val="28"/>
        </w:rPr>
        <w:t>2.各供应商应在开标前应确保成为政采云平台供应商，并完成</w:t>
      </w:r>
      <w:r>
        <w:rPr>
          <w:sz w:val="28"/>
          <w:szCs w:val="28"/>
        </w:rPr>
        <w:t>CA</w:t>
      </w:r>
      <w:r>
        <w:rPr>
          <w:spacing w:val="-46"/>
          <w:sz w:val="28"/>
          <w:szCs w:val="28"/>
        </w:rPr>
        <w:t xml:space="preserve"> </w:t>
      </w:r>
      <w:r>
        <w:rPr>
          <w:spacing w:val="1"/>
          <w:sz w:val="28"/>
          <w:szCs w:val="28"/>
        </w:rPr>
        <w:t>数字证书</w:t>
      </w:r>
      <w:r>
        <w:rPr>
          <w:spacing w:val="-3"/>
          <w:sz w:val="28"/>
          <w:szCs w:val="28"/>
        </w:rPr>
        <w:t>（符合国密标准）</w:t>
      </w:r>
      <w:r>
        <w:rPr>
          <w:spacing w:val="-77"/>
          <w:sz w:val="28"/>
          <w:szCs w:val="28"/>
        </w:rPr>
        <w:t xml:space="preserve"> </w:t>
      </w:r>
      <w:r>
        <w:rPr>
          <w:spacing w:val="-3"/>
          <w:sz w:val="28"/>
          <w:szCs w:val="28"/>
        </w:rPr>
        <w:t>申领。因未注册入库、未办理</w:t>
      </w:r>
      <w:r>
        <w:rPr>
          <w:spacing w:val="-63"/>
          <w:sz w:val="28"/>
          <w:szCs w:val="28"/>
        </w:rPr>
        <w:t xml:space="preserve"> </w:t>
      </w:r>
      <w:r>
        <w:rPr>
          <w:spacing w:val="-3"/>
          <w:sz w:val="28"/>
          <w:szCs w:val="28"/>
        </w:rPr>
        <w:t>CA</w:t>
      </w:r>
      <w:r>
        <w:rPr>
          <w:spacing w:val="-54"/>
          <w:sz w:val="28"/>
          <w:szCs w:val="28"/>
        </w:rPr>
        <w:t xml:space="preserve"> </w:t>
      </w:r>
      <w:r>
        <w:rPr>
          <w:spacing w:val="-3"/>
          <w:sz w:val="28"/>
          <w:szCs w:val="28"/>
        </w:rPr>
        <w:t>数字证书等原因造成无法投</w:t>
      </w:r>
      <w:r>
        <w:rPr>
          <w:spacing w:val="-2"/>
          <w:sz w:val="28"/>
          <w:szCs w:val="28"/>
        </w:rPr>
        <w:t>标或投标失败等后果由供应商自行承担。有意向参与电子开评标的供应商</w:t>
      </w:r>
      <w:r>
        <w:rPr>
          <w:spacing w:val="-3"/>
          <w:sz w:val="28"/>
          <w:szCs w:val="28"/>
        </w:rPr>
        <w:t>，可访</w:t>
      </w:r>
      <w:r>
        <w:rPr>
          <w:spacing w:val="-1"/>
          <w:sz w:val="28"/>
          <w:szCs w:val="28"/>
        </w:rPr>
        <w:t>问新疆数字证书认证中心官方网站（</w:t>
      </w:r>
      <w:r>
        <w:fldChar w:fldCharType="begin"/>
      </w:r>
      <w:r>
        <w:instrText xml:space="preserve"> HYPERLINK "https://www.xjca.com.cn/" </w:instrText>
      </w:r>
      <w:r>
        <w:fldChar w:fldCharType="separate"/>
      </w:r>
      <w:r>
        <w:rPr>
          <w:spacing w:val="-1"/>
          <w:sz w:val="28"/>
          <w:szCs w:val="28"/>
        </w:rPr>
        <w:t>https</w:t>
      </w:r>
      <w:r>
        <w:rPr>
          <w:spacing w:val="-2"/>
          <w:sz w:val="28"/>
          <w:szCs w:val="28"/>
        </w:rPr>
        <w:t>://www.xjca.com.cn/</w:t>
      </w:r>
      <w:r>
        <w:rPr>
          <w:spacing w:val="-2"/>
          <w:sz w:val="28"/>
          <w:szCs w:val="28"/>
        </w:rPr>
        <w:fldChar w:fldCharType="end"/>
      </w:r>
      <w:r>
        <w:rPr>
          <w:spacing w:val="-2"/>
          <w:sz w:val="28"/>
          <w:szCs w:val="28"/>
        </w:rPr>
        <w:t>）或下载“新疆</w:t>
      </w:r>
      <w:r>
        <w:rPr>
          <w:spacing w:val="-6"/>
          <w:sz w:val="28"/>
          <w:szCs w:val="28"/>
        </w:rPr>
        <w:t>政务通</w:t>
      </w:r>
      <w:r>
        <w:rPr>
          <w:spacing w:val="-103"/>
          <w:sz w:val="28"/>
          <w:szCs w:val="28"/>
        </w:rPr>
        <w:t xml:space="preserve"> </w:t>
      </w:r>
      <w:r>
        <w:rPr>
          <w:spacing w:val="-6"/>
          <w:sz w:val="28"/>
          <w:szCs w:val="28"/>
        </w:rPr>
        <w:t>”APP 自行进行申领。如需咨询，请联系新疆</w:t>
      </w:r>
      <w:r>
        <w:rPr>
          <w:spacing w:val="-63"/>
          <w:sz w:val="28"/>
          <w:szCs w:val="28"/>
        </w:rPr>
        <w:t xml:space="preserve"> </w:t>
      </w:r>
      <w:r>
        <w:rPr>
          <w:spacing w:val="-6"/>
          <w:sz w:val="28"/>
          <w:szCs w:val="28"/>
        </w:rPr>
        <w:t>CA</w:t>
      </w:r>
      <w:r>
        <w:rPr>
          <w:spacing w:val="-54"/>
          <w:sz w:val="28"/>
          <w:szCs w:val="28"/>
        </w:rPr>
        <w:t xml:space="preserve"> </w:t>
      </w:r>
      <w:r>
        <w:rPr>
          <w:spacing w:val="-6"/>
          <w:sz w:val="28"/>
          <w:szCs w:val="28"/>
        </w:rPr>
        <w:t>服务热线</w:t>
      </w:r>
      <w:r>
        <w:rPr>
          <w:spacing w:val="-60"/>
          <w:sz w:val="28"/>
          <w:szCs w:val="28"/>
        </w:rPr>
        <w:t xml:space="preserve"> </w:t>
      </w:r>
      <w:r>
        <w:rPr>
          <w:spacing w:val="-6"/>
          <w:sz w:val="28"/>
          <w:szCs w:val="28"/>
        </w:rPr>
        <w:t>09</w:t>
      </w:r>
      <w:r>
        <w:rPr>
          <w:spacing w:val="-7"/>
          <w:sz w:val="28"/>
          <w:szCs w:val="28"/>
        </w:rPr>
        <w:t>91-2819290；</w:t>
      </w:r>
    </w:p>
    <w:p w14:paraId="50A186B8">
      <w:pPr>
        <w:pStyle w:val="10"/>
        <w:spacing w:before="245" w:line="329" w:lineRule="auto"/>
        <w:ind w:left="1" w:right="81" w:firstLine="555"/>
        <w:rPr>
          <w:sz w:val="28"/>
          <w:szCs w:val="28"/>
        </w:rPr>
      </w:pPr>
      <w:r>
        <w:rPr>
          <w:spacing w:val="-4"/>
          <w:sz w:val="28"/>
          <w:szCs w:val="28"/>
        </w:rPr>
        <w:t>3.供应商将政采云电子交易客户端下载、安装完成后，可通过账号</w:t>
      </w:r>
      <w:r>
        <w:rPr>
          <w:spacing w:val="-5"/>
          <w:sz w:val="28"/>
          <w:szCs w:val="28"/>
        </w:rPr>
        <w:t>密码或</w:t>
      </w:r>
      <w:r>
        <w:rPr>
          <w:spacing w:val="-66"/>
          <w:sz w:val="28"/>
          <w:szCs w:val="28"/>
        </w:rPr>
        <w:t xml:space="preserve"> </w:t>
      </w:r>
      <w:r>
        <w:rPr>
          <w:spacing w:val="-5"/>
          <w:sz w:val="28"/>
          <w:szCs w:val="28"/>
        </w:rPr>
        <w:t>CA</w:t>
      </w:r>
      <w:r>
        <w:rPr>
          <w:spacing w:val="1"/>
          <w:sz w:val="28"/>
          <w:szCs w:val="28"/>
        </w:rPr>
        <w:t>登录客户端进行投标文件的制作。在使用政采云投标客户端时，建议使用</w:t>
      </w:r>
      <w:r>
        <w:rPr>
          <w:sz w:val="28"/>
          <w:szCs w:val="28"/>
        </w:rPr>
        <w:t>WIN</w:t>
      </w:r>
      <w:r>
        <w:rPr>
          <w:spacing w:val="1"/>
          <w:sz w:val="28"/>
          <w:szCs w:val="28"/>
        </w:rPr>
        <w:t>7</w:t>
      </w:r>
      <w:r>
        <w:rPr>
          <w:spacing w:val="8"/>
          <w:sz w:val="28"/>
          <w:szCs w:val="28"/>
        </w:rPr>
        <w:t xml:space="preserve"> </w:t>
      </w:r>
      <w:r>
        <w:rPr>
          <w:spacing w:val="-2"/>
          <w:sz w:val="28"/>
          <w:szCs w:val="28"/>
        </w:rPr>
        <w:t>（64</w:t>
      </w:r>
      <w:r>
        <w:rPr>
          <w:spacing w:val="-41"/>
          <w:sz w:val="28"/>
          <w:szCs w:val="28"/>
        </w:rPr>
        <w:t xml:space="preserve"> </w:t>
      </w:r>
      <w:r>
        <w:rPr>
          <w:spacing w:val="-2"/>
          <w:sz w:val="28"/>
          <w:szCs w:val="28"/>
        </w:rPr>
        <w:t>位）及以上操作系统。客户端请至新疆政府采购网</w:t>
      </w:r>
    </w:p>
    <w:p w14:paraId="6CD5BF1C">
      <w:pPr>
        <w:pStyle w:val="10"/>
        <w:spacing w:before="248" w:line="343" w:lineRule="auto"/>
        <w:ind w:firstLine="1"/>
        <w:rPr>
          <w:sz w:val="28"/>
          <w:szCs w:val="28"/>
        </w:rPr>
      </w:pPr>
      <w:r>
        <w:rPr>
          <w:spacing w:val="-1"/>
          <w:sz w:val="28"/>
          <w:szCs w:val="28"/>
        </w:rPr>
        <w:t>（</w:t>
      </w:r>
      <w:r>
        <w:fldChar w:fldCharType="begin"/>
      </w:r>
      <w:r>
        <w:instrText xml:space="preserve"> HYPERLINK "http://ccgp-bingtuan.gov.cn/" </w:instrText>
      </w:r>
      <w:r>
        <w:fldChar w:fldCharType="separate"/>
      </w:r>
      <w:r>
        <w:rPr>
          <w:spacing w:val="-1"/>
          <w:sz w:val="28"/>
          <w:szCs w:val="28"/>
        </w:rPr>
        <w:t>http://ccgp-bingtuan.go</w:t>
      </w:r>
      <w:r>
        <w:rPr>
          <w:spacing w:val="-2"/>
          <w:sz w:val="28"/>
          <w:szCs w:val="28"/>
        </w:rPr>
        <w:t>v.cn/</w:t>
      </w:r>
      <w:r>
        <w:rPr>
          <w:spacing w:val="-2"/>
          <w:sz w:val="28"/>
          <w:szCs w:val="28"/>
        </w:rPr>
        <w:fldChar w:fldCharType="end"/>
      </w:r>
      <w:r>
        <w:rPr>
          <w:spacing w:val="-2"/>
          <w:sz w:val="28"/>
          <w:szCs w:val="28"/>
        </w:rPr>
        <w:t>）下载专区查看，如有问题可拨打政采云客户</w:t>
      </w:r>
      <w:r>
        <w:rPr>
          <w:spacing w:val="-1"/>
          <w:sz w:val="28"/>
          <w:szCs w:val="28"/>
        </w:rPr>
        <w:t>服务热线95763</w:t>
      </w:r>
      <w:r>
        <w:rPr>
          <w:spacing w:val="-36"/>
          <w:sz w:val="28"/>
          <w:szCs w:val="28"/>
        </w:rPr>
        <w:t xml:space="preserve"> </w:t>
      </w:r>
      <w:r>
        <w:rPr>
          <w:spacing w:val="-1"/>
          <w:sz w:val="28"/>
          <w:szCs w:val="28"/>
        </w:rPr>
        <w:t>进行咨询。如因供应商自身原因导致在规定时间内无法正常解密</w:t>
      </w:r>
      <w:r>
        <w:rPr>
          <w:spacing w:val="-10"/>
          <w:sz w:val="28"/>
          <w:szCs w:val="28"/>
        </w:rPr>
        <w:t>的（如：浏览器故障、未安装相关驱动、网络故障、加密</w:t>
      </w:r>
      <w:r>
        <w:rPr>
          <w:spacing w:val="-58"/>
          <w:sz w:val="28"/>
          <w:szCs w:val="28"/>
        </w:rPr>
        <w:t xml:space="preserve"> </w:t>
      </w:r>
      <w:r>
        <w:rPr>
          <w:spacing w:val="-10"/>
          <w:sz w:val="28"/>
          <w:szCs w:val="28"/>
        </w:rPr>
        <w:t>CA</w:t>
      </w:r>
      <w:r>
        <w:rPr>
          <w:spacing w:val="-42"/>
          <w:sz w:val="28"/>
          <w:szCs w:val="28"/>
        </w:rPr>
        <w:t xml:space="preserve"> </w:t>
      </w:r>
      <w:r>
        <w:rPr>
          <w:spacing w:val="-10"/>
          <w:sz w:val="28"/>
          <w:szCs w:val="28"/>
        </w:rPr>
        <w:t>与解密CA</w:t>
      </w:r>
      <w:r>
        <w:rPr>
          <w:spacing w:val="-47"/>
          <w:sz w:val="28"/>
          <w:szCs w:val="28"/>
        </w:rPr>
        <w:t xml:space="preserve"> </w:t>
      </w:r>
      <w:r>
        <w:rPr>
          <w:spacing w:val="-10"/>
          <w:sz w:val="28"/>
          <w:szCs w:val="28"/>
        </w:rPr>
        <w:t>不一致等</w:t>
      </w:r>
      <w:r>
        <w:rPr>
          <w:spacing w:val="-73"/>
          <w:w w:val="93"/>
          <w:sz w:val="28"/>
          <w:szCs w:val="28"/>
        </w:rPr>
        <w:t>），</w:t>
      </w:r>
      <w:r>
        <w:rPr>
          <w:spacing w:val="-1"/>
          <w:sz w:val="28"/>
          <w:szCs w:val="28"/>
        </w:rPr>
        <w:t>采购中心/代理机构不予异常处理，视为供应商自动弃标；</w:t>
      </w:r>
    </w:p>
    <w:p w14:paraId="572F8B5F">
      <w:pPr>
        <w:pStyle w:val="10"/>
        <w:spacing w:before="240" w:line="330" w:lineRule="auto"/>
        <w:ind w:firstLine="549"/>
        <w:rPr>
          <w:sz w:val="28"/>
          <w:szCs w:val="28"/>
        </w:rPr>
      </w:pPr>
      <w:r>
        <w:rPr>
          <w:spacing w:val="1"/>
          <w:sz w:val="28"/>
          <w:szCs w:val="28"/>
        </w:rPr>
        <w:t>4.供应商在开标时须使用制作加密电子投标文件所使用的</w:t>
      </w:r>
      <w:r>
        <w:rPr>
          <w:sz w:val="28"/>
          <w:szCs w:val="28"/>
        </w:rPr>
        <w:t>CA</w:t>
      </w:r>
      <w:r>
        <w:rPr>
          <w:spacing w:val="-41"/>
          <w:sz w:val="28"/>
          <w:szCs w:val="28"/>
        </w:rPr>
        <w:t xml:space="preserve"> </w:t>
      </w:r>
      <w:r>
        <w:rPr>
          <w:spacing w:val="1"/>
          <w:sz w:val="28"/>
          <w:szCs w:val="28"/>
        </w:rPr>
        <w:t>锁及电脑，电</w:t>
      </w:r>
      <w:r>
        <w:rPr>
          <w:spacing w:val="-5"/>
          <w:sz w:val="28"/>
          <w:szCs w:val="28"/>
        </w:rPr>
        <w:t>脑须提前配置好浏览器（使用谷歌浏览器</w:t>
      </w:r>
      <w:r>
        <w:rPr>
          <w:spacing w:val="-52"/>
          <w:sz w:val="28"/>
          <w:szCs w:val="28"/>
        </w:rPr>
        <w:t>），</w:t>
      </w:r>
      <w:r>
        <w:rPr>
          <w:spacing w:val="-5"/>
          <w:sz w:val="28"/>
          <w:szCs w:val="28"/>
        </w:rPr>
        <w:t>并确保开标期间电脑网络环境畅通，</w:t>
      </w:r>
      <w:r>
        <w:rPr>
          <w:spacing w:val="-3"/>
          <w:sz w:val="28"/>
          <w:szCs w:val="28"/>
        </w:rPr>
        <w:t>以便开标时解锁；</w:t>
      </w:r>
    </w:p>
    <w:p w14:paraId="7AE7F92C">
      <w:pPr>
        <w:pStyle w:val="10"/>
        <w:spacing w:before="242" w:line="303" w:lineRule="auto"/>
        <w:ind w:left="1" w:right="80" w:firstLine="554"/>
        <w:rPr>
          <w:sz w:val="28"/>
          <w:szCs w:val="28"/>
        </w:rPr>
      </w:pPr>
      <w:r>
        <w:rPr>
          <w:spacing w:val="-2"/>
          <w:sz w:val="28"/>
          <w:szCs w:val="28"/>
        </w:rPr>
        <w:t>5.为了保证开评标顺利进行，政采云线上开标功能完全实现，供应商开</w:t>
      </w:r>
      <w:r>
        <w:rPr>
          <w:spacing w:val="-3"/>
          <w:sz w:val="28"/>
          <w:szCs w:val="28"/>
        </w:rPr>
        <w:t>标所</w:t>
      </w:r>
      <w:r>
        <w:rPr>
          <w:spacing w:val="-1"/>
          <w:sz w:val="28"/>
          <w:szCs w:val="28"/>
        </w:rPr>
        <w:t>使用的电脑设备须具有视频及语音功能。</w:t>
      </w:r>
    </w:p>
    <w:p w14:paraId="1CDD7282">
      <w:pPr>
        <w:spacing w:line="303" w:lineRule="auto"/>
        <w:rPr>
          <w:sz w:val="28"/>
          <w:szCs w:val="28"/>
        </w:rPr>
        <w:sectPr>
          <w:footerReference r:id="rId7" w:type="default"/>
          <w:pgSz w:w="11906" w:h="16839"/>
          <w:pgMar w:top="1400" w:right="998" w:bottom="1151" w:left="1097" w:header="0" w:footer="989" w:gutter="0"/>
          <w:pgNumType w:fmt="decimal"/>
          <w:cols w:space="720" w:num="1"/>
        </w:sectPr>
      </w:pPr>
    </w:p>
    <w:p w14:paraId="010A57D1">
      <w:pPr>
        <w:spacing w:before="181" w:line="220" w:lineRule="auto"/>
        <w:ind w:left="4153"/>
        <w:rPr>
          <w:rFonts w:ascii="宋体" w:hAnsi="宋体" w:eastAsia="宋体" w:cs="宋体"/>
          <w:sz w:val="28"/>
          <w:szCs w:val="28"/>
        </w:rPr>
      </w:pPr>
      <w:r>
        <w:rPr>
          <w:rFonts w:ascii="宋体" w:hAnsi="宋体" w:eastAsia="宋体" w:cs="宋体"/>
          <w:b/>
          <w:bCs/>
          <w:spacing w:val="-4"/>
          <w:sz w:val="28"/>
          <w:szCs w:val="28"/>
        </w:rPr>
        <w:t>特别警示条款</w:t>
      </w:r>
    </w:p>
    <w:p w14:paraId="3D33B7B4">
      <w:pPr>
        <w:spacing w:before="168" w:line="289" w:lineRule="auto"/>
        <w:ind w:left="122" w:firstLine="328"/>
        <w:jc w:val="both"/>
        <w:rPr>
          <w:rFonts w:ascii="宋体" w:hAnsi="宋体" w:eastAsia="宋体" w:cs="宋体"/>
          <w:sz w:val="20"/>
          <w:szCs w:val="20"/>
        </w:rPr>
      </w:pPr>
      <w:r>
        <w:rPr>
          <w:rFonts w:ascii="宋体" w:hAnsi="宋体" w:eastAsia="宋体" w:cs="宋体"/>
          <w:b/>
          <w:bCs/>
          <w:spacing w:val="7"/>
          <w:sz w:val="20"/>
          <w:szCs w:val="20"/>
        </w:rPr>
        <w:t>参与本项目政府采购活动的供应商应认真阅读以下特别警示条款，不得存在以下所列禁止情</w:t>
      </w:r>
      <w:r>
        <w:rPr>
          <w:rFonts w:ascii="宋体" w:hAnsi="宋体" w:eastAsia="宋体" w:cs="宋体"/>
          <w:b/>
          <w:bCs/>
          <w:spacing w:val="6"/>
          <w:sz w:val="20"/>
          <w:szCs w:val="20"/>
        </w:rPr>
        <w:t>形，一旦发现，将被处以记入供应商诚信档案、罚款、取消参与政府采购资格、</w:t>
      </w:r>
      <w:r>
        <w:rPr>
          <w:rFonts w:ascii="宋体" w:hAnsi="宋体" w:eastAsia="宋体" w:cs="宋体"/>
          <w:spacing w:val="64"/>
          <w:sz w:val="20"/>
          <w:szCs w:val="20"/>
        </w:rPr>
        <w:t xml:space="preserve"> </w:t>
      </w:r>
      <w:r>
        <w:rPr>
          <w:rFonts w:ascii="宋体" w:hAnsi="宋体" w:eastAsia="宋体" w:cs="宋体"/>
          <w:b/>
          <w:bCs/>
          <w:spacing w:val="6"/>
          <w:sz w:val="20"/>
          <w:szCs w:val="20"/>
        </w:rPr>
        <w:t>吊销营业执照等处罚；构成犯罪的，依法追究刑事责任。</w:t>
      </w:r>
    </w:p>
    <w:p w14:paraId="3E084913">
      <w:pPr>
        <w:spacing w:before="16"/>
      </w:pPr>
    </w:p>
    <w:tbl>
      <w:tblPr>
        <w:tblStyle w:val="22"/>
        <w:tblW w:w="976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79"/>
        <w:gridCol w:w="8781"/>
      </w:tblGrid>
      <w:tr w14:paraId="33F13B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0" w:hRule="atLeast"/>
        </w:trPr>
        <w:tc>
          <w:tcPr>
            <w:tcW w:w="9760" w:type="dxa"/>
            <w:gridSpan w:val="2"/>
            <w:vAlign w:val="top"/>
          </w:tcPr>
          <w:p w14:paraId="39FAE35B">
            <w:pPr>
              <w:spacing w:before="41" w:line="207" w:lineRule="auto"/>
              <w:ind w:left="2944"/>
              <w:rPr>
                <w:rFonts w:ascii="宋体" w:hAnsi="宋体" w:eastAsia="宋体" w:cs="宋体"/>
                <w:sz w:val="24"/>
                <w:szCs w:val="24"/>
              </w:rPr>
            </w:pPr>
            <w:r>
              <w:rPr>
                <w:rFonts w:ascii="宋体" w:hAnsi="宋体" w:eastAsia="宋体" w:cs="宋体"/>
                <w:b/>
                <w:bCs/>
                <w:spacing w:val="-3"/>
                <w:sz w:val="24"/>
                <w:szCs w:val="24"/>
              </w:rPr>
              <w:t>供应商参与投标禁止情形</w:t>
            </w:r>
          </w:p>
        </w:tc>
      </w:tr>
      <w:tr w14:paraId="66A277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7" w:hRule="atLeast"/>
        </w:trPr>
        <w:tc>
          <w:tcPr>
            <w:tcW w:w="979" w:type="dxa"/>
            <w:vAlign w:val="top"/>
          </w:tcPr>
          <w:p w14:paraId="1DA75628">
            <w:pPr>
              <w:spacing w:before="37" w:line="241" w:lineRule="auto"/>
              <w:ind w:left="391"/>
              <w:rPr>
                <w:rFonts w:ascii="宋体" w:hAnsi="宋体" w:eastAsia="宋体" w:cs="宋体"/>
                <w:sz w:val="24"/>
                <w:szCs w:val="24"/>
              </w:rPr>
            </w:pPr>
            <w:r>
              <w:rPr>
                <w:rFonts w:ascii="宋体" w:hAnsi="宋体" w:eastAsia="宋体" w:cs="宋体"/>
                <w:sz w:val="24"/>
                <w:szCs w:val="24"/>
              </w:rPr>
              <w:t>1</w:t>
            </w:r>
          </w:p>
        </w:tc>
        <w:tc>
          <w:tcPr>
            <w:tcW w:w="8781" w:type="dxa"/>
            <w:vAlign w:val="top"/>
          </w:tcPr>
          <w:p w14:paraId="6767DE4E">
            <w:pPr>
              <w:pStyle w:val="23"/>
              <w:spacing w:before="36" w:line="229" w:lineRule="auto"/>
              <w:ind w:left="119" w:right="106" w:firstLine="9"/>
            </w:pPr>
            <w:r>
              <w:t>与其他投标供应商的法定代表人、主要经营</w:t>
            </w:r>
            <w:r>
              <w:rPr>
                <w:spacing w:val="-1"/>
              </w:rPr>
              <w:t>负责人、投标授权代表人、</w:t>
            </w:r>
            <w:r>
              <w:t>项目负责人、主要技术人员为同一人、属同一单位或者在同一单</w:t>
            </w:r>
            <w:r>
              <w:rPr>
                <w:spacing w:val="-1"/>
              </w:rPr>
              <w:t>位缴纳</w:t>
            </w:r>
            <w:r>
              <w:rPr>
                <w:spacing w:val="-4"/>
              </w:rPr>
              <w:t>社会保险</w:t>
            </w:r>
          </w:p>
        </w:tc>
      </w:tr>
      <w:tr w14:paraId="3927CA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1" w:hRule="atLeast"/>
        </w:trPr>
        <w:tc>
          <w:tcPr>
            <w:tcW w:w="979" w:type="dxa"/>
            <w:vAlign w:val="top"/>
          </w:tcPr>
          <w:p w14:paraId="3CD03769">
            <w:pPr>
              <w:spacing w:before="37" w:line="241" w:lineRule="auto"/>
              <w:ind w:left="376"/>
              <w:rPr>
                <w:rFonts w:ascii="宋体" w:hAnsi="宋体" w:eastAsia="宋体" w:cs="宋体"/>
                <w:sz w:val="24"/>
                <w:szCs w:val="24"/>
              </w:rPr>
            </w:pPr>
            <w:r>
              <w:rPr>
                <w:rFonts w:ascii="宋体" w:hAnsi="宋体" w:eastAsia="宋体" w:cs="宋体"/>
                <w:sz w:val="24"/>
                <w:szCs w:val="24"/>
              </w:rPr>
              <w:t>2</w:t>
            </w:r>
          </w:p>
        </w:tc>
        <w:tc>
          <w:tcPr>
            <w:tcW w:w="8781" w:type="dxa"/>
            <w:vAlign w:val="top"/>
          </w:tcPr>
          <w:p w14:paraId="5C62FB60">
            <w:pPr>
              <w:pStyle w:val="23"/>
              <w:spacing w:before="38" w:line="223" w:lineRule="auto"/>
              <w:ind w:left="123" w:right="106"/>
            </w:pPr>
            <w:r>
              <w:t>参与本项目政府采购活动时，与其他投标供应商存在单</w:t>
            </w:r>
            <w:r>
              <w:rPr>
                <w:spacing w:val="-1"/>
              </w:rPr>
              <w:t>位负责人为同一</w:t>
            </w:r>
            <w:r>
              <w:rPr>
                <w:spacing w:val="-2"/>
              </w:rPr>
              <w:t>人或直接控股、管理关系的。</w:t>
            </w:r>
          </w:p>
        </w:tc>
      </w:tr>
      <w:tr w14:paraId="3D3764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1" w:hRule="atLeast"/>
        </w:trPr>
        <w:tc>
          <w:tcPr>
            <w:tcW w:w="979" w:type="dxa"/>
            <w:vAlign w:val="top"/>
          </w:tcPr>
          <w:p w14:paraId="5C78AEF3">
            <w:pPr>
              <w:spacing w:before="38"/>
              <w:ind w:left="378"/>
              <w:rPr>
                <w:rFonts w:ascii="宋体" w:hAnsi="宋体" w:eastAsia="宋体" w:cs="宋体"/>
                <w:sz w:val="24"/>
                <w:szCs w:val="24"/>
              </w:rPr>
            </w:pPr>
            <w:r>
              <w:rPr>
                <w:rFonts w:ascii="宋体" w:hAnsi="宋体" w:eastAsia="宋体" w:cs="宋体"/>
                <w:sz w:val="24"/>
                <w:szCs w:val="24"/>
              </w:rPr>
              <w:t>3</w:t>
            </w:r>
          </w:p>
        </w:tc>
        <w:tc>
          <w:tcPr>
            <w:tcW w:w="8781" w:type="dxa"/>
            <w:vAlign w:val="top"/>
          </w:tcPr>
          <w:p w14:paraId="1AE8F3CB">
            <w:pPr>
              <w:pStyle w:val="23"/>
              <w:spacing w:before="38" w:line="223" w:lineRule="auto"/>
              <w:ind w:left="122" w:right="106" w:firstLine="6"/>
            </w:pPr>
            <w:r>
              <w:t>与其他投标供应商的投标文件或部分投标文</w:t>
            </w:r>
            <w:r>
              <w:rPr>
                <w:spacing w:val="-1"/>
              </w:rPr>
              <w:t>件相互混装或存在非正常一</w:t>
            </w:r>
            <w:r>
              <w:rPr>
                <w:spacing w:val="-7"/>
              </w:rPr>
              <w:t>致的。</w:t>
            </w:r>
          </w:p>
        </w:tc>
      </w:tr>
      <w:tr w14:paraId="594B40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1" w:hRule="atLeast"/>
        </w:trPr>
        <w:tc>
          <w:tcPr>
            <w:tcW w:w="979" w:type="dxa"/>
            <w:vAlign w:val="top"/>
          </w:tcPr>
          <w:p w14:paraId="1C94EEAC">
            <w:pPr>
              <w:spacing w:before="41" w:line="241" w:lineRule="auto"/>
              <w:ind w:left="373"/>
              <w:rPr>
                <w:rFonts w:ascii="宋体" w:hAnsi="宋体" w:eastAsia="宋体" w:cs="宋体"/>
                <w:sz w:val="24"/>
                <w:szCs w:val="24"/>
              </w:rPr>
            </w:pPr>
            <w:r>
              <w:rPr>
                <w:rFonts w:ascii="宋体" w:hAnsi="宋体" w:eastAsia="宋体" w:cs="宋体"/>
                <w:sz w:val="24"/>
                <w:szCs w:val="24"/>
              </w:rPr>
              <w:t>4</w:t>
            </w:r>
          </w:p>
        </w:tc>
        <w:tc>
          <w:tcPr>
            <w:tcW w:w="8781" w:type="dxa"/>
            <w:vAlign w:val="top"/>
          </w:tcPr>
          <w:p w14:paraId="53226EE8">
            <w:pPr>
              <w:pStyle w:val="23"/>
              <w:spacing w:before="40" w:line="222" w:lineRule="auto"/>
              <w:ind w:left="123" w:right="106" w:firstLine="5"/>
            </w:pPr>
            <w:r>
              <w:t>与其他投标供应商的投标文件由同一单位或</w:t>
            </w:r>
            <w:r>
              <w:rPr>
                <w:spacing w:val="-1"/>
              </w:rPr>
              <w:t>者同一人编制，或者使用同</w:t>
            </w:r>
            <w:r>
              <w:rPr>
                <w:spacing w:val="-4"/>
              </w:rPr>
              <w:t>一设备编制的</w:t>
            </w:r>
          </w:p>
        </w:tc>
      </w:tr>
      <w:tr w14:paraId="6515E8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979" w:type="dxa"/>
            <w:vAlign w:val="top"/>
          </w:tcPr>
          <w:p w14:paraId="11B79686">
            <w:pPr>
              <w:spacing w:before="41"/>
              <w:ind w:left="378"/>
              <w:rPr>
                <w:rFonts w:ascii="宋体" w:hAnsi="宋体" w:eastAsia="宋体" w:cs="宋体"/>
                <w:sz w:val="24"/>
                <w:szCs w:val="24"/>
              </w:rPr>
            </w:pPr>
            <w:r>
              <w:rPr>
                <w:rFonts w:ascii="宋体" w:hAnsi="宋体" w:eastAsia="宋体" w:cs="宋体"/>
                <w:sz w:val="24"/>
                <w:szCs w:val="24"/>
              </w:rPr>
              <w:t>5</w:t>
            </w:r>
          </w:p>
        </w:tc>
        <w:tc>
          <w:tcPr>
            <w:tcW w:w="8781" w:type="dxa"/>
            <w:vAlign w:val="top"/>
          </w:tcPr>
          <w:p w14:paraId="271AF51D">
            <w:pPr>
              <w:pStyle w:val="23"/>
              <w:spacing w:before="43" w:line="223" w:lineRule="auto"/>
              <w:ind w:left="120" w:right="23"/>
            </w:pPr>
            <w:r>
              <w:t>提供未经出具机构核实的虚假的检验检测报告、虚假的业绩</w:t>
            </w:r>
            <w:r>
              <w:rPr>
                <w:spacing w:val="-1"/>
              </w:rPr>
              <w:t>材料、社保</w:t>
            </w:r>
            <w:r>
              <w:rPr>
                <w:spacing w:val="-5"/>
              </w:rPr>
              <w:t>缴纳证明、学历学位证书、职称认证证书等招标文件中要求的所有材料。</w:t>
            </w:r>
          </w:p>
        </w:tc>
      </w:tr>
    </w:tbl>
    <w:p w14:paraId="5495DEFB">
      <w:pPr>
        <w:pStyle w:val="10"/>
        <w:spacing w:before="37"/>
        <w:ind w:left="127" w:right="4"/>
        <w:rPr>
          <w:sz w:val="24"/>
          <w:szCs w:val="24"/>
        </w:rPr>
      </w:pPr>
      <w:r>
        <w:rPr>
          <w:b/>
          <w:bCs/>
          <w:spacing w:val="1"/>
          <w:sz w:val="24"/>
          <w:szCs w:val="24"/>
        </w:rPr>
        <w:t>《中华人民共和国政府采购法》第七十七条</w:t>
      </w:r>
      <w:r>
        <w:rPr>
          <w:spacing w:val="1"/>
          <w:sz w:val="24"/>
          <w:szCs w:val="24"/>
        </w:rPr>
        <w:t xml:space="preserve">  </w:t>
      </w:r>
      <w:r>
        <w:rPr>
          <w:b/>
          <w:bCs/>
          <w:spacing w:val="1"/>
          <w:sz w:val="24"/>
          <w:szCs w:val="24"/>
        </w:rPr>
        <w:t>供应商有下列情形</w:t>
      </w:r>
      <w:r>
        <w:rPr>
          <w:b/>
          <w:bCs/>
          <w:sz w:val="24"/>
          <w:szCs w:val="24"/>
        </w:rPr>
        <w:t>之一的，处以采购金额千分</w:t>
      </w:r>
      <w:r>
        <w:rPr>
          <w:b/>
          <w:bCs/>
          <w:spacing w:val="1"/>
          <w:sz w:val="24"/>
          <w:szCs w:val="24"/>
        </w:rPr>
        <w:t>之五以上千分之十以下的罚款，列入不良行为记录名单，在</w:t>
      </w:r>
      <w:r>
        <w:rPr>
          <w:b/>
          <w:bCs/>
          <w:sz w:val="24"/>
          <w:szCs w:val="24"/>
        </w:rPr>
        <w:t>一至三年内禁止参加政府采购活</w:t>
      </w:r>
      <w:r>
        <w:rPr>
          <w:b/>
          <w:bCs/>
          <w:spacing w:val="-1"/>
          <w:sz w:val="24"/>
          <w:szCs w:val="24"/>
        </w:rPr>
        <w:t>动，有违法所得的，并处没收违法所得，情节严重的，</w:t>
      </w:r>
      <w:r>
        <w:rPr>
          <w:spacing w:val="-54"/>
          <w:sz w:val="24"/>
          <w:szCs w:val="24"/>
        </w:rPr>
        <w:t xml:space="preserve"> </w:t>
      </w:r>
      <w:r>
        <w:rPr>
          <w:b/>
          <w:bCs/>
          <w:spacing w:val="-1"/>
          <w:sz w:val="24"/>
          <w:szCs w:val="24"/>
        </w:rPr>
        <w:t>由工商行政管理机关吊销营业执照；</w:t>
      </w:r>
      <w:r>
        <w:rPr>
          <w:b/>
          <w:bCs/>
          <w:spacing w:val="-3"/>
          <w:sz w:val="24"/>
          <w:szCs w:val="24"/>
        </w:rPr>
        <w:t>构成犯罪的，依法追究刑事责任:</w:t>
      </w:r>
    </w:p>
    <w:p w14:paraId="38A819C9">
      <w:pPr>
        <w:pStyle w:val="10"/>
        <w:spacing w:line="220" w:lineRule="auto"/>
        <w:ind w:left="133"/>
        <w:rPr>
          <w:sz w:val="24"/>
          <w:szCs w:val="24"/>
        </w:rPr>
      </w:pPr>
      <w:r>
        <w:rPr>
          <w:spacing w:val="-2"/>
          <w:sz w:val="24"/>
          <w:szCs w:val="24"/>
        </w:rPr>
        <w:t>（一）提供虚假材料谋取中标、成交的；</w:t>
      </w:r>
    </w:p>
    <w:p w14:paraId="05E8BB27">
      <w:pPr>
        <w:pStyle w:val="10"/>
        <w:spacing w:before="26" w:line="220" w:lineRule="auto"/>
        <w:ind w:left="133"/>
        <w:rPr>
          <w:sz w:val="24"/>
          <w:szCs w:val="24"/>
        </w:rPr>
      </w:pPr>
      <w:r>
        <w:rPr>
          <w:spacing w:val="-1"/>
          <w:sz w:val="24"/>
          <w:szCs w:val="24"/>
        </w:rPr>
        <w:t>（二）采取不正当手段诋毁、排挤其他供应商的；</w:t>
      </w:r>
    </w:p>
    <w:p w14:paraId="0D6EB4F4">
      <w:pPr>
        <w:pStyle w:val="10"/>
        <w:spacing w:before="26" w:line="219" w:lineRule="auto"/>
        <w:ind w:left="133"/>
        <w:rPr>
          <w:sz w:val="24"/>
          <w:szCs w:val="24"/>
        </w:rPr>
      </w:pPr>
      <w:r>
        <w:rPr>
          <w:spacing w:val="-1"/>
          <w:sz w:val="24"/>
          <w:szCs w:val="24"/>
        </w:rPr>
        <w:t>（三）与采购人、其他供应商或者采购代理机构恶意串通的；</w:t>
      </w:r>
    </w:p>
    <w:p w14:paraId="1CA61B38">
      <w:pPr>
        <w:pStyle w:val="10"/>
        <w:spacing w:before="26" w:line="221" w:lineRule="auto"/>
        <w:ind w:left="133"/>
        <w:rPr>
          <w:sz w:val="24"/>
          <w:szCs w:val="24"/>
        </w:rPr>
      </w:pPr>
      <w:r>
        <w:rPr>
          <w:spacing w:val="-1"/>
          <w:sz w:val="24"/>
          <w:szCs w:val="24"/>
        </w:rPr>
        <w:t>（四）向采购人、采购代理机构行贿或者提供其他不正当利益的；</w:t>
      </w:r>
    </w:p>
    <w:p w14:paraId="1F62C16E">
      <w:pPr>
        <w:pStyle w:val="10"/>
        <w:spacing w:before="26" w:line="219" w:lineRule="auto"/>
        <w:ind w:left="133"/>
        <w:rPr>
          <w:sz w:val="24"/>
          <w:szCs w:val="24"/>
        </w:rPr>
      </w:pPr>
      <w:r>
        <w:rPr>
          <w:spacing w:val="-1"/>
          <w:sz w:val="24"/>
          <w:szCs w:val="24"/>
        </w:rPr>
        <w:t>（五）在招标采购过程中与采购人进行协商谈判的；</w:t>
      </w:r>
    </w:p>
    <w:p w14:paraId="6182BB4F">
      <w:pPr>
        <w:pStyle w:val="10"/>
        <w:spacing w:before="27" w:line="220" w:lineRule="auto"/>
        <w:ind w:left="133"/>
        <w:rPr>
          <w:sz w:val="24"/>
          <w:szCs w:val="24"/>
        </w:rPr>
      </w:pPr>
      <w:r>
        <w:rPr>
          <w:spacing w:val="-1"/>
          <w:sz w:val="24"/>
          <w:szCs w:val="24"/>
        </w:rPr>
        <w:t>（六）拒绝有关部门监督检查或者提供虚假情况的。</w:t>
      </w:r>
    </w:p>
    <w:p w14:paraId="1A2A467A">
      <w:pPr>
        <w:pStyle w:val="10"/>
        <w:spacing w:before="25" w:line="222" w:lineRule="auto"/>
        <w:ind w:left="129"/>
        <w:rPr>
          <w:sz w:val="24"/>
          <w:szCs w:val="24"/>
        </w:rPr>
      </w:pPr>
      <w:r>
        <w:rPr>
          <w:spacing w:val="-1"/>
          <w:sz w:val="24"/>
          <w:szCs w:val="24"/>
        </w:rPr>
        <w:t>供应商有前款第（一）至（五）项情形之一的，中标、成交无效。</w:t>
      </w:r>
    </w:p>
    <w:p w14:paraId="50685ABE">
      <w:pPr>
        <w:pStyle w:val="10"/>
        <w:spacing w:before="23"/>
        <w:ind w:left="127" w:right="4"/>
        <w:rPr>
          <w:sz w:val="24"/>
          <w:szCs w:val="24"/>
        </w:rPr>
      </w:pPr>
      <w:r>
        <w:rPr>
          <w:b/>
          <w:bCs/>
          <w:spacing w:val="-4"/>
          <w:sz w:val="24"/>
          <w:szCs w:val="24"/>
        </w:rPr>
        <w:t>《政府采购货物和服务招标投标管理办法（87</w:t>
      </w:r>
      <w:r>
        <w:rPr>
          <w:spacing w:val="-38"/>
          <w:sz w:val="24"/>
          <w:szCs w:val="24"/>
        </w:rPr>
        <w:t xml:space="preserve"> </w:t>
      </w:r>
      <w:r>
        <w:rPr>
          <w:b/>
          <w:bCs/>
          <w:spacing w:val="-4"/>
          <w:sz w:val="24"/>
          <w:szCs w:val="24"/>
        </w:rPr>
        <w:t>号令）》第三十七条</w:t>
      </w:r>
      <w:r>
        <w:rPr>
          <w:spacing w:val="-4"/>
          <w:sz w:val="24"/>
          <w:szCs w:val="24"/>
        </w:rPr>
        <w:t xml:space="preserve"> </w:t>
      </w:r>
      <w:r>
        <w:rPr>
          <w:b/>
          <w:bCs/>
          <w:spacing w:val="-4"/>
          <w:sz w:val="24"/>
          <w:szCs w:val="24"/>
        </w:rPr>
        <w:t>有</w:t>
      </w:r>
      <w:r>
        <w:rPr>
          <w:b/>
          <w:bCs/>
          <w:spacing w:val="-5"/>
          <w:sz w:val="24"/>
          <w:szCs w:val="24"/>
        </w:rPr>
        <w:t>下列情形之一的，视为</w:t>
      </w:r>
      <w:r>
        <w:rPr>
          <w:b/>
          <w:bCs/>
          <w:spacing w:val="-3"/>
          <w:sz w:val="24"/>
          <w:szCs w:val="24"/>
        </w:rPr>
        <w:t>投标人串通投标，其投标无效：</w:t>
      </w:r>
    </w:p>
    <w:p w14:paraId="58BF72CA">
      <w:pPr>
        <w:pStyle w:val="10"/>
        <w:spacing w:before="1" w:line="221" w:lineRule="auto"/>
        <w:ind w:left="613"/>
        <w:rPr>
          <w:sz w:val="24"/>
          <w:szCs w:val="24"/>
        </w:rPr>
      </w:pPr>
      <w:r>
        <w:rPr>
          <w:spacing w:val="-1"/>
          <w:sz w:val="24"/>
          <w:szCs w:val="24"/>
        </w:rPr>
        <w:t>（一）不同投标人的投标文件由同一单位或者个人编制；</w:t>
      </w:r>
    </w:p>
    <w:p w14:paraId="58152F1E">
      <w:pPr>
        <w:pStyle w:val="10"/>
        <w:spacing w:before="24" w:line="221" w:lineRule="auto"/>
        <w:ind w:left="613"/>
        <w:rPr>
          <w:sz w:val="24"/>
          <w:szCs w:val="24"/>
        </w:rPr>
      </w:pPr>
      <w:r>
        <w:rPr>
          <w:spacing w:val="-1"/>
          <w:sz w:val="24"/>
          <w:szCs w:val="24"/>
        </w:rPr>
        <w:t>（二）不同投标人委托同一单位或者个人办理投标事宜；</w:t>
      </w:r>
    </w:p>
    <w:p w14:paraId="1106C6E4">
      <w:pPr>
        <w:pStyle w:val="10"/>
        <w:spacing w:before="26" w:line="222" w:lineRule="auto"/>
        <w:ind w:left="613"/>
        <w:rPr>
          <w:sz w:val="24"/>
          <w:szCs w:val="24"/>
        </w:rPr>
      </w:pPr>
      <w:r>
        <w:rPr>
          <w:spacing w:val="-1"/>
          <w:sz w:val="24"/>
          <w:szCs w:val="24"/>
        </w:rPr>
        <w:t>（三）不同投标人的投标文件载明的项目管理成员或者联系人员为同一人；</w:t>
      </w:r>
    </w:p>
    <w:p w14:paraId="40CB9097">
      <w:pPr>
        <w:pStyle w:val="10"/>
        <w:spacing w:before="23" w:line="220" w:lineRule="auto"/>
        <w:ind w:left="613"/>
        <w:rPr>
          <w:sz w:val="24"/>
          <w:szCs w:val="24"/>
        </w:rPr>
      </w:pPr>
      <w:r>
        <w:rPr>
          <w:spacing w:val="-1"/>
          <w:sz w:val="24"/>
          <w:szCs w:val="24"/>
        </w:rPr>
        <w:t>（四）不同投标人的投标文件异常一致或者投标报价呈规律性差异；</w:t>
      </w:r>
    </w:p>
    <w:p w14:paraId="41CF9B45">
      <w:pPr>
        <w:pStyle w:val="10"/>
        <w:spacing w:before="25" w:line="222" w:lineRule="auto"/>
        <w:ind w:left="613"/>
        <w:rPr>
          <w:sz w:val="24"/>
          <w:szCs w:val="24"/>
        </w:rPr>
      </w:pPr>
      <w:r>
        <w:rPr>
          <w:spacing w:val="-2"/>
          <w:sz w:val="24"/>
          <w:szCs w:val="24"/>
        </w:rPr>
        <w:t>（五）不同投标人的投标文件相互混装；</w:t>
      </w:r>
    </w:p>
    <w:p w14:paraId="0D384BB9">
      <w:pPr>
        <w:pStyle w:val="10"/>
        <w:spacing w:before="24" w:line="219" w:lineRule="auto"/>
        <w:ind w:left="613"/>
        <w:rPr>
          <w:sz w:val="24"/>
          <w:szCs w:val="24"/>
        </w:rPr>
      </w:pPr>
      <w:r>
        <w:rPr>
          <w:spacing w:val="-1"/>
          <w:sz w:val="24"/>
          <w:szCs w:val="24"/>
        </w:rPr>
        <w:t>（六）不同投标人的投标保证金从同一单位或者个人的账户转出。</w:t>
      </w:r>
    </w:p>
    <w:p w14:paraId="2BBD6168">
      <w:pPr>
        <w:spacing w:before="41" w:line="289" w:lineRule="auto"/>
        <w:ind w:left="120" w:right="4" w:firstLine="478"/>
        <w:jc w:val="both"/>
        <w:rPr>
          <w:rFonts w:ascii="宋体" w:hAnsi="宋体" w:eastAsia="宋体" w:cs="宋体"/>
          <w:sz w:val="20"/>
          <w:szCs w:val="20"/>
        </w:rPr>
      </w:pPr>
      <w:r>
        <w:rPr>
          <w:rFonts w:ascii="宋体" w:hAnsi="宋体" w:eastAsia="宋体" w:cs="宋体"/>
          <w:b/>
          <w:bCs/>
          <w:spacing w:val="8"/>
          <w:sz w:val="20"/>
          <w:szCs w:val="20"/>
        </w:rPr>
        <w:t>请投标供应商详细阅读《政府采购违法行为风险知悉确认书》（内容详见“投标文件格式及关注相关</w:t>
      </w:r>
      <w:r>
        <w:rPr>
          <w:rFonts w:ascii="宋体" w:hAnsi="宋体" w:eastAsia="宋体" w:cs="宋体"/>
          <w:b/>
          <w:bCs/>
          <w:spacing w:val="10"/>
          <w:sz w:val="20"/>
          <w:szCs w:val="20"/>
        </w:rPr>
        <w:t>禁止情形，防范投标风险。要求各投标供应商负责人</w:t>
      </w:r>
      <w:r>
        <w:rPr>
          <w:rFonts w:ascii="宋体" w:hAnsi="宋体" w:eastAsia="宋体" w:cs="宋体"/>
          <w:b/>
          <w:bCs/>
          <w:spacing w:val="9"/>
          <w:sz w:val="20"/>
          <w:szCs w:val="20"/>
        </w:rPr>
        <w:t>签字并加盖单位公章后，扫描上传至投标文件一并提</w:t>
      </w:r>
      <w:r>
        <w:rPr>
          <w:rFonts w:ascii="宋体" w:hAnsi="宋体" w:eastAsia="宋体" w:cs="宋体"/>
          <w:b/>
          <w:bCs/>
          <w:spacing w:val="7"/>
          <w:sz w:val="20"/>
          <w:szCs w:val="20"/>
        </w:rPr>
        <w:t>交。</w:t>
      </w:r>
      <w:r>
        <w:rPr>
          <w:rFonts w:ascii="宋体" w:hAnsi="宋体" w:eastAsia="宋体" w:cs="宋体"/>
          <w:spacing w:val="7"/>
          <w:sz w:val="20"/>
          <w:szCs w:val="20"/>
        </w:rPr>
        <w:t xml:space="preserve"> </w:t>
      </w:r>
      <w:r>
        <w:rPr>
          <w:rFonts w:ascii="宋体" w:hAnsi="宋体" w:eastAsia="宋体" w:cs="宋体"/>
          <w:b/>
          <w:bCs/>
          <w:spacing w:val="7"/>
          <w:sz w:val="20"/>
          <w:szCs w:val="20"/>
        </w:rPr>
        <w:t>注：“特别警示条款</w:t>
      </w:r>
      <w:r>
        <w:rPr>
          <w:rFonts w:ascii="宋体" w:hAnsi="宋体" w:eastAsia="宋体" w:cs="宋体"/>
          <w:spacing w:val="-67"/>
          <w:sz w:val="20"/>
          <w:szCs w:val="20"/>
        </w:rPr>
        <w:t xml:space="preserve"> </w:t>
      </w:r>
      <w:r>
        <w:rPr>
          <w:rFonts w:ascii="宋体" w:hAnsi="宋体" w:eastAsia="宋体" w:cs="宋体"/>
          <w:b/>
          <w:bCs/>
          <w:spacing w:val="7"/>
          <w:sz w:val="20"/>
          <w:szCs w:val="20"/>
        </w:rPr>
        <w:t>”和《风险知悉确认书》</w:t>
      </w:r>
      <w:r>
        <w:rPr>
          <w:rFonts w:ascii="宋体" w:hAnsi="宋体" w:eastAsia="宋体" w:cs="宋体"/>
          <w:b/>
          <w:bCs/>
          <w:spacing w:val="6"/>
          <w:sz w:val="20"/>
          <w:szCs w:val="20"/>
        </w:rPr>
        <w:t>用于对供应商违法行为的提醒，不作为供应商资格性审查及符合性审查条件。</w:t>
      </w:r>
    </w:p>
    <w:p w14:paraId="0E1B8302">
      <w:pPr>
        <w:spacing w:line="289" w:lineRule="auto"/>
        <w:rPr>
          <w:rFonts w:ascii="宋体" w:hAnsi="宋体" w:eastAsia="宋体" w:cs="宋体"/>
          <w:sz w:val="20"/>
          <w:szCs w:val="20"/>
        </w:rPr>
        <w:sectPr>
          <w:footerReference r:id="rId8" w:type="default"/>
          <w:pgSz w:w="11906" w:h="16839"/>
          <w:pgMar w:top="1431" w:right="1077" w:bottom="1151" w:left="967" w:header="0" w:footer="989" w:gutter="0"/>
          <w:pgNumType w:fmt="decimal"/>
          <w:cols w:space="720" w:num="1"/>
        </w:sectPr>
      </w:pPr>
    </w:p>
    <w:p w14:paraId="63420D6F">
      <w:pPr>
        <w:pStyle w:val="10"/>
        <w:spacing w:before="162" w:line="228" w:lineRule="auto"/>
        <w:ind w:left="3472"/>
        <w:outlineLvl w:val="0"/>
        <w:rPr>
          <w:sz w:val="31"/>
          <w:szCs w:val="31"/>
        </w:rPr>
      </w:pPr>
      <w:r>
        <w:rPr>
          <w:b/>
          <w:bCs/>
          <w:sz w:val="31"/>
          <w:szCs w:val="31"/>
        </w:rPr>
        <w:t>第一部分</w:t>
      </w:r>
      <w:r>
        <w:rPr>
          <w:spacing w:val="13"/>
          <w:sz w:val="31"/>
          <w:szCs w:val="31"/>
        </w:rPr>
        <w:t xml:space="preserve">   </w:t>
      </w:r>
      <w:r>
        <w:rPr>
          <w:b/>
          <w:bCs/>
          <w:sz w:val="31"/>
          <w:szCs w:val="31"/>
        </w:rPr>
        <w:t>采购公告</w:t>
      </w:r>
    </w:p>
    <w:p w14:paraId="6E59EA66">
      <w:pPr>
        <w:pStyle w:val="10"/>
        <w:spacing w:before="153" w:line="211" w:lineRule="auto"/>
        <w:ind w:left="897"/>
        <w:rPr>
          <w:sz w:val="24"/>
          <w:szCs w:val="24"/>
        </w:rPr>
      </w:pPr>
      <w:r>
        <w:rPr>
          <w:rFonts w:hint="eastAsia"/>
          <w:spacing w:val="-1"/>
          <w:sz w:val="24"/>
          <w:szCs w:val="24"/>
          <w:lang w:eastAsia="zh-CN"/>
        </w:rPr>
        <w:t>巴州焉耆县节能降碳设备更新改造建设项目</w:t>
      </w:r>
      <w:r>
        <w:rPr>
          <w:spacing w:val="-1"/>
          <w:sz w:val="24"/>
          <w:szCs w:val="24"/>
        </w:rPr>
        <w:t>公开招标公告</w:t>
      </w:r>
    </w:p>
    <w:tbl>
      <w:tblPr>
        <w:tblStyle w:val="22"/>
        <w:tblW w:w="9930"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930"/>
      </w:tblGrid>
      <w:tr w14:paraId="248A2324">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409" w:hRule="atLeast"/>
        </w:trPr>
        <w:tc>
          <w:tcPr>
            <w:tcW w:w="9930" w:type="dxa"/>
            <w:vAlign w:val="top"/>
          </w:tcPr>
          <w:p w14:paraId="22CF0892">
            <w:pPr>
              <w:pStyle w:val="23"/>
              <w:spacing w:before="91" w:line="222" w:lineRule="auto"/>
              <w:ind w:left="101"/>
            </w:pPr>
            <w:r>
              <w:rPr>
                <w:spacing w:val="-5"/>
              </w:rPr>
              <w:t>项目概况</w:t>
            </w:r>
          </w:p>
          <w:p w14:paraId="0943FE35">
            <w:pPr>
              <w:pStyle w:val="23"/>
              <w:spacing w:before="51" w:line="248" w:lineRule="auto"/>
              <w:ind w:left="100" w:firstLine="479"/>
              <w:jc w:val="both"/>
            </w:pPr>
            <w:r>
              <w:rPr>
                <w:rFonts w:hint="eastAsia"/>
                <w:spacing w:val="-3"/>
                <w:u w:val="single" w:color="auto"/>
                <w:lang w:eastAsia="zh-CN"/>
              </w:rPr>
              <w:t>巴州焉耆县节能降碳设备更新改造建设项目</w:t>
            </w:r>
            <w:r>
              <w:rPr>
                <w:spacing w:val="-3"/>
                <w:u w:val="single" w:color="auto"/>
              </w:rPr>
              <w:t>的潜在投标人应在政采云</w:t>
            </w:r>
            <w:r>
              <w:rPr>
                <w:spacing w:val="-4"/>
                <w:u w:val="single" w:color="auto"/>
              </w:rPr>
              <w:t>平台</w:t>
            </w:r>
            <w:r>
              <w:rPr>
                <w:spacing w:val="-60"/>
                <w:u w:val="none" w:color="auto"/>
              </w:rPr>
              <w:t xml:space="preserve"> </w:t>
            </w:r>
            <w:r>
              <w:rPr>
                <w:rFonts w:hint="eastAsia"/>
                <w:strike w:val="0"/>
                <w:dstrike w:val="0"/>
                <w:u w:val="single" w:color="auto"/>
                <w:lang w:val="en-US" w:eastAsia="zh-CN"/>
              </w:rPr>
              <w:t>投标截止时间</w:t>
            </w:r>
            <w:r>
              <w:rPr>
                <w:spacing w:val="2"/>
                <w:u w:val="single" w:color="auto"/>
              </w:rPr>
              <w:t>前递交投标文件。</w:t>
            </w:r>
          </w:p>
        </w:tc>
      </w:tr>
    </w:tbl>
    <w:p w14:paraId="56A858DD">
      <w:pPr>
        <w:pStyle w:val="10"/>
        <w:spacing w:before="37" w:line="222" w:lineRule="auto"/>
        <w:ind w:left="109"/>
        <w:rPr>
          <w:sz w:val="24"/>
          <w:szCs w:val="24"/>
        </w:rPr>
      </w:pPr>
      <w:r>
        <w:rPr>
          <w:b/>
          <w:bCs/>
          <w:spacing w:val="-5"/>
          <w:sz w:val="24"/>
          <w:szCs w:val="24"/>
        </w:rPr>
        <w:t>一、项目基本情况</w:t>
      </w:r>
    </w:p>
    <w:p w14:paraId="272DBA91">
      <w:pPr>
        <w:pStyle w:val="10"/>
        <w:spacing w:before="51" w:line="224" w:lineRule="auto"/>
        <w:ind w:left="586"/>
        <w:rPr>
          <w:rFonts w:hint="eastAsia" w:eastAsia="仿宋"/>
          <w:sz w:val="24"/>
          <w:szCs w:val="24"/>
          <w:lang w:eastAsia="zh-CN"/>
        </w:rPr>
      </w:pPr>
      <w:r>
        <w:rPr>
          <w:spacing w:val="-1"/>
          <w:sz w:val="24"/>
          <w:szCs w:val="24"/>
        </w:rPr>
        <w:t>项目编号：</w:t>
      </w:r>
      <w:r>
        <w:rPr>
          <w:rFonts w:hint="eastAsia"/>
          <w:spacing w:val="-1"/>
          <w:sz w:val="24"/>
          <w:szCs w:val="24"/>
          <w:lang w:eastAsia="zh-CN"/>
        </w:rPr>
        <w:t>XJHHZC-2026-001</w:t>
      </w:r>
    </w:p>
    <w:p w14:paraId="6E01A389">
      <w:pPr>
        <w:pStyle w:val="10"/>
        <w:spacing w:before="52" w:line="221" w:lineRule="auto"/>
        <w:ind w:left="586"/>
        <w:rPr>
          <w:rFonts w:hint="eastAsia" w:eastAsia="仿宋"/>
          <w:sz w:val="24"/>
          <w:szCs w:val="24"/>
          <w:lang w:eastAsia="zh-CN"/>
        </w:rPr>
      </w:pPr>
      <w:r>
        <w:rPr>
          <w:spacing w:val="-1"/>
          <w:sz w:val="24"/>
          <w:szCs w:val="24"/>
        </w:rPr>
        <w:t>项目名称：</w:t>
      </w:r>
      <w:r>
        <w:rPr>
          <w:rFonts w:hint="eastAsia"/>
          <w:spacing w:val="-1"/>
          <w:sz w:val="24"/>
          <w:szCs w:val="24"/>
          <w:lang w:eastAsia="zh-CN"/>
        </w:rPr>
        <w:t>巴州焉耆县节能降碳设备更新改造建设项目</w:t>
      </w:r>
    </w:p>
    <w:p w14:paraId="1B417B5C">
      <w:pPr>
        <w:pStyle w:val="10"/>
        <w:spacing w:before="56" w:line="222" w:lineRule="auto"/>
        <w:ind w:left="587"/>
        <w:rPr>
          <w:sz w:val="24"/>
          <w:szCs w:val="24"/>
        </w:rPr>
      </w:pPr>
      <w:r>
        <w:rPr>
          <w:spacing w:val="-2"/>
          <w:sz w:val="24"/>
          <w:szCs w:val="24"/>
        </w:rPr>
        <w:t>采购方式：公开招标</w:t>
      </w:r>
    </w:p>
    <w:p w14:paraId="33710DD6">
      <w:pPr>
        <w:pStyle w:val="10"/>
        <w:spacing w:before="51" w:line="222" w:lineRule="auto"/>
        <w:ind w:left="587"/>
        <w:rPr>
          <w:sz w:val="24"/>
          <w:szCs w:val="24"/>
          <w:highlight w:val="none"/>
        </w:rPr>
      </w:pPr>
      <w:r>
        <w:rPr>
          <w:spacing w:val="-2"/>
          <w:sz w:val="24"/>
          <w:szCs w:val="24"/>
        </w:rPr>
        <w:t>预算</w:t>
      </w:r>
      <w:r>
        <w:rPr>
          <w:spacing w:val="-2"/>
          <w:sz w:val="24"/>
          <w:szCs w:val="24"/>
          <w:highlight w:val="none"/>
        </w:rPr>
        <w:t>金额：</w:t>
      </w:r>
      <w:r>
        <w:rPr>
          <w:rFonts w:hint="eastAsia"/>
          <w:spacing w:val="-2"/>
          <w:sz w:val="24"/>
          <w:szCs w:val="24"/>
          <w:highlight w:val="none"/>
          <w:lang w:val="en-US" w:eastAsia="zh-CN"/>
        </w:rPr>
        <w:t>69200600元</w:t>
      </w:r>
    </w:p>
    <w:p w14:paraId="3F01E0FA">
      <w:pPr>
        <w:pStyle w:val="10"/>
        <w:spacing w:before="55" w:line="222" w:lineRule="auto"/>
        <w:ind w:left="592"/>
        <w:rPr>
          <w:sz w:val="24"/>
          <w:szCs w:val="24"/>
          <w:highlight w:val="none"/>
        </w:rPr>
      </w:pPr>
      <w:r>
        <w:rPr>
          <w:spacing w:val="-3"/>
          <w:sz w:val="24"/>
          <w:szCs w:val="24"/>
          <w:highlight w:val="none"/>
        </w:rPr>
        <w:t>最高限价（如有</w:t>
      </w:r>
      <w:r>
        <w:rPr>
          <w:spacing w:val="16"/>
          <w:sz w:val="24"/>
          <w:szCs w:val="24"/>
          <w:highlight w:val="none"/>
        </w:rPr>
        <w:t>）：</w:t>
      </w:r>
      <w:r>
        <w:rPr>
          <w:rFonts w:hint="eastAsia"/>
          <w:spacing w:val="-3"/>
          <w:sz w:val="24"/>
          <w:szCs w:val="24"/>
          <w:highlight w:val="none"/>
          <w:lang w:val="en-US" w:eastAsia="zh-CN"/>
        </w:rPr>
        <w:t>69200600元</w:t>
      </w:r>
    </w:p>
    <w:p w14:paraId="700D7A4C">
      <w:pPr>
        <w:pStyle w:val="10"/>
        <w:spacing w:before="55" w:line="222" w:lineRule="auto"/>
        <w:ind w:left="587"/>
        <w:rPr>
          <w:sz w:val="24"/>
          <w:szCs w:val="24"/>
          <w:highlight w:val="none"/>
        </w:rPr>
      </w:pPr>
      <w:r>
        <w:rPr>
          <w:spacing w:val="-4"/>
          <w:sz w:val="24"/>
          <w:szCs w:val="24"/>
          <w:highlight w:val="none"/>
        </w:rPr>
        <w:t>采购需求：</w:t>
      </w:r>
    </w:p>
    <w:p w14:paraId="76F4BA2B">
      <w:pPr>
        <w:pStyle w:val="10"/>
        <w:spacing w:before="52" w:line="222" w:lineRule="auto"/>
        <w:ind w:left="584"/>
        <w:rPr>
          <w:sz w:val="24"/>
          <w:szCs w:val="24"/>
        </w:rPr>
      </w:pPr>
      <w:r>
        <w:rPr>
          <w:spacing w:val="1"/>
          <w:sz w:val="24"/>
          <w:szCs w:val="24"/>
        </w:rPr>
        <w:t>标项一</w:t>
      </w:r>
    </w:p>
    <w:p w14:paraId="23627936">
      <w:pPr>
        <w:pStyle w:val="10"/>
        <w:spacing w:before="54" w:line="221" w:lineRule="auto"/>
        <w:ind w:left="325"/>
        <w:rPr>
          <w:rFonts w:hint="eastAsia" w:eastAsia="仿宋"/>
          <w:sz w:val="24"/>
          <w:szCs w:val="24"/>
          <w:lang w:eastAsia="zh-CN"/>
        </w:rPr>
      </w:pPr>
      <w:r>
        <w:rPr>
          <w:spacing w:val="-1"/>
          <w:sz w:val="24"/>
          <w:szCs w:val="24"/>
        </w:rPr>
        <w:t>标项名称:</w:t>
      </w:r>
      <w:r>
        <w:rPr>
          <w:rFonts w:hint="eastAsia"/>
          <w:spacing w:val="-1"/>
          <w:sz w:val="24"/>
          <w:szCs w:val="24"/>
          <w:lang w:eastAsia="zh-CN"/>
        </w:rPr>
        <w:t>巴州焉耆县节能降碳设备更新改造建设项目</w:t>
      </w:r>
    </w:p>
    <w:p w14:paraId="68FAFAE7">
      <w:pPr>
        <w:pStyle w:val="10"/>
        <w:spacing w:before="54" w:line="223" w:lineRule="auto"/>
        <w:ind w:left="349"/>
        <w:rPr>
          <w:sz w:val="24"/>
          <w:szCs w:val="24"/>
        </w:rPr>
      </w:pPr>
      <w:r>
        <w:rPr>
          <w:spacing w:val="2"/>
          <w:sz w:val="24"/>
          <w:szCs w:val="24"/>
        </w:rPr>
        <w:t>数量:1</w:t>
      </w:r>
    </w:p>
    <w:p w14:paraId="2E1E9AA7">
      <w:pPr>
        <w:pStyle w:val="10"/>
        <w:spacing w:before="53" w:line="222" w:lineRule="auto"/>
        <w:ind w:left="359"/>
        <w:rPr>
          <w:rFonts w:hint="eastAsia" w:eastAsia="仿宋"/>
          <w:sz w:val="24"/>
          <w:szCs w:val="24"/>
          <w:highlight w:val="none"/>
          <w:lang w:eastAsia="zh-CN"/>
        </w:rPr>
      </w:pPr>
      <w:r>
        <w:rPr>
          <w:spacing w:val="-1"/>
          <w:sz w:val="24"/>
          <w:szCs w:val="24"/>
        </w:rPr>
        <w:t>预算金额（元）</w:t>
      </w:r>
      <w:r>
        <w:rPr>
          <w:rFonts w:hint="eastAsia"/>
          <w:spacing w:val="-1"/>
          <w:sz w:val="24"/>
          <w:szCs w:val="24"/>
          <w:lang w:eastAsia="zh-CN"/>
        </w:rPr>
        <w:t>69200600元</w:t>
      </w:r>
    </w:p>
    <w:p w14:paraId="2F726275">
      <w:pPr>
        <w:pStyle w:val="10"/>
        <w:spacing w:before="131" w:line="221" w:lineRule="auto"/>
        <w:ind w:left="350"/>
        <w:rPr>
          <w:sz w:val="24"/>
          <w:szCs w:val="24"/>
          <w:highlight w:val="none"/>
        </w:rPr>
      </w:pPr>
      <w:r>
        <w:rPr>
          <w:spacing w:val="-9"/>
          <w:sz w:val="24"/>
          <w:szCs w:val="24"/>
          <w:highlight w:val="none"/>
        </w:rPr>
        <w:t>单位：</w:t>
      </w:r>
      <w:r>
        <w:rPr>
          <w:spacing w:val="-32"/>
          <w:sz w:val="24"/>
          <w:szCs w:val="24"/>
          <w:highlight w:val="none"/>
        </w:rPr>
        <w:t xml:space="preserve"> </w:t>
      </w:r>
      <w:r>
        <w:rPr>
          <w:spacing w:val="-9"/>
          <w:sz w:val="24"/>
          <w:szCs w:val="24"/>
          <w:highlight w:val="none"/>
        </w:rPr>
        <w:t>一批</w:t>
      </w:r>
    </w:p>
    <w:p w14:paraId="693086E0">
      <w:pPr>
        <w:pStyle w:val="10"/>
        <w:spacing w:before="25"/>
        <w:ind w:left="106" w:right="48" w:firstLine="264"/>
        <w:jc w:val="both"/>
        <w:rPr>
          <w:sz w:val="24"/>
          <w:szCs w:val="24"/>
          <w:highlight w:val="none"/>
        </w:rPr>
      </w:pPr>
      <w:r>
        <w:rPr>
          <w:spacing w:val="-2"/>
          <w:sz w:val="24"/>
          <w:szCs w:val="24"/>
          <w:highlight w:val="none"/>
        </w:rPr>
        <w:t>简要规格描述或项目基本概况介绍、用途：</w:t>
      </w:r>
      <w:r>
        <w:rPr>
          <w:spacing w:val="1"/>
          <w:sz w:val="24"/>
          <w:szCs w:val="24"/>
          <w:highlight w:val="none"/>
        </w:rPr>
        <w:t>（具体</w:t>
      </w:r>
      <w:r>
        <w:rPr>
          <w:rFonts w:hint="eastAsia"/>
          <w:spacing w:val="1"/>
          <w:sz w:val="24"/>
          <w:szCs w:val="24"/>
          <w:highlight w:val="none"/>
          <w:lang w:val="en-US" w:eastAsia="zh-CN"/>
        </w:rPr>
        <w:t>要求</w:t>
      </w:r>
      <w:r>
        <w:rPr>
          <w:sz w:val="24"/>
          <w:szCs w:val="24"/>
          <w:highlight w:val="none"/>
        </w:rPr>
        <w:t>详见招标文件）。</w:t>
      </w:r>
    </w:p>
    <w:p w14:paraId="3BB0A276">
      <w:pPr>
        <w:pStyle w:val="10"/>
        <w:spacing w:before="1" w:line="224" w:lineRule="auto"/>
        <w:ind w:left="359"/>
        <w:rPr>
          <w:sz w:val="24"/>
          <w:szCs w:val="24"/>
          <w:highlight w:val="none"/>
        </w:rPr>
      </w:pPr>
      <w:r>
        <w:rPr>
          <w:spacing w:val="-6"/>
          <w:sz w:val="24"/>
          <w:szCs w:val="24"/>
          <w:highlight w:val="none"/>
        </w:rPr>
        <w:t>备注：</w:t>
      </w:r>
    </w:p>
    <w:p w14:paraId="59EEA6D2">
      <w:pPr>
        <w:pStyle w:val="10"/>
        <w:spacing w:line="240" w:lineRule="auto"/>
        <w:ind w:right="0" w:firstLine="476" w:firstLineChars="200"/>
        <w:rPr>
          <w:rFonts w:hint="eastAsia"/>
          <w:spacing w:val="-1"/>
          <w:sz w:val="24"/>
          <w:szCs w:val="24"/>
          <w:highlight w:val="none"/>
          <w:lang w:val="en-US" w:eastAsia="zh-CN"/>
        </w:rPr>
      </w:pPr>
      <w:r>
        <w:rPr>
          <w:spacing w:val="-1"/>
          <w:sz w:val="24"/>
          <w:szCs w:val="24"/>
          <w:highlight w:val="none"/>
        </w:rPr>
        <w:t>合同履行期限：</w:t>
      </w:r>
      <w:r>
        <w:rPr>
          <w:rFonts w:hint="eastAsia"/>
          <w:spacing w:val="-1"/>
          <w:sz w:val="24"/>
          <w:szCs w:val="24"/>
          <w:highlight w:val="yellow"/>
          <w:lang w:val="en-US" w:eastAsia="zh-CN"/>
        </w:rPr>
        <w:t>合同签订后120天完成供货（具体以签订合同为准）</w:t>
      </w:r>
    </w:p>
    <w:p w14:paraId="28FC0F62">
      <w:pPr>
        <w:pStyle w:val="10"/>
        <w:spacing w:line="240" w:lineRule="auto"/>
        <w:ind w:left="0" w:right="0" w:firstLine="476" w:firstLineChars="200"/>
        <w:rPr>
          <w:sz w:val="24"/>
          <w:szCs w:val="24"/>
          <w:highlight w:val="none"/>
        </w:rPr>
      </w:pPr>
      <w:r>
        <w:rPr>
          <w:spacing w:val="-1"/>
          <w:sz w:val="24"/>
          <w:szCs w:val="24"/>
          <w:highlight w:val="none"/>
        </w:rPr>
        <w:t>本项目（否</w:t>
      </w:r>
      <w:r>
        <w:rPr>
          <w:spacing w:val="-2"/>
          <w:sz w:val="24"/>
          <w:szCs w:val="24"/>
          <w:highlight w:val="none"/>
        </w:rPr>
        <w:t>）接受联合体投标</w:t>
      </w:r>
    </w:p>
    <w:p w14:paraId="7D9F269E">
      <w:pPr>
        <w:pStyle w:val="10"/>
        <w:spacing w:before="27" w:line="222" w:lineRule="auto"/>
        <w:ind w:left="113"/>
        <w:rPr>
          <w:sz w:val="24"/>
          <w:szCs w:val="24"/>
          <w:highlight w:val="none"/>
        </w:rPr>
      </w:pPr>
      <w:r>
        <w:rPr>
          <w:b/>
          <w:bCs/>
          <w:spacing w:val="-4"/>
          <w:sz w:val="24"/>
          <w:szCs w:val="24"/>
          <w:highlight w:val="none"/>
        </w:rPr>
        <w:t>二、供应商的资格要求</w:t>
      </w:r>
    </w:p>
    <w:p w14:paraId="29D484C3">
      <w:pPr>
        <w:pStyle w:val="10"/>
        <w:spacing w:before="51" w:line="221" w:lineRule="auto"/>
        <w:ind w:left="595"/>
        <w:rPr>
          <w:sz w:val="24"/>
          <w:szCs w:val="24"/>
          <w:highlight w:val="none"/>
        </w:rPr>
      </w:pPr>
      <w:r>
        <w:rPr>
          <w:spacing w:val="-1"/>
          <w:sz w:val="24"/>
          <w:szCs w:val="24"/>
          <w:highlight w:val="none"/>
        </w:rPr>
        <w:t>1.供应商必须符合《中华人民共和国政府采购法》第二十二条规定：</w:t>
      </w:r>
    </w:p>
    <w:p w14:paraId="6F276D0F">
      <w:pPr>
        <w:pStyle w:val="10"/>
        <w:spacing w:before="51" w:line="255" w:lineRule="auto"/>
        <w:ind w:left="105" w:right="99" w:firstLine="485"/>
        <w:rPr>
          <w:sz w:val="24"/>
          <w:szCs w:val="24"/>
          <w:highlight w:val="none"/>
        </w:rPr>
      </w:pPr>
      <w:r>
        <w:rPr>
          <w:sz w:val="24"/>
          <w:szCs w:val="24"/>
          <w:highlight w:val="none"/>
        </w:rPr>
        <w:t>（1）具有独立承担民事责任的能力：提供在中华人民共和国境内注册的法人或其他组织</w:t>
      </w:r>
      <w:r>
        <w:rPr>
          <w:spacing w:val="-3"/>
          <w:sz w:val="24"/>
          <w:szCs w:val="24"/>
          <w:highlight w:val="none"/>
        </w:rPr>
        <w:t>的营业执照或事业单位法人证书或社会团体法人登记证书复印件，如投标人为自然人的提供自然人身份证明复印件；如国家另有规定的，则从其定。</w:t>
      </w:r>
    </w:p>
    <w:p w14:paraId="775668A9">
      <w:pPr>
        <w:pStyle w:val="10"/>
        <w:spacing w:before="53" w:line="248" w:lineRule="auto"/>
        <w:ind w:left="104" w:right="99" w:firstLine="485"/>
        <w:rPr>
          <w:sz w:val="24"/>
          <w:szCs w:val="24"/>
          <w:highlight w:val="none"/>
        </w:rPr>
      </w:pPr>
      <w:r>
        <w:rPr>
          <w:spacing w:val="-1"/>
          <w:sz w:val="24"/>
          <w:szCs w:val="24"/>
          <w:highlight w:val="none"/>
        </w:rPr>
        <w:t>（2）提供近段时间内法人(指本单位)连续三个月（指</w:t>
      </w:r>
      <w:r>
        <w:rPr>
          <w:spacing w:val="-43"/>
          <w:sz w:val="24"/>
          <w:szCs w:val="24"/>
          <w:highlight w:val="none"/>
        </w:rPr>
        <w:t xml:space="preserve"> </w:t>
      </w:r>
      <w:r>
        <w:rPr>
          <w:rFonts w:hint="eastAsia"/>
          <w:spacing w:val="-1"/>
          <w:sz w:val="24"/>
          <w:szCs w:val="24"/>
          <w:highlight w:val="none"/>
          <w:lang w:eastAsia="zh-CN"/>
        </w:rPr>
        <w:t>202</w:t>
      </w:r>
      <w:r>
        <w:rPr>
          <w:rFonts w:hint="eastAsia"/>
          <w:spacing w:val="-1"/>
          <w:sz w:val="24"/>
          <w:szCs w:val="24"/>
          <w:highlight w:val="none"/>
          <w:lang w:val="en-US" w:eastAsia="zh-CN"/>
        </w:rPr>
        <w:t>6</w:t>
      </w:r>
      <w:r>
        <w:rPr>
          <w:spacing w:val="-1"/>
          <w:sz w:val="24"/>
          <w:szCs w:val="24"/>
          <w:highlight w:val="none"/>
        </w:rPr>
        <w:t>年</w:t>
      </w:r>
      <w:r>
        <w:rPr>
          <w:spacing w:val="-48"/>
          <w:sz w:val="24"/>
          <w:szCs w:val="24"/>
          <w:highlight w:val="none"/>
        </w:rPr>
        <w:t xml:space="preserve"> </w:t>
      </w:r>
      <w:r>
        <w:rPr>
          <w:rFonts w:hint="eastAsia"/>
          <w:spacing w:val="-1"/>
          <w:sz w:val="24"/>
          <w:szCs w:val="24"/>
          <w:highlight w:val="none"/>
          <w:lang w:val="en-US" w:eastAsia="zh-CN"/>
        </w:rPr>
        <w:t>01</w:t>
      </w:r>
      <w:r>
        <w:rPr>
          <w:spacing w:val="-33"/>
          <w:sz w:val="24"/>
          <w:szCs w:val="24"/>
          <w:highlight w:val="none"/>
        </w:rPr>
        <w:t xml:space="preserve"> </w:t>
      </w:r>
      <w:r>
        <w:rPr>
          <w:spacing w:val="-1"/>
          <w:sz w:val="24"/>
          <w:szCs w:val="24"/>
          <w:highlight w:val="none"/>
        </w:rPr>
        <w:t>月</w:t>
      </w:r>
      <w:r>
        <w:rPr>
          <w:rFonts w:hint="eastAsia"/>
          <w:spacing w:val="-1"/>
          <w:sz w:val="24"/>
          <w:szCs w:val="24"/>
          <w:highlight w:val="none"/>
          <w:lang w:val="en-US" w:eastAsia="zh-CN"/>
        </w:rPr>
        <w:t>至今</w:t>
      </w:r>
      <w:r>
        <w:rPr>
          <w:spacing w:val="-1"/>
          <w:sz w:val="24"/>
          <w:szCs w:val="24"/>
          <w:highlight w:val="none"/>
        </w:rPr>
        <w:t>）的缴纳</w:t>
      </w:r>
      <w:r>
        <w:rPr>
          <w:spacing w:val="-2"/>
          <w:sz w:val="24"/>
          <w:szCs w:val="24"/>
          <w:highlight w:val="none"/>
        </w:rPr>
        <w:t>社保</w:t>
      </w:r>
      <w:r>
        <w:rPr>
          <w:spacing w:val="-3"/>
          <w:sz w:val="24"/>
          <w:szCs w:val="24"/>
          <w:highlight w:val="none"/>
        </w:rPr>
        <w:t>证明材料（社保证明材料须是社保局出具的缴纳证明或社保系统导出的缴纳汇总凭证，新成立</w:t>
      </w:r>
      <w:r>
        <w:rPr>
          <w:sz w:val="24"/>
          <w:szCs w:val="24"/>
          <w:highlight w:val="none"/>
        </w:rPr>
        <w:t>的公司按实际发生提供，如依法不需要缴纳</w:t>
      </w:r>
      <w:r>
        <w:rPr>
          <w:spacing w:val="-1"/>
          <w:sz w:val="24"/>
          <w:szCs w:val="24"/>
          <w:highlight w:val="none"/>
        </w:rPr>
        <w:t>社会保障资金的，应提供相应文件证明</w:t>
      </w:r>
      <w:r>
        <w:rPr>
          <w:sz w:val="24"/>
          <w:szCs w:val="24"/>
          <w:highlight w:val="none"/>
        </w:rPr>
        <w:t>）；</w:t>
      </w:r>
    </w:p>
    <w:p w14:paraId="2B563BE3">
      <w:pPr>
        <w:pStyle w:val="10"/>
        <w:spacing w:before="51" w:line="252" w:lineRule="auto"/>
        <w:ind w:left="105" w:right="5" w:firstLine="485"/>
        <w:rPr>
          <w:sz w:val="24"/>
          <w:szCs w:val="24"/>
          <w:highlight w:val="none"/>
        </w:rPr>
      </w:pPr>
      <w:r>
        <w:rPr>
          <w:spacing w:val="2"/>
          <w:sz w:val="24"/>
          <w:szCs w:val="24"/>
          <w:highlight w:val="none"/>
        </w:rPr>
        <w:t>（3）具有良好的商业信誉和健全的财务会计制度：投标人需提供</w:t>
      </w:r>
      <w:r>
        <w:rPr>
          <w:rFonts w:hint="eastAsia"/>
          <w:spacing w:val="2"/>
          <w:sz w:val="24"/>
          <w:szCs w:val="24"/>
          <w:highlight w:val="none"/>
          <w:lang w:eastAsia="zh-CN"/>
        </w:rPr>
        <w:t>2025年度</w:t>
      </w:r>
      <w:r>
        <w:rPr>
          <w:sz w:val="24"/>
          <w:szCs w:val="24"/>
          <w:highlight w:val="none"/>
        </w:rPr>
        <w:t>第三方审计机构出具的财务审计报告(会计周期不满一年</w:t>
      </w:r>
      <w:r>
        <w:rPr>
          <w:spacing w:val="-1"/>
          <w:sz w:val="24"/>
          <w:szCs w:val="24"/>
          <w:highlight w:val="none"/>
        </w:rPr>
        <w:t>的提供近三个月银行出具的资信证明</w:t>
      </w:r>
      <w:r>
        <w:rPr>
          <w:spacing w:val="-2"/>
          <w:sz w:val="24"/>
          <w:szCs w:val="24"/>
          <w:highlight w:val="none"/>
        </w:rPr>
        <w:t>，成立不足三个月的按实际发生提供）和健全的财</w:t>
      </w:r>
      <w:r>
        <w:rPr>
          <w:spacing w:val="-3"/>
          <w:sz w:val="24"/>
          <w:szCs w:val="24"/>
          <w:highlight w:val="none"/>
        </w:rPr>
        <w:t>务会计制度；</w:t>
      </w:r>
    </w:p>
    <w:p w14:paraId="1FD64140">
      <w:pPr>
        <w:spacing w:line="252" w:lineRule="auto"/>
        <w:rPr>
          <w:sz w:val="24"/>
          <w:szCs w:val="24"/>
          <w:highlight w:val="none"/>
        </w:rPr>
        <w:sectPr>
          <w:footerReference r:id="rId9" w:type="default"/>
          <w:pgSz w:w="11906" w:h="16839"/>
          <w:pgMar w:top="1431" w:right="980" w:bottom="1149" w:left="990" w:header="0" w:footer="989" w:gutter="0"/>
          <w:pgNumType w:fmt="decimal"/>
          <w:cols w:space="720" w:num="1"/>
        </w:sectPr>
      </w:pPr>
    </w:p>
    <w:p w14:paraId="56CEB4EC">
      <w:pPr>
        <w:pStyle w:val="10"/>
        <w:spacing w:before="72" w:line="252" w:lineRule="auto"/>
        <w:ind w:left="3" w:right="76" w:firstLine="485"/>
        <w:rPr>
          <w:sz w:val="24"/>
          <w:szCs w:val="24"/>
          <w:highlight w:val="none"/>
        </w:rPr>
      </w:pPr>
      <w:r>
        <w:rPr>
          <w:spacing w:val="-1"/>
          <w:sz w:val="24"/>
          <w:szCs w:val="24"/>
          <w:highlight w:val="none"/>
        </w:rPr>
        <w:t>（4）提供税务机关出具近三个月的完税证明或无欠税证明（新成立不足</w:t>
      </w:r>
      <w:r>
        <w:rPr>
          <w:spacing w:val="-36"/>
          <w:sz w:val="24"/>
          <w:szCs w:val="24"/>
          <w:highlight w:val="none"/>
        </w:rPr>
        <w:t xml:space="preserve"> </w:t>
      </w:r>
      <w:r>
        <w:rPr>
          <w:spacing w:val="-1"/>
          <w:sz w:val="24"/>
          <w:szCs w:val="24"/>
          <w:highlight w:val="none"/>
        </w:rPr>
        <w:t>3</w:t>
      </w:r>
      <w:r>
        <w:rPr>
          <w:spacing w:val="-43"/>
          <w:sz w:val="24"/>
          <w:szCs w:val="24"/>
          <w:highlight w:val="none"/>
        </w:rPr>
        <w:t xml:space="preserve"> </w:t>
      </w:r>
      <w:r>
        <w:rPr>
          <w:spacing w:val="-1"/>
          <w:sz w:val="24"/>
          <w:szCs w:val="24"/>
          <w:highlight w:val="none"/>
        </w:rPr>
        <w:t>个月的公司按</w:t>
      </w:r>
      <w:r>
        <w:rPr>
          <w:sz w:val="24"/>
          <w:szCs w:val="24"/>
          <w:highlight w:val="none"/>
        </w:rPr>
        <w:t>实际发生提供，成立时间超过 3 个月的零申报的需提</w:t>
      </w:r>
      <w:r>
        <w:rPr>
          <w:spacing w:val="-1"/>
          <w:sz w:val="24"/>
          <w:szCs w:val="24"/>
          <w:highlight w:val="none"/>
        </w:rPr>
        <w:t>供依法报税资料</w:t>
      </w:r>
      <w:r>
        <w:rPr>
          <w:spacing w:val="12"/>
          <w:sz w:val="24"/>
          <w:szCs w:val="24"/>
          <w:highlight w:val="none"/>
        </w:rPr>
        <w:t>），</w:t>
      </w:r>
      <w:r>
        <w:rPr>
          <w:spacing w:val="-1"/>
          <w:sz w:val="24"/>
          <w:szCs w:val="24"/>
          <w:highlight w:val="none"/>
        </w:rPr>
        <w:t>注：以完税证明税</w:t>
      </w:r>
      <w:r>
        <w:rPr>
          <w:spacing w:val="-2"/>
          <w:sz w:val="24"/>
          <w:szCs w:val="24"/>
          <w:highlight w:val="none"/>
        </w:rPr>
        <w:t>款所属日期为准，代缴税的完税证明不作为税务缴费凭证（如社</w:t>
      </w:r>
      <w:r>
        <w:rPr>
          <w:spacing w:val="-3"/>
          <w:sz w:val="24"/>
          <w:szCs w:val="24"/>
          <w:highlight w:val="none"/>
        </w:rPr>
        <w:t>保缴税等</w:t>
      </w:r>
      <w:r>
        <w:rPr>
          <w:spacing w:val="9"/>
          <w:sz w:val="24"/>
          <w:szCs w:val="24"/>
          <w:highlight w:val="none"/>
        </w:rPr>
        <w:t>），</w:t>
      </w:r>
      <w:r>
        <w:rPr>
          <w:spacing w:val="-3"/>
          <w:sz w:val="24"/>
          <w:szCs w:val="24"/>
          <w:highlight w:val="none"/>
        </w:rPr>
        <w:t>如依法免税的，</w:t>
      </w:r>
      <w:r>
        <w:rPr>
          <w:spacing w:val="-2"/>
          <w:sz w:val="24"/>
          <w:szCs w:val="24"/>
          <w:highlight w:val="none"/>
        </w:rPr>
        <w:t>应提供相应文件证明；</w:t>
      </w:r>
    </w:p>
    <w:p w14:paraId="2ABA00BC">
      <w:pPr>
        <w:pStyle w:val="10"/>
        <w:spacing w:before="52" w:line="221" w:lineRule="auto"/>
        <w:ind w:left="489"/>
        <w:rPr>
          <w:sz w:val="24"/>
          <w:szCs w:val="24"/>
          <w:highlight w:val="none"/>
        </w:rPr>
      </w:pPr>
      <w:r>
        <w:rPr>
          <w:spacing w:val="-1"/>
          <w:sz w:val="24"/>
          <w:szCs w:val="24"/>
          <w:highlight w:val="none"/>
        </w:rPr>
        <w:t>（5）具备履行合同所必需的设备和专业技术能力：提供声明函；</w:t>
      </w:r>
    </w:p>
    <w:p w14:paraId="7557EC15">
      <w:pPr>
        <w:pStyle w:val="10"/>
        <w:spacing w:before="50" w:line="254" w:lineRule="auto"/>
        <w:ind w:left="3" w:right="115" w:firstLine="485"/>
        <w:rPr>
          <w:sz w:val="24"/>
          <w:szCs w:val="24"/>
          <w:highlight w:val="none"/>
        </w:rPr>
      </w:pPr>
      <w:r>
        <w:rPr>
          <w:spacing w:val="1"/>
          <w:sz w:val="24"/>
          <w:szCs w:val="24"/>
          <w:highlight w:val="none"/>
        </w:rPr>
        <w:t>（6）参加采购活动前3</w:t>
      </w:r>
      <w:r>
        <w:rPr>
          <w:spacing w:val="-35"/>
          <w:sz w:val="24"/>
          <w:szCs w:val="24"/>
          <w:highlight w:val="none"/>
        </w:rPr>
        <w:t xml:space="preserve"> </w:t>
      </w:r>
      <w:r>
        <w:rPr>
          <w:spacing w:val="1"/>
          <w:sz w:val="24"/>
          <w:szCs w:val="24"/>
          <w:highlight w:val="none"/>
        </w:rPr>
        <w:t>年内，在经营活动中没有重大违法记录（提供声明函）。重大违</w:t>
      </w:r>
      <w:r>
        <w:rPr>
          <w:spacing w:val="-3"/>
          <w:sz w:val="24"/>
          <w:szCs w:val="24"/>
          <w:highlight w:val="none"/>
        </w:rPr>
        <w:t>法记录，是指供应商因违法经营受到刑事处罚或者责令停产停业、吊销许可证或者执照、较大</w:t>
      </w:r>
      <w:r>
        <w:rPr>
          <w:spacing w:val="-1"/>
          <w:sz w:val="24"/>
          <w:szCs w:val="24"/>
          <w:highlight w:val="none"/>
        </w:rPr>
        <w:t>数额罚款等行政处罚。（根据财库〔2022〕3</w:t>
      </w:r>
      <w:r>
        <w:rPr>
          <w:spacing w:val="-38"/>
          <w:sz w:val="24"/>
          <w:szCs w:val="24"/>
          <w:highlight w:val="none"/>
        </w:rPr>
        <w:t xml:space="preserve"> </w:t>
      </w:r>
      <w:r>
        <w:rPr>
          <w:spacing w:val="-1"/>
          <w:sz w:val="24"/>
          <w:szCs w:val="24"/>
          <w:highlight w:val="none"/>
        </w:rPr>
        <w:t>号文，“</w:t>
      </w:r>
      <w:r>
        <w:rPr>
          <w:spacing w:val="-2"/>
          <w:sz w:val="24"/>
          <w:szCs w:val="24"/>
          <w:highlight w:val="none"/>
        </w:rPr>
        <w:t>较大数额罚款</w:t>
      </w:r>
      <w:r>
        <w:rPr>
          <w:spacing w:val="-88"/>
          <w:sz w:val="24"/>
          <w:szCs w:val="24"/>
          <w:highlight w:val="none"/>
        </w:rPr>
        <w:t xml:space="preserve"> </w:t>
      </w:r>
      <w:r>
        <w:rPr>
          <w:spacing w:val="-2"/>
          <w:sz w:val="24"/>
          <w:szCs w:val="24"/>
          <w:highlight w:val="none"/>
        </w:rPr>
        <w:t>”认定为200</w:t>
      </w:r>
      <w:r>
        <w:rPr>
          <w:spacing w:val="-42"/>
          <w:sz w:val="24"/>
          <w:szCs w:val="24"/>
          <w:highlight w:val="none"/>
        </w:rPr>
        <w:t xml:space="preserve"> </w:t>
      </w:r>
      <w:r>
        <w:rPr>
          <w:spacing w:val="-2"/>
          <w:sz w:val="24"/>
          <w:szCs w:val="24"/>
          <w:highlight w:val="none"/>
        </w:rPr>
        <w:t>万元以上的</w:t>
      </w:r>
      <w:r>
        <w:rPr>
          <w:sz w:val="24"/>
          <w:szCs w:val="24"/>
          <w:highlight w:val="none"/>
        </w:rPr>
        <w:t>罚款，法律、行政法规以及国务院有关部门明</w:t>
      </w:r>
      <w:r>
        <w:rPr>
          <w:spacing w:val="-1"/>
          <w:sz w:val="24"/>
          <w:szCs w:val="24"/>
          <w:highlight w:val="none"/>
        </w:rPr>
        <w:t>确规定相关领域“较大数额罚款</w:t>
      </w:r>
      <w:r>
        <w:rPr>
          <w:spacing w:val="-88"/>
          <w:sz w:val="24"/>
          <w:szCs w:val="24"/>
          <w:highlight w:val="none"/>
        </w:rPr>
        <w:t xml:space="preserve"> </w:t>
      </w:r>
      <w:r>
        <w:rPr>
          <w:spacing w:val="-1"/>
          <w:sz w:val="24"/>
          <w:szCs w:val="24"/>
          <w:highlight w:val="none"/>
        </w:rPr>
        <w:t>”标准高于200</w:t>
      </w:r>
      <w:r>
        <w:rPr>
          <w:spacing w:val="-2"/>
          <w:sz w:val="24"/>
          <w:szCs w:val="24"/>
          <w:highlight w:val="none"/>
        </w:rPr>
        <w:t>万元的，从其规定）</w:t>
      </w:r>
    </w:p>
    <w:p w14:paraId="289015E3">
      <w:pPr>
        <w:pStyle w:val="10"/>
        <w:spacing w:before="50" w:line="251" w:lineRule="auto"/>
        <w:ind w:left="4" w:firstLine="485"/>
        <w:rPr>
          <w:sz w:val="24"/>
          <w:szCs w:val="24"/>
          <w:highlight w:val="none"/>
        </w:rPr>
      </w:pPr>
      <w:r>
        <w:rPr>
          <w:spacing w:val="3"/>
          <w:sz w:val="24"/>
          <w:szCs w:val="24"/>
          <w:highlight w:val="none"/>
        </w:rPr>
        <w:t>（7）近三年拟参加本次招标项目的投标人在“信用</w:t>
      </w:r>
      <w:r>
        <w:rPr>
          <w:spacing w:val="2"/>
          <w:sz w:val="24"/>
          <w:szCs w:val="24"/>
          <w:highlight w:val="none"/>
        </w:rPr>
        <w:t>中国（</w:t>
      </w:r>
      <w:r>
        <w:rPr>
          <w:highlight w:val="none"/>
        </w:rPr>
        <w:fldChar w:fldCharType="begin"/>
      </w:r>
      <w:r>
        <w:rPr>
          <w:highlight w:val="none"/>
        </w:rPr>
        <w:instrText xml:space="preserve"> HYPERLINK "https://www.creditchina.gov.cn" </w:instrText>
      </w:r>
      <w:r>
        <w:rPr>
          <w:highlight w:val="none"/>
        </w:rPr>
        <w:fldChar w:fldCharType="separate"/>
      </w:r>
      <w:r>
        <w:rPr>
          <w:sz w:val="24"/>
          <w:szCs w:val="24"/>
          <w:highlight w:val="none"/>
        </w:rPr>
        <w:t>www</w:t>
      </w:r>
      <w:r>
        <w:rPr>
          <w:spacing w:val="2"/>
          <w:sz w:val="24"/>
          <w:szCs w:val="24"/>
          <w:highlight w:val="none"/>
        </w:rPr>
        <w:t>.</w:t>
      </w:r>
      <w:r>
        <w:rPr>
          <w:sz w:val="24"/>
          <w:szCs w:val="24"/>
          <w:highlight w:val="none"/>
        </w:rPr>
        <w:t>creditchina</w:t>
      </w:r>
      <w:r>
        <w:rPr>
          <w:spacing w:val="2"/>
          <w:sz w:val="24"/>
          <w:szCs w:val="24"/>
          <w:highlight w:val="none"/>
        </w:rPr>
        <w:t>.</w:t>
      </w:r>
      <w:r>
        <w:rPr>
          <w:sz w:val="24"/>
          <w:szCs w:val="24"/>
          <w:highlight w:val="none"/>
        </w:rPr>
        <w:t>gov</w:t>
      </w:r>
      <w:r>
        <w:rPr>
          <w:spacing w:val="2"/>
          <w:sz w:val="24"/>
          <w:szCs w:val="24"/>
          <w:highlight w:val="none"/>
        </w:rPr>
        <w:t>.</w:t>
      </w:r>
      <w:r>
        <w:rPr>
          <w:sz w:val="24"/>
          <w:szCs w:val="24"/>
          <w:highlight w:val="none"/>
        </w:rPr>
        <w:t>cn</w:t>
      </w:r>
      <w:r>
        <w:rPr>
          <w:sz w:val="24"/>
          <w:szCs w:val="24"/>
          <w:highlight w:val="none"/>
        </w:rPr>
        <w:fldChar w:fldCharType="end"/>
      </w:r>
      <w:r>
        <w:rPr>
          <w:spacing w:val="2"/>
          <w:sz w:val="24"/>
          <w:szCs w:val="24"/>
          <w:highlight w:val="none"/>
        </w:rPr>
        <w:t>）</w:t>
      </w:r>
      <w:r>
        <w:rPr>
          <w:spacing w:val="-86"/>
          <w:sz w:val="24"/>
          <w:szCs w:val="24"/>
          <w:highlight w:val="none"/>
        </w:rPr>
        <w:t xml:space="preserve"> </w:t>
      </w:r>
      <w:r>
        <w:rPr>
          <w:spacing w:val="2"/>
          <w:sz w:val="24"/>
          <w:szCs w:val="24"/>
          <w:highlight w:val="none"/>
        </w:rPr>
        <w:t>”</w:t>
      </w:r>
      <w:r>
        <w:rPr>
          <w:spacing w:val="-3"/>
          <w:sz w:val="24"/>
          <w:szCs w:val="24"/>
          <w:highlight w:val="none"/>
        </w:rPr>
        <w:t>被列入失信被执行人、重大税收违法案件当事人名单、政府采购严重违法失信名单（尚在处罚</w:t>
      </w:r>
      <w:r>
        <w:rPr>
          <w:spacing w:val="-1"/>
          <w:sz w:val="24"/>
          <w:szCs w:val="24"/>
          <w:highlight w:val="none"/>
        </w:rPr>
        <w:t>期内的</w:t>
      </w:r>
      <w:r>
        <w:rPr>
          <w:spacing w:val="11"/>
          <w:sz w:val="24"/>
          <w:szCs w:val="24"/>
          <w:highlight w:val="none"/>
        </w:rPr>
        <w:t>）；</w:t>
      </w:r>
      <w:r>
        <w:rPr>
          <w:spacing w:val="-1"/>
          <w:sz w:val="24"/>
          <w:szCs w:val="24"/>
          <w:highlight w:val="none"/>
        </w:rPr>
        <w:t>在“中国政府采购网（</w:t>
      </w:r>
      <w:r>
        <w:rPr>
          <w:highlight w:val="none"/>
        </w:rPr>
        <w:fldChar w:fldCharType="begin"/>
      </w:r>
      <w:r>
        <w:rPr>
          <w:highlight w:val="none"/>
        </w:rPr>
        <w:instrText xml:space="preserve"> HYPERLINK "https://www.ccgp.gov.cn" </w:instrText>
      </w:r>
      <w:r>
        <w:rPr>
          <w:highlight w:val="none"/>
        </w:rPr>
        <w:fldChar w:fldCharType="separate"/>
      </w:r>
      <w:r>
        <w:rPr>
          <w:spacing w:val="-1"/>
          <w:sz w:val="24"/>
          <w:szCs w:val="24"/>
          <w:highlight w:val="none"/>
        </w:rPr>
        <w:t>www.ccgp.gov.cn</w:t>
      </w:r>
      <w:r>
        <w:rPr>
          <w:spacing w:val="-1"/>
          <w:sz w:val="24"/>
          <w:szCs w:val="24"/>
          <w:highlight w:val="none"/>
        </w:rPr>
        <w:fldChar w:fldCharType="end"/>
      </w:r>
      <w:r>
        <w:rPr>
          <w:spacing w:val="-1"/>
          <w:sz w:val="24"/>
          <w:szCs w:val="24"/>
          <w:highlight w:val="none"/>
        </w:rPr>
        <w:t>）</w:t>
      </w:r>
      <w:r>
        <w:rPr>
          <w:spacing w:val="-87"/>
          <w:sz w:val="24"/>
          <w:szCs w:val="24"/>
          <w:highlight w:val="none"/>
        </w:rPr>
        <w:t xml:space="preserve"> </w:t>
      </w:r>
      <w:r>
        <w:rPr>
          <w:spacing w:val="-1"/>
          <w:sz w:val="24"/>
          <w:szCs w:val="24"/>
          <w:highlight w:val="none"/>
        </w:rPr>
        <w:t>”被列入政府采购严重违法失信行为记录名单的（尚在处罚期内的</w:t>
      </w:r>
      <w:r>
        <w:rPr>
          <w:spacing w:val="8"/>
          <w:sz w:val="24"/>
          <w:szCs w:val="24"/>
          <w:highlight w:val="none"/>
        </w:rPr>
        <w:t>），</w:t>
      </w:r>
      <w:r>
        <w:rPr>
          <w:spacing w:val="-1"/>
          <w:sz w:val="24"/>
          <w:szCs w:val="24"/>
          <w:highlight w:val="none"/>
        </w:rPr>
        <w:t>将拒绝其参与本次</w:t>
      </w:r>
      <w:r>
        <w:rPr>
          <w:spacing w:val="-2"/>
          <w:sz w:val="24"/>
          <w:szCs w:val="24"/>
          <w:highlight w:val="none"/>
        </w:rPr>
        <w:t>政府采购活动；</w:t>
      </w:r>
    </w:p>
    <w:p w14:paraId="2F745FEC">
      <w:pPr>
        <w:pStyle w:val="10"/>
        <w:spacing w:before="56" w:line="241" w:lineRule="auto"/>
        <w:ind w:left="32" w:right="117" w:firstLine="456"/>
        <w:rPr>
          <w:sz w:val="24"/>
          <w:szCs w:val="24"/>
          <w:highlight w:val="none"/>
        </w:rPr>
      </w:pPr>
      <w:r>
        <w:rPr>
          <w:sz w:val="24"/>
          <w:szCs w:val="24"/>
          <w:highlight w:val="none"/>
        </w:rPr>
        <w:t>（8）企业负责人为同一人或者存在直接控股、管理关系的不同供应商，不得参加同一合</w:t>
      </w:r>
      <w:r>
        <w:rPr>
          <w:spacing w:val="-3"/>
          <w:sz w:val="24"/>
          <w:szCs w:val="24"/>
          <w:highlight w:val="none"/>
        </w:rPr>
        <w:t>同项下的政府采购活动（提供声明函</w:t>
      </w:r>
      <w:r>
        <w:rPr>
          <w:spacing w:val="17"/>
          <w:sz w:val="24"/>
          <w:szCs w:val="24"/>
          <w:highlight w:val="none"/>
        </w:rPr>
        <w:t>），</w:t>
      </w:r>
      <w:r>
        <w:rPr>
          <w:spacing w:val="-3"/>
          <w:sz w:val="24"/>
          <w:szCs w:val="24"/>
          <w:highlight w:val="none"/>
        </w:rPr>
        <w:t>否则，皆取消投标资格。</w:t>
      </w:r>
    </w:p>
    <w:p w14:paraId="2F345B5A">
      <w:pPr>
        <w:pStyle w:val="10"/>
        <w:spacing w:before="52" w:line="221" w:lineRule="auto"/>
        <w:ind w:left="489"/>
        <w:rPr>
          <w:sz w:val="24"/>
          <w:szCs w:val="24"/>
          <w:highlight w:val="none"/>
        </w:rPr>
      </w:pPr>
      <w:r>
        <w:rPr>
          <w:spacing w:val="-1"/>
          <w:sz w:val="24"/>
          <w:szCs w:val="24"/>
          <w:highlight w:val="none"/>
        </w:rPr>
        <w:t>（9）投标保证金或电子保函：</w:t>
      </w:r>
      <w:r>
        <w:rPr>
          <w:rFonts w:hint="eastAsia"/>
          <w:spacing w:val="-1"/>
          <w:sz w:val="24"/>
          <w:szCs w:val="24"/>
          <w:highlight w:val="none"/>
          <w:lang w:val="en-US" w:eastAsia="zh-CN"/>
        </w:rPr>
        <w:t>50</w:t>
      </w:r>
      <w:r>
        <w:rPr>
          <w:spacing w:val="-1"/>
          <w:sz w:val="24"/>
          <w:szCs w:val="24"/>
          <w:highlight w:val="none"/>
        </w:rPr>
        <w:t>0000.00（大写：</w:t>
      </w:r>
      <w:r>
        <w:rPr>
          <w:rFonts w:hint="eastAsia"/>
          <w:spacing w:val="-1"/>
          <w:sz w:val="24"/>
          <w:szCs w:val="24"/>
          <w:highlight w:val="none"/>
          <w:lang w:val="en-US" w:eastAsia="zh-CN"/>
        </w:rPr>
        <w:t>伍拾</w:t>
      </w:r>
      <w:r>
        <w:rPr>
          <w:spacing w:val="-1"/>
          <w:sz w:val="24"/>
          <w:szCs w:val="24"/>
          <w:highlight w:val="none"/>
        </w:rPr>
        <w:t>万元整）</w:t>
      </w:r>
    </w:p>
    <w:p w14:paraId="6A98B7FA">
      <w:pPr>
        <w:pStyle w:val="10"/>
        <w:spacing w:before="55" w:line="222" w:lineRule="auto"/>
        <w:ind w:left="489"/>
        <w:rPr>
          <w:sz w:val="24"/>
          <w:szCs w:val="24"/>
          <w:highlight w:val="none"/>
        </w:rPr>
      </w:pPr>
      <w:r>
        <w:rPr>
          <w:spacing w:val="-2"/>
          <w:sz w:val="24"/>
          <w:szCs w:val="24"/>
          <w:highlight w:val="none"/>
        </w:rPr>
        <w:t>（10）本项目不接受联合体投标。</w:t>
      </w:r>
    </w:p>
    <w:p w14:paraId="2F227062">
      <w:pPr>
        <w:pStyle w:val="10"/>
        <w:spacing w:before="49" w:line="222" w:lineRule="auto"/>
        <w:rPr>
          <w:sz w:val="24"/>
          <w:szCs w:val="24"/>
          <w:highlight w:val="none"/>
        </w:rPr>
      </w:pPr>
      <w:r>
        <w:rPr>
          <w:b/>
          <w:bCs/>
          <w:spacing w:val="-3"/>
          <w:sz w:val="24"/>
          <w:szCs w:val="24"/>
          <w:highlight w:val="none"/>
        </w:rPr>
        <w:t>2、落实政府采购政策需满足的资格要求：</w:t>
      </w:r>
    </w:p>
    <w:p w14:paraId="495DD93C">
      <w:pPr>
        <w:pStyle w:val="10"/>
        <w:spacing w:before="53" w:line="222" w:lineRule="auto"/>
        <w:ind w:left="492"/>
        <w:rPr>
          <w:sz w:val="24"/>
          <w:szCs w:val="24"/>
          <w:highlight w:val="none"/>
        </w:rPr>
      </w:pPr>
      <w:r>
        <w:rPr>
          <w:spacing w:val="-2"/>
          <w:sz w:val="24"/>
          <w:szCs w:val="24"/>
          <w:highlight w:val="none"/>
        </w:rPr>
        <w:t>2.1、中小企业政策</w:t>
      </w:r>
    </w:p>
    <w:p w14:paraId="78AA7808">
      <w:pPr>
        <w:pStyle w:val="10"/>
        <w:spacing w:before="52" w:line="261" w:lineRule="auto"/>
        <w:ind w:left="9" w:right="9" w:firstLine="477"/>
        <w:rPr>
          <w:sz w:val="24"/>
          <w:szCs w:val="24"/>
          <w:highlight w:val="none"/>
        </w:rPr>
      </w:pPr>
      <w:r>
        <w:rPr>
          <w:rFonts w:ascii="MS UI Gothic" w:hAnsi="MS UI Gothic" w:eastAsia="MS UI Gothic" w:cs="MS UI Gothic"/>
          <w:spacing w:val="-6"/>
          <w:sz w:val="24"/>
          <w:szCs w:val="24"/>
          <w:highlight w:val="none"/>
        </w:rPr>
        <w:t>☑</w:t>
      </w:r>
      <w:r>
        <w:rPr>
          <w:spacing w:val="-6"/>
          <w:sz w:val="24"/>
          <w:szCs w:val="24"/>
          <w:highlight w:val="none"/>
        </w:rPr>
        <w:t>本项目不专门面向中小企业预留采购份额。根据《政府采购促进中小企</w:t>
      </w:r>
      <w:r>
        <w:rPr>
          <w:spacing w:val="-7"/>
          <w:sz w:val="24"/>
          <w:szCs w:val="24"/>
          <w:highlight w:val="none"/>
        </w:rPr>
        <w:t>业发展暂行办法》</w:t>
      </w:r>
      <w:r>
        <w:rPr>
          <w:sz w:val="24"/>
          <w:szCs w:val="24"/>
          <w:highlight w:val="none"/>
        </w:rPr>
        <w:t xml:space="preserve"> </w:t>
      </w:r>
      <w:r>
        <w:rPr>
          <w:spacing w:val="-4"/>
          <w:sz w:val="24"/>
          <w:szCs w:val="24"/>
          <w:highlight w:val="none"/>
        </w:rPr>
        <w:t>（财库（2020）46</w:t>
      </w:r>
      <w:r>
        <w:rPr>
          <w:spacing w:val="-22"/>
          <w:sz w:val="24"/>
          <w:szCs w:val="24"/>
          <w:highlight w:val="none"/>
        </w:rPr>
        <w:t xml:space="preserve"> </w:t>
      </w:r>
      <w:r>
        <w:rPr>
          <w:spacing w:val="-4"/>
          <w:sz w:val="24"/>
          <w:szCs w:val="24"/>
          <w:highlight w:val="none"/>
        </w:rPr>
        <w:t>号）的规定，评审时对符合规定的小微企业报价给予</w:t>
      </w:r>
      <w:r>
        <w:rPr>
          <w:spacing w:val="-34"/>
          <w:sz w:val="24"/>
          <w:szCs w:val="24"/>
          <w:highlight w:val="none"/>
        </w:rPr>
        <w:t xml:space="preserve"> </w:t>
      </w:r>
      <w:r>
        <w:rPr>
          <w:spacing w:val="-4"/>
          <w:sz w:val="24"/>
          <w:szCs w:val="24"/>
          <w:highlight w:val="none"/>
        </w:rPr>
        <w:t>10%的扣除，用扣除后</w:t>
      </w:r>
      <w:r>
        <w:rPr>
          <w:spacing w:val="-1"/>
          <w:sz w:val="24"/>
          <w:szCs w:val="24"/>
          <w:highlight w:val="none"/>
        </w:rPr>
        <w:t>的价格参加评审，JY</w:t>
      </w:r>
      <w:r>
        <w:rPr>
          <w:spacing w:val="-41"/>
          <w:sz w:val="24"/>
          <w:szCs w:val="24"/>
          <w:highlight w:val="none"/>
        </w:rPr>
        <w:t xml:space="preserve"> </w:t>
      </w:r>
      <w:r>
        <w:rPr>
          <w:spacing w:val="-1"/>
          <w:sz w:val="24"/>
          <w:szCs w:val="24"/>
          <w:highlight w:val="none"/>
        </w:rPr>
        <w:t>企业、残疾人福利性单位视同为小微企业，用优惠后的价格参与评审。</w:t>
      </w:r>
    </w:p>
    <w:p w14:paraId="362BD6B5">
      <w:pPr>
        <w:pStyle w:val="10"/>
        <w:spacing w:before="2" w:line="222" w:lineRule="auto"/>
        <w:ind w:left="480"/>
        <w:rPr>
          <w:sz w:val="24"/>
          <w:szCs w:val="24"/>
          <w:highlight w:val="none"/>
        </w:rPr>
      </w:pPr>
      <w:r>
        <w:rPr>
          <w:spacing w:val="-1"/>
          <w:sz w:val="24"/>
          <w:szCs w:val="24"/>
          <w:highlight w:val="none"/>
        </w:rPr>
        <w:t>2.2 其它落实政府采购政策的资格要求：</w:t>
      </w:r>
    </w:p>
    <w:p w14:paraId="6C2A9A05">
      <w:pPr>
        <w:pStyle w:val="10"/>
        <w:spacing w:before="48" w:line="242" w:lineRule="auto"/>
        <w:ind w:left="3" w:right="117" w:firstLine="5"/>
        <w:rPr>
          <w:sz w:val="24"/>
          <w:szCs w:val="24"/>
          <w:highlight w:val="none"/>
        </w:rPr>
      </w:pPr>
      <w:r>
        <w:rPr>
          <w:sz w:val="24"/>
          <w:szCs w:val="24"/>
          <w:highlight w:val="none"/>
        </w:rPr>
        <w:t>（1）财政部、国家发展改革委、生态环境部、市场监管总局《关于调整优化节能产品、环境</w:t>
      </w:r>
      <w:r>
        <w:rPr>
          <w:spacing w:val="-2"/>
          <w:sz w:val="24"/>
          <w:szCs w:val="24"/>
          <w:highlight w:val="none"/>
        </w:rPr>
        <w:t>标志产品政府采购执行机制的通知》（财库[2019]9</w:t>
      </w:r>
      <w:r>
        <w:rPr>
          <w:spacing w:val="-39"/>
          <w:sz w:val="24"/>
          <w:szCs w:val="24"/>
          <w:highlight w:val="none"/>
        </w:rPr>
        <w:t xml:space="preserve"> </w:t>
      </w:r>
      <w:r>
        <w:rPr>
          <w:spacing w:val="-2"/>
          <w:sz w:val="24"/>
          <w:szCs w:val="24"/>
          <w:highlight w:val="none"/>
        </w:rPr>
        <w:t>号文</w:t>
      </w:r>
      <w:r>
        <w:rPr>
          <w:spacing w:val="9"/>
          <w:sz w:val="24"/>
          <w:szCs w:val="24"/>
          <w:highlight w:val="none"/>
        </w:rPr>
        <w:t>）；</w:t>
      </w:r>
    </w:p>
    <w:p w14:paraId="718920D3">
      <w:pPr>
        <w:pStyle w:val="10"/>
        <w:spacing w:before="54" w:line="241" w:lineRule="auto"/>
        <w:ind w:left="9" w:right="115"/>
        <w:rPr>
          <w:sz w:val="24"/>
          <w:szCs w:val="24"/>
        </w:rPr>
      </w:pPr>
      <w:r>
        <w:rPr>
          <w:spacing w:val="-5"/>
          <w:sz w:val="24"/>
          <w:szCs w:val="24"/>
          <w:highlight w:val="none"/>
        </w:rPr>
        <w:t>（2）财政部、</w:t>
      </w:r>
      <w:r>
        <w:rPr>
          <w:spacing w:val="-5"/>
          <w:sz w:val="24"/>
          <w:szCs w:val="24"/>
        </w:rPr>
        <w:t>生态环境部《关于印发环境标志产品政府采购品目清单的通知》（财库[2</w:t>
      </w:r>
      <w:r>
        <w:rPr>
          <w:spacing w:val="-6"/>
          <w:sz w:val="24"/>
          <w:szCs w:val="24"/>
        </w:rPr>
        <w:t>019]18</w:t>
      </w:r>
      <w:r>
        <w:rPr>
          <w:spacing w:val="-11"/>
          <w:sz w:val="24"/>
          <w:szCs w:val="24"/>
        </w:rPr>
        <w:t>号文</w:t>
      </w:r>
      <w:r>
        <w:rPr>
          <w:sz w:val="24"/>
          <w:szCs w:val="24"/>
        </w:rPr>
        <w:t>）；</w:t>
      </w:r>
    </w:p>
    <w:p w14:paraId="7B5084EF">
      <w:pPr>
        <w:pStyle w:val="10"/>
        <w:spacing w:before="53" w:line="242" w:lineRule="auto"/>
        <w:ind w:left="4" w:right="115" w:firstLine="5"/>
        <w:rPr>
          <w:sz w:val="24"/>
          <w:szCs w:val="24"/>
        </w:rPr>
      </w:pPr>
      <w:r>
        <w:rPr>
          <w:spacing w:val="-2"/>
          <w:sz w:val="24"/>
          <w:szCs w:val="24"/>
        </w:rPr>
        <w:t>（3）财政部、发展改革委《关于印发节能产品政府采购品目清单的通知》（财库[2019]19</w:t>
      </w:r>
      <w:r>
        <w:rPr>
          <w:spacing w:val="-26"/>
          <w:sz w:val="24"/>
          <w:szCs w:val="24"/>
        </w:rPr>
        <w:t xml:space="preserve"> </w:t>
      </w:r>
      <w:r>
        <w:rPr>
          <w:spacing w:val="-2"/>
          <w:sz w:val="24"/>
          <w:szCs w:val="24"/>
        </w:rPr>
        <w:t>号</w:t>
      </w:r>
      <w:r>
        <w:rPr>
          <w:spacing w:val="-16"/>
          <w:sz w:val="24"/>
          <w:szCs w:val="24"/>
        </w:rPr>
        <w:t>文</w:t>
      </w:r>
      <w:r>
        <w:rPr>
          <w:sz w:val="24"/>
          <w:szCs w:val="24"/>
        </w:rPr>
        <w:t>）；</w:t>
      </w:r>
    </w:p>
    <w:p w14:paraId="4638D7FF">
      <w:pPr>
        <w:pStyle w:val="10"/>
        <w:spacing w:before="50" w:line="242" w:lineRule="auto"/>
        <w:ind w:left="4" w:right="117" w:firstLine="5"/>
        <w:rPr>
          <w:sz w:val="24"/>
          <w:szCs w:val="24"/>
        </w:rPr>
      </w:pPr>
      <w:r>
        <w:rPr>
          <w:sz w:val="24"/>
          <w:szCs w:val="24"/>
        </w:rPr>
        <w:t>（4）市场监管总局《市场监管总局关于发布参与实施政府采购节能产品、环境标志产品认证</w:t>
      </w:r>
      <w:r>
        <w:rPr>
          <w:spacing w:val="-5"/>
          <w:sz w:val="24"/>
          <w:szCs w:val="24"/>
        </w:rPr>
        <w:t>机构名录的公告》（2019</w:t>
      </w:r>
      <w:r>
        <w:rPr>
          <w:spacing w:val="-39"/>
          <w:sz w:val="24"/>
          <w:szCs w:val="24"/>
        </w:rPr>
        <w:t xml:space="preserve"> </w:t>
      </w:r>
      <w:r>
        <w:rPr>
          <w:spacing w:val="-5"/>
          <w:sz w:val="24"/>
          <w:szCs w:val="24"/>
        </w:rPr>
        <w:t>年第</w:t>
      </w:r>
      <w:r>
        <w:rPr>
          <w:spacing w:val="-34"/>
          <w:sz w:val="24"/>
          <w:szCs w:val="24"/>
        </w:rPr>
        <w:t xml:space="preserve"> </w:t>
      </w:r>
      <w:r>
        <w:rPr>
          <w:spacing w:val="-5"/>
          <w:sz w:val="24"/>
          <w:szCs w:val="24"/>
        </w:rPr>
        <w:t>16</w:t>
      </w:r>
      <w:r>
        <w:rPr>
          <w:spacing w:val="-38"/>
          <w:sz w:val="24"/>
          <w:szCs w:val="24"/>
        </w:rPr>
        <w:t xml:space="preserve"> </w:t>
      </w:r>
      <w:r>
        <w:rPr>
          <w:spacing w:val="-5"/>
          <w:sz w:val="24"/>
          <w:szCs w:val="24"/>
        </w:rPr>
        <w:t>号</w:t>
      </w:r>
      <w:r>
        <w:rPr>
          <w:spacing w:val="2"/>
          <w:sz w:val="24"/>
          <w:szCs w:val="24"/>
        </w:rPr>
        <w:t>）；</w:t>
      </w:r>
    </w:p>
    <w:p w14:paraId="4583EC48">
      <w:pPr>
        <w:pStyle w:val="10"/>
        <w:spacing w:before="51" w:line="248" w:lineRule="auto"/>
        <w:ind w:left="9" w:right="115"/>
        <w:rPr>
          <w:sz w:val="24"/>
          <w:szCs w:val="24"/>
        </w:rPr>
      </w:pPr>
      <w:r>
        <w:rPr>
          <w:sz w:val="24"/>
          <w:szCs w:val="24"/>
        </w:rPr>
        <w:t>（5）财政部、工业和信息化部《关于印发《政府采购促进中小企业发展管</w:t>
      </w:r>
      <w:r>
        <w:rPr>
          <w:spacing w:val="-1"/>
          <w:sz w:val="24"/>
          <w:szCs w:val="24"/>
        </w:rPr>
        <w:t>理办法》的通知》</w:t>
      </w:r>
      <w:r>
        <w:rPr>
          <w:sz w:val="24"/>
          <w:szCs w:val="24"/>
        </w:rPr>
        <w:t xml:space="preserve"> </w:t>
      </w:r>
      <w:r>
        <w:rPr>
          <w:spacing w:val="-4"/>
          <w:sz w:val="24"/>
          <w:szCs w:val="24"/>
        </w:rPr>
        <w:t>（财库[2020]46</w:t>
      </w:r>
      <w:r>
        <w:rPr>
          <w:spacing w:val="-38"/>
          <w:sz w:val="24"/>
          <w:szCs w:val="24"/>
        </w:rPr>
        <w:t xml:space="preserve"> </w:t>
      </w:r>
      <w:r>
        <w:rPr>
          <w:spacing w:val="-4"/>
          <w:sz w:val="24"/>
          <w:szCs w:val="24"/>
        </w:rPr>
        <w:t>号文）《关于进一步加大政府采购支持中小企业力度的通知》（财库[2022]</w:t>
      </w:r>
      <w:r>
        <w:rPr>
          <w:spacing w:val="-5"/>
          <w:sz w:val="24"/>
          <w:szCs w:val="24"/>
        </w:rPr>
        <w:t>19</w:t>
      </w:r>
      <w:r>
        <w:rPr>
          <w:spacing w:val="-4"/>
          <w:sz w:val="24"/>
          <w:szCs w:val="24"/>
        </w:rPr>
        <w:t>号文）执行；</w:t>
      </w:r>
    </w:p>
    <w:p w14:paraId="5A5A9A12">
      <w:pPr>
        <w:pStyle w:val="10"/>
        <w:spacing w:before="54" w:line="241" w:lineRule="auto"/>
        <w:ind w:left="8" w:right="117" w:firstLine="1"/>
        <w:rPr>
          <w:sz w:val="24"/>
          <w:szCs w:val="24"/>
        </w:rPr>
      </w:pPr>
      <w:r>
        <w:rPr>
          <w:sz w:val="24"/>
          <w:szCs w:val="24"/>
        </w:rPr>
        <w:t>（6）财政部、民政部、中国残疾人联合会《关于促进残疾人就业政府采购政策的通知》（财</w:t>
      </w:r>
      <w:r>
        <w:rPr>
          <w:spacing w:val="-4"/>
          <w:sz w:val="24"/>
          <w:szCs w:val="24"/>
        </w:rPr>
        <w:t>库[2017]141</w:t>
      </w:r>
      <w:r>
        <w:rPr>
          <w:spacing w:val="-37"/>
          <w:sz w:val="24"/>
          <w:szCs w:val="24"/>
        </w:rPr>
        <w:t xml:space="preserve"> </w:t>
      </w:r>
      <w:r>
        <w:rPr>
          <w:spacing w:val="-4"/>
          <w:sz w:val="24"/>
          <w:szCs w:val="24"/>
        </w:rPr>
        <w:t>号</w:t>
      </w:r>
      <w:r>
        <w:rPr>
          <w:sz w:val="24"/>
          <w:szCs w:val="24"/>
        </w:rPr>
        <w:t>）；</w:t>
      </w:r>
    </w:p>
    <w:p w14:paraId="395C11A5">
      <w:pPr>
        <w:pStyle w:val="10"/>
        <w:spacing w:before="52" w:line="222" w:lineRule="auto"/>
        <w:jc w:val="right"/>
        <w:rPr>
          <w:sz w:val="24"/>
          <w:szCs w:val="24"/>
        </w:rPr>
      </w:pPr>
      <w:r>
        <w:rPr>
          <w:spacing w:val="-6"/>
          <w:sz w:val="24"/>
          <w:szCs w:val="24"/>
        </w:rPr>
        <w:t>（7）财政部、SF</w:t>
      </w:r>
      <w:r>
        <w:rPr>
          <w:spacing w:val="-43"/>
          <w:sz w:val="24"/>
          <w:szCs w:val="24"/>
        </w:rPr>
        <w:t xml:space="preserve"> </w:t>
      </w:r>
      <w:r>
        <w:rPr>
          <w:spacing w:val="-6"/>
          <w:sz w:val="24"/>
          <w:szCs w:val="24"/>
        </w:rPr>
        <w:t>部《关于政府采购支持</w:t>
      </w:r>
      <w:r>
        <w:rPr>
          <w:spacing w:val="-47"/>
          <w:sz w:val="24"/>
          <w:szCs w:val="24"/>
        </w:rPr>
        <w:t xml:space="preserve"> </w:t>
      </w:r>
      <w:r>
        <w:rPr>
          <w:spacing w:val="-7"/>
          <w:sz w:val="24"/>
          <w:szCs w:val="24"/>
        </w:rPr>
        <w:t>JY</w:t>
      </w:r>
      <w:r>
        <w:rPr>
          <w:spacing w:val="-44"/>
          <w:sz w:val="24"/>
          <w:szCs w:val="24"/>
        </w:rPr>
        <w:t xml:space="preserve"> </w:t>
      </w:r>
      <w:r>
        <w:rPr>
          <w:spacing w:val="-7"/>
          <w:sz w:val="24"/>
          <w:szCs w:val="24"/>
        </w:rPr>
        <w:t>企业发展有关问题的通知》（财库[2014]68</w:t>
      </w:r>
      <w:r>
        <w:rPr>
          <w:spacing w:val="-38"/>
          <w:sz w:val="24"/>
          <w:szCs w:val="24"/>
        </w:rPr>
        <w:t xml:space="preserve"> </w:t>
      </w:r>
      <w:r>
        <w:rPr>
          <w:spacing w:val="-7"/>
          <w:sz w:val="24"/>
          <w:szCs w:val="24"/>
        </w:rPr>
        <w:t>号文</w:t>
      </w:r>
      <w:r>
        <w:rPr>
          <w:spacing w:val="-58"/>
          <w:w w:val="87"/>
          <w:sz w:val="24"/>
          <w:szCs w:val="24"/>
        </w:rPr>
        <w:t>）；</w:t>
      </w:r>
    </w:p>
    <w:p w14:paraId="112C721B">
      <w:pPr>
        <w:pStyle w:val="10"/>
        <w:spacing w:before="51" w:line="241" w:lineRule="auto"/>
        <w:ind w:left="4" w:right="38" w:firstLine="5"/>
        <w:rPr>
          <w:sz w:val="24"/>
          <w:szCs w:val="24"/>
        </w:rPr>
      </w:pPr>
      <w:r>
        <w:rPr>
          <w:spacing w:val="-4"/>
          <w:sz w:val="24"/>
          <w:szCs w:val="24"/>
        </w:rPr>
        <w:t>（8）财政部、生态环境部、国家邮政局《关于印发《商品包装政府采购需求标准（试行）》、</w:t>
      </w:r>
      <w:r>
        <w:rPr>
          <w:spacing w:val="9"/>
          <w:sz w:val="24"/>
          <w:szCs w:val="24"/>
        </w:rPr>
        <w:t xml:space="preserve"> </w:t>
      </w:r>
      <w:r>
        <w:rPr>
          <w:spacing w:val="-1"/>
          <w:sz w:val="24"/>
          <w:szCs w:val="24"/>
        </w:rPr>
        <w:t>《快递包装政府采购需求标准（试行）》的通知》（财办库〔2020〕123</w:t>
      </w:r>
      <w:r>
        <w:rPr>
          <w:spacing w:val="-39"/>
          <w:sz w:val="24"/>
          <w:szCs w:val="24"/>
        </w:rPr>
        <w:t xml:space="preserve"> </w:t>
      </w:r>
      <w:r>
        <w:rPr>
          <w:spacing w:val="-1"/>
          <w:sz w:val="24"/>
          <w:szCs w:val="24"/>
        </w:rPr>
        <w:t>号）。</w:t>
      </w:r>
    </w:p>
    <w:p w14:paraId="0E728313">
      <w:pPr>
        <w:pStyle w:val="10"/>
        <w:spacing w:before="54" w:line="222" w:lineRule="auto"/>
        <w:ind w:left="1"/>
        <w:rPr>
          <w:rFonts w:hint="eastAsia" w:ascii="仿宋" w:hAnsi="仿宋" w:eastAsia="仿宋" w:cs="仿宋"/>
          <w:b w:val="0"/>
          <w:bCs w:val="0"/>
          <w:sz w:val="24"/>
          <w:szCs w:val="24"/>
          <w:lang w:eastAsia="zh-CN"/>
        </w:rPr>
      </w:pPr>
      <w:r>
        <w:rPr>
          <w:b/>
          <w:bCs/>
          <w:spacing w:val="-3"/>
          <w:sz w:val="24"/>
          <w:szCs w:val="24"/>
        </w:rPr>
        <w:t>3、本项目的特定资格要求：</w:t>
      </w:r>
      <w:r>
        <w:rPr>
          <w:rFonts w:hint="eastAsia" w:ascii="仿宋" w:hAnsi="仿宋" w:eastAsia="仿宋" w:cs="仿宋"/>
          <w:b w:val="0"/>
          <w:bCs w:val="0"/>
          <w:spacing w:val="-3"/>
          <w:sz w:val="24"/>
          <w:szCs w:val="24"/>
          <w:lang w:eastAsia="zh-CN"/>
        </w:rPr>
        <w:t>（</w:t>
      </w:r>
      <w:r>
        <w:rPr>
          <w:rFonts w:hint="eastAsia" w:ascii="仿宋" w:hAnsi="仿宋" w:eastAsia="仿宋" w:cs="仿宋"/>
          <w:b w:val="0"/>
          <w:bCs w:val="0"/>
          <w:spacing w:val="-3"/>
          <w:sz w:val="24"/>
          <w:szCs w:val="24"/>
          <w:lang w:val="en-US" w:eastAsia="zh-CN"/>
        </w:rPr>
        <w:t>1</w:t>
      </w:r>
      <w:r>
        <w:rPr>
          <w:rFonts w:hint="eastAsia" w:ascii="仿宋" w:hAnsi="仿宋" w:eastAsia="仿宋" w:cs="仿宋"/>
          <w:b w:val="0"/>
          <w:bCs w:val="0"/>
          <w:spacing w:val="-3"/>
          <w:sz w:val="24"/>
          <w:szCs w:val="24"/>
          <w:lang w:eastAsia="zh-CN"/>
        </w:rPr>
        <w:t>）</w:t>
      </w:r>
      <w:r>
        <w:rPr>
          <w:rFonts w:hint="eastAsia" w:ascii="仿宋" w:hAnsi="仿宋" w:eastAsia="仿宋" w:cs="仿宋"/>
          <w:b w:val="0"/>
          <w:bCs w:val="0"/>
          <w:spacing w:val="-3"/>
          <w:sz w:val="24"/>
          <w:szCs w:val="24"/>
        </w:rPr>
        <w:t>企业须取得</w:t>
      </w:r>
      <w:r>
        <w:rPr>
          <w:rFonts w:hint="eastAsia" w:cs="仿宋"/>
          <w:b w:val="0"/>
          <w:bCs w:val="0"/>
          <w:spacing w:val="-3"/>
          <w:sz w:val="24"/>
          <w:szCs w:val="24"/>
          <w:lang w:eastAsia="zh-CN"/>
        </w:rPr>
        <w:t>承压类特种设备安装、改造、修理【锅炉安装】（含修理、改造）b级及以上资质</w:t>
      </w:r>
      <w:r>
        <w:rPr>
          <w:rFonts w:hint="eastAsia" w:ascii="仿宋" w:hAnsi="仿宋" w:eastAsia="仿宋" w:cs="仿宋"/>
          <w:b w:val="0"/>
          <w:bCs w:val="0"/>
          <w:spacing w:val="-3"/>
          <w:sz w:val="24"/>
          <w:szCs w:val="24"/>
          <w:lang w:val="en-US" w:eastAsia="zh-CN"/>
        </w:rPr>
        <w:t>。</w:t>
      </w:r>
      <w:r>
        <w:rPr>
          <w:rFonts w:hint="eastAsia" w:ascii="仿宋" w:hAnsi="仿宋" w:eastAsia="仿宋" w:cs="仿宋"/>
          <w:b w:val="0"/>
          <w:bCs w:val="0"/>
          <w:sz w:val="24"/>
          <w:szCs w:val="24"/>
          <w:lang w:eastAsia="zh-CN"/>
        </w:rPr>
        <w:t>（</w:t>
      </w:r>
      <w:r>
        <w:rPr>
          <w:rFonts w:hint="eastAsia" w:ascii="仿宋" w:hAnsi="仿宋" w:eastAsia="仿宋" w:cs="仿宋"/>
          <w:b w:val="0"/>
          <w:bCs w:val="0"/>
          <w:sz w:val="24"/>
          <w:szCs w:val="24"/>
          <w:lang w:val="en-US" w:eastAsia="zh-CN"/>
        </w:rPr>
        <w:t>2</w:t>
      </w:r>
      <w:r>
        <w:rPr>
          <w:rFonts w:hint="eastAsia" w:ascii="仿宋" w:hAnsi="仿宋" w:eastAsia="仿宋" w:cs="仿宋"/>
          <w:b w:val="0"/>
          <w:bCs w:val="0"/>
          <w:sz w:val="24"/>
          <w:szCs w:val="24"/>
          <w:lang w:eastAsia="zh-CN"/>
        </w:rPr>
        <w:t>）项目经理须具备</w:t>
      </w:r>
      <w:r>
        <w:rPr>
          <w:rFonts w:hint="eastAsia" w:ascii="仿宋" w:hAnsi="仿宋" w:eastAsia="仿宋" w:cs="仿宋"/>
          <w:b w:val="0"/>
          <w:bCs w:val="0"/>
          <w:sz w:val="24"/>
          <w:szCs w:val="24"/>
          <w:lang w:val="en-US" w:eastAsia="zh-CN"/>
        </w:rPr>
        <w:t>机电工程贰级及以上注册建造师</w:t>
      </w:r>
      <w:r>
        <w:rPr>
          <w:rFonts w:hint="eastAsia" w:ascii="仿宋" w:hAnsi="仿宋" w:eastAsia="仿宋" w:cs="仿宋"/>
          <w:b w:val="0"/>
          <w:bCs w:val="0"/>
          <w:sz w:val="24"/>
          <w:szCs w:val="24"/>
          <w:lang w:eastAsia="zh-CN"/>
        </w:rPr>
        <w:t>执业资格，具备有效的安全生产考核合格证书（B证），且未担任其他在施建设工程项目的项目经理。</w:t>
      </w:r>
    </w:p>
    <w:p w14:paraId="7A3BC8EF">
      <w:pPr>
        <w:pStyle w:val="10"/>
        <w:spacing w:before="54" w:line="222" w:lineRule="auto"/>
        <w:ind w:left="1"/>
        <w:rPr>
          <w:rFonts w:hint="eastAsia" w:ascii="仿宋" w:hAnsi="仿宋" w:eastAsia="仿宋" w:cs="仿宋"/>
          <w:b w:val="0"/>
          <w:bCs w:val="0"/>
          <w:sz w:val="24"/>
          <w:szCs w:val="24"/>
        </w:rPr>
      </w:pPr>
      <w:r>
        <w:rPr>
          <w:rFonts w:hint="eastAsia" w:ascii="仿宋" w:hAnsi="仿宋" w:eastAsia="仿宋" w:cs="仿宋"/>
          <w:b w:val="0"/>
          <w:bCs w:val="0"/>
          <w:spacing w:val="-5"/>
          <w:sz w:val="24"/>
          <w:szCs w:val="24"/>
        </w:rPr>
        <w:t>三、获取采购文件</w:t>
      </w:r>
    </w:p>
    <w:p w14:paraId="5270A566">
      <w:pPr>
        <w:pStyle w:val="10"/>
        <w:spacing w:before="52" w:line="261" w:lineRule="auto"/>
        <w:ind w:left="16" w:right="85" w:firstLine="489"/>
        <w:rPr>
          <w:sz w:val="24"/>
          <w:szCs w:val="24"/>
        </w:rPr>
      </w:pPr>
      <w:r>
        <w:rPr>
          <w:spacing w:val="-6"/>
          <w:sz w:val="24"/>
          <w:szCs w:val="24"/>
        </w:rPr>
        <w:t>时间：</w:t>
      </w:r>
      <w:r>
        <w:rPr>
          <w:rFonts w:hint="eastAsia"/>
          <w:spacing w:val="-6"/>
          <w:sz w:val="24"/>
          <w:szCs w:val="24"/>
          <w:lang w:eastAsia="zh-CN"/>
        </w:rPr>
        <w:t>2026</w:t>
      </w:r>
      <w:r>
        <w:rPr>
          <w:spacing w:val="-6"/>
          <w:sz w:val="24"/>
          <w:szCs w:val="24"/>
        </w:rPr>
        <w:t>年</w:t>
      </w:r>
      <w:r>
        <w:rPr>
          <w:rFonts w:hint="eastAsia"/>
          <w:spacing w:val="-6"/>
          <w:sz w:val="24"/>
          <w:szCs w:val="24"/>
          <w:lang w:val="en-US" w:eastAsia="zh-CN"/>
        </w:rPr>
        <w:t>04</w:t>
      </w:r>
      <w:r>
        <w:rPr>
          <w:spacing w:val="-6"/>
          <w:sz w:val="24"/>
          <w:szCs w:val="24"/>
        </w:rPr>
        <w:t>月</w:t>
      </w:r>
      <w:r>
        <w:rPr>
          <w:rFonts w:hint="eastAsia"/>
          <w:spacing w:val="-6"/>
          <w:sz w:val="24"/>
          <w:szCs w:val="24"/>
          <w:lang w:val="en-US" w:eastAsia="zh-CN"/>
        </w:rPr>
        <w:t>22</w:t>
      </w:r>
      <w:r>
        <w:rPr>
          <w:spacing w:val="-6"/>
          <w:sz w:val="24"/>
          <w:szCs w:val="24"/>
        </w:rPr>
        <w:t>日至</w:t>
      </w:r>
      <w:r>
        <w:rPr>
          <w:spacing w:val="-39"/>
          <w:sz w:val="24"/>
          <w:szCs w:val="24"/>
        </w:rPr>
        <w:t xml:space="preserve"> </w:t>
      </w:r>
      <w:r>
        <w:rPr>
          <w:rFonts w:hint="eastAsia"/>
          <w:spacing w:val="-6"/>
          <w:sz w:val="24"/>
          <w:szCs w:val="24"/>
          <w:lang w:eastAsia="zh-CN"/>
        </w:rPr>
        <w:t>2026</w:t>
      </w:r>
      <w:r>
        <w:rPr>
          <w:spacing w:val="-6"/>
          <w:sz w:val="24"/>
          <w:szCs w:val="24"/>
        </w:rPr>
        <w:t>年</w:t>
      </w:r>
      <w:r>
        <w:rPr>
          <w:rFonts w:hint="eastAsia"/>
          <w:spacing w:val="-43"/>
          <w:sz w:val="24"/>
          <w:szCs w:val="24"/>
          <w:lang w:val="en-US" w:eastAsia="zh-CN"/>
        </w:rPr>
        <w:t>04</w:t>
      </w:r>
      <w:r>
        <w:rPr>
          <w:spacing w:val="-6"/>
          <w:sz w:val="24"/>
          <w:szCs w:val="24"/>
        </w:rPr>
        <w:t>月</w:t>
      </w:r>
      <w:r>
        <w:rPr>
          <w:rFonts w:hint="eastAsia"/>
          <w:spacing w:val="-6"/>
          <w:sz w:val="24"/>
          <w:szCs w:val="24"/>
          <w:lang w:val="en-US" w:eastAsia="zh-CN"/>
        </w:rPr>
        <w:t>29</w:t>
      </w:r>
      <w:r>
        <w:rPr>
          <w:spacing w:val="-6"/>
          <w:sz w:val="24"/>
          <w:szCs w:val="24"/>
        </w:rPr>
        <w:t>日，每天上午</w:t>
      </w:r>
      <w:r>
        <w:rPr>
          <w:spacing w:val="-40"/>
          <w:sz w:val="24"/>
          <w:szCs w:val="24"/>
        </w:rPr>
        <w:t xml:space="preserve"> </w:t>
      </w:r>
      <w:r>
        <w:rPr>
          <w:spacing w:val="-6"/>
          <w:sz w:val="24"/>
          <w:szCs w:val="24"/>
        </w:rPr>
        <w:t>00:00</w:t>
      </w:r>
      <w:r>
        <w:rPr>
          <w:spacing w:val="-29"/>
          <w:sz w:val="24"/>
          <w:szCs w:val="24"/>
        </w:rPr>
        <w:t xml:space="preserve"> </w:t>
      </w:r>
      <w:r>
        <w:rPr>
          <w:spacing w:val="-6"/>
          <w:sz w:val="24"/>
          <w:szCs w:val="24"/>
        </w:rPr>
        <w:t>至</w:t>
      </w:r>
      <w:r>
        <w:rPr>
          <w:spacing w:val="-27"/>
          <w:sz w:val="24"/>
          <w:szCs w:val="24"/>
        </w:rPr>
        <w:t xml:space="preserve"> </w:t>
      </w:r>
      <w:r>
        <w:rPr>
          <w:spacing w:val="-6"/>
          <w:sz w:val="24"/>
          <w:szCs w:val="24"/>
        </w:rPr>
        <w:t>12:</w:t>
      </w:r>
      <w:r>
        <w:rPr>
          <w:spacing w:val="-7"/>
          <w:sz w:val="24"/>
          <w:szCs w:val="24"/>
        </w:rPr>
        <w:t>00，下午</w:t>
      </w:r>
      <w:r>
        <w:rPr>
          <w:spacing w:val="-26"/>
          <w:sz w:val="24"/>
          <w:szCs w:val="24"/>
        </w:rPr>
        <w:t xml:space="preserve"> </w:t>
      </w:r>
      <w:r>
        <w:rPr>
          <w:spacing w:val="-7"/>
          <w:sz w:val="24"/>
          <w:szCs w:val="24"/>
        </w:rPr>
        <w:t>12:00</w:t>
      </w:r>
      <w:r>
        <w:rPr>
          <w:spacing w:val="-2"/>
          <w:sz w:val="24"/>
          <w:szCs w:val="24"/>
        </w:rPr>
        <w:t>至</w:t>
      </w:r>
      <w:r>
        <w:rPr>
          <w:spacing w:val="-45"/>
          <w:sz w:val="24"/>
          <w:szCs w:val="24"/>
        </w:rPr>
        <w:t xml:space="preserve"> </w:t>
      </w:r>
      <w:r>
        <w:rPr>
          <w:spacing w:val="-2"/>
          <w:sz w:val="24"/>
          <w:szCs w:val="24"/>
        </w:rPr>
        <w:t>23:59（北京时间，法定节假日除外）</w:t>
      </w:r>
    </w:p>
    <w:p w14:paraId="2C95FBCA">
      <w:pPr>
        <w:pStyle w:val="10"/>
        <w:spacing w:line="215" w:lineRule="auto"/>
        <w:ind w:left="489"/>
        <w:rPr>
          <w:sz w:val="24"/>
          <w:szCs w:val="24"/>
        </w:rPr>
      </w:pPr>
      <w:r>
        <w:rPr>
          <w:sz w:val="24"/>
          <w:szCs w:val="24"/>
        </w:rPr>
        <w:t>地点：供应商登陆政采云平台</w:t>
      </w:r>
      <w:r>
        <w:rPr>
          <w:spacing w:val="-54"/>
          <w:sz w:val="24"/>
          <w:szCs w:val="24"/>
        </w:rPr>
        <w:t xml:space="preserve"> </w:t>
      </w:r>
      <w:r>
        <w:fldChar w:fldCharType="begin"/>
      </w:r>
      <w:r>
        <w:instrText xml:space="preserve"> HYPERLINK "https://www.zcygov.cn/" </w:instrText>
      </w:r>
      <w:r>
        <w:fldChar w:fldCharType="separate"/>
      </w:r>
      <w:r>
        <w:rPr>
          <w:sz w:val="24"/>
          <w:szCs w:val="24"/>
        </w:rPr>
        <w:t>https://</w:t>
      </w:r>
      <w:r>
        <w:rPr>
          <w:spacing w:val="-1"/>
          <w:sz w:val="24"/>
          <w:szCs w:val="24"/>
        </w:rPr>
        <w:t>www.zcygov.cn/</w:t>
      </w:r>
      <w:r>
        <w:rPr>
          <w:spacing w:val="-1"/>
          <w:sz w:val="24"/>
          <w:szCs w:val="24"/>
        </w:rPr>
        <w:fldChar w:fldCharType="end"/>
      </w:r>
      <w:r>
        <w:rPr>
          <w:spacing w:val="-1"/>
          <w:sz w:val="24"/>
          <w:szCs w:val="24"/>
        </w:rPr>
        <w:t>在线申请获取采购文件</w:t>
      </w:r>
    </w:p>
    <w:p w14:paraId="1B7BC09C">
      <w:pPr>
        <w:pStyle w:val="10"/>
        <w:spacing w:before="61" w:line="261" w:lineRule="auto"/>
        <w:ind w:left="50" w:right="83" w:firstLine="443"/>
        <w:rPr>
          <w:sz w:val="24"/>
          <w:szCs w:val="24"/>
        </w:rPr>
      </w:pPr>
      <w:r>
        <w:rPr>
          <w:spacing w:val="-4"/>
          <w:sz w:val="24"/>
          <w:szCs w:val="24"/>
        </w:rPr>
        <w:t>方式：供应商登录政采云平台</w:t>
      </w:r>
      <w:r>
        <w:rPr>
          <w:spacing w:val="-37"/>
          <w:sz w:val="24"/>
          <w:szCs w:val="24"/>
        </w:rPr>
        <w:t xml:space="preserve"> </w:t>
      </w:r>
      <w:r>
        <w:fldChar w:fldCharType="begin"/>
      </w:r>
      <w:r>
        <w:instrText xml:space="preserve"> HYPERLINK "https://www.zcygov.cn/" </w:instrText>
      </w:r>
      <w:r>
        <w:fldChar w:fldCharType="separate"/>
      </w:r>
      <w:r>
        <w:rPr>
          <w:spacing w:val="-4"/>
          <w:sz w:val="24"/>
          <w:szCs w:val="24"/>
        </w:rPr>
        <w:t>https://www.zcygov.cn/</w:t>
      </w:r>
      <w:r>
        <w:rPr>
          <w:spacing w:val="-4"/>
          <w:sz w:val="24"/>
          <w:szCs w:val="24"/>
        </w:rPr>
        <w:fldChar w:fldCharType="end"/>
      </w:r>
      <w:r>
        <w:rPr>
          <w:spacing w:val="-4"/>
          <w:sz w:val="24"/>
          <w:szCs w:val="24"/>
        </w:rPr>
        <w:t>在线申请获取采购文件（进入“项</w:t>
      </w:r>
      <w:r>
        <w:rPr>
          <w:spacing w:val="-5"/>
          <w:sz w:val="24"/>
          <w:szCs w:val="24"/>
        </w:rPr>
        <w:t>目采购</w:t>
      </w:r>
      <w:r>
        <w:rPr>
          <w:spacing w:val="-74"/>
          <w:sz w:val="24"/>
          <w:szCs w:val="24"/>
        </w:rPr>
        <w:t xml:space="preserve"> </w:t>
      </w:r>
      <w:r>
        <w:rPr>
          <w:spacing w:val="-5"/>
          <w:sz w:val="24"/>
          <w:szCs w:val="24"/>
        </w:rPr>
        <w:t>”应用，在获取采购文件菜单中选择项目，</w:t>
      </w:r>
      <w:r>
        <w:rPr>
          <w:spacing w:val="-71"/>
          <w:sz w:val="24"/>
          <w:szCs w:val="24"/>
        </w:rPr>
        <w:t xml:space="preserve"> </w:t>
      </w:r>
      <w:r>
        <w:rPr>
          <w:spacing w:val="-5"/>
          <w:sz w:val="24"/>
          <w:szCs w:val="24"/>
        </w:rPr>
        <w:t>申请获取采购文件）</w:t>
      </w:r>
    </w:p>
    <w:p w14:paraId="12EDCD18">
      <w:pPr>
        <w:pStyle w:val="10"/>
        <w:spacing w:line="221" w:lineRule="auto"/>
        <w:ind w:left="501"/>
        <w:rPr>
          <w:sz w:val="24"/>
          <w:szCs w:val="24"/>
        </w:rPr>
      </w:pPr>
      <w:r>
        <w:rPr>
          <w:spacing w:val="-6"/>
          <w:sz w:val="24"/>
          <w:szCs w:val="24"/>
        </w:rPr>
        <w:t>售价（元</w:t>
      </w:r>
      <w:r>
        <w:rPr>
          <w:spacing w:val="5"/>
          <w:sz w:val="24"/>
          <w:szCs w:val="24"/>
        </w:rPr>
        <w:t>）：</w:t>
      </w:r>
      <w:r>
        <w:rPr>
          <w:spacing w:val="-6"/>
          <w:sz w:val="24"/>
          <w:szCs w:val="24"/>
        </w:rPr>
        <w:t>0</w:t>
      </w:r>
    </w:p>
    <w:p w14:paraId="247EE367">
      <w:pPr>
        <w:pStyle w:val="10"/>
        <w:spacing w:before="54" w:line="222" w:lineRule="auto"/>
        <w:ind w:left="36"/>
        <w:rPr>
          <w:sz w:val="24"/>
          <w:szCs w:val="24"/>
        </w:rPr>
      </w:pPr>
      <w:r>
        <w:rPr>
          <w:b/>
          <w:bCs/>
          <w:spacing w:val="-4"/>
          <w:sz w:val="24"/>
          <w:szCs w:val="24"/>
        </w:rPr>
        <w:t>四、提交投标文件截止时间、开标时间和地点</w:t>
      </w:r>
    </w:p>
    <w:p w14:paraId="32D93ABA">
      <w:pPr>
        <w:pStyle w:val="10"/>
        <w:spacing w:before="52" w:line="222" w:lineRule="auto"/>
        <w:ind w:left="490"/>
        <w:rPr>
          <w:sz w:val="24"/>
          <w:szCs w:val="24"/>
        </w:rPr>
      </w:pPr>
      <w:r>
        <w:rPr>
          <w:spacing w:val="-5"/>
          <w:sz w:val="24"/>
          <w:szCs w:val="24"/>
        </w:rPr>
        <w:t>提交投标文件截止时间：</w:t>
      </w:r>
      <w:r>
        <w:rPr>
          <w:rFonts w:hint="eastAsia"/>
          <w:spacing w:val="-5"/>
          <w:sz w:val="24"/>
          <w:szCs w:val="24"/>
          <w:lang w:eastAsia="zh-CN"/>
        </w:rPr>
        <w:t xml:space="preserve">2026年 </w:t>
      </w:r>
      <w:r>
        <w:rPr>
          <w:rFonts w:hint="eastAsia"/>
          <w:spacing w:val="-5"/>
          <w:sz w:val="24"/>
          <w:szCs w:val="24"/>
          <w:lang w:val="en-US" w:eastAsia="zh-CN"/>
        </w:rPr>
        <w:t>05</w:t>
      </w:r>
      <w:r>
        <w:rPr>
          <w:rFonts w:hint="eastAsia"/>
          <w:spacing w:val="-5"/>
          <w:sz w:val="24"/>
          <w:szCs w:val="24"/>
          <w:lang w:eastAsia="zh-CN"/>
        </w:rPr>
        <w:t xml:space="preserve"> 月 </w:t>
      </w:r>
      <w:r>
        <w:rPr>
          <w:rFonts w:hint="eastAsia"/>
          <w:spacing w:val="-5"/>
          <w:sz w:val="24"/>
          <w:szCs w:val="24"/>
          <w:lang w:val="en-US" w:eastAsia="zh-CN"/>
        </w:rPr>
        <w:t xml:space="preserve">15 </w:t>
      </w:r>
      <w:r>
        <w:rPr>
          <w:rFonts w:hint="eastAsia"/>
          <w:spacing w:val="-5"/>
          <w:sz w:val="24"/>
          <w:szCs w:val="24"/>
          <w:lang w:eastAsia="zh-CN"/>
        </w:rPr>
        <w:t>日 11:00</w:t>
      </w:r>
      <w:r>
        <w:rPr>
          <w:spacing w:val="-5"/>
          <w:sz w:val="24"/>
          <w:szCs w:val="24"/>
        </w:rPr>
        <w:t>（北京时间）</w:t>
      </w:r>
    </w:p>
    <w:p w14:paraId="035279D9">
      <w:pPr>
        <w:pStyle w:val="10"/>
        <w:spacing w:before="49" w:line="215" w:lineRule="auto"/>
        <w:ind w:left="487"/>
        <w:rPr>
          <w:sz w:val="24"/>
          <w:szCs w:val="24"/>
        </w:rPr>
      </w:pPr>
      <w:r>
        <w:rPr>
          <w:spacing w:val="-1"/>
          <w:sz w:val="24"/>
          <w:szCs w:val="24"/>
        </w:rPr>
        <w:t>投标地点：新疆政府采购网政采云平台（</w:t>
      </w:r>
      <w:r>
        <w:fldChar w:fldCharType="begin"/>
      </w:r>
      <w:r>
        <w:instrText xml:space="preserve"> HYPERLINK "https://www.zcygov.cn" </w:instrText>
      </w:r>
      <w:r>
        <w:fldChar w:fldCharType="separate"/>
      </w:r>
      <w:r>
        <w:rPr>
          <w:spacing w:val="-1"/>
          <w:sz w:val="24"/>
          <w:szCs w:val="24"/>
        </w:rPr>
        <w:t>www.zcygov.cn</w:t>
      </w:r>
      <w:r>
        <w:rPr>
          <w:spacing w:val="-1"/>
          <w:sz w:val="24"/>
          <w:szCs w:val="24"/>
        </w:rPr>
        <w:fldChar w:fldCharType="end"/>
      </w:r>
      <w:r>
        <w:rPr>
          <w:spacing w:val="-1"/>
          <w:sz w:val="24"/>
          <w:szCs w:val="24"/>
        </w:rPr>
        <w:t>）</w:t>
      </w:r>
    </w:p>
    <w:p w14:paraId="32C576D5">
      <w:pPr>
        <w:pStyle w:val="10"/>
        <w:spacing w:before="61" w:line="222" w:lineRule="auto"/>
        <w:ind w:left="488"/>
        <w:rPr>
          <w:sz w:val="24"/>
          <w:szCs w:val="24"/>
        </w:rPr>
      </w:pPr>
      <w:r>
        <w:rPr>
          <w:spacing w:val="-7"/>
          <w:sz w:val="24"/>
          <w:szCs w:val="24"/>
        </w:rPr>
        <w:t>开标时间：</w:t>
      </w:r>
      <w:r>
        <w:rPr>
          <w:rFonts w:hint="eastAsia"/>
          <w:spacing w:val="-5"/>
          <w:sz w:val="24"/>
          <w:szCs w:val="24"/>
          <w:lang w:eastAsia="zh-CN"/>
        </w:rPr>
        <w:t xml:space="preserve">2026年 </w:t>
      </w:r>
      <w:r>
        <w:rPr>
          <w:rFonts w:hint="eastAsia"/>
          <w:spacing w:val="-5"/>
          <w:sz w:val="24"/>
          <w:szCs w:val="24"/>
          <w:lang w:val="en-US" w:eastAsia="zh-CN"/>
        </w:rPr>
        <w:t>05</w:t>
      </w:r>
      <w:r>
        <w:rPr>
          <w:rFonts w:hint="eastAsia"/>
          <w:spacing w:val="-5"/>
          <w:sz w:val="24"/>
          <w:szCs w:val="24"/>
          <w:lang w:eastAsia="zh-CN"/>
        </w:rPr>
        <w:t xml:space="preserve"> 月 </w:t>
      </w:r>
      <w:r>
        <w:rPr>
          <w:rFonts w:hint="eastAsia"/>
          <w:spacing w:val="-5"/>
          <w:sz w:val="24"/>
          <w:szCs w:val="24"/>
          <w:lang w:val="en-US" w:eastAsia="zh-CN"/>
        </w:rPr>
        <w:t xml:space="preserve">15 </w:t>
      </w:r>
      <w:r>
        <w:rPr>
          <w:rFonts w:hint="eastAsia"/>
          <w:spacing w:val="-5"/>
          <w:sz w:val="24"/>
          <w:szCs w:val="24"/>
          <w:lang w:eastAsia="zh-CN"/>
        </w:rPr>
        <w:t>日 11:00</w:t>
      </w:r>
      <w:r>
        <w:rPr>
          <w:spacing w:val="-7"/>
          <w:sz w:val="24"/>
          <w:szCs w:val="24"/>
        </w:rPr>
        <w:t>（北京时间）</w:t>
      </w:r>
    </w:p>
    <w:p w14:paraId="14BE0251">
      <w:pPr>
        <w:pStyle w:val="10"/>
        <w:spacing w:before="52" w:line="215" w:lineRule="auto"/>
        <w:ind w:left="488"/>
        <w:rPr>
          <w:sz w:val="24"/>
          <w:szCs w:val="24"/>
        </w:rPr>
      </w:pPr>
      <w:r>
        <w:rPr>
          <w:sz w:val="24"/>
          <w:szCs w:val="24"/>
        </w:rPr>
        <w:t>开标地点：政采云平台不见面开标大厅（网址：</w:t>
      </w:r>
      <w:r>
        <w:fldChar w:fldCharType="begin"/>
      </w:r>
      <w:r>
        <w:instrText xml:space="preserve"> HYPERLINK "https://www.zcygov.cn/" </w:instrText>
      </w:r>
      <w:r>
        <w:fldChar w:fldCharType="separate"/>
      </w:r>
      <w:r>
        <w:rPr>
          <w:sz w:val="24"/>
          <w:szCs w:val="24"/>
        </w:rPr>
        <w:t>https:</w:t>
      </w:r>
      <w:r>
        <w:rPr>
          <w:spacing w:val="-1"/>
          <w:sz w:val="24"/>
          <w:szCs w:val="24"/>
        </w:rPr>
        <w:t>//www.zcygov.cn/</w:t>
      </w:r>
      <w:r>
        <w:rPr>
          <w:spacing w:val="-1"/>
          <w:sz w:val="24"/>
          <w:szCs w:val="24"/>
        </w:rPr>
        <w:fldChar w:fldCharType="end"/>
      </w:r>
      <w:r>
        <w:rPr>
          <w:spacing w:val="-1"/>
          <w:sz w:val="24"/>
          <w:szCs w:val="24"/>
        </w:rPr>
        <w:t>）</w:t>
      </w:r>
    </w:p>
    <w:p w14:paraId="3C00E7D4">
      <w:pPr>
        <w:pStyle w:val="10"/>
        <w:spacing w:before="59" w:line="222" w:lineRule="auto"/>
        <w:ind w:left="12"/>
        <w:rPr>
          <w:sz w:val="24"/>
          <w:szCs w:val="24"/>
        </w:rPr>
      </w:pPr>
      <w:r>
        <w:rPr>
          <w:b/>
          <w:bCs/>
          <w:spacing w:val="-6"/>
          <w:sz w:val="24"/>
          <w:szCs w:val="24"/>
        </w:rPr>
        <w:t>五、公告期限</w:t>
      </w:r>
    </w:p>
    <w:p w14:paraId="6DCB3B6A">
      <w:pPr>
        <w:pStyle w:val="10"/>
        <w:spacing w:before="52" w:line="220" w:lineRule="auto"/>
        <w:ind w:left="533"/>
        <w:rPr>
          <w:sz w:val="24"/>
          <w:szCs w:val="24"/>
        </w:rPr>
      </w:pPr>
      <w:r>
        <w:rPr>
          <w:spacing w:val="-2"/>
          <w:sz w:val="24"/>
          <w:szCs w:val="24"/>
        </w:rPr>
        <w:t>自本公告发布之日起5</w:t>
      </w:r>
      <w:r>
        <w:rPr>
          <w:spacing w:val="-34"/>
          <w:sz w:val="24"/>
          <w:szCs w:val="24"/>
        </w:rPr>
        <w:t xml:space="preserve"> </w:t>
      </w:r>
      <w:r>
        <w:rPr>
          <w:spacing w:val="-2"/>
          <w:sz w:val="24"/>
          <w:szCs w:val="24"/>
        </w:rPr>
        <w:t>个工作日</w:t>
      </w:r>
    </w:p>
    <w:p w14:paraId="4C9B4CF2">
      <w:pPr>
        <w:pStyle w:val="10"/>
        <w:spacing w:before="54" w:line="222" w:lineRule="auto"/>
        <w:ind w:left="10"/>
        <w:rPr>
          <w:sz w:val="24"/>
          <w:szCs w:val="24"/>
        </w:rPr>
      </w:pPr>
      <w:r>
        <w:rPr>
          <w:b/>
          <w:bCs/>
          <w:spacing w:val="-4"/>
          <w:sz w:val="24"/>
          <w:szCs w:val="24"/>
        </w:rPr>
        <w:t>六、其他补充事宜</w:t>
      </w:r>
    </w:p>
    <w:p w14:paraId="32F71E44">
      <w:pPr>
        <w:pStyle w:val="10"/>
        <w:spacing w:before="51" w:line="242" w:lineRule="auto"/>
        <w:ind w:left="8" w:right="83" w:firstLine="555"/>
        <w:rPr>
          <w:sz w:val="24"/>
          <w:szCs w:val="24"/>
        </w:rPr>
      </w:pPr>
      <w:r>
        <w:rPr>
          <w:spacing w:val="-3"/>
          <w:sz w:val="24"/>
          <w:szCs w:val="24"/>
        </w:rPr>
        <w:t>1、本项目实行网上投标，采用电子投标文件。若供应商参与投标，</w:t>
      </w:r>
      <w:r>
        <w:rPr>
          <w:spacing w:val="-69"/>
          <w:sz w:val="24"/>
          <w:szCs w:val="24"/>
        </w:rPr>
        <w:t xml:space="preserve"> </w:t>
      </w:r>
      <w:r>
        <w:rPr>
          <w:spacing w:val="-3"/>
          <w:sz w:val="24"/>
          <w:szCs w:val="24"/>
        </w:rPr>
        <w:t>自行承担投标一切费</w:t>
      </w:r>
      <w:r>
        <w:rPr>
          <w:spacing w:val="-8"/>
          <w:sz w:val="24"/>
          <w:szCs w:val="24"/>
        </w:rPr>
        <w:t>用；</w:t>
      </w:r>
    </w:p>
    <w:p w14:paraId="6455A149">
      <w:pPr>
        <w:pStyle w:val="10"/>
        <w:spacing w:before="55" w:line="253" w:lineRule="auto"/>
        <w:ind w:left="7" w:right="83" w:firstLine="476"/>
        <w:rPr>
          <w:sz w:val="24"/>
          <w:szCs w:val="24"/>
        </w:rPr>
      </w:pPr>
      <w:r>
        <w:rPr>
          <w:spacing w:val="-2"/>
          <w:sz w:val="24"/>
          <w:szCs w:val="24"/>
        </w:rPr>
        <w:t>2、各供应商应在开标前应确保成为政采云平台供应商，并完成CA</w:t>
      </w:r>
      <w:r>
        <w:rPr>
          <w:spacing w:val="-26"/>
          <w:sz w:val="24"/>
          <w:szCs w:val="24"/>
        </w:rPr>
        <w:t xml:space="preserve"> </w:t>
      </w:r>
      <w:r>
        <w:rPr>
          <w:spacing w:val="-2"/>
          <w:sz w:val="24"/>
          <w:szCs w:val="24"/>
        </w:rPr>
        <w:t>数字证书（符合国密标准）</w:t>
      </w:r>
      <w:r>
        <w:rPr>
          <w:spacing w:val="-52"/>
          <w:sz w:val="24"/>
          <w:szCs w:val="24"/>
        </w:rPr>
        <w:t xml:space="preserve"> </w:t>
      </w:r>
      <w:r>
        <w:rPr>
          <w:spacing w:val="-2"/>
          <w:sz w:val="24"/>
          <w:szCs w:val="24"/>
        </w:rPr>
        <w:t>申领。因未注册入库、未办理</w:t>
      </w:r>
      <w:r>
        <w:rPr>
          <w:spacing w:val="-54"/>
          <w:sz w:val="24"/>
          <w:szCs w:val="24"/>
        </w:rPr>
        <w:t xml:space="preserve"> </w:t>
      </w:r>
      <w:r>
        <w:rPr>
          <w:spacing w:val="-2"/>
          <w:sz w:val="24"/>
          <w:szCs w:val="24"/>
        </w:rPr>
        <w:t>CA</w:t>
      </w:r>
      <w:r>
        <w:rPr>
          <w:spacing w:val="-45"/>
          <w:sz w:val="24"/>
          <w:szCs w:val="24"/>
        </w:rPr>
        <w:t xml:space="preserve"> </w:t>
      </w:r>
      <w:r>
        <w:rPr>
          <w:spacing w:val="-2"/>
          <w:sz w:val="24"/>
          <w:szCs w:val="24"/>
        </w:rPr>
        <w:t>数字证书等原因造成无法投标或投标失败等后果由供应</w:t>
      </w:r>
      <w:r>
        <w:rPr>
          <w:spacing w:val="11"/>
          <w:sz w:val="24"/>
          <w:szCs w:val="24"/>
        </w:rPr>
        <w:t>商</w:t>
      </w:r>
      <w:r>
        <w:rPr>
          <w:spacing w:val="-29"/>
          <w:sz w:val="24"/>
          <w:szCs w:val="24"/>
        </w:rPr>
        <w:t xml:space="preserve"> </w:t>
      </w:r>
      <w:r>
        <w:rPr>
          <w:spacing w:val="11"/>
          <w:sz w:val="24"/>
          <w:szCs w:val="24"/>
        </w:rPr>
        <w:t>自行承担</w:t>
      </w:r>
      <w:r>
        <w:rPr>
          <w:spacing w:val="-69"/>
          <w:sz w:val="24"/>
          <w:szCs w:val="24"/>
        </w:rPr>
        <w:t xml:space="preserve"> </w:t>
      </w:r>
      <w:r>
        <w:rPr>
          <w:spacing w:val="11"/>
          <w:sz w:val="24"/>
          <w:szCs w:val="24"/>
        </w:rPr>
        <w:t>。有意向参与电子开评标的供应商</w:t>
      </w:r>
      <w:r>
        <w:rPr>
          <w:spacing w:val="-70"/>
          <w:sz w:val="24"/>
          <w:szCs w:val="24"/>
        </w:rPr>
        <w:t xml:space="preserve"> </w:t>
      </w:r>
      <w:r>
        <w:rPr>
          <w:spacing w:val="11"/>
          <w:sz w:val="24"/>
          <w:szCs w:val="24"/>
        </w:rPr>
        <w:t>，可访问新疆数字证书认证中心官方网站</w:t>
      </w:r>
      <w:r>
        <w:rPr>
          <w:spacing w:val="-2"/>
          <w:sz w:val="24"/>
          <w:szCs w:val="24"/>
        </w:rPr>
        <w:t>（</w:t>
      </w:r>
      <w:r>
        <w:fldChar w:fldCharType="begin"/>
      </w:r>
      <w:r>
        <w:instrText xml:space="preserve"> HYPERLINK "https://www.xjca.com.cn/" </w:instrText>
      </w:r>
      <w:r>
        <w:fldChar w:fldCharType="separate"/>
      </w:r>
      <w:r>
        <w:rPr>
          <w:spacing w:val="-2"/>
          <w:sz w:val="24"/>
          <w:szCs w:val="24"/>
        </w:rPr>
        <w:t>https://www.xjca.com.cn/</w:t>
      </w:r>
      <w:r>
        <w:rPr>
          <w:spacing w:val="-2"/>
          <w:sz w:val="24"/>
          <w:szCs w:val="24"/>
        </w:rPr>
        <w:fldChar w:fldCharType="end"/>
      </w:r>
      <w:r>
        <w:rPr>
          <w:spacing w:val="-2"/>
          <w:sz w:val="24"/>
          <w:szCs w:val="24"/>
        </w:rPr>
        <w:t>）或下载“新疆政务通”APP 自行进行申领。如需咨询，请联系</w:t>
      </w:r>
      <w:r>
        <w:rPr>
          <w:spacing w:val="-3"/>
          <w:sz w:val="24"/>
          <w:szCs w:val="24"/>
        </w:rPr>
        <w:t>新疆</w:t>
      </w:r>
      <w:r>
        <w:rPr>
          <w:spacing w:val="-39"/>
          <w:sz w:val="24"/>
          <w:szCs w:val="24"/>
        </w:rPr>
        <w:t xml:space="preserve"> </w:t>
      </w:r>
      <w:r>
        <w:rPr>
          <w:spacing w:val="-3"/>
          <w:sz w:val="24"/>
          <w:szCs w:val="24"/>
        </w:rPr>
        <w:t>CA</w:t>
      </w:r>
      <w:r>
        <w:rPr>
          <w:spacing w:val="-45"/>
          <w:sz w:val="24"/>
          <w:szCs w:val="24"/>
        </w:rPr>
        <w:t xml:space="preserve"> </w:t>
      </w:r>
      <w:r>
        <w:rPr>
          <w:spacing w:val="-3"/>
          <w:sz w:val="24"/>
          <w:szCs w:val="24"/>
        </w:rPr>
        <w:t>服务热线</w:t>
      </w:r>
      <w:r>
        <w:rPr>
          <w:spacing w:val="-50"/>
          <w:sz w:val="24"/>
          <w:szCs w:val="24"/>
        </w:rPr>
        <w:t xml:space="preserve"> </w:t>
      </w:r>
      <w:r>
        <w:rPr>
          <w:spacing w:val="-3"/>
          <w:sz w:val="24"/>
          <w:szCs w:val="24"/>
        </w:rPr>
        <w:t>0991-2819290；</w:t>
      </w:r>
    </w:p>
    <w:p w14:paraId="6070828B">
      <w:pPr>
        <w:pStyle w:val="10"/>
        <w:spacing w:before="51" w:line="255" w:lineRule="auto"/>
        <w:ind w:firstLine="485"/>
        <w:rPr>
          <w:sz w:val="24"/>
          <w:szCs w:val="24"/>
        </w:rPr>
      </w:pPr>
      <w:r>
        <w:rPr>
          <w:spacing w:val="-2"/>
          <w:sz w:val="24"/>
          <w:szCs w:val="24"/>
        </w:rPr>
        <w:t>3、供应商将政采云电子交易客户端下载、安装完成后，可通过账号密码或CA</w:t>
      </w:r>
      <w:r>
        <w:rPr>
          <w:spacing w:val="-28"/>
          <w:sz w:val="24"/>
          <w:szCs w:val="24"/>
        </w:rPr>
        <w:t xml:space="preserve"> </w:t>
      </w:r>
      <w:r>
        <w:rPr>
          <w:spacing w:val="-2"/>
          <w:sz w:val="24"/>
          <w:szCs w:val="24"/>
        </w:rPr>
        <w:t>登录客户端进行投标文件的制作。在使用政采云投标客户端时，建议使用WIN7（64</w:t>
      </w:r>
      <w:r>
        <w:rPr>
          <w:spacing w:val="-43"/>
          <w:sz w:val="24"/>
          <w:szCs w:val="24"/>
        </w:rPr>
        <w:t xml:space="preserve"> </w:t>
      </w:r>
      <w:r>
        <w:rPr>
          <w:spacing w:val="-2"/>
          <w:sz w:val="24"/>
          <w:szCs w:val="24"/>
        </w:rPr>
        <w:t>位）</w:t>
      </w:r>
      <w:r>
        <w:rPr>
          <w:spacing w:val="-3"/>
          <w:sz w:val="24"/>
          <w:szCs w:val="24"/>
        </w:rPr>
        <w:t>及以上操作系统。</w:t>
      </w:r>
      <w:r>
        <w:rPr>
          <w:spacing w:val="-2"/>
          <w:sz w:val="24"/>
          <w:szCs w:val="24"/>
        </w:rPr>
        <w:t>客户端请至新疆政府采购网（</w:t>
      </w:r>
      <w:r>
        <w:fldChar w:fldCharType="begin"/>
      </w:r>
      <w:r>
        <w:instrText xml:space="preserve"> HYPERLINK "http://ccgp-bingtuan.gov.cn/" </w:instrText>
      </w:r>
      <w:r>
        <w:fldChar w:fldCharType="separate"/>
      </w:r>
      <w:r>
        <w:rPr>
          <w:spacing w:val="-2"/>
          <w:sz w:val="24"/>
          <w:szCs w:val="24"/>
        </w:rPr>
        <w:t>http://ccgp-bingtuan.gov.cn/</w:t>
      </w:r>
      <w:r>
        <w:rPr>
          <w:spacing w:val="-2"/>
          <w:sz w:val="24"/>
          <w:szCs w:val="24"/>
        </w:rPr>
        <w:fldChar w:fldCharType="end"/>
      </w:r>
      <w:r>
        <w:rPr>
          <w:spacing w:val="-2"/>
          <w:sz w:val="24"/>
          <w:szCs w:val="24"/>
        </w:rPr>
        <w:t>）下载专区查看，如有问题可拨</w:t>
      </w:r>
      <w:r>
        <w:rPr>
          <w:spacing w:val="-1"/>
          <w:sz w:val="24"/>
          <w:szCs w:val="24"/>
        </w:rPr>
        <w:t>打政采云客户服务热线95763</w:t>
      </w:r>
      <w:r>
        <w:rPr>
          <w:spacing w:val="-43"/>
          <w:sz w:val="24"/>
          <w:szCs w:val="24"/>
        </w:rPr>
        <w:t xml:space="preserve"> </w:t>
      </w:r>
      <w:r>
        <w:rPr>
          <w:spacing w:val="-1"/>
          <w:sz w:val="24"/>
          <w:szCs w:val="24"/>
        </w:rPr>
        <w:t>进行咨询。如因供应商自</w:t>
      </w:r>
      <w:r>
        <w:rPr>
          <w:spacing w:val="-2"/>
          <w:sz w:val="24"/>
          <w:szCs w:val="24"/>
        </w:rPr>
        <w:t>身原因导致在规定时间内无法正常解密的（如：浏览器故障、未安装相关驱动、网络故障、加密</w:t>
      </w:r>
      <w:r>
        <w:rPr>
          <w:spacing w:val="-52"/>
          <w:sz w:val="24"/>
          <w:szCs w:val="24"/>
        </w:rPr>
        <w:t xml:space="preserve"> </w:t>
      </w:r>
      <w:r>
        <w:rPr>
          <w:spacing w:val="-2"/>
          <w:sz w:val="24"/>
          <w:szCs w:val="24"/>
        </w:rPr>
        <w:t>CA</w:t>
      </w:r>
      <w:r>
        <w:rPr>
          <w:spacing w:val="-35"/>
          <w:sz w:val="24"/>
          <w:szCs w:val="24"/>
        </w:rPr>
        <w:t xml:space="preserve"> </w:t>
      </w:r>
      <w:r>
        <w:rPr>
          <w:spacing w:val="-2"/>
          <w:sz w:val="24"/>
          <w:szCs w:val="24"/>
        </w:rPr>
        <w:t>与解密CA</w:t>
      </w:r>
      <w:r>
        <w:rPr>
          <w:spacing w:val="-39"/>
          <w:sz w:val="24"/>
          <w:szCs w:val="24"/>
        </w:rPr>
        <w:t xml:space="preserve"> </w:t>
      </w:r>
      <w:r>
        <w:rPr>
          <w:spacing w:val="-2"/>
          <w:sz w:val="24"/>
          <w:szCs w:val="24"/>
        </w:rPr>
        <w:t>不</w:t>
      </w:r>
      <w:r>
        <w:rPr>
          <w:spacing w:val="-3"/>
          <w:sz w:val="24"/>
          <w:szCs w:val="24"/>
        </w:rPr>
        <w:t>一致等</w:t>
      </w:r>
      <w:r>
        <w:rPr>
          <w:spacing w:val="-5"/>
          <w:sz w:val="24"/>
          <w:szCs w:val="24"/>
        </w:rPr>
        <w:t>），</w:t>
      </w:r>
      <w:r>
        <w:rPr>
          <w:spacing w:val="-3"/>
          <w:sz w:val="24"/>
          <w:szCs w:val="24"/>
        </w:rPr>
        <w:t>采购中心</w:t>
      </w:r>
      <w:r>
        <w:rPr>
          <w:spacing w:val="-1"/>
          <w:sz w:val="24"/>
          <w:szCs w:val="24"/>
        </w:rPr>
        <w:t>/代理机构不予异常处理，视为供应商自动弃标；</w:t>
      </w:r>
    </w:p>
    <w:p w14:paraId="0480EBD6">
      <w:pPr>
        <w:pStyle w:val="10"/>
        <w:spacing w:before="52" w:line="241" w:lineRule="auto"/>
        <w:ind w:left="8" w:right="83" w:firstLine="471"/>
        <w:rPr>
          <w:sz w:val="24"/>
          <w:szCs w:val="24"/>
        </w:rPr>
      </w:pPr>
      <w:r>
        <w:rPr>
          <w:spacing w:val="-1"/>
          <w:sz w:val="24"/>
          <w:szCs w:val="24"/>
        </w:rPr>
        <w:t>4、供应商在开标时须使用制作加密电子投标文</w:t>
      </w:r>
      <w:r>
        <w:rPr>
          <w:spacing w:val="-2"/>
          <w:sz w:val="24"/>
          <w:szCs w:val="24"/>
        </w:rPr>
        <w:t>件所使用的CA</w:t>
      </w:r>
      <w:r>
        <w:rPr>
          <w:spacing w:val="-44"/>
          <w:sz w:val="24"/>
          <w:szCs w:val="24"/>
        </w:rPr>
        <w:t xml:space="preserve"> </w:t>
      </w:r>
      <w:r>
        <w:rPr>
          <w:spacing w:val="-2"/>
          <w:sz w:val="24"/>
          <w:szCs w:val="24"/>
        </w:rPr>
        <w:t>锁及电脑，电脑须提前配置</w:t>
      </w:r>
      <w:r>
        <w:rPr>
          <w:spacing w:val="-1"/>
          <w:sz w:val="24"/>
          <w:szCs w:val="24"/>
        </w:rPr>
        <w:t>好浏览器（使用谷歌浏览器</w:t>
      </w:r>
      <w:r>
        <w:rPr>
          <w:spacing w:val="9"/>
          <w:sz w:val="24"/>
          <w:szCs w:val="24"/>
        </w:rPr>
        <w:t>），</w:t>
      </w:r>
      <w:r>
        <w:rPr>
          <w:spacing w:val="-1"/>
          <w:sz w:val="24"/>
          <w:szCs w:val="24"/>
        </w:rPr>
        <w:t>并确保开标期间电脑网络环境畅通，以便开标时解锁；</w:t>
      </w:r>
    </w:p>
    <w:p w14:paraId="3BC673D2">
      <w:pPr>
        <w:pStyle w:val="10"/>
        <w:spacing w:before="52" w:line="242" w:lineRule="auto"/>
        <w:ind w:left="7" w:right="83" w:firstLine="478"/>
        <w:rPr>
          <w:sz w:val="24"/>
          <w:szCs w:val="24"/>
        </w:rPr>
      </w:pPr>
      <w:r>
        <w:rPr>
          <w:sz w:val="24"/>
          <w:szCs w:val="24"/>
        </w:rPr>
        <w:t>5、为了保证开评标顺利进行，政采云线上开标功能完全实现，供应商开标所使用的电脑</w:t>
      </w:r>
      <w:r>
        <w:rPr>
          <w:spacing w:val="-2"/>
          <w:sz w:val="24"/>
          <w:szCs w:val="24"/>
        </w:rPr>
        <w:t>设备须具有视频及语音功能。</w:t>
      </w:r>
    </w:p>
    <w:p w14:paraId="2E17D65C">
      <w:pPr>
        <w:pStyle w:val="10"/>
        <w:spacing w:before="53" w:line="223" w:lineRule="auto"/>
        <w:ind w:left="7"/>
        <w:rPr>
          <w:sz w:val="24"/>
          <w:szCs w:val="24"/>
        </w:rPr>
      </w:pPr>
      <w:r>
        <w:rPr>
          <w:b/>
          <w:bCs/>
          <w:spacing w:val="-6"/>
          <w:sz w:val="24"/>
          <w:szCs w:val="24"/>
        </w:rPr>
        <w:t>特别提示：</w:t>
      </w:r>
    </w:p>
    <w:p w14:paraId="5E31E813">
      <w:pPr>
        <w:pStyle w:val="10"/>
        <w:spacing w:before="48" w:line="242" w:lineRule="auto"/>
        <w:ind w:left="7" w:right="44" w:firstLine="11"/>
        <w:rPr>
          <w:sz w:val="24"/>
          <w:szCs w:val="24"/>
        </w:rPr>
      </w:pPr>
      <w:r>
        <w:rPr>
          <w:spacing w:val="-3"/>
          <w:sz w:val="24"/>
          <w:szCs w:val="24"/>
        </w:rPr>
        <w:t>1、采购限额标准以上，200</w:t>
      </w:r>
      <w:r>
        <w:rPr>
          <w:spacing w:val="-28"/>
          <w:sz w:val="24"/>
          <w:szCs w:val="24"/>
        </w:rPr>
        <w:t xml:space="preserve"> </w:t>
      </w:r>
      <w:r>
        <w:rPr>
          <w:spacing w:val="-3"/>
          <w:sz w:val="24"/>
          <w:szCs w:val="24"/>
        </w:rPr>
        <w:t>万元以下的货物和服务采购项目、400</w:t>
      </w:r>
      <w:r>
        <w:rPr>
          <w:spacing w:val="-42"/>
          <w:sz w:val="24"/>
          <w:szCs w:val="24"/>
        </w:rPr>
        <w:t xml:space="preserve"> </w:t>
      </w:r>
      <w:r>
        <w:rPr>
          <w:spacing w:val="-3"/>
          <w:sz w:val="24"/>
          <w:szCs w:val="24"/>
        </w:rPr>
        <w:t>万元以下的工程采购项目，</w:t>
      </w:r>
      <w:r>
        <w:rPr>
          <w:spacing w:val="-1"/>
          <w:sz w:val="24"/>
          <w:szCs w:val="24"/>
        </w:rPr>
        <w:t>适宜由中小企业提供的，采购人应当专门面向中小企业采购。</w:t>
      </w:r>
    </w:p>
    <w:p w14:paraId="1C1866AC">
      <w:pPr>
        <w:pStyle w:val="10"/>
        <w:spacing w:before="54" w:line="241" w:lineRule="auto"/>
        <w:ind w:left="38" w:right="169" w:hanging="35"/>
        <w:rPr>
          <w:sz w:val="24"/>
          <w:szCs w:val="24"/>
        </w:rPr>
      </w:pPr>
      <w:r>
        <w:rPr>
          <w:spacing w:val="2"/>
          <w:sz w:val="24"/>
          <w:szCs w:val="24"/>
        </w:rPr>
        <w:t>2、超过200</w:t>
      </w:r>
      <w:r>
        <w:rPr>
          <w:spacing w:val="-39"/>
          <w:sz w:val="24"/>
          <w:szCs w:val="24"/>
        </w:rPr>
        <w:t xml:space="preserve"> </w:t>
      </w:r>
      <w:r>
        <w:rPr>
          <w:spacing w:val="2"/>
          <w:sz w:val="24"/>
          <w:szCs w:val="24"/>
        </w:rPr>
        <w:t>万元的货物和服务采购项目，预留该部分采购项目预算总额的30%以上专门面向</w:t>
      </w:r>
      <w:r>
        <w:rPr>
          <w:sz w:val="24"/>
          <w:szCs w:val="24"/>
        </w:rPr>
        <w:t>中小企业采购，其中预留给小微企业的比例不低于60%。</w:t>
      </w:r>
    </w:p>
    <w:p w14:paraId="3CE5A441">
      <w:pPr>
        <w:pStyle w:val="10"/>
        <w:spacing w:before="51" w:line="242" w:lineRule="auto"/>
        <w:ind w:right="109" w:firstLine="5"/>
        <w:rPr>
          <w:sz w:val="24"/>
          <w:szCs w:val="24"/>
        </w:rPr>
      </w:pPr>
      <w:r>
        <w:rPr>
          <w:spacing w:val="1"/>
          <w:sz w:val="24"/>
          <w:szCs w:val="24"/>
        </w:rPr>
        <w:t>3、超过400</w:t>
      </w:r>
      <w:r>
        <w:rPr>
          <w:spacing w:val="-43"/>
          <w:sz w:val="24"/>
          <w:szCs w:val="24"/>
        </w:rPr>
        <w:t xml:space="preserve"> </w:t>
      </w:r>
      <w:r>
        <w:rPr>
          <w:spacing w:val="1"/>
          <w:sz w:val="24"/>
          <w:szCs w:val="24"/>
        </w:rPr>
        <w:t>万元的工程采购项目中适宜由中小企业提供的，</w:t>
      </w:r>
      <w:r>
        <w:rPr>
          <w:sz w:val="24"/>
          <w:szCs w:val="24"/>
        </w:rPr>
        <w:t>预留该部分采购项目预算总额的</w:t>
      </w:r>
      <w:r>
        <w:rPr>
          <w:spacing w:val="1"/>
          <w:sz w:val="24"/>
          <w:szCs w:val="24"/>
        </w:rPr>
        <w:t>40%以上专门面向中小企业采购，其中预留给小微企业的比例不低于60%。</w:t>
      </w:r>
    </w:p>
    <w:p w14:paraId="77F2C9BB">
      <w:pPr>
        <w:pStyle w:val="10"/>
        <w:spacing w:before="49" w:line="242" w:lineRule="auto"/>
        <w:ind w:left="10" w:right="17" w:hanging="10"/>
        <w:rPr>
          <w:sz w:val="24"/>
          <w:szCs w:val="24"/>
        </w:rPr>
      </w:pPr>
      <w:r>
        <w:rPr>
          <w:spacing w:val="-4"/>
          <w:sz w:val="24"/>
          <w:szCs w:val="24"/>
        </w:rPr>
        <w:t>4、对于未预留份额专门面向中小企业的采购项目，以及预留份额项目中的非预留部分采购包，</w:t>
      </w:r>
      <w:r>
        <w:rPr>
          <w:spacing w:val="-1"/>
          <w:sz w:val="24"/>
          <w:szCs w:val="24"/>
        </w:rPr>
        <w:t>采购人、采购代理机构应当对符合规定的小微企业报价给予</w:t>
      </w:r>
      <w:r>
        <w:rPr>
          <w:spacing w:val="-16"/>
          <w:sz w:val="24"/>
          <w:szCs w:val="24"/>
        </w:rPr>
        <w:t xml:space="preserve"> </w:t>
      </w:r>
      <w:r>
        <w:rPr>
          <w:spacing w:val="-1"/>
          <w:sz w:val="24"/>
          <w:szCs w:val="24"/>
        </w:rPr>
        <w:t>10%~20%（工程项目为</w:t>
      </w:r>
      <w:r>
        <w:rPr>
          <w:spacing w:val="-47"/>
          <w:sz w:val="24"/>
          <w:szCs w:val="24"/>
        </w:rPr>
        <w:t xml:space="preserve"> </w:t>
      </w:r>
      <w:r>
        <w:rPr>
          <w:spacing w:val="-1"/>
          <w:sz w:val="24"/>
          <w:szCs w:val="24"/>
        </w:rPr>
        <w:t>3%~5%）的</w:t>
      </w:r>
      <w:r>
        <w:rPr>
          <w:spacing w:val="-3"/>
          <w:sz w:val="24"/>
          <w:szCs w:val="24"/>
        </w:rPr>
        <w:t>扣除，用扣除后的价格参加评审。适用招标投标法的政府采购工程建设项目，采用综合评估法但未采用低价优先法计算价格分的，评标时应当在采用原报价进行评分的基础上增加其价格得分的</w:t>
      </w:r>
      <w:r>
        <w:rPr>
          <w:spacing w:val="-36"/>
          <w:sz w:val="24"/>
          <w:szCs w:val="24"/>
        </w:rPr>
        <w:t xml:space="preserve"> </w:t>
      </w:r>
      <w:r>
        <w:rPr>
          <w:spacing w:val="-3"/>
          <w:sz w:val="24"/>
          <w:szCs w:val="24"/>
        </w:rPr>
        <w:t>3%~5%作为其价格分。</w:t>
      </w:r>
    </w:p>
    <w:p w14:paraId="172195E6">
      <w:pPr>
        <w:pStyle w:val="10"/>
        <w:spacing w:before="4" w:line="261" w:lineRule="auto"/>
        <w:ind w:left="1" w:hanging="1"/>
        <w:rPr>
          <w:sz w:val="24"/>
          <w:szCs w:val="24"/>
        </w:rPr>
      </w:pPr>
      <w:r>
        <w:rPr>
          <w:sz w:val="24"/>
          <w:szCs w:val="24"/>
        </w:rPr>
        <w:t>5、接受大中型企业与小微企业组成联合体或者允许大中型</w:t>
      </w:r>
      <w:r>
        <w:rPr>
          <w:spacing w:val="-1"/>
          <w:sz w:val="24"/>
          <w:szCs w:val="24"/>
        </w:rPr>
        <w:t>企业向一家或者多家小微企业分包</w:t>
      </w:r>
      <w:r>
        <w:rPr>
          <w:sz w:val="24"/>
          <w:szCs w:val="24"/>
        </w:rPr>
        <w:t>的采购项目，对于联合协议或者分包意向协议约定小微企业的合同份额占到合同总金额30%以</w:t>
      </w:r>
      <w:r>
        <w:rPr>
          <w:spacing w:val="1"/>
          <w:sz w:val="24"/>
          <w:szCs w:val="24"/>
        </w:rPr>
        <w:t>上的，采购人、采购代理机构应当对联合体或者大中型企业的报价给予4%~6%（工程项目为</w:t>
      </w:r>
      <w:r>
        <w:rPr>
          <w:sz w:val="24"/>
          <w:szCs w:val="24"/>
        </w:rPr>
        <w:t xml:space="preserve"> 1%~2%）的扣除，用扣除后的价格参加评审。适用招标</w:t>
      </w:r>
      <w:r>
        <w:rPr>
          <w:spacing w:val="-1"/>
          <w:sz w:val="24"/>
          <w:szCs w:val="24"/>
        </w:rPr>
        <w:t>投标法的政府采购工程建设项目，采用</w:t>
      </w:r>
      <w:r>
        <w:rPr>
          <w:spacing w:val="-3"/>
          <w:sz w:val="24"/>
          <w:szCs w:val="24"/>
        </w:rPr>
        <w:t>综合评估法但未采用低价优先法计算价格分的，评标时应当在采用原报价进行评分的基础上增加其价格得分的</w:t>
      </w:r>
      <w:r>
        <w:rPr>
          <w:spacing w:val="-23"/>
          <w:sz w:val="24"/>
          <w:szCs w:val="24"/>
        </w:rPr>
        <w:t xml:space="preserve"> </w:t>
      </w:r>
      <w:r>
        <w:rPr>
          <w:spacing w:val="-3"/>
          <w:sz w:val="24"/>
          <w:szCs w:val="24"/>
        </w:rPr>
        <w:t>1%~2%作为其价格分</w:t>
      </w:r>
    </w:p>
    <w:p w14:paraId="77136670">
      <w:pPr>
        <w:pStyle w:val="10"/>
        <w:spacing w:line="220" w:lineRule="auto"/>
        <w:ind w:left="7"/>
        <w:rPr>
          <w:sz w:val="24"/>
          <w:szCs w:val="24"/>
        </w:rPr>
      </w:pPr>
      <w:r>
        <w:rPr>
          <w:b/>
          <w:bCs/>
          <w:spacing w:val="-3"/>
          <w:sz w:val="24"/>
          <w:szCs w:val="24"/>
        </w:rPr>
        <w:t>七、对本次招标提出询问，请按以下方式联系</w:t>
      </w:r>
    </w:p>
    <w:p w14:paraId="744DA317">
      <w:pPr>
        <w:pStyle w:val="10"/>
        <w:spacing w:before="54" w:line="222" w:lineRule="auto"/>
        <w:ind w:left="492"/>
        <w:rPr>
          <w:sz w:val="24"/>
          <w:szCs w:val="24"/>
        </w:rPr>
      </w:pPr>
      <w:r>
        <w:rPr>
          <w:spacing w:val="-4"/>
          <w:sz w:val="24"/>
          <w:szCs w:val="24"/>
        </w:rPr>
        <w:t>1.采购人信息</w:t>
      </w:r>
    </w:p>
    <w:p w14:paraId="135B7317">
      <w:pPr>
        <w:pStyle w:val="10"/>
        <w:spacing w:before="52" w:line="221" w:lineRule="auto"/>
        <w:ind w:left="483"/>
        <w:rPr>
          <w:rFonts w:hint="eastAsia" w:eastAsia="仿宋"/>
          <w:sz w:val="24"/>
          <w:szCs w:val="24"/>
          <w:lang w:eastAsia="zh-CN"/>
        </w:rPr>
      </w:pPr>
      <w:r>
        <w:rPr>
          <w:spacing w:val="-2"/>
          <w:sz w:val="24"/>
          <w:szCs w:val="24"/>
        </w:rPr>
        <w:t>名    称：</w:t>
      </w:r>
      <w:r>
        <w:rPr>
          <w:rFonts w:hint="eastAsia"/>
          <w:spacing w:val="-2"/>
          <w:sz w:val="24"/>
          <w:szCs w:val="24"/>
          <w:lang w:eastAsia="zh-CN"/>
        </w:rPr>
        <w:t>焉耆回族自治县住房和城乡建设局</w:t>
      </w:r>
    </w:p>
    <w:p w14:paraId="2E5212A9">
      <w:pPr>
        <w:pStyle w:val="10"/>
        <w:spacing w:before="51" w:line="223" w:lineRule="auto"/>
        <w:ind w:left="483"/>
        <w:rPr>
          <w:rFonts w:hint="eastAsia" w:eastAsia="仿宋"/>
          <w:sz w:val="24"/>
          <w:szCs w:val="24"/>
          <w:lang w:eastAsia="zh-CN"/>
        </w:rPr>
      </w:pPr>
      <w:r>
        <w:rPr>
          <w:spacing w:val="2"/>
          <w:sz w:val="24"/>
          <w:szCs w:val="24"/>
        </w:rPr>
        <w:t>地    址：</w:t>
      </w:r>
      <w:r>
        <w:rPr>
          <w:rFonts w:hint="eastAsia"/>
          <w:spacing w:val="2"/>
          <w:sz w:val="24"/>
          <w:szCs w:val="24"/>
          <w:lang w:eastAsia="zh-CN"/>
        </w:rPr>
        <w:t>焉耆回族自治县住房和城乡建设局</w:t>
      </w:r>
    </w:p>
    <w:p w14:paraId="2AAA8FE2">
      <w:pPr>
        <w:pStyle w:val="10"/>
        <w:spacing w:before="52" w:line="221" w:lineRule="auto"/>
        <w:ind w:left="483"/>
        <w:rPr>
          <w:rFonts w:hint="eastAsia"/>
          <w:spacing w:val="-1"/>
          <w:sz w:val="24"/>
          <w:szCs w:val="24"/>
          <w:lang w:eastAsia="zh-CN"/>
        </w:rPr>
      </w:pPr>
      <w:r>
        <w:rPr>
          <w:spacing w:val="-1"/>
          <w:sz w:val="24"/>
          <w:szCs w:val="24"/>
        </w:rPr>
        <w:t>联 系 人：</w:t>
      </w:r>
      <w:r>
        <w:rPr>
          <w:rFonts w:hint="eastAsia"/>
          <w:spacing w:val="-1"/>
          <w:sz w:val="24"/>
          <w:szCs w:val="24"/>
          <w:lang w:eastAsia="zh-CN"/>
        </w:rPr>
        <w:t>胡西凤</w:t>
      </w:r>
    </w:p>
    <w:p w14:paraId="0C140507">
      <w:pPr>
        <w:pStyle w:val="10"/>
        <w:spacing w:before="52" w:line="221" w:lineRule="auto"/>
        <w:ind w:left="483"/>
        <w:rPr>
          <w:rFonts w:hint="eastAsia"/>
          <w:spacing w:val="-1"/>
          <w:sz w:val="24"/>
          <w:szCs w:val="24"/>
          <w:lang w:eastAsia="zh-CN"/>
        </w:rPr>
      </w:pPr>
      <w:r>
        <w:rPr>
          <w:spacing w:val="-1"/>
          <w:sz w:val="24"/>
          <w:szCs w:val="24"/>
        </w:rPr>
        <w:t>联系方式：</w:t>
      </w:r>
      <w:r>
        <w:rPr>
          <w:rFonts w:hint="eastAsia"/>
          <w:spacing w:val="-1"/>
          <w:sz w:val="24"/>
          <w:szCs w:val="24"/>
          <w:lang w:eastAsia="zh-CN"/>
        </w:rPr>
        <w:t>0996-6022819</w:t>
      </w:r>
    </w:p>
    <w:p w14:paraId="2BAB73BB">
      <w:pPr>
        <w:pStyle w:val="10"/>
        <w:spacing w:before="48" w:line="222" w:lineRule="auto"/>
        <w:ind w:left="484"/>
        <w:rPr>
          <w:sz w:val="24"/>
          <w:szCs w:val="24"/>
        </w:rPr>
      </w:pPr>
      <w:r>
        <w:rPr>
          <w:spacing w:val="-3"/>
          <w:sz w:val="24"/>
          <w:szCs w:val="24"/>
        </w:rPr>
        <w:t>采购代理机构信息</w:t>
      </w:r>
    </w:p>
    <w:p w14:paraId="3EAF7D19">
      <w:pPr>
        <w:pStyle w:val="10"/>
        <w:spacing w:before="52" w:line="221" w:lineRule="auto"/>
        <w:ind w:left="483"/>
        <w:rPr>
          <w:rFonts w:hint="eastAsia" w:eastAsia="仿宋"/>
          <w:sz w:val="24"/>
          <w:szCs w:val="24"/>
          <w:lang w:eastAsia="zh-CN"/>
        </w:rPr>
      </w:pPr>
      <w:r>
        <w:rPr>
          <w:spacing w:val="-1"/>
          <w:sz w:val="24"/>
          <w:szCs w:val="24"/>
        </w:rPr>
        <w:t>名    称：</w:t>
      </w:r>
      <w:r>
        <w:rPr>
          <w:rFonts w:hint="eastAsia"/>
          <w:spacing w:val="-1"/>
          <w:sz w:val="24"/>
          <w:szCs w:val="24"/>
          <w:lang w:eastAsia="zh-CN"/>
        </w:rPr>
        <w:t>新疆华鸿诚壹工程咨询服务有限公司</w:t>
      </w:r>
    </w:p>
    <w:p w14:paraId="514B5697">
      <w:pPr>
        <w:pStyle w:val="10"/>
        <w:spacing w:before="54" w:line="220" w:lineRule="auto"/>
        <w:ind w:left="483"/>
        <w:rPr>
          <w:rFonts w:hint="eastAsia" w:eastAsia="仿宋"/>
          <w:sz w:val="24"/>
          <w:szCs w:val="24"/>
          <w:lang w:eastAsia="zh-CN"/>
        </w:rPr>
      </w:pPr>
      <w:r>
        <w:rPr>
          <w:sz w:val="24"/>
          <w:szCs w:val="24"/>
        </w:rPr>
        <w:t>地    址：</w:t>
      </w:r>
      <w:r>
        <w:rPr>
          <w:rFonts w:hint="eastAsia"/>
          <w:sz w:val="24"/>
          <w:szCs w:val="24"/>
          <w:lang w:eastAsia="zh-CN"/>
        </w:rPr>
        <w:t>库库尔勒市新城街道华州路南侧、石化路西侧(神化化工公司研发中心1栋2-016号)</w:t>
      </w:r>
    </w:p>
    <w:p w14:paraId="59ED1AD2">
      <w:pPr>
        <w:pStyle w:val="10"/>
        <w:spacing w:before="53" w:line="223" w:lineRule="auto"/>
        <w:ind w:left="483"/>
        <w:rPr>
          <w:rFonts w:hint="eastAsia" w:eastAsia="仿宋"/>
          <w:sz w:val="24"/>
          <w:szCs w:val="24"/>
          <w:lang w:eastAsia="zh-CN"/>
        </w:rPr>
      </w:pPr>
      <w:r>
        <w:rPr>
          <w:spacing w:val="-3"/>
          <w:sz w:val="24"/>
          <w:szCs w:val="24"/>
        </w:rPr>
        <w:t>项目联系人：</w:t>
      </w:r>
      <w:r>
        <w:rPr>
          <w:rFonts w:hint="eastAsia"/>
          <w:spacing w:val="-3"/>
          <w:sz w:val="24"/>
          <w:szCs w:val="24"/>
          <w:lang w:eastAsia="zh-CN"/>
        </w:rPr>
        <w:t>袁佳</w:t>
      </w:r>
    </w:p>
    <w:p w14:paraId="5AE548F2">
      <w:pPr>
        <w:pStyle w:val="10"/>
        <w:spacing w:before="50" w:line="223" w:lineRule="auto"/>
        <w:ind w:left="480"/>
        <w:rPr>
          <w:rFonts w:hint="eastAsia" w:eastAsia="仿宋"/>
          <w:sz w:val="24"/>
          <w:szCs w:val="24"/>
          <w:lang w:eastAsia="zh-CN"/>
        </w:rPr>
      </w:pPr>
      <w:r>
        <w:rPr>
          <w:spacing w:val="-1"/>
          <w:sz w:val="24"/>
          <w:szCs w:val="24"/>
        </w:rPr>
        <w:t>联系方式：</w:t>
      </w:r>
      <w:r>
        <w:rPr>
          <w:rFonts w:hint="eastAsia"/>
          <w:spacing w:val="-1"/>
          <w:sz w:val="24"/>
          <w:szCs w:val="24"/>
          <w:lang w:eastAsia="zh-CN"/>
        </w:rPr>
        <w:t>15199009730</w:t>
      </w:r>
    </w:p>
    <w:p w14:paraId="44AEEF9C">
      <w:pPr>
        <w:pStyle w:val="10"/>
        <w:spacing w:before="51" w:line="222" w:lineRule="auto"/>
        <w:ind w:left="480"/>
        <w:rPr>
          <w:sz w:val="24"/>
          <w:szCs w:val="24"/>
        </w:rPr>
      </w:pPr>
      <w:r>
        <w:rPr>
          <w:spacing w:val="-1"/>
          <w:sz w:val="24"/>
          <w:szCs w:val="24"/>
        </w:rPr>
        <w:t>3、同级政府采购监督管理部门</w:t>
      </w:r>
    </w:p>
    <w:p w14:paraId="20C805CC">
      <w:pPr>
        <w:pStyle w:val="10"/>
        <w:spacing w:before="50" w:line="221" w:lineRule="auto"/>
        <w:ind w:left="483"/>
        <w:rPr>
          <w:sz w:val="24"/>
          <w:szCs w:val="24"/>
        </w:rPr>
      </w:pPr>
      <w:r>
        <w:rPr>
          <w:spacing w:val="-3"/>
          <w:sz w:val="24"/>
          <w:szCs w:val="24"/>
        </w:rPr>
        <w:t>名称</w:t>
      </w:r>
      <w:r>
        <w:rPr>
          <w:spacing w:val="36"/>
          <w:sz w:val="24"/>
          <w:szCs w:val="24"/>
        </w:rPr>
        <w:t xml:space="preserve"> </w:t>
      </w:r>
      <w:r>
        <w:rPr>
          <w:spacing w:val="-3"/>
          <w:sz w:val="24"/>
          <w:szCs w:val="24"/>
        </w:rPr>
        <w:t>：</w:t>
      </w:r>
      <w:r>
        <w:rPr>
          <w:rFonts w:hint="eastAsia"/>
          <w:spacing w:val="-3"/>
          <w:sz w:val="24"/>
          <w:szCs w:val="24"/>
          <w:lang w:eastAsia="zh-CN"/>
        </w:rPr>
        <w:t>焉耆回族自治县</w:t>
      </w:r>
      <w:r>
        <w:rPr>
          <w:spacing w:val="-3"/>
          <w:sz w:val="24"/>
          <w:szCs w:val="24"/>
        </w:rPr>
        <w:t>财政局政府采购管理办公室</w:t>
      </w:r>
    </w:p>
    <w:p w14:paraId="0288FF4F">
      <w:pPr>
        <w:spacing w:line="223" w:lineRule="auto"/>
        <w:rPr>
          <w:sz w:val="24"/>
          <w:szCs w:val="24"/>
        </w:rPr>
        <w:sectPr>
          <w:footerReference r:id="rId10" w:type="default"/>
          <w:pgSz w:w="11906" w:h="16839"/>
          <w:pgMar w:top="1431" w:right="1079" w:bottom="1151" w:left="1093" w:header="0" w:footer="989" w:gutter="0"/>
          <w:pgNumType w:fmt="decimal"/>
          <w:cols w:space="720" w:num="1"/>
        </w:sectPr>
      </w:pPr>
    </w:p>
    <w:p w14:paraId="6A0B3F87">
      <w:pPr>
        <w:pStyle w:val="10"/>
        <w:spacing w:before="101" w:line="228" w:lineRule="auto"/>
        <w:ind w:left="3678"/>
        <w:rPr>
          <w:sz w:val="31"/>
          <w:szCs w:val="31"/>
        </w:rPr>
      </w:pPr>
      <w:bookmarkStart w:id="1" w:name="bookmark3"/>
      <w:bookmarkEnd w:id="1"/>
      <w:r>
        <w:rPr>
          <w:b/>
          <w:bCs/>
          <w:spacing w:val="1"/>
          <w:sz w:val="31"/>
          <w:szCs w:val="31"/>
        </w:rPr>
        <w:t>第二部分</w:t>
      </w:r>
      <w:r>
        <w:rPr>
          <w:spacing w:val="13"/>
          <w:sz w:val="31"/>
          <w:szCs w:val="31"/>
        </w:rPr>
        <w:t xml:space="preserve">   </w:t>
      </w:r>
      <w:r>
        <w:rPr>
          <w:b/>
          <w:bCs/>
          <w:spacing w:val="1"/>
          <w:sz w:val="31"/>
          <w:szCs w:val="31"/>
        </w:rPr>
        <w:t>投标人须知</w:t>
      </w:r>
    </w:p>
    <w:p w14:paraId="0ADEA633">
      <w:pPr>
        <w:pStyle w:val="10"/>
        <w:spacing w:before="197" w:line="222" w:lineRule="auto"/>
        <w:ind w:left="3904"/>
        <w:outlineLvl w:val="0"/>
        <w:rPr>
          <w:sz w:val="28"/>
          <w:szCs w:val="28"/>
        </w:rPr>
      </w:pPr>
      <w:r>
        <w:rPr>
          <w:b/>
          <w:bCs/>
          <w:spacing w:val="-5"/>
          <w:sz w:val="28"/>
          <w:szCs w:val="28"/>
        </w:rPr>
        <w:t>投标人须知前附表</w:t>
      </w:r>
    </w:p>
    <w:p w14:paraId="55C015FE">
      <w:pPr>
        <w:spacing w:line="115" w:lineRule="exact"/>
      </w:pPr>
    </w:p>
    <w:tbl>
      <w:tblPr>
        <w:tblStyle w:val="22"/>
        <w:tblW w:w="1001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2"/>
        <w:gridCol w:w="1946"/>
        <w:gridCol w:w="7227"/>
      </w:tblGrid>
      <w:tr w14:paraId="0037D0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842" w:type="dxa"/>
            <w:vAlign w:val="top"/>
          </w:tcPr>
          <w:p w14:paraId="1520EF5B">
            <w:pPr>
              <w:pStyle w:val="23"/>
              <w:spacing w:before="40" w:line="208" w:lineRule="auto"/>
              <w:ind w:left="194"/>
            </w:pPr>
            <w:r>
              <w:rPr>
                <w:spacing w:val="-8"/>
              </w:rPr>
              <w:t>序号</w:t>
            </w:r>
          </w:p>
        </w:tc>
        <w:tc>
          <w:tcPr>
            <w:tcW w:w="1946" w:type="dxa"/>
            <w:vAlign w:val="top"/>
          </w:tcPr>
          <w:p w14:paraId="28FA6378">
            <w:pPr>
              <w:pStyle w:val="23"/>
              <w:spacing w:before="40" w:line="208" w:lineRule="auto"/>
              <w:ind w:left="687"/>
            </w:pPr>
            <w:r>
              <w:rPr>
                <w:spacing w:val="-10"/>
              </w:rPr>
              <w:t>条</w:t>
            </w:r>
            <w:r>
              <w:rPr>
                <w:spacing w:val="15"/>
              </w:rPr>
              <w:t xml:space="preserve"> </w:t>
            </w:r>
            <w:r>
              <w:rPr>
                <w:spacing w:val="-10"/>
              </w:rPr>
              <w:t>款</w:t>
            </w:r>
          </w:p>
        </w:tc>
        <w:tc>
          <w:tcPr>
            <w:tcW w:w="7227" w:type="dxa"/>
            <w:vAlign w:val="top"/>
          </w:tcPr>
          <w:p w14:paraId="6374814B">
            <w:pPr>
              <w:pStyle w:val="23"/>
              <w:spacing w:before="40" w:line="208" w:lineRule="auto"/>
              <w:ind w:left="3113"/>
            </w:pPr>
            <w:r>
              <w:rPr>
                <w:spacing w:val="-23"/>
              </w:rPr>
              <w:t>内</w:t>
            </w:r>
            <w:r>
              <w:rPr>
                <w:spacing w:val="3"/>
              </w:rPr>
              <w:t xml:space="preserve">     </w:t>
            </w:r>
            <w:r>
              <w:rPr>
                <w:spacing w:val="-23"/>
              </w:rPr>
              <w:t>容</w:t>
            </w:r>
          </w:p>
        </w:tc>
      </w:tr>
      <w:tr w14:paraId="7D1965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4" w:hRule="atLeast"/>
        </w:trPr>
        <w:tc>
          <w:tcPr>
            <w:tcW w:w="842" w:type="dxa"/>
            <w:vAlign w:val="top"/>
          </w:tcPr>
          <w:p w14:paraId="14D7F8C8">
            <w:pPr>
              <w:spacing w:line="248" w:lineRule="auto"/>
              <w:rPr>
                <w:rFonts w:ascii="Arial"/>
                <w:sz w:val="21"/>
              </w:rPr>
            </w:pPr>
          </w:p>
          <w:p w14:paraId="0F67F045">
            <w:pPr>
              <w:spacing w:line="249" w:lineRule="auto"/>
              <w:rPr>
                <w:rFonts w:ascii="Arial"/>
                <w:sz w:val="21"/>
              </w:rPr>
            </w:pPr>
          </w:p>
          <w:p w14:paraId="1568FE62">
            <w:pPr>
              <w:pStyle w:val="23"/>
              <w:spacing w:before="78" w:line="316" w:lineRule="exact"/>
              <w:ind w:left="384"/>
            </w:pPr>
            <w:r>
              <w:rPr>
                <w:position w:val="1"/>
              </w:rPr>
              <w:t>1</w:t>
            </w:r>
          </w:p>
        </w:tc>
        <w:tc>
          <w:tcPr>
            <w:tcW w:w="1946" w:type="dxa"/>
            <w:vAlign w:val="top"/>
          </w:tcPr>
          <w:p w14:paraId="56A9C62F">
            <w:pPr>
              <w:spacing w:line="249" w:lineRule="auto"/>
              <w:rPr>
                <w:rFonts w:ascii="Arial"/>
                <w:sz w:val="21"/>
              </w:rPr>
            </w:pPr>
          </w:p>
          <w:p w14:paraId="6757A0DF">
            <w:pPr>
              <w:spacing w:line="249" w:lineRule="auto"/>
              <w:rPr>
                <w:rFonts w:ascii="Arial"/>
                <w:sz w:val="21"/>
              </w:rPr>
            </w:pPr>
          </w:p>
          <w:p w14:paraId="1AC9D765">
            <w:pPr>
              <w:pStyle w:val="23"/>
              <w:spacing w:before="78" w:line="222" w:lineRule="auto"/>
              <w:ind w:left="626"/>
            </w:pPr>
            <w:r>
              <w:rPr>
                <w:spacing w:val="-6"/>
              </w:rPr>
              <w:t>采购人</w:t>
            </w:r>
          </w:p>
        </w:tc>
        <w:tc>
          <w:tcPr>
            <w:tcW w:w="7227" w:type="dxa"/>
            <w:vAlign w:val="top"/>
          </w:tcPr>
          <w:p w14:paraId="357A2853">
            <w:pPr>
              <w:pStyle w:val="23"/>
              <w:spacing w:before="67" w:line="221" w:lineRule="auto"/>
              <w:ind w:left="121"/>
              <w:rPr>
                <w:rFonts w:hint="eastAsia" w:eastAsia="仿宋"/>
                <w:lang w:eastAsia="zh-CN"/>
              </w:rPr>
            </w:pPr>
            <w:r>
              <w:rPr>
                <w:spacing w:val="-2"/>
              </w:rPr>
              <w:t>名  称：</w:t>
            </w:r>
            <w:r>
              <w:rPr>
                <w:rFonts w:hint="eastAsia"/>
                <w:spacing w:val="-2"/>
                <w:lang w:eastAsia="zh-CN"/>
              </w:rPr>
              <w:t>焉耆回族自治县住房和城乡建设局</w:t>
            </w:r>
          </w:p>
          <w:p w14:paraId="4155EE8A">
            <w:pPr>
              <w:pStyle w:val="23"/>
              <w:spacing w:before="53" w:line="220" w:lineRule="auto"/>
              <w:ind w:left="118"/>
              <w:rPr>
                <w:rFonts w:hint="eastAsia" w:eastAsia="仿宋"/>
                <w:lang w:eastAsia="zh-CN"/>
              </w:rPr>
            </w:pPr>
            <w:r>
              <w:rPr>
                <w:spacing w:val="-2"/>
              </w:rPr>
              <w:t>联系人：</w:t>
            </w:r>
            <w:r>
              <w:rPr>
                <w:rFonts w:hint="eastAsia"/>
                <w:spacing w:val="-2"/>
                <w:lang w:eastAsia="zh-CN"/>
              </w:rPr>
              <w:t>胡西凤</w:t>
            </w:r>
          </w:p>
          <w:p w14:paraId="7AD0BFBA">
            <w:pPr>
              <w:pStyle w:val="23"/>
              <w:spacing w:before="57" w:line="223" w:lineRule="auto"/>
              <w:ind w:left="147"/>
              <w:rPr>
                <w:rFonts w:hint="eastAsia" w:eastAsia="仿宋"/>
                <w:lang w:eastAsia="zh-CN"/>
              </w:rPr>
            </w:pPr>
            <w:r>
              <w:rPr>
                <w:spacing w:val="-3"/>
              </w:rPr>
              <w:t>电 话：</w:t>
            </w:r>
            <w:r>
              <w:rPr>
                <w:rFonts w:hint="eastAsia"/>
                <w:spacing w:val="-3"/>
                <w:lang w:eastAsia="zh-CN"/>
              </w:rPr>
              <w:t>0996-6022819</w:t>
            </w:r>
          </w:p>
          <w:p w14:paraId="752E3506">
            <w:pPr>
              <w:pStyle w:val="23"/>
              <w:spacing w:before="50" w:line="223" w:lineRule="auto"/>
              <w:ind w:left="121"/>
              <w:rPr>
                <w:rFonts w:hint="eastAsia" w:eastAsia="仿宋"/>
                <w:lang w:eastAsia="zh-CN"/>
              </w:rPr>
            </w:pPr>
            <w:r>
              <w:rPr>
                <w:spacing w:val="2"/>
              </w:rPr>
              <w:t>地  址：</w:t>
            </w:r>
            <w:r>
              <w:rPr>
                <w:rFonts w:hint="eastAsia"/>
                <w:spacing w:val="2"/>
                <w:lang w:eastAsia="zh-CN"/>
              </w:rPr>
              <w:t>焉耆回族自治县住房和城乡建设局</w:t>
            </w:r>
          </w:p>
        </w:tc>
      </w:tr>
      <w:tr w14:paraId="702CB2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01" w:hRule="atLeast"/>
        </w:trPr>
        <w:tc>
          <w:tcPr>
            <w:tcW w:w="842" w:type="dxa"/>
            <w:vAlign w:val="top"/>
          </w:tcPr>
          <w:p w14:paraId="00124A7C">
            <w:pPr>
              <w:spacing w:line="326" w:lineRule="auto"/>
              <w:rPr>
                <w:rFonts w:ascii="Arial"/>
                <w:sz w:val="21"/>
              </w:rPr>
            </w:pPr>
          </w:p>
          <w:p w14:paraId="609AD120">
            <w:pPr>
              <w:spacing w:line="326" w:lineRule="auto"/>
              <w:rPr>
                <w:rFonts w:ascii="Arial"/>
                <w:sz w:val="21"/>
              </w:rPr>
            </w:pPr>
          </w:p>
          <w:p w14:paraId="2FD1AA4D">
            <w:pPr>
              <w:pStyle w:val="23"/>
              <w:spacing w:before="78" w:line="315" w:lineRule="exact"/>
              <w:ind w:left="369"/>
            </w:pPr>
            <w:r>
              <w:rPr>
                <w:position w:val="1"/>
              </w:rPr>
              <w:t>2</w:t>
            </w:r>
          </w:p>
        </w:tc>
        <w:tc>
          <w:tcPr>
            <w:tcW w:w="1946" w:type="dxa"/>
            <w:vAlign w:val="top"/>
          </w:tcPr>
          <w:p w14:paraId="577B73E9">
            <w:pPr>
              <w:spacing w:line="326" w:lineRule="auto"/>
              <w:rPr>
                <w:rFonts w:ascii="Arial"/>
                <w:sz w:val="21"/>
              </w:rPr>
            </w:pPr>
          </w:p>
          <w:p w14:paraId="58E1FD87">
            <w:pPr>
              <w:spacing w:line="327" w:lineRule="auto"/>
              <w:rPr>
                <w:rFonts w:ascii="Arial"/>
                <w:sz w:val="21"/>
              </w:rPr>
            </w:pPr>
          </w:p>
          <w:p w14:paraId="2BEA01C1">
            <w:pPr>
              <w:pStyle w:val="23"/>
              <w:spacing w:before="78" w:line="222" w:lineRule="auto"/>
              <w:ind w:left="509"/>
            </w:pPr>
            <w:r>
              <w:rPr>
                <w:spacing w:val="-6"/>
              </w:rPr>
              <w:t>代理机构</w:t>
            </w:r>
          </w:p>
        </w:tc>
        <w:tc>
          <w:tcPr>
            <w:tcW w:w="7227" w:type="dxa"/>
            <w:vAlign w:val="top"/>
          </w:tcPr>
          <w:p w14:paraId="502AF5D6">
            <w:pPr>
              <w:pStyle w:val="23"/>
              <w:spacing w:before="67" w:line="221" w:lineRule="auto"/>
              <w:ind w:left="121"/>
              <w:rPr>
                <w:rFonts w:hint="eastAsia" w:eastAsia="仿宋"/>
                <w:lang w:eastAsia="zh-CN"/>
              </w:rPr>
            </w:pPr>
            <w:r>
              <w:rPr>
                <w:spacing w:val="-1"/>
              </w:rPr>
              <w:t xml:space="preserve">名  称: </w:t>
            </w:r>
            <w:r>
              <w:rPr>
                <w:rFonts w:hint="eastAsia"/>
                <w:spacing w:val="-1"/>
                <w:lang w:eastAsia="zh-CN"/>
              </w:rPr>
              <w:t>新疆华鸿诚壹工程咨询服务有限公司</w:t>
            </w:r>
          </w:p>
          <w:p w14:paraId="30E68501">
            <w:pPr>
              <w:pStyle w:val="23"/>
              <w:spacing w:before="56" w:line="220" w:lineRule="auto"/>
              <w:ind w:left="121"/>
            </w:pPr>
            <w:r>
              <w:rPr>
                <w:spacing w:val="5"/>
              </w:rPr>
              <w:t>地  址:</w:t>
            </w:r>
            <w:r>
              <w:rPr>
                <w:rFonts w:hint="eastAsia"/>
                <w:spacing w:val="5"/>
                <w:lang w:eastAsia="zh-CN"/>
              </w:rPr>
              <w:t>库库尔勒市新城街道华州路南侧、石化路西侧(神化化工公司研发中心1栋2-016号)</w:t>
            </w:r>
          </w:p>
          <w:p w14:paraId="183CA726">
            <w:pPr>
              <w:pStyle w:val="23"/>
              <w:spacing w:before="54" w:line="223" w:lineRule="auto"/>
              <w:ind w:left="118"/>
              <w:rPr>
                <w:rFonts w:hint="eastAsia" w:eastAsia="仿宋"/>
                <w:lang w:eastAsia="zh-CN"/>
              </w:rPr>
            </w:pPr>
            <w:r>
              <w:rPr>
                <w:spacing w:val="-5"/>
              </w:rPr>
              <w:t>联系人:</w:t>
            </w:r>
            <w:r>
              <w:rPr>
                <w:spacing w:val="15"/>
              </w:rPr>
              <w:t xml:space="preserve"> </w:t>
            </w:r>
            <w:r>
              <w:rPr>
                <w:rFonts w:hint="eastAsia"/>
                <w:spacing w:val="-5"/>
                <w:lang w:eastAsia="zh-CN"/>
              </w:rPr>
              <w:t>袁佳</w:t>
            </w:r>
          </w:p>
          <w:p w14:paraId="5A353D37">
            <w:pPr>
              <w:pStyle w:val="23"/>
              <w:spacing w:before="53" w:line="223" w:lineRule="auto"/>
              <w:ind w:left="147"/>
              <w:rPr>
                <w:rFonts w:hint="eastAsia" w:eastAsia="仿宋"/>
                <w:lang w:eastAsia="zh-CN"/>
              </w:rPr>
            </w:pPr>
            <w:r>
              <w:rPr>
                <w:spacing w:val="-4"/>
              </w:rPr>
              <w:t>电</w:t>
            </w:r>
            <w:r>
              <w:rPr>
                <w:spacing w:val="10"/>
              </w:rPr>
              <w:t xml:space="preserve">  </w:t>
            </w:r>
            <w:r>
              <w:rPr>
                <w:spacing w:val="-4"/>
              </w:rPr>
              <w:t xml:space="preserve">话: </w:t>
            </w:r>
            <w:r>
              <w:rPr>
                <w:rFonts w:hint="eastAsia"/>
                <w:spacing w:val="-4"/>
                <w:lang w:eastAsia="zh-CN"/>
              </w:rPr>
              <w:t>15199009730</w:t>
            </w:r>
          </w:p>
        </w:tc>
      </w:tr>
      <w:tr w14:paraId="4421F8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8" w:hRule="atLeast"/>
        </w:trPr>
        <w:tc>
          <w:tcPr>
            <w:tcW w:w="842" w:type="dxa"/>
            <w:vAlign w:val="top"/>
          </w:tcPr>
          <w:p w14:paraId="21864FC4">
            <w:pPr>
              <w:pStyle w:val="23"/>
              <w:spacing w:before="67" w:line="231" w:lineRule="auto"/>
              <w:ind w:left="371"/>
            </w:pPr>
            <w:r>
              <w:t>3</w:t>
            </w:r>
          </w:p>
        </w:tc>
        <w:tc>
          <w:tcPr>
            <w:tcW w:w="1946" w:type="dxa"/>
            <w:vAlign w:val="top"/>
          </w:tcPr>
          <w:p w14:paraId="233D158A">
            <w:pPr>
              <w:pStyle w:val="23"/>
              <w:spacing w:before="67" w:line="221" w:lineRule="auto"/>
              <w:ind w:left="505"/>
            </w:pPr>
            <w:r>
              <w:rPr>
                <w:spacing w:val="-5"/>
              </w:rPr>
              <w:t>项目名称</w:t>
            </w:r>
          </w:p>
        </w:tc>
        <w:tc>
          <w:tcPr>
            <w:tcW w:w="7227" w:type="dxa"/>
            <w:vAlign w:val="top"/>
          </w:tcPr>
          <w:p w14:paraId="1207007D">
            <w:pPr>
              <w:pStyle w:val="23"/>
              <w:spacing w:before="66" w:line="222" w:lineRule="auto"/>
              <w:ind w:left="120"/>
              <w:rPr>
                <w:rFonts w:hint="eastAsia" w:eastAsia="仿宋"/>
                <w:lang w:eastAsia="zh-CN"/>
              </w:rPr>
            </w:pPr>
            <w:r>
              <w:rPr>
                <w:rFonts w:hint="eastAsia"/>
                <w:spacing w:val="-1"/>
                <w:lang w:eastAsia="zh-CN"/>
              </w:rPr>
              <w:t>巴州焉耆县节能降碳设备更新改造建设项目</w:t>
            </w:r>
          </w:p>
        </w:tc>
      </w:tr>
      <w:tr w14:paraId="2882B4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8" w:hRule="atLeast"/>
        </w:trPr>
        <w:tc>
          <w:tcPr>
            <w:tcW w:w="842" w:type="dxa"/>
            <w:vAlign w:val="top"/>
          </w:tcPr>
          <w:p w14:paraId="2E52508F">
            <w:pPr>
              <w:pStyle w:val="23"/>
              <w:spacing w:before="66" w:line="232" w:lineRule="auto"/>
              <w:ind w:left="365"/>
            </w:pPr>
            <w:r>
              <w:t>4</w:t>
            </w:r>
          </w:p>
        </w:tc>
        <w:tc>
          <w:tcPr>
            <w:tcW w:w="1946" w:type="dxa"/>
            <w:vAlign w:val="top"/>
          </w:tcPr>
          <w:p w14:paraId="6C6F3936">
            <w:pPr>
              <w:pStyle w:val="23"/>
              <w:spacing w:before="67" w:line="222" w:lineRule="auto"/>
              <w:ind w:left="516"/>
            </w:pPr>
            <w:r>
              <w:rPr>
                <w:spacing w:val="-8"/>
              </w:rPr>
              <w:t>资金来源</w:t>
            </w:r>
          </w:p>
        </w:tc>
        <w:tc>
          <w:tcPr>
            <w:tcW w:w="7227" w:type="dxa"/>
            <w:vAlign w:val="top"/>
          </w:tcPr>
          <w:p w14:paraId="751592D4">
            <w:pPr>
              <w:pStyle w:val="23"/>
              <w:spacing w:before="68" w:line="221" w:lineRule="auto"/>
              <w:ind w:firstLine="240" w:firstLineChars="100"/>
              <w:rPr>
                <w:rFonts w:hint="default" w:eastAsia="仿宋"/>
                <w:lang w:val="en-US" w:eastAsia="zh-CN"/>
              </w:rPr>
            </w:pPr>
            <w:r>
              <w:rPr>
                <w:rFonts w:hint="eastAsia"/>
                <w:lang w:val="en-US" w:eastAsia="zh-CN"/>
              </w:rPr>
              <w:t xml:space="preserve">财政资金 </w:t>
            </w:r>
          </w:p>
        </w:tc>
      </w:tr>
      <w:tr w14:paraId="3C7245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8" w:hRule="atLeast"/>
        </w:trPr>
        <w:tc>
          <w:tcPr>
            <w:tcW w:w="842" w:type="dxa"/>
            <w:vAlign w:val="top"/>
          </w:tcPr>
          <w:p w14:paraId="10BD7BB9">
            <w:pPr>
              <w:pStyle w:val="23"/>
              <w:spacing w:before="66" w:line="232" w:lineRule="auto"/>
              <w:ind w:left="371"/>
            </w:pPr>
            <w:r>
              <w:t>5</w:t>
            </w:r>
          </w:p>
        </w:tc>
        <w:tc>
          <w:tcPr>
            <w:tcW w:w="1946" w:type="dxa"/>
            <w:vAlign w:val="top"/>
          </w:tcPr>
          <w:p w14:paraId="16979D10">
            <w:pPr>
              <w:pStyle w:val="23"/>
              <w:spacing w:before="69" w:line="222" w:lineRule="auto"/>
              <w:ind w:left="506"/>
            </w:pPr>
            <w:r>
              <w:rPr>
                <w:spacing w:val="-5"/>
              </w:rPr>
              <w:t>采购方式</w:t>
            </w:r>
          </w:p>
        </w:tc>
        <w:tc>
          <w:tcPr>
            <w:tcW w:w="7227" w:type="dxa"/>
            <w:vAlign w:val="top"/>
          </w:tcPr>
          <w:p w14:paraId="743FA4FE">
            <w:pPr>
              <w:pStyle w:val="23"/>
              <w:spacing w:before="69" w:line="222" w:lineRule="auto"/>
              <w:ind w:left="125"/>
            </w:pPr>
            <w:r>
              <w:rPr>
                <w:spacing w:val="-6"/>
              </w:rPr>
              <w:t>公开招标</w:t>
            </w:r>
          </w:p>
        </w:tc>
      </w:tr>
      <w:tr w14:paraId="689774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 w:hRule="atLeast"/>
        </w:trPr>
        <w:tc>
          <w:tcPr>
            <w:tcW w:w="842" w:type="dxa"/>
            <w:vAlign w:val="top"/>
          </w:tcPr>
          <w:p w14:paraId="616BE5CE">
            <w:pPr>
              <w:pStyle w:val="23"/>
              <w:spacing w:before="78" w:line="241" w:lineRule="auto"/>
            </w:pPr>
          </w:p>
        </w:tc>
        <w:tc>
          <w:tcPr>
            <w:tcW w:w="1946" w:type="dxa"/>
            <w:vAlign w:val="top"/>
          </w:tcPr>
          <w:p w14:paraId="07C3B85D">
            <w:pPr>
              <w:pStyle w:val="23"/>
              <w:spacing w:before="78" w:line="222" w:lineRule="auto"/>
              <w:ind w:firstLine="460" w:firstLineChars="200"/>
            </w:pPr>
            <w:r>
              <w:rPr>
                <w:spacing w:val="-5"/>
              </w:rPr>
              <w:t>采购内容</w:t>
            </w:r>
          </w:p>
        </w:tc>
        <w:tc>
          <w:tcPr>
            <w:tcW w:w="7227" w:type="dxa"/>
            <w:vAlign w:val="top"/>
          </w:tcPr>
          <w:p w14:paraId="4CF7CDD5">
            <w:pPr>
              <w:pStyle w:val="23"/>
              <w:spacing w:before="36" w:line="233" w:lineRule="auto"/>
              <w:ind w:left="121" w:firstLine="7"/>
              <w:jc w:val="both"/>
            </w:pPr>
            <w:r>
              <w:rPr>
                <w:spacing w:val="-1"/>
              </w:rPr>
              <w:t>（具体参数详见招标文件）</w:t>
            </w:r>
          </w:p>
        </w:tc>
      </w:tr>
      <w:tr w14:paraId="18F4AC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842" w:type="dxa"/>
            <w:vAlign w:val="top"/>
          </w:tcPr>
          <w:p w14:paraId="411C09D3">
            <w:pPr>
              <w:spacing w:line="267" w:lineRule="auto"/>
              <w:rPr>
                <w:rFonts w:ascii="Arial"/>
                <w:sz w:val="21"/>
                <w:highlight w:val="none"/>
              </w:rPr>
            </w:pPr>
          </w:p>
          <w:p w14:paraId="73B08AC8">
            <w:pPr>
              <w:pStyle w:val="23"/>
              <w:spacing w:before="78" w:line="241" w:lineRule="auto"/>
              <w:ind w:left="372"/>
              <w:rPr>
                <w:highlight w:val="none"/>
              </w:rPr>
            </w:pPr>
            <w:r>
              <w:rPr>
                <w:highlight w:val="none"/>
              </w:rPr>
              <w:t>7</w:t>
            </w:r>
          </w:p>
        </w:tc>
        <w:tc>
          <w:tcPr>
            <w:tcW w:w="1946" w:type="dxa"/>
            <w:vAlign w:val="top"/>
          </w:tcPr>
          <w:p w14:paraId="22AEF113">
            <w:pPr>
              <w:pStyle w:val="23"/>
              <w:spacing w:before="192"/>
              <w:ind w:left="864" w:right="132" w:hanging="714"/>
              <w:rPr>
                <w:highlight w:val="none"/>
              </w:rPr>
            </w:pPr>
            <w:r>
              <w:rPr>
                <w:spacing w:val="-4"/>
                <w:highlight w:val="none"/>
              </w:rPr>
              <w:t>质量要求及质保</w:t>
            </w:r>
            <w:r>
              <w:rPr>
                <w:highlight w:val="none"/>
              </w:rPr>
              <w:t>期</w:t>
            </w:r>
          </w:p>
        </w:tc>
        <w:tc>
          <w:tcPr>
            <w:tcW w:w="7227" w:type="dxa"/>
            <w:vAlign w:val="top"/>
          </w:tcPr>
          <w:p w14:paraId="0CE6CE0A">
            <w:pPr>
              <w:pStyle w:val="23"/>
              <w:spacing w:before="38" w:line="239" w:lineRule="auto"/>
              <w:ind w:left="126" w:right="106"/>
              <w:rPr>
                <w:highlight w:val="none"/>
              </w:rPr>
            </w:pPr>
            <w:r>
              <w:rPr>
                <w:spacing w:val="1"/>
                <w:highlight w:val="none"/>
              </w:rPr>
              <w:t>质量：合格，必须达到国家和行业规定标准及招标文件中规定</w:t>
            </w:r>
            <w:r>
              <w:rPr>
                <w:highlight w:val="none"/>
              </w:rPr>
              <w:t>的要</w:t>
            </w:r>
            <w:r>
              <w:rPr>
                <w:spacing w:val="-3"/>
                <w:highlight w:val="none"/>
              </w:rPr>
              <w:t>求标准，并通过验收。</w:t>
            </w:r>
          </w:p>
          <w:p w14:paraId="5082EB87">
            <w:pPr>
              <w:pStyle w:val="23"/>
              <w:spacing w:line="206" w:lineRule="auto"/>
              <w:ind w:left="126"/>
              <w:rPr>
                <w:rFonts w:hint="eastAsia" w:eastAsia="仿宋"/>
                <w:highlight w:val="none"/>
                <w:lang w:eastAsia="zh-CN"/>
              </w:rPr>
            </w:pPr>
            <w:r>
              <w:rPr>
                <w:spacing w:val="-7"/>
                <w:highlight w:val="none"/>
              </w:rPr>
              <w:t>质保期：</w:t>
            </w:r>
            <w:r>
              <w:rPr>
                <w:rFonts w:hint="eastAsia"/>
                <w:spacing w:val="-7"/>
                <w:highlight w:val="none"/>
                <w:lang w:val="en-US" w:eastAsia="zh-CN"/>
              </w:rPr>
              <w:t>本项目需要所有软件产品质保期为1年，质保期自本项目通过终验之日起开始计算。</w:t>
            </w:r>
          </w:p>
        </w:tc>
      </w:tr>
      <w:tr w14:paraId="417522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9" w:hRule="atLeast"/>
        </w:trPr>
        <w:tc>
          <w:tcPr>
            <w:tcW w:w="842" w:type="dxa"/>
            <w:vAlign w:val="top"/>
          </w:tcPr>
          <w:p w14:paraId="40EBBF29">
            <w:pPr>
              <w:spacing w:line="423" w:lineRule="auto"/>
              <w:rPr>
                <w:rFonts w:ascii="Arial"/>
                <w:sz w:val="21"/>
              </w:rPr>
            </w:pPr>
          </w:p>
          <w:p w14:paraId="786EAD5C">
            <w:pPr>
              <w:pStyle w:val="23"/>
              <w:spacing w:before="78" w:line="241" w:lineRule="auto"/>
              <w:ind w:left="367"/>
            </w:pPr>
            <w:r>
              <w:t>8</w:t>
            </w:r>
          </w:p>
        </w:tc>
        <w:tc>
          <w:tcPr>
            <w:tcW w:w="1946" w:type="dxa"/>
            <w:vAlign w:val="top"/>
          </w:tcPr>
          <w:p w14:paraId="1DE78BED">
            <w:pPr>
              <w:spacing w:line="422" w:lineRule="auto"/>
              <w:rPr>
                <w:rFonts w:ascii="Arial"/>
                <w:sz w:val="21"/>
              </w:rPr>
            </w:pPr>
          </w:p>
          <w:p w14:paraId="738CFC33">
            <w:pPr>
              <w:pStyle w:val="23"/>
              <w:spacing w:before="78" w:line="222" w:lineRule="auto"/>
              <w:ind w:left="506"/>
            </w:pPr>
            <w:r>
              <w:rPr>
                <w:spacing w:val="-5"/>
              </w:rPr>
              <w:t>采购预算</w:t>
            </w:r>
          </w:p>
        </w:tc>
        <w:tc>
          <w:tcPr>
            <w:tcW w:w="7227" w:type="dxa"/>
            <w:vAlign w:val="top"/>
          </w:tcPr>
          <w:p w14:paraId="511840AB">
            <w:pPr>
              <w:pStyle w:val="23"/>
              <w:spacing w:before="37" w:line="231" w:lineRule="auto"/>
              <w:ind w:left="121" w:right="106" w:firstLine="5"/>
              <w:jc w:val="both"/>
            </w:pPr>
            <w:r>
              <w:rPr>
                <w:b/>
                <w:bCs/>
                <w:spacing w:val="-4"/>
                <w:highlight w:val="none"/>
              </w:rPr>
              <w:t>最高限价</w:t>
            </w:r>
            <w:r>
              <w:rPr>
                <w:spacing w:val="37"/>
                <w:highlight w:val="none"/>
              </w:rPr>
              <w:t xml:space="preserve"> </w:t>
            </w:r>
            <w:r>
              <w:rPr>
                <w:b/>
                <w:bCs/>
                <w:spacing w:val="-4"/>
                <w:highlight w:val="none"/>
              </w:rPr>
              <w:t>：</w:t>
            </w:r>
            <w:r>
              <w:rPr>
                <w:rFonts w:hint="eastAsia"/>
                <w:b/>
                <w:bCs/>
                <w:spacing w:val="-4"/>
                <w:highlight w:val="none"/>
                <w:lang w:val="en-US" w:eastAsia="zh-CN"/>
              </w:rPr>
              <w:t>69200600</w:t>
            </w:r>
            <w:r>
              <w:rPr>
                <w:b/>
                <w:bCs/>
                <w:spacing w:val="-4"/>
                <w:highlight w:val="none"/>
              </w:rPr>
              <w:t>元</w:t>
            </w:r>
            <w:r>
              <w:rPr>
                <w:b/>
                <w:bCs/>
                <w:spacing w:val="-4"/>
              </w:rPr>
              <w:t>，</w:t>
            </w:r>
            <w:r>
              <w:rPr>
                <w:spacing w:val="-4"/>
              </w:rPr>
              <w:t>此采购预算为最高限价、如超过预算</w:t>
            </w:r>
            <w:r>
              <w:rPr>
                <w:spacing w:val="1"/>
              </w:rPr>
              <w:t>价的报价为无效报价；投标人的报价明显低于其他投标报价或者明显低于采购预算价，经评标委员会评审认为低于成本价的，视为无</w:t>
            </w:r>
            <w:r>
              <w:rPr>
                <w:spacing w:val="-2"/>
              </w:rPr>
              <w:t>效报价，作废标处理。</w:t>
            </w:r>
          </w:p>
        </w:tc>
      </w:tr>
      <w:tr w14:paraId="3AE319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2" w:hRule="atLeast"/>
        </w:trPr>
        <w:tc>
          <w:tcPr>
            <w:tcW w:w="842" w:type="dxa"/>
            <w:vAlign w:val="top"/>
          </w:tcPr>
          <w:p w14:paraId="128DBB63">
            <w:pPr>
              <w:spacing w:line="277" w:lineRule="auto"/>
              <w:rPr>
                <w:rFonts w:ascii="Arial"/>
                <w:sz w:val="21"/>
              </w:rPr>
            </w:pPr>
          </w:p>
          <w:p w14:paraId="0F587A25">
            <w:pPr>
              <w:spacing w:line="277" w:lineRule="auto"/>
              <w:rPr>
                <w:rFonts w:ascii="Arial"/>
                <w:sz w:val="21"/>
              </w:rPr>
            </w:pPr>
          </w:p>
          <w:p w14:paraId="367699D1">
            <w:pPr>
              <w:spacing w:line="277" w:lineRule="auto"/>
              <w:rPr>
                <w:rFonts w:ascii="Arial"/>
                <w:sz w:val="21"/>
              </w:rPr>
            </w:pPr>
          </w:p>
          <w:p w14:paraId="67795D61">
            <w:pPr>
              <w:spacing w:line="277" w:lineRule="auto"/>
              <w:rPr>
                <w:rFonts w:ascii="Arial"/>
                <w:sz w:val="21"/>
              </w:rPr>
            </w:pPr>
          </w:p>
          <w:p w14:paraId="44B16BF4">
            <w:pPr>
              <w:spacing w:line="277" w:lineRule="auto"/>
              <w:rPr>
                <w:rFonts w:ascii="Arial"/>
                <w:sz w:val="21"/>
              </w:rPr>
            </w:pPr>
          </w:p>
          <w:p w14:paraId="5FECDAF5">
            <w:pPr>
              <w:spacing w:line="277" w:lineRule="auto"/>
              <w:rPr>
                <w:rFonts w:ascii="Arial"/>
                <w:sz w:val="21"/>
              </w:rPr>
            </w:pPr>
          </w:p>
          <w:p w14:paraId="35276EE3">
            <w:pPr>
              <w:pStyle w:val="23"/>
              <w:spacing w:before="78" w:line="241" w:lineRule="auto"/>
              <w:ind w:left="367"/>
            </w:pPr>
            <w:r>
              <w:t>9</w:t>
            </w:r>
          </w:p>
        </w:tc>
        <w:tc>
          <w:tcPr>
            <w:tcW w:w="1946" w:type="dxa"/>
            <w:vAlign w:val="top"/>
          </w:tcPr>
          <w:p w14:paraId="101B824D">
            <w:pPr>
              <w:spacing w:line="277" w:lineRule="auto"/>
              <w:rPr>
                <w:rFonts w:ascii="Arial"/>
                <w:sz w:val="21"/>
              </w:rPr>
            </w:pPr>
          </w:p>
          <w:p w14:paraId="77204C63">
            <w:pPr>
              <w:spacing w:line="277" w:lineRule="auto"/>
              <w:rPr>
                <w:rFonts w:ascii="Arial"/>
                <w:sz w:val="21"/>
              </w:rPr>
            </w:pPr>
          </w:p>
          <w:p w14:paraId="38AEDD15">
            <w:pPr>
              <w:spacing w:line="277" w:lineRule="auto"/>
              <w:rPr>
                <w:rFonts w:ascii="Arial"/>
                <w:sz w:val="21"/>
              </w:rPr>
            </w:pPr>
          </w:p>
          <w:p w14:paraId="0357F418">
            <w:pPr>
              <w:spacing w:line="277" w:lineRule="auto"/>
              <w:rPr>
                <w:rFonts w:ascii="Arial"/>
                <w:sz w:val="21"/>
              </w:rPr>
            </w:pPr>
          </w:p>
          <w:p w14:paraId="7756D4E1">
            <w:pPr>
              <w:spacing w:line="277" w:lineRule="auto"/>
              <w:rPr>
                <w:rFonts w:ascii="Arial"/>
                <w:sz w:val="21"/>
              </w:rPr>
            </w:pPr>
          </w:p>
          <w:p w14:paraId="34430958">
            <w:pPr>
              <w:spacing w:line="277" w:lineRule="auto"/>
              <w:rPr>
                <w:rFonts w:ascii="Arial"/>
                <w:sz w:val="21"/>
              </w:rPr>
            </w:pPr>
          </w:p>
          <w:p w14:paraId="156A693A">
            <w:pPr>
              <w:pStyle w:val="23"/>
              <w:spacing w:before="78" w:line="221" w:lineRule="auto"/>
              <w:ind w:left="383"/>
            </w:pPr>
            <w:r>
              <w:rPr>
                <w:spacing w:val="-4"/>
              </w:rPr>
              <w:t>投标保证金</w:t>
            </w:r>
          </w:p>
        </w:tc>
        <w:tc>
          <w:tcPr>
            <w:tcW w:w="7227" w:type="dxa"/>
            <w:vAlign w:val="top"/>
          </w:tcPr>
          <w:p w14:paraId="67B39838">
            <w:pPr>
              <w:pStyle w:val="23"/>
              <w:spacing w:before="22" w:line="233" w:lineRule="auto"/>
              <w:ind w:left="119" w:right="106" w:firstLine="7"/>
              <w:rPr>
                <w:rFonts w:hint="eastAsia"/>
              </w:rPr>
            </w:pPr>
            <w:r>
              <w:rPr>
                <w:rFonts w:hint="eastAsia"/>
              </w:rPr>
              <w:t>投标保证金金额：</w:t>
            </w:r>
            <w:r>
              <w:rPr>
                <w:rFonts w:hint="eastAsia"/>
                <w:lang w:val="en-US" w:eastAsia="zh-CN"/>
              </w:rPr>
              <w:t>500</w:t>
            </w:r>
            <w:r>
              <w:rPr>
                <w:rFonts w:hint="eastAsia"/>
              </w:rPr>
              <w:t>000.00元（</w:t>
            </w:r>
            <w:r>
              <w:rPr>
                <w:rFonts w:hint="eastAsia"/>
                <w:lang w:val="en-US" w:eastAsia="zh-CN"/>
              </w:rPr>
              <w:t>伍拾万</w:t>
            </w:r>
            <w:r>
              <w:rPr>
                <w:rFonts w:hint="eastAsia"/>
              </w:rPr>
              <w:t>元整）</w:t>
            </w:r>
          </w:p>
          <w:p w14:paraId="060C7620">
            <w:pPr>
              <w:pStyle w:val="23"/>
              <w:spacing w:before="22" w:line="233" w:lineRule="auto"/>
              <w:ind w:left="119" w:right="106" w:firstLine="7"/>
              <w:rPr>
                <w:rFonts w:hint="eastAsia"/>
                <w:lang w:eastAsia="zh-CN"/>
              </w:rPr>
            </w:pPr>
            <w:r>
              <w:rPr>
                <w:rFonts w:hint="eastAsia"/>
                <w:lang w:eastAsia="zh-CN"/>
              </w:rPr>
              <w:t>选择其中一个即可。具体缴纳方式如下:</w:t>
            </w:r>
          </w:p>
          <w:p w14:paraId="05CBBC44">
            <w:pPr>
              <w:pStyle w:val="23"/>
              <w:spacing w:before="22" w:line="233" w:lineRule="auto"/>
              <w:ind w:left="119" w:right="106" w:firstLine="7"/>
              <w:rPr>
                <w:rFonts w:hint="eastAsia"/>
                <w:lang w:eastAsia="zh-CN"/>
              </w:rPr>
            </w:pPr>
            <w:r>
              <w:rPr>
                <w:rFonts w:hint="eastAsia"/>
                <w:lang w:eastAsia="zh-CN"/>
              </w:rPr>
              <w:t>方式一:电子保证金账户信息:按系统自动生成的收款账号信息进行缴纳。具体操作在【保证金管理】页选择【电子保证金(在线获取账号)】，点击【新疆保证金平台】，自动从银行获取面，保证金的收款户名、收款账号、收款银行信息。供应商需将保证金转入获取到的收款账号</w:t>
            </w:r>
          </w:p>
          <w:p w14:paraId="79641003">
            <w:pPr>
              <w:pStyle w:val="23"/>
              <w:spacing w:before="22" w:line="233" w:lineRule="auto"/>
              <w:ind w:left="119" w:right="106" w:firstLine="7"/>
              <w:rPr>
                <w:rFonts w:hint="eastAsia"/>
                <w:lang w:eastAsia="zh-CN"/>
              </w:rPr>
            </w:pPr>
            <w:r>
              <w:rPr>
                <w:rFonts w:hint="eastAsia"/>
                <w:lang w:eastAsia="zh-CN"/>
              </w:rPr>
              <w:t>方式二:政采平台缴纳保函各供应商需采用政采云电子保函方式缴纳保证金的，搜索新疆政府采购网官网登陆入口→电子保函→填写相应要求;如有问题可拨打政采云客户服务热线咨询:电话95763。</w:t>
            </w:r>
          </w:p>
          <w:p w14:paraId="581CA3C8">
            <w:pPr>
              <w:pStyle w:val="23"/>
              <w:spacing w:before="22" w:line="233" w:lineRule="auto"/>
              <w:ind w:left="119" w:right="106" w:firstLine="7"/>
              <w:rPr>
                <w:rFonts w:hint="eastAsia"/>
                <w:lang w:val="en-US" w:eastAsia="zh-CN"/>
              </w:rPr>
            </w:pPr>
            <w:r>
              <w:rPr>
                <w:rFonts w:hint="eastAsia"/>
                <w:lang w:val="en-US" w:eastAsia="zh-CN"/>
              </w:rPr>
              <w:t>备注1.投标保证金/电子保函未按规定时间缴纳或提交金额（担保金额）不足的，将被视为无效投标,其投标文件将不予接受（供应商应充分考虑资金在途时间）；</w:t>
            </w:r>
          </w:p>
          <w:p w14:paraId="1BC1BABA">
            <w:pPr>
              <w:pStyle w:val="23"/>
              <w:spacing w:before="22" w:line="233" w:lineRule="auto"/>
              <w:ind w:left="119" w:right="106" w:firstLine="7"/>
            </w:pPr>
            <w:r>
              <w:rPr>
                <w:rFonts w:hint="eastAsia"/>
                <w:lang w:val="en-US" w:eastAsia="zh-CN"/>
              </w:rPr>
              <w:t>2.未中标供应商的投标保证金自中标通知书发出之日起5个工作日内原路退还；中标供应商的投标保证金在缴纳完成履约保证金并签订合同后，我中心自收到材料之日起5个工作日内原路退还。</w:t>
            </w:r>
          </w:p>
        </w:tc>
      </w:tr>
    </w:tbl>
    <w:p w14:paraId="70B920FE">
      <w:pPr>
        <w:rPr>
          <w:rFonts w:ascii="Arial"/>
          <w:sz w:val="21"/>
        </w:rPr>
      </w:pPr>
    </w:p>
    <w:p w14:paraId="4143DFFC">
      <w:pPr>
        <w:rPr>
          <w:rFonts w:ascii="Arial" w:hAnsi="Arial" w:eastAsia="Arial" w:cs="Arial"/>
          <w:sz w:val="21"/>
          <w:szCs w:val="21"/>
        </w:rPr>
        <w:sectPr>
          <w:footerReference r:id="rId11" w:type="default"/>
          <w:pgSz w:w="11906" w:h="16839"/>
          <w:pgMar w:top="1431" w:right="943" w:bottom="1151" w:left="942" w:header="0" w:footer="989" w:gutter="0"/>
          <w:pgNumType w:fmt="decimal"/>
          <w:cols w:space="720" w:num="1"/>
        </w:sectPr>
      </w:pPr>
    </w:p>
    <w:p w14:paraId="11C63A43">
      <w:pPr>
        <w:spacing w:line="91" w:lineRule="auto"/>
        <w:rPr>
          <w:rFonts w:ascii="Arial"/>
          <w:sz w:val="2"/>
        </w:rPr>
      </w:pPr>
    </w:p>
    <w:tbl>
      <w:tblPr>
        <w:tblStyle w:val="22"/>
        <w:tblW w:w="1001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2"/>
        <w:gridCol w:w="1946"/>
        <w:gridCol w:w="7227"/>
      </w:tblGrid>
      <w:tr w14:paraId="6F6450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97" w:hRule="atLeast"/>
        </w:trPr>
        <w:tc>
          <w:tcPr>
            <w:tcW w:w="842" w:type="dxa"/>
            <w:vAlign w:val="top"/>
          </w:tcPr>
          <w:p w14:paraId="4A8D852E">
            <w:pPr>
              <w:spacing w:line="255" w:lineRule="auto"/>
              <w:rPr>
                <w:rFonts w:ascii="Arial"/>
                <w:sz w:val="21"/>
              </w:rPr>
            </w:pPr>
          </w:p>
          <w:p w14:paraId="4CD15CD1">
            <w:pPr>
              <w:spacing w:line="255" w:lineRule="auto"/>
              <w:rPr>
                <w:rFonts w:ascii="Arial"/>
                <w:sz w:val="21"/>
              </w:rPr>
            </w:pPr>
          </w:p>
          <w:p w14:paraId="6BDC8B0D">
            <w:pPr>
              <w:spacing w:line="255" w:lineRule="auto"/>
              <w:rPr>
                <w:rFonts w:ascii="Arial"/>
                <w:sz w:val="21"/>
              </w:rPr>
            </w:pPr>
          </w:p>
          <w:p w14:paraId="439C82BD">
            <w:pPr>
              <w:spacing w:line="255" w:lineRule="auto"/>
              <w:rPr>
                <w:rFonts w:ascii="Arial"/>
                <w:sz w:val="21"/>
              </w:rPr>
            </w:pPr>
          </w:p>
          <w:p w14:paraId="175199A8">
            <w:pPr>
              <w:spacing w:line="255" w:lineRule="auto"/>
              <w:rPr>
                <w:rFonts w:ascii="Arial"/>
                <w:sz w:val="21"/>
              </w:rPr>
            </w:pPr>
          </w:p>
          <w:p w14:paraId="6152D040">
            <w:pPr>
              <w:spacing w:line="255" w:lineRule="auto"/>
              <w:rPr>
                <w:rFonts w:ascii="Arial"/>
                <w:sz w:val="21"/>
              </w:rPr>
            </w:pPr>
          </w:p>
          <w:p w14:paraId="1F97CBBE">
            <w:pPr>
              <w:spacing w:line="255" w:lineRule="auto"/>
              <w:rPr>
                <w:rFonts w:ascii="Arial"/>
                <w:sz w:val="21"/>
              </w:rPr>
            </w:pPr>
          </w:p>
          <w:p w14:paraId="1A0B450D">
            <w:pPr>
              <w:spacing w:line="255" w:lineRule="auto"/>
              <w:rPr>
                <w:rFonts w:ascii="Arial"/>
                <w:sz w:val="21"/>
              </w:rPr>
            </w:pPr>
          </w:p>
          <w:p w14:paraId="768F6BA8">
            <w:pPr>
              <w:spacing w:line="255" w:lineRule="auto"/>
              <w:rPr>
                <w:rFonts w:ascii="Arial"/>
                <w:sz w:val="21"/>
              </w:rPr>
            </w:pPr>
          </w:p>
          <w:p w14:paraId="236F18E5">
            <w:pPr>
              <w:spacing w:line="255" w:lineRule="auto"/>
              <w:rPr>
                <w:rFonts w:ascii="Arial"/>
                <w:sz w:val="21"/>
              </w:rPr>
            </w:pPr>
          </w:p>
          <w:p w14:paraId="56679439">
            <w:pPr>
              <w:spacing w:line="255" w:lineRule="auto"/>
              <w:rPr>
                <w:rFonts w:ascii="Arial"/>
                <w:sz w:val="21"/>
              </w:rPr>
            </w:pPr>
          </w:p>
          <w:p w14:paraId="02E09208">
            <w:pPr>
              <w:spacing w:line="255" w:lineRule="auto"/>
              <w:rPr>
                <w:rFonts w:ascii="Arial"/>
                <w:sz w:val="21"/>
              </w:rPr>
            </w:pPr>
          </w:p>
          <w:p w14:paraId="17F3556B">
            <w:pPr>
              <w:spacing w:line="255" w:lineRule="auto"/>
              <w:rPr>
                <w:rFonts w:ascii="Arial"/>
                <w:sz w:val="21"/>
              </w:rPr>
            </w:pPr>
          </w:p>
          <w:p w14:paraId="2B3141F1">
            <w:pPr>
              <w:spacing w:line="255" w:lineRule="auto"/>
              <w:rPr>
                <w:rFonts w:ascii="Arial"/>
                <w:sz w:val="21"/>
              </w:rPr>
            </w:pPr>
          </w:p>
          <w:p w14:paraId="6C06E8DA">
            <w:pPr>
              <w:spacing w:line="256" w:lineRule="auto"/>
              <w:rPr>
                <w:rFonts w:ascii="Arial"/>
                <w:sz w:val="21"/>
              </w:rPr>
            </w:pPr>
          </w:p>
          <w:p w14:paraId="12424B0F">
            <w:pPr>
              <w:pStyle w:val="23"/>
              <w:spacing w:before="78" w:line="241" w:lineRule="auto"/>
              <w:ind w:left="324"/>
            </w:pPr>
            <w:r>
              <w:rPr>
                <w:spacing w:val="-14"/>
              </w:rPr>
              <w:t>10</w:t>
            </w:r>
          </w:p>
        </w:tc>
        <w:tc>
          <w:tcPr>
            <w:tcW w:w="1946" w:type="dxa"/>
            <w:vAlign w:val="top"/>
          </w:tcPr>
          <w:p w14:paraId="23B51151">
            <w:pPr>
              <w:spacing w:line="244" w:lineRule="auto"/>
              <w:rPr>
                <w:rFonts w:ascii="Arial"/>
                <w:sz w:val="21"/>
              </w:rPr>
            </w:pPr>
          </w:p>
          <w:p w14:paraId="10620819">
            <w:pPr>
              <w:spacing w:line="244" w:lineRule="auto"/>
              <w:rPr>
                <w:rFonts w:ascii="Arial"/>
                <w:sz w:val="21"/>
              </w:rPr>
            </w:pPr>
          </w:p>
          <w:p w14:paraId="2DE08D4B">
            <w:pPr>
              <w:spacing w:line="244" w:lineRule="auto"/>
              <w:rPr>
                <w:rFonts w:ascii="Arial"/>
                <w:sz w:val="21"/>
              </w:rPr>
            </w:pPr>
          </w:p>
          <w:p w14:paraId="7364DD33">
            <w:pPr>
              <w:spacing w:line="245" w:lineRule="auto"/>
              <w:rPr>
                <w:rFonts w:ascii="Arial"/>
                <w:sz w:val="21"/>
              </w:rPr>
            </w:pPr>
          </w:p>
          <w:p w14:paraId="7C7269F1">
            <w:pPr>
              <w:spacing w:line="245" w:lineRule="auto"/>
              <w:rPr>
                <w:rFonts w:ascii="Arial"/>
                <w:sz w:val="21"/>
              </w:rPr>
            </w:pPr>
          </w:p>
          <w:p w14:paraId="4AD1837D">
            <w:pPr>
              <w:spacing w:line="245" w:lineRule="auto"/>
              <w:rPr>
                <w:rFonts w:ascii="Arial"/>
                <w:sz w:val="21"/>
              </w:rPr>
            </w:pPr>
          </w:p>
          <w:p w14:paraId="32254042">
            <w:pPr>
              <w:spacing w:line="245" w:lineRule="auto"/>
              <w:rPr>
                <w:rFonts w:ascii="Arial"/>
                <w:sz w:val="21"/>
              </w:rPr>
            </w:pPr>
          </w:p>
          <w:p w14:paraId="7B74DCAB">
            <w:pPr>
              <w:spacing w:line="245" w:lineRule="auto"/>
              <w:rPr>
                <w:rFonts w:ascii="Arial"/>
                <w:sz w:val="21"/>
              </w:rPr>
            </w:pPr>
          </w:p>
          <w:p w14:paraId="54462D56">
            <w:pPr>
              <w:spacing w:line="245" w:lineRule="auto"/>
              <w:rPr>
                <w:rFonts w:ascii="Arial"/>
                <w:sz w:val="21"/>
              </w:rPr>
            </w:pPr>
          </w:p>
          <w:p w14:paraId="4589DA82">
            <w:pPr>
              <w:spacing w:line="245" w:lineRule="auto"/>
              <w:rPr>
                <w:rFonts w:ascii="Arial"/>
                <w:sz w:val="21"/>
              </w:rPr>
            </w:pPr>
          </w:p>
          <w:p w14:paraId="290EC02B">
            <w:pPr>
              <w:spacing w:line="245" w:lineRule="auto"/>
              <w:rPr>
                <w:rFonts w:ascii="Arial"/>
                <w:sz w:val="21"/>
              </w:rPr>
            </w:pPr>
          </w:p>
          <w:p w14:paraId="579B790B">
            <w:pPr>
              <w:spacing w:line="245" w:lineRule="auto"/>
              <w:rPr>
                <w:rFonts w:ascii="Arial"/>
                <w:sz w:val="21"/>
              </w:rPr>
            </w:pPr>
          </w:p>
          <w:p w14:paraId="58E00AD1">
            <w:pPr>
              <w:spacing w:line="245" w:lineRule="auto"/>
              <w:rPr>
                <w:rFonts w:ascii="Arial"/>
                <w:sz w:val="21"/>
              </w:rPr>
            </w:pPr>
          </w:p>
          <w:p w14:paraId="6798A968">
            <w:pPr>
              <w:spacing w:line="245" w:lineRule="auto"/>
              <w:rPr>
                <w:rFonts w:ascii="Arial"/>
                <w:sz w:val="21"/>
              </w:rPr>
            </w:pPr>
          </w:p>
          <w:p w14:paraId="04C9D68E">
            <w:pPr>
              <w:spacing w:line="245" w:lineRule="auto"/>
              <w:rPr>
                <w:rFonts w:ascii="Arial"/>
                <w:sz w:val="21"/>
              </w:rPr>
            </w:pPr>
          </w:p>
          <w:p w14:paraId="1CE69C32">
            <w:pPr>
              <w:pStyle w:val="23"/>
              <w:spacing w:before="78" w:line="222" w:lineRule="auto"/>
              <w:ind w:left="145"/>
            </w:pPr>
            <w:r>
              <w:rPr>
                <w:spacing w:val="-3"/>
              </w:rPr>
              <w:t>供应商资格要求</w:t>
            </w:r>
          </w:p>
        </w:tc>
        <w:tc>
          <w:tcPr>
            <w:tcW w:w="7227" w:type="dxa"/>
            <w:vAlign w:val="top"/>
          </w:tcPr>
          <w:p w14:paraId="01546B8B">
            <w:pPr>
              <w:pStyle w:val="10"/>
              <w:spacing w:before="51" w:line="221" w:lineRule="auto"/>
              <w:rPr>
                <w:sz w:val="24"/>
                <w:szCs w:val="24"/>
                <w:highlight w:val="none"/>
              </w:rPr>
            </w:pPr>
            <w:r>
              <w:rPr>
                <w:spacing w:val="-1"/>
                <w:sz w:val="24"/>
                <w:szCs w:val="24"/>
                <w:highlight w:val="none"/>
              </w:rPr>
              <w:t>1.供应商必须符合《中华人民共和国政府采购法》第二十二条规定：</w:t>
            </w:r>
          </w:p>
          <w:p w14:paraId="4A626FDF">
            <w:pPr>
              <w:pStyle w:val="10"/>
              <w:spacing w:before="51" w:line="255" w:lineRule="auto"/>
              <w:ind w:right="99"/>
              <w:rPr>
                <w:sz w:val="24"/>
                <w:szCs w:val="24"/>
                <w:highlight w:val="none"/>
              </w:rPr>
            </w:pPr>
            <w:r>
              <w:rPr>
                <w:sz w:val="24"/>
                <w:szCs w:val="24"/>
                <w:highlight w:val="none"/>
              </w:rPr>
              <w:t>（1）具有独立承担民事责任的能力：提供在中华人民共和国境内注册的法人或其他组织</w:t>
            </w:r>
            <w:r>
              <w:rPr>
                <w:spacing w:val="-3"/>
                <w:sz w:val="24"/>
                <w:szCs w:val="24"/>
                <w:highlight w:val="none"/>
              </w:rPr>
              <w:t>的营业执照或事业单位法人证书或社会团体法人登记证书复印件，如投标人为自然人的提供自然人身份证明复印件；如国家另有规定的，则从其定。</w:t>
            </w:r>
          </w:p>
          <w:p w14:paraId="529DB1BC">
            <w:pPr>
              <w:pStyle w:val="10"/>
              <w:spacing w:before="53" w:line="248" w:lineRule="auto"/>
              <w:ind w:right="99"/>
              <w:rPr>
                <w:sz w:val="24"/>
                <w:szCs w:val="24"/>
                <w:highlight w:val="none"/>
              </w:rPr>
            </w:pPr>
            <w:r>
              <w:rPr>
                <w:spacing w:val="-1"/>
                <w:sz w:val="24"/>
                <w:szCs w:val="24"/>
                <w:highlight w:val="none"/>
              </w:rPr>
              <w:t>（2）提供近段时间内法人(指本单位)连续三个月（指</w:t>
            </w:r>
            <w:r>
              <w:rPr>
                <w:spacing w:val="-43"/>
                <w:sz w:val="24"/>
                <w:szCs w:val="24"/>
                <w:highlight w:val="none"/>
              </w:rPr>
              <w:t xml:space="preserve"> </w:t>
            </w:r>
            <w:r>
              <w:rPr>
                <w:rFonts w:hint="eastAsia"/>
                <w:spacing w:val="-1"/>
                <w:sz w:val="24"/>
                <w:szCs w:val="24"/>
                <w:highlight w:val="none"/>
                <w:lang w:eastAsia="zh-CN"/>
              </w:rPr>
              <w:t>202</w:t>
            </w:r>
            <w:r>
              <w:rPr>
                <w:rFonts w:hint="eastAsia"/>
                <w:spacing w:val="-1"/>
                <w:sz w:val="24"/>
                <w:szCs w:val="24"/>
                <w:highlight w:val="none"/>
                <w:lang w:val="en-US" w:eastAsia="zh-CN"/>
              </w:rPr>
              <w:t>6</w:t>
            </w:r>
            <w:r>
              <w:rPr>
                <w:spacing w:val="-1"/>
                <w:sz w:val="24"/>
                <w:szCs w:val="24"/>
                <w:highlight w:val="none"/>
              </w:rPr>
              <w:t>年</w:t>
            </w:r>
            <w:r>
              <w:rPr>
                <w:spacing w:val="-48"/>
                <w:sz w:val="24"/>
                <w:szCs w:val="24"/>
                <w:highlight w:val="none"/>
              </w:rPr>
              <w:t xml:space="preserve"> </w:t>
            </w:r>
            <w:r>
              <w:rPr>
                <w:rFonts w:hint="eastAsia"/>
                <w:spacing w:val="-1"/>
                <w:sz w:val="24"/>
                <w:szCs w:val="24"/>
                <w:highlight w:val="none"/>
                <w:lang w:val="en-US" w:eastAsia="zh-CN"/>
              </w:rPr>
              <w:t>01</w:t>
            </w:r>
            <w:r>
              <w:rPr>
                <w:spacing w:val="-33"/>
                <w:sz w:val="24"/>
                <w:szCs w:val="24"/>
                <w:highlight w:val="none"/>
              </w:rPr>
              <w:t xml:space="preserve"> </w:t>
            </w:r>
            <w:r>
              <w:rPr>
                <w:spacing w:val="-1"/>
                <w:sz w:val="24"/>
                <w:szCs w:val="24"/>
                <w:highlight w:val="none"/>
              </w:rPr>
              <w:t>月</w:t>
            </w:r>
            <w:r>
              <w:rPr>
                <w:rFonts w:hint="eastAsia"/>
                <w:spacing w:val="-1"/>
                <w:sz w:val="24"/>
                <w:szCs w:val="24"/>
                <w:highlight w:val="none"/>
                <w:lang w:val="en-US" w:eastAsia="zh-CN"/>
              </w:rPr>
              <w:t>至今</w:t>
            </w:r>
            <w:r>
              <w:rPr>
                <w:spacing w:val="-1"/>
                <w:sz w:val="24"/>
                <w:szCs w:val="24"/>
                <w:highlight w:val="none"/>
              </w:rPr>
              <w:t>）的缴纳</w:t>
            </w:r>
            <w:r>
              <w:rPr>
                <w:spacing w:val="-2"/>
                <w:sz w:val="24"/>
                <w:szCs w:val="24"/>
                <w:highlight w:val="none"/>
              </w:rPr>
              <w:t>社保</w:t>
            </w:r>
            <w:r>
              <w:rPr>
                <w:spacing w:val="-3"/>
                <w:sz w:val="24"/>
                <w:szCs w:val="24"/>
                <w:highlight w:val="none"/>
              </w:rPr>
              <w:t>证明材料（社保证明材料须是社保局出具的缴纳证明或社保系统导出的缴纳汇总凭证，新成立</w:t>
            </w:r>
            <w:r>
              <w:rPr>
                <w:sz w:val="24"/>
                <w:szCs w:val="24"/>
                <w:highlight w:val="none"/>
              </w:rPr>
              <w:t>的公司按实际发生提供，如依法不需要缴纳</w:t>
            </w:r>
            <w:r>
              <w:rPr>
                <w:spacing w:val="-1"/>
                <w:sz w:val="24"/>
                <w:szCs w:val="24"/>
                <w:highlight w:val="none"/>
              </w:rPr>
              <w:t>社会保障资金的，应提供相应文件证明</w:t>
            </w:r>
            <w:r>
              <w:rPr>
                <w:sz w:val="24"/>
                <w:szCs w:val="24"/>
                <w:highlight w:val="none"/>
              </w:rPr>
              <w:t>）；</w:t>
            </w:r>
          </w:p>
          <w:p w14:paraId="17FDB064">
            <w:pPr>
              <w:pStyle w:val="10"/>
              <w:spacing w:before="51" w:line="252" w:lineRule="auto"/>
              <w:ind w:right="5"/>
              <w:rPr>
                <w:sz w:val="24"/>
                <w:szCs w:val="24"/>
                <w:highlight w:val="none"/>
              </w:rPr>
            </w:pPr>
            <w:r>
              <w:rPr>
                <w:spacing w:val="2"/>
                <w:sz w:val="24"/>
                <w:szCs w:val="24"/>
                <w:highlight w:val="none"/>
              </w:rPr>
              <w:t>（3）具有良好的商业信誉和健全的财务会计制度：投标人需提供</w:t>
            </w:r>
            <w:r>
              <w:rPr>
                <w:rFonts w:hint="eastAsia"/>
                <w:spacing w:val="2"/>
                <w:sz w:val="24"/>
                <w:szCs w:val="24"/>
                <w:highlight w:val="none"/>
                <w:lang w:eastAsia="zh-CN"/>
              </w:rPr>
              <w:t>2025年度</w:t>
            </w:r>
            <w:r>
              <w:rPr>
                <w:sz w:val="24"/>
                <w:szCs w:val="24"/>
                <w:highlight w:val="none"/>
              </w:rPr>
              <w:t>第三方审计机构出具的财务审计报告(会计周期不满一年</w:t>
            </w:r>
            <w:r>
              <w:rPr>
                <w:spacing w:val="-1"/>
                <w:sz w:val="24"/>
                <w:szCs w:val="24"/>
                <w:highlight w:val="none"/>
              </w:rPr>
              <w:t>的提供近三个月银行出具的资信证明</w:t>
            </w:r>
            <w:r>
              <w:rPr>
                <w:spacing w:val="-2"/>
                <w:sz w:val="24"/>
                <w:szCs w:val="24"/>
                <w:highlight w:val="none"/>
              </w:rPr>
              <w:t>，成立不足三个月的按实际发生提供）和健全的财</w:t>
            </w:r>
            <w:r>
              <w:rPr>
                <w:spacing w:val="-3"/>
                <w:sz w:val="24"/>
                <w:szCs w:val="24"/>
                <w:highlight w:val="none"/>
              </w:rPr>
              <w:t>务会计制度；</w:t>
            </w:r>
          </w:p>
          <w:p w14:paraId="023DA122">
            <w:pPr>
              <w:pStyle w:val="10"/>
              <w:spacing w:before="72" w:line="252" w:lineRule="auto"/>
              <w:ind w:right="76"/>
              <w:rPr>
                <w:sz w:val="24"/>
                <w:szCs w:val="24"/>
                <w:highlight w:val="none"/>
              </w:rPr>
            </w:pPr>
            <w:r>
              <w:rPr>
                <w:spacing w:val="-1"/>
                <w:sz w:val="24"/>
                <w:szCs w:val="24"/>
                <w:highlight w:val="none"/>
              </w:rPr>
              <w:t>（4）提供税务机关出具近三个月的完税证明或无欠税证明（新成立不足</w:t>
            </w:r>
            <w:r>
              <w:rPr>
                <w:spacing w:val="-36"/>
                <w:sz w:val="24"/>
                <w:szCs w:val="24"/>
                <w:highlight w:val="none"/>
              </w:rPr>
              <w:t xml:space="preserve"> </w:t>
            </w:r>
            <w:r>
              <w:rPr>
                <w:spacing w:val="-1"/>
                <w:sz w:val="24"/>
                <w:szCs w:val="24"/>
                <w:highlight w:val="none"/>
              </w:rPr>
              <w:t>3</w:t>
            </w:r>
            <w:r>
              <w:rPr>
                <w:spacing w:val="-43"/>
                <w:sz w:val="24"/>
                <w:szCs w:val="24"/>
                <w:highlight w:val="none"/>
              </w:rPr>
              <w:t xml:space="preserve"> </w:t>
            </w:r>
            <w:r>
              <w:rPr>
                <w:spacing w:val="-1"/>
                <w:sz w:val="24"/>
                <w:szCs w:val="24"/>
                <w:highlight w:val="none"/>
              </w:rPr>
              <w:t>个月的公司按</w:t>
            </w:r>
            <w:r>
              <w:rPr>
                <w:sz w:val="24"/>
                <w:szCs w:val="24"/>
                <w:highlight w:val="none"/>
              </w:rPr>
              <w:t>实际发生提供，成立时间超过 3 个月的零申报的需提</w:t>
            </w:r>
            <w:r>
              <w:rPr>
                <w:spacing w:val="-1"/>
                <w:sz w:val="24"/>
                <w:szCs w:val="24"/>
                <w:highlight w:val="none"/>
              </w:rPr>
              <w:t>供依法报税资料</w:t>
            </w:r>
            <w:r>
              <w:rPr>
                <w:spacing w:val="12"/>
                <w:sz w:val="24"/>
                <w:szCs w:val="24"/>
                <w:highlight w:val="none"/>
              </w:rPr>
              <w:t>），</w:t>
            </w:r>
            <w:r>
              <w:rPr>
                <w:spacing w:val="-1"/>
                <w:sz w:val="24"/>
                <w:szCs w:val="24"/>
                <w:highlight w:val="none"/>
              </w:rPr>
              <w:t>注：以完税证明税</w:t>
            </w:r>
            <w:r>
              <w:rPr>
                <w:spacing w:val="-2"/>
                <w:sz w:val="24"/>
                <w:szCs w:val="24"/>
                <w:highlight w:val="none"/>
              </w:rPr>
              <w:t>款所属日期为准，代缴税的完税证明不作为税务缴费凭证（如社</w:t>
            </w:r>
            <w:r>
              <w:rPr>
                <w:spacing w:val="-3"/>
                <w:sz w:val="24"/>
                <w:szCs w:val="24"/>
                <w:highlight w:val="none"/>
              </w:rPr>
              <w:t>保缴税等</w:t>
            </w:r>
            <w:r>
              <w:rPr>
                <w:spacing w:val="9"/>
                <w:sz w:val="24"/>
                <w:szCs w:val="24"/>
                <w:highlight w:val="none"/>
              </w:rPr>
              <w:t>），</w:t>
            </w:r>
            <w:r>
              <w:rPr>
                <w:spacing w:val="-3"/>
                <w:sz w:val="24"/>
                <w:szCs w:val="24"/>
                <w:highlight w:val="none"/>
              </w:rPr>
              <w:t>如依法免税的，</w:t>
            </w:r>
            <w:r>
              <w:rPr>
                <w:spacing w:val="-2"/>
                <w:sz w:val="24"/>
                <w:szCs w:val="24"/>
                <w:highlight w:val="none"/>
              </w:rPr>
              <w:t>应提供相应文件证明；</w:t>
            </w:r>
          </w:p>
          <w:p w14:paraId="13C39FA9">
            <w:pPr>
              <w:pStyle w:val="10"/>
              <w:spacing w:before="52" w:line="221" w:lineRule="auto"/>
              <w:rPr>
                <w:sz w:val="24"/>
                <w:szCs w:val="24"/>
                <w:highlight w:val="none"/>
              </w:rPr>
            </w:pPr>
            <w:r>
              <w:rPr>
                <w:spacing w:val="-1"/>
                <w:sz w:val="24"/>
                <w:szCs w:val="24"/>
                <w:highlight w:val="none"/>
              </w:rPr>
              <w:t>（5）具备履行合同所必需的设备和专业技术能力：提供声明函；</w:t>
            </w:r>
          </w:p>
          <w:p w14:paraId="1CA7B78E">
            <w:pPr>
              <w:pStyle w:val="10"/>
              <w:spacing w:before="50" w:line="254" w:lineRule="auto"/>
              <w:ind w:right="115"/>
              <w:rPr>
                <w:sz w:val="24"/>
                <w:szCs w:val="24"/>
                <w:highlight w:val="none"/>
              </w:rPr>
            </w:pPr>
            <w:r>
              <w:rPr>
                <w:spacing w:val="1"/>
                <w:sz w:val="24"/>
                <w:szCs w:val="24"/>
                <w:highlight w:val="none"/>
              </w:rPr>
              <w:t>（6）参加采购活动前3</w:t>
            </w:r>
            <w:r>
              <w:rPr>
                <w:spacing w:val="-35"/>
                <w:sz w:val="24"/>
                <w:szCs w:val="24"/>
                <w:highlight w:val="none"/>
              </w:rPr>
              <w:t xml:space="preserve"> </w:t>
            </w:r>
            <w:r>
              <w:rPr>
                <w:spacing w:val="1"/>
                <w:sz w:val="24"/>
                <w:szCs w:val="24"/>
                <w:highlight w:val="none"/>
              </w:rPr>
              <w:t>年内，在经营活动中没有重大违法记录（提供声明函）。重大违</w:t>
            </w:r>
            <w:r>
              <w:rPr>
                <w:spacing w:val="-3"/>
                <w:sz w:val="24"/>
                <w:szCs w:val="24"/>
                <w:highlight w:val="none"/>
              </w:rPr>
              <w:t>法记录，是指供应商因违法经营受到刑事处罚或者责令停产停业、吊销许可证或者执照、较大</w:t>
            </w:r>
            <w:r>
              <w:rPr>
                <w:spacing w:val="-1"/>
                <w:sz w:val="24"/>
                <w:szCs w:val="24"/>
                <w:highlight w:val="none"/>
              </w:rPr>
              <w:t>数额罚款等行政处罚。（根据财库〔2022〕3</w:t>
            </w:r>
            <w:r>
              <w:rPr>
                <w:spacing w:val="-38"/>
                <w:sz w:val="24"/>
                <w:szCs w:val="24"/>
                <w:highlight w:val="none"/>
              </w:rPr>
              <w:t xml:space="preserve"> </w:t>
            </w:r>
            <w:r>
              <w:rPr>
                <w:spacing w:val="-1"/>
                <w:sz w:val="24"/>
                <w:szCs w:val="24"/>
                <w:highlight w:val="none"/>
              </w:rPr>
              <w:t>号文，“</w:t>
            </w:r>
            <w:r>
              <w:rPr>
                <w:spacing w:val="-2"/>
                <w:sz w:val="24"/>
                <w:szCs w:val="24"/>
                <w:highlight w:val="none"/>
              </w:rPr>
              <w:t>较大数额罚款</w:t>
            </w:r>
            <w:r>
              <w:rPr>
                <w:spacing w:val="-88"/>
                <w:sz w:val="24"/>
                <w:szCs w:val="24"/>
                <w:highlight w:val="none"/>
              </w:rPr>
              <w:t xml:space="preserve"> </w:t>
            </w:r>
            <w:r>
              <w:rPr>
                <w:spacing w:val="-2"/>
                <w:sz w:val="24"/>
                <w:szCs w:val="24"/>
                <w:highlight w:val="none"/>
              </w:rPr>
              <w:t>”认定为200</w:t>
            </w:r>
            <w:r>
              <w:rPr>
                <w:spacing w:val="-42"/>
                <w:sz w:val="24"/>
                <w:szCs w:val="24"/>
                <w:highlight w:val="none"/>
              </w:rPr>
              <w:t xml:space="preserve"> </w:t>
            </w:r>
            <w:r>
              <w:rPr>
                <w:spacing w:val="-2"/>
                <w:sz w:val="24"/>
                <w:szCs w:val="24"/>
                <w:highlight w:val="none"/>
              </w:rPr>
              <w:t>万元以上的</w:t>
            </w:r>
            <w:r>
              <w:rPr>
                <w:sz w:val="24"/>
                <w:szCs w:val="24"/>
                <w:highlight w:val="none"/>
              </w:rPr>
              <w:t>罚款，法律、行政法规以及国务院有关部门明</w:t>
            </w:r>
            <w:r>
              <w:rPr>
                <w:spacing w:val="-1"/>
                <w:sz w:val="24"/>
                <w:szCs w:val="24"/>
                <w:highlight w:val="none"/>
              </w:rPr>
              <w:t>确规定相关领域“较大数额罚款</w:t>
            </w:r>
            <w:r>
              <w:rPr>
                <w:spacing w:val="-88"/>
                <w:sz w:val="24"/>
                <w:szCs w:val="24"/>
                <w:highlight w:val="none"/>
              </w:rPr>
              <w:t xml:space="preserve"> </w:t>
            </w:r>
            <w:r>
              <w:rPr>
                <w:spacing w:val="-1"/>
                <w:sz w:val="24"/>
                <w:szCs w:val="24"/>
                <w:highlight w:val="none"/>
              </w:rPr>
              <w:t>”标准高于200</w:t>
            </w:r>
            <w:r>
              <w:rPr>
                <w:spacing w:val="-2"/>
                <w:sz w:val="24"/>
                <w:szCs w:val="24"/>
                <w:highlight w:val="none"/>
              </w:rPr>
              <w:t>万元的，从其规定）</w:t>
            </w:r>
          </w:p>
          <w:p w14:paraId="5528B412">
            <w:pPr>
              <w:pStyle w:val="10"/>
              <w:spacing w:before="50" w:line="251" w:lineRule="auto"/>
              <w:rPr>
                <w:sz w:val="24"/>
                <w:szCs w:val="24"/>
                <w:highlight w:val="none"/>
              </w:rPr>
            </w:pPr>
            <w:r>
              <w:rPr>
                <w:spacing w:val="3"/>
                <w:sz w:val="24"/>
                <w:szCs w:val="24"/>
                <w:highlight w:val="none"/>
              </w:rPr>
              <w:t>（7）近三年拟参加本次招标项目的投标人在“信用</w:t>
            </w:r>
            <w:r>
              <w:rPr>
                <w:spacing w:val="2"/>
                <w:sz w:val="24"/>
                <w:szCs w:val="24"/>
                <w:highlight w:val="none"/>
              </w:rPr>
              <w:t>中国（</w:t>
            </w:r>
            <w:r>
              <w:rPr>
                <w:highlight w:val="none"/>
              </w:rPr>
              <w:fldChar w:fldCharType="begin"/>
            </w:r>
            <w:r>
              <w:rPr>
                <w:highlight w:val="none"/>
              </w:rPr>
              <w:instrText xml:space="preserve"> HYPERLINK "https://www.creditchina.gov.cn" </w:instrText>
            </w:r>
            <w:r>
              <w:rPr>
                <w:highlight w:val="none"/>
              </w:rPr>
              <w:fldChar w:fldCharType="separate"/>
            </w:r>
            <w:r>
              <w:rPr>
                <w:sz w:val="24"/>
                <w:szCs w:val="24"/>
                <w:highlight w:val="none"/>
              </w:rPr>
              <w:t>www</w:t>
            </w:r>
            <w:r>
              <w:rPr>
                <w:spacing w:val="2"/>
                <w:sz w:val="24"/>
                <w:szCs w:val="24"/>
                <w:highlight w:val="none"/>
              </w:rPr>
              <w:t>.</w:t>
            </w:r>
            <w:r>
              <w:rPr>
                <w:sz w:val="24"/>
                <w:szCs w:val="24"/>
                <w:highlight w:val="none"/>
              </w:rPr>
              <w:t>creditchina</w:t>
            </w:r>
            <w:r>
              <w:rPr>
                <w:spacing w:val="2"/>
                <w:sz w:val="24"/>
                <w:szCs w:val="24"/>
                <w:highlight w:val="none"/>
              </w:rPr>
              <w:t>.</w:t>
            </w:r>
            <w:r>
              <w:rPr>
                <w:sz w:val="24"/>
                <w:szCs w:val="24"/>
                <w:highlight w:val="none"/>
              </w:rPr>
              <w:t>gov</w:t>
            </w:r>
            <w:r>
              <w:rPr>
                <w:spacing w:val="2"/>
                <w:sz w:val="24"/>
                <w:szCs w:val="24"/>
                <w:highlight w:val="none"/>
              </w:rPr>
              <w:t>.</w:t>
            </w:r>
            <w:r>
              <w:rPr>
                <w:sz w:val="24"/>
                <w:szCs w:val="24"/>
                <w:highlight w:val="none"/>
              </w:rPr>
              <w:t>cn</w:t>
            </w:r>
            <w:r>
              <w:rPr>
                <w:sz w:val="24"/>
                <w:szCs w:val="24"/>
                <w:highlight w:val="none"/>
              </w:rPr>
              <w:fldChar w:fldCharType="end"/>
            </w:r>
            <w:r>
              <w:rPr>
                <w:spacing w:val="2"/>
                <w:sz w:val="24"/>
                <w:szCs w:val="24"/>
                <w:highlight w:val="none"/>
              </w:rPr>
              <w:t>）</w:t>
            </w:r>
            <w:r>
              <w:rPr>
                <w:spacing w:val="-86"/>
                <w:sz w:val="24"/>
                <w:szCs w:val="24"/>
                <w:highlight w:val="none"/>
              </w:rPr>
              <w:t xml:space="preserve"> </w:t>
            </w:r>
            <w:r>
              <w:rPr>
                <w:spacing w:val="2"/>
                <w:sz w:val="24"/>
                <w:szCs w:val="24"/>
                <w:highlight w:val="none"/>
              </w:rPr>
              <w:t>”</w:t>
            </w:r>
            <w:r>
              <w:rPr>
                <w:spacing w:val="-3"/>
                <w:sz w:val="24"/>
                <w:szCs w:val="24"/>
                <w:highlight w:val="none"/>
              </w:rPr>
              <w:t>被列入失信被执行人、重大税收违法案件当事人名单、政府采购严重违法失信名单（尚在处罚</w:t>
            </w:r>
            <w:r>
              <w:rPr>
                <w:spacing w:val="-1"/>
                <w:sz w:val="24"/>
                <w:szCs w:val="24"/>
                <w:highlight w:val="none"/>
              </w:rPr>
              <w:t>期内的</w:t>
            </w:r>
            <w:r>
              <w:rPr>
                <w:spacing w:val="11"/>
                <w:sz w:val="24"/>
                <w:szCs w:val="24"/>
                <w:highlight w:val="none"/>
              </w:rPr>
              <w:t>）；</w:t>
            </w:r>
            <w:r>
              <w:rPr>
                <w:spacing w:val="-1"/>
                <w:sz w:val="24"/>
                <w:szCs w:val="24"/>
                <w:highlight w:val="none"/>
              </w:rPr>
              <w:t>在“中国政府采购网（</w:t>
            </w:r>
            <w:r>
              <w:rPr>
                <w:highlight w:val="none"/>
              </w:rPr>
              <w:fldChar w:fldCharType="begin"/>
            </w:r>
            <w:r>
              <w:rPr>
                <w:highlight w:val="none"/>
              </w:rPr>
              <w:instrText xml:space="preserve"> HYPERLINK "https://www.ccgp.gov.cn" </w:instrText>
            </w:r>
            <w:r>
              <w:rPr>
                <w:highlight w:val="none"/>
              </w:rPr>
              <w:fldChar w:fldCharType="separate"/>
            </w:r>
            <w:r>
              <w:rPr>
                <w:spacing w:val="-1"/>
                <w:sz w:val="24"/>
                <w:szCs w:val="24"/>
                <w:highlight w:val="none"/>
              </w:rPr>
              <w:t>www.ccgp.gov.cn</w:t>
            </w:r>
            <w:r>
              <w:rPr>
                <w:spacing w:val="-1"/>
                <w:sz w:val="24"/>
                <w:szCs w:val="24"/>
                <w:highlight w:val="none"/>
              </w:rPr>
              <w:fldChar w:fldCharType="end"/>
            </w:r>
            <w:r>
              <w:rPr>
                <w:spacing w:val="-1"/>
                <w:sz w:val="24"/>
                <w:szCs w:val="24"/>
                <w:highlight w:val="none"/>
              </w:rPr>
              <w:t>）</w:t>
            </w:r>
            <w:r>
              <w:rPr>
                <w:spacing w:val="-87"/>
                <w:sz w:val="24"/>
                <w:szCs w:val="24"/>
                <w:highlight w:val="none"/>
              </w:rPr>
              <w:t xml:space="preserve"> </w:t>
            </w:r>
            <w:r>
              <w:rPr>
                <w:spacing w:val="-1"/>
                <w:sz w:val="24"/>
                <w:szCs w:val="24"/>
                <w:highlight w:val="none"/>
              </w:rPr>
              <w:t>”被列入政府采购严重违法失信行为记录名单的（尚在处罚期内的</w:t>
            </w:r>
            <w:r>
              <w:rPr>
                <w:spacing w:val="8"/>
                <w:sz w:val="24"/>
                <w:szCs w:val="24"/>
                <w:highlight w:val="none"/>
              </w:rPr>
              <w:t>），</w:t>
            </w:r>
            <w:r>
              <w:rPr>
                <w:spacing w:val="-1"/>
                <w:sz w:val="24"/>
                <w:szCs w:val="24"/>
                <w:highlight w:val="none"/>
              </w:rPr>
              <w:t>将拒绝其参与本次</w:t>
            </w:r>
            <w:r>
              <w:rPr>
                <w:spacing w:val="-2"/>
                <w:sz w:val="24"/>
                <w:szCs w:val="24"/>
                <w:highlight w:val="none"/>
              </w:rPr>
              <w:t>政府采购活动；</w:t>
            </w:r>
          </w:p>
          <w:p w14:paraId="7953AEBB">
            <w:pPr>
              <w:pStyle w:val="10"/>
              <w:spacing w:before="56" w:line="241" w:lineRule="auto"/>
              <w:ind w:right="117"/>
              <w:rPr>
                <w:sz w:val="24"/>
                <w:szCs w:val="24"/>
                <w:highlight w:val="none"/>
              </w:rPr>
            </w:pPr>
            <w:r>
              <w:rPr>
                <w:sz w:val="24"/>
                <w:szCs w:val="24"/>
                <w:highlight w:val="none"/>
              </w:rPr>
              <w:t>（8）企业负责人为同一人或者存在直接控股、管理关系的不同供应商，不得参加同一合</w:t>
            </w:r>
            <w:r>
              <w:rPr>
                <w:spacing w:val="-3"/>
                <w:sz w:val="24"/>
                <w:szCs w:val="24"/>
                <w:highlight w:val="none"/>
              </w:rPr>
              <w:t>同项下的政府采购活动（提供声明函</w:t>
            </w:r>
            <w:r>
              <w:rPr>
                <w:spacing w:val="17"/>
                <w:sz w:val="24"/>
                <w:szCs w:val="24"/>
                <w:highlight w:val="none"/>
              </w:rPr>
              <w:t>），</w:t>
            </w:r>
            <w:r>
              <w:rPr>
                <w:spacing w:val="-3"/>
                <w:sz w:val="24"/>
                <w:szCs w:val="24"/>
                <w:highlight w:val="none"/>
              </w:rPr>
              <w:t>否则，皆取消投标资格。</w:t>
            </w:r>
          </w:p>
          <w:p w14:paraId="0EDD0224">
            <w:pPr>
              <w:pStyle w:val="10"/>
              <w:spacing w:before="52" w:line="221" w:lineRule="auto"/>
              <w:rPr>
                <w:sz w:val="24"/>
                <w:szCs w:val="24"/>
                <w:highlight w:val="none"/>
              </w:rPr>
            </w:pPr>
            <w:r>
              <w:rPr>
                <w:spacing w:val="-1"/>
                <w:sz w:val="24"/>
                <w:szCs w:val="24"/>
                <w:highlight w:val="none"/>
              </w:rPr>
              <w:t>（9）投标保证金或电子保函：</w:t>
            </w:r>
            <w:r>
              <w:rPr>
                <w:rFonts w:hint="eastAsia"/>
                <w:spacing w:val="-1"/>
                <w:sz w:val="24"/>
                <w:szCs w:val="24"/>
                <w:highlight w:val="none"/>
                <w:lang w:val="en-US" w:eastAsia="zh-CN"/>
              </w:rPr>
              <w:t>50</w:t>
            </w:r>
            <w:r>
              <w:rPr>
                <w:spacing w:val="-1"/>
                <w:sz w:val="24"/>
                <w:szCs w:val="24"/>
                <w:highlight w:val="none"/>
              </w:rPr>
              <w:t>0000.00（大写：</w:t>
            </w:r>
            <w:r>
              <w:rPr>
                <w:rFonts w:hint="eastAsia"/>
                <w:spacing w:val="-1"/>
                <w:sz w:val="24"/>
                <w:szCs w:val="24"/>
                <w:highlight w:val="none"/>
                <w:lang w:val="en-US" w:eastAsia="zh-CN"/>
              </w:rPr>
              <w:t>伍拾</w:t>
            </w:r>
            <w:r>
              <w:rPr>
                <w:spacing w:val="-1"/>
                <w:sz w:val="24"/>
                <w:szCs w:val="24"/>
                <w:highlight w:val="none"/>
              </w:rPr>
              <w:t>万元整）</w:t>
            </w:r>
          </w:p>
          <w:p w14:paraId="662097D4">
            <w:pPr>
              <w:pStyle w:val="10"/>
              <w:spacing w:before="55" w:line="222" w:lineRule="auto"/>
              <w:rPr>
                <w:sz w:val="24"/>
                <w:szCs w:val="24"/>
                <w:highlight w:val="none"/>
              </w:rPr>
            </w:pPr>
            <w:r>
              <w:rPr>
                <w:spacing w:val="-2"/>
                <w:sz w:val="24"/>
                <w:szCs w:val="24"/>
                <w:highlight w:val="none"/>
              </w:rPr>
              <w:t>（10）本项目不接受联合体投标。</w:t>
            </w:r>
          </w:p>
          <w:p w14:paraId="33AB50ED">
            <w:pPr>
              <w:pStyle w:val="10"/>
              <w:spacing w:before="49" w:line="222" w:lineRule="auto"/>
              <w:rPr>
                <w:sz w:val="24"/>
                <w:szCs w:val="24"/>
                <w:highlight w:val="none"/>
              </w:rPr>
            </w:pPr>
            <w:r>
              <w:rPr>
                <w:b/>
                <w:bCs/>
                <w:spacing w:val="-3"/>
                <w:sz w:val="24"/>
                <w:szCs w:val="24"/>
                <w:highlight w:val="none"/>
              </w:rPr>
              <w:t>2、落实政府采购政策需满足的资格要求：</w:t>
            </w:r>
          </w:p>
          <w:p w14:paraId="0F720EC4">
            <w:pPr>
              <w:pStyle w:val="10"/>
              <w:spacing w:before="53" w:line="222" w:lineRule="auto"/>
              <w:rPr>
                <w:sz w:val="24"/>
                <w:szCs w:val="24"/>
                <w:highlight w:val="none"/>
              </w:rPr>
            </w:pPr>
            <w:r>
              <w:rPr>
                <w:spacing w:val="-2"/>
                <w:sz w:val="24"/>
                <w:szCs w:val="24"/>
                <w:highlight w:val="none"/>
              </w:rPr>
              <w:t>2.1、中小企业政策</w:t>
            </w:r>
          </w:p>
          <w:p w14:paraId="10E5E666">
            <w:pPr>
              <w:pStyle w:val="10"/>
              <w:spacing w:before="52" w:line="261" w:lineRule="auto"/>
              <w:ind w:right="9"/>
              <w:rPr>
                <w:sz w:val="24"/>
                <w:szCs w:val="24"/>
                <w:highlight w:val="none"/>
              </w:rPr>
            </w:pPr>
            <w:r>
              <w:rPr>
                <w:rFonts w:ascii="MS UI Gothic" w:hAnsi="MS UI Gothic" w:eastAsia="MS UI Gothic" w:cs="MS UI Gothic"/>
                <w:spacing w:val="-6"/>
                <w:sz w:val="24"/>
                <w:szCs w:val="24"/>
                <w:highlight w:val="none"/>
              </w:rPr>
              <w:t>☑</w:t>
            </w:r>
            <w:r>
              <w:rPr>
                <w:spacing w:val="-6"/>
                <w:sz w:val="24"/>
                <w:szCs w:val="24"/>
                <w:highlight w:val="none"/>
              </w:rPr>
              <w:t>本项目不专门面向中小企业预留采购份额。根据《政府采购促进中小企</w:t>
            </w:r>
            <w:r>
              <w:rPr>
                <w:spacing w:val="-7"/>
                <w:sz w:val="24"/>
                <w:szCs w:val="24"/>
                <w:highlight w:val="none"/>
              </w:rPr>
              <w:t>业发展暂行办法》</w:t>
            </w:r>
            <w:r>
              <w:rPr>
                <w:sz w:val="24"/>
                <w:szCs w:val="24"/>
                <w:highlight w:val="none"/>
              </w:rPr>
              <w:t xml:space="preserve"> </w:t>
            </w:r>
            <w:r>
              <w:rPr>
                <w:spacing w:val="-4"/>
                <w:sz w:val="24"/>
                <w:szCs w:val="24"/>
                <w:highlight w:val="none"/>
              </w:rPr>
              <w:t>（财库（2020）46</w:t>
            </w:r>
            <w:r>
              <w:rPr>
                <w:spacing w:val="-22"/>
                <w:sz w:val="24"/>
                <w:szCs w:val="24"/>
                <w:highlight w:val="none"/>
              </w:rPr>
              <w:t xml:space="preserve"> </w:t>
            </w:r>
            <w:r>
              <w:rPr>
                <w:spacing w:val="-4"/>
                <w:sz w:val="24"/>
                <w:szCs w:val="24"/>
                <w:highlight w:val="none"/>
              </w:rPr>
              <w:t>号）的规定，评审时对符合规定的小微企业报价给予</w:t>
            </w:r>
            <w:r>
              <w:rPr>
                <w:spacing w:val="-34"/>
                <w:sz w:val="24"/>
                <w:szCs w:val="24"/>
                <w:highlight w:val="none"/>
              </w:rPr>
              <w:t xml:space="preserve"> </w:t>
            </w:r>
            <w:r>
              <w:rPr>
                <w:spacing w:val="-4"/>
                <w:sz w:val="24"/>
                <w:szCs w:val="24"/>
                <w:highlight w:val="none"/>
              </w:rPr>
              <w:t>10%的扣除，用扣除后</w:t>
            </w:r>
            <w:r>
              <w:rPr>
                <w:spacing w:val="-1"/>
                <w:sz w:val="24"/>
                <w:szCs w:val="24"/>
                <w:highlight w:val="none"/>
              </w:rPr>
              <w:t>的价格参加评审，JY</w:t>
            </w:r>
            <w:r>
              <w:rPr>
                <w:spacing w:val="-41"/>
                <w:sz w:val="24"/>
                <w:szCs w:val="24"/>
                <w:highlight w:val="none"/>
              </w:rPr>
              <w:t xml:space="preserve"> </w:t>
            </w:r>
            <w:r>
              <w:rPr>
                <w:spacing w:val="-1"/>
                <w:sz w:val="24"/>
                <w:szCs w:val="24"/>
                <w:highlight w:val="none"/>
              </w:rPr>
              <w:t>企业、残疾人福利性单位视同为小微企业，用优惠后的价格参与评审。</w:t>
            </w:r>
          </w:p>
          <w:p w14:paraId="795C5911">
            <w:pPr>
              <w:pStyle w:val="10"/>
              <w:spacing w:before="2" w:line="222" w:lineRule="auto"/>
              <w:rPr>
                <w:sz w:val="24"/>
                <w:szCs w:val="24"/>
                <w:highlight w:val="none"/>
              </w:rPr>
            </w:pPr>
            <w:r>
              <w:rPr>
                <w:spacing w:val="-1"/>
                <w:sz w:val="24"/>
                <w:szCs w:val="24"/>
                <w:highlight w:val="none"/>
              </w:rPr>
              <w:t>2.2 其它落实政府采购政策的资格要求：</w:t>
            </w:r>
          </w:p>
          <w:p w14:paraId="57029DED">
            <w:pPr>
              <w:pStyle w:val="10"/>
              <w:spacing w:before="48" w:line="242" w:lineRule="auto"/>
              <w:ind w:left="3" w:right="117" w:firstLine="5"/>
              <w:rPr>
                <w:sz w:val="24"/>
                <w:szCs w:val="24"/>
                <w:highlight w:val="none"/>
              </w:rPr>
            </w:pPr>
            <w:r>
              <w:rPr>
                <w:sz w:val="24"/>
                <w:szCs w:val="24"/>
                <w:highlight w:val="none"/>
              </w:rPr>
              <w:t>（1）财政部、国家发展改革委、生态环境部、市场监管总局《关于调整优化节能产品、环境</w:t>
            </w:r>
            <w:r>
              <w:rPr>
                <w:spacing w:val="-2"/>
                <w:sz w:val="24"/>
                <w:szCs w:val="24"/>
                <w:highlight w:val="none"/>
              </w:rPr>
              <w:t>标志产品政府采购执行机制的通知》（财库[2019]9</w:t>
            </w:r>
            <w:r>
              <w:rPr>
                <w:spacing w:val="-39"/>
                <w:sz w:val="24"/>
                <w:szCs w:val="24"/>
                <w:highlight w:val="none"/>
              </w:rPr>
              <w:t xml:space="preserve"> </w:t>
            </w:r>
            <w:r>
              <w:rPr>
                <w:spacing w:val="-2"/>
                <w:sz w:val="24"/>
                <w:szCs w:val="24"/>
                <w:highlight w:val="none"/>
              </w:rPr>
              <w:t>号文</w:t>
            </w:r>
            <w:r>
              <w:rPr>
                <w:spacing w:val="9"/>
                <w:sz w:val="24"/>
                <w:szCs w:val="24"/>
                <w:highlight w:val="none"/>
              </w:rPr>
              <w:t>）；</w:t>
            </w:r>
          </w:p>
          <w:p w14:paraId="3D53439D">
            <w:pPr>
              <w:pStyle w:val="10"/>
              <w:spacing w:before="54" w:line="241" w:lineRule="auto"/>
              <w:ind w:left="9" w:right="115"/>
              <w:rPr>
                <w:sz w:val="24"/>
                <w:szCs w:val="24"/>
              </w:rPr>
            </w:pPr>
            <w:r>
              <w:rPr>
                <w:spacing w:val="-5"/>
                <w:sz w:val="24"/>
                <w:szCs w:val="24"/>
                <w:highlight w:val="none"/>
              </w:rPr>
              <w:t>（2）财政部、</w:t>
            </w:r>
            <w:r>
              <w:rPr>
                <w:spacing w:val="-5"/>
                <w:sz w:val="24"/>
                <w:szCs w:val="24"/>
              </w:rPr>
              <w:t>生态环境部《关于印发环境标志产品政府采购品目清单的通知》（财库[2</w:t>
            </w:r>
            <w:r>
              <w:rPr>
                <w:spacing w:val="-6"/>
                <w:sz w:val="24"/>
                <w:szCs w:val="24"/>
              </w:rPr>
              <w:t>019]18</w:t>
            </w:r>
            <w:r>
              <w:rPr>
                <w:spacing w:val="-11"/>
                <w:sz w:val="24"/>
                <w:szCs w:val="24"/>
              </w:rPr>
              <w:t>号文</w:t>
            </w:r>
            <w:r>
              <w:rPr>
                <w:sz w:val="24"/>
                <w:szCs w:val="24"/>
              </w:rPr>
              <w:t>）；</w:t>
            </w:r>
          </w:p>
          <w:p w14:paraId="5440D7BA">
            <w:pPr>
              <w:pStyle w:val="10"/>
              <w:spacing w:before="53" w:line="242" w:lineRule="auto"/>
              <w:ind w:left="4" w:right="115" w:firstLine="5"/>
              <w:rPr>
                <w:sz w:val="24"/>
                <w:szCs w:val="24"/>
              </w:rPr>
            </w:pPr>
            <w:r>
              <w:rPr>
                <w:spacing w:val="-2"/>
                <w:sz w:val="24"/>
                <w:szCs w:val="24"/>
              </w:rPr>
              <w:t>（3）财政部、发展改革委《关于印发节能产品政府采购品目清单的通知》（财库[2019]19</w:t>
            </w:r>
            <w:r>
              <w:rPr>
                <w:spacing w:val="-26"/>
                <w:sz w:val="24"/>
                <w:szCs w:val="24"/>
              </w:rPr>
              <w:t xml:space="preserve"> </w:t>
            </w:r>
            <w:r>
              <w:rPr>
                <w:spacing w:val="-2"/>
                <w:sz w:val="24"/>
                <w:szCs w:val="24"/>
              </w:rPr>
              <w:t>号</w:t>
            </w:r>
            <w:r>
              <w:rPr>
                <w:spacing w:val="-16"/>
                <w:sz w:val="24"/>
                <w:szCs w:val="24"/>
              </w:rPr>
              <w:t>文</w:t>
            </w:r>
            <w:r>
              <w:rPr>
                <w:sz w:val="24"/>
                <w:szCs w:val="24"/>
              </w:rPr>
              <w:t>）；</w:t>
            </w:r>
          </w:p>
          <w:p w14:paraId="54010BB3">
            <w:pPr>
              <w:pStyle w:val="10"/>
              <w:spacing w:before="50" w:line="242" w:lineRule="auto"/>
              <w:ind w:left="4" w:right="117" w:firstLine="5"/>
              <w:rPr>
                <w:sz w:val="24"/>
                <w:szCs w:val="24"/>
              </w:rPr>
            </w:pPr>
            <w:r>
              <w:rPr>
                <w:sz w:val="24"/>
                <w:szCs w:val="24"/>
              </w:rPr>
              <w:t>（4）市场监管总局《市场监管总局关于发布参与实施政府采购节能产品、环境标志产品认证</w:t>
            </w:r>
            <w:r>
              <w:rPr>
                <w:spacing w:val="-5"/>
                <w:sz w:val="24"/>
                <w:szCs w:val="24"/>
              </w:rPr>
              <w:t>机构名录的公告》（2019</w:t>
            </w:r>
            <w:r>
              <w:rPr>
                <w:spacing w:val="-39"/>
                <w:sz w:val="24"/>
                <w:szCs w:val="24"/>
              </w:rPr>
              <w:t xml:space="preserve"> </w:t>
            </w:r>
            <w:r>
              <w:rPr>
                <w:spacing w:val="-5"/>
                <w:sz w:val="24"/>
                <w:szCs w:val="24"/>
              </w:rPr>
              <w:t>年第</w:t>
            </w:r>
            <w:r>
              <w:rPr>
                <w:spacing w:val="-34"/>
                <w:sz w:val="24"/>
                <w:szCs w:val="24"/>
              </w:rPr>
              <w:t xml:space="preserve"> </w:t>
            </w:r>
            <w:r>
              <w:rPr>
                <w:spacing w:val="-5"/>
                <w:sz w:val="24"/>
                <w:szCs w:val="24"/>
              </w:rPr>
              <w:t>16</w:t>
            </w:r>
            <w:r>
              <w:rPr>
                <w:spacing w:val="-38"/>
                <w:sz w:val="24"/>
                <w:szCs w:val="24"/>
              </w:rPr>
              <w:t xml:space="preserve"> </w:t>
            </w:r>
            <w:r>
              <w:rPr>
                <w:spacing w:val="-5"/>
                <w:sz w:val="24"/>
                <w:szCs w:val="24"/>
              </w:rPr>
              <w:t>号</w:t>
            </w:r>
            <w:r>
              <w:rPr>
                <w:spacing w:val="2"/>
                <w:sz w:val="24"/>
                <w:szCs w:val="24"/>
              </w:rPr>
              <w:t>）；</w:t>
            </w:r>
          </w:p>
          <w:p w14:paraId="247C916B">
            <w:pPr>
              <w:pStyle w:val="10"/>
              <w:spacing w:before="51" w:line="248" w:lineRule="auto"/>
              <w:ind w:left="9" w:right="115"/>
              <w:rPr>
                <w:sz w:val="24"/>
                <w:szCs w:val="24"/>
              </w:rPr>
            </w:pPr>
            <w:r>
              <w:rPr>
                <w:sz w:val="24"/>
                <w:szCs w:val="24"/>
              </w:rPr>
              <w:t>（5）财政部、工业和信息化部《关于印发《政府采购促进中小企业发展管</w:t>
            </w:r>
            <w:r>
              <w:rPr>
                <w:spacing w:val="-1"/>
                <w:sz w:val="24"/>
                <w:szCs w:val="24"/>
              </w:rPr>
              <w:t>理办法》的通知》</w:t>
            </w:r>
            <w:r>
              <w:rPr>
                <w:sz w:val="24"/>
                <w:szCs w:val="24"/>
              </w:rPr>
              <w:t xml:space="preserve"> </w:t>
            </w:r>
            <w:r>
              <w:rPr>
                <w:spacing w:val="-4"/>
                <w:sz w:val="24"/>
                <w:szCs w:val="24"/>
              </w:rPr>
              <w:t>（财库[2020]46</w:t>
            </w:r>
            <w:r>
              <w:rPr>
                <w:spacing w:val="-38"/>
                <w:sz w:val="24"/>
                <w:szCs w:val="24"/>
              </w:rPr>
              <w:t xml:space="preserve"> </w:t>
            </w:r>
            <w:r>
              <w:rPr>
                <w:spacing w:val="-4"/>
                <w:sz w:val="24"/>
                <w:szCs w:val="24"/>
              </w:rPr>
              <w:t>号文）《关于进一步加大政府采购支持中小企业力度的通知》（财库[2022]</w:t>
            </w:r>
            <w:r>
              <w:rPr>
                <w:spacing w:val="-5"/>
                <w:sz w:val="24"/>
                <w:szCs w:val="24"/>
              </w:rPr>
              <w:t>19</w:t>
            </w:r>
            <w:r>
              <w:rPr>
                <w:spacing w:val="-4"/>
                <w:sz w:val="24"/>
                <w:szCs w:val="24"/>
              </w:rPr>
              <w:t>号文）执行；</w:t>
            </w:r>
          </w:p>
          <w:p w14:paraId="2B46D659">
            <w:pPr>
              <w:pStyle w:val="10"/>
              <w:spacing w:before="54" w:line="241" w:lineRule="auto"/>
              <w:ind w:left="8" w:right="117" w:firstLine="1"/>
              <w:rPr>
                <w:sz w:val="24"/>
                <w:szCs w:val="24"/>
              </w:rPr>
            </w:pPr>
            <w:r>
              <w:rPr>
                <w:sz w:val="24"/>
                <w:szCs w:val="24"/>
              </w:rPr>
              <w:t>（6）财政部、民政部、中国残疾人联合会《关于促进残疾人就业政府采购政策的通知》（财</w:t>
            </w:r>
            <w:r>
              <w:rPr>
                <w:spacing w:val="-4"/>
                <w:sz w:val="24"/>
                <w:szCs w:val="24"/>
              </w:rPr>
              <w:t>库[2017]141</w:t>
            </w:r>
            <w:r>
              <w:rPr>
                <w:spacing w:val="-37"/>
                <w:sz w:val="24"/>
                <w:szCs w:val="24"/>
              </w:rPr>
              <w:t xml:space="preserve"> </w:t>
            </w:r>
            <w:r>
              <w:rPr>
                <w:spacing w:val="-4"/>
                <w:sz w:val="24"/>
                <w:szCs w:val="24"/>
              </w:rPr>
              <w:t>号</w:t>
            </w:r>
            <w:r>
              <w:rPr>
                <w:sz w:val="24"/>
                <w:szCs w:val="24"/>
              </w:rPr>
              <w:t>）；</w:t>
            </w:r>
          </w:p>
          <w:p w14:paraId="0BF0DBB7">
            <w:pPr>
              <w:pStyle w:val="10"/>
              <w:spacing w:before="52" w:line="222" w:lineRule="auto"/>
              <w:jc w:val="center"/>
              <w:rPr>
                <w:sz w:val="24"/>
                <w:szCs w:val="24"/>
              </w:rPr>
            </w:pPr>
            <w:r>
              <w:rPr>
                <w:spacing w:val="-6"/>
                <w:sz w:val="24"/>
                <w:szCs w:val="24"/>
              </w:rPr>
              <w:t>（7）财政部、SF</w:t>
            </w:r>
            <w:r>
              <w:rPr>
                <w:spacing w:val="-43"/>
                <w:sz w:val="24"/>
                <w:szCs w:val="24"/>
              </w:rPr>
              <w:t xml:space="preserve"> </w:t>
            </w:r>
            <w:r>
              <w:rPr>
                <w:spacing w:val="-6"/>
                <w:sz w:val="24"/>
                <w:szCs w:val="24"/>
              </w:rPr>
              <w:t>部《关于政府采购支持</w:t>
            </w:r>
            <w:r>
              <w:rPr>
                <w:spacing w:val="-47"/>
                <w:sz w:val="24"/>
                <w:szCs w:val="24"/>
              </w:rPr>
              <w:t xml:space="preserve"> </w:t>
            </w:r>
            <w:r>
              <w:rPr>
                <w:spacing w:val="-7"/>
                <w:sz w:val="24"/>
                <w:szCs w:val="24"/>
              </w:rPr>
              <w:t>JY</w:t>
            </w:r>
            <w:r>
              <w:rPr>
                <w:spacing w:val="-44"/>
                <w:sz w:val="24"/>
                <w:szCs w:val="24"/>
              </w:rPr>
              <w:t xml:space="preserve"> </w:t>
            </w:r>
            <w:r>
              <w:rPr>
                <w:spacing w:val="-7"/>
                <w:sz w:val="24"/>
                <w:szCs w:val="24"/>
              </w:rPr>
              <w:t>企业发展有关问题的通知》（财库[2014]68</w:t>
            </w:r>
            <w:r>
              <w:rPr>
                <w:spacing w:val="-38"/>
                <w:sz w:val="24"/>
                <w:szCs w:val="24"/>
              </w:rPr>
              <w:t xml:space="preserve"> </w:t>
            </w:r>
            <w:r>
              <w:rPr>
                <w:spacing w:val="-7"/>
                <w:sz w:val="24"/>
                <w:szCs w:val="24"/>
              </w:rPr>
              <w:t>号文</w:t>
            </w:r>
            <w:r>
              <w:rPr>
                <w:spacing w:val="-58"/>
                <w:w w:val="87"/>
                <w:sz w:val="24"/>
                <w:szCs w:val="24"/>
              </w:rPr>
              <w:t>）；</w:t>
            </w:r>
          </w:p>
          <w:p w14:paraId="15DA068C">
            <w:pPr>
              <w:pStyle w:val="10"/>
              <w:spacing w:before="51" w:line="241" w:lineRule="auto"/>
              <w:ind w:left="4" w:right="38" w:firstLine="5"/>
              <w:rPr>
                <w:sz w:val="24"/>
                <w:szCs w:val="24"/>
              </w:rPr>
            </w:pPr>
            <w:r>
              <w:rPr>
                <w:spacing w:val="-4"/>
                <w:sz w:val="24"/>
                <w:szCs w:val="24"/>
              </w:rPr>
              <w:t>（8）财政部、生态环境部、国家邮政局《关于印发《商品包装政府采购需求标准（试行）》、</w:t>
            </w:r>
            <w:r>
              <w:rPr>
                <w:spacing w:val="9"/>
                <w:sz w:val="24"/>
                <w:szCs w:val="24"/>
              </w:rPr>
              <w:t xml:space="preserve"> </w:t>
            </w:r>
            <w:r>
              <w:rPr>
                <w:spacing w:val="-1"/>
                <w:sz w:val="24"/>
                <w:szCs w:val="24"/>
              </w:rPr>
              <w:t>《快递包装政府采购需求标准（试行）》的通知》（财办库〔2020〕123</w:t>
            </w:r>
            <w:r>
              <w:rPr>
                <w:spacing w:val="-39"/>
                <w:sz w:val="24"/>
                <w:szCs w:val="24"/>
              </w:rPr>
              <w:t xml:space="preserve"> </w:t>
            </w:r>
            <w:r>
              <w:rPr>
                <w:spacing w:val="-1"/>
                <w:sz w:val="24"/>
                <w:szCs w:val="24"/>
              </w:rPr>
              <w:t>号）。</w:t>
            </w:r>
          </w:p>
          <w:p w14:paraId="0EBF9A5C">
            <w:pPr>
              <w:pStyle w:val="10"/>
              <w:spacing w:before="54" w:line="222" w:lineRule="auto"/>
              <w:ind w:left="1"/>
            </w:pPr>
            <w:r>
              <w:rPr>
                <w:b/>
                <w:bCs/>
                <w:spacing w:val="-3"/>
                <w:sz w:val="24"/>
                <w:szCs w:val="24"/>
              </w:rPr>
              <w:t>3、本项目的特定资格要求：</w:t>
            </w:r>
            <w:r>
              <w:rPr>
                <w:rFonts w:hint="eastAsia" w:ascii="仿宋" w:hAnsi="仿宋" w:eastAsia="仿宋" w:cs="仿宋"/>
                <w:b w:val="0"/>
                <w:bCs w:val="0"/>
                <w:spacing w:val="-3"/>
                <w:sz w:val="24"/>
                <w:szCs w:val="24"/>
                <w:lang w:eastAsia="zh-CN"/>
              </w:rPr>
              <w:t>（</w:t>
            </w:r>
            <w:r>
              <w:rPr>
                <w:rFonts w:hint="eastAsia" w:ascii="仿宋" w:hAnsi="仿宋" w:eastAsia="仿宋" w:cs="仿宋"/>
                <w:b w:val="0"/>
                <w:bCs w:val="0"/>
                <w:spacing w:val="-3"/>
                <w:sz w:val="24"/>
                <w:szCs w:val="24"/>
                <w:lang w:val="en-US" w:eastAsia="zh-CN"/>
              </w:rPr>
              <w:t>1</w:t>
            </w:r>
            <w:r>
              <w:rPr>
                <w:rFonts w:hint="eastAsia" w:ascii="仿宋" w:hAnsi="仿宋" w:eastAsia="仿宋" w:cs="仿宋"/>
                <w:b w:val="0"/>
                <w:bCs w:val="0"/>
                <w:spacing w:val="-3"/>
                <w:sz w:val="24"/>
                <w:szCs w:val="24"/>
                <w:lang w:eastAsia="zh-CN"/>
              </w:rPr>
              <w:t>）</w:t>
            </w:r>
            <w:r>
              <w:rPr>
                <w:rFonts w:hint="eastAsia" w:ascii="仿宋" w:hAnsi="仿宋" w:eastAsia="仿宋" w:cs="仿宋"/>
                <w:b w:val="0"/>
                <w:bCs w:val="0"/>
                <w:spacing w:val="-3"/>
                <w:sz w:val="24"/>
                <w:szCs w:val="24"/>
              </w:rPr>
              <w:t>企业须取得</w:t>
            </w:r>
            <w:r>
              <w:rPr>
                <w:rFonts w:hint="eastAsia" w:cs="仿宋"/>
                <w:b w:val="0"/>
                <w:bCs w:val="0"/>
                <w:spacing w:val="-3"/>
                <w:sz w:val="24"/>
                <w:szCs w:val="24"/>
                <w:lang w:eastAsia="zh-CN"/>
              </w:rPr>
              <w:t>承压类特种设备安装、改造、修理【锅炉安装】（含修理、改造）b级及以上资质</w:t>
            </w:r>
            <w:r>
              <w:rPr>
                <w:rFonts w:hint="eastAsia" w:ascii="仿宋" w:hAnsi="仿宋" w:eastAsia="仿宋" w:cs="仿宋"/>
                <w:b w:val="0"/>
                <w:bCs w:val="0"/>
                <w:spacing w:val="-3"/>
                <w:sz w:val="24"/>
                <w:szCs w:val="24"/>
                <w:lang w:val="en-US" w:eastAsia="zh-CN"/>
              </w:rPr>
              <w:t>。</w:t>
            </w:r>
            <w:r>
              <w:rPr>
                <w:rFonts w:hint="eastAsia" w:ascii="仿宋" w:hAnsi="仿宋" w:eastAsia="仿宋" w:cs="仿宋"/>
                <w:b w:val="0"/>
                <w:bCs w:val="0"/>
                <w:sz w:val="24"/>
                <w:szCs w:val="24"/>
                <w:lang w:eastAsia="zh-CN"/>
              </w:rPr>
              <w:t>（</w:t>
            </w:r>
            <w:r>
              <w:rPr>
                <w:rFonts w:hint="eastAsia" w:ascii="仿宋" w:hAnsi="仿宋" w:eastAsia="仿宋" w:cs="仿宋"/>
                <w:b w:val="0"/>
                <w:bCs w:val="0"/>
                <w:sz w:val="24"/>
                <w:szCs w:val="24"/>
                <w:lang w:val="en-US" w:eastAsia="zh-CN"/>
              </w:rPr>
              <w:t>2</w:t>
            </w:r>
            <w:r>
              <w:rPr>
                <w:rFonts w:hint="eastAsia" w:ascii="仿宋" w:hAnsi="仿宋" w:eastAsia="仿宋" w:cs="仿宋"/>
                <w:b w:val="0"/>
                <w:bCs w:val="0"/>
                <w:sz w:val="24"/>
                <w:szCs w:val="24"/>
                <w:lang w:eastAsia="zh-CN"/>
              </w:rPr>
              <w:t>）项目经理须具备</w:t>
            </w:r>
            <w:r>
              <w:rPr>
                <w:rFonts w:hint="eastAsia" w:ascii="仿宋" w:hAnsi="仿宋" w:eastAsia="仿宋" w:cs="仿宋"/>
                <w:b w:val="0"/>
                <w:bCs w:val="0"/>
                <w:sz w:val="24"/>
                <w:szCs w:val="24"/>
                <w:lang w:val="en-US" w:eastAsia="zh-CN"/>
              </w:rPr>
              <w:t>机电工程贰级及以上注册建造师</w:t>
            </w:r>
            <w:r>
              <w:rPr>
                <w:rFonts w:hint="eastAsia" w:ascii="仿宋" w:hAnsi="仿宋" w:eastAsia="仿宋" w:cs="仿宋"/>
                <w:b w:val="0"/>
                <w:bCs w:val="0"/>
                <w:sz w:val="24"/>
                <w:szCs w:val="24"/>
                <w:lang w:eastAsia="zh-CN"/>
              </w:rPr>
              <w:t>执业资格，具备有效的安全生产考核合格证书（B证），且未担任其他在施建设工程项目的项目经理。</w:t>
            </w:r>
          </w:p>
        </w:tc>
      </w:tr>
    </w:tbl>
    <w:p w14:paraId="1D802C2B">
      <w:pPr>
        <w:rPr>
          <w:rFonts w:ascii="Arial"/>
          <w:sz w:val="21"/>
        </w:rPr>
      </w:pPr>
    </w:p>
    <w:p w14:paraId="2BAC1143">
      <w:pPr>
        <w:spacing w:line="91" w:lineRule="auto"/>
        <w:rPr>
          <w:rFonts w:ascii="Arial"/>
          <w:sz w:val="2"/>
        </w:rPr>
      </w:pPr>
    </w:p>
    <w:tbl>
      <w:tblPr>
        <w:tblStyle w:val="22"/>
        <w:tblW w:w="1001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2"/>
        <w:gridCol w:w="1946"/>
        <w:gridCol w:w="7227"/>
      </w:tblGrid>
      <w:tr w14:paraId="23DA39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8" w:hRule="atLeast"/>
        </w:trPr>
        <w:tc>
          <w:tcPr>
            <w:tcW w:w="842" w:type="dxa"/>
            <w:vAlign w:val="top"/>
          </w:tcPr>
          <w:p w14:paraId="1EB173AD">
            <w:pPr>
              <w:spacing w:line="276" w:lineRule="auto"/>
              <w:rPr>
                <w:rFonts w:ascii="Arial"/>
                <w:sz w:val="21"/>
              </w:rPr>
            </w:pPr>
          </w:p>
          <w:p w14:paraId="74CB63A8">
            <w:pPr>
              <w:spacing w:line="276" w:lineRule="auto"/>
              <w:rPr>
                <w:rFonts w:ascii="Arial"/>
                <w:sz w:val="21"/>
              </w:rPr>
            </w:pPr>
          </w:p>
          <w:p w14:paraId="1397F71D">
            <w:pPr>
              <w:spacing w:line="276" w:lineRule="auto"/>
              <w:rPr>
                <w:rFonts w:ascii="Arial"/>
                <w:sz w:val="21"/>
              </w:rPr>
            </w:pPr>
          </w:p>
          <w:p w14:paraId="785BF5BE">
            <w:pPr>
              <w:spacing w:line="277" w:lineRule="auto"/>
              <w:rPr>
                <w:rFonts w:ascii="Arial"/>
                <w:sz w:val="21"/>
              </w:rPr>
            </w:pPr>
          </w:p>
          <w:p w14:paraId="4B39AD1A">
            <w:pPr>
              <w:spacing w:line="277" w:lineRule="auto"/>
              <w:rPr>
                <w:rFonts w:ascii="Arial"/>
                <w:sz w:val="21"/>
              </w:rPr>
            </w:pPr>
          </w:p>
          <w:p w14:paraId="75004117">
            <w:pPr>
              <w:spacing w:line="277" w:lineRule="auto"/>
              <w:rPr>
                <w:rFonts w:ascii="Arial"/>
                <w:sz w:val="21"/>
              </w:rPr>
            </w:pPr>
          </w:p>
          <w:p w14:paraId="57423E53">
            <w:pPr>
              <w:pStyle w:val="23"/>
              <w:spacing w:before="78" w:line="315" w:lineRule="exact"/>
              <w:ind w:left="324"/>
            </w:pPr>
            <w:r>
              <w:rPr>
                <w:spacing w:val="-14"/>
                <w:position w:val="1"/>
              </w:rPr>
              <w:t>11</w:t>
            </w:r>
          </w:p>
        </w:tc>
        <w:tc>
          <w:tcPr>
            <w:tcW w:w="1946" w:type="dxa"/>
            <w:vAlign w:val="top"/>
          </w:tcPr>
          <w:p w14:paraId="34798DE0">
            <w:pPr>
              <w:spacing w:line="276" w:lineRule="auto"/>
              <w:rPr>
                <w:rFonts w:ascii="Arial"/>
                <w:sz w:val="21"/>
              </w:rPr>
            </w:pPr>
          </w:p>
          <w:p w14:paraId="1984BB6B">
            <w:pPr>
              <w:spacing w:line="276" w:lineRule="auto"/>
              <w:rPr>
                <w:rFonts w:ascii="Arial"/>
                <w:sz w:val="21"/>
              </w:rPr>
            </w:pPr>
          </w:p>
          <w:p w14:paraId="55F57BE7">
            <w:pPr>
              <w:spacing w:line="276" w:lineRule="auto"/>
              <w:rPr>
                <w:rFonts w:ascii="Arial"/>
                <w:sz w:val="21"/>
              </w:rPr>
            </w:pPr>
          </w:p>
          <w:p w14:paraId="03ECACFA">
            <w:pPr>
              <w:spacing w:line="276" w:lineRule="auto"/>
              <w:rPr>
                <w:rFonts w:ascii="Arial"/>
                <w:sz w:val="21"/>
              </w:rPr>
            </w:pPr>
          </w:p>
          <w:p w14:paraId="716FE0FF">
            <w:pPr>
              <w:spacing w:line="277" w:lineRule="auto"/>
              <w:rPr>
                <w:rFonts w:ascii="Arial"/>
                <w:sz w:val="21"/>
              </w:rPr>
            </w:pPr>
          </w:p>
          <w:p w14:paraId="3BD1E07A">
            <w:pPr>
              <w:spacing w:line="277" w:lineRule="auto"/>
              <w:rPr>
                <w:rFonts w:ascii="Arial"/>
                <w:sz w:val="21"/>
              </w:rPr>
            </w:pPr>
          </w:p>
          <w:p w14:paraId="4CD4CC4F">
            <w:pPr>
              <w:pStyle w:val="23"/>
              <w:spacing w:before="78" w:line="222" w:lineRule="auto"/>
              <w:ind w:left="504"/>
            </w:pPr>
            <w:r>
              <w:rPr>
                <w:spacing w:val="-4"/>
              </w:rPr>
              <w:t>信用情况</w:t>
            </w:r>
          </w:p>
        </w:tc>
        <w:tc>
          <w:tcPr>
            <w:tcW w:w="7227" w:type="dxa"/>
            <w:vAlign w:val="top"/>
          </w:tcPr>
          <w:p w14:paraId="65F95AFD">
            <w:pPr>
              <w:pStyle w:val="23"/>
              <w:spacing w:before="35" w:line="222" w:lineRule="auto"/>
              <w:ind w:left="130"/>
            </w:pPr>
            <w:r>
              <w:rPr>
                <w:spacing w:val="-2"/>
              </w:rPr>
              <w:t>1、信用记录查询时间及方式：</w:t>
            </w:r>
          </w:p>
          <w:p w14:paraId="5A48004B">
            <w:pPr>
              <w:pStyle w:val="23"/>
              <w:spacing w:before="20" w:line="231" w:lineRule="auto"/>
              <w:ind w:left="133" w:right="106" w:hanging="8"/>
            </w:pPr>
            <w:r>
              <w:rPr>
                <w:spacing w:val="-3"/>
              </w:rPr>
              <w:t>（1）查询时间：自招标公告发布日期起至开标日期止，超出此</w:t>
            </w:r>
            <w:r>
              <w:rPr>
                <w:spacing w:val="-4"/>
              </w:rPr>
              <w:t>时间</w:t>
            </w:r>
            <w:r>
              <w:rPr>
                <w:spacing w:val="-3"/>
              </w:rPr>
              <w:t>范围将被视为无效投标。</w:t>
            </w:r>
          </w:p>
          <w:p w14:paraId="01D9D0E7">
            <w:pPr>
              <w:pStyle w:val="23"/>
              <w:spacing w:before="26" w:line="236" w:lineRule="auto"/>
              <w:ind w:left="122" w:right="30" w:firstLine="3"/>
            </w:pPr>
            <w:r>
              <w:rPr>
                <w:spacing w:val="-18"/>
              </w:rPr>
              <w:t>（2）查询方式：投标人自行通过“信用中国</w:t>
            </w:r>
            <w:r>
              <w:rPr>
                <w:spacing w:val="-71"/>
              </w:rPr>
              <w:t xml:space="preserve"> </w:t>
            </w:r>
            <w:r>
              <w:rPr>
                <w:spacing w:val="-18"/>
              </w:rPr>
              <w:t>”、“中国政府采购网</w:t>
            </w:r>
            <w:r>
              <w:rPr>
                <w:spacing w:val="-88"/>
              </w:rPr>
              <w:t xml:space="preserve"> </w:t>
            </w:r>
            <w:r>
              <w:rPr>
                <w:spacing w:val="-18"/>
              </w:rPr>
              <w:t>”、</w:t>
            </w:r>
            <w:r>
              <w:rPr>
                <w:spacing w:val="-5"/>
              </w:rPr>
              <w:t>查询，可按招标文件要求提供网页查询材料。被列入失信被执行人、</w:t>
            </w:r>
            <w:r>
              <w:rPr>
                <w:spacing w:val="-1"/>
              </w:rPr>
              <w:t>重大税收违法案件当事人名单、政府采购严重违法失信名单、政府采购严重违法失信行为记录名单、严重违法失信名单（黑名单）信息（尚在处罚期内的）,其他不符合《中华人民共和国政府采购法》第二十二条规定条件的供应商，其投标文件将被视为无效投标。</w:t>
            </w:r>
          </w:p>
          <w:p w14:paraId="4FB0975D">
            <w:pPr>
              <w:pStyle w:val="23"/>
              <w:spacing w:before="22" w:line="230" w:lineRule="auto"/>
              <w:ind w:left="120" w:right="106" w:firstLine="4"/>
            </w:pPr>
            <w:r>
              <w:rPr>
                <w:spacing w:val="-3"/>
              </w:rPr>
              <w:t>（3）供应商参加政府采购活动时，应当就自己的诚信情况在响</w:t>
            </w:r>
            <w:r>
              <w:rPr>
                <w:spacing w:val="-4"/>
              </w:rPr>
              <w:t>应性</w:t>
            </w:r>
            <w:r>
              <w:rPr>
                <w:spacing w:val="-2"/>
              </w:rPr>
              <w:t>文件中进行承诺。</w:t>
            </w:r>
          </w:p>
          <w:p w14:paraId="641D906A">
            <w:pPr>
              <w:pStyle w:val="23"/>
              <w:spacing w:before="25" w:line="207" w:lineRule="auto"/>
              <w:ind w:left="121"/>
            </w:pPr>
            <w:r>
              <w:rPr>
                <w:spacing w:val="-2"/>
              </w:rPr>
              <w:t>本项目不接受失信企业投标！</w:t>
            </w:r>
          </w:p>
        </w:tc>
      </w:tr>
      <w:tr w14:paraId="3ABF60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1" w:hRule="atLeast"/>
        </w:trPr>
        <w:tc>
          <w:tcPr>
            <w:tcW w:w="842" w:type="dxa"/>
            <w:vAlign w:val="top"/>
          </w:tcPr>
          <w:p w14:paraId="2DFAB467">
            <w:pPr>
              <w:spacing w:line="265" w:lineRule="auto"/>
              <w:rPr>
                <w:rFonts w:ascii="Arial"/>
                <w:sz w:val="21"/>
              </w:rPr>
            </w:pPr>
          </w:p>
          <w:p w14:paraId="3EAB6246">
            <w:pPr>
              <w:spacing w:line="265" w:lineRule="auto"/>
              <w:rPr>
                <w:rFonts w:ascii="Arial"/>
                <w:sz w:val="21"/>
              </w:rPr>
            </w:pPr>
          </w:p>
          <w:p w14:paraId="13E2E897">
            <w:pPr>
              <w:spacing w:line="265" w:lineRule="auto"/>
              <w:rPr>
                <w:rFonts w:ascii="Arial"/>
                <w:sz w:val="21"/>
              </w:rPr>
            </w:pPr>
          </w:p>
          <w:p w14:paraId="1BDAA5D0">
            <w:pPr>
              <w:spacing w:line="266" w:lineRule="auto"/>
              <w:rPr>
                <w:rFonts w:ascii="Arial"/>
                <w:sz w:val="21"/>
              </w:rPr>
            </w:pPr>
          </w:p>
          <w:p w14:paraId="185C95A2">
            <w:pPr>
              <w:spacing w:line="266" w:lineRule="auto"/>
              <w:rPr>
                <w:rFonts w:ascii="Arial"/>
                <w:sz w:val="21"/>
              </w:rPr>
            </w:pPr>
          </w:p>
          <w:p w14:paraId="7E3649CB">
            <w:pPr>
              <w:spacing w:line="266" w:lineRule="auto"/>
              <w:rPr>
                <w:rFonts w:ascii="Arial"/>
                <w:sz w:val="21"/>
              </w:rPr>
            </w:pPr>
          </w:p>
          <w:p w14:paraId="6B374C30">
            <w:pPr>
              <w:spacing w:line="266" w:lineRule="auto"/>
              <w:rPr>
                <w:rFonts w:ascii="Arial"/>
                <w:sz w:val="21"/>
              </w:rPr>
            </w:pPr>
          </w:p>
          <w:p w14:paraId="21A20161">
            <w:pPr>
              <w:spacing w:line="266" w:lineRule="auto"/>
              <w:rPr>
                <w:rFonts w:ascii="Arial"/>
                <w:sz w:val="21"/>
              </w:rPr>
            </w:pPr>
          </w:p>
          <w:p w14:paraId="7C788C22">
            <w:pPr>
              <w:pStyle w:val="23"/>
              <w:spacing w:before="78" w:line="315" w:lineRule="exact"/>
              <w:ind w:left="324"/>
            </w:pPr>
            <w:r>
              <w:rPr>
                <w:spacing w:val="-14"/>
                <w:position w:val="1"/>
              </w:rPr>
              <w:t>12</w:t>
            </w:r>
          </w:p>
        </w:tc>
        <w:tc>
          <w:tcPr>
            <w:tcW w:w="1946" w:type="dxa"/>
            <w:vAlign w:val="top"/>
          </w:tcPr>
          <w:p w14:paraId="0E415520">
            <w:pPr>
              <w:spacing w:line="265" w:lineRule="auto"/>
              <w:rPr>
                <w:rFonts w:ascii="Arial"/>
                <w:sz w:val="21"/>
              </w:rPr>
            </w:pPr>
          </w:p>
          <w:p w14:paraId="1D510F27">
            <w:pPr>
              <w:spacing w:line="265" w:lineRule="auto"/>
              <w:rPr>
                <w:rFonts w:ascii="Arial"/>
                <w:sz w:val="21"/>
              </w:rPr>
            </w:pPr>
          </w:p>
          <w:p w14:paraId="2C79030C">
            <w:pPr>
              <w:spacing w:line="265" w:lineRule="auto"/>
              <w:rPr>
                <w:rFonts w:ascii="Arial"/>
                <w:sz w:val="21"/>
              </w:rPr>
            </w:pPr>
          </w:p>
          <w:p w14:paraId="5C6962BC">
            <w:pPr>
              <w:spacing w:line="265" w:lineRule="auto"/>
              <w:rPr>
                <w:rFonts w:ascii="Arial"/>
                <w:sz w:val="21"/>
              </w:rPr>
            </w:pPr>
          </w:p>
          <w:p w14:paraId="6E4E5C76">
            <w:pPr>
              <w:spacing w:line="266" w:lineRule="auto"/>
              <w:rPr>
                <w:rFonts w:ascii="Arial"/>
                <w:sz w:val="21"/>
              </w:rPr>
            </w:pPr>
          </w:p>
          <w:p w14:paraId="65EE40CF">
            <w:pPr>
              <w:spacing w:line="266" w:lineRule="auto"/>
              <w:rPr>
                <w:rFonts w:ascii="Arial"/>
                <w:sz w:val="21"/>
              </w:rPr>
            </w:pPr>
          </w:p>
          <w:p w14:paraId="1B0FAA39">
            <w:pPr>
              <w:spacing w:line="266" w:lineRule="auto"/>
              <w:rPr>
                <w:rFonts w:ascii="Arial"/>
                <w:sz w:val="21"/>
              </w:rPr>
            </w:pPr>
          </w:p>
          <w:p w14:paraId="10ABDA82">
            <w:pPr>
              <w:spacing w:line="266" w:lineRule="auto"/>
              <w:rPr>
                <w:rFonts w:ascii="Arial"/>
                <w:sz w:val="21"/>
              </w:rPr>
            </w:pPr>
          </w:p>
          <w:p w14:paraId="6DFDC34B">
            <w:pPr>
              <w:pStyle w:val="23"/>
              <w:spacing w:before="78" w:line="222" w:lineRule="auto"/>
              <w:ind w:left="501"/>
            </w:pPr>
            <w:r>
              <w:rPr>
                <w:b/>
                <w:bCs/>
                <w:spacing w:val="-6"/>
              </w:rPr>
              <w:t>标前准备</w:t>
            </w:r>
          </w:p>
        </w:tc>
        <w:tc>
          <w:tcPr>
            <w:tcW w:w="7227" w:type="dxa"/>
            <w:vAlign w:val="top"/>
          </w:tcPr>
          <w:p w14:paraId="3C2BD9E3">
            <w:pPr>
              <w:pStyle w:val="23"/>
              <w:spacing w:before="38" w:line="230" w:lineRule="auto"/>
              <w:ind w:left="164" w:right="65" w:hanging="34"/>
            </w:pPr>
            <w:r>
              <w:rPr>
                <w:b/>
                <w:bCs/>
                <w:spacing w:val="-5"/>
              </w:rPr>
              <w:t>1、本项目实行网上投标，采用电子投标文件。若供应商参与投标，</w:t>
            </w:r>
            <w:r>
              <w:rPr>
                <w:b/>
                <w:bCs/>
                <w:spacing w:val="-8"/>
              </w:rPr>
              <w:t>自行承担投标一切费用。</w:t>
            </w:r>
          </w:p>
          <w:p w14:paraId="6EE07460">
            <w:pPr>
              <w:pStyle w:val="23"/>
              <w:spacing w:before="23" w:line="235" w:lineRule="auto"/>
              <w:ind w:left="126" w:right="106" w:hanging="10"/>
            </w:pPr>
            <w:r>
              <w:rPr>
                <w:b/>
                <w:bCs/>
                <w:spacing w:val="-5"/>
              </w:rPr>
              <w:t>2、各供应商应在开标前应确保成为新疆维吾尔自</w:t>
            </w:r>
            <w:r>
              <w:rPr>
                <w:b/>
                <w:bCs/>
                <w:spacing w:val="-6"/>
              </w:rPr>
              <w:t>治区政府采购网正</w:t>
            </w:r>
            <w:r>
              <w:rPr>
                <w:b/>
                <w:bCs/>
                <w:spacing w:val="-2"/>
              </w:rPr>
              <w:t>式注册入库供应商，并完成</w:t>
            </w:r>
            <w:r>
              <w:rPr>
                <w:spacing w:val="-2"/>
              </w:rPr>
              <w:t xml:space="preserve"> </w:t>
            </w:r>
            <w:r>
              <w:rPr>
                <w:b/>
                <w:bCs/>
                <w:spacing w:val="-2"/>
              </w:rPr>
              <w:t>CA</w:t>
            </w:r>
            <w:r>
              <w:rPr>
                <w:spacing w:val="-2"/>
              </w:rPr>
              <w:t xml:space="preserve"> </w:t>
            </w:r>
            <w:r>
              <w:rPr>
                <w:b/>
                <w:bCs/>
                <w:spacing w:val="-2"/>
              </w:rPr>
              <w:t>数字证书申领。因未注册入库、未办理</w:t>
            </w:r>
            <w:r>
              <w:rPr>
                <w:spacing w:val="-2"/>
              </w:rPr>
              <w:t xml:space="preserve"> </w:t>
            </w:r>
            <w:r>
              <w:rPr>
                <w:b/>
                <w:bCs/>
                <w:spacing w:val="-2"/>
              </w:rPr>
              <w:t>CA</w:t>
            </w:r>
            <w:r>
              <w:rPr>
                <w:spacing w:val="-2"/>
              </w:rPr>
              <w:t xml:space="preserve"> </w:t>
            </w:r>
            <w:r>
              <w:rPr>
                <w:b/>
                <w:bCs/>
                <w:spacing w:val="-2"/>
              </w:rPr>
              <w:t>数字证书等原因造成无法投标或投标失败等后果由供应商</w:t>
            </w:r>
            <w:r>
              <w:rPr>
                <w:b/>
                <w:bCs/>
                <w:spacing w:val="-7"/>
              </w:rPr>
              <w:t>自行承担。</w:t>
            </w:r>
          </w:p>
          <w:p w14:paraId="21588DE7">
            <w:pPr>
              <w:pStyle w:val="23"/>
              <w:spacing w:before="17" w:line="236" w:lineRule="auto"/>
              <w:ind w:left="121" w:right="43" w:hanging="3"/>
            </w:pPr>
            <w:r>
              <w:rPr>
                <w:b/>
                <w:bCs/>
                <w:spacing w:val="-1"/>
              </w:rPr>
              <w:t>3、本项目为电子招投标，投标人需要使用</w:t>
            </w:r>
            <w:r>
              <w:rPr>
                <w:spacing w:val="-1"/>
              </w:rPr>
              <w:t xml:space="preserve"> </w:t>
            </w:r>
            <w:r>
              <w:rPr>
                <w:b/>
                <w:bCs/>
                <w:spacing w:val="-1"/>
              </w:rPr>
              <w:t>CA</w:t>
            </w:r>
            <w:r>
              <w:rPr>
                <w:spacing w:val="-1"/>
              </w:rPr>
              <w:t xml:space="preserve"> </w:t>
            </w:r>
            <w:r>
              <w:rPr>
                <w:b/>
                <w:bCs/>
                <w:spacing w:val="-1"/>
              </w:rPr>
              <w:t>加</w:t>
            </w:r>
            <w:r>
              <w:rPr>
                <w:spacing w:val="-2"/>
              </w:rPr>
              <w:t xml:space="preserve"> </w:t>
            </w:r>
            <w:r>
              <w:rPr>
                <w:b/>
                <w:bCs/>
                <w:spacing w:val="-2"/>
              </w:rPr>
              <w:t>密设备，有意向参与新疆区域电子开评标的供应商，请访问新疆数字证书认证中心</w:t>
            </w:r>
            <w:r>
              <w:rPr>
                <w:b/>
                <w:bCs/>
                <w:spacing w:val="-5"/>
              </w:rPr>
              <w:t>官方网站（</w:t>
            </w:r>
            <w:r>
              <w:fldChar w:fldCharType="begin"/>
            </w:r>
            <w:r>
              <w:instrText xml:space="preserve"> HYPERLINK "https://www.xjca.com.cn/" </w:instrText>
            </w:r>
            <w:r>
              <w:fldChar w:fldCharType="separate"/>
            </w:r>
            <w:r>
              <w:rPr>
                <w:b/>
                <w:bCs/>
                <w:spacing w:val="-5"/>
              </w:rPr>
              <w:t>https://www.xjca.com.cn/</w:t>
            </w:r>
            <w:r>
              <w:rPr>
                <w:b/>
                <w:bCs/>
                <w:spacing w:val="-5"/>
              </w:rPr>
              <w:fldChar w:fldCharType="end"/>
            </w:r>
            <w:r>
              <w:rPr>
                <w:b/>
                <w:bCs/>
                <w:spacing w:val="-5"/>
              </w:rPr>
              <w:t>）或下载</w:t>
            </w:r>
            <w:r>
              <w:rPr>
                <w:spacing w:val="-5"/>
              </w:rPr>
              <w:t xml:space="preserve"> </w:t>
            </w:r>
            <w:r>
              <w:rPr>
                <w:b/>
                <w:bCs/>
                <w:spacing w:val="-5"/>
              </w:rPr>
              <w:t>新</w:t>
            </w:r>
            <w:r>
              <w:rPr>
                <w:b/>
                <w:bCs/>
                <w:spacing w:val="-6"/>
              </w:rPr>
              <w:t>疆政务</w:t>
            </w:r>
            <w:r>
              <w:rPr>
                <w:spacing w:val="-6"/>
              </w:rPr>
              <w:t xml:space="preserve"> </w:t>
            </w:r>
            <w:r>
              <w:rPr>
                <w:b/>
                <w:bCs/>
                <w:spacing w:val="-6"/>
              </w:rPr>
              <w:t>通</w:t>
            </w:r>
            <w:r>
              <w:rPr>
                <w:spacing w:val="35"/>
              </w:rPr>
              <w:t xml:space="preserve"> </w:t>
            </w:r>
            <w:r>
              <w:rPr>
                <w:b/>
                <w:bCs/>
                <w:spacing w:val="-6"/>
              </w:rPr>
              <w:t>;APP</w:t>
            </w:r>
            <w:r>
              <w:rPr>
                <w:b/>
                <w:bCs/>
                <w:spacing w:val="-21"/>
              </w:rPr>
              <w:t>自</w:t>
            </w:r>
            <w:r>
              <w:rPr>
                <w:spacing w:val="-21"/>
              </w:rPr>
              <w:t xml:space="preserve"> </w:t>
            </w:r>
            <w:r>
              <w:rPr>
                <w:b/>
                <w:bCs/>
                <w:spacing w:val="-21"/>
              </w:rPr>
              <w:t>行</w:t>
            </w:r>
            <w:r>
              <w:rPr>
                <w:spacing w:val="30"/>
              </w:rPr>
              <w:t xml:space="preserve"> </w:t>
            </w:r>
            <w:r>
              <w:rPr>
                <w:b/>
                <w:bCs/>
                <w:spacing w:val="-21"/>
              </w:rPr>
              <w:t>进</w:t>
            </w:r>
            <w:r>
              <w:rPr>
                <w:spacing w:val="20"/>
              </w:rPr>
              <w:t xml:space="preserve"> </w:t>
            </w:r>
            <w:r>
              <w:rPr>
                <w:b/>
                <w:bCs/>
                <w:spacing w:val="-21"/>
              </w:rPr>
              <w:t>行</w:t>
            </w:r>
            <w:r>
              <w:rPr>
                <w:spacing w:val="50"/>
              </w:rPr>
              <w:t xml:space="preserve"> </w:t>
            </w:r>
            <w:r>
              <w:rPr>
                <w:b/>
                <w:bCs/>
                <w:spacing w:val="-21"/>
              </w:rPr>
              <w:t>申</w:t>
            </w:r>
            <w:r>
              <w:rPr>
                <w:spacing w:val="18"/>
              </w:rPr>
              <w:t xml:space="preserve"> </w:t>
            </w:r>
            <w:r>
              <w:rPr>
                <w:b/>
                <w:bCs/>
                <w:spacing w:val="-21"/>
              </w:rPr>
              <w:t>领</w:t>
            </w:r>
            <w:r>
              <w:rPr>
                <w:spacing w:val="34"/>
              </w:rPr>
              <w:t xml:space="preserve"> </w:t>
            </w:r>
            <w:r>
              <w:rPr>
                <w:b/>
                <w:bCs/>
                <w:spacing w:val="-21"/>
              </w:rPr>
              <w:t>。</w:t>
            </w:r>
            <w:r>
              <w:rPr>
                <w:spacing w:val="-31"/>
              </w:rPr>
              <w:t xml:space="preserve"> </w:t>
            </w:r>
            <w:r>
              <w:rPr>
                <w:b/>
                <w:bCs/>
                <w:spacing w:val="-21"/>
              </w:rPr>
              <w:t>如</w:t>
            </w:r>
            <w:r>
              <w:rPr>
                <w:spacing w:val="28"/>
              </w:rPr>
              <w:t xml:space="preserve"> </w:t>
            </w:r>
            <w:r>
              <w:rPr>
                <w:b/>
                <w:bCs/>
                <w:spacing w:val="-21"/>
              </w:rPr>
              <w:t>需</w:t>
            </w:r>
            <w:r>
              <w:rPr>
                <w:spacing w:val="32"/>
              </w:rPr>
              <w:t xml:space="preserve"> </w:t>
            </w:r>
            <w:r>
              <w:rPr>
                <w:b/>
                <w:bCs/>
                <w:spacing w:val="-21"/>
              </w:rPr>
              <w:t>咨</w:t>
            </w:r>
            <w:r>
              <w:rPr>
                <w:spacing w:val="15"/>
              </w:rPr>
              <w:t xml:space="preserve"> </w:t>
            </w:r>
            <w:r>
              <w:rPr>
                <w:b/>
                <w:bCs/>
                <w:spacing w:val="-21"/>
              </w:rPr>
              <w:t>询</w:t>
            </w:r>
            <w:r>
              <w:rPr>
                <w:spacing w:val="35"/>
              </w:rPr>
              <w:t xml:space="preserve"> </w:t>
            </w:r>
            <w:r>
              <w:rPr>
                <w:b/>
                <w:bCs/>
                <w:spacing w:val="-21"/>
              </w:rPr>
              <w:t>，</w:t>
            </w:r>
            <w:r>
              <w:rPr>
                <w:spacing w:val="-32"/>
              </w:rPr>
              <w:t xml:space="preserve"> </w:t>
            </w:r>
            <w:r>
              <w:rPr>
                <w:b/>
                <w:bCs/>
                <w:spacing w:val="-21"/>
              </w:rPr>
              <w:t>请</w:t>
            </w:r>
            <w:r>
              <w:rPr>
                <w:spacing w:val="13"/>
              </w:rPr>
              <w:t xml:space="preserve"> </w:t>
            </w:r>
            <w:r>
              <w:rPr>
                <w:b/>
                <w:bCs/>
                <w:spacing w:val="-21"/>
              </w:rPr>
              <w:t>联</w:t>
            </w:r>
            <w:r>
              <w:rPr>
                <w:spacing w:val="28"/>
              </w:rPr>
              <w:t xml:space="preserve"> </w:t>
            </w:r>
            <w:r>
              <w:rPr>
                <w:b/>
                <w:bCs/>
                <w:spacing w:val="-21"/>
              </w:rPr>
              <w:t>系</w:t>
            </w:r>
            <w:r>
              <w:rPr>
                <w:spacing w:val="15"/>
              </w:rPr>
              <w:t xml:space="preserve"> </w:t>
            </w:r>
            <w:r>
              <w:rPr>
                <w:b/>
                <w:bCs/>
                <w:spacing w:val="-21"/>
              </w:rPr>
              <w:t>新</w:t>
            </w:r>
            <w:r>
              <w:rPr>
                <w:spacing w:val="17"/>
              </w:rPr>
              <w:t xml:space="preserve"> </w:t>
            </w:r>
            <w:r>
              <w:rPr>
                <w:b/>
                <w:bCs/>
                <w:spacing w:val="-21"/>
              </w:rPr>
              <w:t>疆</w:t>
            </w:r>
            <w:r>
              <w:rPr>
                <w:spacing w:val="9"/>
              </w:rPr>
              <w:t xml:space="preserve"> </w:t>
            </w:r>
            <w:r>
              <w:rPr>
                <w:b/>
                <w:bCs/>
                <w:spacing w:val="-21"/>
              </w:rPr>
              <w:t>CA</w:t>
            </w:r>
            <w:r>
              <w:rPr>
                <w:spacing w:val="15"/>
              </w:rPr>
              <w:t xml:space="preserve"> </w:t>
            </w:r>
            <w:r>
              <w:rPr>
                <w:b/>
                <w:bCs/>
                <w:spacing w:val="-21"/>
              </w:rPr>
              <w:t>服</w:t>
            </w:r>
            <w:r>
              <w:rPr>
                <w:spacing w:val="23"/>
              </w:rPr>
              <w:t xml:space="preserve"> </w:t>
            </w:r>
            <w:r>
              <w:rPr>
                <w:b/>
                <w:bCs/>
                <w:spacing w:val="-21"/>
              </w:rPr>
              <w:t>务</w:t>
            </w:r>
            <w:r>
              <w:rPr>
                <w:b/>
                <w:bCs/>
                <w:spacing w:val="-5"/>
              </w:rPr>
              <w:t>热</w:t>
            </w:r>
            <w:r>
              <w:rPr>
                <w:spacing w:val="-5"/>
              </w:rPr>
              <w:t xml:space="preserve"> </w:t>
            </w:r>
            <w:r>
              <w:rPr>
                <w:b/>
                <w:bCs/>
                <w:spacing w:val="-5"/>
              </w:rPr>
              <w:t>线</w:t>
            </w:r>
            <w:r>
              <w:rPr>
                <w:spacing w:val="-5"/>
              </w:rPr>
              <w:t xml:space="preserve"> </w:t>
            </w:r>
            <w:r>
              <w:rPr>
                <w:b/>
                <w:bCs/>
                <w:spacing w:val="-5"/>
              </w:rPr>
              <w:t>0991-28192904、供应商将政采云电子交易客户端下载、安装</w:t>
            </w:r>
            <w:r>
              <w:rPr>
                <w:b/>
                <w:bCs/>
                <w:spacing w:val="-1"/>
              </w:rPr>
              <w:t>完成后，可通过账号密码或</w:t>
            </w:r>
            <w:r>
              <w:rPr>
                <w:spacing w:val="-1"/>
              </w:rPr>
              <w:t xml:space="preserve"> </w:t>
            </w:r>
            <w:r>
              <w:rPr>
                <w:b/>
                <w:bCs/>
                <w:spacing w:val="-1"/>
              </w:rPr>
              <w:t>CA</w:t>
            </w:r>
            <w:r>
              <w:rPr>
                <w:spacing w:val="-1"/>
              </w:rPr>
              <w:t xml:space="preserve"> </w:t>
            </w:r>
            <w:r>
              <w:rPr>
                <w:b/>
                <w:bCs/>
                <w:spacing w:val="-1"/>
              </w:rPr>
              <w:t>登录客</w:t>
            </w:r>
            <w:r>
              <w:rPr>
                <w:b/>
                <w:bCs/>
                <w:spacing w:val="-2"/>
              </w:rPr>
              <w:t>户端进行投标文件制作。在使用政采云投标客户端时，建议使用</w:t>
            </w:r>
            <w:r>
              <w:rPr>
                <w:spacing w:val="-2"/>
              </w:rPr>
              <w:t xml:space="preserve"> </w:t>
            </w:r>
            <w:r>
              <w:rPr>
                <w:b/>
                <w:bCs/>
                <w:spacing w:val="-2"/>
              </w:rPr>
              <w:t>WIN7</w:t>
            </w:r>
            <w:r>
              <w:rPr>
                <w:spacing w:val="-2"/>
              </w:rPr>
              <w:t xml:space="preserve"> </w:t>
            </w:r>
            <w:r>
              <w:rPr>
                <w:b/>
                <w:bCs/>
                <w:spacing w:val="-2"/>
              </w:rPr>
              <w:t>及以上操作系统。客户</w:t>
            </w:r>
            <w:r>
              <w:rPr>
                <w:b/>
                <w:bCs/>
                <w:spacing w:val="-6"/>
              </w:rPr>
              <w:t>端请至新疆政府采购网（</w:t>
            </w:r>
            <w:r>
              <w:fldChar w:fldCharType="begin"/>
            </w:r>
            <w:r>
              <w:instrText xml:space="preserve"> HYPERLINK "https://www.zcygov.cn/" </w:instrText>
            </w:r>
            <w:r>
              <w:fldChar w:fldCharType="separate"/>
            </w:r>
            <w:r>
              <w:rPr>
                <w:b/>
                <w:bCs/>
                <w:spacing w:val="-6"/>
              </w:rPr>
              <w:t>https://www.zcygov.cn/</w:t>
            </w:r>
            <w:r>
              <w:rPr>
                <w:b/>
                <w:bCs/>
                <w:spacing w:val="-6"/>
              </w:rPr>
              <w:fldChar w:fldCharType="end"/>
            </w:r>
            <w:r>
              <w:rPr>
                <w:b/>
                <w:bCs/>
                <w:spacing w:val="-6"/>
              </w:rPr>
              <w:t>）下载专区查</w:t>
            </w:r>
            <w:r>
              <w:rPr>
                <w:b/>
                <w:bCs/>
                <w:spacing w:val="-7"/>
              </w:rPr>
              <w:t>看，</w:t>
            </w:r>
            <w:r>
              <w:rPr>
                <w:b/>
                <w:bCs/>
                <w:spacing w:val="-2"/>
              </w:rPr>
              <w:t>如有问题可拨打政采云客户服务热线</w:t>
            </w:r>
            <w:r>
              <w:rPr>
                <w:spacing w:val="-2"/>
              </w:rPr>
              <w:t xml:space="preserve"> </w:t>
            </w:r>
            <w:r>
              <w:rPr>
                <w:b/>
                <w:bCs/>
                <w:spacing w:val="-2"/>
              </w:rPr>
              <w:t>95763</w:t>
            </w:r>
            <w:r>
              <w:rPr>
                <w:spacing w:val="-3"/>
              </w:rPr>
              <w:t xml:space="preserve"> </w:t>
            </w:r>
            <w:r>
              <w:rPr>
                <w:b/>
                <w:bCs/>
                <w:spacing w:val="-3"/>
              </w:rPr>
              <w:t>进行咨询。</w:t>
            </w:r>
          </w:p>
        </w:tc>
      </w:tr>
      <w:tr w14:paraId="1B95CE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842" w:type="dxa"/>
            <w:vAlign w:val="top"/>
          </w:tcPr>
          <w:p w14:paraId="37F2D1E4">
            <w:pPr>
              <w:pStyle w:val="23"/>
              <w:spacing w:before="41" w:line="204" w:lineRule="auto"/>
              <w:ind w:left="324"/>
            </w:pPr>
            <w:r>
              <w:rPr>
                <w:spacing w:val="-14"/>
              </w:rPr>
              <w:t>13</w:t>
            </w:r>
          </w:p>
        </w:tc>
        <w:tc>
          <w:tcPr>
            <w:tcW w:w="1946" w:type="dxa"/>
            <w:vAlign w:val="top"/>
          </w:tcPr>
          <w:p w14:paraId="1C5C0397">
            <w:pPr>
              <w:pStyle w:val="23"/>
              <w:spacing w:before="41" w:line="204" w:lineRule="auto"/>
              <w:ind w:left="270"/>
            </w:pPr>
            <w:r>
              <w:rPr>
                <w:spacing w:val="-4"/>
              </w:rPr>
              <w:t>合同履行期限</w:t>
            </w:r>
          </w:p>
        </w:tc>
        <w:tc>
          <w:tcPr>
            <w:tcW w:w="7227" w:type="dxa"/>
            <w:vAlign w:val="top"/>
          </w:tcPr>
          <w:p w14:paraId="29256A94">
            <w:pPr>
              <w:pStyle w:val="23"/>
              <w:spacing w:before="41" w:line="204" w:lineRule="auto"/>
              <w:ind w:left="165"/>
              <w:rPr>
                <w:rFonts w:hint="eastAsia" w:eastAsia="仿宋"/>
                <w:highlight w:val="none"/>
                <w:lang w:eastAsia="zh-CN"/>
              </w:rPr>
            </w:pPr>
            <w:r>
              <w:rPr>
                <w:rFonts w:hint="eastAsia"/>
                <w:highlight w:val="none"/>
                <w:lang w:val="en-US" w:eastAsia="zh-CN"/>
              </w:rPr>
              <w:t>合同签订后120天完成供货（具体以签订合同为准）</w:t>
            </w:r>
          </w:p>
        </w:tc>
      </w:tr>
      <w:tr w14:paraId="792BC6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842" w:type="dxa"/>
            <w:vAlign w:val="top"/>
          </w:tcPr>
          <w:p w14:paraId="0385F4FF">
            <w:pPr>
              <w:pStyle w:val="23"/>
              <w:spacing w:before="47" w:line="214" w:lineRule="auto"/>
              <w:ind w:left="324"/>
            </w:pPr>
            <w:r>
              <w:rPr>
                <w:spacing w:val="-14"/>
              </w:rPr>
              <w:t>14</w:t>
            </w:r>
          </w:p>
        </w:tc>
        <w:tc>
          <w:tcPr>
            <w:tcW w:w="1946" w:type="dxa"/>
            <w:vAlign w:val="top"/>
          </w:tcPr>
          <w:p w14:paraId="28DBF688">
            <w:pPr>
              <w:pStyle w:val="23"/>
              <w:spacing w:before="47" w:line="214" w:lineRule="auto"/>
              <w:ind w:left="510"/>
            </w:pPr>
            <w:r>
              <w:rPr>
                <w:spacing w:val="-6"/>
              </w:rPr>
              <w:t>交货地点</w:t>
            </w:r>
          </w:p>
        </w:tc>
        <w:tc>
          <w:tcPr>
            <w:tcW w:w="7227" w:type="dxa"/>
            <w:vAlign w:val="top"/>
          </w:tcPr>
          <w:p w14:paraId="1267627B">
            <w:pPr>
              <w:pStyle w:val="23"/>
              <w:spacing w:before="47" w:line="214" w:lineRule="auto"/>
              <w:ind w:left="152"/>
            </w:pPr>
            <w:r>
              <w:rPr>
                <w:spacing w:val="-8"/>
              </w:rPr>
              <w:t>甲方指定地点</w:t>
            </w:r>
          </w:p>
        </w:tc>
      </w:tr>
      <w:tr w14:paraId="41700B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842" w:type="dxa"/>
            <w:vAlign w:val="top"/>
          </w:tcPr>
          <w:p w14:paraId="216563D3">
            <w:pPr>
              <w:spacing w:line="270" w:lineRule="auto"/>
              <w:rPr>
                <w:rFonts w:ascii="Arial"/>
                <w:sz w:val="21"/>
              </w:rPr>
            </w:pPr>
          </w:p>
          <w:p w14:paraId="36E7779D">
            <w:pPr>
              <w:pStyle w:val="23"/>
              <w:spacing w:before="78" w:line="241" w:lineRule="auto"/>
              <w:ind w:left="324"/>
            </w:pPr>
            <w:r>
              <w:rPr>
                <w:spacing w:val="-14"/>
              </w:rPr>
              <w:t>15</w:t>
            </w:r>
          </w:p>
        </w:tc>
        <w:tc>
          <w:tcPr>
            <w:tcW w:w="1946" w:type="dxa"/>
            <w:vAlign w:val="top"/>
          </w:tcPr>
          <w:p w14:paraId="59026A2C">
            <w:pPr>
              <w:spacing w:line="270" w:lineRule="auto"/>
              <w:rPr>
                <w:rFonts w:ascii="Arial"/>
                <w:sz w:val="21"/>
                <w:highlight w:val="none"/>
              </w:rPr>
            </w:pPr>
          </w:p>
          <w:p w14:paraId="7C0A67DC">
            <w:pPr>
              <w:pStyle w:val="23"/>
              <w:spacing w:before="78" w:line="223" w:lineRule="auto"/>
              <w:ind w:left="504"/>
              <w:rPr>
                <w:highlight w:val="none"/>
              </w:rPr>
            </w:pPr>
            <w:r>
              <w:rPr>
                <w:spacing w:val="-4"/>
                <w:highlight w:val="none"/>
              </w:rPr>
              <w:t>付款方式</w:t>
            </w:r>
          </w:p>
        </w:tc>
        <w:tc>
          <w:tcPr>
            <w:tcW w:w="7227" w:type="dxa"/>
            <w:vAlign w:val="top"/>
          </w:tcPr>
          <w:p w14:paraId="2F71C1C8">
            <w:pPr>
              <w:pStyle w:val="23"/>
              <w:spacing w:before="38" w:line="228" w:lineRule="auto"/>
              <w:ind w:left="122" w:right="106" w:firstLine="4"/>
              <w:jc w:val="both"/>
              <w:rPr>
                <w:highlight w:val="none"/>
              </w:rPr>
            </w:pPr>
            <w:r>
              <w:rPr>
                <w:spacing w:val="-4"/>
                <w:highlight w:val="none"/>
              </w:rPr>
              <w:t>合同签订后</w:t>
            </w:r>
            <w:r>
              <w:rPr>
                <w:rFonts w:hint="eastAsia"/>
                <w:spacing w:val="-4"/>
                <w:highlight w:val="none"/>
                <w:lang w:val="en-US" w:eastAsia="zh-CN"/>
              </w:rPr>
              <w:t>30个工作日内</w:t>
            </w:r>
            <w:r>
              <w:rPr>
                <w:spacing w:val="-4"/>
                <w:highlight w:val="none"/>
              </w:rPr>
              <w:t>支付</w:t>
            </w:r>
            <w:r>
              <w:rPr>
                <w:rFonts w:hint="eastAsia"/>
                <w:spacing w:val="-4"/>
                <w:highlight w:val="none"/>
                <w:lang w:val="en-US" w:eastAsia="zh-CN"/>
              </w:rPr>
              <w:t>合同总额的2</w:t>
            </w:r>
            <w:r>
              <w:rPr>
                <w:spacing w:val="-4"/>
                <w:highlight w:val="none"/>
              </w:rPr>
              <w:t>0%，安装、调试、</w:t>
            </w:r>
            <w:r>
              <w:rPr>
                <w:rFonts w:hint="eastAsia"/>
                <w:spacing w:val="-4"/>
                <w:highlight w:val="none"/>
                <w:lang w:val="en-US" w:eastAsia="zh-CN"/>
              </w:rPr>
              <w:t>完成后30个工作日内</w:t>
            </w:r>
            <w:r>
              <w:rPr>
                <w:spacing w:val="-4"/>
                <w:highlight w:val="none"/>
              </w:rPr>
              <w:t>支付</w:t>
            </w:r>
            <w:r>
              <w:rPr>
                <w:rFonts w:hint="eastAsia"/>
                <w:spacing w:val="-4"/>
                <w:highlight w:val="none"/>
                <w:lang w:val="en-US" w:eastAsia="zh-CN"/>
              </w:rPr>
              <w:t>合同总额的40%；</w:t>
            </w:r>
            <w:r>
              <w:rPr>
                <w:spacing w:val="-4"/>
                <w:highlight w:val="none"/>
              </w:rPr>
              <w:t>验收合格</w:t>
            </w:r>
            <w:r>
              <w:rPr>
                <w:spacing w:val="-2"/>
                <w:highlight w:val="none"/>
              </w:rPr>
              <w:t>后</w:t>
            </w:r>
            <w:r>
              <w:rPr>
                <w:rFonts w:hint="eastAsia"/>
                <w:spacing w:val="-4"/>
                <w:highlight w:val="none"/>
                <w:lang w:val="en-US" w:eastAsia="zh-CN"/>
              </w:rPr>
              <w:t>30个工作日内</w:t>
            </w:r>
            <w:r>
              <w:rPr>
                <w:spacing w:val="-4"/>
                <w:highlight w:val="none"/>
              </w:rPr>
              <w:t>支付</w:t>
            </w:r>
            <w:r>
              <w:rPr>
                <w:rFonts w:hint="eastAsia"/>
                <w:spacing w:val="-4"/>
                <w:highlight w:val="none"/>
                <w:lang w:val="en-US" w:eastAsia="zh-CN"/>
              </w:rPr>
              <w:t>合同总额的2</w:t>
            </w:r>
            <w:r>
              <w:rPr>
                <w:spacing w:val="-2"/>
                <w:highlight w:val="none"/>
              </w:rPr>
              <w:t>0%</w:t>
            </w:r>
            <w:r>
              <w:rPr>
                <w:rFonts w:hint="eastAsia"/>
                <w:spacing w:val="-2"/>
                <w:highlight w:val="none"/>
                <w:lang w:eastAsia="zh-CN"/>
              </w:rPr>
              <w:t>；</w:t>
            </w:r>
            <w:r>
              <w:rPr>
                <w:rFonts w:hint="eastAsia"/>
                <w:spacing w:val="-2"/>
                <w:highlight w:val="none"/>
                <w:lang w:val="en-US" w:eastAsia="zh-CN"/>
              </w:rPr>
              <w:t>合同履约完成后3</w:t>
            </w:r>
            <w:r>
              <w:rPr>
                <w:rFonts w:hint="eastAsia"/>
                <w:spacing w:val="-4"/>
                <w:highlight w:val="none"/>
                <w:lang w:val="en-US" w:eastAsia="zh-CN"/>
              </w:rPr>
              <w:t>0个工作日内</w:t>
            </w:r>
            <w:r>
              <w:rPr>
                <w:spacing w:val="-4"/>
                <w:highlight w:val="none"/>
              </w:rPr>
              <w:t>支付</w:t>
            </w:r>
            <w:r>
              <w:rPr>
                <w:rFonts w:hint="eastAsia"/>
                <w:spacing w:val="-4"/>
                <w:highlight w:val="none"/>
                <w:lang w:val="en-US" w:eastAsia="zh-CN"/>
              </w:rPr>
              <w:t>合同总额的20</w:t>
            </w:r>
            <w:r>
              <w:rPr>
                <w:spacing w:val="-2"/>
                <w:highlight w:val="none"/>
              </w:rPr>
              <w:t>%（具体支付方式</w:t>
            </w:r>
            <w:r>
              <w:rPr>
                <w:rFonts w:hint="eastAsia"/>
                <w:spacing w:val="-2"/>
                <w:highlight w:val="none"/>
                <w:lang w:eastAsia="zh-CN"/>
              </w:rPr>
              <w:t>以签订合同</w:t>
            </w:r>
            <w:r>
              <w:rPr>
                <w:spacing w:val="-6"/>
                <w:highlight w:val="none"/>
              </w:rPr>
              <w:t>为准）</w:t>
            </w:r>
          </w:p>
        </w:tc>
      </w:tr>
      <w:tr w14:paraId="510DDE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842" w:type="dxa"/>
            <w:vAlign w:val="top"/>
          </w:tcPr>
          <w:p w14:paraId="61A98EBC">
            <w:pPr>
              <w:pStyle w:val="23"/>
              <w:spacing w:before="40" w:line="205" w:lineRule="auto"/>
              <w:ind w:left="324"/>
            </w:pPr>
            <w:r>
              <w:rPr>
                <w:spacing w:val="-14"/>
              </w:rPr>
              <w:t>16</w:t>
            </w:r>
          </w:p>
        </w:tc>
        <w:tc>
          <w:tcPr>
            <w:tcW w:w="1946" w:type="dxa"/>
            <w:vAlign w:val="top"/>
          </w:tcPr>
          <w:p w14:paraId="1D8896F1">
            <w:pPr>
              <w:pStyle w:val="23"/>
              <w:spacing w:before="40" w:line="205" w:lineRule="auto"/>
              <w:ind w:left="383"/>
            </w:pPr>
            <w:r>
              <w:rPr>
                <w:spacing w:val="-4"/>
              </w:rPr>
              <w:t>投标有效期</w:t>
            </w:r>
          </w:p>
        </w:tc>
        <w:tc>
          <w:tcPr>
            <w:tcW w:w="7227" w:type="dxa"/>
            <w:vAlign w:val="top"/>
          </w:tcPr>
          <w:p w14:paraId="0C77A747">
            <w:pPr>
              <w:pStyle w:val="23"/>
              <w:spacing w:before="40" w:line="205" w:lineRule="auto"/>
              <w:ind w:left="114"/>
            </w:pPr>
            <w:r>
              <w:rPr>
                <w:spacing w:val="-5"/>
              </w:rPr>
              <w:t>90 日历天（从投标截止之日算起）</w:t>
            </w:r>
          </w:p>
        </w:tc>
      </w:tr>
      <w:tr w14:paraId="0A2704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8" w:hRule="atLeast"/>
        </w:trPr>
        <w:tc>
          <w:tcPr>
            <w:tcW w:w="842" w:type="dxa"/>
            <w:vAlign w:val="top"/>
          </w:tcPr>
          <w:p w14:paraId="084DBF5E">
            <w:pPr>
              <w:spacing w:line="299" w:lineRule="auto"/>
              <w:rPr>
                <w:rFonts w:ascii="Arial"/>
                <w:sz w:val="21"/>
              </w:rPr>
            </w:pPr>
          </w:p>
          <w:p w14:paraId="248C4363">
            <w:pPr>
              <w:spacing w:line="299" w:lineRule="auto"/>
              <w:rPr>
                <w:rFonts w:ascii="Arial"/>
                <w:sz w:val="21"/>
              </w:rPr>
            </w:pPr>
          </w:p>
          <w:p w14:paraId="447C01AB">
            <w:pPr>
              <w:spacing w:line="300" w:lineRule="auto"/>
              <w:rPr>
                <w:rFonts w:ascii="Arial"/>
                <w:sz w:val="21"/>
              </w:rPr>
            </w:pPr>
          </w:p>
          <w:p w14:paraId="0135281C">
            <w:pPr>
              <w:spacing w:line="300" w:lineRule="auto"/>
              <w:rPr>
                <w:rFonts w:ascii="Arial"/>
                <w:sz w:val="21"/>
              </w:rPr>
            </w:pPr>
          </w:p>
          <w:p w14:paraId="54A94C0B">
            <w:pPr>
              <w:pStyle w:val="23"/>
              <w:spacing w:before="78" w:line="241" w:lineRule="auto"/>
              <w:ind w:left="374"/>
            </w:pPr>
            <w:r>
              <w:rPr>
                <w:spacing w:val="-14"/>
              </w:rPr>
              <w:t>17</w:t>
            </w:r>
          </w:p>
        </w:tc>
        <w:tc>
          <w:tcPr>
            <w:tcW w:w="1946" w:type="dxa"/>
            <w:vAlign w:val="top"/>
          </w:tcPr>
          <w:p w14:paraId="20982F59">
            <w:pPr>
              <w:spacing w:line="296" w:lineRule="auto"/>
              <w:rPr>
                <w:rFonts w:ascii="Arial"/>
                <w:sz w:val="21"/>
              </w:rPr>
            </w:pPr>
          </w:p>
          <w:p w14:paraId="3A87A430">
            <w:pPr>
              <w:spacing w:line="296" w:lineRule="auto"/>
              <w:rPr>
                <w:rFonts w:ascii="Arial"/>
                <w:sz w:val="21"/>
              </w:rPr>
            </w:pPr>
          </w:p>
          <w:p w14:paraId="28579178">
            <w:pPr>
              <w:spacing w:line="296" w:lineRule="auto"/>
              <w:rPr>
                <w:rFonts w:ascii="Arial"/>
                <w:sz w:val="21"/>
              </w:rPr>
            </w:pPr>
          </w:p>
          <w:p w14:paraId="25F1EF54">
            <w:pPr>
              <w:pStyle w:val="23"/>
              <w:spacing w:before="78" w:line="222" w:lineRule="auto"/>
              <w:ind w:left="143"/>
            </w:pPr>
            <w:r>
              <w:rPr>
                <w:spacing w:val="-3"/>
              </w:rPr>
              <w:t>投标人对招标文</w:t>
            </w:r>
          </w:p>
          <w:p w14:paraId="6FEF38C9">
            <w:pPr>
              <w:pStyle w:val="23"/>
              <w:spacing w:before="23" w:line="222" w:lineRule="auto"/>
              <w:ind w:left="144"/>
            </w:pPr>
            <w:r>
              <w:rPr>
                <w:spacing w:val="-3"/>
              </w:rPr>
              <w:t>件提出质疑的时</w:t>
            </w:r>
          </w:p>
          <w:p w14:paraId="435C6389">
            <w:pPr>
              <w:pStyle w:val="23"/>
              <w:spacing w:before="23" w:line="223" w:lineRule="auto"/>
              <w:ind w:left="886"/>
            </w:pPr>
            <w:r>
              <w:t>间</w:t>
            </w:r>
          </w:p>
        </w:tc>
        <w:tc>
          <w:tcPr>
            <w:tcW w:w="7227" w:type="dxa"/>
            <w:vAlign w:val="top"/>
          </w:tcPr>
          <w:p w14:paraId="0A343D73">
            <w:pPr>
              <w:pStyle w:val="23"/>
              <w:spacing w:before="40" w:line="238" w:lineRule="auto"/>
              <w:ind w:left="123" w:right="106" w:hanging="1"/>
            </w:pPr>
            <w:r>
              <w:rPr>
                <w:spacing w:val="1"/>
              </w:rPr>
              <w:t>提出质疑函的时限：对采购文件提出质疑的，应当在获取采购文件</w:t>
            </w:r>
            <w:r>
              <w:rPr>
                <w:spacing w:val="-2"/>
              </w:rPr>
              <w:t>或者采购文件公告期限届满之日起</w:t>
            </w:r>
            <w:r>
              <w:rPr>
                <w:spacing w:val="-46"/>
              </w:rPr>
              <w:t xml:space="preserve"> </w:t>
            </w:r>
            <w:r>
              <w:rPr>
                <w:spacing w:val="-2"/>
              </w:rPr>
              <w:t>7</w:t>
            </w:r>
            <w:r>
              <w:rPr>
                <w:spacing w:val="-43"/>
              </w:rPr>
              <w:t xml:space="preserve"> </w:t>
            </w:r>
            <w:r>
              <w:rPr>
                <w:spacing w:val="-2"/>
              </w:rPr>
              <w:t>个工作日</w:t>
            </w:r>
            <w:r>
              <w:rPr>
                <w:spacing w:val="-3"/>
              </w:rPr>
              <w:t>内提出。</w:t>
            </w:r>
          </w:p>
          <w:p w14:paraId="2625EE28">
            <w:pPr>
              <w:pStyle w:val="23"/>
              <w:spacing w:before="2" w:line="236" w:lineRule="auto"/>
              <w:ind w:left="127" w:right="109" w:hanging="6"/>
            </w:pPr>
            <w:r>
              <w:t>接收质疑函的方式：将</w:t>
            </w:r>
            <w:r>
              <w:rPr>
                <w:spacing w:val="-48"/>
              </w:rPr>
              <w:t xml:space="preserve"> </w:t>
            </w:r>
            <w:r>
              <w:t>PDF</w:t>
            </w:r>
            <w:r>
              <w:rPr>
                <w:spacing w:val="-42"/>
              </w:rPr>
              <w:t xml:space="preserve"> </w:t>
            </w:r>
            <w:r>
              <w:t>格式电子版质疑文件加盖公章扫描发送</w:t>
            </w:r>
            <w:r>
              <w:rPr>
                <w:spacing w:val="-4"/>
              </w:rPr>
              <w:t>至</w:t>
            </w:r>
            <w:r>
              <w:rPr>
                <w:spacing w:val="-39"/>
              </w:rPr>
              <w:t xml:space="preserve"> </w:t>
            </w:r>
            <w:r>
              <w:rPr>
                <w:rFonts w:hint="eastAsia"/>
                <w:spacing w:val="-4"/>
                <w:lang w:eastAsia="zh-CN"/>
              </w:rPr>
              <w:t>1124084727@qq.com</w:t>
            </w:r>
            <w:r>
              <w:rPr>
                <w:spacing w:val="-26"/>
              </w:rPr>
              <w:t xml:space="preserve"> </w:t>
            </w:r>
            <w:r>
              <w:rPr>
                <w:spacing w:val="-4"/>
              </w:rPr>
              <w:t>邮箱。</w:t>
            </w:r>
          </w:p>
          <w:p w14:paraId="725A47A2">
            <w:pPr>
              <w:pStyle w:val="23"/>
              <w:spacing w:before="8" w:line="221" w:lineRule="auto"/>
              <w:ind w:left="121"/>
              <w:rPr>
                <w:rFonts w:hint="eastAsia" w:eastAsia="仿宋"/>
                <w:lang w:eastAsia="zh-CN"/>
              </w:rPr>
            </w:pPr>
            <w:r>
              <w:rPr>
                <w:spacing w:val="-1"/>
              </w:rPr>
              <w:t>接受质疑的单位：</w:t>
            </w:r>
            <w:r>
              <w:rPr>
                <w:rFonts w:hint="eastAsia"/>
                <w:spacing w:val="-1"/>
                <w:lang w:eastAsia="zh-CN"/>
              </w:rPr>
              <w:t>新疆华鸿诚壹工程咨询服务有限公司</w:t>
            </w:r>
          </w:p>
          <w:p w14:paraId="7C9E8CF8">
            <w:pPr>
              <w:pStyle w:val="23"/>
              <w:spacing w:before="24" w:line="223" w:lineRule="auto"/>
              <w:ind w:left="118"/>
              <w:rPr>
                <w:rFonts w:hint="eastAsia" w:eastAsia="仿宋"/>
                <w:lang w:eastAsia="zh-CN"/>
              </w:rPr>
            </w:pPr>
            <w:r>
              <w:rPr>
                <w:spacing w:val="-1"/>
              </w:rPr>
              <w:t>联系电话：</w:t>
            </w:r>
            <w:r>
              <w:rPr>
                <w:rFonts w:hint="eastAsia"/>
                <w:spacing w:val="-1"/>
                <w:lang w:eastAsia="zh-CN"/>
              </w:rPr>
              <w:t>15199009730</w:t>
            </w:r>
          </w:p>
          <w:p w14:paraId="55EF62F6">
            <w:pPr>
              <w:pStyle w:val="23"/>
              <w:spacing w:before="22" w:line="207" w:lineRule="auto"/>
              <w:ind w:left="127"/>
              <w:rPr>
                <w:rFonts w:hint="eastAsia"/>
                <w:spacing w:val="1"/>
                <w:lang w:eastAsia="zh-CN"/>
              </w:rPr>
            </w:pPr>
            <w:r>
              <w:rPr>
                <w:spacing w:val="1"/>
              </w:rPr>
              <w:t>地址：</w:t>
            </w:r>
            <w:r>
              <w:rPr>
                <w:rFonts w:hint="eastAsia"/>
                <w:spacing w:val="1"/>
                <w:lang w:eastAsia="zh-CN"/>
              </w:rPr>
              <w:t>库库尔勒市新城街道华州路南侧、石化路西侧(神化化工公司研发中心1栋2-016号)</w:t>
            </w:r>
          </w:p>
          <w:p w14:paraId="70F172F4">
            <w:pPr>
              <w:pStyle w:val="23"/>
              <w:spacing w:before="22" w:line="207" w:lineRule="auto"/>
              <w:ind w:left="127"/>
            </w:pPr>
            <w:r>
              <w:rPr>
                <w:spacing w:val="-1"/>
              </w:rPr>
              <w:t>注：供应商认为采购文件、采购过程、</w:t>
            </w:r>
            <w:r>
              <w:rPr>
                <w:spacing w:val="-65"/>
              </w:rPr>
              <w:t xml:space="preserve"> </w:t>
            </w:r>
            <w:r>
              <w:rPr>
                <w:spacing w:val="-1"/>
              </w:rPr>
              <w:t>中标或者成交结果使自己的</w:t>
            </w:r>
          </w:p>
        </w:tc>
      </w:tr>
    </w:tbl>
    <w:p w14:paraId="67D373F8">
      <w:pPr>
        <w:rPr>
          <w:rFonts w:ascii="Arial"/>
          <w:sz w:val="21"/>
        </w:rPr>
      </w:pPr>
    </w:p>
    <w:p w14:paraId="526D6692">
      <w:pPr>
        <w:spacing w:line="91" w:lineRule="auto"/>
        <w:rPr>
          <w:rFonts w:ascii="Arial"/>
          <w:sz w:val="2"/>
        </w:rPr>
      </w:pPr>
    </w:p>
    <w:tbl>
      <w:tblPr>
        <w:tblStyle w:val="22"/>
        <w:tblW w:w="1001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2"/>
        <w:gridCol w:w="1946"/>
        <w:gridCol w:w="7227"/>
      </w:tblGrid>
      <w:tr w14:paraId="24C107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trPr>
        <w:tc>
          <w:tcPr>
            <w:tcW w:w="842" w:type="dxa"/>
            <w:vAlign w:val="top"/>
          </w:tcPr>
          <w:p w14:paraId="2545EFAE">
            <w:pPr>
              <w:rPr>
                <w:rFonts w:ascii="Arial"/>
                <w:sz w:val="21"/>
              </w:rPr>
            </w:pPr>
          </w:p>
        </w:tc>
        <w:tc>
          <w:tcPr>
            <w:tcW w:w="1946" w:type="dxa"/>
            <w:vAlign w:val="top"/>
          </w:tcPr>
          <w:p w14:paraId="2295F4C4">
            <w:pPr>
              <w:rPr>
                <w:rFonts w:ascii="Arial"/>
                <w:sz w:val="21"/>
              </w:rPr>
            </w:pPr>
          </w:p>
        </w:tc>
        <w:tc>
          <w:tcPr>
            <w:tcW w:w="7227" w:type="dxa"/>
            <w:vAlign w:val="top"/>
          </w:tcPr>
          <w:p w14:paraId="7455B279">
            <w:pPr>
              <w:pStyle w:val="23"/>
              <w:spacing w:before="39" w:line="229" w:lineRule="auto"/>
              <w:ind w:left="119" w:right="106"/>
              <w:jc w:val="both"/>
            </w:pPr>
            <w:r>
              <w:rPr>
                <w:spacing w:val="-2"/>
              </w:rPr>
              <w:t>权益受到损害的，可以根据中华人民共和国财政部令第94</w:t>
            </w:r>
            <w:r>
              <w:rPr>
                <w:spacing w:val="-26"/>
              </w:rPr>
              <w:t xml:space="preserve"> </w:t>
            </w:r>
            <w:r>
              <w:rPr>
                <w:spacing w:val="-2"/>
              </w:rPr>
              <w:t>号中第十</w:t>
            </w:r>
            <w:r>
              <w:rPr>
                <w:spacing w:val="1"/>
              </w:rPr>
              <w:t>条，以书面形式向采购人、采购代理机构一次性针对同一采购程序</w:t>
            </w:r>
            <w:r>
              <w:rPr>
                <w:spacing w:val="-3"/>
              </w:rPr>
              <w:t>环节提出质疑。</w:t>
            </w:r>
          </w:p>
        </w:tc>
      </w:tr>
      <w:tr w14:paraId="28FC97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842" w:type="dxa"/>
            <w:vAlign w:val="top"/>
          </w:tcPr>
          <w:p w14:paraId="28233B33">
            <w:pPr>
              <w:spacing w:line="267" w:lineRule="auto"/>
              <w:rPr>
                <w:rFonts w:ascii="Arial"/>
                <w:sz w:val="21"/>
              </w:rPr>
            </w:pPr>
          </w:p>
          <w:p w14:paraId="7CBC058E">
            <w:pPr>
              <w:pStyle w:val="23"/>
              <w:spacing w:before="78" w:line="241" w:lineRule="auto"/>
              <w:ind w:left="374"/>
            </w:pPr>
            <w:r>
              <w:rPr>
                <w:spacing w:val="-14"/>
              </w:rPr>
              <w:t>18</w:t>
            </w:r>
          </w:p>
        </w:tc>
        <w:tc>
          <w:tcPr>
            <w:tcW w:w="1946" w:type="dxa"/>
            <w:vAlign w:val="top"/>
          </w:tcPr>
          <w:p w14:paraId="1499C8E2">
            <w:pPr>
              <w:spacing w:line="267" w:lineRule="auto"/>
              <w:rPr>
                <w:rFonts w:ascii="Arial"/>
                <w:sz w:val="21"/>
              </w:rPr>
            </w:pPr>
          </w:p>
          <w:p w14:paraId="2C0F3AF3">
            <w:pPr>
              <w:pStyle w:val="23"/>
              <w:spacing w:before="78" w:line="222" w:lineRule="auto"/>
              <w:ind w:left="263"/>
            </w:pPr>
            <w:r>
              <w:rPr>
                <w:spacing w:val="-3"/>
              </w:rPr>
              <w:t>招标文件发放</w:t>
            </w:r>
          </w:p>
        </w:tc>
        <w:tc>
          <w:tcPr>
            <w:tcW w:w="7227" w:type="dxa"/>
            <w:vAlign w:val="top"/>
          </w:tcPr>
          <w:p w14:paraId="6D74BCCD">
            <w:pPr>
              <w:pStyle w:val="23"/>
              <w:spacing w:before="35" w:line="229" w:lineRule="auto"/>
              <w:ind w:left="120" w:right="106"/>
              <w:jc w:val="both"/>
            </w:pPr>
            <w:r>
              <w:rPr>
                <w:spacing w:val="1"/>
              </w:rPr>
              <w:t>供应商登陆政采云平台</w:t>
            </w:r>
            <w:r>
              <w:fldChar w:fldCharType="begin"/>
            </w:r>
            <w:r>
              <w:instrText xml:space="preserve"> HYPERLINK "https://www.zcygov.cn/" </w:instrText>
            </w:r>
            <w:r>
              <w:fldChar w:fldCharType="separate"/>
            </w:r>
            <w:r>
              <w:t>https</w:t>
            </w:r>
            <w:r>
              <w:rPr>
                <w:spacing w:val="1"/>
              </w:rPr>
              <w:t>://</w:t>
            </w:r>
            <w:r>
              <w:t>www</w:t>
            </w:r>
            <w:r>
              <w:rPr>
                <w:spacing w:val="1"/>
              </w:rPr>
              <w:t>.</w:t>
            </w:r>
            <w:r>
              <w:t>zcygov</w:t>
            </w:r>
            <w:r>
              <w:rPr>
                <w:spacing w:val="1"/>
              </w:rPr>
              <w:t>.</w:t>
            </w:r>
            <w:r>
              <w:t>cn</w:t>
            </w:r>
            <w:r>
              <w:rPr>
                <w:spacing w:val="1"/>
              </w:rPr>
              <w:t>/</w:t>
            </w:r>
            <w:r>
              <w:rPr>
                <w:spacing w:val="1"/>
              </w:rPr>
              <w:fldChar w:fldCharType="end"/>
            </w:r>
            <w:r>
              <w:rPr>
                <w:spacing w:val="1"/>
              </w:rPr>
              <w:t>在线申请获取采购</w:t>
            </w:r>
            <w:r>
              <w:t>文件（进入“项目采购</w:t>
            </w:r>
            <w:r>
              <w:rPr>
                <w:spacing w:val="-86"/>
              </w:rPr>
              <w:t xml:space="preserve"> </w:t>
            </w:r>
            <w:r>
              <w:t>”应用，在获取采购文件菜单中选择项目，</w:t>
            </w:r>
            <w:r>
              <w:rPr>
                <w:spacing w:val="-2"/>
              </w:rPr>
              <w:t>申请获取采购文件）</w:t>
            </w:r>
          </w:p>
        </w:tc>
      </w:tr>
      <w:tr w14:paraId="226563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842" w:type="dxa"/>
            <w:vAlign w:val="top"/>
          </w:tcPr>
          <w:p w14:paraId="03AF0B93">
            <w:pPr>
              <w:pStyle w:val="23"/>
              <w:spacing w:before="189" w:line="241" w:lineRule="auto"/>
              <w:ind w:left="324"/>
            </w:pPr>
            <w:r>
              <w:rPr>
                <w:spacing w:val="-14"/>
              </w:rPr>
              <w:t>19</w:t>
            </w:r>
          </w:p>
        </w:tc>
        <w:tc>
          <w:tcPr>
            <w:tcW w:w="1946" w:type="dxa"/>
            <w:vAlign w:val="top"/>
          </w:tcPr>
          <w:p w14:paraId="5ACAFE32">
            <w:pPr>
              <w:pStyle w:val="23"/>
              <w:spacing w:before="37" w:line="223" w:lineRule="auto"/>
              <w:ind w:left="397" w:right="252" w:hanging="134"/>
            </w:pPr>
            <w:r>
              <w:rPr>
                <w:spacing w:val="-3"/>
              </w:rPr>
              <w:t>构成招标文件</w:t>
            </w:r>
            <w:r>
              <w:rPr>
                <w:spacing w:val="-6"/>
              </w:rPr>
              <w:t>的其他文件</w:t>
            </w:r>
          </w:p>
        </w:tc>
        <w:tc>
          <w:tcPr>
            <w:tcW w:w="7227" w:type="dxa"/>
            <w:vAlign w:val="top"/>
          </w:tcPr>
          <w:p w14:paraId="4031B2D3">
            <w:pPr>
              <w:pStyle w:val="23"/>
              <w:spacing w:before="37" w:line="223" w:lineRule="auto"/>
              <w:ind w:left="122" w:right="157" w:hanging="3"/>
            </w:pPr>
            <w:r>
              <w:rPr>
                <w:spacing w:val="-1"/>
              </w:rPr>
              <w:t>招标文件的澄清、修改书及有关补充通知为招标文件的有效组成部</w:t>
            </w:r>
            <w:r>
              <w:rPr>
                <w:spacing w:val="-10"/>
              </w:rPr>
              <w:t>分。</w:t>
            </w:r>
          </w:p>
        </w:tc>
      </w:tr>
      <w:tr w14:paraId="0DB4A7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842" w:type="dxa"/>
            <w:vAlign w:val="top"/>
          </w:tcPr>
          <w:p w14:paraId="03490841">
            <w:pPr>
              <w:pStyle w:val="23"/>
              <w:spacing w:before="38" w:line="206" w:lineRule="auto"/>
              <w:ind w:left="309"/>
            </w:pPr>
            <w:r>
              <w:rPr>
                <w:spacing w:val="-6"/>
              </w:rPr>
              <w:t>20</w:t>
            </w:r>
          </w:p>
        </w:tc>
        <w:tc>
          <w:tcPr>
            <w:tcW w:w="1946" w:type="dxa"/>
            <w:vAlign w:val="top"/>
          </w:tcPr>
          <w:p w14:paraId="6835F30E">
            <w:pPr>
              <w:pStyle w:val="23"/>
              <w:spacing w:before="38" w:line="206" w:lineRule="auto"/>
              <w:ind w:left="263"/>
            </w:pPr>
            <w:r>
              <w:rPr>
                <w:spacing w:val="-3"/>
              </w:rPr>
              <w:t>投标截止时间</w:t>
            </w:r>
          </w:p>
        </w:tc>
        <w:tc>
          <w:tcPr>
            <w:tcW w:w="7227" w:type="dxa"/>
            <w:vAlign w:val="top"/>
          </w:tcPr>
          <w:p w14:paraId="1C788830">
            <w:pPr>
              <w:pStyle w:val="23"/>
              <w:spacing w:before="38" w:line="206" w:lineRule="auto"/>
              <w:ind w:left="116"/>
            </w:pPr>
            <w:r>
              <w:rPr>
                <w:rFonts w:hint="eastAsia"/>
                <w:spacing w:val="-8"/>
                <w:lang w:eastAsia="zh-CN"/>
              </w:rPr>
              <w:t xml:space="preserve">2026年 </w:t>
            </w:r>
            <w:r>
              <w:rPr>
                <w:rFonts w:hint="eastAsia"/>
                <w:spacing w:val="-8"/>
                <w:lang w:val="en-US" w:eastAsia="zh-CN"/>
              </w:rPr>
              <w:t>05</w:t>
            </w:r>
            <w:r>
              <w:rPr>
                <w:rFonts w:hint="eastAsia"/>
                <w:spacing w:val="-8"/>
                <w:lang w:eastAsia="zh-CN"/>
              </w:rPr>
              <w:t xml:space="preserve"> 月 </w:t>
            </w:r>
            <w:r>
              <w:rPr>
                <w:rFonts w:hint="eastAsia"/>
                <w:spacing w:val="-8"/>
                <w:lang w:val="en-US" w:eastAsia="zh-CN"/>
              </w:rPr>
              <w:t>15</w:t>
            </w:r>
            <w:r>
              <w:rPr>
                <w:rFonts w:hint="eastAsia"/>
                <w:spacing w:val="-8"/>
                <w:lang w:eastAsia="zh-CN"/>
              </w:rPr>
              <w:t xml:space="preserve"> 日 11:00</w:t>
            </w:r>
            <w:r>
              <w:rPr>
                <w:spacing w:val="-8"/>
              </w:rPr>
              <w:t>（北京时间）</w:t>
            </w:r>
          </w:p>
        </w:tc>
      </w:tr>
      <w:tr w14:paraId="7DB9CC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1" w:hRule="atLeast"/>
        </w:trPr>
        <w:tc>
          <w:tcPr>
            <w:tcW w:w="842" w:type="dxa"/>
            <w:vAlign w:val="top"/>
          </w:tcPr>
          <w:p w14:paraId="69690E9D">
            <w:pPr>
              <w:spacing w:line="288" w:lineRule="auto"/>
              <w:rPr>
                <w:rFonts w:ascii="Arial"/>
                <w:sz w:val="21"/>
              </w:rPr>
            </w:pPr>
          </w:p>
          <w:p w14:paraId="4228DBFC">
            <w:pPr>
              <w:spacing w:line="288" w:lineRule="auto"/>
              <w:rPr>
                <w:rFonts w:ascii="Arial"/>
                <w:sz w:val="21"/>
              </w:rPr>
            </w:pPr>
          </w:p>
          <w:p w14:paraId="24742D7D">
            <w:pPr>
              <w:pStyle w:val="23"/>
              <w:spacing w:before="78" w:line="315" w:lineRule="exact"/>
              <w:ind w:left="309"/>
            </w:pPr>
            <w:r>
              <w:rPr>
                <w:spacing w:val="-6"/>
                <w:position w:val="1"/>
              </w:rPr>
              <w:t>21</w:t>
            </w:r>
          </w:p>
        </w:tc>
        <w:tc>
          <w:tcPr>
            <w:tcW w:w="1946" w:type="dxa"/>
            <w:vAlign w:val="top"/>
          </w:tcPr>
          <w:p w14:paraId="571F1E4F">
            <w:pPr>
              <w:spacing w:line="421" w:lineRule="auto"/>
              <w:rPr>
                <w:rFonts w:ascii="Arial"/>
                <w:sz w:val="21"/>
              </w:rPr>
            </w:pPr>
          </w:p>
          <w:p w14:paraId="3BFC30EF">
            <w:pPr>
              <w:pStyle w:val="23"/>
              <w:spacing w:before="78" w:line="241" w:lineRule="auto"/>
              <w:ind w:left="385" w:right="132" w:hanging="238"/>
            </w:pPr>
            <w:r>
              <w:rPr>
                <w:spacing w:val="-3"/>
              </w:rPr>
              <w:t>递交投标文件的</w:t>
            </w:r>
            <w:r>
              <w:rPr>
                <w:spacing w:val="-4"/>
              </w:rPr>
              <w:t>地点及方式</w:t>
            </w:r>
          </w:p>
        </w:tc>
        <w:tc>
          <w:tcPr>
            <w:tcW w:w="7227" w:type="dxa"/>
            <w:vAlign w:val="top"/>
          </w:tcPr>
          <w:p w14:paraId="758A320C">
            <w:pPr>
              <w:pStyle w:val="23"/>
              <w:spacing w:before="36" w:line="233" w:lineRule="auto"/>
              <w:ind w:left="119" w:right="23"/>
              <w:jc w:val="both"/>
            </w:pPr>
            <w:r>
              <w:rPr>
                <w:spacing w:val="2"/>
              </w:rPr>
              <w:t>新疆政府采购网政采云平台（</w:t>
            </w:r>
            <w:r>
              <w:fldChar w:fldCharType="begin"/>
            </w:r>
            <w:r>
              <w:instrText xml:space="preserve"> HYPERLINK "https://www.zcygov.cn" </w:instrText>
            </w:r>
            <w:r>
              <w:fldChar w:fldCharType="separate"/>
            </w:r>
            <w:r>
              <w:t>www</w:t>
            </w:r>
            <w:r>
              <w:rPr>
                <w:spacing w:val="2"/>
              </w:rPr>
              <w:t>.</w:t>
            </w:r>
            <w:r>
              <w:t>zcygov</w:t>
            </w:r>
            <w:r>
              <w:rPr>
                <w:spacing w:val="2"/>
              </w:rPr>
              <w:t>.</w:t>
            </w:r>
            <w:r>
              <w:t>cn</w:t>
            </w:r>
            <w:r>
              <w:fldChar w:fldCharType="end"/>
            </w:r>
            <w:r>
              <w:rPr>
                <w:spacing w:val="14"/>
              </w:rPr>
              <w:t>）；</w:t>
            </w:r>
            <w:r>
              <w:rPr>
                <w:spacing w:val="2"/>
              </w:rPr>
              <w:t>投标人应于</w:t>
            </w:r>
            <w:r>
              <w:rPr>
                <w:spacing w:val="-40"/>
              </w:rPr>
              <w:t xml:space="preserve"> </w:t>
            </w:r>
            <w:r>
              <w:rPr>
                <w:rFonts w:hint="eastAsia"/>
                <w:spacing w:val="2"/>
                <w:u w:val="single" w:color="auto"/>
                <w:lang w:val="en-US" w:eastAsia="zh-CN"/>
              </w:rPr>
              <w:t>投标截止时间</w:t>
            </w:r>
            <w:r>
              <w:rPr>
                <w:spacing w:val="-8"/>
              </w:rPr>
              <w:t>之前将电子投标文件上传到“政采云</w:t>
            </w:r>
            <w:r>
              <w:rPr>
                <w:spacing w:val="-88"/>
              </w:rPr>
              <w:t xml:space="preserve"> </w:t>
            </w:r>
            <w:r>
              <w:rPr>
                <w:spacing w:val="-8"/>
              </w:rPr>
              <w:t>”平</w:t>
            </w:r>
            <w:r>
              <w:rPr>
                <w:spacing w:val="1"/>
              </w:rPr>
              <w:t>台。应按照本项目招标文件和政采云平台的要求编制、加密传输投标文件。供应商在使用系统进行投标的过程中遇到涉及平台使用的</w:t>
            </w:r>
            <w:r>
              <w:rPr>
                <w:spacing w:val="-7"/>
              </w:rPr>
              <w:t>任何问题，可致电政采云平台技术支持热线咨询</w:t>
            </w:r>
            <w:r>
              <w:rPr>
                <w:spacing w:val="-8"/>
              </w:rPr>
              <w:t>，联系方式：95763。</w:t>
            </w:r>
          </w:p>
        </w:tc>
      </w:tr>
      <w:tr w14:paraId="34CC02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4" w:hRule="atLeast"/>
        </w:trPr>
        <w:tc>
          <w:tcPr>
            <w:tcW w:w="842" w:type="dxa"/>
            <w:vAlign w:val="top"/>
          </w:tcPr>
          <w:p w14:paraId="47C468E0">
            <w:pPr>
              <w:spacing w:line="422" w:lineRule="auto"/>
              <w:rPr>
                <w:rFonts w:ascii="Arial"/>
                <w:sz w:val="21"/>
              </w:rPr>
            </w:pPr>
          </w:p>
          <w:p w14:paraId="623CA3D2">
            <w:pPr>
              <w:pStyle w:val="23"/>
              <w:spacing w:before="78" w:line="315" w:lineRule="exact"/>
              <w:ind w:left="309"/>
            </w:pPr>
            <w:r>
              <w:rPr>
                <w:spacing w:val="-6"/>
                <w:position w:val="1"/>
              </w:rPr>
              <w:t>22</w:t>
            </w:r>
          </w:p>
        </w:tc>
        <w:tc>
          <w:tcPr>
            <w:tcW w:w="1946" w:type="dxa"/>
            <w:vAlign w:val="top"/>
          </w:tcPr>
          <w:p w14:paraId="5217C4E8">
            <w:pPr>
              <w:spacing w:line="267" w:lineRule="auto"/>
              <w:rPr>
                <w:rFonts w:ascii="Arial"/>
                <w:sz w:val="21"/>
              </w:rPr>
            </w:pPr>
          </w:p>
          <w:p w14:paraId="6074715F">
            <w:pPr>
              <w:pStyle w:val="23"/>
              <w:spacing w:before="78" w:line="241" w:lineRule="auto"/>
              <w:ind w:left="503" w:right="492" w:hanging="2"/>
            </w:pPr>
            <w:r>
              <w:rPr>
                <w:b/>
                <w:bCs/>
                <w:spacing w:val="-6"/>
              </w:rPr>
              <w:t>投标文件</w:t>
            </w:r>
            <w:r>
              <w:rPr>
                <w:b/>
                <w:bCs/>
                <w:spacing w:val="-7"/>
              </w:rPr>
              <w:t>解密时间</w:t>
            </w:r>
          </w:p>
        </w:tc>
        <w:tc>
          <w:tcPr>
            <w:tcW w:w="7227" w:type="dxa"/>
            <w:vAlign w:val="top"/>
          </w:tcPr>
          <w:p w14:paraId="09D7F6D2">
            <w:pPr>
              <w:pStyle w:val="23"/>
              <w:spacing w:before="37" w:line="231" w:lineRule="auto"/>
              <w:ind w:left="120" w:right="84"/>
              <w:jc w:val="both"/>
            </w:pPr>
            <w:r>
              <w:rPr>
                <w:b/>
                <w:bCs/>
                <w:spacing w:val="-8"/>
              </w:rPr>
              <w:t>开标时间后</w:t>
            </w:r>
            <w:r>
              <w:rPr>
                <w:rFonts w:hint="eastAsia"/>
                <w:spacing w:val="-49"/>
                <w:lang w:val="en-US" w:eastAsia="zh-CN"/>
              </w:rPr>
              <w:t>30</w:t>
            </w:r>
            <w:r>
              <w:rPr>
                <w:b/>
                <w:bCs/>
                <w:spacing w:val="-8"/>
              </w:rPr>
              <w:t>分钟内供应商可以登录“政采云</w:t>
            </w:r>
            <w:r>
              <w:rPr>
                <w:spacing w:val="-75"/>
              </w:rPr>
              <w:t xml:space="preserve"> </w:t>
            </w:r>
            <w:r>
              <w:rPr>
                <w:b/>
                <w:bCs/>
                <w:spacing w:val="-8"/>
              </w:rPr>
              <w:t>”平台，用“项目采购-开标评标</w:t>
            </w:r>
            <w:r>
              <w:rPr>
                <w:spacing w:val="-89"/>
              </w:rPr>
              <w:t xml:space="preserve"> </w:t>
            </w:r>
            <w:r>
              <w:rPr>
                <w:b/>
                <w:bCs/>
                <w:spacing w:val="-8"/>
              </w:rPr>
              <w:t>”功能进行解密投标文件。若供应商在规定时间内</w:t>
            </w:r>
            <w:r>
              <w:rPr>
                <w:b/>
                <w:bCs/>
                <w:spacing w:val="-3"/>
              </w:rPr>
              <w:t>未按时解密的，视为投标文件撤回。</w:t>
            </w:r>
          </w:p>
        </w:tc>
      </w:tr>
      <w:tr w14:paraId="301525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842" w:type="dxa"/>
            <w:vAlign w:val="top"/>
          </w:tcPr>
          <w:p w14:paraId="1849E35F">
            <w:pPr>
              <w:spacing w:line="268" w:lineRule="auto"/>
              <w:rPr>
                <w:rFonts w:ascii="Arial"/>
                <w:sz w:val="21"/>
              </w:rPr>
            </w:pPr>
          </w:p>
          <w:p w14:paraId="42792D41">
            <w:pPr>
              <w:pStyle w:val="23"/>
              <w:spacing w:before="78" w:line="241" w:lineRule="auto"/>
              <w:ind w:left="309"/>
            </w:pPr>
            <w:r>
              <w:rPr>
                <w:spacing w:val="-6"/>
              </w:rPr>
              <w:t>23</w:t>
            </w:r>
          </w:p>
        </w:tc>
        <w:tc>
          <w:tcPr>
            <w:tcW w:w="1946" w:type="dxa"/>
            <w:vAlign w:val="top"/>
          </w:tcPr>
          <w:p w14:paraId="619C239A">
            <w:pPr>
              <w:pStyle w:val="23"/>
              <w:spacing w:before="191" w:line="242" w:lineRule="auto"/>
              <w:ind w:left="511" w:right="492" w:hanging="6"/>
            </w:pPr>
            <w:r>
              <w:rPr>
                <w:spacing w:val="-5"/>
              </w:rPr>
              <w:t>评标委员</w:t>
            </w:r>
            <w:r>
              <w:rPr>
                <w:spacing w:val="-6"/>
              </w:rPr>
              <w:t>会的组成</w:t>
            </w:r>
          </w:p>
        </w:tc>
        <w:tc>
          <w:tcPr>
            <w:tcW w:w="7227" w:type="dxa"/>
            <w:vAlign w:val="top"/>
          </w:tcPr>
          <w:p w14:paraId="4CFE54EB">
            <w:pPr>
              <w:pStyle w:val="23"/>
              <w:spacing w:before="38" w:line="222" w:lineRule="auto"/>
              <w:ind w:left="125"/>
            </w:pPr>
            <w:r>
              <w:rPr>
                <w:rFonts w:ascii="宋体" w:hAnsi="宋体" w:eastAsia="宋体" w:cs="宋体"/>
                <w:spacing w:val="-4"/>
              </w:rPr>
              <w:t>（</w:t>
            </w:r>
            <w:r>
              <w:rPr>
                <w:spacing w:val="-4"/>
              </w:rPr>
              <w:t>1）评标委员会构成</w:t>
            </w:r>
            <w:r>
              <w:rPr>
                <w:spacing w:val="-46"/>
              </w:rPr>
              <w:t xml:space="preserve"> </w:t>
            </w:r>
            <w:r>
              <w:rPr>
                <w:spacing w:val="-4"/>
              </w:rPr>
              <w:t>7</w:t>
            </w:r>
            <w:r>
              <w:rPr>
                <w:spacing w:val="-40"/>
              </w:rPr>
              <w:t xml:space="preserve"> </w:t>
            </w:r>
            <w:r>
              <w:rPr>
                <w:spacing w:val="-4"/>
              </w:rPr>
              <w:t>人，其中招标人代表</w:t>
            </w:r>
            <w:r>
              <w:rPr>
                <w:spacing w:val="-49"/>
              </w:rPr>
              <w:t xml:space="preserve"> </w:t>
            </w:r>
            <w:r>
              <w:rPr>
                <w:rFonts w:hint="eastAsia"/>
                <w:spacing w:val="-5"/>
                <w:lang w:val="en-US" w:eastAsia="zh-CN"/>
              </w:rPr>
              <w:t>2</w:t>
            </w:r>
            <w:r>
              <w:rPr>
                <w:spacing w:val="-40"/>
              </w:rPr>
              <w:t xml:space="preserve"> </w:t>
            </w:r>
            <w:r>
              <w:rPr>
                <w:spacing w:val="-5"/>
              </w:rPr>
              <w:t>人，专家</w:t>
            </w:r>
            <w:r>
              <w:rPr>
                <w:spacing w:val="-47"/>
              </w:rPr>
              <w:t xml:space="preserve"> </w:t>
            </w:r>
            <w:r>
              <w:rPr>
                <w:rFonts w:hint="eastAsia"/>
                <w:spacing w:val="-5"/>
                <w:lang w:val="en-US" w:eastAsia="zh-CN"/>
              </w:rPr>
              <w:t>5</w:t>
            </w:r>
            <w:r>
              <w:rPr>
                <w:spacing w:val="-40"/>
              </w:rPr>
              <w:t xml:space="preserve"> </w:t>
            </w:r>
            <w:r>
              <w:rPr>
                <w:spacing w:val="-5"/>
              </w:rPr>
              <w:t>人；</w:t>
            </w:r>
          </w:p>
          <w:p w14:paraId="0D965E2C">
            <w:pPr>
              <w:pStyle w:val="23"/>
              <w:spacing w:before="20" w:line="223" w:lineRule="auto"/>
              <w:ind w:left="123" w:right="109" w:firstLine="2"/>
            </w:pPr>
            <w:r>
              <w:t>（2）评标专家确定方式：由招标代理在开标前48小时在政采云专</w:t>
            </w:r>
            <w:r>
              <w:rPr>
                <w:spacing w:val="-2"/>
              </w:rPr>
              <w:t>家库中随机抽取此次评标专家。</w:t>
            </w:r>
          </w:p>
        </w:tc>
      </w:tr>
      <w:tr w14:paraId="0F075B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0" w:hRule="atLeast"/>
        </w:trPr>
        <w:tc>
          <w:tcPr>
            <w:tcW w:w="842" w:type="dxa"/>
            <w:vAlign w:val="top"/>
          </w:tcPr>
          <w:p w14:paraId="577E40D2">
            <w:pPr>
              <w:spacing w:line="423" w:lineRule="auto"/>
              <w:rPr>
                <w:rFonts w:ascii="Arial"/>
                <w:sz w:val="21"/>
              </w:rPr>
            </w:pPr>
          </w:p>
          <w:p w14:paraId="4D3249B2">
            <w:pPr>
              <w:pStyle w:val="23"/>
              <w:spacing w:before="78" w:line="315" w:lineRule="exact"/>
              <w:ind w:left="309"/>
            </w:pPr>
            <w:r>
              <w:rPr>
                <w:spacing w:val="-6"/>
                <w:position w:val="1"/>
              </w:rPr>
              <w:t>24</w:t>
            </w:r>
          </w:p>
        </w:tc>
        <w:tc>
          <w:tcPr>
            <w:tcW w:w="1946" w:type="dxa"/>
            <w:vAlign w:val="top"/>
          </w:tcPr>
          <w:p w14:paraId="327324C8">
            <w:pPr>
              <w:spacing w:line="424" w:lineRule="auto"/>
              <w:rPr>
                <w:rFonts w:ascii="Arial"/>
                <w:sz w:val="21"/>
              </w:rPr>
            </w:pPr>
          </w:p>
          <w:p w14:paraId="7182AE3B">
            <w:pPr>
              <w:pStyle w:val="23"/>
              <w:spacing w:before="78" w:line="222" w:lineRule="auto"/>
              <w:ind w:left="744"/>
            </w:pPr>
            <w:r>
              <w:rPr>
                <w:spacing w:val="-8"/>
              </w:rPr>
              <w:t>报价</w:t>
            </w:r>
          </w:p>
        </w:tc>
        <w:tc>
          <w:tcPr>
            <w:tcW w:w="7227" w:type="dxa"/>
            <w:vAlign w:val="top"/>
          </w:tcPr>
          <w:p w14:paraId="6DF98EED">
            <w:pPr>
              <w:pStyle w:val="23"/>
              <w:spacing w:before="39" w:line="231" w:lineRule="auto"/>
              <w:ind w:left="120" w:right="106" w:firstLine="10"/>
            </w:pPr>
            <w:r>
              <w:rPr>
                <w:spacing w:val="-3"/>
              </w:rPr>
              <w:t>1、投标报价不得高于采购预算价，如高于采购预算</w:t>
            </w:r>
            <w:r>
              <w:rPr>
                <w:spacing w:val="-4"/>
              </w:rPr>
              <w:t>价视为无效投标</w:t>
            </w:r>
            <w:r>
              <w:rPr>
                <w:spacing w:val="-6"/>
              </w:rPr>
              <w:t>报价；</w:t>
            </w:r>
          </w:p>
          <w:p w14:paraId="7963F4EC">
            <w:pPr>
              <w:pStyle w:val="23"/>
              <w:spacing w:before="20" w:line="223" w:lineRule="auto"/>
              <w:ind w:left="123" w:right="106" w:hanging="7"/>
            </w:pPr>
            <w:r>
              <w:rPr>
                <w:spacing w:val="-3"/>
              </w:rPr>
              <w:t>2、供应商的投标报价应包含本项目相关服务的全部费用，采购人不</w:t>
            </w:r>
            <w:r>
              <w:rPr>
                <w:spacing w:val="-2"/>
              </w:rPr>
              <w:t>再另行支付其他费用。</w:t>
            </w:r>
          </w:p>
        </w:tc>
      </w:tr>
      <w:tr w14:paraId="1BCE08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9" w:hRule="atLeast"/>
        </w:trPr>
        <w:tc>
          <w:tcPr>
            <w:tcW w:w="842" w:type="dxa"/>
            <w:vAlign w:val="top"/>
          </w:tcPr>
          <w:p w14:paraId="3A34E971">
            <w:pPr>
              <w:spacing w:line="423" w:lineRule="auto"/>
              <w:rPr>
                <w:rFonts w:ascii="Arial"/>
                <w:sz w:val="21"/>
              </w:rPr>
            </w:pPr>
          </w:p>
          <w:p w14:paraId="79FF3205">
            <w:pPr>
              <w:pStyle w:val="23"/>
              <w:spacing w:before="78" w:line="241" w:lineRule="auto"/>
              <w:ind w:left="360"/>
            </w:pPr>
            <w:r>
              <w:rPr>
                <w:spacing w:val="-6"/>
              </w:rPr>
              <w:t>25</w:t>
            </w:r>
          </w:p>
        </w:tc>
        <w:tc>
          <w:tcPr>
            <w:tcW w:w="1946" w:type="dxa"/>
            <w:vAlign w:val="top"/>
          </w:tcPr>
          <w:p w14:paraId="34FCF820">
            <w:pPr>
              <w:spacing w:line="424" w:lineRule="auto"/>
              <w:rPr>
                <w:rFonts w:ascii="Arial"/>
                <w:sz w:val="21"/>
              </w:rPr>
            </w:pPr>
          </w:p>
          <w:p w14:paraId="303C50C6">
            <w:pPr>
              <w:pStyle w:val="23"/>
              <w:spacing w:before="78" w:line="222" w:lineRule="auto"/>
              <w:ind w:left="383"/>
            </w:pPr>
            <w:r>
              <w:rPr>
                <w:spacing w:val="-4"/>
              </w:rPr>
              <w:t>招标代理费</w:t>
            </w:r>
          </w:p>
        </w:tc>
        <w:tc>
          <w:tcPr>
            <w:tcW w:w="7227" w:type="dxa"/>
            <w:vAlign w:val="top"/>
          </w:tcPr>
          <w:p w14:paraId="20A3AAEA">
            <w:pPr>
              <w:pStyle w:val="23"/>
              <w:spacing w:before="39" w:line="239" w:lineRule="auto"/>
              <w:ind w:left="130" w:right="217" w:hanging="9"/>
            </w:pPr>
            <w:r>
              <w:t>本次招标代理服务费由中标企业支付，按中标价</w:t>
            </w:r>
            <w:r>
              <w:rPr>
                <w:spacing w:val="-18"/>
              </w:rPr>
              <w:t>：（</w:t>
            </w:r>
            <w:r>
              <w:t>100万以下按</w:t>
            </w:r>
            <w:r>
              <w:rPr>
                <w:spacing w:val="-2"/>
              </w:rPr>
              <w:t>1.5%计取、100-500万按1.1%</w:t>
            </w:r>
            <w:r>
              <w:rPr>
                <w:spacing w:val="-3"/>
              </w:rPr>
              <w:t>计取,500-1000万按0.8%计取，</w:t>
            </w:r>
          </w:p>
          <w:p w14:paraId="75E001EA">
            <w:pPr>
              <w:pStyle w:val="23"/>
              <w:spacing w:line="221" w:lineRule="auto"/>
              <w:ind w:left="130"/>
            </w:pPr>
            <w:r>
              <w:rPr>
                <w:spacing w:val="-2"/>
              </w:rPr>
              <w:t>1000-5000</w:t>
            </w:r>
            <w:r>
              <w:rPr>
                <w:spacing w:val="-42"/>
              </w:rPr>
              <w:t xml:space="preserve"> </w:t>
            </w:r>
            <w:r>
              <w:rPr>
                <w:spacing w:val="-2"/>
              </w:rPr>
              <w:t>万按</w:t>
            </w:r>
            <w:r>
              <w:rPr>
                <w:spacing w:val="-50"/>
              </w:rPr>
              <w:t xml:space="preserve"> </w:t>
            </w:r>
            <w:r>
              <w:rPr>
                <w:spacing w:val="-2"/>
              </w:rPr>
              <w:t>0.5%计取，按差额定率累进法计算</w:t>
            </w:r>
            <w:r>
              <w:t>）；</w:t>
            </w:r>
          </w:p>
          <w:p w14:paraId="52E72BF3">
            <w:pPr>
              <w:pStyle w:val="23"/>
              <w:spacing w:before="23" w:line="205" w:lineRule="auto"/>
              <w:ind w:left="151"/>
            </w:pPr>
            <w:r>
              <w:rPr>
                <w:b/>
                <w:bCs/>
                <w:spacing w:val="-4"/>
              </w:rPr>
              <w:t>中标企业在领取中标通知书时一次性足额支付。</w:t>
            </w:r>
          </w:p>
        </w:tc>
      </w:tr>
      <w:tr w14:paraId="633E91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842" w:type="dxa"/>
            <w:vAlign w:val="top"/>
          </w:tcPr>
          <w:p w14:paraId="38749FA5">
            <w:pPr>
              <w:pStyle w:val="23"/>
              <w:spacing w:before="40" w:line="205" w:lineRule="auto"/>
              <w:ind w:left="309"/>
            </w:pPr>
            <w:r>
              <w:rPr>
                <w:spacing w:val="-6"/>
              </w:rPr>
              <w:t>26</w:t>
            </w:r>
          </w:p>
        </w:tc>
        <w:tc>
          <w:tcPr>
            <w:tcW w:w="1946" w:type="dxa"/>
            <w:vAlign w:val="top"/>
          </w:tcPr>
          <w:p w14:paraId="51037451">
            <w:pPr>
              <w:pStyle w:val="23"/>
              <w:spacing w:before="40" w:line="205" w:lineRule="auto"/>
              <w:ind w:left="121"/>
            </w:pPr>
            <w:r>
              <w:rPr>
                <w:spacing w:val="-3"/>
              </w:rPr>
              <w:t>本项目评标办法</w:t>
            </w:r>
          </w:p>
        </w:tc>
        <w:tc>
          <w:tcPr>
            <w:tcW w:w="7227" w:type="dxa"/>
            <w:vAlign w:val="top"/>
          </w:tcPr>
          <w:p w14:paraId="33936655">
            <w:pPr>
              <w:pStyle w:val="23"/>
              <w:spacing w:before="40" w:line="205" w:lineRule="auto"/>
              <w:ind w:left="123"/>
            </w:pPr>
            <w:r>
              <w:rPr>
                <w:spacing w:val="-4"/>
              </w:rPr>
              <w:t>综合评分法</w:t>
            </w:r>
          </w:p>
        </w:tc>
      </w:tr>
      <w:tr w14:paraId="6618D5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2" w:hRule="atLeast"/>
        </w:trPr>
        <w:tc>
          <w:tcPr>
            <w:tcW w:w="842" w:type="dxa"/>
            <w:vAlign w:val="top"/>
          </w:tcPr>
          <w:p w14:paraId="79BAE462">
            <w:pPr>
              <w:spacing w:line="295" w:lineRule="auto"/>
              <w:rPr>
                <w:rFonts w:ascii="Arial"/>
                <w:sz w:val="21"/>
              </w:rPr>
            </w:pPr>
          </w:p>
          <w:p w14:paraId="501FD0F9">
            <w:pPr>
              <w:spacing w:line="296" w:lineRule="auto"/>
              <w:rPr>
                <w:rFonts w:ascii="Arial"/>
                <w:sz w:val="21"/>
              </w:rPr>
            </w:pPr>
          </w:p>
          <w:p w14:paraId="25D7848E">
            <w:pPr>
              <w:spacing w:line="296" w:lineRule="auto"/>
              <w:rPr>
                <w:rFonts w:ascii="Arial"/>
                <w:sz w:val="21"/>
              </w:rPr>
            </w:pPr>
          </w:p>
          <w:p w14:paraId="14CA58B6">
            <w:pPr>
              <w:pStyle w:val="23"/>
              <w:spacing w:before="78" w:line="241" w:lineRule="auto"/>
              <w:ind w:left="360"/>
            </w:pPr>
            <w:r>
              <w:rPr>
                <w:spacing w:val="-6"/>
              </w:rPr>
              <w:t>27</w:t>
            </w:r>
          </w:p>
        </w:tc>
        <w:tc>
          <w:tcPr>
            <w:tcW w:w="1946" w:type="dxa"/>
            <w:vAlign w:val="top"/>
          </w:tcPr>
          <w:p w14:paraId="12F6EF20">
            <w:pPr>
              <w:spacing w:line="244" w:lineRule="auto"/>
              <w:rPr>
                <w:rFonts w:ascii="Arial"/>
                <w:sz w:val="21"/>
              </w:rPr>
            </w:pPr>
          </w:p>
          <w:p w14:paraId="1782BFCD">
            <w:pPr>
              <w:spacing w:line="244" w:lineRule="auto"/>
              <w:rPr>
                <w:rFonts w:ascii="Arial"/>
                <w:sz w:val="21"/>
              </w:rPr>
            </w:pPr>
          </w:p>
          <w:p w14:paraId="584C6A31">
            <w:pPr>
              <w:spacing w:line="244" w:lineRule="auto"/>
              <w:rPr>
                <w:rFonts w:ascii="Arial"/>
                <w:sz w:val="21"/>
              </w:rPr>
            </w:pPr>
          </w:p>
          <w:p w14:paraId="07298625">
            <w:pPr>
              <w:pStyle w:val="23"/>
              <w:spacing w:before="78" w:line="241" w:lineRule="auto"/>
              <w:ind w:left="638" w:right="132" w:hanging="488"/>
            </w:pPr>
            <w:r>
              <w:rPr>
                <w:spacing w:val="-4"/>
              </w:rPr>
              <w:t>不予退还保证金</w:t>
            </w:r>
            <w:r>
              <w:rPr>
                <w:spacing w:val="-10"/>
              </w:rPr>
              <w:t>的情形</w:t>
            </w:r>
          </w:p>
        </w:tc>
        <w:tc>
          <w:tcPr>
            <w:tcW w:w="7227" w:type="dxa"/>
            <w:vAlign w:val="top"/>
          </w:tcPr>
          <w:p w14:paraId="376BD8E2">
            <w:pPr>
              <w:pStyle w:val="23"/>
              <w:spacing w:before="39" w:line="221" w:lineRule="auto"/>
              <w:ind w:left="118"/>
            </w:pPr>
            <w:r>
              <w:rPr>
                <w:spacing w:val="-1"/>
              </w:rPr>
              <w:t>有下列情形之一的，保证金不予退还：</w:t>
            </w:r>
          </w:p>
          <w:p w14:paraId="6B2A91E0">
            <w:pPr>
              <w:pStyle w:val="23"/>
              <w:spacing w:before="23" w:line="219" w:lineRule="auto"/>
              <w:ind w:left="125"/>
            </w:pPr>
            <w:r>
              <w:rPr>
                <w:spacing w:val="-1"/>
              </w:rPr>
              <w:t>（1）供应商在提交投标文件截止时间后撤回投标文件的；</w:t>
            </w:r>
          </w:p>
          <w:p w14:paraId="2BA6D138">
            <w:pPr>
              <w:pStyle w:val="23"/>
              <w:spacing w:before="27" w:line="219" w:lineRule="auto"/>
              <w:ind w:left="125"/>
            </w:pPr>
            <w:r>
              <w:rPr>
                <w:spacing w:val="-2"/>
              </w:rPr>
              <w:t>（2）供应商在投标文件中提供虚假材料的；</w:t>
            </w:r>
          </w:p>
          <w:p w14:paraId="083AE840">
            <w:pPr>
              <w:pStyle w:val="23"/>
              <w:spacing w:before="24" w:line="231" w:lineRule="auto"/>
              <w:ind w:left="120" w:right="106" w:firstLine="4"/>
            </w:pPr>
            <w:r>
              <w:rPr>
                <w:spacing w:val="-3"/>
              </w:rPr>
              <w:t>（3）除因不可抗力或招标文件认可的情形以外，成交供应商不</w:t>
            </w:r>
            <w:r>
              <w:rPr>
                <w:spacing w:val="-4"/>
              </w:rPr>
              <w:t>与采</w:t>
            </w:r>
            <w:r>
              <w:rPr>
                <w:spacing w:val="-2"/>
              </w:rPr>
              <w:t>购人签订合同的；</w:t>
            </w:r>
          </w:p>
          <w:p w14:paraId="1AAF5ED6">
            <w:pPr>
              <w:pStyle w:val="23"/>
              <w:spacing w:before="23" w:line="219" w:lineRule="auto"/>
              <w:ind w:left="125"/>
            </w:pPr>
            <w:r>
              <w:rPr>
                <w:spacing w:val="-1"/>
              </w:rPr>
              <w:t>（4）供应商与采购人、其他供应商或者采购代理机构恶意串通的；</w:t>
            </w:r>
          </w:p>
          <w:p w14:paraId="521CC631">
            <w:pPr>
              <w:pStyle w:val="23"/>
              <w:spacing w:before="26" w:line="204" w:lineRule="auto"/>
              <w:ind w:left="125"/>
            </w:pPr>
            <w:r>
              <w:rPr>
                <w:spacing w:val="-2"/>
              </w:rPr>
              <w:t>（5）招标文件规定的其他情形。</w:t>
            </w:r>
          </w:p>
        </w:tc>
      </w:tr>
      <w:tr w14:paraId="276990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842" w:type="dxa"/>
            <w:vAlign w:val="top"/>
          </w:tcPr>
          <w:p w14:paraId="32D61CBF">
            <w:pPr>
              <w:pStyle w:val="23"/>
              <w:spacing w:before="78" w:line="241" w:lineRule="auto"/>
              <w:ind w:left="360"/>
            </w:pPr>
            <w:r>
              <w:rPr>
                <w:spacing w:val="-6"/>
              </w:rPr>
              <w:t>28</w:t>
            </w:r>
          </w:p>
        </w:tc>
        <w:tc>
          <w:tcPr>
            <w:tcW w:w="1946" w:type="dxa"/>
            <w:vAlign w:val="top"/>
          </w:tcPr>
          <w:p w14:paraId="64C3C399">
            <w:pPr>
              <w:pStyle w:val="23"/>
              <w:spacing w:before="78" w:line="221" w:lineRule="auto"/>
              <w:ind w:left="389"/>
            </w:pPr>
            <w:r>
              <w:rPr>
                <w:spacing w:val="-5"/>
              </w:rPr>
              <w:t>履约保证金</w:t>
            </w:r>
          </w:p>
        </w:tc>
        <w:tc>
          <w:tcPr>
            <w:tcW w:w="7227" w:type="dxa"/>
            <w:vAlign w:val="top"/>
          </w:tcPr>
          <w:p w14:paraId="7BA267A7">
            <w:pPr>
              <w:pStyle w:val="23"/>
              <w:spacing w:before="37" w:line="235" w:lineRule="auto"/>
              <w:ind w:left="120" w:right="30" w:firstLine="4"/>
              <w:jc w:val="both"/>
              <w:rPr>
                <w:rFonts w:hint="eastAsia" w:eastAsia="仿宋"/>
                <w:lang w:eastAsia="zh-CN"/>
              </w:rPr>
            </w:pPr>
            <w:r>
              <w:rPr>
                <w:rFonts w:hint="eastAsia"/>
                <w:spacing w:val="-5"/>
                <w:lang w:val="en-US" w:eastAsia="zh-CN"/>
              </w:rPr>
              <w:t>/</w:t>
            </w:r>
          </w:p>
        </w:tc>
      </w:tr>
    </w:tbl>
    <w:p w14:paraId="159E4C22">
      <w:pPr>
        <w:spacing w:line="91" w:lineRule="auto"/>
        <w:rPr>
          <w:rFonts w:ascii="Arial"/>
          <w:sz w:val="2"/>
        </w:rPr>
      </w:pPr>
    </w:p>
    <w:tbl>
      <w:tblPr>
        <w:tblStyle w:val="22"/>
        <w:tblW w:w="1001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2"/>
        <w:gridCol w:w="1946"/>
        <w:gridCol w:w="7227"/>
      </w:tblGrid>
      <w:tr w14:paraId="317131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24" w:hRule="atLeast"/>
        </w:trPr>
        <w:tc>
          <w:tcPr>
            <w:tcW w:w="842" w:type="dxa"/>
            <w:vAlign w:val="top"/>
          </w:tcPr>
          <w:p w14:paraId="10A6E55E">
            <w:pPr>
              <w:spacing w:line="276" w:lineRule="auto"/>
              <w:rPr>
                <w:rFonts w:ascii="Arial"/>
                <w:sz w:val="21"/>
              </w:rPr>
            </w:pPr>
          </w:p>
          <w:p w14:paraId="15F42891">
            <w:pPr>
              <w:spacing w:line="276" w:lineRule="auto"/>
              <w:rPr>
                <w:rFonts w:ascii="Arial"/>
                <w:sz w:val="21"/>
              </w:rPr>
            </w:pPr>
          </w:p>
          <w:p w14:paraId="66875150">
            <w:pPr>
              <w:spacing w:line="277" w:lineRule="auto"/>
              <w:rPr>
                <w:rFonts w:ascii="Arial"/>
                <w:sz w:val="21"/>
              </w:rPr>
            </w:pPr>
          </w:p>
          <w:p w14:paraId="3AB68C0E">
            <w:pPr>
              <w:spacing w:line="277" w:lineRule="auto"/>
              <w:rPr>
                <w:rFonts w:ascii="Arial"/>
                <w:sz w:val="21"/>
              </w:rPr>
            </w:pPr>
          </w:p>
          <w:p w14:paraId="34D61584">
            <w:pPr>
              <w:pStyle w:val="23"/>
              <w:spacing w:before="78" w:line="241" w:lineRule="auto"/>
              <w:ind w:left="360"/>
            </w:pPr>
            <w:r>
              <w:rPr>
                <w:spacing w:val="-6"/>
              </w:rPr>
              <w:t>29</w:t>
            </w:r>
          </w:p>
        </w:tc>
        <w:tc>
          <w:tcPr>
            <w:tcW w:w="1946" w:type="dxa"/>
            <w:vAlign w:val="top"/>
          </w:tcPr>
          <w:p w14:paraId="30F347C6">
            <w:pPr>
              <w:spacing w:line="317" w:lineRule="auto"/>
              <w:rPr>
                <w:rFonts w:ascii="Arial"/>
                <w:sz w:val="21"/>
              </w:rPr>
            </w:pPr>
          </w:p>
          <w:p w14:paraId="30E4B996">
            <w:pPr>
              <w:spacing w:line="317" w:lineRule="auto"/>
              <w:rPr>
                <w:rFonts w:ascii="Arial"/>
                <w:sz w:val="21"/>
              </w:rPr>
            </w:pPr>
          </w:p>
          <w:p w14:paraId="032CE81A">
            <w:pPr>
              <w:spacing w:line="317" w:lineRule="auto"/>
              <w:rPr>
                <w:rFonts w:ascii="Arial"/>
                <w:sz w:val="21"/>
              </w:rPr>
            </w:pPr>
          </w:p>
          <w:p w14:paraId="1700ABDE">
            <w:pPr>
              <w:pStyle w:val="23"/>
              <w:spacing w:before="78" w:line="241" w:lineRule="auto"/>
              <w:ind w:left="744" w:right="252" w:hanging="479"/>
            </w:pPr>
            <w:r>
              <w:rPr>
                <w:spacing w:val="-3"/>
              </w:rPr>
              <w:t>政府采购政策</w:t>
            </w:r>
            <w:r>
              <w:rPr>
                <w:spacing w:val="-8"/>
              </w:rPr>
              <w:t>支持</w:t>
            </w:r>
          </w:p>
        </w:tc>
        <w:tc>
          <w:tcPr>
            <w:tcW w:w="7227" w:type="dxa"/>
            <w:vAlign w:val="top"/>
          </w:tcPr>
          <w:p w14:paraId="5D2C969A">
            <w:pPr>
              <w:pStyle w:val="23"/>
              <w:spacing w:before="42" w:line="252" w:lineRule="auto"/>
              <w:ind w:left="119" w:right="106" w:firstLine="11"/>
            </w:pPr>
            <w:r>
              <w:rPr>
                <w:spacing w:val="-3"/>
              </w:rPr>
              <w:t>1.</w:t>
            </w:r>
            <w:r>
              <w:rPr>
                <w:spacing w:val="-31"/>
              </w:rPr>
              <w:t xml:space="preserve"> </w:t>
            </w:r>
            <w:r>
              <w:rPr>
                <w:b/>
                <w:bCs/>
                <w:spacing w:val="-3"/>
              </w:rPr>
              <w:t>本项目不专门面向中小企业。</w:t>
            </w:r>
            <w:r>
              <w:rPr>
                <w:spacing w:val="-3"/>
              </w:rPr>
              <w:t>根据《政府采</w:t>
            </w:r>
            <w:r>
              <w:rPr>
                <w:spacing w:val="-4"/>
              </w:rPr>
              <w:t>购促进中小企业发展</w:t>
            </w:r>
            <w:r>
              <w:rPr>
                <w:spacing w:val="-2"/>
              </w:rPr>
              <w:t>暂行办法》（财库（2020）46</w:t>
            </w:r>
            <w:r>
              <w:rPr>
                <w:spacing w:val="-22"/>
              </w:rPr>
              <w:t xml:space="preserve"> </w:t>
            </w:r>
            <w:r>
              <w:rPr>
                <w:spacing w:val="-2"/>
              </w:rPr>
              <w:t>号）的规定，评审时对符合规定的小</w:t>
            </w:r>
            <w:r>
              <w:t>微企业报价给予</w:t>
            </w:r>
            <w:r>
              <w:rPr>
                <w:spacing w:val="-33"/>
              </w:rPr>
              <w:t xml:space="preserve"> </w:t>
            </w:r>
            <w:r>
              <w:t>10%的扣除，用扣除后的</w:t>
            </w:r>
            <w:r>
              <w:rPr>
                <w:spacing w:val="-1"/>
              </w:rPr>
              <w:t>价格参加评审，JY</w:t>
            </w:r>
            <w:r>
              <w:rPr>
                <w:spacing w:val="-41"/>
              </w:rPr>
              <w:t xml:space="preserve"> </w:t>
            </w:r>
            <w:r>
              <w:rPr>
                <w:spacing w:val="-1"/>
              </w:rPr>
              <w:t>企业、残疾人福利性单位视同为小微企业，用优惠后的价格参与评审。</w:t>
            </w:r>
          </w:p>
          <w:p w14:paraId="71AE07F0">
            <w:pPr>
              <w:pStyle w:val="23"/>
              <w:spacing w:before="54" w:line="232" w:lineRule="auto"/>
              <w:ind w:left="120" w:right="106" w:hanging="4"/>
            </w:pPr>
            <w:r>
              <w:rPr>
                <w:b/>
                <w:bCs/>
                <w:spacing w:val="-6"/>
              </w:rPr>
              <w:t>2.据新财购【2022】22</w:t>
            </w:r>
            <w:r>
              <w:rPr>
                <w:spacing w:val="-39"/>
              </w:rPr>
              <w:t xml:space="preserve"> </w:t>
            </w:r>
            <w:r>
              <w:rPr>
                <w:b/>
                <w:bCs/>
                <w:spacing w:val="-6"/>
              </w:rPr>
              <w:t>号文件中关于“</w:t>
            </w:r>
            <w:r>
              <w:rPr>
                <w:spacing w:val="-71"/>
              </w:rPr>
              <w:t xml:space="preserve"> </w:t>
            </w:r>
            <w:r>
              <w:rPr>
                <w:b/>
                <w:bCs/>
                <w:spacing w:val="-6"/>
              </w:rPr>
              <w:t>中小</w:t>
            </w:r>
            <w:r>
              <w:rPr>
                <w:b/>
                <w:bCs/>
                <w:spacing w:val="-7"/>
              </w:rPr>
              <w:t>企业划型标准规定</w:t>
            </w:r>
            <w:r>
              <w:rPr>
                <w:spacing w:val="-88"/>
              </w:rPr>
              <w:t xml:space="preserve"> </w:t>
            </w:r>
            <w:r>
              <w:rPr>
                <w:b/>
                <w:bCs/>
                <w:spacing w:val="-7"/>
              </w:rPr>
              <w:t>”，</w:t>
            </w:r>
            <w:r>
              <w:rPr>
                <w:b/>
                <w:bCs/>
                <w:spacing w:val="-2"/>
              </w:rPr>
              <w:t>本项目所属行业：</w:t>
            </w:r>
            <w:r>
              <w:rPr>
                <w:rFonts w:hint="eastAsia"/>
                <w:b/>
                <w:bCs/>
                <w:spacing w:val="-2"/>
                <w:lang w:val="en-US" w:eastAsia="zh-CN"/>
              </w:rPr>
              <w:t>工业</w:t>
            </w:r>
            <w:r>
              <w:rPr>
                <w:b/>
                <w:bCs/>
                <w:spacing w:val="-2"/>
              </w:rPr>
              <w:t>。本项目根据实际情况确定拟采购标的为服务，在服务采购项目中，则服务应当由中小企业</w:t>
            </w:r>
            <w:r>
              <w:rPr>
                <w:b/>
                <w:bCs/>
                <w:spacing w:val="-3"/>
              </w:rPr>
              <w:t>承接，不对其中涉及的货物的制造商做出要求。</w:t>
            </w:r>
          </w:p>
        </w:tc>
      </w:tr>
      <w:tr w14:paraId="15A56E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18" w:hRule="atLeast"/>
        </w:trPr>
        <w:tc>
          <w:tcPr>
            <w:tcW w:w="842" w:type="dxa"/>
            <w:vAlign w:val="top"/>
          </w:tcPr>
          <w:p w14:paraId="3CD951B3">
            <w:pPr>
              <w:spacing w:line="244" w:lineRule="auto"/>
              <w:rPr>
                <w:rFonts w:ascii="Arial"/>
                <w:sz w:val="21"/>
              </w:rPr>
            </w:pPr>
          </w:p>
          <w:p w14:paraId="64DA8037">
            <w:pPr>
              <w:spacing w:line="244" w:lineRule="auto"/>
              <w:rPr>
                <w:rFonts w:ascii="Arial"/>
                <w:sz w:val="21"/>
              </w:rPr>
            </w:pPr>
          </w:p>
          <w:p w14:paraId="1FC72992">
            <w:pPr>
              <w:spacing w:line="244" w:lineRule="auto"/>
              <w:rPr>
                <w:rFonts w:ascii="Arial"/>
                <w:sz w:val="21"/>
              </w:rPr>
            </w:pPr>
          </w:p>
          <w:p w14:paraId="3C16E92D">
            <w:pPr>
              <w:spacing w:line="244" w:lineRule="auto"/>
              <w:rPr>
                <w:rFonts w:ascii="Arial"/>
                <w:sz w:val="21"/>
              </w:rPr>
            </w:pPr>
          </w:p>
          <w:p w14:paraId="4A63EB87">
            <w:pPr>
              <w:spacing w:line="244" w:lineRule="auto"/>
              <w:rPr>
                <w:rFonts w:ascii="Arial"/>
                <w:sz w:val="21"/>
              </w:rPr>
            </w:pPr>
          </w:p>
          <w:p w14:paraId="3692ACCA">
            <w:pPr>
              <w:spacing w:line="244" w:lineRule="auto"/>
              <w:rPr>
                <w:rFonts w:ascii="Arial"/>
                <w:sz w:val="21"/>
              </w:rPr>
            </w:pPr>
          </w:p>
          <w:p w14:paraId="21A5A7E0">
            <w:pPr>
              <w:spacing w:line="244" w:lineRule="auto"/>
              <w:rPr>
                <w:rFonts w:ascii="Arial"/>
                <w:sz w:val="21"/>
              </w:rPr>
            </w:pPr>
          </w:p>
          <w:p w14:paraId="244BBB2F">
            <w:pPr>
              <w:spacing w:line="244" w:lineRule="auto"/>
              <w:rPr>
                <w:rFonts w:ascii="Arial"/>
                <w:sz w:val="21"/>
              </w:rPr>
            </w:pPr>
          </w:p>
          <w:p w14:paraId="021B7B11">
            <w:pPr>
              <w:spacing w:line="244" w:lineRule="auto"/>
              <w:rPr>
                <w:rFonts w:ascii="Arial"/>
                <w:sz w:val="21"/>
              </w:rPr>
            </w:pPr>
          </w:p>
          <w:p w14:paraId="49D7C943">
            <w:pPr>
              <w:spacing w:line="244" w:lineRule="auto"/>
              <w:rPr>
                <w:rFonts w:ascii="Arial"/>
                <w:sz w:val="21"/>
              </w:rPr>
            </w:pPr>
          </w:p>
          <w:p w14:paraId="4A67404E">
            <w:pPr>
              <w:spacing w:line="244" w:lineRule="auto"/>
              <w:rPr>
                <w:rFonts w:ascii="Arial"/>
                <w:sz w:val="21"/>
              </w:rPr>
            </w:pPr>
          </w:p>
          <w:p w14:paraId="4EC9A9CC">
            <w:pPr>
              <w:spacing w:line="244" w:lineRule="auto"/>
              <w:rPr>
                <w:rFonts w:ascii="Arial"/>
                <w:sz w:val="21"/>
              </w:rPr>
            </w:pPr>
          </w:p>
          <w:p w14:paraId="7B70F9C7">
            <w:pPr>
              <w:spacing w:line="244" w:lineRule="auto"/>
              <w:rPr>
                <w:rFonts w:ascii="Arial"/>
                <w:sz w:val="21"/>
              </w:rPr>
            </w:pPr>
          </w:p>
          <w:p w14:paraId="6DF0ED43">
            <w:pPr>
              <w:spacing w:line="244" w:lineRule="auto"/>
              <w:rPr>
                <w:rFonts w:ascii="Arial"/>
                <w:sz w:val="21"/>
              </w:rPr>
            </w:pPr>
          </w:p>
          <w:p w14:paraId="7C688E6F">
            <w:pPr>
              <w:spacing w:line="244" w:lineRule="auto"/>
              <w:rPr>
                <w:rFonts w:ascii="Arial"/>
                <w:sz w:val="21"/>
              </w:rPr>
            </w:pPr>
          </w:p>
          <w:p w14:paraId="09EBA007">
            <w:pPr>
              <w:spacing w:line="244" w:lineRule="auto"/>
              <w:rPr>
                <w:rFonts w:ascii="Arial"/>
                <w:sz w:val="21"/>
              </w:rPr>
            </w:pPr>
          </w:p>
          <w:p w14:paraId="0AAEE5A1">
            <w:pPr>
              <w:spacing w:line="244" w:lineRule="auto"/>
              <w:rPr>
                <w:rFonts w:ascii="Arial"/>
                <w:sz w:val="21"/>
              </w:rPr>
            </w:pPr>
          </w:p>
          <w:p w14:paraId="30412B88">
            <w:pPr>
              <w:spacing w:line="244" w:lineRule="auto"/>
              <w:rPr>
                <w:rFonts w:ascii="Arial"/>
                <w:sz w:val="21"/>
              </w:rPr>
            </w:pPr>
          </w:p>
          <w:p w14:paraId="09692B85">
            <w:pPr>
              <w:spacing w:line="244" w:lineRule="auto"/>
              <w:rPr>
                <w:rFonts w:ascii="Arial"/>
                <w:sz w:val="21"/>
              </w:rPr>
            </w:pPr>
          </w:p>
          <w:p w14:paraId="469475BE">
            <w:pPr>
              <w:spacing w:line="244" w:lineRule="auto"/>
              <w:rPr>
                <w:rFonts w:ascii="Arial"/>
                <w:sz w:val="21"/>
              </w:rPr>
            </w:pPr>
          </w:p>
          <w:p w14:paraId="095C7DF1">
            <w:pPr>
              <w:spacing w:line="245" w:lineRule="auto"/>
              <w:rPr>
                <w:rFonts w:ascii="Arial"/>
                <w:sz w:val="21"/>
              </w:rPr>
            </w:pPr>
          </w:p>
          <w:p w14:paraId="71526405">
            <w:pPr>
              <w:spacing w:line="245" w:lineRule="auto"/>
              <w:rPr>
                <w:rFonts w:ascii="Arial"/>
                <w:sz w:val="21"/>
              </w:rPr>
            </w:pPr>
          </w:p>
          <w:p w14:paraId="5B59EF07">
            <w:pPr>
              <w:pStyle w:val="23"/>
              <w:spacing w:before="78" w:line="241" w:lineRule="auto"/>
              <w:ind w:left="362"/>
            </w:pPr>
            <w:r>
              <w:rPr>
                <w:spacing w:val="-7"/>
              </w:rPr>
              <w:t>30</w:t>
            </w:r>
          </w:p>
        </w:tc>
        <w:tc>
          <w:tcPr>
            <w:tcW w:w="1946" w:type="dxa"/>
            <w:vAlign w:val="top"/>
          </w:tcPr>
          <w:p w14:paraId="02A126EF">
            <w:pPr>
              <w:spacing w:line="244" w:lineRule="auto"/>
              <w:rPr>
                <w:rFonts w:ascii="Arial"/>
                <w:sz w:val="21"/>
              </w:rPr>
            </w:pPr>
          </w:p>
          <w:p w14:paraId="4337EED6">
            <w:pPr>
              <w:spacing w:line="244" w:lineRule="auto"/>
              <w:rPr>
                <w:rFonts w:ascii="Arial"/>
                <w:sz w:val="21"/>
              </w:rPr>
            </w:pPr>
          </w:p>
          <w:p w14:paraId="0D93A19D">
            <w:pPr>
              <w:spacing w:line="244" w:lineRule="auto"/>
              <w:rPr>
                <w:rFonts w:ascii="Arial"/>
                <w:sz w:val="21"/>
              </w:rPr>
            </w:pPr>
          </w:p>
          <w:p w14:paraId="6CA21266">
            <w:pPr>
              <w:spacing w:line="244" w:lineRule="auto"/>
              <w:rPr>
                <w:rFonts w:ascii="Arial"/>
                <w:sz w:val="21"/>
              </w:rPr>
            </w:pPr>
          </w:p>
          <w:p w14:paraId="126FC142">
            <w:pPr>
              <w:spacing w:line="244" w:lineRule="auto"/>
              <w:rPr>
                <w:rFonts w:ascii="Arial"/>
                <w:sz w:val="21"/>
              </w:rPr>
            </w:pPr>
          </w:p>
          <w:p w14:paraId="69E8DF8F">
            <w:pPr>
              <w:spacing w:line="244" w:lineRule="auto"/>
              <w:rPr>
                <w:rFonts w:ascii="Arial"/>
                <w:sz w:val="21"/>
              </w:rPr>
            </w:pPr>
          </w:p>
          <w:p w14:paraId="551AC078">
            <w:pPr>
              <w:spacing w:line="244" w:lineRule="auto"/>
              <w:rPr>
                <w:rFonts w:ascii="Arial"/>
                <w:sz w:val="21"/>
              </w:rPr>
            </w:pPr>
          </w:p>
          <w:p w14:paraId="58A4C46D">
            <w:pPr>
              <w:spacing w:line="244" w:lineRule="auto"/>
              <w:rPr>
                <w:rFonts w:ascii="Arial"/>
                <w:sz w:val="21"/>
              </w:rPr>
            </w:pPr>
          </w:p>
          <w:p w14:paraId="237BC8E5">
            <w:pPr>
              <w:spacing w:line="244" w:lineRule="auto"/>
              <w:rPr>
                <w:rFonts w:ascii="Arial"/>
                <w:sz w:val="21"/>
              </w:rPr>
            </w:pPr>
          </w:p>
          <w:p w14:paraId="1722036F">
            <w:pPr>
              <w:spacing w:line="244" w:lineRule="auto"/>
              <w:rPr>
                <w:rFonts w:ascii="Arial"/>
                <w:sz w:val="21"/>
              </w:rPr>
            </w:pPr>
          </w:p>
          <w:p w14:paraId="64B6B367">
            <w:pPr>
              <w:spacing w:line="244" w:lineRule="auto"/>
              <w:rPr>
                <w:rFonts w:ascii="Arial"/>
                <w:sz w:val="21"/>
              </w:rPr>
            </w:pPr>
          </w:p>
          <w:p w14:paraId="2D9139AE">
            <w:pPr>
              <w:spacing w:line="244" w:lineRule="auto"/>
              <w:rPr>
                <w:rFonts w:ascii="Arial"/>
                <w:sz w:val="21"/>
              </w:rPr>
            </w:pPr>
          </w:p>
          <w:p w14:paraId="72B37B9C">
            <w:pPr>
              <w:spacing w:line="244" w:lineRule="auto"/>
              <w:rPr>
                <w:rFonts w:ascii="Arial"/>
                <w:sz w:val="21"/>
              </w:rPr>
            </w:pPr>
          </w:p>
          <w:p w14:paraId="654D930D">
            <w:pPr>
              <w:spacing w:line="244" w:lineRule="auto"/>
              <w:rPr>
                <w:rFonts w:ascii="Arial"/>
                <w:sz w:val="21"/>
              </w:rPr>
            </w:pPr>
          </w:p>
          <w:p w14:paraId="04DE9B88">
            <w:pPr>
              <w:spacing w:line="244" w:lineRule="auto"/>
              <w:rPr>
                <w:rFonts w:ascii="Arial"/>
                <w:sz w:val="21"/>
              </w:rPr>
            </w:pPr>
          </w:p>
          <w:p w14:paraId="3DB4DB45">
            <w:pPr>
              <w:spacing w:line="244" w:lineRule="auto"/>
              <w:rPr>
                <w:rFonts w:ascii="Arial"/>
                <w:sz w:val="21"/>
              </w:rPr>
            </w:pPr>
          </w:p>
          <w:p w14:paraId="5CE07FF9">
            <w:pPr>
              <w:spacing w:line="244" w:lineRule="auto"/>
              <w:rPr>
                <w:rFonts w:ascii="Arial"/>
                <w:sz w:val="21"/>
              </w:rPr>
            </w:pPr>
          </w:p>
          <w:p w14:paraId="017C5D39">
            <w:pPr>
              <w:spacing w:line="244" w:lineRule="auto"/>
              <w:rPr>
                <w:rFonts w:ascii="Arial"/>
                <w:sz w:val="21"/>
              </w:rPr>
            </w:pPr>
          </w:p>
          <w:p w14:paraId="2CEA2EAF">
            <w:pPr>
              <w:spacing w:line="244" w:lineRule="auto"/>
              <w:rPr>
                <w:rFonts w:ascii="Arial"/>
                <w:sz w:val="21"/>
              </w:rPr>
            </w:pPr>
          </w:p>
          <w:p w14:paraId="28DBB9FD">
            <w:pPr>
              <w:spacing w:line="244" w:lineRule="auto"/>
              <w:rPr>
                <w:rFonts w:ascii="Arial"/>
                <w:sz w:val="21"/>
              </w:rPr>
            </w:pPr>
          </w:p>
          <w:p w14:paraId="64097257">
            <w:pPr>
              <w:spacing w:line="245" w:lineRule="auto"/>
              <w:rPr>
                <w:rFonts w:ascii="Arial"/>
                <w:sz w:val="21"/>
              </w:rPr>
            </w:pPr>
          </w:p>
          <w:p w14:paraId="52B91E5D">
            <w:pPr>
              <w:spacing w:line="245" w:lineRule="auto"/>
              <w:rPr>
                <w:rFonts w:ascii="Arial"/>
                <w:sz w:val="21"/>
              </w:rPr>
            </w:pPr>
          </w:p>
          <w:p w14:paraId="7CFC5644">
            <w:pPr>
              <w:pStyle w:val="23"/>
              <w:spacing w:before="78" w:line="222" w:lineRule="auto"/>
              <w:ind w:left="505"/>
            </w:pPr>
            <w:r>
              <w:rPr>
                <w:b/>
                <w:bCs/>
                <w:spacing w:val="-7"/>
              </w:rPr>
              <w:t>补充说明</w:t>
            </w:r>
          </w:p>
        </w:tc>
        <w:tc>
          <w:tcPr>
            <w:tcW w:w="7227" w:type="dxa"/>
            <w:vAlign w:val="top"/>
          </w:tcPr>
          <w:p w14:paraId="330FB721">
            <w:pPr>
              <w:pStyle w:val="23"/>
              <w:spacing w:before="36" w:line="223" w:lineRule="auto"/>
              <w:ind w:left="119"/>
            </w:pPr>
            <w:r>
              <w:rPr>
                <w:b/>
                <w:bCs/>
                <w:spacing w:val="-6"/>
              </w:rPr>
              <w:t>特别提醒：</w:t>
            </w:r>
          </w:p>
          <w:p w14:paraId="6C3F3C86">
            <w:pPr>
              <w:pStyle w:val="23"/>
              <w:spacing w:before="20" w:line="231" w:lineRule="auto"/>
              <w:ind w:left="119" w:right="106" w:firstLine="11"/>
            </w:pPr>
            <w:r>
              <w:rPr>
                <w:b/>
                <w:bCs/>
                <w:spacing w:val="-6"/>
              </w:rPr>
              <w:t>1、所有投标人的报价高于采购最高限价视为无效报价（即作否决投标处理）。</w:t>
            </w:r>
          </w:p>
          <w:p w14:paraId="4F1A1FD3">
            <w:pPr>
              <w:pStyle w:val="23"/>
              <w:spacing w:before="23" w:line="236" w:lineRule="auto"/>
              <w:ind w:left="119" w:right="106" w:hanging="3"/>
            </w:pPr>
            <w:r>
              <w:rPr>
                <w:b/>
                <w:bCs/>
                <w:spacing w:val="-5"/>
              </w:rPr>
              <w:t>2、本项目使用综合评分法，提供相同品牌相</w:t>
            </w:r>
            <w:r>
              <w:rPr>
                <w:b/>
                <w:bCs/>
                <w:spacing w:val="-6"/>
              </w:rPr>
              <w:t>同规格类型产品且通过</w:t>
            </w:r>
            <w:r>
              <w:rPr>
                <w:b/>
                <w:bCs/>
                <w:spacing w:val="-1"/>
              </w:rPr>
              <w:t>资格审查、符合性审查的不同投标人，按一</w:t>
            </w:r>
            <w:r>
              <w:rPr>
                <w:b/>
                <w:bCs/>
                <w:spacing w:val="-2"/>
              </w:rPr>
              <w:t>家投标人计算，评审后</w:t>
            </w:r>
            <w:r>
              <w:rPr>
                <w:b/>
                <w:bCs/>
                <w:spacing w:val="-1"/>
              </w:rPr>
              <w:t>得分最高的同品牌同规格类型投标人获得中</w:t>
            </w:r>
            <w:r>
              <w:rPr>
                <w:b/>
                <w:bCs/>
                <w:spacing w:val="-2"/>
              </w:rPr>
              <w:t>标人推荐资格；评审得</w:t>
            </w:r>
            <w:r>
              <w:rPr>
                <w:b/>
                <w:bCs/>
                <w:spacing w:val="-3"/>
              </w:rPr>
              <w:t>分相同的，</w:t>
            </w:r>
            <w:r>
              <w:rPr>
                <w:spacing w:val="-70"/>
              </w:rPr>
              <w:t xml:space="preserve"> </w:t>
            </w:r>
            <w:r>
              <w:rPr>
                <w:b/>
                <w:bCs/>
                <w:spacing w:val="-3"/>
              </w:rPr>
              <w:t>由采购人或者采购人委托评标委员会按照招标文件</w:t>
            </w:r>
            <w:r>
              <w:rPr>
                <w:b/>
                <w:bCs/>
                <w:spacing w:val="-4"/>
              </w:rPr>
              <w:t>中评</w:t>
            </w:r>
            <w:r>
              <w:rPr>
                <w:b/>
                <w:bCs/>
                <w:spacing w:val="-1"/>
              </w:rPr>
              <w:t>标办法规定的方式确定一个投标人获得中标</w:t>
            </w:r>
            <w:r>
              <w:rPr>
                <w:b/>
                <w:bCs/>
                <w:spacing w:val="-2"/>
              </w:rPr>
              <w:t>人推荐资格；未规定的采取随机抽取方式确定，其他同品牌投标人不作</w:t>
            </w:r>
            <w:r>
              <w:rPr>
                <w:b/>
                <w:bCs/>
                <w:spacing w:val="-3"/>
              </w:rPr>
              <w:t>为中标候选人。</w:t>
            </w:r>
          </w:p>
          <w:p w14:paraId="2F8A1007">
            <w:pPr>
              <w:pStyle w:val="23"/>
              <w:spacing w:before="29" w:line="236" w:lineRule="auto"/>
              <w:ind w:left="118" w:right="43"/>
            </w:pPr>
            <w:r>
              <w:rPr>
                <w:b/>
                <w:bCs/>
                <w:spacing w:val="-5"/>
              </w:rPr>
              <w:t>3、投标人的报价明显低于其他通过符合性审</w:t>
            </w:r>
            <w:r>
              <w:rPr>
                <w:b/>
                <w:bCs/>
                <w:spacing w:val="-6"/>
              </w:rPr>
              <w:t>查其他投标报价或者在</w:t>
            </w:r>
            <w:r>
              <w:rPr>
                <w:b/>
                <w:bCs/>
                <w:spacing w:val="-7"/>
              </w:rPr>
              <w:t>设有标底时明显低于标底，使得其投标报价可能低于</w:t>
            </w:r>
            <w:r>
              <w:rPr>
                <w:b/>
                <w:bCs/>
                <w:spacing w:val="-8"/>
              </w:rPr>
              <w:t>其个别成本的，</w:t>
            </w:r>
            <w:r>
              <w:rPr>
                <w:b/>
                <w:bCs/>
                <w:spacing w:val="-1"/>
              </w:rPr>
              <w:t>有可能影响产品质量或者不能诚信履约的，应</w:t>
            </w:r>
            <w:r>
              <w:rPr>
                <w:b/>
                <w:bCs/>
                <w:spacing w:val="-2"/>
              </w:rPr>
              <w:t>当要求其在评标现场</w:t>
            </w:r>
            <w:r>
              <w:rPr>
                <w:b/>
                <w:bCs/>
                <w:spacing w:val="-1"/>
              </w:rPr>
              <w:t>合理的时间内该投标人作出书面说明并提供相</w:t>
            </w:r>
            <w:r>
              <w:rPr>
                <w:b/>
                <w:bCs/>
                <w:spacing w:val="-2"/>
              </w:rPr>
              <w:t>应证明材料。投标人</w:t>
            </w:r>
            <w:r>
              <w:rPr>
                <w:b/>
                <w:bCs/>
                <w:spacing w:val="-3"/>
              </w:rPr>
              <w:t>不能合理或者不能提供相应证明材料的，</w:t>
            </w:r>
            <w:r>
              <w:rPr>
                <w:spacing w:val="-71"/>
              </w:rPr>
              <w:t xml:space="preserve"> </w:t>
            </w:r>
            <w:r>
              <w:rPr>
                <w:b/>
                <w:bCs/>
                <w:spacing w:val="-3"/>
              </w:rPr>
              <w:t>由评标委员会认定该投标人以低于成本报价竞标，其投标视为无效标处理。</w:t>
            </w:r>
          </w:p>
          <w:p w14:paraId="1E4AB7A2">
            <w:pPr>
              <w:pStyle w:val="23"/>
              <w:spacing w:before="23" w:line="220" w:lineRule="auto"/>
              <w:ind w:left="112"/>
            </w:pPr>
            <w:r>
              <w:rPr>
                <w:b/>
                <w:bCs/>
                <w:spacing w:val="-2"/>
              </w:rPr>
              <w:t>4、更正补充公告请自行登录新疆政府采购网查看下载。</w:t>
            </w:r>
          </w:p>
          <w:p w14:paraId="440D7999">
            <w:pPr>
              <w:pStyle w:val="23"/>
              <w:spacing w:before="23" w:line="236" w:lineRule="auto"/>
              <w:ind w:left="120" w:right="106" w:hanging="2"/>
            </w:pPr>
            <w:r>
              <w:rPr>
                <w:b/>
                <w:bCs/>
                <w:spacing w:val="-6"/>
              </w:rPr>
              <w:t>5、招标文件中有弄虚作假的内容，其投标文件作废（如假证书、假</w:t>
            </w:r>
            <w:r>
              <w:rPr>
                <w:b/>
                <w:bCs/>
                <w:spacing w:val="-2"/>
              </w:rPr>
              <w:t>业绩、隐瞒不良行为记录、夸大荣誉、使用非本单位在职员工的相关证件及不符合招标文件规定的条款等</w:t>
            </w:r>
            <w:r>
              <w:rPr>
                <w:b/>
                <w:bCs/>
                <w:spacing w:val="9"/>
              </w:rPr>
              <w:t>）；</w:t>
            </w:r>
            <w:r>
              <w:rPr>
                <w:b/>
                <w:bCs/>
                <w:spacing w:val="-2"/>
              </w:rPr>
              <w:t>在签订合同之</w:t>
            </w:r>
            <w:r>
              <w:rPr>
                <w:b/>
                <w:bCs/>
                <w:spacing w:val="-3"/>
              </w:rPr>
              <w:t>前，投标</w:t>
            </w:r>
            <w:r>
              <w:rPr>
                <w:b/>
                <w:bCs/>
                <w:spacing w:val="-2"/>
              </w:rPr>
              <w:t>人如发现投标人的投标文件有弄虚作假内容，招标人可拒绝与其签</w:t>
            </w:r>
            <w:r>
              <w:rPr>
                <w:b/>
                <w:bCs/>
                <w:spacing w:val="-3"/>
              </w:rPr>
              <w:t>订合同。并将其列入政府采购黑名单库。</w:t>
            </w:r>
          </w:p>
          <w:p w14:paraId="6F5EF2ED">
            <w:pPr>
              <w:pStyle w:val="23"/>
              <w:spacing w:before="27" w:line="237" w:lineRule="auto"/>
              <w:ind w:left="119" w:right="106" w:hanging="4"/>
            </w:pPr>
            <w:r>
              <w:rPr>
                <w:b/>
                <w:bCs/>
                <w:spacing w:val="-5"/>
              </w:rPr>
              <w:t>6、用户将保留对中标人所投产品进行检测、功</w:t>
            </w:r>
            <w:r>
              <w:rPr>
                <w:b/>
                <w:bCs/>
                <w:spacing w:val="-6"/>
              </w:rPr>
              <w:t>能测试的权利，中标</w:t>
            </w:r>
            <w:r>
              <w:rPr>
                <w:b/>
                <w:bCs/>
                <w:spacing w:val="-2"/>
              </w:rPr>
              <w:t>后用户有权要求中标人对提供的产品进行演示（抽检）且产生的费</w:t>
            </w:r>
            <w:r>
              <w:rPr>
                <w:b/>
                <w:bCs/>
                <w:spacing w:val="-3"/>
              </w:rPr>
              <w:t>用</w:t>
            </w:r>
            <w:r>
              <w:rPr>
                <w:spacing w:val="-71"/>
              </w:rPr>
              <w:t xml:space="preserve"> </w:t>
            </w:r>
            <w:r>
              <w:rPr>
                <w:b/>
                <w:bCs/>
                <w:spacing w:val="-3"/>
              </w:rPr>
              <w:t>由中标人承担，并对投标文件中涉及的所有证明文件原</w:t>
            </w:r>
            <w:r>
              <w:rPr>
                <w:b/>
                <w:bCs/>
                <w:spacing w:val="-4"/>
              </w:rPr>
              <w:t>件进行查</w:t>
            </w:r>
            <w:r>
              <w:rPr>
                <w:b/>
                <w:bCs/>
                <w:spacing w:val="-1"/>
              </w:rPr>
              <w:t>验（需在投标文件中提供承诺函，未提供的</w:t>
            </w:r>
            <w:r>
              <w:rPr>
                <w:b/>
                <w:bCs/>
                <w:spacing w:val="-2"/>
              </w:rPr>
              <w:t>将视为不响应招标文件</w:t>
            </w:r>
            <w:r>
              <w:rPr>
                <w:b/>
                <w:bCs/>
                <w:spacing w:val="-1"/>
              </w:rPr>
              <w:t>实质性要求）。一经发现投标产品与招标要</w:t>
            </w:r>
            <w:r>
              <w:rPr>
                <w:b/>
                <w:bCs/>
                <w:spacing w:val="-2"/>
              </w:rPr>
              <w:t>求不符或招标文件中所</w:t>
            </w:r>
            <w:r>
              <w:rPr>
                <w:b/>
                <w:bCs/>
                <w:spacing w:val="-1"/>
              </w:rPr>
              <w:t>涉及的资质原件与投标时所提供证明文件不</w:t>
            </w:r>
            <w:r>
              <w:rPr>
                <w:b/>
                <w:bCs/>
                <w:spacing w:val="-2"/>
              </w:rPr>
              <w:t>符、或者缺项，视为虚</w:t>
            </w:r>
            <w:r>
              <w:rPr>
                <w:b/>
                <w:bCs/>
                <w:spacing w:val="-1"/>
              </w:rPr>
              <w:t>假应标，判定为不合格供应商，将取消中标</w:t>
            </w:r>
            <w:r>
              <w:rPr>
                <w:b/>
                <w:bCs/>
                <w:spacing w:val="-2"/>
              </w:rPr>
              <w:t>人资格，并依法追究相</w:t>
            </w:r>
            <w:r>
              <w:rPr>
                <w:b/>
                <w:bCs/>
                <w:spacing w:val="-6"/>
              </w:rPr>
              <w:t>关责任。</w:t>
            </w:r>
          </w:p>
          <w:p w14:paraId="2FD73F18">
            <w:pPr>
              <w:pStyle w:val="23"/>
              <w:spacing w:before="22" w:line="233" w:lineRule="auto"/>
              <w:ind w:left="119" w:right="106" w:hanging="1"/>
            </w:pPr>
            <w:r>
              <w:rPr>
                <w:b/>
                <w:bCs/>
                <w:spacing w:val="-3"/>
              </w:rPr>
              <w:t>7、投标供应商制作投标文件的CA</w:t>
            </w:r>
            <w:r>
              <w:rPr>
                <w:spacing w:val="-30"/>
              </w:rPr>
              <w:t xml:space="preserve"> </w:t>
            </w:r>
            <w:r>
              <w:rPr>
                <w:b/>
                <w:bCs/>
                <w:spacing w:val="-3"/>
              </w:rPr>
              <w:t>锁必须和开标解密的CA</w:t>
            </w:r>
            <w:r>
              <w:rPr>
                <w:spacing w:val="-43"/>
              </w:rPr>
              <w:t xml:space="preserve"> </w:t>
            </w:r>
            <w:r>
              <w:rPr>
                <w:b/>
                <w:bCs/>
                <w:spacing w:val="-3"/>
              </w:rPr>
              <w:t>锁为同一</w:t>
            </w:r>
            <w:r>
              <w:rPr>
                <w:b/>
                <w:bCs/>
                <w:spacing w:val="-4"/>
              </w:rPr>
              <w:t>把锁，在解密过程中因为CA</w:t>
            </w:r>
            <w:r>
              <w:rPr>
                <w:spacing w:val="-43"/>
              </w:rPr>
              <w:t xml:space="preserve"> </w:t>
            </w:r>
            <w:r>
              <w:rPr>
                <w:b/>
                <w:bCs/>
                <w:spacing w:val="-4"/>
              </w:rPr>
              <w:t>锁不同而导致解密失败的，由投标供应</w:t>
            </w:r>
            <w:r>
              <w:rPr>
                <w:b/>
                <w:bCs/>
                <w:spacing w:val="-5"/>
              </w:rPr>
              <w:t>商自行承担。</w:t>
            </w:r>
          </w:p>
          <w:p w14:paraId="19B9E5B2">
            <w:pPr>
              <w:pStyle w:val="23"/>
              <w:spacing w:before="25" w:line="221" w:lineRule="auto"/>
              <w:ind w:left="114"/>
            </w:pPr>
            <w:r>
              <w:rPr>
                <w:b/>
                <w:bCs/>
                <w:spacing w:val="-3"/>
              </w:rPr>
              <w:t>8、本项目资格审查模块由资格审查小组进行。</w:t>
            </w:r>
          </w:p>
          <w:p w14:paraId="26BDDAEF">
            <w:pPr>
              <w:pStyle w:val="23"/>
              <w:spacing w:before="24" w:line="231" w:lineRule="auto"/>
              <w:ind w:left="119" w:right="106" w:hanging="5"/>
            </w:pPr>
            <w:r>
              <w:rPr>
                <w:b/>
                <w:bCs/>
                <w:spacing w:val="-5"/>
              </w:rPr>
              <w:t>9、招标文件中部分加“★</w:t>
            </w:r>
            <w:r>
              <w:rPr>
                <w:spacing w:val="-88"/>
              </w:rPr>
              <w:t xml:space="preserve"> </w:t>
            </w:r>
            <w:r>
              <w:rPr>
                <w:b/>
                <w:bCs/>
                <w:spacing w:val="-5"/>
              </w:rPr>
              <w:t>”加粗、加下划线、</w:t>
            </w:r>
            <w:r>
              <w:rPr>
                <w:b/>
                <w:bCs/>
                <w:spacing w:val="-1"/>
              </w:rPr>
              <w:t>废标、无效标、不响应招标文件实质性要求</w:t>
            </w:r>
            <w:r>
              <w:rPr>
                <w:b/>
                <w:bCs/>
                <w:spacing w:val="-2"/>
              </w:rPr>
              <w:t>、投标被拒绝字样的条</w:t>
            </w:r>
            <w:r>
              <w:rPr>
                <w:b/>
                <w:bCs/>
                <w:spacing w:val="-1"/>
              </w:rPr>
              <w:t>款，为招标的实质性要求和条件，着重提醒</w:t>
            </w:r>
            <w:r>
              <w:rPr>
                <w:b/>
                <w:bCs/>
                <w:spacing w:val="-2"/>
              </w:rPr>
              <w:t>各投标人注意，并认真</w:t>
            </w:r>
          </w:p>
        </w:tc>
      </w:tr>
    </w:tbl>
    <w:p w14:paraId="53F135EA">
      <w:pPr>
        <w:rPr>
          <w:rFonts w:ascii="Arial"/>
          <w:sz w:val="21"/>
        </w:rPr>
      </w:pPr>
    </w:p>
    <w:p w14:paraId="796B7E74">
      <w:pPr>
        <w:spacing w:line="91" w:lineRule="auto"/>
        <w:rPr>
          <w:rFonts w:ascii="Arial"/>
          <w:sz w:val="2"/>
        </w:rPr>
      </w:pPr>
    </w:p>
    <w:tbl>
      <w:tblPr>
        <w:tblStyle w:val="22"/>
        <w:tblW w:w="1001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2"/>
        <w:gridCol w:w="1946"/>
        <w:gridCol w:w="7227"/>
      </w:tblGrid>
      <w:tr w14:paraId="12F568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8" w:hRule="atLeast"/>
        </w:trPr>
        <w:tc>
          <w:tcPr>
            <w:tcW w:w="842" w:type="dxa"/>
            <w:vAlign w:val="top"/>
          </w:tcPr>
          <w:p w14:paraId="29CB08C9">
            <w:pPr>
              <w:rPr>
                <w:rFonts w:ascii="Arial"/>
                <w:sz w:val="21"/>
              </w:rPr>
            </w:pPr>
          </w:p>
        </w:tc>
        <w:tc>
          <w:tcPr>
            <w:tcW w:w="1946" w:type="dxa"/>
            <w:vAlign w:val="top"/>
          </w:tcPr>
          <w:p w14:paraId="1E0708B8">
            <w:pPr>
              <w:rPr>
                <w:rFonts w:ascii="Arial"/>
                <w:sz w:val="21"/>
              </w:rPr>
            </w:pPr>
          </w:p>
        </w:tc>
        <w:tc>
          <w:tcPr>
            <w:tcW w:w="7227" w:type="dxa"/>
            <w:vAlign w:val="top"/>
          </w:tcPr>
          <w:p w14:paraId="1A53F0D3">
            <w:pPr>
              <w:pStyle w:val="23"/>
              <w:spacing w:before="42" w:line="239" w:lineRule="auto"/>
              <w:ind w:left="122" w:right="106"/>
              <w:rPr>
                <w:rFonts w:hint="default" w:eastAsia="仿宋"/>
                <w:lang w:val="en-US" w:eastAsia="zh-CN"/>
              </w:rPr>
            </w:pPr>
            <w:r>
              <w:rPr>
                <w:b/>
                <w:bCs/>
                <w:spacing w:val="-2"/>
              </w:rPr>
              <w:t>查看招标文件中的每一个条款及要求，因误读谈判文件而造成的后</w:t>
            </w:r>
            <w:r>
              <w:rPr>
                <w:b/>
                <w:bCs/>
                <w:spacing w:val="-4"/>
              </w:rPr>
              <w:t>果，招标人概不负责。</w:t>
            </w:r>
          </w:p>
        </w:tc>
      </w:tr>
    </w:tbl>
    <w:p w14:paraId="7F4650DD">
      <w:pPr>
        <w:pStyle w:val="10"/>
        <w:spacing w:before="113" w:line="220" w:lineRule="auto"/>
        <w:ind w:left="155"/>
        <w:rPr>
          <w:sz w:val="24"/>
          <w:szCs w:val="24"/>
        </w:rPr>
      </w:pPr>
      <w:r>
        <w:rPr>
          <w:b/>
          <w:bCs/>
          <w:spacing w:val="-2"/>
          <w:sz w:val="24"/>
          <w:szCs w:val="24"/>
        </w:rPr>
        <w:t>备注：如招标文件中前后不一致时，请以投标人</w:t>
      </w:r>
      <w:r>
        <w:rPr>
          <w:b/>
          <w:bCs/>
          <w:spacing w:val="-3"/>
          <w:sz w:val="24"/>
          <w:szCs w:val="24"/>
        </w:rPr>
        <w:t>须知前附表为准。</w:t>
      </w:r>
    </w:p>
    <w:p w14:paraId="1899388E">
      <w:pPr>
        <w:rPr>
          <w:b/>
          <w:bCs/>
          <w:spacing w:val="-10"/>
          <w:sz w:val="35"/>
          <w:szCs w:val="35"/>
        </w:rPr>
      </w:pPr>
      <w:r>
        <w:rPr>
          <w:b/>
          <w:bCs/>
          <w:spacing w:val="-10"/>
          <w:sz w:val="35"/>
          <w:szCs w:val="35"/>
        </w:rPr>
        <w:br w:type="page"/>
      </w:r>
    </w:p>
    <w:p w14:paraId="0671BE4A">
      <w:pPr>
        <w:pStyle w:val="10"/>
        <w:spacing w:before="198" w:line="228" w:lineRule="auto"/>
        <w:ind w:left="3513"/>
        <w:outlineLvl w:val="1"/>
        <w:rPr>
          <w:sz w:val="35"/>
          <w:szCs w:val="35"/>
        </w:rPr>
      </w:pPr>
      <w:r>
        <w:rPr>
          <w:b/>
          <w:bCs/>
          <w:spacing w:val="-10"/>
          <w:sz w:val="35"/>
          <w:szCs w:val="35"/>
        </w:rPr>
        <w:t>第一章</w:t>
      </w:r>
      <w:r>
        <w:rPr>
          <w:spacing w:val="15"/>
          <w:sz w:val="35"/>
          <w:szCs w:val="35"/>
        </w:rPr>
        <w:t xml:space="preserve">   </w:t>
      </w:r>
      <w:r>
        <w:rPr>
          <w:b/>
          <w:bCs/>
          <w:spacing w:val="-10"/>
          <w:sz w:val="35"/>
          <w:szCs w:val="35"/>
        </w:rPr>
        <w:t>招</w:t>
      </w:r>
      <w:r>
        <w:rPr>
          <w:spacing w:val="32"/>
          <w:sz w:val="35"/>
          <w:szCs w:val="35"/>
        </w:rPr>
        <w:t xml:space="preserve"> </w:t>
      </w:r>
      <w:r>
        <w:rPr>
          <w:b/>
          <w:bCs/>
          <w:spacing w:val="-10"/>
          <w:sz w:val="35"/>
          <w:szCs w:val="35"/>
        </w:rPr>
        <w:t>标</w:t>
      </w:r>
      <w:r>
        <w:rPr>
          <w:spacing w:val="48"/>
          <w:sz w:val="35"/>
          <w:szCs w:val="35"/>
        </w:rPr>
        <w:t xml:space="preserve"> </w:t>
      </w:r>
      <w:r>
        <w:rPr>
          <w:b/>
          <w:bCs/>
          <w:spacing w:val="-10"/>
          <w:sz w:val="35"/>
          <w:szCs w:val="35"/>
        </w:rPr>
        <w:t>书</w:t>
      </w:r>
    </w:p>
    <w:p w14:paraId="6949D30B">
      <w:pPr>
        <w:pStyle w:val="10"/>
        <w:spacing w:before="234" w:line="224" w:lineRule="auto"/>
        <w:ind w:left="4190"/>
        <w:outlineLvl w:val="1"/>
        <w:rPr>
          <w:sz w:val="28"/>
          <w:szCs w:val="28"/>
        </w:rPr>
      </w:pPr>
      <w:r>
        <w:rPr>
          <w:b/>
          <w:bCs/>
          <w:spacing w:val="-26"/>
          <w:sz w:val="28"/>
          <w:szCs w:val="28"/>
        </w:rPr>
        <w:t>一</w:t>
      </w:r>
      <w:r>
        <w:rPr>
          <w:spacing w:val="-101"/>
          <w:sz w:val="28"/>
          <w:szCs w:val="28"/>
        </w:rPr>
        <w:t xml:space="preserve"> </w:t>
      </w:r>
      <w:r>
        <w:rPr>
          <w:b/>
          <w:bCs/>
          <w:spacing w:val="-26"/>
          <w:sz w:val="28"/>
          <w:szCs w:val="28"/>
        </w:rPr>
        <w:t>、</w:t>
      </w:r>
      <w:r>
        <w:rPr>
          <w:spacing w:val="16"/>
          <w:sz w:val="28"/>
          <w:szCs w:val="28"/>
        </w:rPr>
        <w:t xml:space="preserve">  </w:t>
      </w:r>
      <w:r>
        <w:rPr>
          <w:b/>
          <w:bCs/>
          <w:spacing w:val="-26"/>
          <w:sz w:val="28"/>
          <w:szCs w:val="28"/>
        </w:rPr>
        <w:t>总</w:t>
      </w:r>
      <w:r>
        <w:rPr>
          <w:spacing w:val="11"/>
          <w:sz w:val="28"/>
          <w:szCs w:val="28"/>
        </w:rPr>
        <w:t xml:space="preserve">  </w:t>
      </w:r>
      <w:r>
        <w:rPr>
          <w:b/>
          <w:bCs/>
          <w:spacing w:val="-26"/>
          <w:sz w:val="28"/>
          <w:szCs w:val="28"/>
        </w:rPr>
        <w:t>则</w:t>
      </w:r>
    </w:p>
    <w:p w14:paraId="5D56AA94">
      <w:pPr>
        <w:pStyle w:val="10"/>
        <w:spacing w:before="225" w:line="223" w:lineRule="auto"/>
        <w:ind w:left="643"/>
        <w:rPr>
          <w:sz w:val="24"/>
          <w:szCs w:val="24"/>
        </w:rPr>
      </w:pPr>
      <w:r>
        <w:rPr>
          <w:b/>
          <w:bCs/>
          <w:spacing w:val="-7"/>
          <w:sz w:val="24"/>
          <w:szCs w:val="24"/>
        </w:rPr>
        <w:t>1、适用范围</w:t>
      </w:r>
    </w:p>
    <w:p w14:paraId="4E0F9890">
      <w:pPr>
        <w:pStyle w:val="10"/>
        <w:spacing w:before="177" w:line="221" w:lineRule="auto"/>
        <w:ind w:left="643"/>
        <w:rPr>
          <w:sz w:val="24"/>
          <w:szCs w:val="24"/>
        </w:rPr>
      </w:pPr>
      <w:r>
        <w:rPr>
          <w:spacing w:val="-1"/>
          <w:sz w:val="24"/>
          <w:szCs w:val="24"/>
        </w:rPr>
        <w:t>1.1</w:t>
      </w:r>
      <w:r>
        <w:rPr>
          <w:spacing w:val="-44"/>
          <w:sz w:val="24"/>
          <w:szCs w:val="24"/>
        </w:rPr>
        <w:t xml:space="preserve"> </w:t>
      </w:r>
      <w:r>
        <w:rPr>
          <w:spacing w:val="-1"/>
          <w:sz w:val="24"/>
          <w:szCs w:val="24"/>
        </w:rPr>
        <w:t>本招标文件仅适用于本次招标采购中所叙述</w:t>
      </w:r>
      <w:r>
        <w:rPr>
          <w:spacing w:val="-2"/>
          <w:sz w:val="24"/>
          <w:szCs w:val="24"/>
        </w:rPr>
        <w:t>项目的货物及服务采购。</w:t>
      </w:r>
    </w:p>
    <w:p w14:paraId="50BADFB3">
      <w:pPr>
        <w:pStyle w:val="10"/>
        <w:spacing w:before="181" w:line="222" w:lineRule="auto"/>
        <w:ind w:left="629"/>
        <w:rPr>
          <w:sz w:val="24"/>
          <w:szCs w:val="24"/>
        </w:rPr>
      </w:pPr>
      <w:r>
        <w:rPr>
          <w:b/>
          <w:bCs/>
          <w:spacing w:val="-3"/>
          <w:sz w:val="24"/>
          <w:szCs w:val="24"/>
        </w:rPr>
        <w:t>2、投标人资格要求：</w:t>
      </w:r>
    </w:p>
    <w:p w14:paraId="73AE6335">
      <w:pPr>
        <w:pStyle w:val="10"/>
        <w:spacing w:before="181" w:line="291" w:lineRule="auto"/>
        <w:ind w:left="13" w:right="115" w:firstLine="464"/>
        <w:rPr>
          <w:spacing w:val="-3"/>
          <w:sz w:val="24"/>
          <w:szCs w:val="24"/>
        </w:rPr>
      </w:pPr>
      <w:r>
        <w:rPr>
          <w:spacing w:val="-3"/>
          <w:sz w:val="24"/>
          <w:szCs w:val="24"/>
        </w:rPr>
        <w:t>1.满足《中华人民共和国政府采购法》第二十二条规定；</w:t>
      </w:r>
    </w:p>
    <w:p w14:paraId="261E413F">
      <w:pPr>
        <w:pStyle w:val="10"/>
        <w:spacing w:before="181" w:line="291" w:lineRule="auto"/>
        <w:ind w:left="13" w:right="115" w:firstLine="464"/>
        <w:rPr>
          <w:spacing w:val="-3"/>
          <w:sz w:val="24"/>
          <w:szCs w:val="24"/>
        </w:rPr>
      </w:pPr>
      <w:r>
        <w:rPr>
          <w:spacing w:val="-3"/>
          <w:sz w:val="24"/>
          <w:szCs w:val="24"/>
        </w:rPr>
        <w:t>2.落实政府采购政策需满足的资格要求：2.1☑本项目不专门面向中小企业预留采购份额。根据《政府采购促进中小企业发展暂行办法》 （财库（2020）46 号）的规定，评审时对符合规定的小微企业报价给予 10%的扣除，用扣除后的价格参加评审，JY 企业、残疾人福利性单位视同为小微企业，用优惠后的价格参与评审。</w:t>
      </w:r>
    </w:p>
    <w:p w14:paraId="0A667FDC">
      <w:pPr>
        <w:pStyle w:val="10"/>
        <w:spacing w:before="181" w:line="291" w:lineRule="auto"/>
        <w:ind w:left="13" w:right="115" w:firstLine="464"/>
        <w:rPr>
          <w:spacing w:val="-3"/>
          <w:sz w:val="24"/>
          <w:szCs w:val="24"/>
        </w:rPr>
      </w:pPr>
      <w:r>
        <w:rPr>
          <w:spacing w:val="-3"/>
          <w:sz w:val="24"/>
          <w:szCs w:val="24"/>
        </w:rPr>
        <w:t>2.2 其它落实政府采购政策的资格要求：</w:t>
      </w:r>
    </w:p>
    <w:p w14:paraId="7438AC94">
      <w:pPr>
        <w:pStyle w:val="10"/>
        <w:spacing w:before="181" w:line="291" w:lineRule="auto"/>
        <w:ind w:left="13" w:right="115" w:firstLine="464"/>
        <w:rPr>
          <w:spacing w:val="-3"/>
          <w:sz w:val="24"/>
          <w:szCs w:val="24"/>
        </w:rPr>
      </w:pPr>
      <w:r>
        <w:rPr>
          <w:spacing w:val="-3"/>
          <w:sz w:val="24"/>
          <w:szCs w:val="24"/>
        </w:rPr>
        <w:t>（1）财政部、国家发展改革委、生态环境部、市场监管总局《关于调整优化节能产品、环境标志产品政府采购执行机制的通知》（财库[2019]9 号文）；</w:t>
      </w:r>
    </w:p>
    <w:p w14:paraId="0FC065F3">
      <w:pPr>
        <w:pStyle w:val="10"/>
        <w:spacing w:before="181" w:line="291" w:lineRule="auto"/>
        <w:ind w:left="13" w:right="115" w:firstLine="464"/>
        <w:rPr>
          <w:spacing w:val="-3"/>
          <w:sz w:val="24"/>
          <w:szCs w:val="24"/>
        </w:rPr>
      </w:pPr>
      <w:r>
        <w:rPr>
          <w:spacing w:val="-3"/>
          <w:sz w:val="24"/>
          <w:szCs w:val="24"/>
        </w:rPr>
        <w:t>（2）财政部、生态环境部《关于印发环境标志产品政府采购品目清单的通知》（财库[2019]18 号文）；</w:t>
      </w:r>
    </w:p>
    <w:p w14:paraId="7F7A201F">
      <w:pPr>
        <w:pStyle w:val="10"/>
        <w:spacing w:before="181" w:line="291" w:lineRule="auto"/>
        <w:ind w:left="13" w:right="115" w:firstLine="464"/>
        <w:rPr>
          <w:spacing w:val="-3"/>
          <w:sz w:val="24"/>
          <w:szCs w:val="24"/>
        </w:rPr>
      </w:pPr>
      <w:r>
        <w:rPr>
          <w:spacing w:val="-3"/>
          <w:sz w:val="24"/>
          <w:szCs w:val="24"/>
        </w:rPr>
        <w:t>（3）财政部、发展改革委《关于印发节能产品政府采购品目清单的通知》（财库[2019]19 号文）；</w:t>
      </w:r>
    </w:p>
    <w:p w14:paraId="217EAE17">
      <w:pPr>
        <w:pStyle w:val="10"/>
        <w:spacing w:before="181" w:line="291" w:lineRule="auto"/>
        <w:ind w:left="13" w:right="115" w:firstLine="464"/>
        <w:rPr>
          <w:spacing w:val="-3"/>
          <w:sz w:val="24"/>
          <w:szCs w:val="24"/>
        </w:rPr>
      </w:pPr>
      <w:r>
        <w:rPr>
          <w:spacing w:val="-3"/>
          <w:sz w:val="24"/>
          <w:szCs w:val="24"/>
        </w:rPr>
        <w:t>（4）市场监管总局《市场监管总局关于发布参与实施政府采购节能产品、环境标志产品认证机构名录的公告》（2019 年第 16 号）；</w:t>
      </w:r>
    </w:p>
    <w:p w14:paraId="2D4449B0">
      <w:pPr>
        <w:pStyle w:val="10"/>
        <w:spacing w:before="181" w:line="291" w:lineRule="auto"/>
        <w:ind w:left="13" w:right="115" w:firstLine="464"/>
        <w:rPr>
          <w:spacing w:val="-3"/>
          <w:sz w:val="24"/>
          <w:szCs w:val="24"/>
        </w:rPr>
      </w:pPr>
      <w:r>
        <w:rPr>
          <w:spacing w:val="-3"/>
          <w:sz w:val="24"/>
          <w:szCs w:val="24"/>
        </w:rPr>
        <w:t>（5）财政部、工业和信息化部《关于印发《政府采购促进中小企业发展管理办法》的通知》（财库[2020]46 号文）《关于进一步加大政府采购支持中小企业力度的通知》（财库[2022]19 号文）执行；</w:t>
      </w:r>
    </w:p>
    <w:p w14:paraId="6D011BC8">
      <w:pPr>
        <w:pStyle w:val="10"/>
        <w:spacing w:before="181" w:line="291" w:lineRule="auto"/>
        <w:ind w:left="13" w:right="115" w:firstLine="464"/>
        <w:rPr>
          <w:spacing w:val="-3"/>
          <w:sz w:val="24"/>
          <w:szCs w:val="24"/>
        </w:rPr>
      </w:pPr>
      <w:r>
        <w:rPr>
          <w:spacing w:val="-3"/>
          <w:sz w:val="24"/>
          <w:szCs w:val="24"/>
        </w:rPr>
        <w:t>（6）财政部、民政部、中国残疾人联合会《关于促进残疾人就业政府采购政策的通知》（财库[2017]141 号）；</w:t>
      </w:r>
    </w:p>
    <w:p w14:paraId="1254E0D7">
      <w:pPr>
        <w:pStyle w:val="10"/>
        <w:spacing w:before="181" w:line="291" w:lineRule="auto"/>
        <w:ind w:left="13" w:right="115" w:firstLine="464"/>
        <w:rPr>
          <w:spacing w:val="-3"/>
          <w:sz w:val="24"/>
          <w:szCs w:val="24"/>
        </w:rPr>
      </w:pPr>
      <w:r>
        <w:rPr>
          <w:spacing w:val="-3"/>
          <w:sz w:val="24"/>
          <w:szCs w:val="24"/>
        </w:rPr>
        <w:t>（7）财政部、SF 部《关于政府采购支持 JY 企业发展有关问题的通知》（财库[2014]68 号文）；</w:t>
      </w:r>
    </w:p>
    <w:p w14:paraId="065BB661">
      <w:pPr>
        <w:pStyle w:val="10"/>
        <w:spacing w:before="181" w:line="291" w:lineRule="auto"/>
        <w:ind w:left="13" w:right="115" w:firstLine="464"/>
        <w:rPr>
          <w:spacing w:val="-3"/>
          <w:sz w:val="24"/>
          <w:szCs w:val="24"/>
        </w:rPr>
      </w:pPr>
      <w:r>
        <w:rPr>
          <w:spacing w:val="-3"/>
          <w:sz w:val="24"/>
          <w:szCs w:val="24"/>
        </w:rPr>
        <w:t>（8）财政部、生态环境部、国家邮政局《关于印发《商品包装政府采购需求标准（试行）》、 《快递包装政府采购需求标准（试行）》的通知》（财办库〔2020〕123 号）。</w:t>
      </w:r>
    </w:p>
    <w:p w14:paraId="17ADCDAA">
      <w:pPr>
        <w:pStyle w:val="10"/>
        <w:spacing w:before="181" w:line="291" w:lineRule="auto"/>
        <w:ind w:left="13" w:right="115" w:firstLine="464"/>
        <w:rPr>
          <w:spacing w:val="-3"/>
          <w:sz w:val="24"/>
          <w:szCs w:val="24"/>
        </w:rPr>
      </w:pPr>
      <w:r>
        <w:rPr>
          <w:spacing w:val="-3"/>
          <w:sz w:val="24"/>
          <w:szCs w:val="24"/>
        </w:rPr>
        <w:t>1.供应商必须符合《中华人民共和国政府采购法》第二十二条规定：</w:t>
      </w:r>
    </w:p>
    <w:p w14:paraId="5A2CAA37">
      <w:pPr>
        <w:pStyle w:val="10"/>
        <w:spacing w:before="181" w:line="291" w:lineRule="auto"/>
        <w:ind w:left="13" w:right="115" w:firstLine="464"/>
        <w:rPr>
          <w:spacing w:val="-3"/>
          <w:sz w:val="24"/>
          <w:szCs w:val="24"/>
        </w:rPr>
      </w:pPr>
      <w:r>
        <w:rPr>
          <w:spacing w:val="-3"/>
          <w:sz w:val="24"/>
          <w:szCs w:val="24"/>
        </w:rPr>
        <w:t>（1）具有独立承担民事责任的能力：提供在中华人民共和国境内注册的法人或其他组织的营业执照或事业单位法人证书或社会团体法人登记证书复印件，如投标人为自然人的提供自然人身份证明复印件；如国家另有规定的，则从其定。</w:t>
      </w:r>
    </w:p>
    <w:p w14:paraId="37168B1C">
      <w:pPr>
        <w:pStyle w:val="10"/>
        <w:spacing w:before="181" w:line="291" w:lineRule="auto"/>
        <w:ind w:left="13" w:right="115" w:firstLine="464"/>
        <w:rPr>
          <w:spacing w:val="-3"/>
          <w:sz w:val="24"/>
          <w:szCs w:val="24"/>
        </w:rPr>
      </w:pPr>
      <w:r>
        <w:rPr>
          <w:spacing w:val="-3"/>
          <w:sz w:val="24"/>
          <w:szCs w:val="24"/>
        </w:rPr>
        <w:t xml:space="preserve">（2）提供近段时间内法人(指本单位)连续三个月（指 </w:t>
      </w:r>
      <w:r>
        <w:rPr>
          <w:rFonts w:hint="eastAsia"/>
          <w:spacing w:val="-3"/>
          <w:sz w:val="24"/>
          <w:szCs w:val="24"/>
          <w:lang w:eastAsia="zh-CN"/>
        </w:rPr>
        <w:t>202</w:t>
      </w:r>
      <w:r>
        <w:rPr>
          <w:rFonts w:hint="eastAsia"/>
          <w:spacing w:val="-3"/>
          <w:sz w:val="24"/>
          <w:szCs w:val="24"/>
          <w:lang w:val="en-US" w:eastAsia="zh-CN"/>
        </w:rPr>
        <w:t>6</w:t>
      </w:r>
      <w:r>
        <w:rPr>
          <w:spacing w:val="-3"/>
          <w:sz w:val="24"/>
          <w:szCs w:val="24"/>
        </w:rPr>
        <w:t xml:space="preserve">年 </w:t>
      </w:r>
      <w:r>
        <w:rPr>
          <w:rFonts w:hint="eastAsia"/>
          <w:spacing w:val="-3"/>
          <w:sz w:val="24"/>
          <w:szCs w:val="24"/>
          <w:lang w:val="en-US" w:eastAsia="zh-CN"/>
        </w:rPr>
        <w:t>01</w:t>
      </w:r>
      <w:r>
        <w:rPr>
          <w:spacing w:val="-3"/>
          <w:sz w:val="24"/>
          <w:szCs w:val="24"/>
        </w:rPr>
        <w:t xml:space="preserve"> 月</w:t>
      </w:r>
      <w:r>
        <w:rPr>
          <w:rFonts w:hint="eastAsia"/>
          <w:spacing w:val="-3"/>
          <w:sz w:val="24"/>
          <w:szCs w:val="24"/>
          <w:lang w:val="en-US" w:eastAsia="zh-CN"/>
        </w:rPr>
        <w:t>至今</w:t>
      </w:r>
      <w:r>
        <w:rPr>
          <w:spacing w:val="-3"/>
          <w:sz w:val="24"/>
          <w:szCs w:val="24"/>
        </w:rPr>
        <w:t>）的缴纳社保证明材料（社保证明材料须是社保局出具的缴纳证明或社保系统导出的缴纳汇总凭证，新成立的公司按实际发生提供，如依法不需要缴纳社会保障资金的，应提供相应文件证明）；</w:t>
      </w:r>
    </w:p>
    <w:p w14:paraId="4A5F0791">
      <w:pPr>
        <w:pStyle w:val="10"/>
        <w:spacing w:before="181" w:line="291" w:lineRule="auto"/>
        <w:ind w:left="13" w:right="115" w:firstLine="464"/>
        <w:rPr>
          <w:spacing w:val="-3"/>
          <w:sz w:val="24"/>
          <w:szCs w:val="24"/>
        </w:rPr>
      </w:pPr>
      <w:r>
        <w:rPr>
          <w:spacing w:val="-3"/>
          <w:sz w:val="24"/>
          <w:szCs w:val="24"/>
        </w:rPr>
        <w:t>（3）具有良好的商业信誉和健全的财务会计制度：投标人需提供</w:t>
      </w:r>
      <w:r>
        <w:rPr>
          <w:rFonts w:hint="eastAsia"/>
          <w:spacing w:val="-3"/>
          <w:sz w:val="24"/>
          <w:szCs w:val="24"/>
          <w:lang w:eastAsia="zh-CN"/>
        </w:rPr>
        <w:t>2025年度</w:t>
      </w:r>
      <w:r>
        <w:rPr>
          <w:spacing w:val="-3"/>
          <w:sz w:val="24"/>
          <w:szCs w:val="24"/>
        </w:rPr>
        <w:t>第三方审计机构出具的财务审计报告(会计周期不满一年的提供近三个月银行出具的资信证明，成立不足三个月的按实际发生提供）和健全的财务会计制度；</w:t>
      </w:r>
    </w:p>
    <w:p w14:paraId="6F2AD3E6">
      <w:pPr>
        <w:pStyle w:val="10"/>
        <w:spacing w:before="181" w:line="291" w:lineRule="auto"/>
        <w:ind w:left="13" w:right="115" w:firstLine="464"/>
        <w:rPr>
          <w:spacing w:val="-3"/>
          <w:sz w:val="24"/>
          <w:szCs w:val="24"/>
        </w:rPr>
      </w:pPr>
      <w:r>
        <w:rPr>
          <w:spacing w:val="-3"/>
          <w:sz w:val="24"/>
          <w:szCs w:val="24"/>
        </w:rPr>
        <w:t>（4）提供税务机关出具近三个月的完税证明或无欠税证明（新成立不足 3 个月的公司按实际发生提供，成立时间超过 3 个月的零申报的需提供依法报税资料），注：以完税证明税款所属日期为准，代缴税的完税证明不作为税务缴费凭证（如社保缴税等），如依法免税的，应提供相应文件证明；</w:t>
      </w:r>
    </w:p>
    <w:p w14:paraId="27C34AC4">
      <w:pPr>
        <w:pStyle w:val="10"/>
        <w:spacing w:before="181" w:line="291" w:lineRule="auto"/>
        <w:ind w:left="13" w:right="115" w:firstLine="464"/>
        <w:rPr>
          <w:spacing w:val="-3"/>
          <w:sz w:val="24"/>
          <w:szCs w:val="24"/>
        </w:rPr>
      </w:pPr>
      <w:r>
        <w:rPr>
          <w:spacing w:val="-3"/>
          <w:sz w:val="24"/>
          <w:szCs w:val="24"/>
        </w:rPr>
        <w:t>（5）具备履行合同所必需的设备和专业技术能力：提供声明函；</w:t>
      </w:r>
    </w:p>
    <w:p w14:paraId="5A57D71B">
      <w:pPr>
        <w:pStyle w:val="10"/>
        <w:spacing w:before="181" w:line="291" w:lineRule="auto"/>
        <w:ind w:left="13" w:right="115" w:firstLine="464"/>
        <w:rPr>
          <w:spacing w:val="-3"/>
          <w:sz w:val="24"/>
          <w:szCs w:val="24"/>
        </w:rPr>
      </w:pPr>
      <w:r>
        <w:rPr>
          <w:spacing w:val="-3"/>
          <w:sz w:val="24"/>
          <w:szCs w:val="24"/>
        </w:rPr>
        <w:t>（6）参加采购活动前3 年内，在经营活动中没有重大违法记录（提供声明函）。重大违法记录，是指供应商因违法经营受到刑事处罚或者责令停产停业、吊销许可证或者执照、较大数额罚款等行政处罚。（根据财库〔2022〕3 号文，“较大数额罚款 ”认定为200 万元以上的罚款，法律、行政法规以及国务院有关部门明确规定相关领域“较大数额罚款 ”标准高于200万元的，从其规定）</w:t>
      </w:r>
    </w:p>
    <w:p w14:paraId="46D72CF1">
      <w:pPr>
        <w:pStyle w:val="10"/>
        <w:spacing w:before="181" w:line="291" w:lineRule="auto"/>
        <w:ind w:left="13" w:right="115" w:firstLine="464"/>
        <w:rPr>
          <w:spacing w:val="-3"/>
          <w:sz w:val="24"/>
          <w:szCs w:val="24"/>
        </w:rPr>
      </w:pPr>
      <w:r>
        <w:rPr>
          <w:spacing w:val="-3"/>
          <w:sz w:val="24"/>
          <w:szCs w:val="24"/>
        </w:rPr>
        <w:t>（7）近三年拟参加本次招标项目的投标人在“信用中国（</w:t>
      </w:r>
      <w:r>
        <w:rPr>
          <w:spacing w:val="-3"/>
          <w:sz w:val="24"/>
          <w:szCs w:val="24"/>
        </w:rPr>
        <w:fldChar w:fldCharType="begin"/>
      </w:r>
      <w:r>
        <w:rPr>
          <w:spacing w:val="-3"/>
          <w:sz w:val="24"/>
          <w:szCs w:val="24"/>
        </w:rPr>
        <w:instrText xml:space="preserve"> HYPERLINK "https://www.creditchina.gov.cn" </w:instrText>
      </w:r>
      <w:r>
        <w:rPr>
          <w:spacing w:val="-3"/>
          <w:sz w:val="24"/>
          <w:szCs w:val="24"/>
        </w:rPr>
        <w:fldChar w:fldCharType="separate"/>
      </w:r>
      <w:r>
        <w:rPr>
          <w:spacing w:val="-3"/>
          <w:sz w:val="24"/>
          <w:szCs w:val="24"/>
        </w:rPr>
        <w:t>www.creditchina.gov.cn</w:t>
      </w:r>
      <w:r>
        <w:rPr>
          <w:spacing w:val="-3"/>
          <w:sz w:val="24"/>
          <w:szCs w:val="24"/>
        </w:rPr>
        <w:fldChar w:fldCharType="end"/>
      </w:r>
      <w:r>
        <w:rPr>
          <w:spacing w:val="-3"/>
          <w:sz w:val="24"/>
          <w:szCs w:val="24"/>
        </w:rPr>
        <w:t>） ”被列入失信被执行人、重大税收违法案件当事人名单、政府采购严重违法失信名单（尚在处罚期内的）；在“中国政府采购网（</w:t>
      </w:r>
      <w:r>
        <w:rPr>
          <w:spacing w:val="-3"/>
          <w:sz w:val="24"/>
          <w:szCs w:val="24"/>
        </w:rPr>
        <w:fldChar w:fldCharType="begin"/>
      </w:r>
      <w:r>
        <w:rPr>
          <w:spacing w:val="-3"/>
          <w:sz w:val="24"/>
          <w:szCs w:val="24"/>
        </w:rPr>
        <w:instrText xml:space="preserve"> HYPERLINK "https://www.ccgp.gov.cn" </w:instrText>
      </w:r>
      <w:r>
        <w:rPr>
          <w:spacing w:val="-3"/>
          <w:sz w:val="24"/>
          <w:szCs w:val="24"/>
        </w:rPr>
        <w:fldChar w:fldCharType="separate"/>
      </w:r>
      <w:r>
        <w:rPr>
          <w:spacing w:val="-3"/>
          <w:sz w:val="24"/>
          <w:szCs w:val="24"/>
        </w:rPr>
        <w:t>www.ccgp.gov.cn</w:t>
      </w:r>
      <w:r>
        <w:rPr>
          <w:spacing w:val="-3"/>
          <w:sz w:val="24"/>
          <w:szCs w:val="24"/>
        </w:rPr>
        <w:fldChar w:fldCharType="end"/>
      </w:r>
      <w:r>
        <w:rPr>
          <w:spacing w:val="-3"/>
          <w:sz w:val="24"/>
          <w:szCs w:val="24"/>
        </w:rPr>
        <w:t>） ”被列入政府采购严重违法失信行为记录名单的（尚在处罚期内的），将拒绝其参与本次政府采购活动；</w:t>
      </w:r>
    </w:p>
    <w:p w14:paraId="602842EB">
      <w:pPr>
        <w:pStyle w:val="10"/>
        <w:spacing w:before="181" w:line="291" w:lineRule="auto"/>
        <w:ind w:left="13" w:right="115" w:firstLine="464"/>
        <w:rPr>
          <w:spacing w:val="-3"/>
          <w:sz w:val="24"/>
          <w:szCs w:val="24"/>
        </w:rPr>
      </w:pPr>
      <w:r>
        <w:rPr>
          <w:spacing w:val="-3"/>
          <w:sz w:val="24"/>
          <w:szCs w:val="24"/>
        </w:rPr>
        <w:t>（8）企业负责人为同一人或者存在直接控股、管理关系的不同供应商，不得参加同一合同项下的政府采购活动（提供声明函），否则，皆取消投标资格。</w:t>
      </w:r>
    </w:p>
    <w:p w14:paraId="1EC0B064">
      <w:pPr>
        <w:pStyle w:val="10"/>
        <w:spacing w:before="181" w:line="291" w:lineRule="auto"/>
        <w:ind w:left="13" w:right="115" w:firstLine="464"/>
        <w:rPr>
          <w:spacing w:val="-3"/>
          <w:sz w:val="24"/>
          <w:szCs w:val="24"/>
        </w:rPr>
      </w:pPr>
      <w:r>
        <w:rPr>
          <w:spacing w:val="-3"/>
          <w:sz w:val="24"/>
          <w:szCs w:val="24"/>
        </w:rPr>
        <w:t>（9）投标保证金或电子保函：</w:t>
      </w:r>
      <w:r>
        <w:rPr>
          <w:rFonts w:hint="eastAsia"/>
          <w:spacing w:val="-3"/>
          <w:sz w:val="24"/>
          <w:szCs w:val="24"/>
          <w:lang w:val="en-US" w:eastAsia="zh-CN"/>
        </w:rPr>
        <w:t>50</w:t>
      </w:r>
      <w:r>
        <w:rPr>
          <w:spacing w:val="-3"/>
          <w:sz w:val="24"/>
          <w:szCs w:val="24"/>
        </w:rPr>
        <w:t>0000.00（大写：</w:t>
      </w:r>
      <w:r>
        <w:rPr>
          <w:rFonts w:hint="eastAsia"/>
          <w:spacing w:val="-3"/>
          <w:sz w:val="24"/>
          <w:szCs w:val="24"/>
          <w:lang w:val="en-US" w:eastAsia="zh-CN"/>
        </w:rPr>
        <w:t>伍拾</w:t>
      </w:r>
      <w:r>
        <w:rPr>
          <w:spacing w:val="-3"/>
          <w:sz w:val="24"/>
          <w:szCs w:val="24"/>
        </w:rPr>
        <w:t>万元整）</w:t>
      </w:r>
    </w:p>
    <w:p w14:paraId="11CE9A6E">
      <w:pPr>
        <w:pStyle w:val="10"/>
        <w:spacing w:before="181" w:line="291" w:lineRule="auto"/>
        <w:ind w:left="13" w:right="115" w:firstLine="464"/>
        <w:rPr>
          <w:spacing w:val="-3"/>
          <w:sz w:val="24"/>
          <w:szCs w:val="24"/>
        </w:rPr>
      </w:pPr>
      <w:r>
        <w:rPr>
          <w:spacing w:val="-3"/>
          <w:sz w:val="24"/>
          <w:szCs w:val="24"/>
        </w:rPr>
        <w:t>（10）本项目不接受联合体投标。</w:t>
      </w:r>
    </w:p>
    <w:p w14:paraId="1F39EF69">
      <w:pPr>
        <w:pStyle w:val="10"/>
        <w:spacing w:before="181" w:line="291" w:lineRule="auto"/>
        <w:ind w:right="115" w:firstLine="235" w:firstLineChars="100"/>
        <w:rPr>
          <w:rFonts w:hint="eastAsia"/>
          <w:spacing w:val="-3"/>
          <w:sz w:val="24"/>
          <w:szCs w:val="24"/>
          <w:lang w:eastAsia="zh-CN"/>
        </w:rPr>
      </w:pPr>
      <w:r>
        <w:rPr>
          <w:rFonts w:hint="eastAsia"/>
          <w:b/>
          <w:bCs/>
          <w:spacing w:val="-3"/>
          <w:sz w:val="24"/>
          <w:szCs w:val="24"/>
          <w:lang w:val="en-US" w:eastAsia="zh-CN"/>
        </w:rPr>
        <w:t>2</w:t>
      </w:r>
      <w:r>
        <w:rPr>
          <w:b/>
          <w:bCs/>
          <w:spacing w:val="-3"/>
          <w:sz w:val="24"/>
          <w:szCs w:val="24"/>
        </w:rPr>
        <w:t>、本项目的特定资格要求：</w:t>
      </w:r>
      <w:r>
        <w:rPr>
          <w:rFonts w:hint="eastAsia"/>
          <w:spacing w:val="-3"/>
          <w:sz w:val="24"/>
          <w:szCs w:val="24"/>
          <w:lang w:eastAsia="zh-CN"/>
        </w:rPr>
        <w:t>（</w:t>
      </w:r>
      <w:r>
        <w:rPr>
          <w:rFonts w:hint="eastAsia"/>
          <w:spacing w:val="-3"/>
          <w:sz w:val="24"/>
          <w:szCs w:val="24"/>
          <w:lang w:val="en-US" w:eastAsia="zh-CN"/>
        </w:rPr>
        <w:t>1</w:t>
      </w:r>
      <w:r>
        <w:rPr>
          <w:rFonts w:hint="eastAsia"/>
          <w:spacing w:val="-3"/>
          <w:sz w:val="24"/>
          <w:szCs w:val="24"/>
          <w:lang w:eastAsia="zh-CN"/>
        </w:rPr>
        <w:t>）</w:t>
      </w:r>
      <w:r>
        <w:rPr>
          <w:rFonts w:hint="eastAsia"/>
          <w:spacing w:val="-3"/>
          <w:sz w:val="24"/>
          <w:szCs w:val="24"/>
        </w:rPr>
        <w:t>企业须取得</w:t>
      </w:r>
      <w:r>
        <w:rPr>
          <w:rFonts w:hint="eastAsia"/>
          <w:spacing w:val="-3"/>
          <w:sz w:val="24"/>
          <w:szCs w:val="24"/>
          <w:lang w:eastAsia="zh-CN"/>
        </w:rPr>
        <w:t>承压类特种设备安装、改造、修理【锅炉安装】（含修理、改造）b级及以上资质</w:t>
      </w:r>
      <w:r>
        <w:rPr>
          <w:rFonts w:hint="eastAsia"/>
          <w:spacing w:val="-3"/>
          <w:sz w:val="24"/>
          <w:szCs w:val="24"/>
          <w:lang w:val="en-US" w:eastAsia="zh-CN"/>
        </w:rPr>
        <w:t>。</w:t>
      </w:r>
      <w:r>
        <w:rPr>
          <w:rFonts w:hint="eastAsia"/>
          <w:spacing w:val="-3"/>
          <w:sz w:val="24"/>
          <w:szCs w:val="24"/>
          <w:lang w:eastAsia="zh-CN"/>
        </w:rPr>
        <w:t>（</w:t>
      </w:r>
      <w:r>
        <w:rPr>
          <w:rFonts w:hint="eastAsia"/>
          <w:spacing w:val="-3"/>
          <w:sz w:val="24"/>
          <w:szCs w:val="24"/>
          <w:lang w:val="en-US" w:eastAsia="zh-CN"/>
        </w:rPr>
        <w:t>2</w:t>
      </w:r>
      <w:r>
        <w:rPr>
          <w:rFonts w:hint="eastAsia"/>
          <w:spacing w:val="-3"/>
          <w:sz w:val="24"/>
          <w:szCs w:val="24"/>
          <w:lang w:eastAsia="zh-CN"/>
        </w:rPr>
        <w:t>）项目经理须具备</w:t>
      </w:r>
      <w:r>
        <w:rPr>
          <w:rFonts w:hint="eastAsia"/>
          <w:spacing w:val="-3"/>
          <w:sz w:val="24"/>
          <w:szCs w:val="24"/>
          <w:lang w:val="en-US" w:eastAsia="zh-CN"/>
        </w:rPr>
        <w:t>机电工程贰级及以上注册建造师</w:t>
      </w:r>
      <w:r>
        <w:rPr>
          <w:rFonts w:hint="eastAsia"/>
          <w:spacing w:val="-3"/>
          <w:sz w:val="24"/>
          <w:szCs w:val="24"/>
          <w:lang w:eastAsia="zh-CN"/>
        </w:rPr>
        <w:t>执业资格，具备有效的安全生产考核合格证书（B证），且未担任其他在施建设工程项目的项目经理。</w:t>
      </w:r>
    </w:p>
    <w:p w14:paraId="529CFC66">
      <w:pPr>
        <w:pStyle w:val="10"/>
        <w:spacing w:before="179" w:line="226" w:lineRule="auto"/>
        <w:ind w:firstLine="229" w:firstLineChars="100"/>
        <w:rPr>
          <w:sz w:val="24"/>
          <w:szCs w:val="24"/>
        </w:rPr>
      </w:pPr>
      <w:r>
        <w:rPr>
          <w:b/>
          <w:bCs/>
          <w:spacing w:val="-6"/>
          <w:sz w:val="24"/>
          <w:szCs w:val="24"/>
        </w:rPr>
        <w:t>3、定义</w:t>
      </w:r>
    </w:p>
    <w:p w14:paraId="01AFF03B">
      <w:pPr>
        <w:pStyle w:val="10"/>
        <w:spacing w:before="173" w:line="222" w:lineRule="auto"/>
        <w:ind w:left="538"/>
        <w:rPr>
          <w:rFonts w:hint="eastAsia" w:eastAsia="仿宋"/>
          <w:sz w:val="24"/>
          <w:szCs w:val="24"/>
          <w:lang w:eastAsia="zh-CN"/>
        </w:rPr>
      </w:pPr>
      <w:r>
        <w:rPr>
          <w:spacing w:val="-5"/>
          <w:sz w:val="24"/>
          <w:szCs w:val="24"/>
        </w:rPr>
        <w:t>3.1 “采购人</w:t>
      </w:r>
      <w:r>
        <w:rPr>
          <w:spacing w:val="-76"/>
          <w:sz w:val="24"/>
          <w:szCs w:val="24"/>
        </w:rPr>
        <w:t xml:space="preserve"> </w:t>
      </w:r>
      <w:r>
        <w:rPr>
          <w:spacing w:val="-5"/>
          <w:sz w:val="24"/>
          <w:szCs w:val="24"/>
        </w:rPr>
        <w:t>”为</w:t>
      </w:r>
      <w:r>
        <w:rPr>
          <w:spacing w:val="36"/>
          <w:sz w:val="24"/>
          <w:szCs w:val="24"/>
        </w:rPr>
        <w:t xml:space="preserve"> </w:t>
      </w:r>
      <w:r>
        <w:rPr>
          <w:rFonts w:hint="eastAsia"/>
          <w:spacing w:val="-5"/>
          <w:sz w:val="24"/>
          <w:szCs w:val="24"/>
          <w:lang w:eastAsia="zh-CN"/>
        </w:rPr>
        <w:t>焉耆回族自治县住房和城乡建设局</w:t>
      </w:r>
    </w:p>
    <w:p w14:paraId="3598BEC8">
      <w:pPr>
        <w:pStyle w:val="10"/>
        <w:spacing w:before="181" w:line="291" w:lineRule="auto"/>
        <w:ind w:left="13" w:right="115" w:firstLine="464"/>
        <w:rPr>
          <w:sz w:val="24"/>
          <w:szCs w:val="24"/>
        </w:rPr>
      </w:pPr>
      <w:r>
        <w:rPr>
          <w:spacing w:val="-3"/>
          <w:sz w:val="24"/>
          <w:szCs w:val="24"/>
        </w:rPr>
        <w:t>3.2 “合格投标人</w:t>
      </w:r>
      <w:r>
        <w:rPr>
          <w:spacing w:val="-88"/>
          <w:sz w:val="24"/>
          <w:szCs w:val="24"/>
        </w:rPr>
        <w:t xml:space="preserve"> </w:t>
      </w:r>
      <w:r>
        <w:rPr>
          <w:spacing w:val="-3"/>
          <w:sz w:val="24"/>
          <w:szCs w:val="24"/>
        </w:rPr>
        <w:t>”系指报名合格、购买了招标文</w:t>
      </w:r>
      <w:r>
        <w:rPr>
          <w:spacing w:val="-4"/>
          <w:sz w:val="24"/>
          <w:szCs w:val="24"/>
        </w:rPr>
        <w:t>件、提交了投标文件的投标人，中标后</w:t>
      </w:r>
      <w:r>
        <w:rPr>
          <w:spacing w:val="-2"/>
          <w:sz w:val="24"/>
          <w:szCs w:val="24"/>
        </w:rPr>
        <w:t>即为中标人，签订合同后即为卖方。</w:t>
      </w:r>
    </w:p>
    <w:p w14:paraId="2A5EEE53">
      <w:pPr>
        <w:pStyle w:val="10"/>
        <w:spacing w:before="179" w:line="222" w:lineRule="auto"/>
        <w:ind w:left="478"/>
        <w:rPr>
          <w:rFonts w:hint="eastAsia" w:eastAsia="仿宋"/>
          <w:sz w:val="24"/>
          <w:szCs w:val="24"/>
          <w:lang w:eastAsia="zh-CN"/>
        </w:rPr>
      </w:pPr>
      <w:r>
        <w:rPr>
          <w:spacing w:val="-2"/>
          <w:sz w:val="24"/>
          <w:szCs w:val="24"/>
        </w:rPr>
        <w:t>3.3 “招标机构</w:t>
      </w:r>
      <w:r>
        <w:rPr>
          <w:spacing w:val="-83"/>
          <w:sz w:val="24"/>
          <w:szCs w:val="24"/>
        </w:rPr>
        <w:t xml:space="preserve"> </w:t>
      </w:r>
      <w:r>
        <w:rPr>
          <w:spacing w:val="-2"/>
          <w:sz w:val="24"/>
          <w:szCs w:val="24"/>
        </w:rPr>
        <w:t xml:space="preserve">”为 </w:t>
      </w:r>
      <w:r>
        <w:rPr>
          <w:rFonts w:hint="eastAsia"/>
          <w:spacing w:val="-2"/>
          <w:sz w:val="24"/>
          <w:szCs w:val="24"/>
          <w:lang w:eastAsia="zh-CN"/>
        </w:rPr>
        <w:t>新疆华鸿诚壹工程咨询服务有限公司</w:t>
      </w:r>
    </w:p>
    <w:p w14:paraId="5FF6E431">
      <w:pPr>
        <w:pStyle w:val="10"/>
        <w:spacing w:before="179" w:line="220" w:lineRule="auto"/>
        <w:ind w:left="478"/>
        <w:rPr>
          <w:sz w:val="24"/>
          <w:szCs w:val="24"/>
        </w:rPr>
      </w:pPr>
      <w:r>
        <w:rPr>
          <w:spacing w:val="-1"/>
          <w:sz w:val="24"/>
          <w:szCs w:val="24"/>
        </w:rPr>
        <w:t>3.4 “货物</w:t>
      </w:r>
      <w:r>
        <w:rPr>
          <w:spacing w:val="-88"/>
          <w:sz w:val="24"/>
          <w:szCs w:val="24"/>
        </w:rPr>
        <w:t xml:space="preserve"> </w:t>
      </w:r>
      <w:r>
        <w:rPr>
          <w:spacing w:val="-1"/>
          <w:sz w:val="24"/>
          <w:szCs w:val="24"/>
        </w:rPr>
        <w:t>”系指卖方按合同要求，须向买方提供的一切产品及其它技</w:t>
      </w:r>
      <w:r>
        <w:rPr>
          <w:spacing w:val="-2"/>
          <w:sz w:val="24"/>
          <w:szCs w:val="24"/>
        </w:rPr>
        <w:t>术资料和材料。</w:t>
      </w:r>
    </w:p>
    <w:p w14:paraId="3E0B9CF2">
      <w:pPr>
        <w:pStyle w:val="10"/>
        <w:spacing w:before="183" w:line="290" w:lineRule="auto"/>
        <w:ind w:left="2" w:right="115" w:firstLine="475"/>
        <w:rPr>
          <w:sz w:val="24"/>
          <w:szCs w:val="24"/>
        </w:rPr>
      </w:pPr>
      <w:r>
        <w:rPr>
          <w:spacing w:val="-3"/>
          <w:sz w:val="24"/>
          <w:szCs w:val="24"/>
        </w:rPr>
        <w:t>3.5 “服务</w:t>
      </w:r>
      <w:r>
        <w:rPr>
          <w:spacing w:val="-88"/>
          <w:sz w:val="24"/>
          <w:szCs w:val="24"/>
        </w:rPr>
        <w:t xml:space="preserve"> </w:t>
      </w:r>
      <w:r>
        <w:rPr>
          <w:spacing w:val="-3"/>
          <w:sz w:val="24"/>
          <w:szCs w:val="24"/>
        </w:rPr>
        <w:t>”系指合同规定卖方须承担的技术协助</w:t>
      </w:r>
      <w:r>
        <w:rPr>
          <w:spacing w:val="-4"/>
          <w:sz w:val="24"/>
          <w:szCs w:val="24"/>
        </w:rPr>
        <w:t>、本地化开发、安装、调试和交付使用</w:t>
      </w:r>
      <w:r>
        <w:rPr>
          <w:spacing w:val="-1"/>
          <w:sz w:val="24"/>
          <w:szCs w:val="24"/>
        </w:rPr>
        <w:t>后免费维护期内应履行的义务及质量保证服务等其他类似的义务。</w:t>
      </w:r>
    </w:p>
    <w:p w14:paraId="5F0A94E2">
      <w:pPr>
        <w:pStyle w:val="10"/>
        <w:spacing w:before="122" w:line="221" w:lineRule="auto"/>
        <w:ind w:left="477"/>
        <w:rPr>
          <w:spacing w:val="-4"/>
          <w:sz w:val="24"/>
          <w:szCs w:val="24"/>
        </w:rPr>
      </w:pPr>
      <w:r>
        <w:rPr>
          <w:spacing w:val="-4"/>
          <w:sz w:val="24"/>
          <w:szCs w:val="24"/>
        </w:rPr>
        <w:t>3.6 “</w:t>
      </w:r>
      <w:r>
        <w:rPr>
          <w:spacing w:val="-75"/>
          <w:sz w:val="24"/>
          <w:szCs w:val="24"/>
        </w:rPr>
        <w:t xml:space="preserve"> </w:t>
      </w:r>
      <w:r>
        <w:rPr>
          <w:spacing w:val="-4"/>
          <w:sz w:val="24"/>
          <w:szCs w:val="24"/>
        </w:rPr>
        <w:t>卖方</w:t>
      </w:r>
      <w:r>
        <w:rPr>
          <w:spacing w:val="-88"/>
          <w:sz w:val="24"/>
          <w:szCs w:val="24"/>
        </w:rPr>
        <w:t xml:space="preserve"> </w:t>
      </w:r>
      <w:r>
        <w:rPr>
          <w:spacing w:val="-4"/>
          <w:sz w:val="24"/>
          <w:szCs w:val="24"/>
        </w:rPr>
        <w:t>”系指提供合同货物和服务的法人。</w:t>
      </w:r>
    </w:p>
    <w:p w14:paraId="3AC6AC05">
      <w:pPr>
        <w:pStyle w:val="10"/>
        <w:spacing w:before="122" w:line="221" w:lineRule="auto"/>
        <w:ind w:left="477"/>
        <w:rPr>
          <w:sz w:val="24"/>
          <w:szCs w:val="24"/>
        </w:rPr>
      </w:pPr>
      <w:r>
        <w:rPr>
          <w:spacing w:val="-3"/>
          <w:sz w:val="24"/>
          <w:szCs w:val="24"/>
        </w:rPr>
        <w:t>3.7 “买方</w:t>
      </w:r>
      <w:r>
        <w:rPr>
          <w:spacing w:val="-72"/>
          <w:sz w:val="24"/>
          <w:szCs w:val="24"/>
        </w:rPr>
        <w:t xml:space="preserve"> </w:t>
      </w:r>
      <w:r>
        <w:rPr>
          <w:spacing w:val="-3"/>
          <w:sz w:val="24"/>
          <w:szCs w:val="24"/>
        </w:rPr>
        <w:t>”系指购买货物和服务的单位。</w:t>
      </w:r>
    </w:p>
    <w:p w14:paraId="12E620DD">
      <w:pPr>
        <w:pStyle w:val="10"/>
        <w:spacing w:before="181" w:line="222" w:lineRule="auto"/>
        <w:ind w:left="471"/>
        <w:rPr>
          <w:sz w:val="24"/>
          <w:szCs w:val="24"/>
        </w:rPr>
      </w:pPr>
      <w:r>
        <w:rPr>
          <w:b/>
          <w:bCs/>
          <w:spacing w:val="-3"/>
          <w:sz w:val="24"/>
          <w:szCs w:val="24"/>
        </w:rPr>
        <w:t>4、投标费用</w:t>
      </w:r>
    </w:p>
    <w:p w14:paraId="5D83C283">
      <w:pPr>
        <w:pStyle w:val="10"/>
        <w:spacing w:before="178" w:line="221" w:lineRule="auto"/>
        <w:ind w:left="471"/>
        <w:rPr>
          <w:sz w:val="24"/>
          <w:szCs w:val="24"/>
        </w:rPr>
      </w:pPr>
      <w:r>
        <w:rPr>
          <w:sz w:val="24"/>
          <w:szCs w:val="24"/>
        </w:rPr>
        <w:t>4.1 无论投标结果如何，投标人须自行承担所有与参加投</w:t>
      </w:r>
      <w:r>
        <w:rPr>
          <w:spacing w:val="-1"/>
          <w:sz w:val="24"/>
          <w:szCs w:val="24"/>
        </w:rPr>
        <w:t>标有关的全部费用。</w:t>
      </w:r>
    </w:p>
    <w:p w14:paraId="32AF1FAC">
      <w:pPr>
        <w:pStyle w:val="10"/>
        <w:spacing w:before="239" w:line="223" w:lineRule="auto"/>
        <w:ind w:left="4041"/>
        <w:outlineLvl w:val="2"/>
        <w:rPr>
          <w:sz w:val="28"/>
          <w:szCs w:val="28"/>
        </w:rPr>
      </w:pPr>
      <w:r>
        <w:rPr>
          <w:b/>
          <w:bCs/>
          <w:spacing w:val="-7"/>
          <w:sz w:val="28"/>
          <w:szCs w:val="28"/>
        </w:rPr>
        <w:t>二、招标文件</w:t>
      </w:r>
    </w:p>
    <w:p w14:paraId="5C49F539">
      <w:pPr>
        <w:pStyle w:val="10"/>
        <w:spacing w:before="227" w:line="222" w:lineRule="auto"/>
        <w:ind w:left="477"/>
        <w:rPr>
          <w:sz w:val="24"/>
          <w:szCs w:val="24"/>
        </w:rPr>
      </w:pPr>
      <w:r>
        <w:rPr>
          <w:b/>
          <w:bCs/>
          <w:spacing w:val="-4"/>
          <w:sz w:val="24"/>
          <w:szCs w:val="24"/>
        </w:rPr>
        <w:t>5、招标文件</w:t>
      </w:r>
    </w:p>
    <w:p w14:paraId="0029397C">
      <w:pPr>
        <w:pStyle w:val="10"/>
        <w:spacing w:before="179" w:line="222" w:lineRule="auto"/>
        <w:ind w:left="477"/>
        <w:rPr>
          <w:sz w:val="24"/>
          <w:szCs w:val="24"/>
        </w:rPr>
      </w:pPr>
      <w:r>
        <w:rPr>
          <w:sz w:val="24"/>
          <w:szCs w:val="24"/>
        </w:rPr>
        <w:t>5.1 招标文件用以阐明所招标的内容，</w:t>
      </w:r>
      <w:r>
        <w:rPr>
          <w:spacing w:val="-1"/>
          <w:sz w:val="24"/>
          <w:szCs w:val="24"/>
        </w:rPr>
        <w:t>招标投标程序及合同条款，包括：</w:t>
      </w:r>
    </w:p>
    <w:p w14:paraId="531D68B5">
      <w:pPr>
        <w:pStyle w:val="10"/>
        <w:spacing w:before="180" w:line="222" w:lineRule="auto"/>
        <w:ind w:left="477"/>
        <w:rPr>
          <w:sz w:val="24"/>
          <w:szCs w:val="24"/>
        </w:rPr>
      </w:pPr>
      <w:r>
        <w:rPr>
          <w:spacing w:val="-4"/>
          <w:sz w:val="24"/>
          <w:szCs w:val="24"/>
        </w:rPr>
        <w:t>5.1.1</w:t>
      </w:r>
      <w:r>
        <w:rPr>
          <w:spacing w:val="10"/>
          <w:sz w:val="24"/>
          <w:szCs w:val="24"/>
        </w:rPr>
        <w:t xml:space="preserve">  </w:t>
      </w:r>
      <w:r>
        <w:rPr>
          <w:spacing w:val="-4"/>
          <w:sz w:val="24"/>
          <w:szCs w:val="24"/>
        </w:rPr>
        <w:t>招标公告</w:t>
      </w:r>
    </w:p>
    <w:p w14:paraId="1963C8CA">
      <w:pPr>
        <w:pStyle w:val="10"/>
        <w:spacing w:before="179" w:line="222" w:lineRule="auto"/>
        <w:ind w:left="477"/>
        <w:rPr>
          <w:sz w:val="24"/>
          <w:szCs w:val="24"/>
        </w:rPr>
      </w:pPr>
      <w:r>
        <w:rPr>
          <w:spacing w:val="-1"/>
          <w:sz w:val="24"/>
          <w:szCs w:val="24"/>
        </w:rPr>
        <w:t>5.1.2  投标人须知前附表</w:t>
      </w:r>
    </w:p>
    <w:p w14:paraId="396B4029">
      <w:pPr>
        <w:pStyle w:val="10"/>
        <w:spacing w:before="180" w:line="222" w:lineRule="auto"/>
        <w:ind w:left="477"/>
        <w:rPr>
          <w:sz w:val="24"/>
          <w:szCs w:val="24"/>
        </w:rPr>
      </w:pPr>
      <w:r>
        <w:rPr>
          <w:spacing w:val="-4"/>
          <w:sz w:val="24"/>
          <w:szCs w:val="24"/>
        </w:rPr>
        <w:t>5.1.3</w:t>
      </w:r>
      <w:r>
        <w:rPr>
          <w:spacing w:val="8"/>
          <w:sz w:val="24"/>
          <w:szCs w:val="24"/>
        </w:rPr>
        <w:t xml:space="preserve">  </w:t>
      </w:r>
      <w:r>
        <w:rPr>
          <w:spacing w:val="-4"/>
          <w:sz w:val="24"/>
          <w:szCs w:val="24"/>
        </w:rPr>
        <w:t>招标书</w:t>
      </w:r>
    </w:p>
    <w:p w14:paraId="4F995B41">
      <w:pPr>
        <w:pStyle w:val="10"/>
        <w:spacing w:before="179" w:line="224" w:lineRule="auto"/>
        <w:ind w:left="477"/>
        <w:rPr>
          <w:sz w:val="24"/>
          <w:szCs w:val="24"/>
        </w:rPr>
      </w:pPr>
      <w:r>
        <w:rPr>
          <w:spacing w:val="-6"/>
          <w:sz w:val="24"/>
          <w:szCs w:val="24"/>
        </w:rPr>
        <w:t>5.1.4</w:t>
      </w:r>
      <w:r>
        <w:rPr>
          <w:spacing w:val="13"/>
          <w:sz w:val="24"/>
          <w:szCs w:val="24"/>
        </w:rPr>
        <w:t xml:space="preserve">  </w:t>
      </w:r>
      <w:r>
        <w:rPr>
          <w:spacing w:val="-6"/>
          <w:sz w:val="24"/>
          <w:szCs w:val="24"/>
        </w:rPr>
        <w:t>总则</w:t>
      </w:r>
    </w:p>
    <w:p w14:paraId="3B614B78">
      <w:pPr>
        <w:pStyle w:val="10"/>
        <w:spacing w:before="177" w:line="222" w:lineRule="auto"/>
        <w:ind w:left="477"/>
        <w:rPr>
          <w:sz w:val="24"/>
          <w:szCs w:val="24"/>
        </w:rPr>
      </w:pPr>
      <w:r>
        <w:rPr>
          <w:spacing w:val="-1"/>
          <w:sz w:val="24"/>
          <w:szCs w:val="24"/>
        </w:rPr>
        <w:t>5.1.5  采购需求、技术参数、规格</w:t>
      </w:r>
    </w:p>
    <w:p w14:paraId="31BE5120">
      <w:pPr>
        <w:pStyle w:val="10"/>
        <w:spacing w:before="179" w:line="223" w:lineRule="auto"/>
        <w:ind w:left="477"/>
        <w:rPr>
          <w:sz w:val="24"/>
          <w:szCs w:val="24"/>
        </w:rPr>
      </w:pPr>
      <w:r>
        <w:rPr>
          <w:spacing w:val="-4"/>
          <w:sz w:val="24"/>
          <w:szCs w:val="24"/>
        </w:rPr>
        <w:t>5.1.6</w:t>
      </w:r>
      <w:r>
        <w:rPr>
          <w:spacing w:val="11"/>
          <w:sz w:val="24"/>
          <w:szCs w:val="24"/>
        </w:rPr>
        <w:t xml:space="preserve">  </w:t>
      </w:r>
      <w:r>
        <w:rPr>
          <w:spacing w:val="-4"/>
          <w:sz w:val="24"/>
          <w:szCs w:val="24"/>
        </w:rPr>
        <w:t>合同条款</w:t>
      </w:r>
    </w:p>
    <w:p w14:paraId="631C0E55">
      <w:pPr>
        <w:pStyle w:val="10"/>
        <w:spacing w:before="179" w:line="222" w:lineRule="auto"/>
        <w:ind w:left="477"/>
        <w:rPr>
          <w:sz w:val="24"/>
          <w:szCs w:val="24"/>
        </w:rPr>
      </w:pPr>
      <w:r>
        <w:rPr>
          <w:spacing w:val="-2"/>
          <w:sz w:val="24"/>
          <w:szCs w:val="24"/>
        </w:rPr>
        <w:t>5.1.7  投标文件格式</w:t>
      </w:r>
    </w:p>
    <w:p w14:paraId="3F10EC91">
      <w:pPr>
        <w:pStyle w:val="10"/>
        <w:spacing w:before="180" w:line="313" w:lineRule="auto"/>
        <w:ind w:right="56" w:firstLine="477"/>
        <w:rPr>
          <w:sz w:val="24"/>
          <w:szCs w:val="24"/>
        </w:rPr>
      </w:pPr>
      <w:r>
        <w:rPr>
          <w:spacing w:val="-3"/>
          <w:sz w:val="24"/>
          <w:szCs w:val="24"/>
        </w:rPr>
        <w:t>5.2 供应商应认真阅读招标文件中所有的事项、格式、条款和规范等要求，从而对招标文件作出实质性响应。如果没有按照招标文件要求提交全部招标响应文件或资料，没有对招标文</w:t>
      </w:r>
      <w:r>
        <w:rPr>
          <w:spacing w:val="-1"/>
          <w:sz w:val="24"/>
          <w:szCs w:val="24"/>
        </w:rPr>
        <w:t>件作出实质性响应，其风险应由供应商自行承担。</w:t>
      </w:r>
    </w:p>
    <w:p w14:paraId="61D72FBB">
      <w:pPr>
        <w:pStyle w:val="10"/>
        <w:spacing w:before="182" w:line="222" w:lineRule="auto"/>
        <w:ind w:left="477"/>
        <w:rPr>
          <w:sz w:val="24"/>
          <w:szCs w:val="24"/>
        </w:rPr>
      </w:pPr>
      <w:r>
        <w:rPr>
          <w:spacing w:val="-3"/>
          <w:sz w:val="24"/>
          <w:szCs w:val="24"/>
        </w:rPr>
        <w:t>5.3</w:t>
      </w:r>
      <w:r>
        <w:rPr>
          <w:spacing w:val="-36"/>
          <w:sz w:val="24"/>
          <w:szCs w:val="24"/>
        </w:rPr>
        <w:t xml:space="preserve"> </w:t>
      </w:r>
      <w:r>
        <w:rPr>
          <w:spacing w:val="-3"/>
          <w:sz w:val="24"/>
          <w:szCs w:val="24"/>
        </w:rPr>
        <w:t>招标文件以中文编写。</w:t>
      </w:r>
    </w:p>
    <w:p w14:paraId="0E6811CE">
      <w:pPr>
        <w:pStyle w:val="10"/>
        <w:spacing w:before="180" w:line="222" w:lineRule="auto"/>
        <w:ind w:left="474"/>
        <w:rPr>
          <w:sz w:val="24"/>
          <w:szCs w:val="24"/>
        </w:rPr>
      </w:pPr>
      <w:r>
        <w:rPr>
          <w:b/>
          <w:bCs/>
          <w:spacing w:val="-3"/>
          <w:sz w:val="24"/>
          <w:szCs w:val="24"/>
        </w:rPr>
        <w:t>6、招标文件的澄清</w:t>
      </w:r>
    </w:p>
    <w:p w14:paraId="45A9D821">
      <w:pPr>
        <w:pStyle w:val="10"/>
        <w:spacing w:before="179" w:line="291" w:lineRule="auto"/>
        <w:ind w:left="24" w:right="56" w:firstLine="450"/>
        <w:rPr>
          <w:sz w:val="24"/>
          <w:szCs w:val="24"/>
        </w:rPr>
      </w:pPr>
      <w:r>
        <w:rPr>
          <w:spacing w:val="-3"/>
          <w:sz w:val="24"/>
          <w:szCs w:val="24"/>
        </w:rPr>
        <w:t>6.1 供应商对招标文件有疑问的，可以向招标代理机构提出询问，招标代理机构将及时做</w:t>
      </w:r>
      <w:r>
        <w:rPr>
          <w:spacing w:val="-11"/>
          <w:sz w:val="24"/>
          <w:szCs w:val="24"/>
        </w:rPr>
        <w:t>出答复；</w:t>
      </w:r>
    </w:p>
    <w:p w14:paraId="188F81D2">
      <w:pPr>
        <w:pStyle w:val="10"/>
        <w:spacing w:before="180" w:line="314" w:lineRule="auto"/>
        <w:ind w:left="8" w:right="56" w:firstLine="465"/>
        <w:rPr>
          <w:sz w:val="24"/>
          <w:szCs w:val="24"/>
        </w:rPr>
      </w:pPr>
      <w:r>
        <w:rPr>
          <w:spacing w:val="-1"/>
          <w:sz w:val="24"/>
          <w:szCs w:val="24"/>
        </w:rPr>
        <w:t>6.2</w:t>
      </w:r>
      <w:r>
        <w:rPr>
          <w:spacing w:val="-36"/>
          <w:sz w:val="24"/>
          <w:szCs w:val="24"/>
        </w:rPr>
        <w:t xml:space="preserve"> </w:t>
      </w:r>
      <w:r>
        <w:rPr>
          <w:spacing w:val="-1"/>
          <w:sz w:val="24"/>
          <w:szCs w:val="24"/>
        </w:rPr>
        <w:t>供应商对招标文件有质疑，须在招标响应文件递交截止时间</w:t>
      </w:r>
      <w:r>
        <w:rPr>
          <w:spacing w:val="-31"/>
          <w:sz w:val="24"/>
          <w:szCs w:val="24"/>
        </w:rPr>
        <w:t xml:space="preserve"> </w:t>
      </w:r>
      <w:r>
        <w:rPr>
          <w:spacing w:val="-1"/>
          <w:sz w:val="24"/>
          <w:szCs w:val="24"/>
        </w:rPr>
        <w:t>10 日以前，以书面形式</w:t>
      </w:r>
      <w:r>
        <w:rPr>
          <w:spacing w:val="-3"/>
          <w:sz w:val="24"/>
          <w:szCs w:val="24"/>
        </w:rPr>
        <w:t>向招标机构提出质疑；招标机构在收到书面质疑后尽快做出答复，并以书面形式通知质疑供应</w:t>
      </w:r>
      <w:r>
        <w:rPr>
          <w:spacing w:val="-13"/>
          <w:sz w:val="24"/>
          <w:szCs w:val="24"/>
        </w:rPr>
        <w:t>商。</w:t>
      </w:r>
    </w:p>
    <w:p w14:paraId="49973935">
      <w:pPr>
        <w:pStyle w:val="10"/>
        <w:spacing w:before="179" w:line="222" w:lineRule="auto"/>
        <w:ind w:left="478"/>
        <w:rPr>
          <w:sz w:val="24"/>
          <w:szCs w:val="24"/>
        </w:rPr>
      </w:pPr>
      <w:r>
        <w:rPr>
          <w:b/>
          <w:bCs/>
          <w:spacing w:val="-4"/>
          <w:sz w:val="24"/>
          <w:szCs w:val="24"/>
        </w:rPr>
        <w:t>7、招标文件的修改</w:t>
      </w:r>
    </w:p>
    <w:p w14:paraId="60F8D629">
      <w:pPr>
        <w:pStyle w:val="10"/>
        <w:spacing w:before="179" w:line="291" w:lineRule="auto"/>
        <w:ind w:left="1" w:right="59" w:firstLine="476"/>
        <w:rPr>
          <w:sz w:val="24"/>
          <w:szCs w:val="24"/>
        </w:rPr>
      </w:pPr>
      <w:r>
        <w:rPr>
          <w:spacing w:val="-2"/>
          <w:sz w:val="24"/>
          <w:szCs w:val="24"/>
        </w:rPr>
        <w:t>7.1 对招标文件进行必要的修改，招标代理机构将在投标截止时间</w:t>
      </w:r>
      <w:r>
        <w:rPr>
          <w:spacing w:val="-28"/>
          <w:sz w:val="24"/>
          <w:szCs w:val="24"/>
        </w:rPr>
        <w:t xml:space="preserve"> </w:t>
      </w:r>
      <w:r>
        <w:rPr>
          <w:spacing w:val="-2"/>
          <w:sz w:val="24"/>
          <w:szCs w:val="24"/>
        </w:rPr>
        <w:t>15 日前以书面形式通</w:t>
      </w:r>
      <w:r>
        <w:rPr>
          <w:spacing w:val="-1"/>
          <w:sz w:val="24"/>
          <w:szCs w:val="24"/>
        </w:rPr>
        <w:t>知所有购买招标文件的供应商。该修改的内容为招标文件的组成部分。</w:t>
      </w:r>
    </w:p>
    <w:p w14:paraId="73DFA64E">
      <w:pPr>
        <w:pStyle w:val="10"/>
        <w:spacing w:before="180" w:line="219" w:lineRule="auto"/>
        <w:jc w:val="right"/>
        <w:rPr>
          <w:sz w:val="24"/>
          <w:szCs w:val="24"/>
        </w:rPr>
      </w:pPr>
      <w:r>
        <w:rPr>
          <w:spacing w:val="-1"/>
          <w:sz w:val="24"/>
          <w:szCs w:val="24"/>
        </w:rPr>
        <w:t>7.2 供应商在规定的时间内未对招标文件提出澄清要求的，招</w:t>
      </w:r>
      <w:r>
        <w:rPr>
          <w:spacing w:val="-2"/>
          <w:sz w:val="24"/>
          <w:szCs w:val="24"/>
        </w:rPr>
        <w:t>标代理机构将视其为同意。</w:t>
      </w:r>
    </w:p>
    <w:p w14:paraId="54BD5A94">
      <w:pPr>
        <w:pStyle w:val="10"/>
        <w:spacing w:before="183" w:line="291" w:lineRule="auto"/>
        <w:ind w:left="1" w:right="56" w:firstLine="476"/>
        <w:rPr>
          <w:sz w:val="24"/>
          <w:szCs w:val="24"/>
        </w:rPr>
      </w:pPr>
      <w:r>
        <w:rPr>
          <w:spacing w:val="-3"/>
          <w:sz w:val="24"/>
          <w:szCs w:val="24"/>
        </w:rPr>
        <w:t>7.3 在投标截止时间前，招标机构可视具体情况延长招标截止时间，并将变更时间书面通</w:t>
      </w:r>
      <w:r>
        <w:rPr>
          <w:spacing w:val="-2"/>
          <w:sz w:val="24"/>
          <w:szCs w:val="24"/>
        </w:rPr>
        <w:t>知所有购买招标文件的供应商。</w:t>
      </w:r>
    </w:p>
    <w:p w14:paraId="1D288CC8">
      <w:pPr>
        <w:pStyle w:val="10"/>
        <w:spacing w:before="181" w:line="223" w:lineRule="auto"/>
        <w:ind w:left="3899"/>
        <w:outlineLvl w:val="2"/>
        <w:rPr>
          <w:sz w:val="28"/>
          <w:szCs w:val="28"/>
        </w:rPr>
      </w:pPr>
      <w:r>
        <w:rPr>
          <w:b/>
          <w:bCs/>
          <w:spacing w:val="-5"/>
          <w:sz w:val="28"/>
          <w:szCs w:val="28"/>
        </w:rPr>
        <w:t>三、投标文件的编写</w:t>
      </w:r>
    </w:p>
    <w:p w14:paraId="4ED2F641">
      <w:pPr>
        <w:pStyle w:val="10"/>
        <w:spacing w:before="227" w:line="222" w:lineRule="auto"/>
        <w:ind w:left="474"/>
        <w:rPr>
          <w:sz w:val="24"/>
          <w:szCs w:val="24"/>
        </w:rPr>
      </w:pPr>
      <w:r>
        <w:rPr>
          <w:b/>
          <w:bCs/>
          <w:spacing w:val="-5"/>
          <w:sz w:val="24"/>
          <w:szCs w:val="24"/>
        </w:rPr>
        <w:t>8．要求</w:t>
      </w:r>
    </w:p>
    <w:p w14:paraId="7DBCBF54">
      <w:pPr>
        <w:pStyle w:val="10"/>
        <w:spacing w:before="178" w:line="360" w:lineRule="auto"/>
        <w:ind w:right="50" w:firstLine="474"/>
        <w:jc w:val="both"/>
        <w:rPr>
          <w:sz w:val="24"/>
          <w:szCs w:val="24"/>
        </w:rPr>
      </w:pPr>
      <w:r>
        <w:rPr>
          <w:spacing w:val="-2"/>
          <w:sz w:val="24"/>
          <w:szCs w:val="24"/>
        </w:rPr>
        <w:t>8.1 供应商应仔细阅读招标文件的所有</w:t>
      </w:r>
      <w:r>
        <w:rPr>
          <w:spacing w:val="-3"/>
          <w:sz w:val="24"/>
          <w:szCs w:val="24"/>
        </w:rPr>
        <w:t>内容，按招标文件的要求提供招标响应文件，并保证所提供的全部资料的真实性，以使其招标响应对招标文件作出实质性响应，否则，其招标可</w:t>
      </w:r>
      <w:r>
        <w:rPr>
          <w:spacing w:val="-4"/>
          <w:sz w:val="24"/>
          <w:szCs w:val="24"/>
        </w:rPr>
        <w:t>能被拒绝。</w:t>
      </w:r>
    </w:p>
    <w:p w14:paraId="20C6BB12">
      <w:pPr>
        <w:pStyle w:val="10"/>
        <w:spacing w:line="222" w:lineRule="auto"/>
        <w:ind w:left="474"/>
        <w:rPr>
          <w:sz w:val="24"/>
          <w:szCs w:val="24"/>
        </w:rPr>
      </w:pPr>
      <w:r>
        <w:rPr>
          <w:b/>
          <w:bCs/>
          <w:spacing w:val="-4"/>
          <w:sz w:val="24"/>
          <w:szCs w:val="24"/>
        </w:rPr>
        <w:t>9．招标语言</w:t>
      </w:r>
    </w:p>
    <w:p w14:paraId="4EE7F180">
      <w:pPr>
        <w:pStyle w:val="10"/>
        <w:spacing w:before="179" w:line="314" w:lineRule="auto"/>
        <w:ind w:left="2" w:right="50" w:firstLine="471"/>
        <w:rPr>
          <w:sz w:val="24"/>
          <w:szCs w:val="24"/>
        </w:rPr>
      </w:pPr>
      <w:r>
        <w:rPr>
          <w:sz w:val="24"/>
          <w:szCs w:val="24"/>
        </w:rPr>
        <w:t>9.1  投标人的投标文件以及投标人与招标机构就有关招标活动的所有来往函电均应使用</w:t>
      </w:r>
      <w:r>
        <w:rPr>
          <w:spacing w:val="-3"/>
          <w:sz w:val="24"/>
          <w:szCs w:val="24"/>
        </w:rPr>
        <w:t>中文。如果投标文件或与投标有关的其它文件、信件及来往函电以其他语言书写，投标人应将其译成中文。</w:t>
      </w:r>
    </w:p>
    <w:p w14:paraId="438787DC">
      <w:pPr>
        <w:pStyle w:val="10"/>
        <w:spacing w:before="179" w:line="221" w:lineRule="auto"/>
        <w:ind w:left="474"/>
        <w:rPr>
          <w:sz w:val="24"/>
          <w:szCs w:val="24"/>
        </w:rPr>
      </w:pPr>
      <w:r>
        <w:rPr>
          <w:spacing w:val="-1"/>
          <w:sz w:val="24"/>
          <w:szCs w:val="24"/>
        </w:rPr>
        <w:t>9.2</w:t>
      </w:r>
      <w:r>
        <w:rPr>
          <w:spacing w:val="-32"/>
          <w:sz w:val="24"/>
          <w:szCs w:val="24"/>
        </w:rPr>
        <w:t xml:space="preserve"> </w:t>
      </w:r>
      <w:r>
        <w:rPr>
          <w:spacing w:val="-1"/>
          <w:sz w:val="24"/>
          <w:szCs w:val="24"/>
        </w:rPr>
        <w:t>投标文件中使用的计量单位除招标文件中有特殊规定外，一律使用法定计量单位。</w:t>
      </w:r>
    </w:p>
    <w:p w14:paraId="1FAF3A10">
      <w:pPr>
        <w:pStyle w:val="10"/>
        <w:spacing w:before="181" w:line="222" w:lineRule="auto"/>
        <w:ind w:left="491"/>
        <w:rPr>
          <w:sz w:val="24"/>
          <w:szCs w:val="24"/>
        </w:rPr>
      </w:pPr>
      <w:r>
        <w:rPr>
          <w:b/>
          <w:bCs/>
          <w:spacing w:val="-5"/>
          <w:sz w:val="24"/>
          <w:szCs w:val="24"/>
        </w:rPr>
        <w:t>10、投标文件的格式</w:t>
      </w:r>
    </w:p>
    <w:p w14:paraId="135FE0E1">
      <w:pPr>
        <w:pStyle w:val="10"/>
        <w:spacing w:before="180" w:line="291" w:lineRule="auto"/>
        <w:ind w:right="96" w:firstLine="570"/>
        <w:rPr>
          <w:sz w:val="24"/>
          <w:szCs w:val="24"/>
        </w:rPr>
      </w:pPr>
      <w:r>
        <w:rPr>
          <w:spacing w:val="-2"/>
          <w:sz w:val="24"/>
          <w:szCs w:val="24"/>
        </w:rPr>
        <w:t>10.1</w:t>
      </w:r>
      <w:r>
        <w:rPr>
          <w:spacing w:val="-45"/>
          <w:sz w:val="24"/>
          <w:szCs w:val="24"/>
        </w:rPr>
        <w:t xml:space="preserve"> </w:t>
      </w:r>
      <w:r>
        <w:rPr>
          <w:spacing w:val="-2"/>
          <w:sz w:val="24"/>
          <w:szCs w:val="24"/>
        </w:rPr>
        <w:t>投标人应按招标文件提供的格式及投标报价说明完整地填写所提供的产品、服务、</w:t>
      </w:r>
      <w:r>
        <w:rPr>
          <w:spacing w:val="-3"/>
          <w:sz w:val="24"/>
          <w:szCs w:val="24"/>
        </w:rPr>
        <w:t>数量及价格。</w:t>
      </w:r>
    </w:p>
    <w:p w14:paraId="19BD409E">
      <w:pPr>
        <w:pStyle w:val="10"/>
        <w:spacing w:before="179" w:line="325" w:lineRule="auto"/>
        <w:ind w:firstLine="490"/>
        <w:rPr>
          <w:sz w:val="24"/>
          <w:szCs w:val="24"/>
        </w:rPr>
      </w:pPr>
      <w:r>
        <w:rPr>
          <w:spacing w:val="1"/>
          <w:sz w:val="24"/>
          <w:szCs w:val="24"/>
        </w:rPr>
        <w:t>10.2</w:t>
      </w:r>
      <w:r>
        <w:rPr>
          <w:spacing w:val="-40"/>
          <w:sz w:val="24"/>
          <w:szCs w:val="24"/>
        </w:rPr>
        <w:t xml:space="preserve"> </w:t>
      </w:r>
      <w:r>
        <w:rPr>
          <w:spacing w:val="1"/>
          <w:sz w:val="24"/>
          <w:szCs w:val="24"/>
        </w:rPr>
        <w:t>如投标人认为需要对招标文件的有关内容做详细的阐述而招标文件中提供的投</w:t>
      </w:r>
      <w:r>
        <w:rPr>
          <w:sz w:val="24"/>
          <w:szCs w:val="24"/>
        </w:rPr>
        <w:t>标文</w:t>
      </w:r>
      <w:r>
        <w:rPr>
          <w:spacing w:val="-3"/>
          <w:sz w:val="24"/>
          <w:szCs w:val="24"/>
        </w:rPr>
        <w:t>件格式又不能满足，投标人可以在投标文件相关格式后另行添加表格或文字，对招标文件的有</w:t>
      </w:r>
      <w:r>
        <w:rPr>
          <w:spacing w:val="-1"/>
          <w:sz w:val="24"/>
          <w:szCs w:val="24"/>
        </w:rPr>
        <w:t>关内容做详细的阐述。但阐述的内容不能偏离招</w:t>
      </w:r>
      <w:r>
        <w:rPr>
          <w:spacing w:val="-2"/>
          <w:sz w:val="24"/>
          <w:szCs w:val="24"/>
        </w:rPr>
        <w:t>标文件的实质性内容，且应完整、表达清晰、</w:t>
      </w:r>
      <w:r>
        <w:rPr>
          <w:spacing w:val="-1"/>
          <w:sz w:val="24"/>
          <w:szCs w:val="24"/>
        </w:rPr>
        <w:t>准确。如果阐述的内容偏离了招标文件的实质性内容，投标文件按废标处理。</w:t>
      </w:r>
    </w:p>
    <w:p w14:paraId="7B6AE1FD">
      <w:pPr>
        <w:pStyle w:val="10"/>
        <w:spacing w:before="182" w:line="222" w:lineRule="auto"/>
        <w:ind w:left="491"/>
        <w:rPr>
          <w:sz w:val="24"/>
          <w:szCs w:val="24"/>
        </w:rPr>
      </w:pPr>
      <w:r>
        <w:rPr>
          <w:b/>
          <w:bCs/>
          <w:spacing w:val="-4"/>
          <w:sz w:val="24"/>
          <w:szCs w:val="24"/>
        </w:rPr>
        <w:t>11、投标文件由以下部分构成</w:t>
      </w:r>
    </w:p>
    <w:p w14:paraId="646CFBE8">
      <w:pPr>
        <w:pStyle w:val="10"/>
        <w:spacing w:before="179" w:line="220" w:lineRule="auto"/>
        <w:ind w:left="241"/>
        <w:rPr>
          <w:sz w:val="24"/>
          <w:szCs w:val="24"/>
        </w:rPr>
      </w:pPr>
      <w:r>
        <w:rPr>
          <w:b/>
          <w:bCs/>
          <w:spacing w:val="-2"/>
          <w:sz w:val="24"/>
          <w:szCs w:val="24"/>
        </w:rPr>
        <w:t>本项目所涉投标文件格式请详见第五章，未</w:t>
      </w:r>
      <w:r>
        <w:rPr>
          <w:b/>
          <w:bCs/>
          <w:spacing w:val="-3"/>
          <w:sz w:val="24"/>
          <w:szCs w:val="24"/>
        </w:rPr>
        <w:t>给出的格式请自拟。</w:t>
      </w:r>
    </w:p>
    <w:p w14:paraId="67028F4E">
      <w:pPr>
        <w:pStyle w:val="10"/>
        <w:spacing w:before="182" w:line="221" w:lineRule="auto"/>
        <w:ind w:left="239"/>
        <w:rPr>
          <w:sz w:val="24"/>
          <w:szCs w:val="24"/>
        </w:rPr>
      </w:pPr>
      <w:r>
        <w:rPr>
          <w:b/>
          <w:bCs/>
          <w:spacing w:val="-2"/>
          <w:sz w:val="24"/>
          <w:szCs w:val="24"/>
        </w:rPr>
        <w:t>投标文件由经济报价部分、商务部分、技术部分</w:t>
      </w:r>
      <w:r>
        <w:rPr>
          <w:b/>
          <w:bCs/>
          <w:spacing w:val="-3"/>
          <w:sz w:val="24"/>
          <w:szCs w:val="24"/>
        </w:rPr>
        <w:t>其他部分组成。</w:t>
      </w:r>
    </w:p>
    <w:p w14:paraId="6B8B1AE0">
      <w:pPr>
        <w:pStyle w:val="10"/>
        <w:spacing w:before="181" w:line="360" w:lineRule="auto"/>
        <w:ind w:right="52" w:firstLine="487"/>
        <w:jc w:val="both"/>
        <w:rPr>
          <w:sz w:val="24"/>
          <w:szCs w:val="24"/>
        </w:rPr>
      </w:pPr>
      <w:r>
        <w:rPr>
          <w:b/>
          <w:bCs/>
          <w:spacing w:val="1"/>
          <w:sz w:val="24"/>
          <w:szCs w:val="24"/>
        </w:rPr>
        <w:t>注：电子投标文件按政采云平台供应商电子招投标操作</w:t>
      </w:r>
      <w:r>
        <w:rPr>
          <w:b/>
          <w:bCs/>
          <w:sz w:val="24"/>
          <w:szCs w:val="24"/>
        </w:rPr>
        <w:t>指南。建议根据招标文件合格供</w:t>
      </w:r>
      <w:r>
        <w:rPr>
          <w:b/>
          <w:bCs/>
          <w:spacing w:val="1"/>
          <w:sz w:val="24"/>
          <w:szCs w:val="24"/>
        </w:rPr>
        <w:t>应商的资格要求、投标文件的编制及资格评审、响应性评审</w:t>
      </w:r>
      <w:r>
        <w:rPr>
          <w:b/>
          <w:bCs/>
          <w:sz w:val="24"/>
          <w:szCs w:val="24"/>
        </w:rPr>
        <w:t>等内容一一关联投标文件按统一</w:t>
      </w:r>
      <w:r>
        <w:rPr>
          <w:b/>
          <w:bCs/>
          <w:spacing w:val="-4"/>
          <w:sz w:val="24"/>
          <w:szCs w:val="24"/>
        </w:rPr>
        <w:t>格式、顺序编写。</w:t>
      </w:r>
    </w:p>
    <w:p w14:paraId="189D3B4F">
      <w:pPr>
        <w:pStyle w:val="10"/>
        <w:spacing w:line="222" w:lineRule="auto"/>
        <w:ind w:left="491"/>
        <w:rPr>
          <w:sz w:val="24"/>
          <w:szCs w:val="24"/>
        </w:rPr>
      </w:pPr>
      <w:r>
        <w:rPr>
          <w:b/>
          <w:bCs/>
          <w:spacing w:val="-6"/>
          <w:sz w:val="24"/>
          <w:szCs w:val="24"/>
        </w:rPr>
        <w:t>12、投标报价</w:t>
      </w:r>
    </w:p>
    <w:p w14:paraId="6A212D83">
      <w:pPr>
        <w:pStyle w:val="10"/>
        <w:spacing w:before="179" w:line="360" w:lineRule="auto"/>
        <w:ind w:right="50" w:firstLine="491"/>
        <w:jc w:val="both"/>
        <w:rPr>
          <w:sz w:val="24"/>
          <w:szCs w:val="24"/>
        </w:rPr>
      </w:pPr>
      <w:r>
        <w:rPr>
          <w:sz w:val="24"/>
          <w:szCs w:val="24"/>
        </w:rPr>
        <w:t>12.1 报价方应在招标报价表上标明单价和总价。单价和总价要相符。价格不一致时，根</w:t>
      </w:r>
      <w:r>
        <w:rPr>
          <w:spacing w:val="1"/>
          <w:sz w:val="24"/>
          <w:szCs w:val="24"/>
        </w:rPr>
        <w:t>据《中华人民共和国财政部令第87</w:t>
      </w:r>
      <w:r>
        <w:rPr>
          <w:spacing w:val="-32"/>
          <w:sz w:val="24"/>
          <w:szCs w:val="24"/>
        </w:rPr>
        <w:t xml:space="preserve"> </w:t>
      </w:r>
      <w:r>
        <w:rPr>
          <w:spacing w:val="1"/>
          <w:sz w:val="24"/>
          <w:szCs w:val="24"/>
        </w:rPr>
        <w:t>号--政府采购货物和服务招标投标管理办法》第五十九条</w:t>
      </w:r>
      <w:r>
        <w:rPr>
          <w:spacing w:val="-1"/>
          <w:sz w:val="24"/>
          <w:szCs w:val="24"/>
        </w:rPr>
        <w:t>投标文件报价出现前后不一致的，除招标文件另有规定外，按照下列规定修正：</w:t>
      </w:r>
    </w:p>
    <w:p w14:paraId="2015F539">
      <w:pPr>
        <w:pStyle w:val="10"/>
        <w:spacing w:before="3" w:line="360" w:lineRule="auto"/>
        <w:ind w:left="7" w:right="50" w:firstLine="459"/>
        <w:rPr>
          <w:sz w:val="24"/>
          <w:szCs w:val="24"/>
        </w:rPr>
      </w:pPr>
      <w:r>
        <w:rPr>
          <w:spacing w:val="-2"/>
          <w:sz w:val="24"/>
          <w:szCs w:val="24"/>
        </w:rPr>
        <w:t>（一）投标文件中开标一览表（报价表）内容</w:t>
      </w:r>
      <w:r>
        <w:rPr>
          <w:spacing w:val="-3"/>
          <w:sz w:val="24"/>
          <w:szCs w:val="24"/>
        </w:rPr>
        <w:t>与投标文件中相应内容不一致的，以开标一览表（报价表）为准；</w:t>
      </w:r>
    </w:p>
    <w:p w14:paraId="17A93887">
      <w:pPr>
        <w:pStyle w:val="10"/>
        <w:spacing w:before="123" w:line="222" w:lineRule="auto"/>
        <w:ind w:left="485"/>
        <w:rPr>
          <w:sz w:val="24"/>
          <w:szCs w:val="24"/>
        </w:rPr>
      </w:pPr>
      <w:r>
        <w:rPr>
          <w:spacing w:val="-1"/>
          <w:sz w:val="24"/>
          <w:szCs w:val="24"/>
        </w:rPr>
        <w:t>（二）大写金额和小写金额不一致的，以大写金额为准；</w:t>
      </w:r>
    </w:p>
    <w:p w14:paraId="69AE7FA0">
      <w:pPr>
        <w:pStyle w:val="10"/>
        <w:spacing w:before="179" w:line="220" w:lineRule="auto"/>
        <w:jc w:val="right"/>
        <w:rPr>
          <w:sz w:val="24"/>
          <w:szCs w:val="24"/>
        </w:rPr>
      </w:pPr>
      <w:r>
        <w:rPr>
          <w:spacing w:val="-6"/>
          <w:sz w:val="24"/>
          <w:szCs w:val="24"/>
        </w:rPr>
        <w:t>（三）单价金额小数点或者百分比有明显错位的，以开标一览表的总价为准，并修改单价；</w:t>
      </w:r>
    </w:p>
    <w:p w14:paraId="0A9B1382">
      <w:pPr>
        <w:pStyle w:val="10"/>
        <w:spacing w:before="181" w:line="221" w:lineRule="auto"/>
        <w:ind w:left="485"/>
        <w:rPr>
          <w:sz w:val="24"/>
          <w:szCs w:val="24"/>
        </w:rPr>
      </w:pPr>
      <w:r>
        <w:rPr>
          <w:spacing w:val="-1"/>
          <w:sz w:val="24"/>
          <w:szCs w:val="24"/>
        </w:rPr>
        <w:t>（四）总价金额与单价汇总金额不一致的，以单价金额计算结果为准。</w:t>
      </w:r>
    </w:p>
    <w:p w14:paraId="45BB32E5">
      <w:pPr>
        <w:pStyle w:val="10"/>
        <w:spacing w:before="181" w:line="290" w:lineRule="auto"/>
        <w:ind w:right="85" w:firstLine="489"/>
        <w:rPr>
          <w:sz w:val="24"/>
          <w:szCs w:val="24"/>
        </w:rPr>
      </w:pPr>
      <w:r>
        <w:rPr>
          <w:sz w:val="24"/>
          <w:szCs w:val="24"/>
        </w:rPr>
        <w:t>12.2 供应商应在投标报价表中标明其提供的所有服务及其相关工作范围内所在</w:t>
      </w:r>
      <w:r>
        <w:rPr>
          <w:spacing w:val="-1"/>
          <w:sz w:val="24"/>
          <w:szCs w:val="24"/>
        </w:rPr>
        <w:t>费用的总</w:t>
      </w:r>
      <w:r>
        <w:rPr>
          <w:spacing w:val="-2"/>
          <w:sz w:val="24"/>
          <w:szCs w:val="24"/>
        </w:rPr>
        <w:t>价，不接受有任何选择性招标报价。</w:t>
      </w:r>
    </w:p>
    <w:p w14:paraId="477F888A">
      <w:pPr>
        <w:pStyle w:val="10"/>
        <w:spacing w:before="182" w:line="222" w:lineRule="auto"/>
        <w:ind w:left="490"/>
        <w:rPr>
          <w:sz w:val="24"/>
          <w:szCs w:val="24"/>
        </w:rPr>
      </w:pPr>
      <w:r>
        <w:rPr>
          <w:spacing w:val="-3"/>
          <w:sz w:val="24"/>
          <w:szCs w:val="24"/>
        </w:rPr>
        <w:t>12.3</w:t>
      </w:r>
      <w:r>
        <w:rPr>
          <w:spacing w:val="-34"/>
          <w:sz w:val="24"/>
          <w:szCs w:val="24"/>
        </w:rPr>
        <w:t xml:space="preserve"> </w:t>
      </w:r>
      <w:r>
        <w:rPr>
          <w:spacing w:val="-3"/>
          <w:sz w:val="24"/>
          <w:szCs w:val="24"/>
        </w:rPr>
        <w:t>报价时应对下列几点特别注明：</w:t>
      </w:r>
    </w:p>
    <w:p w14:paraId="7552C38D">
      <w:pPr>
        <w:pStyle w:val="10"/>
        <w:spacing w:before="179" w:line="222" w:lineRule="auto"/>
        <w:ind w:left="490"/>
        <w:rPr>
          <w:sz w:val="24"/>
          <w:szCs w:val="24"/>
        </w:rPr>
      </w:pPr>
      <w:r>
        <w:rPr>
          <w:spacing w:val="-1"/>
          <w:sz w:val="24"/>
          <w:szCs w:val="24"/>
        </w:rPr>
        <w:t>12.3.1</w:t>
      </w:r>
      <w:r>
        <w:rPr>
          <w:spacing w:val="-45"/>
          <w:sz w:val="24"/>
          <w:szCs w:val="24"/>
        </w:rPr>
        <w:t xml:space="preserve"> </w:t>
      </w:r>
      <w:r>
        <w:rPr>
          <w:spacing w:val="-1"/>
          <w:sz w:val="24"/>
          <w:szCs w:val="24"/>
        </w:rPr>
        <w:t>招标文件中特别要求的备品备件、易损</w:t>
      </w:r>
      <w:r>
        <w:rPr>
          <w:spacing w:val="-2"/>
          <w:sz w:val="24"/>
          <w:szCs w:val="24"/>
        </w:rPr>
        <w:t>件和专用工具的费用；</w:t>
      </w:r>
    </w:p>
    <w:p w14:paraId="289C21D7">
      <w:pPr>
        <w:pStyle w:val="10"/>
        <w:spacing w:before="179" w:line="290" w:lineRule="auto"/>
        <w:ind w:left="8" w:right="83" w:firstLine="481"/>
        <w:rPr>
          <w:sz w:val="24"/>
          <w:szCs w:val="24"/>
        </w:rPr>
      </w:pPr>
      <w:r>
        <w:rPr>
          <w:spacing w:val="1"/>
          <w:sz w:val="24"/>
          <w:szCs w:val="24"/>
        </w:rPr>
        <w:t>12.3.2</w:t>
      </w:r>
      <w:r>
        <w:rPr>
          <w:spacing w:val="-43"/>
          <w:sz w:val="24"/>
          <w:szCs w:val="24"/>
        </w:rPr>
        <w:t xml:space="preserve"> </w:t>
      </w:r>
      <w:r>
        <w:rPr>
          <w:spacing w:val="1"/>
          <w:sz w:val="24"/>
          <w:szCs w:val="24"/>
        </w:rPr>
        <w:t>招标文件中特别要求的货物的采购、供应、运输、保险费、税费和相关售后服务</w:t>
      </w:r>
      <w:r>
        <w:rPr>
          <w:spacing w:val="-2"/>
          <w:sz w:val="24"/>
          <w:szCs w:val="24"/>
        </w:rPr>
        <w:t>等费用及其它附带服务的全部费用；</w:t>
      </w:r>
    </w:p>
    <w:p w14:paraId="3CE9007B">
      <w:pPr>
        <w:pStyle w:val="10"/>
        <w:spacing w:before="179" w:line="326" w:lineRule="auto"/>
        <w:ind w:right="26" w:firstLine="489"/>
        <w:rPr>
          <w:sz w:val="24"/>
          <w:szCs w:val="24"/>
        </w:rPr>
      </w:pPr>
      <w:r>
        <w:rPr>
          <w:sz w:val="24"/>
          <w:szCs w:val="24"/>
        </w:rPr>
        <w:t>12.3.3 国内供货人提供在中华人民共和国制造的，或已在中华人民共和国境内的国</w:t>
      </w:r>
      <w:r>
        <w:rPr>
          <w:spacing w:val="-1"/>
          <w:sz w:val="24"/>
          <w:szCs w:val="24"/>
        </w:rPr>
        <w:t>外产</w:t>
      </w:r>
      <w:r>
        <w:rPr>
          <w:spacing w:val="-3"/>
          <w:sz w:val="24"/>
          <w:szCs w:val="24"/>
        </w:rPr>
        <w:t>地的已经进口的货物的国内投标，其货物的交货价，包括制造、组装该货物所使用的零部件及</w:t>
      </w:r>
      <w:r>
        <w:rPr>
          <w:spacing w:val="-1"/>
          <w:sz w:val="24"/>
          <w:szCs w:val="24"/>
        </w:rPr>
        <w:t>原材料已付的全部关税、销售税和其他税（其关税和其他税不</w:t>
      </w:r>
      <w:r>
        <w:rPr>
          <w:spacing w:val="-2"/>
          <w:sz w:val="24"/>
          <w:szCs w:val="24"/>
        </w:rPr>
        <w:t>分别填写，计入货价内即可）。本项目不接受进口产品采购。</w:t>
      </w:r>
    </w:p>
    <w:p w14:paraId="72E2A10F">
      <w:pPr>
        <w:pStyle w:val="10"/>
        <w:spacing w:before="179" w:line="360" w:lineRule="auto"/>
        <w:ind w:right="83" w:firstLine="490"/>
        <w:rPr>
          <w:sz w:val="24"/>
          <w:szCs w:val="24"/>
        </w:rPr>
      </w:pPr>
      <w:r>
        <w:rPr>
          <w:sz w:val="24"/>
          <w:szCs w:val="24"/>
        </w:rPr>
        <w:t>12.4 算术性修正。算术性修正是指对招标响应文件的报价明细进行校核，并对其算术上</w:t>
      </w:r>
      <w:r>
        <w:rPr>
          <w:spacing w:val="-1"/>
          <w:sz w:val="24"/>
          <w:szCs w:val="24"/>
        </w:rPr>
        <w:t>和运算上的差错给予修正。修正的原则如下：</w:t>
      </w:r>
    </w:p>
    <w:p w14:paraId="1635D308">
      <w:pPr>
        <w:pStyle w:val="10"/>
        <w:spacing w:line="222" w:lineRule="auto"/>
        <w:ind w:left="490"/>
        <w:rPr>
          <w:sz w:val="24"/>
          <w:szCs w:val="24"/>
        </w:rPr>
      </w:pPr>
      <w:r>
        <w:rPr>
          <w:spacing w:val="-2"/>
          <w:sz w:val="24"/>
          <w:szCs w:val="24"/>
        </w:rPr>
        <w:t>12.4.1</w:t>
      </w:r>
      <w:r>
        <w:rPr>
          <w:spacing w:val="50"/>
          <w:sz w:val="24"/>
          <w:szCs w:val="24"/>
        </w:rPr>
        <w:t xml:space="preserve"> </w:t>
      </w:r>
      <w:r>
        <w:rPr>
          <w:spacing w:val="-2"/>
          <w:sz w:val="24"/>
          <w:szCs w:val="24"/>
        </w:rPr>
        <w:t>当以数字表示的金额与文字表示的金额有差异时，以文字表示的金额为准；</w:t>
      </w:r>
    </w:p>
    <w:p w14:paraId="15B355C4">
      <w:pPr>
        <w:pStyle w:val="10"/>
        <w:spacing w:before="181" w:line="290" w:lineRule="auto"/>
        <w:ind w:right="83" w:firstLine="489"/>
        <w:rPr>
          <w:sz w:val="24"/>
          <w:szCs w:val="24"/>
        </w:rPr>
      </w:pPr>
      <w:r>
        <w:rPr>
          <w:spacing w:val="-1"/>
          <w:sz w:val="24"/>
          <w:szCs w:val="24"/>
        </w:rPr>
        <w:t>12.4.2</w:t>
      </w:r>
      <w:r>
        <w:rPr>
          <w:spacing w:val="42"/>
          <w:sz w:val="24"/>
          <w:szCs w:val="24"/>
        </w:rPr>
        <w:t xml:space="preserve"> </w:t>
      </w:r>
      <w:r>
        <w:rPr>
          <w:spacing w:val="-1"/>
          <w:sz w:val="24"/>
          <w:szCs w:val="24"/>
        </w:rPr>
        <w:t>当单价与数量相乘不等于合价时，以单价计算为准。如果单价有明显的小数</w:t>
      </w:r>
      <w:r>
        <w:rPr>
          <w:spacing w:val="-2"/>
          <w:sz w:val="24"/>
          <w:szCs w:val="24"/>
        </w:rPr>
        <w:t>点位</w:t>
      </w:r>
      <w:r>
        <w:rPr>
          <w:spacing w:val="-1"/>
          <w:sz w:val="24"/>
          <w:szCs w:val="24"/>
        </w:rPr>
        <w:t>置差错，应以标出的合价为准，同时对单价予以修正；</w:t>
      </w:r>
    </w:p>
    <w:p w14:paraId="06F5B2B3">
      <w:pPr>
        <w:pStyle w:val="10"/>
        <w:spacing w:before="181" w:line="222" w:lineRule="auto"/>
        <w:jc w:val="right"/>
        <w:rPr>
          <w:sz w:val="24"/>
          <w:szCs w:val="24"/>
        </w:rPr>
      </w:pPr>
      <w:r>
        <w:rPr>
          <w:spacing w:val="-5"/>
          <w:sz w:val="24"/>
          <w:szCs w:val="24"/>
        </w:rPr>
        <w:t>12.4.3</w:t>
      </w:r>
      <w:r>
        <w:rPr>
          <w:spacing w:val="52"/>
          <w:sz w:val="24"/>
          <w:szCs w:val="24"/>
        </w:rPr>
        <w:t xml:space="preserve"> </w:t>
      </w:r>
      <w:r>
        <w:rPr>
          <w:spacing w:val="-5"/>
          <w:sz w:val="24"/>
          <w:szCs w:val="24"/>
        </w:rPr>
        <w:t>当各明细部分的价格累计不等于合价时，应以各明细的累计计数为准，修正合价。</w:t>
      </w:r>
    </w:p>
    <w:p w14:paraId="3B24A7B3">
      <w:pPr>
        <w:pStyle w:val="10"/>
        <w:spacing w:before="179" w:line="290" w:lineRule="auto"/>
        <w:ind w:right="26" w:firstLine="489"/>
        <w:rPr>
          <w:sz w:val="24"/>
          <w:szCs w:val="24"/>
        </w:rPr>
      </w:pPr>
      <w:r>
        <w:rPr>
          <w:sz w:val="24"/>
          <w:szCs w:val="24"/>
        </w:rPr>
        <w:t>12.4.4 按以上原则对算术性差错修正，应取得供应商的同意，并确认修正后最终招标报</w:t>
      </w:r>
      <w:r>
        <w:rPr>
          <w:spacing w:val="-1"/>
          <w:sz w:val="24"/>
          <w:szCs w:val="24"/>
        </w:rPr>
        <w:t>价。如果供应商拒绝确认，则其招标响应文件将不予以评审并</w:t>
      </w:r>
      <w:r>
        <w:rPr>
          <w:spacing w:val="-2"/>
          <w:sz w:val="24"/>
          <w:szCs w:val="24"/>
        </w:rPr>
        <w:t>按废标处理，没收其投标担保。</w:t>
      </w:r>
    </w:p>
    <w:p w14:paraId="33842FE5">
      <w:pPr>
        <w:pStyle w:val="10"/>
        <w:spacing w:before="182" w:line="290" w:lineRule="auto"/>
        <w:ind w:left="4" w:right="85" w:firstLine="485"/>
        <w:rPr>
          <w:sz w:val="24"/>
          <w:szCs w:val="24"/>
        </w:rPr>
      </w:pPr>
      <w:r>
        <w:rPr>
          <w:b/>
          <w:bCs/>
          <w:sz w:val="24"/>
          <w:szCs w:val="24"/>
        </w:rPr>
        <w:t>13、投标人应逐条详细阅读招标文件有关要求，表明所提供的服务是否对招标文件做出</w:t>
      </w:r>
      <w:r>
        <w:rPr>
          <w:b/>
          <w:bCs/>
          <w:spacing w:val="-6"/>
          <w:sz w:val="24"/>
          <w:szCs w:val="24"/>
        </w:rPr>
        <w:t>实质性响应。</w:t>
      </w:r>
    </w:p>
    <w:p w14:paraId="7AF158F0">
      <w:pPr>
        <w:pStyle w:val="10"/>
        <w:spacing w:before="182" w:line="222" w:lineRule="auto"/>
        <w:ind w:left="490"/>
        <w:rPr>
          <w:sz w:val="24"/>
          <w:szCs w:val="24"/>
        </w:rPr>
      </w:pPr>
      <w:r>
        <w:rPr>
          <w:b/>
          <w:bCs/>
          <w:spacing w:val="-6"/>
          <w:sz w:val="24"/>
          <w:szCs w:val="24"/>
        </w:rPr>
        <w:t>14、投标有效期</w:t>
      </w:r>
    </w:p>
    <w:p w14:paraId="5B9FDFA5">
      <w:pPr>
        <w:pStyle w:val="10"/>
        <w:spacing w:before="179" w:line="222" w:lineRule="auto"/>
        <w:jc w:val="right"/>
        <w:rPr>
          <w:sz w:val="24"/>
          <w:szCs w:val="24"/>
        </w:rPr>
      </w:pPr>
      <w:r>
        <w:rPr>
          <w:spacing w:val="-4"/>
          <w:sz w:val="24"/>
          <w:szCs w:val="24"/>
        </w:rPr>
        <w:t>14.1 投标有效期从实际开标之日起 90 日历天内有效。有效期不足的投标文件将被拒绝。</w:t>
      </w:r>
    </w:p>
    <w:p w14:paraId="7A2FADB8">
      <w:pPr>
        <w:pStyle w:val="10"/>
        <w:spacing w:before="180" w:line="290" w:lineRule="auto"/>
        <w:ind w:left="2" w:right="17" w:firstLine="487"/>
        <w:rPr>
          <w:sz w:val="24"/>
          <w:szCs w:val="24"/>
        </w:rPr>
      </w:pPr>
      <w:r>
        <w:rPr>
          <w:spacing w:val="-4"/>
          <w:sz w:val="24"/>
          <w:szCs w:val="24"/>
        </w:rPr>
        <w:t>14.2 如遇特殊情况，在原投标有效期届满之前，招标人可与投标人协商</w:t>
      </w:r>
      <w:r>
        <w:rPr>
          <w:spacing w:val="-5"/>
          <w:sz w:val="24"/>
          <w:szCs w:val="24"/>
        </w:rPr>
        <w:t>延长投标有效期，</w:t>
      </w:r>
      <w:r>
        <w:rPr>
          <w:spacing w:val="-3"/>
          <w:sz w:val="24"/>
          <w:szCs w:val="24"/>
        </w:rPr>
        <w:t>并经投标人确认。</w:t>
      </w:r>
    </w:p>
    <w:p w14:paraId="41312CAC">
      <w:pPr>
        <w:pStyle w:val="10"/>
        <w:spacing w:before="183" w:line="290" w:lineRule="auto"/>
        <w:ind w:left="3" w:right="83" w:firstLine="486"/>
        <w:rPr>
          <w:sz w:val="24"/>
          <w:szCs w:val="24"/>
        </w:rPr>
      </w:pPr>
      <w:r>
        <w:rPr>
          <w:spacing w:val="1"/>
          <w:sz w:val="24"/>
          <w:szCs w:val="24"/>
        </w:rPr>
        <w:t>14.3</w:t>
      </w:r>
      <w:r>
        <w:rPr>
          <w:spacing w:val="-42"/>
          <w:sz w:val="24"/>
          <w:szCs w:val="24"/>
        </w:rPr>
        <w:t xml:space="preserve"> </w:t>
      </w:r>
      <w:r>
        <w:rPr>
          <w:spacing w:val="1"/>
          <w:sz w:val="24"/>
          <w:szCs w:val="24"/>
        </w:rPr>
        <w:t>投标人可拒绝接受延期要求而不会导致投标保证金被没收。同意延长有效期的投标</w:t>
      </w:r>
      <w:r>
        <w:rPr>
          <w:spacing w:val="-1"/>
          <w:sz w:val="24"/>
          <w:szCs w:val="24"/>
        </w:rPr>
        <w:t>人需要相应延长投标保证金的有效期，但不能修改投标文件。</w:t>
      </w:r>
    </w:p>
    <w:p w14:paraId="7514C7E5">
      <w:pPr>
        <w:pStyle w:val="10"/>
        <w:spacing w:before="114" w:line="349" w:lineRule="auto"/>
        <w:ind w:left="443" w:right="158" w:hanging="246"/>
        <w:rPr>
          <w:sz w:val="24"/>
          <w:szCs w:val="24"/>
        </w:rPr>
      </w:pPr>
      <w:r>
        <w:rPr>
          <w:b/>
          <w:bCs/>
          <w:spacing w:val="-3"/>
          <w:sz w:val="24"/>
          <w:szCs w:val="24"/>
        </w:rPr>
        <w:t>★</w:t>
      </w:r>
      <w:r>
        <w:rPr>
          <w:spacing w:val="-3"/>
          <w:sz w:val="24"/>
          <w:szCs w:val="24"/>
        </w:rPr>
        <w:t>14.4 中标人的投标文件自开标之日起至合同履行完毕止均应保持有效。针对本项目投标</w:t>
      </w:r>
      <w:r>
        <w:rPr>
          <w:sz w:val="24"/>
          <w:szCs w:val="24"/>
        </w:rPr>
        <w:t>供应商还需单独提供履约保证书，内容包含但不限于：我公司如若中标，将按照本公司提供的投标文件中的安排进行履约并接受相关部门监督，若我公司未按我公司提供的投</w:t>
      </w:r>
      <w:r>
        <w:rPr>
          <w:spacing w:val="-1"/>
          <w:sz w:val="24"/>
          <w:szCs w:val="24"/>
        </w:rPr>
        <w:t>标文件中的内容进行履约的，</w:t>
      </w:r>
      <w:r>
        <w:rPr>
          <w:spacing w:val="-70"/>
          <w:sz w:val="24"/>
          <w:szCs w:val="24"/>
        </w:rPr>
        <w:t xml:space="preserve"> </w:t>
      </w:r>
      <w:r>
        <w:rPr>
          <w:spacing w:val="-1"/>
          <w:sz w:val="24"/>
          <w:szCs w:val="24"/>
        </w:rPr>
        <w:t>甲方有权取消我公司的中标资格并追究相关法</w:t>
      </w:r>
      <w:r>
        <w:rPr>
          <w:spacing w:val="-2"/>
          <w:sz w:val="24"/>
          <w:szCs w:val="24"/>
        </w:rPr>
        <w:t>律责任及追</w:t>
      </w:r>
      <w:r>
        <w:rPr>
          <w:sz w:val="24"/>
          <w:szCs w:val="24"/>
        </w:rPr>
        <w:t>究相关经济损失，未单独提供履约保证书的将会被认定为不满足招标文件要求，从而造</w:t>
      </w:r>
      <w:r>
        <w:rPr>
          <w:spacing w:val="-1"/>
          <w:sz w:val="24"/>
          <w:szCs w:val="24"/>
        </w:rPr>
        <w:t>成的损失由投标人自行承担。敬请投标人注意。</w:t>
      </w:r>
    </w:p>
    <w:p w14:paraId="26026A1C">
      <w:pPr>
        <w:pStyle w:val="10"/>
        <w:spacing w:before="127" w:line="222" w:lineRule="auto"/>
        <w:ind w:left="491"/>
        <w:rPr>
          <w:sz w:val="24"/>
          <w:szCs w:val="24"/>
        </w:rPr>
      </w:pPr>
      <w:r>
        <w:rPr>
          <w:b/>
          <w:bCs/>
          <w:spacing w:val="-3"/>
          <w:sz w:val="24"/>
          <w:szCs w:val="24"/>
        </w:rPr>
        <w:t>15、投标文件的签署、递交、准备和解密时间要求</w:t>
      </w:r>
    </w:p>
    <w:p w14:paraId="62E7A091">
      <w:pPr>
        <w:pStyle w:val="10"/>
        <w:spacing w:before="180" w:line="314" w:lineRule="auto"/>
        <w:ind w:firstLine="490"/>
        <w:rPr>
          <w:sz w:val="24"/>
          <w:szCs w:val="24"/>
        </w:rPr>
      </w:pPr>
      <w:r>
        <w:rPr>
          <w:spacing w:val="1"/>
          <w:sz w:val="24"/>
          <w:szCs w:val="24"/>
        </w:rPr>
        <w:t>15.1</w:t>
      </w:r>
      <w:r>
        <w:rPr>
          <w:spacing w:val="-42"/>
          <w:sz w:val="24"/>
          <w:szCs w:val="24"/>
        </w:rPr>
        <w:t xml:space="preserve"> </w:t>
      </w:r>
      <w:r>
        <w:rPr>
          <w:spacing w:val="1"/>
          <w:sz w:val="24"/>
          <w:szCs w:val="24"/>
        </w:rPr>
        <w:t>投标人应按本招标文件规定的格式和顺序编制、装订投标文件并标注页码，投标文</w:t>
      </w:r>
      <w:r>
        <w:rPr>
          <w:spacing w:val="-3"/>
          <w:sz w:val="24"/>
          <w:szCs w:val="24"/>
        </w:rPr>
        <w:t>件内容不完整、编排混乱导致投标文件被误读、漏读或者查找不到相关内容的，是投标人的责</w:t>
      </w:r>
      <w:r>
        <w:rPr>
          <w:spacing w:val="-8"/>
          <w:sz w:val="24"/>
          <w:szCs w:val="24"/>
        </w:rPr>
        <w:t>任。</w:t>
      </w:r>
    </w:p>
    <w:p w14:paraId="4C8E4415">
      <w:pPr>
        <w:pStyle w:val="10"/>
        <w:spacing w:before="176" w:line="326" w:lineRule="auto"/>
        <w:ind w:right="2" w:firstLine="491"/>
        <w:rPr>
          <w:sz w:val="24"/>
          <w:szCs w:val="24"/>
        </w:rPr>
      </w:pPr>
      <w:r>
        <w:rPr>
          <w:b/>
          <w:bCs/>
          <w:spacing w:val="-2"/>
          <w:sz w:val="24"/>
          <w:szCs w:val="24"/>
        </w:rPr>
        <w:t>15.2</w:t>
      </w:r>
      <w:r>
        <w:rPr>
          <w:spacing w:val="-45"/>
          <w:sz w:val="24"/>
          <w:szCs w:val="24"/>
        </w:rPr>
        <w:t xml:space="preserve"> </w:t>
      </w:r>
      <w:r>
        <w:rPr>
          <w:b/>
          <w:bCs/>
          <w:spacing w:val="-2"/>
          <w:sz w:val="24"/>
          <w:szCs w:val="24"/>
        </w:rPr>
        <w:t>投标人应于提交投标文件截止时间之前将电子投标</w:t>
      </w:r>
      <w:r>
        <w:rPr>
          <w:b/>
          <w:bCs/>
          <w:spacing w:val="-3"/>
          <w:sz w:val="24"/>
          <w:szCs w:val="24"/>
        </w:rPr>
        <w:t>文件上传到“政采云</w:t>
      </w:r>
      <w:r>
        <w:rPr>
          <w:spacing w:val="-85"/>
          <w:sz w:val="24"/>
          <w:szCs w:val="24"/>
        </w:rPr>
        <w:t xml:space="preserve"> </w:t>
      </w:r>
      <w:r>
        <w:rPr>
          <w:b/>
          <w:bCs/>
          <w:spacing w:val="-3"/>
          <w:sz w:val="24"/>
          <w:szCs w:val="24"/>
        </w:rPr>
        <w:t>”平台。应</w:t>
      </w:r>
      <w:r>
        <w:rPr>
          <w:b/>
          <w:bCs/>
          <w:spacing w:val="1"/>
          <w:sz w:val="24"/>
          <w:szCs w:val="24"/>
        </w:rPr>
        <w:t>按照本项目招标文件和政采云平台的要求编制、加密传输投</w:t>
      </w:r>
      <w:r>
        <w:rPr>
          <w:b/>
          <w:bCs/>
          <w:sz w:val="24"/>
          <w:szCs w:val="24"/>
        </w:rPr>
        <w:t>标文件。供应商在使用系统进行</w:t>
      </w:r>
      <w:r>
        <w:rPr>
          <w:b/>
          <w:bCs/>
          <w:spacing w:val="1"/>
          <w:sz w:val="24"/>
          <w:szCs w:val="24"/>
        </w:rPr>
        <w:t>投标的过程中遇到涉及平台使用的任何问题，可致电政采云</w:t>
      </w:r>
      <w:r>
        <w:rPr>
          <w:b/>
          <w:bCs/>
          <w:sz w:val="24"/>
          <w:szCs w:val="24"/>
        </w:rPr>
        <w:t>平台技术支持热线咨询，联系方</w:t>
      </w:r>
      <w:r>
        <w:rPr>
          <w:b/>
          <w:bCs/>
          <w:spacing w:val="-4"/>
          <w:sz w:val="24"/>
          <w:szCs w:val="24"/>
        </w:rPr>
        <w:t>式：95763。</w:t>
      </w:r>
    </w:p>
    <w:p w14:paraId="2B395742">
      <w:pPr>
        <w:pStyle w:val="10"/>
        <w:spacing w:before="179" w:line="290" w:lineRule="auto"/>
        <w:ind w:firstLine="491"/>
        <w:rPr>
          <w:sz w:val="24"/>
          <w:szCs w:val="24"/>
        </w:rPr>
      </w:pPr>
      <w:r>
        <w:rPr>
          <w:spacing w:val="1"/>
          <w:sz w:val="24"/>
          <w:szCs w:val="24"/>
        </w:rPr>
        <w:t>15.3</w:t>
      </w:r>
      <w:r>
        <w:rPr>
          <w:spacing w:val="-42"/>
          <w:sz w:val="24"/>
          <w:szCs w:val="24"/>
        </w:rPr>
        <w:t xml:space="preserve"> </w:t>
      </w:r>
      <w:r>
        <w:rPr>
          <w:spacing w:val="1"/>
          <w:sz w:val="24"/>
          <w:szCs w:val="24"/>
        </w:rPr>
        <w:t>投标文件须由投标人在规定位置盖章并由法定代表人或法定代表人的授权委托人签</w:t>
      </w:r>
      <w:r>
        <w:rPr>
          <w:spacing w:val="-2"/>
          <w:sz w:val="24"/>
          <w:szCs w:val="24"/>
        </w:rPr>
        <w:t>署，投标人应写全称。</w:t>
      </w:r>
    </w:p>
    <w:p w14:paraId="6F36379F">
      <w:pPr>
        <w:pStyle w:val="10"/>
        <w:spacing w:before="182" w:line="291" w:lineRule="auto"/>
        <w:ind w:left="4" w:firstLine="486"/>
        <w:rPr>
          <w:sz w:val="24"/>
          <w:szCs w:val="24"/>
        </w:rPr>
      </w:pPr>
      <w:r>
        <w:rPr>
          <w:spacing w:val="1"/>
          <w:sz w:val="24"/>
          <w:szCs w:val="24"/>
        </w:rPr>
        <w:t>15.4</w:t>
      </w:r>
      <w:r>
        <w:rPr>
          <w:spacing w:val="-42"/>
          <w:sz w:val="24"/>
          <w:szCs w:val="24"/>
        </w:rPr>
        <w:t xml:space="preserve"> </w:t>
      </w:r>
      <w:r>
        <w:rPr>
          <w:spacing w:val="1"/>
          <w:sz w:val="24"/>
          <w:szCs w:val="24"/>
        </w:rPr>
        <w:t>投标文件不得涂改，若有修改错漏处，须加盖单位公章或者法定代表人或授权委托</w:t>
      </w:r>
      <w:r>
        <w:rPr>
          <w:spacing w:val="-1"/>
          <w:sz w:val="24"/>
          <w:szCs w:val="24"/>
        </w:rPr>
        <w:t>人签字或盖章。投标文件因字迹潦草或表达不清所引起的后果由投标人负责。</w:t>
      </w:r>
    </w:p>
    <w:p w14:paraId="1A1E5A58">
      <w:pPr>
        <w:pStyle w:val="10"/>
        <w:spacing w:before="178" w:line="292" w:lineRule="auto"/>
        <w:ind w:right="4" w:firstLine="491"/>
        <w:rPr>
          <w:sz w:val="24"/>
          <w:szCs w:val="24"/>
        </w:rPr>
      </w:pPr>
      <w:r>
        <w:rPr>
          <w:b/>
          <w:bCs/>
          <w:spacing w:val="-1"/>
          <w:sz w:val="24"/>
          <w:szCs w:val="24"/>
        </w:rPr>
        <w:t>15.5、本项目实行网上投标，采用电子投标文件。若供应</w:t>
      </w:r>
      <w:r>
        <w:rPr>
          <w:b/>
          <w:bCs/>
          <w:spacing w:val="-2"/>
          <w:sz w:val="24"/>
          <w:szCs w:val="24"/>
        </w:rPr>
        <w:t>商参与投标，</w:t>
      </w:r>
      <w:r>
        <w:rPr>
          <w:spacing w:val="-54"/>
          <w:sz w:val="24"/>
          <w:szCs w:val="24"/>
        </w:rPr>
        <w:t xml:space="preserve"> </w:t>
      </w:r>
      <w:r>
        <w:rPr>
          <w:b/>
          <w:bCs/>
          <w:spacing w:val="-2"/>
          <w:sz w:val="24"/>
          <w:szCs w:val="24"/>
        </w:rPr>
        <w:t>自行承担投标一</w:t>
      </w:r>
      <w:r>
        <w:rPr>
          <w:b/>
          <w:bCs/>
          <w:spacing w:val="-6"/>
          <w:sz w:val="24"/>
          <w:szCs w:val="24"/>
        </w:rPr>
        <w:t>切费用。</w:t>
      </w:r>
    </w:p>
    <w:p w14:paraId="6F574615">
      <w:pPr>
        <w:pStyle w:val="10"/>
        <w:spacing w:before="176" w:line="314" w:lineRule="auto"/>
        <w:ind w:right="2" w:firstLine="491"/>
        <w:rPr>
          <w:sz w:val="24"/>
          <w:szCs w:val="24"/>
        </w:rPr>
      </w:pPr>
      <w:r>
        <w:rPr>
          <w:b/>
          <w:bCs/>
          <w:sz w:val="24"/>
          <w:szCs w:val="24"/>
        </w:rPr>
        <w:t>15.6、各供应商应在开标前应确保成为新疆维吾尔自治区政府采购网正式注册入库供应</w:t>
      </w:r>
      <w:r>
        <w:rPr>
          <w:b/>
          <w:bCs/>
          <w:spacing w:val="1"/>
          <w:sz w:val="24"/>
          <w:szCs w:val="24"/>
        </w:rPr>
        <w:t>商，并完成</w:t>
      </w:r>
      <w:r>
        <w:rPr>
          <w:b/>
          <w:bCs/>
          <w:sz w:val="24"/>
          <w:szCs w:val="24"/>
        </w:rPr>
        <w:t>CA</w:t>
      </w:r>
      <w:r>
        <w:rPr>
          <w:spacing w:val="-40"/>
          <w:sz w:val="24"/>
          <w:szCs w:val="24"/>
        </w:rPr>
        <w:t xml:space="preserve"> </w:t>
      </w:r>
      <w:r>
        <w:rPr>
          <w:b/>
          <w:bCs/>
          <w:spacing w:val="1"/>
          <w:sz w:val="24"/>
          <w:szCs w:val="24"/>
        </w:rPr>
        <w:t>数字证书申领。因未注册入库、未办理</w:t>
      </w:r>
      <w:r>
        <w:rPr>
          <w:spacing w:val="-51"/>
          <w:sz w:val="24"/>
          <w:szCs w:val="24"/>
        </w:rPr>
        <w:t xml:space="preserve"> </w:t>
      </w:r>
      <w:r>
        <w:rPr>
          <w:b/>
          <w:bCs/>
          <w:sz w:val="24"/>
          <w:szCs w:val="24"/>
        </w:rPr>
        <w:t>CA</w:t>
      </w:r>
      <w:r>
        <w:rPr>
          <w:spacing w:val="-42"/>
          <w:sz w:val="24"/>
          <w:szCs w:val="24"/>
        </w:rPr>
        <w:t xml:space="preserve"> </w:t>
      </w:r>
      <w:r>
        <w:rPr>
          <w:b/>
          <w:bCs/>
          <w:spacing w:val="1"/>
          <w:sz w:val="24"/>
          <w:szCs w:val="24"/>
        </w:rPr>
        <w:t>数字证书等原因造成无法投标或投</w:t>
      </w:r>
      <w:r>
        <w:rPr>
          <w:b/>
          <w:bCs/>
          <w:spacing w:val="-3"/>
          <w:sz w:val="24"/>
          <w:szCs w:val="24"/>
        </w:rPr>
        <w:t>标失败等后果由供应商自行承担。</w:t>
      </w:r>
    </w:p>
    <w:p w14:paraId="0F7F3A24">
      <w:pPr>
        <w:pStyle w:val="10"/>
        <w:spacing w:before="182" w:line="313" w:lineRule="auto"/>
        <w:ind w:firstLine="490"/>
        <w:rPr>
          <w:sz w:val="24"/>
          <w:szCs w:val="24"/>
        </w:rPr>
      </w:pPr>
      <w:r>
        <w:rPr>
          <w:b/>
          <w:bCs/>
          <w:spacing w:val="-1"/>
          <w:sz w:val="24"/>
          <w:szCs w:val="24"/>
        </w:rPr>
        <w:t>15.7、本项目为电子招投标，投标人需要</w:t>
      </w:r>
      <w:r>
        <w:rPr>
          <w:b/>
          <w:bCs/>
          <w:spacing w:val="-2"/>
          <w:sz w:val="24"/>
          <w:szCs w:val="24"/>
        </w:rPr>
        <w:t>使用CA</w:t>
      </w:r>
      <w:r>
        <w:rPr>
          <w:spacing w:val="-45"/>
          <w:sz w:val="24"/>
          <w:szCs w:val="24"/>
        </w:rPr>
        <w:t xml:space="preserve"> </w:t>
      </w:r>
      <w:r>
        <w:rPr>
          <w:b/>
          <w:bCs/>
          <w:spacing w:val="-2"/>
          <w:sz w:val="24"/>
          <w:szCs w:val="24"/>
        </w:rPr>
        <w:t>加密设备，有意向参与新疆区域电子开</w:t>
      </w:r>
      <w:r>
        <w:rPr>
          <w:b/>
          <w:bCs/>
          <w:sz w:val="24"/>
          <w:szCs w:val="24"/>
        </w:rPr>
        <w:t>评标的供应商，请访问新疆数字证书认证中心官方网站（</w:t>
      </w:r>
      <w:r>
        <w:fldChar w:fldCharType="begin"/>
      </w:r>
      <w:r>
        <w:instrText xml:space="preserve"> HYPERLINK "https://www.xjca.com.cn/" </w:instrText>
      </w:r>
      <w:r>
        <w:fldChar w:fldCharType="separate"/>
      </w:r>
      <w:r>
        <w:rPr>
          <w:b/>
          <w:bCs/>
          <w:sz w:val="24"/>
          <w:szCs w:val="24"/>
        </w:rPr>
        <w:t>https://www.xjca.com.cn/</w:t>
      </w:r>
      <w:r>
        <w:rPr>
          <w:b/>
          <w:bCs/>
          <w:sz w:val="24"/>
          <w:szCs w:val="24"/>
        </w:rPr>
        <w:fldChar w:fldCharType="end"/>
      </w:r>
      <w:r>
        <w:rPr>
          <w:b/>
          <w:bCs/>
          <w:sz w:val="24"/>
          <w:szCs w:val="24"/>
        </w:rPr>
        <w:t>）</w:t>
      </w:r>
      <w:r>
        <w:rPr>
          <w:b/>
          <w:bCs/>
          <w:spacing w:val="-1"/>
          <w:sz w:val="24"/>
          <w:szCs w:val="24"/>
        </w:rPr>
        <w:t>或下</w:t>
      </w:r>
      <w:r>
        <w:rPr>
          <w:b/>
          <w:bCs/>
          <w:spacing w:val="-4"/>
          <w:sz w:val="24"/>
          <w:szCs w:val="24"/>
        </w:rPr>
        <w:t>载;“新疆政务通</w:t>
      </w:r>
      <w:r>
        <w:rPr>
          <w:spacing w:val="-88"/>
          <w:sz w:val="24"/>
          <w:szCs w:val="24"/>
        </w:rPr>
        <w:t xml:space="preserve"> </w:t>
      </w:r>
      <w:r>
        <w:rPr>
          <w:b/>
          <w:bCs/>
          <w:spacing w:val="-4"/>
          <w:sz w:val="24"/>
          <w:szCs w:val="24"/>
        </w:rPr>
        <w:t>”APP</w:t>
      </w:r>
      <w:r>
        <w:rPr>
          <w:spacing w:val="-4"/>
          <w:sz w:val="24"/>
          <w:szCs w:val="24"/>
        </w:rPr>
        <w:t xml:space="preserve"> </w:t>
      </w:r>
      <w:r>
        <w:rPr>
          <w:b/>
          <w:bCs/>
          <w:spacing w:val="-4"/>
          <w:sz w:val="24"/>
          <w:szCs w:val="24"/>
        </w:rPr>
        <w:t>自行进行申领。如需咨询，请</w:t>
      </w:r>
      <w:r>
        <w:rPr>
          <w:b/>
          <w:bCs/>
          <w:spacing w:val="-5"/>
          <w:sz w:val="24"/>
          <w:szCs w:val="24"/>
        </w:rPr>
        <w:t>联系新疆</w:t>
      </w:r>
      <w:r>
        <w:rPr>
          <w:spacing w:val="-54"/>
          <w:sz w:val="24"/>
          <w:szCs w:val="24"/>
        </w:rPr>
        <w:t xml:space="preserve"> </w:t>
      </w:r>
      <w:r>
        <w:rPr>
          <w:b/>
          <w:bCs/>
          <w:spacing w:val="-5"/>
          <w:sz w:val="24"/>
          <w:szCs w:val="24"/>
        </w:rPr>
        <w:t>CA</w:t>
      </w:r>
      <w:r>
        <w:rPr>
          <w:spacing w:val="-44"/>
          <w:sz w:val="24"/>
          <w:szCs w:val="24"/>
        </w:rPr>
        <w:t xml:space="preserve"> </w:t>
      </w:r>
      <w:r>
        <w:rPr>
          <w:b/>
          <w:bCs/>
          <w:spacing w:val="-5"/>
          <w:sz w:val="24"/>
          <w:szCs w:val="24"/>
        </w:rPr>
        <w:t>服务热线</w:t>
      </w:r>
      <w:r>
        <w:rPr>
          <w:spacing w:val="-50"/>
          <w:sz w:val="24"/>
          <w:szCs w:val="24"/>
        </w:rPr>
        <w:t xml:space="preserve"> </w:t>
      </w:r>
      <w:r>
        <w:rPr>
          <w:b/>
          <w:bCs/>
          <w:spacing w:val="-5"/>
          <w:sz w:val="24"/>
          <w:szCs w:val="24"/>
        </w:rPr>
        <w:t>0991-2819290。</w:t>
      </w:r>
    </w:p>
    <w:p w14:paraId="3AB5AF8B">
      <w:pPr>
        <w:pStyle w:val="10"/>
        <w:spacing w:before="182" w:line="222" w:lineRule="auto"/>
        <w:jc w:val="right"/>
        <w:rPr>
          <w:sz w:val="24"/>
          <w:szCs w:val="24"/>
        </w:rPr>
      </w:pPr>
      <w:r>
        <w:rPr>
          <w:b/>
          <w:bCs/>
          <w:sz w:val="24"/>
          <w:szCs w:val="24"/>
        </w:rPr>
        <w:t>15.8、供应商将政采云电子交易客户端下载、安</w:t>
      </w:r>
      <w:r>
        <w:rPr>
          <w:b/>
          <w:bCs/>
          <w:spacing w:val="-1"/>
          <w:sz w:val="24"/>
          <w:szCs w:val="24"/>
        </w:rPr>
        <w:t>装完成后，可通过账号密码或</w:t>
      </w:r>
      <w:r>
        <w:rPr>
          <w:spacing w:val="-48"/>
          <w:sz w:val="24"/>
          <w:szCs w:val="24"/>
        </w:rPr>
        <w:t xml:space="preserve"> </w:t>
      </w:r>
      <w:r>
        <w:rPr>
          <w:b/>
          <w:bCs/>
          <w:spacing w:val="-1"/>
          <w:sz w:val="24"/>
          <w:szCs w:val="24"/>
        </w:rPr>
        <w:t>CA</w:t>
      </w:r>
      <w:r>
        <w:rPr>
          <w:spacing w:val="-37"/>
          <w:sz w:val="24"/>
          <w:szCs w:val="24"/>
        </w:rPr>
        <w:t xml:space="preserve"> </w:t>
      </w:r>
      <w:r>
        <w:rPr>
          <w:b/>
          <w:bCs/>
          <w:spacing w:val="-1"/>
          <w:sz w:val="24"/>
          <w:szCs w:val="24"/>
        </w:rPr>
        <w:t>登录</w:t>
      </w:r>
    </w:p>
    <w:p w14:paraId="4A0357DF">
      <w:pPr>
        <w:pStyle w:val="10"/>
        <w:spacing w:before="181" w:line="357" w:lineRule="auto"/>
        <w:ind w:right="2" w:firstLine="3"/>
        <w:rPr>
          <w:sz w:val="24"/>
          <w:szCs w:val="24"/>
        </w:rPr>
      </w:pPr>
      <w:r>
        <w:rPr>
          <w:b/>
          <w:bCs/>
          <w:spacing w:val="-1"/>
          <w:sz w:val="24"/>
          <w:szCs w:val="24"/>
        </w:rPr>
        <w:t>客户端进行投标文件制作。在使用政采云投标客户</w:t>
      </w:r>
      <w:r>
        <w:rPr>
          <w:b/>
          <w:bCs/>
          <w:spacing w:val="-2"/>
          <w:sz w:val="24"/>
          <w:szCs w:val="24"/>
        </w:rPr>
        <w:t>端时，建议使用WIN7</w:t>
      </w:r>
      <w:r>
        <w:rPr>
          <w:spacing w:val="-41"/>
          <w:sz w:val="24"/>
          <w:szCs w:val="24"/>
        </w:rPr>
        <w:t xml:space="preserve"> </w:t>
      </w:r>
      <w:r>
        <w:rPr>
          <w:b/>
          <w:bCs/>
          <w:spacing w:val="-2"/>
          <w:sz w:val="24"/>
          <w:szCs w:val="24"/>
        </w:rPr>
        <w:t>及以上操作系统。客</w:t>
      </w:r>
      <w:r>
        <w:rPr>
          <w:b/>
          <w:bCs/>
          <w:sz w:val="24"/>
          <w:szCs w:val="24"/>
        </w:rPr>
        <w:t>户端请至新疆政府采购网（</w:t>
      </w:r>
      <w:r>
        <w:fldChar w:fldCharType="begin"/>
      </w:r>
      <w:r>
        <w:instrText xml:space="preserve"> HYPERLINK "http://www.ccgp-xinjiang.gov.cn/" </w:instrText>
      </w:r>
      <w:r>
        <w:fldChar w:fldCharType="separate"/>
      </w:r>
      <w:r>
        <w:rPr>
          <w:b/>
          <w:bCs/>
          <w:sz w:val="24"/>
          <w:szCs w:val="24"/>
        </w:rPr>
        <w:t>http://www.ccgp-xinjiang.gov.</w:t>
      </w:r>
      <w:r>
        <w:rPr>
          <w:b/>
          <w:bCs/>
          <w:spacing w:val="-1"/>
          <w:sz w:val="24"/>
          <w:szCs w:val="24"/>
        </w:rPr>
        <w:t>cn/</w:t>
      </w:r>
      <w:r>
        <w:rPr>
          <w:b/>
          <w:bCs/>
          <w:spacing w:val="-1"/>
          <w:sz w:val="24"/>
          <w:szCs w:val="24"/>
        </w:rPr>
        <w:fldChar w:fldCharType="end"/>
      </w:r>
      <w:r>
        <w:rPr>
          <w:b/>
          <w:bCs/>
          <w:spacing w:val="-1"/>
          <w:sz w:val="24"/>
          <w:szCs w:val="24"/>
        </w:rPr>
        <w:t>）下载专区查看，如有问题</w:t>
      </w:r>
    </w:p>
    <w:p w14:paraId="7E8F5E88">
      <w:pPr>
        <w:pStyle w:val="10"/>
        <w:spacing w:before="122" w:line="221" w:lineRule="auto"/>
        <w:ind w:left="24"/>
        <w:rPr>
          <w:sz w:val="24"/>
          <w:szCs w:val="24"/>
        </w:rPr>
      </w:pPr>
      <w:r>
        <w:rPr>
          <w:b/>
          <w:bCs/>
          <w:spacing w:val="-1"/>
          <w:sz w:val="24"/>
          <w:szCs w:val="24"/>
        </w:rPr>
        <w:t>可拨打政采云客户服务热线95763</w:t>
      </w:r>
      <w:r>
        <w:rPr>
          <w:spacing w:val="-38"/>
          <w:sz w:val="24"/>
          <w:szCs w:val="24"/>
        </w:rPr>
        <w:t xml:space="preserve"> </w:t>
      </w:r>
      <w:r>
        <w:rPr>
          <w:b/>
          <w:bCs/>
          <w:spacing w:val="-1"/>
          <w:sz w:val="24"/>
          <w:szCs w:val="24"/>
        </w:rPr>
        <w:t>进行咨询。</w:t>
      </w:r>
    </w:p>
    <w:p w14:paraId="2774683D">
      <w:pPr>
        <w:pStyle w:val="10"/>
        <w:spacing w:before="180" w:line="360" w:lineRule="auto"/>
        <w:ind w:firstLine="510"/>
        <w:jc w:val="both"/>
        <w:rPr>
          <w:sz w:val="24"/>
          <w:szCs w:val="24"/>
        </w:rPr>
      </w:pPr>
      <w:r>
        <w:rPr>
          <w:b/>
          <w:bCs/>
          <w:spacing w:val="-7"/>
          <w:sz w:val="24"/>
          <w:szCs w:val="24"/>
        </w:rPr>
        <w:t>15.9</w:t>
      </w:r>
      <w:r>
        <w:rPr>
          <w:spacing w:val="-47"/>
          <w:sz w:val="24"/>
          <w:szCs w:val="24"/>
        </w:rPr>
        <w:t xml:space="preserve"> </w:t>
      </w:r>
      <w:r>
        <w:rPr>
          <w:b/>
          <w:bCs/>
          <w:spacing w:val="-7"/>
          <w:sz w:val="24"/>
          <w:szCs w:val="24"/>
        </w:rPr>
        <w:t>开标时间后</w:t>
      </w:r>
      <w:r>
        <w:rPr>
          <w:spacing w:val="-50"/>
          <w:sz w:val="24"/>
          <w:szCs w:val="24"/>
        </w:rPr>
        <w:t xml:space="preserve"> </w:t>
      </w:r>
      <w:r>
        <w:rPr>
          <w:rFonts w:hint="eastAsia"/>
          <w:b/>
          <w:bCs/>
          <w:spacing w:val="-7"/>
          <w:sz w:val="24"/>
          <w:szCs w:val="24"/>
          <w:lang w:val="en-US" w:eastAsia="zh-CN"/>
        </w:rPr>
        <w:t>30</w:t>
      </w:r>
      <w:r>
        <w:rPr>
          <w:spacing w:val="-41"/>
          <w:sz w:val="24"/>
          <w:szCs w:val="24"/>
        </w:rPr>
        <w:t xml:space="preserve"> </w:t>
      </w:r>
      <w:r>
        <w:rPr>
          <w:b/>
          <w:bCs/>
          <w:spacing w:val="-7"/>
          <w:sz w:val="24"/>
          <w:szCs w:val="24"/>
        </w:rPr>
        <w:t>分钟内</w:t>
      </w:r>
      <w:r>
        <w:rPr>
          <w:b/>
          <w:bCs/>
          <w:spacing w:val="-8"/>
          <w:sz w:val="24"/>
          <w:szCs w:val="24"/>
        </w:rPr>
        <w:t>供应商可以登录</w:t>
      </w:r>
      <w:r>
        <w:rPr>
          <w:b/>
          <w:bCs/>
          <w:spacing w:val="-3"/>
          <w:sz w:val="24"/>
          <w:szCs w:val="24"/>
        </w:rPr>
        <w:t>“政采云</w:t>
      </w:r>
      <w:r>
        <w:rPr>
          <w:spacing w:val="-88"/>
          <w:sz w:val="24"/>
          <w:szCs w:val="24"/>
        </w:rPr>
        <w:t xml:space="preserve"> </w:t>
      </w:r>
      <w:r>
        <w:rPr>
          <w:b/>
          <w:bCs/>
          <w:spacing w:val="-3"/>
          <w:sz w:val="24"/>
          <w:szCs w:val="24"/>
        </w:rPr>
        <w:t>”平台，用“项目采购-开标评标</w:t>
      </w:r>
      <w:r>
        <w:rPr>
          <w:spacing w:val="-86"/>
          <w:sz w:val="24"/>
          <w:szCs w:val="24"/>
        </w:rPr>
        <w:t xml:space="preserve"> </w:t>
      </w:r>
      <w:r>
        <w:rPr>
          <w:b/>
          <w:bCs/>
          <w:spacing w:val="-3"/>
          <w:sz w:val="24"/>
          <w:szCs w:val="24"/>
        </w:rPr>
        <w:t>”功能进行</w:t>
      </w:r>
      <w:r>
        <w:rPr>
          <w:b/>
          <w:bCs/>
          <w:spacing w:val="-4"/>
          <w:sz w:val="24"/>
          <w:szCs w:val="24"/>
        </w:rPr>
        <w:t>解密投标文件。若供应商在规定时间内</w:t>
      </w:r>
      <w:r>
        <w:rPr>
          <w:b/>
          <w:bCs/>
          <w:spacing w:val="-7"/>
          <w:sz w:val="24"/>
          <w:szCs w:val="24"/>
        </w:rPr>
        <w:t>未按时解密的，视为投标文件撤回。</w:t>
      </w:r>
    </w:p>
    <w:p w14:paraId="087DBF8F">
      <w:pPr>
        <w:pStyle w:val="10"/>
        <w:spacing w:before="1" w:line="220" w:lineRule="auto"/>
        <w:ind w:left="510"/>
        <w:rPr>
          <w:sz w:val="24"/>
          <w:szCs w:val="24"/>
        </w:rPr>
      </w:pPr>
      <w:r>
        <w:rPr>
          <w:b/>
          <w:bCs/>
          <w:spacing w:val="-6"/>
          <w:sz w:val="24"/>
          <w:szCs w:val="24"/>
        </w:rPr>
        <w:t>16、投标保证金</w:t>
      </w:r>
    </w:p>
    <w:p w14:paraId="5E4DD440">
      <w:pPr>
        <w:pStyle w:val="10"/>
        <w:spacing w:before="180" w:line="221" w:lineRule="auto"/>
        <w:ind w:left="510"/>
        <w:rPr>
          <w:sz w:val="24"/>
          <w:szCs w:val="24"/>
        </w:rPr>
      </w:pPr>
      <w:r>
        <w:rPr>
          <w:spacing w:val="1"/>
          <w:sz w:val="24"/>
          <w:szCs w:val="24"/>
        </w:rPr>
        <w:t xml:space="preserve">16.1 投标保证金数额 </w:t>
      </w:r>
      <w:r>
        <w:rPr>
          <w:b/>
          <w:bCs/>
          <w:spacing w:val="1"/>
          <w:sz w:val="24"/>
          <w:szCs w:val="24"/>
          <w:u w:val="single" w:color="auto"/>
        </w:rPr>
        <w:t>详见投标人须知前附</w:t>
      </w:r>
      <w:r>
        <w:rPr>
          <w:b/>
          <w:bCs/>
          <w:sz w:val="24"/>
          <w:szCs w:val="24"/>
          <w:u w:val="single" w:color="auto"/>
        </w:rPr>
        <w:t>表第8</w:t>
      </w:r>
      <w:r>
        <w:rPr>
          <w:spacing w:val="-39"/>
          <w:sz w:val="24"/>
          <w:szCs w:val="24"/>
          <w:u w:val="single" w:color="auto"/>
        </w:rPr>
        <w:t xml:space="preserve"> </w:t>
      </w:r>
      <w:r>
        <w:rPr>
          <w:b/>
          <w:bCs/>
          <w:sz w:val="24"/>
          <w:szCs w:val="24"/>
          <w:u w:val="single" w:color="auto"/>
        </w:rPr>
        <w:t>条。</w:t>
      </w:r>
    </w:p>
    <w:p w14:paraId="2B921372">
      <w:pPr>
        <w:pStyle w:val="10"/>
        <w:spacing w:before="181" w:line="221" w:lineRule="auto"/>
        <w:ind w:left="510"/>
        <w:rPr>
          <w:sz w:val="24"/>
          <w:szCs w:val="24"/>
        </w:rPr>
      </w:pPr>
      <w:r>
        <w:rPr>
          <w:spacing w:val="-1"/>
          <w:sz w:val="24"/>
          <w:szCs w:val="24"/>
        </w:rPr>
        <w:t>16.2 投标保证金用于应对本次招标因投标人违规、违约而产生的风险。</w:t>
      </w:r>
    </w:p>
    <w:p w14:paraId="5A3BA9DE">
      <w:pPr>
        <w:pStyle w:val="10"/>
        <w:spacing w:before="179" w:line="315" w:lineRule="auto"/>
        <w:ind w:left="19" w:firstLine="491"/>
        <w:rPr>
          <w:sz w:val="24"/>
          <w:szCs w:val="24"/>
        </w:rPr>
      </w:pPr>
      <w:r>
        <w:rPr>
          <w:spacing w:val="-3"/>
          <w:sz w:val="24"/>
          <w:szCs w:val="24"/>
        </w:rPr>
        <w:t>16.3 投标人必须于投标截止时间之前（</w:t>
      </w:r>
      <w:r>
        <w:rPr>
          <w:b/>
          <w:bCs/>
          <w:spacing w:val="-3"/>
          <w:sz w:val="24"/>
          <w:szCs w:val="24"/>
          <w:u w:val="single" w:color="auto"/>
        </w:rPr>
        <w:t>详见投标人须知前附表第21</w:t>
      </w:r>
      <w:r>
        <w:rPr>
          <w:spacing w:val="-38"/>
          <w:sz w:val="24"/>
          <w:szCs w:val="24"/>
          <w:u w:val="single" w:color="auto"/>
        </w:rPr>
        <w:t xml:space="preserve"> </w:t>
      </w:r>
      <w:r>
        <w:rPr>
          <w:b/>
          <w:bCs/>
          <w:spacing w:val="-3"/>
          <w:sz w:val="24"/>
          <w:szCs w:val="24"/>
          <w:u w:val="single" w:color="auto"/>
        </w:rPr>
        <w:t>条规定）</w:t>
      </w:r>
      <w:r>
        <w:rPr>
          <w:spacing w:val="-3"/>
          <w:sz w:val="24"/>
          <w:szCs w:val="24"/>
        </w:rPr>
        <w:t>按将投标保证金交纳至规定的帐号，对未按要求提交投标保证金的投标书，招标机构将视为不响应投标予</w:t>
      </w:r>
      <w:r>
        <w:rPr>
          <w:spacing w:val="-4"/>
          <w:sz w:val="24"/>
          <w:szCs w:val="24"/>
        </w:rPr>
        <w:t>以拒绝。</w:t>
      </w:r>
    </w:p>
    <w:p w14:paraId="2B7B21C7">
      <w:pPr>
        <w:pStyle w:val="10"/>
        <w:spacing w:before="175" w:line="314" w:lineRule="auto"/>
        <w:ind w:left="25" w:firstLine="485"/>
        <w:rPr>
          <w:sz w:val="24"/>
          <w:szCs w:val="24"/>
        </w:rPr>
      </w:pPr>
      <w:r>
        <w:rPr>
          <w:spacing w:val="-2"/>
          <w:sz w:val="24"/>
          <w:szCs w:val="24"/>
        </w:rPr>
        <w:t>16.4</w:t>
      </w:r>
      <w:r>
        <w:rPr>
          <w:spacing w:val="-39"/>
          <w:sz w:val="24"/>
          <w:szCs w:val="24"/>
        </w:rPr>
        <w:t xml:space="preserve"> </w:t>
      </w:r>
      <w:r>
        <w:rPr>
          <w:spacing w:val="-2"/>
          <w:sz w:val="24"/>
          <w:szCs w:val="24"/>
        </w:rPr>
        <w:t>2、投标保证金缴纳方式：保证金或电子保函，《关于促进政府采购公平竞争优化营</w:t>
      </w:r>
      <w:r>
        <w:rPr>
          <w:sz w:val="24"/>
          <w:szCs w:val="24"/>
        </w:rPr>
        <w:t>商环境的通知》</w:t>
      </w:r>
      <w:r>
        <w:rPr>
          <w:spacing w:val="-72"/>
          <w:sz w:val="24"/>
          <w:szCs w:val="24"/>
        </w:rPr>
        <w:t xml:space="preserve"> </w:t>
      </w:r>
      <w:r>
        <w:rPr>
          <w:sz w:val="24"/>
          <w:szCs w:val="24"/>
        </w:rPr>
        <w:t>[财库〔2019〕38</w:t>
      </w:r>
      <w:r>
        <w:rPr>
          <w:spacing w:val="-38"/>
          <w:sz w:val="24"/>
          <w:szCs w:val="24"/>
        </w:rPr>
        <w:t xml:space="preserve"> </w:t>
      </w:r>
      <w:r>
        <w:rPr>
          <w:sz w:val="24"/>
          <w:szCs w:val="24"/>
        </w:rPr>
        <w:t>号文]。请各投标企业充分考虑当前营商</w:t>
      </w:r>
      <w:r>
        <w:rPr>
          <w:spacing w:val="-1"/>
          <w:sz w:val="24"/>
          <w:szCs w:val="24"/>
        </w:rPr>
        <w:t>环境情况，选择切</w:t>
      </w:r>
      <w:r>
        <w:rPr>
          <w:spacing w:val="-3"/>
          <w:sz w:val="24"/>
          <w:szCs w:val="24"/>
        </w:rPr>
        <w:t>实可行的方式缴纳。</w:t>
      </w:r>
    </w:p>
    <w:p w14:paraId="35CA8983">
      <w:pPr>
        <w:pStyle w:val="10"/>
        <w:spacing w:before="182" w:line="291" w:lineRule="auto"/>
        <w:ind w:left="19" w:right="2" w:firstLine="491"/>
        <w:rPr>
          <w:sz w:val="24"/>
          <w:szCs w:val="24"/>
        </w:rPr>
      </w:pPr>
      <w:r>
        <w:rPr>
          <w:spacing w:val="-8"/>
          <w:sz w:val="24"/>
          <w:szCs w:val="24"/>
        </w:rPr>
        <w:t>16.5</w:t>
      </w:r>
      <w:r>
        <w:rPr>
          <w:spacing w:val="-28"/>
          <w:sz w:val="24"/>
          <w:szCs w:val="24"/>
        </w:rPr>
        <w:t xml:space="preserve"> </w:t>
      </w:r>
      <w:r>
        <w:rPr>
          <w:spacing w:val="-8"/>
          <w:sz w:val="24"/>
          <w:szCs w:val="24"/>
        </w:rPr>
        <w:t>在招标方规定的投标有效期满之前，招标方将以书面形式 发出《中标通知书》，《中</w:t>
      </w:r>
      <w:r>
        <w:rPr>
          <w:spacing w:val="-1"/>
          <w:sz w:val="24"/>
          <w:szCs w:val="24"/>
        </w:rPr>
        <w:t>标通知书》一经发出即发生法律效力。</w:t>
      </w:r>
    </w:p>
    <w:p w14:paraId="011E7841">
      <w:pPr>
        <w:pStyle w:val="10"/>
        <w:spacing w:before="179" w:line="221" w:lineRule="auto"/>
        <w:ind w:left="510"/>
        <w:rPr>
          <w:sz w:val="24"/>
          <w:szCs w:val="24"/>
        </w:rPr>
      </w:pPr>
      <w:r>
        <w:rPr>
          <w:spacing w:val="-2"/>
          <w:sz w:val="24"/>
          <w:szCs w:val="24"/>
        </w:rPr>
        <w:t>16.6 发生以下情况投标保证金可能被没收：</w:t>
      </w:r>
    </w:p>
    <w:p w14:paraId="1210C907">
      <w:pPr>
        <w:pStyle w:val="10"/>
        <w:spacing w:before="181" w:line="219" w:lineRule="auto"/>
        <w:ind w:left="510"/>
        <w:rPr>
          <w:sz w:val="24"/>
          <w:szCs w:val="24"/>
        </w:rPr>
      </w:pPr>
      <w:r>
        <w:rPr>
          <w:spacing w:val="-2"/>
          <w:sz w:val="24"/>
          <w:szCs w:val="24"/>
        </w:rPr>
        <w:t>16.6.1 投标人在投标有效期内撤回投标的；</w:t>
      </w:r>
    </w:p>
    <w:p w14:paraId="4314CF38">
      <w:pPr>
        <w:pStyle w:val="10"/>
        <w:spacing w:before="182" w:line="222" w:lineRule="auto"/>
        <w:ind w:left="510"/>
        <w:rPr>
          <w:sz w:val="24"/>
          <w:szCs w:val="24"/>
        </w:rPr>
      </w:pPr>
      <w:r>
        <w:rPr>
          <w:spacing w:val="-3"/>
          <w:sz w:val="24"/>
          <w:szCs w:val="24"/>
        </w:rPr>
        <w:t>16.6.2</w:t>
      </w:r>
      <w:r>
        <w:rPr>
          <w:spacing w:val="62"/>
          <w:sz w:val="24"/>
          <w:szCs w:val="24"/>
        </w:rPr>
        <w:t xml:space="preserve"> </w:t>
      </w:r>
      <w:r>
        <w:rPr>
          <w:spacing w:val="-3"/>
          <w:sz w:val="24"/>
          <w:szCs w:val="24"/>
        </w:rPr>
        <w:t>中标人未能做到：中标后，无正当理由放弃中标资格。</w:t>
      </w:r>
    </w:p>
    <w:p w14:paraId="6A1D10E9">
      <w:pPr>
        <w:pStyle w:val="10"/>
        <w:spacing w:before="181" w:line="219" w:lineRule="auto"/>
        <w:ind w:left="510"/>
        <w:rPr>
          <w:sz w:val="24"/>
          <w:szCs w:val="24"/>
        </w:rPr>
      </w:pPr>
      <w:r>
        <w:rPr>
          <w:spacing w:val="-1"/>
          <w:sz w:val="24"/>
          <w:szCs w:val="24"/>
        </w:rPr>
        <w:t>16.6.3 投标人在投标过程中有违反有关法律法规行为的。</w:t>
      </w:r>
    </w:p>
    <w:p w14:paraId="6F1F5510">
      <w:pPr>
        <w:pStyle w:val="10"/>
        <w:spacing w:before="241" w:line="223" w:lineRule="auto"/>
        <w:ind w:left="3663"/>
        <w:outlineLvl w:val="2"/>
        <w:rPr>
          <w:sz w:val="28"/>
          <w:szCs w:val="28"/>
        </w:rPr>
      </w:pPr>
      <w:r>
        <w:rPr>
          <w:b/>
          <w:bCs/>
          <w:spacing w:val="-8"/>
          <w:sz w:val="28"/>
          <w:szCs w:val="28"/>
        </w:rPr>
        <w:t>四、投标文件的递交</w:t>
      </w:r>
    </w:p>
    <w:p w14:paraId="0874E144">
      <w:pPr>
        <w:pStyle w:val="10"/>
        <w:spacing w:before="228" w:line="222" w:lineRule="auto"/>
        <w:ind w:left="510"/>
        <w:rPr>
          <w:sz w:val="24"/>
          <w:szCs w:val="24"/>
        </w:rPr>
      </w:pPr>
      <w:r>
        <w:rPr>
          <w:b/>
          <w:bCs/>
          <w:spacing w:val="-4"/>
          <w:sz w:val="24"/>
          <w:szCs w:val="24"/>
        </w:rPr>
        <w:t>17.1.投标文件的准备和解密</w:t>
      </w:r>
    </w:p>
    <w:p w14:paraId="2145B821">
      <w:pPr>
        <w:pStyle w:val="10"/>
        <w:spacing w:before="99" w:line="292" w:lineRule="auto"/>
        <w:ind w:left="19" w:right="4" w:firstLine="491"/>
        <w:rPr>
          <w:sz w:val="24"/>
          <w:szCs w:val="24"/>
        </w:rPr>
      </w:pPr>
      <w:r>
        <w:rPr>
          <w:b/>
          <w:bCs/>
          <w:spacing w:val="-1"/>
          <w:sz w:val="24"/>
          <w:szCs w:val="24"/>
        </w:rPr>
        <w:t>17.1、本项目实行网上投标，采用电子投标文件。若供应</w:t>
      </w:r>
      <w:r>
        <w:rPr>
          <w:b/>
          <w:bCs/>
          <w:spacing w:val="-2"/>
          <w:sz w:val="24"/>
          <w:szCs w:val="24"/>
        </w:rPr>
        <w:t>商参与投标，</w:t>
      </w:r>
      <w:r>
        <w:rPr>
          <w:spacing w:val="-54"/>
          <w:sz w:val="24"/>
          <w:szCs w:val="24"/>
        </w:rPr>
        <w:t xml:space="preserve"> </w:t>
      </w:r>
      <w:r>
        <w:rPr>
          <w:b/>
          <w:bCs/>
          <w:spacing w:val="-2"/>
          <w:sz w:val="24"/>
          <w:szCs w:val="24"/>
        </w:rPr>
        <w:t>自行承担投标一</w:t>
      </w:r>
      <w:r>
        <w:rPr>
          <w:b/>
          <w:bCs/>
          <w:spacing w:val="-6"/>
          <w:sz w:val="24"/>
          <w:szCs w:val="24"/>
        </w:rPr>
        <w:t>切费用。</w:t>
      </w:r>
    </w:p>
    <w:p w14:paraId="738805C7">
      <w:pPr>
        <w:pStyle w:val="10"/>
        <w:spacing w:before="175" w:line="313" w:lineRule="auto"/>
        <w:ind w:left="24" w:right="2" w:firstLine="486"/>
        <w:rPr>
          <w:sz w:val="24"/>
          <w:szCs w:val="24"/>
        </w:rPr>
      </w:pPr>
      <w:r>
        <w:rPr>
          <w:b/>
          <w:bCs/>
          <w:sz w:val="24"/>
          <w:szCs w:val="24"/>
        </w:rPr>
        <w:t>17.2、各供应商应在开标前应确保成为新疆维吾尔自治区政府采购网正式注册入库供应商，并完成CA数字证书申领。因未注册入库、未办理CA数字证书等原因造成无法投标或投标</w:t>
      </w:r>
      <w:r>
        <w:rPr>
          <w:b/>
          <w:bCs/>
          <w:spacing w:val="-4"/>
          <w:sz w:val="24"/>
          <w:szCs w:val="24"/>
        </w:rPr>
        <w:t>失败等后果由供应商自行承担。</w:t>
      </w:r>
    </w:p>
    <w:p w14:paraId="5F9C2AF6">
      <w:pPr>
        <w:pStyle w:val="10"/>
        <w:spacing w:before="180" w:line="313" w:lineRule="auto"/>
        <w:ind w:left="20" w:firstLine="490"/>
        <w:rPr>
          <w:sz w:val="24"/>
          <w:szCs w:val="24"/>
        </w:rPr>
      </w:pPr>
      <w:r>
        <w:rPr>
          <w:b/>
          <w:bCs/>
          <w:sz w:val="24"/>
          <w:szCs w:val="24"/>
        </w:rPr>
        <w:t>17.3、本项目为电子招投标，投标人需要使用CA加密设备，有意向参与新疆区域电子开评标的供应商，请访问新疆数字证书认证中心官方网站（</w:t>
      </w:r>
      <w:r>
        <w:fldChar w:fldCharType="begin"/>
      </w:r>
      <w:r>
        <w:instrText xml:space="preserve"> HYPERLINK "https://www.xjca.com.cn/" </w:instrText>
      </w:r>
      <w:r>
        <w:fldChar w:fldCharType="separate"/>
      </w:r>
      <w:r>
        <w:rPr>
          <w:b/>
          <w:bCs/>
          <w:sz w:val="24"/>
          <w:szCs w:val="24"/>
        </w:rPr>
        <w:t>https://www.xjca.com.cn/</w:t>
      </w:r>
      <w:r>
        <w:rPr>
          <w:b/>
          <w:bCs/>
          <w:sz w:val="24"/>
          <w:szCs w:val="24"/>
        </w:rPr>
        <w:fldChar w:fldCharType="end"/>
      </w:r>
      <w:r>
        <w:rPr>
          <w:b/>
          <w:bCs/>
          <w:sz w:val="24"/>
          <w:szCs w:val="24"/>
        </w:rPr>
        <w:t>）</w:t>
      </w:r>
      <w:r>
        <w:rPr>
          <w:b/>
          <w:bCs/>
          <w:spacing w:val="-1"/>
          <w:sz w:val="24"/>
          <w:szCs w:val="24"/>
        </w:rPr>
        <w:t>或下</w:t>
      </w:r>
      <w:r>
        <w:rPr>
          <w:b/>
          <w:bCs/>
          <w:spacing w:val="-3"/>
          <w:sz w:val="24"/>
          <w:szCs w:val="24"/>
        </w:rPr>
        <w:t>载;“新疆政务通</w:t>
      </w:r>
      <w:r>
        <w:rPr>
          <w:spacing w:val="-71"/>
          <w:sz w:val="24"/>
          <w:szCs w:val="24"/>
        </w:rPr>
        <w:t xml:space="preserve"> </w:t>
      </w:r>
      <w:r>
        <w:rPr>
          <w:b/>
          <w:bCs/>
          <w:spacing w:val="-3"/>
          <w:sz w:val="24"/>
          <w:szCs w:val="24"/>
        </w:rPr>
        <w:t>”APP自行进行申领。如需咨询，请联系新疆CA服务热线0991-2819290。</w:t>
      </w:r>
    </w:p>
    <w:p w14:paraId="0029B850">
      <w:pPr>
        <w:pStyle w:val="10"/>
        <w:spacing w:before="46" w:line="360" w:lineRule="auto"/>
        <w:ind w:right="65" w:firstLine="370"/>
        <w:jc w:val="both"/>
        <w:rPr>
          <w:sz w:val="24"/>
          <w:szCs w:val="24"/>
        </w:rPr>
      </w:pPr>
      <w:r>
        <w:rPr>
          <w:b/>
          <w:bCs/>
          <w:spacing w:val="-3"/>
          <w:sz w:val="24"/>
          <w:szCs w:val="24"/>
        </w:rPr>
        <w:t>17.4、供应商将政采云电子交易客户端下载、安装完成后，可通过账号密码或CA登录客户</w:t>
      </w:r>
      <w:r>
        <w:rPr>
          <w:b/>
          <w:bCs/>
          <w:spacing w:val="1"/>
          <w:sz w:val="24"/>
          <w:szCs w:val="24"/>
        </w:rPr>
        <w:t>端进行投标文件制作。在使用政采云投标客户端时，</w:t>
      </w:r>
      <w:r>
        <w:rPr>
          <w:b/>
          <w:bCs/>
          <w:sz w:val="24"/>
          <w:szCs w:val="24"/>
        </w:rPr>
        <w:t>建议使用WIN7及以上操作系统。客户端请至新疆政府采购网（</w:t>
      </w:r>
      <w:r>
        <w:fldChar w:fldCharType="begin"/>
      </w:r>
      <w:r>
        <w:instrText xml:space="preserve"> HYPERLINK "http://www.ccgp-xinjiang.gov.cn/" </w:instrText>
      </w:r>
      <w:r>
        <w:fldChar w:fldCharType="separate"/>
      </w:r>
      <w:r>
        <w:rPr>
          <w:b/>
          <w:bCs/>
          <w:sz w:val="24"/>
          <w:szCs w:val="24"/>
        </w:rPr>
        <w:t>http://www.ccgp-xinjiang.gov.cn</w:t>
      </w:r>
      <w:r>
        <w:rPr>
          <w:b/>
          <w:bCs/>
          <w:spacing w:val="-1"/>
          <w:sz w:val="24"/>
          <w:szCs w:val="24"/>
        </w:rPr>
        <w:t>/</w:t>
      </w:r>
      <w:r>
        <w:rPr>
          <w:b/>
          <w:bCs/>
          <w:spacing w:val="-1"/>
          <w:sz w:val="24"/>
          <w:szCs w:val="24"/>
        </w:rPr>
        <w:fldChar w:fldCharType="end"/>
      </w:r>
      <w:r>
        <w:rPr>
          <w:b/>
          <w:bCs/>
          <w:spacing w:val="-1"/>
          <w:sz w:val="24"/>
          <w:szCs w:val="24"/>
        </w:rPr>
        <w:t>）下载专区查看，如有问题可拨</w:t>
      </w:r>
      <w:r>
        <w:rPr>
          <w:b/>
          <w:bCs/>
          <w:spacing w:val="-3"/>
          <w:sz w:val="24"/>
          <w:szCs w:val="24"/>
        </w:rPr>
        <w:t>打政采云客户服务热线95763进行咨询。</w:t>
      </w:r>
    </w:p>
    <w:p w14:paraId="57E06CE2">
      <w:pPr>
        <w:pStyle w:val="10"/>
        <w:spacing w:before="76" w:line="314" w:lineRule="auto"/>
        <w:ind w:left="9" w:right="67" w:firstLine="481"/>
        <w:rPr>
          <w:sz w:val="24"/>
          <w:szCs w:val="24"/>
        </w:rPr>
      </w:pPr>
      <w:r>
        <w:rPr>
          <w:b/>
          <w:bCs/>
          <w:spacing w:val="-7"/>
          <w:sz w:val="24"/>
          <w:szCs w:val="24"/>
        </w:rPr>
        <w:t>17.1.5</w:t>
      </w:r>
      <w:r>
        <w:rPr>
          <w:spacing w:val="-44"/>
          <w:sz w:val="24"/>
          <w:szCs w:val="24"/>
        </w:rPr>
        <w:t xml:space="preserve"> </w:t>
      </w:r>
      <w:r>
        <w:rPr>
          <w:b/>
          <w:bCs/>
          <w:spacing w:val="-7"/>
          <w:sz w:val="24"/>
          <w:szCs w:val="24"/>
        </w:rPr>
        <w:t>开标时间后</w:t>
      </w:r>
      <w:r>
        <w:rPr>
          <w:spacing w:val="-50"/>
          <w:sz w:val="24"/>
          <w:szCs w:val="24"/>
        </w:rPr>
        <w:t xml:space="preserve"> </w:t>
      </w:r>
      <w:r>
        <w:rPr>
          <w:rFonts w:hint="eastAsia"/>
          <w:b/>
          <w:bCs/>
          <w:spacing w:val="-7"/>
          <w:sz w:val="24"/>
          <w:szCs w:val="24"/>
          <w:lang w:val="en-US" w:eastAsia="zh-CN"/>
        </w:rPr>
        <w:t>30</w:t>
      </w:r>
      <w:r>
        <w:rPr>
          <w:spacing w:val="-41"/>
          <w:sz w:val="24"/>
          <w:szCs w:val="24"/>
        </w:rPr>
        <w:t xml:space="preserve"> </w:t>
      </w:r>
      <w:r>
        <w:rPr>
          <w:b/>
          <w:bCs/>
          <w:spacing w:val="-7"/>
          <w:sz w:val="24"/>
          <w:szCs w:val="24"/>
        </w:rPr>
        <w:t>分钟内</w:t>
      </w:r>
      <w:r>
        <w:rPr>
          <w:b/>
          <w:bCs/>
          <w:spacing w:val="-8"/>
          <w:sz w:val="24"/>
          <w:szCs w:val="24"/>
        </w:rPr>
        <w:t>供应商可以登</w:t>
      </w:r>
      <w:r>
        <w:rPr>
          <w:b/>
          <w:bCs/>
          <w:spacing w:val="-4"/>
          <w:sz w:val="24"/>
          <w:szCs w:val="24"/>
        </w:rPr>
        <w:t>录“政采云</w:t>
      </w:r>
      <w:r>
        <w:rPr>
          <w:spacing w:val="-88"/>
          <w:sz w:val="24"/>
          <w:szCs w:val="24"/>
        </w:rPr>
        <w:t xml:space="preserve"> </w:t>
      </w:r>
      <w:r>
        <w:rPr>
          <w:b/>
          <w:bCs/>
          <w:spacing w:val="-4"/>
          <w:sz w:val="24"/>
          <w:szCs w:val="24"/>
        </w:rPr>
        <w:t>”平台，用“项目采购-开标评标</w:t>
      </w:r>
      <w:r>
        <w:rPr>
          <w:spacing w:val="-85"/>
          <w:sz w:val="24"/>
          <w:szCs w:val="24"/>
        </w:rPr>
        <w:t xml:space="preserve"> </w:t>
      </w:r>
      <w:r>
        <w:rPr>
          <w:b/>
          <w:bCs/>
          <w:spacing w:val="-4"/>
          <w:sz w:val="24"/>
          <w:szCs w:val="24"/>
        </w:rPr>
        <w:t>”功能进行解密投标文件。若</w:t>
      </w:r>
      <w:r>
        <w:rPr>
          <w:b/>
          <w:bCs/>
          <w:spacing w:val="-5"/>
          <w:sz w:val="24"/>
          <w:szCs w:val="24"/>
        </w:rPr>
        <w:t>供应商在规定时间</w:t>
      </w:r>
      <w:r>
        <w:rPr>
          <w:b/>
          <w:bCs/>
          <w:spacing w:val="-7"/>
          <w:sz w:val="24"/>
          <w:szCs w:val="24"/>
        </w:rPr>
        <w:t>内未按时解密的，视为</w:t>
      </w:r>
      <w:r>
        <w:rPr>
          <w:b/>
          <w:bCs/>
          <w:spacing w:val="-8"/>
          <w:sz w:val="24"/>
          <w:szCs w:val="24"/>
        </w:rPr>
        <w:t>投标文件撤回。</w:t>
      </w:r>
    </w:p>
    <w:p w14:paraId="2CBE3789">
      <w:pPr>
        <w:pStyle w:val="10"/>
        <w:spacing w:before="180" w:line="290" w:lineRule="auto"/>
        <w:ind w:left="2" w:right="115" w:firstLine="488"/>
        <w:rPr>
          <w:sz w:val="24"/>
          <w:szCs w:val="24"/>
        </w:rPr>
      </w:pPr>
      <w:r>
        <w:rPr>
          <w:b/>
          <w:bCs/>
          <w:spacing w:val="-4"/>
          <w:sz w:val="24"/>
          <w:szCs w:val="24"/>
        </w:rPr>
        <w:t>17.1.6</w:t>
      </w:r>
      <w:r>
        <w:rPr>
          <w:spacing w:val="-4"/>
          <w:sz w:val="24"/>
          <w:szCs w:val="24"/>
        </w:rPr>
        <w:t xml:space="preserve"> </w:t>
      </w:r>
      <w:r>
        <w:rPr>
          <w:b/>
          <w:bCs/>
          <w:spacing w:val="-4"/>
          <w:sz w:val="24"/>
          <w:szCs w:val="24"/>
        </w:rPr>
        <w:t>因系统（非投标供应商行为）的原因，造成投标供应商未能在规定的解密时限内</w:t>
      </w:r>
      <w:r>
        <w:rPr>
          <w:b/>
          <w:bCs/>
          <w:spacing w:val="-2"/>
          <w:sz w:val="24"/>
          <w:szCs w:val="24"/>
        </w:rPr>
        <w:t>解密的，请及时与招标代理机构或与新疆政府采购网投标</w:t>
      </w:r>
      <w:r>
        <w:rPr>
          <w:b/>
          <w:bCs/>
          <w:spacing w:val="-3"/>
          <w:sz w:val="24"/>
          <w:szCs w:val="24"/>
        </w:rPr>
        <w:t>客户端进行联系。</w:t>
      </w:r>
    </w:p>
    <w:p w14:paraId="63782C65">
      <w:pPr>
        <w:pStyle w:val="10"/>
        <w:spacing w:before="102" w:line="222" w:lineRule="auto"/>
        <w:ind w:left="491"/>
        <w:rPr>
          <w:sz w:val="24"/>
          <w:szCs w:val="24"/>
        </w:rPr>
      </w:pPr>
      <w:r>
        <w:rPr>
          <w:b/>
          <w:bCs/>
          <w:spacing w:val="-3"/>
          <w:sz w:val="24"/>
          <w:szCs w:val="24"/>
        </w:rPr>
        <w:t>17.1.7投标文件未按规定上传的，视为其自动放弃投标。</w:t>
      </w:r>
    </w:p>
    <w:p w14:paraId="475816DA">
      <w:pPr>
        <w:pStyle w:val="10"/>
        <w:spacing w:before="179" w:line="222" w:lineRule="auto"/>
        <w:ind w:left="491"/>
        <w:rPr>
          <w:sz w:val="24"/>
          <w:szCs w:val="24"/>
        </w:rPr>
      </w:pPr>
      <w:r>
        <w:rPr>
          <w:b/>
          <w:bCs/>
          <w:spacing w:val="-4"/>
          <w:sz w:val="24"/>
          <w:szCs w:val="24"/>
        </w:rPr>
        <w:t>17.2.</w:t>
      </w:r>
      <w:r>
        <w:rPr>
          <w:spacing w:val="-4"/>
          <w:sz w:val="24"/>
          <w:szCs w:val="24"/>
        </w:rPr>
        <w:t xml:space="preserve"> </w:t>
      </w:r>
      <w:r>
        <w:rPr>
          <w:b/>
          <w:bCs/>
          <w:spacing w:val="-4"/>
          <w:sz w:val="24"/>
          <w:szCs w:val="24"/>
        </w:rPr>
        <w:t>投标文件的修改与撤回</w:t>
      </w:r>
    </w:p>
    <w:p w14:paraId="5485D250">
      <w:pPr>
        <w:pStyle w:val="10"/>
        <w:spacing w:before="257" w:line="313" w:lineRule="auto"/>
        <w:ind w:left="3" w:firstLine="487"/>
        <w:rPr>
          <w:sz w:val="24"/>
          <w:szCs w:val="24"/>
        </w:rPr>
      </w:pPr>
      <w:r>
        <w:rPr>
          <w:sz w:val="24"/>
          <w:szCs w:val="24"/>
        </w:rPr>
        <w:t>17.2.1</w:t>
      </w:r>
      <w:r>
        <w:rPr>
          <w:spacing w:val="-45"/>
          <w:sz w:val="24"/>
          <w:szCs w:val="24"/>
        </w:rPr>
        <w:t xml:space="preserve"> </w:t>
      </w:r>
      <w:r>
        <w:rPr>
          <w:sz w:val="24"/>
          <w:szCs w:val="24"/>
        </w:rPr>
        <w:t>投标人在投标截止时间前，可以对所递交的投标文件进行</w:t>
      </w:r>
      <w:r>
        <w:rPr>
          <w:spacing w:val="-1"/>
          <w:sz w:val="24"/>
          <w:szCs w:val="24"/>
        </w:rPr>
        <w:t>补充、修改或者撤回，</w:t>
      </w:r>
      <w:r>
        <w:rPr>
          <w:spacing w:val="-7"/>
          <w:sz w:val="24"/>
          <w:szCs w:val="24"/>
        </w:rPr>
        <w:t>并书面通知采购人或者采购代理机构。补充、修改的内容应当按照招标文件要求签署、盖章后，</w:t>
      </w:r>
      <w:r>
        <w:rPr>
          <w:spacing w:val="-2"/>
          <w:sz w:val="24"/>
          <w:szCs w:val="24"/>
        </w:rPr>
        <w:t>作为投标文件的组成部分。</w:t>
      </w:r>
    </w:p>
    <w:p w14:paraId="0A3A3E1E">
      <w:pPr>
        <w:pStyle w:val="10"/>
        <w:spacing w:before="183" w:line="291" w:lineRule="auto"/>
        <w:ind w:right="139" w:firstLine="491"/>
        <w:rPr>
          <w:sz w:val="24"/>
          <w:szCs w:val="24"/>
        </w:rPr>
      </w:pPr>
      <w:r>
        <w:rPr>
          <w:spacing w:val="-2"/>
          <w:sz w:val="24"/>
          <w:szCs w:val="24"/>
        </w:rPr>
        <w:t>17.2.2</w:t>
      </w:r>
      <w:r>
        <w:rPr>
          <w:spacing w:val="-26"/>
          <w:sz w:val="24"/>
          <w:szCs w:val="24"/>
        </w:rPr>
        <w:t xml:space="preserve"> </w:t>
      </w:r>
      <w:r>
        <w:rPr>
          <w:spacing w:val="-2"/>
          <w:sz w:val="24"/>
          <w:szCs w:val="24"/>
        </w:rPr>
        <w:t>投标人在投标截止期后不得修改、撤回投标文件。</w:t>
      </w:r>
      <w:r>
        <w:rPr>
          <w:b/>
          <w:bCs/>
          <w:spacing w:val="-2"/>
          <w:sz w:val="24"/>
          <w:szCs w:val="24"/>
        </w:rPr>
        <w:t>投标人在投标截止期后修改投</w:t>
      </w:r>
      <w:r>
        <w:rPr>
          <w:b/>
          <w:bCs/>
          <w:spacing w:val="-4"/>
          <w:sz w:val="24"/>
          <w:szCs w:val="24"/>
        </w:rPr>
        <w:t>标文件的，其投标无效。</w:t>
      </w:r>
    </w:p>
    <w:p w14:paraId="5925F23D">
      <w:pPr>
        <w:pStyle w:val="10"/>
        <w:spacing w:before="100" w:line="291" w:lineRule="auto"/>
        <w:ind w:right="67" w:firstLine="490"/>
        <w:rPr>
          <w:sz w:val="24"/>
          <w:szCs w:val="24"/>
        </w:rPr>
      </w:pPr>
      <w:r>
        <w:rPr>
          <w:b/>
          <w:bCs/>
          <w:spacing w:val="-1"/>
          <w:sz w:val="24"/>
          <w:szCs w:val="24"/>
        </w:rPr>
        <w:t>17.2.3若供应商在规定的时间内（</w:t>
      </w:r>
      <w:r>
        <w:rPr>
          <w:spacing w:val="-81"/>
          <w:sz w:val="24"/>
          <w:szCs w:val="24"/>
        </w:rPr>
        <w:t xml:space="preserve"> </w:t>
      </w:r>
      <w:r>
        <w:rPr>
          <w:b/>
          <w:bCs/>
          <w:spacing w:val="-1"/>
          <w:sz w:val="24"/>
          <w:szCs w:val="24"/>
        </w:rPr>
        <w:t>“</w:t>
      </w:r>
      <w:r>
        <w:rPr>
          <w:b/>
          <w:bCs/>
          <w:spacing w:val="-2"/>
          <w:sz w:val="24"/>
          <w:szCs w:val="24"/>
        </w:rPr>
        <w:t>投标人须知前附表</w:t>
      </w:r>
      <w:r>
        <w:rPr>
          <w:spacing w:val="-83"/>
          <w:sz w:val="24"/>
          <w:szCs w:val="24"/>
        </w:rPr>
        <w:t xml:space="preserve"> </w:t>
      </w:r>
      <w:r>
        <w:rPr>
          <w:b/>
          <w:bCs/>
          <w:spacing w:val="-2"/>
          <w:sz w:val="24"/>
          <w:szCs w:val="24"/>
        </w:rPr>
        <w:t>”中的规定）未能解密的，也将</w:t>
      </w:r>
      <w:r>
        <w:rPr>
          <w:b/>
          <w:bCs/>
          <w:spacing w:val="-3"/>
          <w:sz w:val="24"/>
          <w:szCs w:val="24"/>
        </w:rPr>
        <w:t>被视为供应商对其投标文件的撤回。</w:t>
      </w:r>
    </w:p>
    <w:p w14:paraId="76E6B538">
      <w:pPr>
        <w:pStyle w:val="10"/>
        <w:spacing w:before="314" w:line="223" w:lineRule="auto"/>
        <w:ind w:left="4107"/>
        <w:outlineLvl w:val="2"/>
        <w:rPr>
          <w:sz w:val="28"/>
          <w:szCs w:val="28"/>
        </w:rPr>
      </w:pPr>
      <w:r>
        <w:rPr>
          <w:b/>
          <w:bCs/>
          <w:spacing w:val="-18"/>
          <w:sz w:val="28"/>
          <w:szCs w:val="28"/>
        </w:rPr>
        <w:t>五</w:t>
      </w:r>
      <w:r>
        <w:rPr>
          <w:spacing w:val="-101"/>
          <w:sz w:val="28"/>
          <w:szCs w:val="28"/>
        </w:rPr>
        <w:t xml:space="preserve"> </w:t>
      </w:r>
      <w:r>
        <w:rPr>
          <w:b/>
          <w:bCs/>
          <w:spacing w:val="-18"/>
          <w:sz w:val="28"/>
          <w:szCs w:val="28"/>
        </w:rPr>
        <w:t>、开</w:t>
      </w:r>
      <w:r>
        <w:rPr>
          <w:spacing w:val="6"/>
          <w:sz w:val="28"/>
          <w:szCs w:val="28"/>
        </w:rPr>
        <w:t xml:space="preserve">   </w:t>
      </w:r>
      <w:r>
        <w:rPr>
          <w:b/>
          <w:bCs/>
          <w:spacing w:val="-18"/>
          <w:sz w:val="28"/>
          <w:szCs w:val="28"/>
        </w:rPr>
        <w:t>标</w:t>
      </w:r>
    </w:p>
    <w:p w14:paraId="2EB5DB6A">
      <w:pPr>
        <w:pStyle w:val="10"/>
        <w:spacing w:before="230" w:line="222" w:lineRule="auto"/>
        <w:ind w:left="11"/>
        <w:rPr>
          <w:sz w:val="24"/>
          <w:szCs w:val="24"/>
        </w:rPr>
      </w:pPr>
      <w:r>
        <w:rPr>
          <w:b/>
          <w:bCs/>
          <w:spacing w:val="-8"/>
          <w:sz w:val="24"/>
          <w:szCs w:val="24"/>
        </w:rPr>
        <w:t>18.开标</w:t>
      </w:r>
    </w:p>
    <w:p w14:paraId="384270DA">
      <w:pPr>
        <w:pStyle w:val="10"/>
        <w:spacing w:before="180" w:line="222" w:lineRule="auto"/>
        <w:ind w:left="11"/>
        <w:rPr>
          <w:sz w:val="24"/>
          <w:szCs w:val="24"/>
        </w:rPr>
      </w:pPr>
      <w:r>
        <w:rPr>
          <w:b/>
          <w:bCs/>
          <w:spacing w:val="-8"/>
          <w:sz w:val="24"/>
          <w:szCs w:val="24"/>
        </w:rPr>
        <w:t>18.1.</w:t>
      </w:r>
      <w:r>
        <w:rPr>
          <w:spacing w:val="15"/>
          <w:sz w:val="24"/>
          <w:szCs w:val="24"/>
        </w:rPr>
        <w:t xml:space="preserve"> </w:t>
      </w:r>
      <w:r>
        <w:rPr>
          <w:b/>
          <w:bCs/>
          <w:spacing w:val="-8"/>
          <w:sz w:val="24"/>
          <w:szCs w:val="24"/>
        </w:rPr>
        <w:t>开标</w:t>
      </w:r>
    </w:p>
    <w:p w14:paraId="4D91F642">
      <w:pPr>
        <w:pStyle w:val="10"/>
        <w:spacing w:before="179" w:line="222" w:lineRule="auto"/>
        <w:ind w:left="11"/>
        <w:rPr>
          <w:sz w:val="24"/>
          <w:szCs w:val="24"/>
        </w:rPr>
      </w:pPr>
      <w:r>
        <w:rPr>
          <w:b/>
          <w:bCs/>
          <w:spacing w:val="-3"/>
          <w:sz w:val="24"/>
          <w:szCs w:val="24"/>
        </w:rPr>
        <w:t>18.1.1</w:t>
      </w:r>
      <w:r>
        <w:rPr>
          <w:spacing w:val="-3"/>
          <w:sz w:val="24"/>
          <w:szCs w:val="24"/>
        </w:rPr>
        <w:t xml:space="preserve"> </w:t>
      </w:r>
      <w:r>
        <w:rPr>
          <w:b/>
          <w:bCs/>
          <w:spacing w:val="-3"/>
          <w:sz w:val="24"/>
          <w:szCs w:val="24"/>
        </w:rPr>
        <w:t>本次采用不见面方式网上开标。</w:t>
      </w:r>
    </w:p>
    <w:p w14:paraId="7925684C">
      <w:pPr>
        <w:pStyle w:val="10"/>
        <w:spacing w:before="179" w:line="222" w:lineRule="auto"/>
        <w:ind w:left="11"/>
        <w:rPr>
          <w:sz w:val="24"/>
          <w:szCs w:val="24"/>
        </w:rPr>
      </w:pPr>
      <w:r>
        <w:rPr>
          <w:b/>
          <w:bCs/>
          <w:spacing w:val="-3"/>
          <w:sz w:val="24"/>
          <w:szCs w:val="24"/>
        </w:rPr>
        <w:t>18.1.2</w:t>
      </w:r>
      <w:r>
        <w:rPr>
          <w:spacing w:val="-40"/>
          <w:sz w:val="24"/>
          <w:szCs w:val="24"/>
        </w:rPr>
        <w:t xml:space="preserve"> </w:t>
      </w:r>
      <w:r>
        <w:rPr>
          <w:b/>
          <w:bCs/>
          <w:spacing w:val="-3"/>
          <w:sz w:val="24"/>
          <w:szCs w:val="24"/>
        </w:rPr>
        <w:t>开标由招标代理机构主持，招标人、投标人和有关方面代表参加。</w:t>
      </w:r>
    </w:p>
    <w:p w14:paraId="41830295">
      <w:pPr>
        <w:pStyle w:val="10"/>
        <w:spacing w:before="179" w:line="290" w:lineRule="auto"/>
        <w:ind w:right="68" w:firstLine="11"/>
        <w:rPr>
          <w:sz w:val="24"/>
          <w:szCs w:val="24"/>
        </w:rPr>
      </w:pPr>
      <w:r>
        <w:rPr>
          <w:b/>
          <w:bCs/>
          <w:spacing w:val="-3"/>
          <w:sz w:val="24"/>
          <w:szCs w:val="24"/>
        </w:rPr>
        <w:t>18.1.3</w:t>
      </w:r>
      <w:r>
        <w:rPr>
          <w:spacing w:val="-32"/>
          <w:sz w:val="24"/>
          <w:szCs w:val="24"/>
        </w:rPr>
        <w:t xml:space="preserve"> </w:t>
      </w:r>
      <w:r>
        <w:rPr>
          <w:b/>
          <w:bCs/>
          <w:spacing w:val="-3"/>
          <w:sz w:val="24"/>
          <w:szCs w:val="24"/>
        </w:rPr>
        <w:t>开标时，</w:t>
      </w:r>
      <w:r>
        <w:rPr>
          <w:spacing w:val="-71"/>
          <w:sz w:val="24"/>
          <w:szCs w:val="24"/>
        </w:rPr>
        <w:t xml:space="preserve"> </w:t>
      </w:r>
      <w:r>
        <w:rPr>
          <w:b/>
          <w:bCs/>
          <w:spacing w:val="-3"/>
          <w:sz w:val="24"/>
          <w:szCs w:val="24"/>
        </w:rPr>
        <w:t>由采购代理机构工作人员当众在不见面开标大厅解密，宣布投标人名称、投</w:t>
      </w:r>
      <w:r>
        <w:rPr>
          <w:b/>
          <w:bCs/>
          <w:spacing w:val="-1"/>
          <w:sz w:val="24"/>
          <w:szCs w:val="24"/>
        </w:rPr>
        <w:t>标价格和招标文件规定的需要宣布的其他内容。投标人不足3</w:t>
      </w:r>
      <w:r>
        <w:rPr>
          <w:spacing w:val="-41"/>
          <w:sz w:val="24"/>
          <w:szCs w:val="24"/>
        </w:rPr>
        <w:t xml:space="preserve"> </w:t>
      </w:r>
      <w:r>
        <w:rPr>
          <w:b/>
          <w:bCs/>
          <w:spacing w:val="-1"/>
          <w:sz w:val="24"/>
          <w:szCs w:val="24"/>
        </w:rPr>
        <w:t>家的，不得开标。</w:t>
      </w:r>
    </w:p>
    <w:p w14:paraId="1A62A5D8">
      <w:pPr>
        <w:pStyle w:val="10"/>
        <w:spacing w:before="183" w:line="222" w:lineRule="auto"/>
        <w:ind w:left="11"/>
        <w:rPr>
          <w:sz w:val="24"/>
          <w:szCs w:val="24"/>
        </w:rPr>
      </w:pPr>
      <w:r>
        <w:rPr>
          <w:b/>
          <w:bCs/>
          <w:spacing w:val="-4"/>
          <w:sz w:val="24"/>
          <w:szCs w:val="24"/>
        </w:rPr>
        <w:t>18.1.4</w:t>
      </w:r>
      <w:r>
        <w:rPr>
          <w:spacing w:val="-28"/>
          <w:sz w:val="24"/>
          <w:szCs w:val="24"/>
        </w:rPr>
        <w:t xml:space="preserve"> </w:t>
      </w:r>
      <w:r>
        <w:rPr>
          <w:b/>
          <w:bCs/>
          <w:spacing w:val="-4"/>
          <w:sz w:val="24"/>
          <w:szCs w:val="24"/>
        </w:rPr>
        <w:t>开标时，投标报价以系统显示投标报价为准。</w:t>
      </w:r>
    </w:p>
    <w:p w14:paraId="502856A5">
      <w:pPr>
        <w:pStyle w:val="10"/>
        <w:spacing w:before="180" w:line="313" w:lineRule="auto"/>
        <w:ind w:left="4" w:right="67" w:firstLine="6"/>
        <w:rPr>
          <w:sz w:val="24"/>
          <w:szCs w:val="24"/>
        </w:rPr>
      </w:pPr>
      <w:r>
        <w:rPr>
          <w:b/>
          <w:bCs/>
          <w:spacing w:val="-1"/>
          <w:sz w:val="24"/>
          <w:szCs w:val="24"/>
        </w:rPr>
        <w:t>18.1.5</w:t>
      </w:r>
      <w:r>
        <w:rPr>
          <w:spacing w:val="-45"/>
          <w:sz w:val="24"/>
          <w:szCs w:val="24"/>
        </w:rPr>
        <w:t xml:space="preserve"> </w:t>
      </w:r>
      <w:r>
        <w:rPr>
          <w:b/>
          <w:bCs/>
          <w:spacing w:val="-1"/>
          <w:sz w:val="24"/>
          <w:szCs w:val="24"/>
        </w:rPr>
        <w:t>投标人代表对开标过程和开标</w:t>
      </w:r>
      <w:r>
        <w:rPr>
          <w:b/>
          <w:bCs/>
          <w:spacing w:val="-2"/>
          <w:sz w:val="24"/>
          <w:szCs w:val="24"/>
        </w:rPr>
        <w:t>记录有疑义，以及认为采购人、采购代理机构相关工作</w:t>
      </w:r>
      <w:r>
        <w:rPr>
          <w:b/>
          <w:bCs/>
          <w:spacing w:val="1"/>
          <w:sz w:val="24"/>
          <w:szCs w:val="24"/>
        </w:rPr>
        <w:t>人员有需要回避的情形的，应当场提出询问或者回</w:t>
      </w:r>
      <w:r>
        <w:rPr>
          <w:b/>
          <w:bCs/>
          <w:sz w:val="24"/>
          <w:szCs w:val="24"/>
        </w:rPr>
        <w:t>避申请。采购人、采购代理机构对投标人</w:t>
      </w:r>
      <w:r>
        <w:rPr>
          <w:b/>
          <w:bCs/>
          <w:spacing w:val="-3"/>
          <w:sz w:val="24"/>
          <w:szCs w:val="24"/>
        </w:rPr>
        <w:t>代表提出的询问或者回避申请应当及时处理。18.1.6</w:t>
      </w:r>
      <w:r>
        <w:rPr>
          <w:spacing w:val="-29"/>
          <w:sz w:val="24"/>
          <w:szCs w:val="24"/>
        </w:rPr>
        <w:t xml:space="preserve"> </w:t>
      </w:r>
      <w:r>
        <w:rPr>
          <w:b/>
          <w:bCs/>
          <w:spacing w:val="-3"/>
          <w:sz w:val="24"/>
          <w:szCs w:val="24"/>
        </w:rPr>
        <w:t>投标人代表在开标过程中未提出异议的，视为认可本次开标及开标过程的全部事宜。</w:t>
      </w:r>
    </w:p>
    <w:p w14:paraId="09621B6C">
      <w:pPr>
        <w:pStyle w:val="10"/>
        <w:spacing w:before="241" w:line="223" w:lineRule="auto"/>
        <w:ind w:left="3892"/>
        <w:outlineLvl w:val="2"/>
        <w:rPr>
          <w:sz w:val="28"/>
          <w:szCs w:val="28"/>
        </w:rPr>
      </w:pPr>
      <w:r>
        <w:rPr>
          <w:b/>
          <w:bCs/>
          <w:spacing w:val="-5"/>
          <w:sz w:val="28"/>
          <w:szCs w:val="28"/>
        </w:rPr>
        <w:t>六、评标、定标</w:t>
      </w:r>
    </w:p>
    <w:p w14:paraId="6938D799">
      <w:pPr>
        <w:pStyle w:val="10"/>
        <w:spacing w:before="227" w:line="222" w:lineRule="auto"/>
        <w:ind w:left="490"/>
        <w:rPr>
          <w:sz w:val="24"/>
          <w:szCs w:val="24"/>
        </w:rPr>
      </w:pPr>
      <w:r>
        <w:rPr>
          <w:b/>
          <w:bCs/>
          <w:spacing w:val="-8"/>
          <w:sz w:val="24"/>
          <w:szCs w:val="24"/>
        </w:rPr>
        <w:t>19、评标</w:t>
      </w:r>
    </w:p>
    <w:p w14:paraId="79A60FCF">
      <w:pPr>
        <w:pStyle w:val="10"/>
        <w:spacing w:before="179" w:line="222" w:lineRule="auto"/>
        <w:ind w:left="490"/>
        <w:rPr>
          <w:sz w:val="24"/>
          <w:szCs w:val="24"/>
        </w:rPr>
      </w:pPr>
      <w:r>
        <w:rPr>
          <w:spacing w:val="-5"/>
          <w:sz w:val="24"/>
          <w:szCs w:val="24"/>
        </w:rPr>
        <w:t>19.1</w:t>
      </w:r>
      <w:r>
        <w:rPr>
          <w:spacing w:val="8"/>
          <w:sz w:val="24"/>
          <w:szCs w:val="24"/>
        </w:rPr>
        <w:t xml:space="preserve">  </w:t>
      </w:r>
      <w:r>
        <w:rPr>
          <w:spacing w:val="-5"/>
          <w:sz w:val="24"/>
          <w:szCs w:val="24"/>
        </w:rPr>
        <w:t>评标委员会</w:t>
      </w:r>
    </w:p>
    <w:p w14:paraId="205E640D">
      <w:pPr>
        <w:pStyle w:val="10"/>
        <w:spacing w:before="179" w:line="290" w:lineRule="auto"/>
        <w:ind w:left="2" w:firstLine="607"/>
        <w:rPr>
          <w:sz w:val="24"/>
          <w:szCs w:val="24"/>
        </w:rPr>
      </w:pPr>
      <w:r>
        <w:rPr>
          <w:spacing w:val="-7"/>
          <w:sz w:val="24"/>
          <w:szCs w:val="24"/>
        </w:rPr>
        <w:t>19.1.1 评标委员会或评标小组（以下简称评标委员会）的评标工作由招标单位负责组织，</w:t>
      </w:r>
      <w:r>
        <w:rPr>
          <w:spacing w:val="-1"/>
          <w:sz w:val="24"/>
          <w:szCs w:val="24"/>
        </w:rPr>
        <w:t>具体评标事务由评标委员会负责，并独立履行其法规规定的职责。</w:t>
      </w:r>
    </w:p>
    <w:p w14:paraId="641C6499">
      <w:pPr>
        <w:pStyle w:val="10"/>
        <w:spacing w:before="181" w:line="325" w:lineRule="auto"/>
        <w:ind w:right="65" w:firstLine="489"/>
        <w:rPr>
          <w:sz w:val="24"/>
          <w:szCs w:val="24"/>
        </w:rPr>
      </w:pPr>
      <w:r>
        <w:rPr>
          <w:spacing w:val="-1"/>
          <w:sz w:val="24"/>
          <w:szCs w:val="24"/>
        </w:rPr>
        <w:t>19.1.2 评标委员会由招标人和专家库中熟悉相关技术的专家组成，成员人数为</w:t>
      </w:r>
      <w:r>
        <w:rPr>
          <w:spacing w:val="-39"/>
          <w:sz w:val="24"/>
          <w:szCs w:val="24"/>
        </w:rPr>
        <w:t xml:space="preserve"> </w:t>
      </w:r>
      <w:r>
        <w:rPr>
          <w:spacing w:val="-1"/>
          <w:sz w:val="24"/>
          <w:szCs w:val="24"/>
        </w:rPr>
        <w:t>7</w:t>
      </w:r>
      <w:r>
        <w:rPr>
          <w:spacing w:val="-40"/>
          <w:sz w:val="24"/>
          <w:szCs w:val="24"/>
        </w:rPr>
        <w:t xml:space="preserve"> </w:t>
      </w:r>
      <w:r>
        <w:rPr>
          <w:spacing w:val="-1"/>
          <w:sz w:val="24"/>
          <w:szCs w:val="24"/>
        </w:rPr>
        <w:t>人以上</w:t>
      </w:r>
      <w:r>
        <w:rPr>
          <w:spacing w:val="-4"/>
          <w:sz w:val="24"/>
          <w:szCs w:val="24"/>
        </w:rPr>
        <w:t>（含</w:t>
      </w:r>
      <w:r>
        <w:rPr>
          <w:spacing w:val="-28"/>
          <w:sz w:val="24"/>
          <w:szCs w:val="24"/>
        </w:rPr>
        <w:t xml:space="preserve"> </w:t>
      </w:r>
      <w:r>
        <w:rPr>
          <w:spacing w:val="-4"/>
          <w:sz w:val="24"/>
          <w:szCs w:val="24"/>
        </w:rPr>
        <w:t>7</w:t>
      </w:r>
      <w:r>
        <w:rPr>
          <w:spacing w:val="-40"/>
          <w:sz w:val="24"/>
          <w:szCs w:val="24"/>
        </w:rPr>
        <w:t xml:space="preserve"> </w:t>
      </w:r>
      <w:r>
        <w:rPr>
          <w:spacing w:val="-4"/>
          <w:sz w:val="24"/>
          <w:szCs w:val="24"/>
        </w:rPr>
        <w:t>人）的单数，其中熟悉相关技术方面的专家不得少于成员总数的三之二。评标委员会设</w:t>
      </w:r>
      <w:r>
        <w:rPr>
          <w:spacing w:val="-3"/>
          <w:sz w:val="24"/>
          <w:szCs w:val="24"/>
        </w:rPr>
        <w:t>负责人的，评标委员会负责人由评标委员会推举产生或者由招标人确定。评标委员会负责人与</w:t>
      </w:r>
      <w:r>
        <w:rPr>
          <w:sz w:val="24"/>
          <w:szCs w:val="24"/>
        </w:rPr>
        <w:t>评标委员会的其他成员有同等的表决权。开标前随</w:t>
      </w:r>
      <w:r>
        <w:rPr>
          <w:spacing w:val="-1"/>
          <w:sz w:val="24"/>
          <w:szCs w:val="24"/>
        </w:rPr>
        <w:t>机抽取确定，并在招标结果确定前保密。</w:t>
      </w:r>
    </w:p>
    <w:p w14:paraId="04B9E9E1">
      <w:pPr>
        <w:pStyle w:val="10"/>
        <w:spacing w:before="182" w:line="220" w:lineRule="auto"/>
        <w:ind w:left="490"/>
        <w:rPr>
          <w:sz w:val="24"/>
          <w:szCs w:val="24"/>
        </w:rPr>
      </w:pPr>
      <w:r>
        <w:rPr>
          <w:spacing w:val="-1"/>
          <w:sz w:val="24"/>
          <w:szCs w:val="24"/>
        </w:rPr>
        <w:t>19.1.3  评标委员会或评标小组负责具体的评标事务，并独立履行以下职责：</w:t>
      </w:r>
    </w:p>
    <w:p w14:paraId="541E29A7">
      <w:pPr>
        <w:pStyle w:val="10"/>
        <w:spacing w:before="182" w:line="220" w:lineRule="auto"/>
        <w:ind w:left="490"/>
        <w:rPr>
          <w:sz w:val="24"/>
          <w:szCs w:val="24"/>
        </w:rPr>
      </w:pPr>
      <w:r>
        <w:rPr>
          <w:spacing w:val="-2"/>
          <w:sz w:val="24"/>
          <w:szCs w:val="24"/>
        </w:rPr>
        <w:t>19.1.3.1</w:t>
      </w:r>
      <w:r>
        <w:rPr>
          <w:spacing w:val="36"/>
          <w:sz w:val="24"/>
          <w:szCs w:val="24"/>
        </w:rPr>
        <w:t xml:space="preserve"> </w:t>
      </w:r>
      <w:r>
        <w:rPr>
          <w:spacing w:val="-2"/>
          <w:sz w:val="24"/>
          <w:szCs w:val="24"/>
        </w:rPr>
        <w:t>审查投标文件是否符合招标文件的要求，并作出评价；</w:t>
      </w:r>
    </w:p>
    <w:p w14:paraId="09E5FF1A">
      <w:pPr>
        <w:pStyle w:val="10"/>
        <w:spacing w:before="182" w:line="220" w:lineRule="auto"/>
        <w:ind w:left="490"/>
        <w:rPr>
          <w:sz w:val="24"/>
          <w:szCs w:val="24"/>
        </w:rPr>
      </w:pPr>
      <w:r>
        <w:rPr>
          <w:spacing w:val="-1"/>
          <w:sz w:val="24"/>
          <w:szCs w:val="24"/>
        </w:rPr>
        <w:t>19.1.3.2 可以要求投标供应商对投标文件有关事项作出解释或澄清；</w:t>
      </w:r>
    </w:p>
    <w:p w14:paraId="5C96ACF8">
      <w:pPr>
        <w:pStyle w:val="10"/>
        <w:spacing w:before="183" w:line="291" w:lineRule="auto"/>
        <w:ind w:left="7" w:right="65" w:firstLine="482"/>
        <w:rPr>
          <w:sz w:val="24"/>
          <w:szCs w:val="24"/>
        </w:rPr>
      </w:pPr>
      <w:r>
        <w:rPr>
          <w:sz w:val="24"/>
          <w:szCs w:val="24"/>
        </w:rPr>
        <w:t>19.1.3.3 推荐中标候选供应商名单，或者受招标人委托按照事先确定的最低价的评标办</w:t>
      </w:r>
      <w:r>
        <w:rPr>
          <w:spacing w:val="-3"/>
          <w:sz w:val="24"/>
          <w:szCs w:val="24"/>
        </w:rPr>
        <w:t>法直接确定中标人；</w:t>
      </w:r>
    </w:p>
    <w:p w14:paraId="54094FC4">
      <w:pPr>
        <w:pStyle w:val="10"/>
        <w:spacing w:before="179" w:line="220" w:lineRule="auto"/>
        <w:ind w:left="490"/>
        <w:rPr>
          <w:sz w:val="24"/>
          <w:szCs w:val="24"/>
        </w:rPr>
      </w:pPr>
      <w:r>
        <w:rPr>
          <w:spacing w:val="-2"/>
          <w:sz w:val="24"/>
          <w:szCs w:val="24"/>
        </w:rPr>
        <w:t>19.1.3.4</w:t>
      </w:r>
      <w:r>
        <w:rPr>
          <w:spacing w:val="46"/>
          <w:sz w:val="24"/>
          <w:szCs w:val="24"/>
        </w:rPr>
        <w:t xml:space="preserve"> </w:t>
      </w:r>
      <w:r>
        <w:rPr>
          <w:spacing w:val="-2"/>
          <w:sz w:val="24"/>
          <w:szCs w:val="24"/>
        </w:rPr>
        <w:t>向招标单位或者有关部门报告非法干预</w:t>
      </w:r>
      <w:r>
        <w:rPr>
          <w:spacing w:val="-3"/>
          <w:sz w:val="24"/>
          <w:szCs w:val="24"/>
        </w:rPr>
        <w:t>评标工作的行为。</w:t>
      </w:r>
    </w:p>
    <w:p w14:paraId="75BDE960">
      <w:pPr>
        <w:pStyle w:val="10"/>
        <w:spacing w:before="181" w:line="221" w:lineRule="auto"/>
        <w:ind w:left="490"/>
        <w:rPr>
          <w:sz w:val="24"/>
          <w:szCs w:val="24"/>
        </w:rPr>
      </w:pPr>
      <w:r>
        <w:rPr>
          <w:spacing w:val="-2"/>
          <w:sz w:val="24"/>
          <w:szCs w:val="24"/>
        </w:rPr>
        <w:t>19.1.4 评标委员会成员应当履行下列义务：</w:t>
      </w:r>
    </w:p>
    <w:p w14:paraId="3172432D">
      <w:pPr>
        <w:pStyle w:val="10"/>
        <w:spacing w:before="181" w:line="221" w:lineRule="auto"/>
        <w:ind w:left="490"/>
        <w:rPr>
          <w:sz w:val="24"/>
          <w:szCs w:val="24"/>
        </w:rPr>
      </w:pPr>
      <w:r>
        <w:rPr>
          <w:spacing w:val="-1"/>
          <w:sz w:val="24"/>
          <w:szCs w:val="24"/>
        </w:rPr>
        <w:t>19.1.4 .1 遵纪守法，客观、公正、廉洁地履行职责；</w:t>
      </w:r>
    </w:p>
    <w:p w14:paraId="63C27882">
      <w:pPr>
        <w:pStyle w:val="10"/>
        <w:spacing w:before="181" w:line="291" w:lineRule="auto"/>
        <w:ind w:right="67" w:firstLine="490"/>
        <w:rPr>
          <w:sz w:val="24"/>
          <w:szCs w:val="24"/>
        </w:rPr>
      </w:pPr>
      <w:r>
        <w:rPr>
          <w:spacing w:val="3"/>
          <w:sz w:val="24"/>
          <w:szCs w:val="24"/>
        </w:rPr>
        <w:t>19.1.4 .2 按照招标文件规定的评标办法和评标标准进行</w:t>
      </w:r>
      <w:r>
        <w:rPr>
          <w:spacing w:val="2"/>
          <w:sz w:val="24"/>
          <w:szCs w:val="24"/>
        </w:rPr>
        <w:t>评标，对评审意见承担个人责</w:t>
      </w:r>
      <w:r>
        <w:rPr>
          <w:spacing w:val="-8"/>
          <w:sz w:val="24"/>
          <w:szCs w:val="24"/>
        </w:rPr>
        <w:t>任；</w:t>
      </w:r>
    </w:p>
    <w:p w14:paraId="156A2F95">
      <w:pPr>
        <w:pStyle w:val="10"/>
        <w:spacing w:before="179" w:line="221" w:lineRule="auto"/>
        <w:ind w:left="490"/>
        <w:rPr>
          <w:sz w:val="24"/>
          <w:szCs w:val="24"/>
        </w:rPr>
      </w:pPr>
      <w:r>
        <w:rPr>
          <w:spacing w:val="-1"/>
          <w:sz w:val="24"/>
          <w:szCs w:val="24"/>
        </w:rPr>
        <w:t>19.1.4 .3 对评标过程和结果，以及投标人的商业秘密保密；</w:t>
      </w:r>
    </w:p>
    <w:p w14:paraId="1128F539">
      <w:pPr>
        <w:pStyle w:val="10"/>
        <w:spacing w:before="181" w:line="222" w:lineRule="auto"/>
        <w:ind w:left="490"/>
        <w:rPr>
          <w:sz w:val="24"/>
          <w:szCs w:val="24"/>
        </w:rPr>
      </w:pPr>
      <w:r>
        <w:rPr>
          <w:spacing w:val="-3"/>
          <w:sz w:val="24"/>
          <w:szCs w:val="24"/>
        </w:rPr>
        <w:t>19.1.4 .4</w:t>
      </w:r>
      <w:r>
        <w:rPr>
          <w:spacing w:val="29"/>
          <w:sz w:val="24"/>
          <w:szCs w:val="24"/>
        </w:rPr>
        <w:t xml:space="preserve"> </w:t>
      </w:r>
      <w:r>
        <w:rPr>
          <w:spacing w:val="-3"/>
          <w:sz w:val="24"/>
          <w:szCs w:val="24"/>
        </w:rPr>
        <w:t>参与评标报告的起草；</w:t>
      </w:r>
    </w:p>
    <w:p w14:paraId="5789CC63">
      <w:pPr>
        <w:pStyle w:val="10"/>
        <w:spacing w:before="180" w:line="220" w:lineRule="auto"/>
        <w:ind w:left="490"/>
        <w:rPr>
          <w:sz w:val="24"/>
          <w:szCs w:val="24"/>
        </w:rPr>
      </w:pPr>
      <w:r>
        <w:rPr>
          <w:spacing w:val="-1"/>
          <w:sz w:val="24"/>
          <w:szCs w:val="24"/>
        </w:rPr>
        <w:t>19.1.4 .5 配合财政部门的投诉处</w:t>
      </w:r>
      <w:r>
        <w:rPr>
          <w:spacing w:val="-2"/>
          <w:sz w:val="24"/>
          <w:szCs w:val="24"/>
        </w:rPr>
        <w:t>理工作；</w:t>
      </w:r>
    </w:p>
    <w:p w14:paraId="6300E48B">
      <w:pPr>
        <w:pStyle w:val="10"/>
        <w:spacing w:before="181" w:line="221" w:lineRule="auto"/>
        <w:ind w:left="490"/>
        <w:rPr>
          <w:sz w:val="24"/>
          <w:szCs w:val="24"/>
        </w:rPr>
      </w:pPr>
      <w:r>
        <w:rPr>
          <w:spacing w:val="-1"/>
          <w:sz w:val="24"/>
          <w:szCs w:val="24"/>
        </w:rPr>
        <w:t>19.1.4 .6 配合招标单位答复投标供应商提出的质疑。</w:t>
      </w:r>
    </w:p>
    <w:p w14:paraId="5E819959">
      <w:pPr>
        <w:pStyle w:val="10"/>
        <w:spacing w:before="181" w:line="332" w:lineRule="auto"/>
        <w:ind w:left="480" w:firstLine="10"/>
        <w:rPr>
          <w:sz w:val="24"/>
          <w:szCs w:val="24"/>
        </w:rPr>
      </w:pPr>
      <w:r>
        <w:rPr>
          <w:spacing w:val="-3"/>
          <w:sz w:val="24"/>
          <w:szCs w:val="24"/>
        </w:rPr>
        <w:t>19.2</w:t>
      </w:r>
      <w:r>
        <w:rPr>
          <w:spacing w:val="-44"/>
          <w:sz w:val="24"/>
          <w:szCs w:val="24"/>
        </w:rPr>
        <w:t xml:space="preserve"> </w:t>
      </w:r>
      <w:r>
        <w:rPr>
          <w:spacing w:val="-3"/>
          <w:sz w:val="24"/>
          <w:szCs w:val="24"/>
        </w:rPr>
        <w:t>按国家计委等七部委颁发的《评标委员会和评标方法暂行规定》</w:t>
      </w:r>
      <w:r>
        <w:rPr>
          <w:spacing w:val="-4"/>
          <w:sz w:val="24"/>
          <w:szCs w:val="24"/>
        </w:rPr>
        <w:t>，结合本项目特点，</w:t>
      </w:r>
      <w:r>
        <w:rPr>
          <w:b/>
          <w:bCs/>
          <w:spacing w:val="1"/>
          <w:sz w:val="24"/>
          <w:szCs w:val="24"/>
        </w:rPr>
        <w:t>本项目采用综合评分法，综合评分因素的主要因素为价格、技术、财务状况</w:t>
      </w:r>
      <w:r>
        <w:rPr>
          <w:b/>
          <w:bCs/>
          <w:sz w:val="24"/>
          <w:szCs w:val="24"/>
        </w:rPr>
        <w:t>、信誉、业</w:t>
      </w:r>
      <w:r>
        <w:rPr>
          <w:b/>
          <w:bCs/>
          <w:spacing w:val="1"/>
          <w:sz w:val="24"/>
          <w:szCs w:val="24"/>
        </w:rPr>
        <w:t>绩、服务以及对招标文件的响应程度等。每一投标人的最终得分为所有评委</w:t>
      </w:r>
      <w:r>
        <w:rPr>
          <w:b/>
          <w:bCs/>
          <w:sz w:val="24"/>
          <w:szCs w:val="24"/>
        </w:rPr>
        <w:t>评分的算数</w:t>
      </w:r>
      <w:r>
        <w:rPr>
          <w:b/>
          <w:bCs/>
          <w:spacing w:val="-4"/>
          <w:sz w:val="24"/>
          <w:szCs w:val="24"/>
        </w:rPr>
        <w:t>平均值</w:t>
      </w:r>
      <w:r>
        <w:rPr>
          <w:b/>
          <w:bCs/>
          <w:spacing w:val="19"/>
          <w:sz w:val="24"/>
          <w:szCs w:val="24"/>
        </w:rPr>
        <w:t>，</w:t>
      </w:r>
      <w:r>
        <w:rPr>
          <w:b/>
          <w:bCs/>
          <w:spacing w:val="-4"/>
          <w:sz w:val="24"/>
          <w:szCs w:val="24"/>
        </w:rPr>
        <w:t>最终</w:t>
      </w:r>
      <w:r>
        <w:rPr>
          <w:b/>
          <w:bCs/>
          <w:spacing w:val="-2"/>
          <w:sz w:val="24"/>
          <w:szCs w:val="24"/>
        </w:rPr>
        <w:t>合计得分最高的投标人作为第一中标候选人，以此类推确定第二、第三中标候</w:t>
      </w:r>
      <w:r>
        <w:rPr>
          <w:b/>
          <w:bCs/>
          <w:spacing w:val="-3"/>
          <w:sz w:val="24"/>
          <w:szCs w:val="24"/>
        </w:rPr>
        <w:t>选人。</w:t>
      </w:r>
    </w:p>
    <w:p w14:paraId="36B16C4D">
      <w:pPr>
        <w:spacing w:line="332" w:lineRule="auto"/>
        <w:rPr>
          <w:sz w:val="24"/>
          <w:szCs w:val="24"/>
        </w:rPr>
        <w:sectPr>
          <w:footerReference r:id="rId12" w:type="default"/>
          <w:pgSz w:w="11906" w:h="16839"/>
          <w:pgMar w:top="1431" w:right="1014" w:bottom="1151" w:left="1095" w:header="0" w:footer="989" w:gutter="0"/>
          <w:pgNumType w:fmt="decimal"/>
          <w:cols w:space="720" w:num="1"/>
        </w:sectPr>
      </w:pPr>
    </w:p>
    <w:p w14:paraId="46F36D5D">
      <w:pPr>
        <w:pStyle w:val="10"/>
        <w:spacing w:before="123" w:line="222" w:lineRule="auto"/>
        <w:ind w:left="494"/>
        <w:rPr>
          <w:sz w:val="24"/>
          <w:szCs w:val="24"/>
        </w:rPr>
      </w:pPr>
      <w:r>
        <w:rPr>
          <w:spacing w:val="-2"/>
          <w:sz w:val="24"/>
          <w:szCs w:val="24"/>
        </w:rPr>
        <w:t>19.3 评标的依据为招标文件和投标文件。</w:t>
      </w:r>
    </w:p>
    <w:p w14:paraId="46D79ABD">
      <w:pPr>
        <w:pStyle w:val="10"/>
        <w:spacing w:before="179" w:line="290" w:lineRule="auto"/>
        <w:ind w:left="5" w:firstLine="489"/>
        <w:rPr>
          <w:sz w:val="24"/>
          <w:szCs w:val="24"/>
        </w:rPr>
      </w:pPr>
      <w:r>
        <w:rPr>
          <w:sz w:val="24"/>
          <w:szCs w:val="24"/>
        </w:rPr>
        <w:t>19.4 评标过程的保密性。开标后，直到授予投标人合同为止，凡是属于审查、澄清、评</w:t>
      </w:r>
      <w:r>
        <w:rPr>
          <w:spacing w:val="-1"/>
          <w:sz w:val="24"/>
          <w:szCs w:val="24"/>
        </w:rPr>
        <w:t>价和比较的有关资料以及授标建议等均不得向投标人或其他无关的人员透露。</w:t>
      </w:r>
    </w:p>
    <w:p w14:paraId="469226A2">
      <w:pPr>
        <w:pStyle w:val="10"/>
        <w:spacing w:before="181" w:line="291" w:lineRule="auto"/>
        <w:ind w:left="7" w:firstLine="487"/>
        <w:rPr>
          <w:sz w:val="24"/>
          <w:szCs w:val="24"/>
        </w:rPr>
      </w:pPr>
      <w:r>
        <w:rPr>
          <w:sz w:val="24"/>
          <w:szCs w:val="24"/>
        </w:rPr>
        <w:t>19.5 投标人在评标过程中所进行的试图影响评标结果、有悖于招标规则的活动，可能导</w:t>
      </w:r>
      <w:r>
        <w:rPr>
          <w:spacing w:val="-3"/>
          <w:sz w:val="24"/>
          <w:szCs w:val="24"/>
        </w:rPr>
        <w:t>致取消其中标资格。</w:t>
      </w:r>
    </w:p>
    <w:p w14:paraId="79C6319F">
      <w:pPr>
        <w:pStyle w:val="10"/>
        <w:spacing w:before="180" w:line="219" w:lineRule="auto"/>
        <w:ind w:left="494"/>
        <w:rPr>
          <w:sz w:val="24"/>
          <w:szCs w:val="24"/>
        </w:rPr>
      </w:pPr>
      <w:r>
        <w:rPr>
          <w:spacing w:val="-1"/>
          <w:sz w:val="24"/>
          <w:szCs w:val="24"/>
        </w:rPr>
        <w:t>19.6 与招标文件有重大偏离的投标文件将被拒绝。且此重大偏离在开标后不许修改。</w:t>
      </w:r>
    </w:p>
    <w:p w14:paraId="3B88255B">
      <w:pPr>
        <w:pStyle w:val="10"/>
        <w:spacing w:before="181" w:line="360" w:lineRule="auto"/>
        <w:ind w:left="4" w:firstLine="480"/>
        <w:rPr>
          <w:sz w:val="24"/>
          <w:szCs w:val="24"/>
        </w:rPr>
      </w:pPr>
      <w:r>
        <w:rPr>
          <w:spacing w:val="3"/>
          <w:sz w:val="24"/>
          <w:szCs w:val="24"/>
        </w:rPr>
        <w:t>评标委员会应当审查每一投标文件是否对招标文件提出的所有实质性要求和条件作出响</w:t>
      </w:r>
      <w:r>
        <w:rPr>
          <w:spacing w:val="-1"/>
          <w:sz w:val="24"/>
          <w:szCs w:val="24"/>
        </w:rPr>
        <w:t>应。未能在实质上响应招标的投标，将作废标处理。</w:t>
      </w:r>
    </w:p>
    <w:p w14:paraId="600E3E4F">
      <w:pPr>
        <w:pStyle w:val="10"/>
        <w:spacing w:before="1" w:line="220" w:lineRule="auto"/>
        <w:rPr>
          <w:sz w:val="24"/>
          <w:szCs w:val="24"/>
        </w:rPr>
      </w:pPr>
      <w:r>
        <w:rPr>
          <w:b/>
          <w:bCs/>
          <w:spacing w:val="-3"/>
          <w:sz w:val="24"/>
          <w:szCs w:val="24"/>
        </w:rPr>
        <w:t>20、投标人资格审查和投标文件符合性审查</w:t>
      </w:r>
    </w:p>
    <w:p w14:paraId="117F2156">
      <w:pPr>
        <w:pStyle w:val="10"/>
        <w:spacing w:before="182" w:line="325" w:lineRule="auto"/>
        <w:ind w:left="3" w:firstLine="476"/>
        <w:rPr>
          <w:sz w:val="24"/>
          <w:szCs w:val="24"/>
        </w:rPr>
      </w:pPr>
      <w:r>
        <w:rPr>
          <w:spacing w:val="1"/>
          <w:sz w:val="24"/>
          <w:szCs w:val="24"/>
        </w:rPr>
        <w:t>20.1</w:t>
      </w:r>
      <w:r>
        <w:rPr>
          <w:spacing w:val="-27"/>
          <w:sz w:val="24"/>
          <w:szCs w:val="24"/>
        </w:rPr>
        <w:t xml:space="preserve"> </w:t>
      </w:r>
      <w:r>
        <w:rPr>
          <w:spacing w:val="1"/>
          <w:sz w:val="24"/>
          <w:szCs w:val="24"/>
        </w:rPr>
        <w:t>投标人资格审查指依据法律、法规和招标文件的规定，对投标文件中的资格、资信</w:t>
      </w:r>
      <w:r>
        <w:rPr>
          <w:spacing w:val="-3"/>
          <w:sz w:val="24"/>
          <w:szCs w:val="24"/>
        </w:rPr>
        <w:t>证明等进行审查，以确定投标人是否具备投标资格；投标文件符合性审查指依据招标文件的规定，从投标文件的有效性、完整性和对招标文件的响应程度进行审查，以确定是否对招标文件</w:t>
      </w:r>
      <w:r>
        <w:rPr>
          <w:spacing w:val="-2"/>
          <w:sz w:val="24"/>
          <w:szCs w:val="24"/>
        </w:rPr>
        <w:t>的实质性要求作出响应。</w:t>
      </w:r>
    </w:p>
    <w:p w14:paraId="3F10AD04">
      <w:pPr>
        <w:pStyle w:val="10"/>
        <w:spacing w:before="181" w:line="291" w:lineRule="auto"/>
        <w:ind w:left="18" w:firstLine="461"/>
        <w:rPr>
          <w:sz w:val="24"/>
          <w:szCs w:val="24"/>
        </w:rPr>
      </w:pPr>
      <w:r>
        <w:rPr>
          <w:spacing w:val="1"/>
          <w:sz w:val="24"/>
          <w:szCs w:val="24"/>
        </w:rPr>
        <w:t>20.2</w:t>
      </w:r>
      <w:r>
        <w:rPr>
          <w:spacing w:val="-27"/>
          <w:sz w:val="24"/>
          <w:szCs w:val="24"/>
        </w:rPr>
        <w:t xml:space="preserve"> </w:t>
      </w:r>
      <w:r>
        <w:rPr>
          <w:spacing w:val="1"/>
          <w:sz w:val="24"/>
          <w:szCs w:val="24"/>
        </w:rPr>
        <w:t>投标人未通过资格审查的不得进入投标文件符合性审查；投标人未通过符合性审查</w:t>
      </w:r>
      <w:r>
        <w:rPr>
          <w:spacing w:val="-2"/>
          <w:sz w:val="24"/>
          <w:szCs w:val="24"/>
        </w:rPr>
        <w:t>的，不得进入投标文件的综合比较与评价。</w:t>
      </w:r>
    </w:p>
    <w:p w14:paraId="107CC10E">
      <w:pPr>
        <w:pStyle w:val="10"/>
        <w:spacing w:before="182" w:line="325" w:lineRule="auto"/>
        <w:ind w:left="3" w:firstLine="476"/>
        <w:rPr>
          <w:sz w:val="24"/>
          <w:szCs w:val="24"/>
        </w:rPr>
      </w:pPr>
      <w:r>
        <w:rPr>
          <w:spacing w:val="1"/>
          <w:sz w:val="24"/>
          <w:szCs w:val="24"/>
        </w:rPr>
        <w:t>20.3</w:t>
      </w:r>
      <w:r>
        <w:rPr>
          <w:spacing w:val="-27"/>
          <w:sz w:val="24"/>
          <w:szCs w:val="24"/>
        </w:rPr>
        <w:t xml:space="preserve"> </w:t>
      </w:r>
      <w:r>
        <w:rPr>
          <w:spacing w:val="1"/>
          <w:sz w:val="24"/>
          <w:szCs w:val="24"/>
        </w:rPr>
        <w:t>如本项目使用最低评标价法，提供相同品牌相同规格类型产品的不同投标人以其中</w:t>
      </w:r>
      <w:r>
        <w:rPr>
          <w:spacing w:val="-3"/>
          <w:sz w:val="24"/>
          <w:szCs w:val="24"/>
        </w:rPr>
        <w:t>通过资格审查、符合性审查且报价最低的参加评标；报价相同的，由采购人或者采购人委托评标委员会按照招标文件中评标办法规定的方式确定一个参加评标的投标人；未规定的采取随机</w:t>
      </w:r>
      <w:r>
        <w:rPr>
          <w:spacing w:val="-2"/>
          <w:sz w:val="24"/>
          <w:szCs w:val="24"/>
        </w:rPr>
        <w:t>抽取方式确定，</w:t>
      </w:r>
      <w:r>
        <w:rPr>
          <w:b/>
          <w:bCs/>
          <w:spacing w:val="-2"/>
          <w:sz w:val="24"/>
          <w:szCs w:val="24"/>
        </w:rPr>
        <w:t>其他投标无效</w:t>
      </w:r>
      <w:r>
        <w:rPr>
          <w:spacing w:val="-2"/>
          <w:sz w:val="24"/>
          <w:szCs w:val="24"/>
        </w:rPr>
        <w:t>。</w:t>
      </w:r>
    </w:p>
    <w:p w14:paraId="6244565B">
      <w:pPr>
        <w:pStyle w:val="10"/>
        <w:spacing w:before="180" w:line="332" w:lineRule="auto"/>
        <w:ind w:left="3" w:firstLine="476"/>
        <w:rPr>
          <w:sz w:val="24"/>
          <w:szCs w:val="24"/>
        </w:rPr>
      </w:pPr>
      <w:r>
        <w:rPr>
          <w:spacing w:val="1"/>
          <w:sz w:val="24"/>
          <w:szCs w:val="24"/>
        </w:rPr>
        <w:t>20.4</w:t>
      </w:r>
      <w:r>
        <w:rPr>
          <w:spacing w:val="-27"/>
          <w:sz w:val="24"/>
          <w:szCs w:val="24"/>
        </w:rPr>
        <w:t xml:space="preserve"> </w:t>
      </w:r>
      <w:r>
        <w:rPr>
          <w:spacing w:val="1"/>
          <w:sz w:val="24"/>
          <w:szCs w:val="24"/>
        </w:rPr>
        <w:t>如本项目使用综合评分法，提供相同品牌相同规格类型产品且通过资格审查、符合</w:t>
      </w:r>
      <w:r>
        <w:rPr>
          <w:spacing w:val="-3"/>
          <w:sz w:val="24"/>
          <w:szCs w:val="24"/>
        </w:rPr>
        <w:t>性审查的不同投标人，按一家投标人计算，评审后得分最高的同品牌同规格类型投标人获得中标人推荐资格；评审得分相同的，由采购人或者采购人委托评标委员会按照招标文件中评标办法规定的方式确定一个投标人获得中标人推荐资格；未规定的采取随机抽取方式确定，其他同</w:t>
      </w:r>
      <w:r>
        <w:rPr>
          <w:spacing w:val="-2"/>
          <w:sz w:val="24"/>
          <w:szCs w:val="24"/>
        </w:rPr>
        <w:t>品牌投标人不作为中标候选人。</w:t>
      </w:r>
    </w:p>
    <w:p w14:paraId="5A30FB74">
      <w:pPr>
        <w:pStyle w:val="10"/>
        <w:spacing w:before="181" w:line="291" w:lineRule="auto"/>
        <w:ind w:left="19" w:firstLine="460"/>
        <w:rPr>
          <w:sz w:val="24"/>
          <w:szCs w:val="24"/>
        </w:rPr>
      </w:pPr>
      <w:r>
        <w:rPr>
          <w:spacing w:val="1"/>
          <w:sz w:val="24"/>
          <w:szCs w:val="24"/>
        </w:rPr>
        <w:t>20.5</w:t>
      </w:r>
      <w:r>
        <w:rPr>
          <w:spacing w:val="-27"/>
          <w:sz w:val="24"/>
          <w:szCs w:val="24"/>
        </w:rPr>
        <w:t xml:space="preserve"> </w:t>
      </w:r>
      <w:r>
        <w:rPr>
          <w:spacing w:val="1"/>
          <w:sz w:val="24"/>
          <w:szCs w:val="24"/>
        </w:rPr>
        <w:t>如一个分包内包含多种产品的，采购人或采购代理机构将在投标人须知前附表中载</w:t>
      </w:r>
      <w:r>
        <w:rPr>
          <w:spacing w:val="-1"/>
          <w:sz w:val="24"/>
          <w:szCs w:val="24"/>
        </w:rPr>
        <w:t>明核心产品，多家投标人提供的所有核心产品品牌均相同的， 按相关条规定处理。</w:t>
      </w:r>
    </w:p>
    <w:p w14:paraId="79B6BF10">
      <w:pPr>
        <w:pStyle w:val="10"/>
        <w:spacing w:before="180" w:line="314" w:lineRule="auto"/>
        <w:ind w:left="7" w:firstLine="472"/>
        <w:rPr>
          <w:sz w:val="24"/>
          <w:szCs w:val="24"/>
        </w:rPr>
      </w:pPr>
      <w:r>
        <w:rPr>
          <w:spacing w:val="1"/>
          <w:sz w:val="24"/>
          <w:szCs w:val="24"/>
        </w:rPr>
        <w:t>20.6</w:t>
      </w:r>
      <w:r>
        <w:rPr>
          <w:spacing w:val="-27"/>
          <w:sz w:val="24"/>
          <w:szCs w:val="24"/>
        </w:rPr>
        <w:t xml:space="preserve"> </w:t>
      </w:r>
      <w:r>
        <w:rPr>
          <w:spacing w:val="1"/>
          <w:sz w:val="24"/>
          <w:szCs w:val="24"/>
        </w:rPr>
        <w:t>投标人所投产品如被列入财政部与国家主管部门颁发的节能产品目录或环境标志产</w:t>
      </w:r>
      <w:r>
        <w:rPr>
          <w:spacing w:val="-4"/>
          <w:sz w:val="24"/>
          <w:szCs w:val="24"/>
        </w:rPr>
        <w:t>品</w:t>
      </w:r>
      <w:r>
        <w:rPr>
          <w:spacing w:val="-62"/>
          <w:sz w:val="24"/>
          <w:szCs w:val="24"/>
        </w:rPr>
        <w:t xml:space="preserve"> </w:t>
      </w:r>
      <w:r>
        <w:rPr>
          <w:spacing w:val="-4"/>
          <w:sz w:val="24"/>
          <w:szCs w:val="24"/>
        </w:rPr>
        <w:t>目录，应提供相关证明，在评标时予以优先采购，具体优先采购办法</w:t>
      </w:r>
      <w:r>
        <w:rPr>
          <w:spacing w:val="-5"/>
          <w:sz w:val="24"/>
          <w:szCs w:val="24"/>
        </w:rPr>
        <w:t>见第二章评标方法和标</w:t>
      </w:r>
      <w:r>
        <w:rPr>
          <w:spacing w:val="-3"/>
          <w:sz w:val="24"/>
          <w:szCs w:val="24"/>
        </w:rPr>
        <w:t>准。如采购人所采购产品为政府强制采购的节能产品，投标人所投产品的品牌及型号必须为清</w:t>
      </w:r>
    </w:p>
    <w:p w14:paraId="3093EB79">
      <w:pPr>
        <w:spacing w:line="314" w:lineRule="auto"/>
        <w:rPr>
          <w:sz w:val="24"/>
          <w:szCs w:val="24"/>
        </w:rPr>
        <w:sectPr>
          <w:footerReference r:id="rId13" w:type="default"/>
          <w:pgSz w:w="11906" w:h="16839"/>
          <w:pgMar w:top="1431" w:right="1079" w:bottom="1151" w:left="1091" w:header="0" w:footer="989" w:gutter="0"/>
          <w:pgNumType w:fmt="decimal"/>
          <w:cols w:space="720" w:num="1"/>
        </w:sectPr>
      </w:pPr>
    </w:p>
    <w:p w14:paraId="2F93464C">
      <w:pPr>
        <w:pStyle w:val="10"/>
        <w:spacing w:before="122" w:line="220" w:lineRule="auto"/>
        <w:ind w:left="6"/>
        <w:rPr>
          <w:sz w:val="24"/>
          <w:szCs w:val="24"/>
        </w:rPr>
      </w:pPr>
      <w:r>
        <w:rPr>
          <w:spacing w:val="-1"/>
          <w:sz w:val="24"/>
          <w:szCs w:val="24"/>
        </w:rPr>
        <w:t>单中有效期内产品并提供证明文件，否则其投标将作为</w:t>
      </w:r>
      <w:r>
        <w:rPr>
          <w:b/>
          <w:bCs/>
          <w:spacing w:val="-1"/>
          <w:sz w:val="24"/>
          <w:szCs w:val="24"/>
        </w:rPr>
        <w:t>无效投标</w:t>
      </w:r>
      <w:r>
        <w:rPr>
          <w:spacing w:val="-1"/>
          <w:sz w:val="24"/>
          <w:szCs w:val="24"/>
        </w:rPr>
        <w:t>被拒绝。</w:t>
      </w:r>
    </w:p>
    <w:p w14:paraId="2DF23B55">
      <w:pPr>
        <w:pStyle w:val="10"/>
        <w:spacing w:before="181" w:line="222" w:lineRule="auto"/>
        <w:ind w:left="477"/>
        <w:rPr>
          <w:sz w:val="24"/>
          <w:szCs w:val="24"/>
        </w:rPr>
      </w:pPr>
      <w:r>
        <w:rPr>
          <w:spacing w:val="-1"/>
          <w:sz w:val="24"/>
          <w:szCs w:val="24"/>
        </w:rPr>
        <w:t>20.7</w:t>
      </w:r>
      <w:r>
        <w:rPr>
          <w:spacing w:val="-42"/>
          <w:sz w:val="24"/>
          <w:szCs w:val="24"/>
        </w:rPr>
        <w:t xml:space="preserve"> </w:t>
      </w:r>
      <w:r>
        <w:rPr>
          <w:spacing w:val="-1"/>
          <w:sz w:val="24"/>
          <w:szCs w:val="24"/>
        </w:rPr>
        <w:t>投标人不良信用记录以采购人或采购代理机构查询结果为准。</w:t>
      </w:r>
    </w:p>
    <w:p w14:paraId="410684C4">
      <w:pPr>
        <w:pStyle w:val="10"/>
        <w:spacing w:before="180" w:line="220" w:lineRule="auto"/>
        <w:ind w:left="477"/>
        <w:rPr>
          <w:sz w:val="24"/>
          <w:szCs w:val="24"/>
        </w:rPr>
      </w:pPr>
      <w:r>
        <w:rPr>
          <w:spacing w:val="-3"/>
          <w:sz w:val="24"/>
          <w:szCs w:val="24"/>
        </w:rPr>
        <w:t>20.8</w:t>
      </w:r>
      <w:r>
        <w:rPr>
          <w:spacing w:val="-27"/>
          <w:sz w:val="24"/>
          <w:szCs w:val="24"/>
        </w:rPr>
        <w:t xml:space="preserve"> </w:t>
      </w:r>
      <w:r>
        <w:rPr>
          <w:b/>
          <w:bCs/>
          <w:spacing w:val="-3"/>
          <w:sz w:val="24"/>
          <w:szCs w:val="24"/>
        </w:rPr>
        <w:t>资格审查及符合性审查标准详见第二章评标办法及标准。</w:t>
      </w:r>
    </w:p>
    <w:p w14:paraId="09B673DB">
      <w:pPr>
        <w:pStyle w:val="10"/>
        <w:spacing w:before="182" w:line="222" w:lineRule="auto"/>
        <w:ind w:left="477"/>
        <w:rPr>
          <w:sz w:val="24"/>
          <w:szCs w:val="24"/>
        </w:rPr>
      </w:pPr>
      <w:r>
        <w:rPr>
          <w:b/>
          <w:bCs/>
          <w:spacing w:val="-3"/>
          <w:sz w:val="24"/>
          <w:szCs w:val="24"/>
        </w:rPr>
        <w:t>21、投标文件的澄清</w:t>
      </w:r>
    </w:p>
    <w:p w14:paraId="53328E13">
      <w:pPr>
        <w:pStyle w:val="10"/>
        <w:spacing w:before="177" w:line="293" w:lineRule="auto"/>
        <w:ind w:left="3" w:right="50" w:firstLine="473"/>
        <w:rPr>
          <w:sz w:val="24"/>
          <w:szCs w:val="24"/>
        </w:rPr>
      </w:pPr>
      <w:r>
        <w:rPr>
          <w:spacing w:val="6"/>
          <w:sz w:val="24"/>
          <w:szCs w:val="24"/>
        </w:rPr>
        <w:t>21.1 评标委员会在评标过程中有权随时请投标人就投标文件中含混之处加以澄清或答</w:t>
      </w:r>
      <w:r>
        <w:rPr>
          <w:spacing w:val="-9"/>
          <w:sz w:val="24"/>
          <w:szCs w:val="24"/>
        </w:rPr>
        <w:t>疑。</w:t>
      </w:r>
    </w:p>
    <w:p w14:paraId="4F4C3D56">
      <w:pPr>
        <w:pStyle w:val="10"/>
        <w:spacing w:before="175" w:line="220" w:lineRule="auto"/>
        <w:ind w:left="477"/>
        <w:rPr>
          <w:sz w:val="24"/>
          <w:szCs w:val="24"/>
        </w:rPr>
      </w:pPr>
      <w:r>
        <w:rPr>
          <w:sz w:val="24"/>
          <w:szCs w:val="24"/>
        </w:rPr>
        <w:t>21.2 投标人对要求澄清的问题应以书面形式明确答复，</w:t>
      </w:r>
      <w:r>
        <w:rPr>
          <w:spacing w:val="-1"/>
          <w:sz w:val="24"/>
          <w:szCs w:val="24"/>
        </w:rPr>
        <w:t>并应有法人授权代表的签署。</w:t>
      </w:r>
    </w:p>
    <w:p w14:paraId="00EDCD0E">
      <w:pPr>
        <w:pStyle w:val="10"/>
        <w:spacing w:before="182" w:line="220" w:lineRule="auto"/>
        <w:ind w:left="477"/>
        <w:rPr>
          <w:sz w:val="24"/>
          <w:szCs w:val="24"/>
        </w:rPr>
      </w:pPr>
      <w:r>
        <w:rPr>
          <w:sz w:val="24"/>
          <w:szCs w:val="24"/>
        </w:rPr>
        <w:t>21.3 投标人的澄清文件是投标文件的组成部分，并取</w:t>
      </w:r>
      <w:r>
        <w:rPr>
          <w:spacing w:val="-1"/>
          <w:sz w:val="24"/>
          <w:szCs w:val="24"/>
        </w:rPr>
        <w:t>代投标文件中被澄清的部分。</w:t>
      </w:r>
    </w:p>
    <w:p w14:paraId="31BFEA4C">
      <w:pPr>
        <w:pStyle w:val="10"/>
        <w:spacing w:before="183" w:line="222" w:lineRule="auto"/>
        <w:ind w:left="477"/>
        <w:rPr>
          <w:sz w:val="24"/>
          <w:szCs w:val="24"/>
        </w:rPr>
      </w:pPr>
      <w:r>
        <w:rPr>
          <w:spacing w:val="-1"/>
          <w:sz w:val="24"/>
          <w:szCs w:val="24"/>
        </w:rPr>
        <w:t>21.4 投标文件的澄清不得改变投标的实质内容。</w:t>
      </w:r>
    </w:p>
    <w:p w14:paraId="491C72B4">
      <w:pPr>
        <w:pStyle w:val="10"/>
        <w:spacing w:before="179" w:line="291" w:lineRule="auto"/>
        <w:ind w:right="50" w:firstLine="477"/>
        <w:rPr>
          <w:sz w:val="24"/>
          <w:szCs w:val="24"/>
        </w:rPr>
      </w:pPr>
      <w:r>
        <w:rPr>
          <w:sz w:val="24"/>
          <w:szCs w:val="24"/>
        </w:rPr>
        <w:t>21.5 如果投标人在投标文件中未对招标文件中的条款或参数要求提出偏离意见或澄清将</w:t>
      </w:r>
      <w:r>
        <w:rPr>
          <w:spacing w:val="-1"/>
          <w:sz w:val="24"/>
          <w:szCs w:val="24"/>
        </w:rPr>
        <w:t>视同投标人同意招标文件的全部或部分要求。</w:t>
      </w:r>
    </w:p>
    <w:p w14:paraId="2D5ABACF">
      <w:pPr>
        <w:pStyle w:val="10"/>
        <w:spacing w:before="180" w:line="222" w:lineRule="auto"/>
        <w:ind w:left="477"/>
        <w:rPr>
          <w:sz w:val="24"/>
          <w:szCs w:val="24"/>
        </w:rPr>
      </w:pPr>
      <w:r>
        <w:rPr>
          <w:b/>
          <w:bCs/>
          <w:spacing w:val="-5"/>
          <w:sz w:val="24"/>
          <w:szCs w:val="24"/>
        </w:rPr>
        <w:t>22、定标</w:t>
      </w:r>
    </w:p>
    <w:p w14:paraId="70992CED">
      <w:pPr>
        <w:pStyle w:val="10"/>
        <w:spacing w:before="178" w:line="314" w:lineRule="auto"/>
        <w:ind w:left="3" w:firstLine="473"/>
        <w:rPr>
          <w:sz w:val="24"/>
          <w:szCs w:val="24"/>
        </w:rPr>
      </w:pPr>
      <w:r>
        <w:rPr>
          <w:sz w:val="24"/>
          <w:szCs w:val="24"/>
        </w:rPr>
        <w:t>22.1 评标委员会有权选择和拒绝投标人中标，且无需向投标人进行任何有关评标的解释</w:t>
      </w:r>
      <w:r>
        <w:rPr>
          <w:spacing w:val="-1"/>
          <w:sz w:val="24"/>
          <w:szCs w:val="24"/>
        </w:rPr>
        <w:t>工作。在确定中标人之前，供应商试图在投</w:t>
      </w:r>
      <w:r>
        <w:rPr>
          <w:spacing w:val="-2"/>
          <w:sz w:val="24"/>
          <w:szCs w:val="24"/>
        </w:rPr>
        <w:t>标文件审查、澄清、比较和评标时对评标委员会、</w:t>
      </w:r>
      <w:r>
        <w:rPr>
          <w:spacing w:val="-1"/>
          <w:sz w:val="24"/>
          <w:szCs w:val="24"/>
        </w:rPr>
        <w:t>采购人和采购代理机构施加任何影响都可能导致其投标无效。</w:t>
      </w:r>
    </w:p>
    <w:p w14:paraId="41C45092">
      <w:pPr>
        <w:pStyle w:val="10"/>
        <w:spacing w:before="183" w:line="332" w:lineRule="auto"/>
        <w:ind w:right="50" w:firstLine="476"/>
        <w:rPr>
          <w:sz w:val="24"/>
          <w:szCs w:val="24"/>
        </w:rPr>
      </w:pPr>
      <w:r>
        <w:rPr>
          <w:sz w:val="24"/>
          <w:szCs w:val="24"/>
        </w:rPr>
        <w:t>22.2 招标人根据评标委员会的评标报告，应以排名第一的中标候选人为中标人。排名第</w:t>
      </w:r>
      <w:r>
        <w:rPr>
          <w:spacing w:val="-3"/>
          <w:sz w:val="24"/>
          <w:szCs w:val="24"/>
        </w:rPr>
        <w:t>一的中标候选人放弃中标或因不可抗力提出不能履行合同，或者招标文件规定应当提交履约保证金而在规定的期限内未能提交的，招标人可以确定排名第二的中标候选人为中标人。排名第二的中标候选人因前款规定的同样原因不能签订合同的，招标人可以确定排名第三的中标候选人为中标人。</w:t>
      </w:r>
    </w:p>
    <w:p w14:paraId="200C81C3">
      <w:pPr>
        <w:pStyle w:val="10"/>
        <w:spacing w:before="179" w:line="222" w:lineRule="auto"/>
        <w:ind w:left="477"/>
        <w:rPr>
          <w:sz w:val="24"/>
          <w:szCs w:val="24"/>
        </w:rPr>
      </w:pPr>
      <w:r>
        <w:rPr>
          <w:b/>
          <w:bCs/>
          <w:spacing w:val="-4"/>
          <w:sz w:val="24"/>
          <w:szCs w:val="24"/>
        </w:rPr>
        <w:t>23、中标的标准</w:t>
      </w:r>
    </w:p>
    <w:p w14:paraId="7109B108">
      <w:pPr>
        <w:pStyle w:val="10"/>
        <w:spacing w:before="180" w:line="222" w:lineRule="auto"/>
        <w:ind w:left="477"/>
        <w:rPr>
          <w:sz w:val="24"/>
          <w:szCs w:val="24"/>
        </w:rPr>
      </w:pPr>
      <w:r>
        <w:rPr>
          <w:spacing w:val="-3"/>
          <w:sz w:val="24"/>
          <w:szCs w:val="24"/>
        </w:rPr>
        <w:t>23.1</w:t>
      </w:r>
      <w:r>
        <w:rPr>
          <w:spacing w:val="32"/>
          <w:sz w:val="24"/>
          <w:szCs w:val="24"/>
        </w:rPr>
        <w:t xml:space="preserve"> </w:t>
      </w:r>
      <w:r>
        <w:rPr>
          <w:spacing w:val="-3"/>
          <w:sz w:val="24"/>
          <w:szCs w:val="24"/>
        </w:rPr>
        <w:t>资格审查文件完整无缺；</w:t>
      </w:r>
    </w:p>
    <w:p w14:paraId="3B7094E9">
      <w:pPr>
        <w:pStyle w:val="10"/>
        <w:spacing w:before="179" w:line="221" w:lineRule="auto"/>
        <w:ind w:left="477"/>
        <w:rPr>
          <w:sz w:val="24"/>
          <w:szCs w:val="24"/>
        </w:rPr>
      </w:pPr>
      <w:r>
        <w:rPr>
          <w:spacing w:val="-5"/>
          <w:sz w:val="24"/>
          <w:szCs w:val="24"/>
        </w:rPr>
        <w:t>23.2</w:t>
      </w:r>
      <w:r>
        <w:rPr>
          <w:spacing w:val="52"/>
          <w:sz w:val="24"/>
          <w:szCs w:val="24"/>
        </w:rPr>
        <w:t xml:space="preserve"> </w:t>
      </w:r>
      <w:r>
        <w:rPr>
          <w:spacing w:val="-5"/>
          <w:sz w:val="24"/>
          <w:szCs w:val="24"/>
        </w:rPr>
        <w:t>已交纳投标保证金；</w:t>
      </w:r>
    </w:p>
    <w:p w14:paraId="28E70D42">
      <w:pPr>
        <w:pStyle w:val="10"/>
        <w:spacing w:before="181" w:line="222" w:lineRule="auto"/>
        <w:ind w:left="477"/>
        <w:rPr>
          <w:sz w:val="24"/>
          <w:szCs w:val="24"/>
        </w:rPr>
      </w:pPr>
      <w:r>
        <w:rPr>
          <w:spacing w:val="-1"/>
          <w:sz w:val="24"/>
          <w:szCs w:val="24"/>
        </w:rPr>
        <w:t>23.3 报价合理，承诺条件优惠；</w:t>
      </w:r>
    </w:p>
    <w:p w14:paraId="6DA5D263">
      <w:pPr>
        <w:pStyle w:val="10"/>
        <w:spacing w:before="179" w:line="222" w:lineRule="auto"/>
        <w:ind w:left="477"/>
        <w:rPr>
          <w:sz w:val="24"/>
          <w:szCs w:val="24"/>
        </w:rPr>
      </w:pPr>
      <w:r>
        <w:rPr>
          <w:spacing w:val="-1"/>
          <w:sz w:val="24"/>
          <w:szCs w:val="24"/>
        </w:rPr>
        <w:t>23.4 投标文件与招标文件无重大偏离；</w:t>
      </w:r>
    </w:p>
    <w:p w14:paraId="506387D7">
      <w:pPr>
        <w:pStyle w:val="10"/>
        <w:spacing w:before="179" w:line="222" w:lineRule="auto"/>
        <w:ind w:left="477"/>
        <w:rPr>
          <w:sz w:val="24"/>
          <w:szCs w:val="24"/>
        </w:rPr>
      </w:pPr>
      <w:r>
        <w:rPr>
          <w:spacing w:val="-1"/>
          <w:sz w:val="24"/>
          <w:szCs w:val="24"/>
        </w:rPr>
        <w:t>23.5 有较强的技术力量，能提供完善的技术服务；</w:t>
      </w:r>
    </w:p>
    <w:p w14:paraId="397B3FE0">
      <w:pPr>
        <w:pStyle w:val="10"/>
        <w:spacing w:before="179" w:line="222" w:lineRule="auto"/>
        <w:ind w:left="477"/>
        <w:rPr>
          <w:sz w:val="24"/>
          <w:szCs w:val="24"/>
        </w:rPr>
      </w:pPr>
      <w:r>
        <w:rPr>
          <w:spacing w:val="-5"/>
          <w:sz w:val="24"/>
          <w:szCs w:val="24"/>
        </w:rPr>
        <w:t>23.6</w:t>
      </w:r>
      <w:r>
        <w:rPr>
          <w:spacing w:val="22"/>
          <w:sz w:val="24"/>
          <w:szCs w:val="24"/>
        </w:rPr>
        <w:t xml:space="preserve"> </w:t>
      </w:r>
      <w:r>
        <w:rPr>
          <w:spacing w:val="-5"/>
          <w:sz w:val="24"/>
          <w:szCs w:val="24"/>
        </w:rPr>
        <w:t>其他；</w:t>
      </w:r>
    </w:p>
    <w:p w14:paraId="407BFFD2">
      <w:pPr>
        <w:pStyle w:val="10"/>
        <w:spacing w:before="180" w:line="290" w:lineRule="auto"/>
        <w:ind w:left="20" w:right="50" w:firstLine="456"/>
        <w:rPr>
          <w:sz w:val="24"/>
          <w:szCs w:val="24"/>
        </w:rPr>
      </w:pPr>
      <w:r>
        <w:rPr>
          <w:sz w:val="24"/>
          <w:szCs w:val="24"/>
        </w:rPr>
        <w:t>23.7 在合同签订之前，招标人和招标代理人有权对中标单位的履约能力进行最后审查，</w:t>
      </w:r>
      <w:r>
        <w:rPr>
          <w:spacing w:val="-3"/>
          <w:sz w:val="24"/>
          <w:szCs w:val="24"/>
        </w:rPr>
        <w:t>审查方式包括询问、调查和实地考察，如发现中标单位提供的投标文件中有虚</w:t>
      </w:r>
      <w:r>
        <w:rPr>
          <w:spacing w:val="-4"/>
          <w:sz w:val="24"/>
          <w:szCs w:val="24"/>
        </w:rPr>
        <w:t>假或对招标书所</w:t>
      </w:r>
    </w:p>
    <w:p w14:paraId="5CE7A49C">
      <w:pPr>
        <w:spacing w:line="290" w:lineRule="auto"/>
        <w:rPr>
          <w:sz w:val="24"/>
          <w:szCs w:val="24"/>
        </w:rPr>
        <w:sectPr>
          <w:footerReference r:id="rId14" w:type="default"/>
          <w:pgSz w:w="11906" w:h="16839"/>
          <w:pgMar w:top="1431" w:right="1029" w:bottom="1151" w:left="1094" w:header="0" w:footer="989" w:gutter="0"/>
          <w:pgNumType w:fmt="decimal"/>
          <w:cols w:space="720" w:num="1"/>
        </w:sectPr>
      </w:pPr>
    </w:p>
    <w:p w14:paraId="30BA437A">
      <w:pPr>
        <w:pStyle w:val="10"/>
        <w:spacing w:before="122" w:line="360" w:lineRule="auto"/>
        <w:ind w:left="10" w:right="65" w:firstLine="4"/>
        <w:rPr>
          <w:sz w:val="24"/>
          <w:szCs w:val="24"/>
        </w:rPr>
      </w:pPr>
      <w:r>
        <w:rPr>
          <w:spacing w:val="-3"/>
          <w:sz w:val="24"/>
          <w:szCs w:val="24"/>
        </w:rPr>
        <w:t>要求说明的情况故意隐瞒或虚报，则有权取消其中标资格，其投标保证金不予退回，并在有效</w:t>
      </w:r>
      <w:r>
        <w:rPr>
          <w:spacing w:val="-2"/>
          <w:sz w:val="24"/>
          <w:szCs w:val="24"/>
        </w:rPr>
        <w:t>期内另行评定中标者。</w:t>
      </w:r>
    </w:p>
    <w:p w14:paraId="0091EF4F">
      <w:pPr>
        <w:pStyle w:val="10"/>
        <w:spacing w:line="222" w:lineRule="auto"/>
        <w:ind w:left="485"/>
        <w:rPr>
          <w:sz w:val="24"/>
          <w:szCs w:val="24"/>
        </w:rPr>
      </w:pPr>
      <w:r>
        <w:rPr>
          <w:b/>
          <w:bCs/>
          <w:spacing w:val="-4"/>
          <w:sz w:val="24"/>
          <w:szCs w:val="24"/>
        </w:rPr>
        <w:t>24、中标通知</w:t>
      </w:r>
    </w:p>
    <w:p w14:paraId="3AAF57C9">
      <w:pPr>
        <w:pStyle w:val="10"/>
        <w:spacing w:before="177" w:line="288" w:lineRule="auto"/>
        <w:ind w:right="123" w:firstLine="485"/>
        <w:rPr>
          <w:sz w:val="24"/>
          <w:szCs w:val="24"/>
        </w:rPr>
      </w:pPr>
      <w:r>
        <w:rPr>
          <w:spacing w:val="6"/>
          <w:sz w:val="24"/>
          <w:szCs w:val="24"/>
        </w:rPr>
        <w:t>24.1 评标结束后，招标人将当众宣布评标结果</w:t>
      </w:r>
      <w:r>
        <w:rPr>
          <w:spacing w:val="-54"/>
          <w:sz w:val="24"/>
          <w:szCs w:val="24"/>
        </w:rPr>
        <w:t xml:space="preserve"> </w:t>
      </w:r>
      <w:r>
        <w:rPr>
          <w:spacing w:val="6"/>
          <w:sz w:val="24"/>
          <w:szCs w:val="24"/>
        </w:rPr>
        <w:t>，并在“</w:t>
      </w:r>
      <w:r>
        <w:rPr>
          <w:spacing w:val="-90"/>
          <w:sz w:val="24"/>
          <w:szCs w:val="24"/>
        </w:rPr>
        <w:t xml:space="preserve"> </w:t>
      </w:r>
      <w:r>
        <w:rPr>
          <w:spacing w:val="6"/>
          <w:sz w:val="24"/>
          <w:szCs w:val="24"/>
        </w:rPr>
        <w:t>新疆政府采购网</w:t>
      </w:r>
      <w:r>
        <w:rPr>
          <w:spacing w:val="-72"/>
          <w:sz w:val="24"/>
          <w:szCs w:val="24"/>
        </w:rPr>
        <w:t xml:space="preserve"> </w:t>
      </w:r>
      <w:r>
        <w:rPr>
          <w:spacing w:val="6"/>
          <w:sz w:val="24"/>
          <w:szCs w:val="24"/>
        </w:rPr>
        <w:t>”（</w:t>
      </w:r>
      <w:r>
        <w:rPr>
          <w:spacing w:val="-63"/>
          <w:sz w:val="24"/>
          <w:szCs w:val="24"/>
        </w:rPr>
        <w:t xml:space="preserve"> </w:t>
      </w:r>
      <w:r>
        <w:rPr>
          <w:spacing w:val="6"/>
          <w:sz w:val="24"/>
          <w:szCs w:val="24"/>
        </w:rPr>
        <w:t>网址：</w:t>
      </w:r>
      <w:r>
        <w:rPr>
          <w:sz w:val="24"/>
          <w:szCs w:val="24"/>
        </w:rPr>
        <w:t xml:space="preserve"> </w:t>
      </w:r>
      <w:r>
        <w:fldChar w:fldCharType="begin"/>
      </w:r>
      <w:r>
        <w:instrText xml:space="preserve"> HYPERLINK "http://www.ccgp-xinjiang.gov.cn/" </w:instrText>
      </w:r>
      <w:r>
        <w:fldChar w:fldCharType="separate"/>
      </w:r>
      <w:r>
        <w:rPr>
          <w:spacing w:val="-1"/>
          <w:sz w:val="24"/>
          <w:szCs w:val="24"/>
        </w:rPr>
        <w:t>http://www.ccgp-xinjiang.gov.cn/</w:t>
      </w:r>
      <w:r>
        <w:rPr>
          <w:spacing w:val="-1"/>
          <w:sz w:val="24"/>
          <w:szCs w:val="24"/>
        </w:rPr>
        <w:fldChar w:fldCharType="end"/>
      </w:r>
      <w:r>
        <w:rPr>
          <w:spacing w:val="-1"/>
          <w:sz w:val="24"/>
          <w:szCs w:val="24"/>
        </w:rPr>
        <w:t>）上予以公告。公告有效期</w:t>
      </w:r>
      <w:r>
        <w:rPr>
          <w:spacing w:val="-34"/>
          <w:sz w:val="24"/>
          <w:szCs w:val="24"/>
        </w:rPr>
        <w:t xml:space="preserve"> </w:t>
      </w:r>
      <w:r>
        <w:rPr>
          <w:spacing w:val="-1"/>
          <w:sz w:val="24"/>
          <w:szCs w:val="24"/>
        </w:rPr>
        <w:t>1</w:t>
      </w:r>
      <w:r>
        <w:rPr>
          <w:spacing w:val="-43"/>
          <w:sz w:val="24"/>
          <w:szCs w:val="24"/>
        </w:rPr>
        <w:t xml:space="preserve"> </w:t>
      </w:r>
      <w:r>
        <w:rPr>
          <w:spacing w:val="-1"/>
          <w:sz w:val="24"/>
          <w:szCs w:val="24"/>
        </w:rPr>
        <w:t>个工作日；</w:t>
      </w:r>
    </w:p>
    <w:p w14:paraId="5A4ABED4">
      <w:pPr>
        <w:pStyle w:val="10"/>
        <w:spacing w:before="188" w:line="291" w:lineRule="auto"/>
        <w:ind w:left="9" w:right="65" w:firstLine="476"/>
        <w:rPr>
          <w:sz w:val="24"/>
          <w:szCs w:val="24"/>
        </w:rPr>
      </w:pPr>
      <w:r>
        <w:rPr>
          <w:sz w:val="24"/>
          <w:szCs w:val="24"/>
        </w:rPr>
        <w:t>24.2 招标代理机构根据定标结果，在投标有效期届满前，以书面形式向中标单位发出中</w:t>
      </w:r>
      <w:r>
        <w:rPr>
          <w:spacing w:val="-4"/>
          <w:sz w:val="24"/>
          <w:szCs w:val="24"/>
        </w:rPr>
        <w:t>标通知书。</w:t>
      </w:r>
    </w:p>
    <w:p w14:paraId="4128B674">
      <w:pPr>
        <w:pStyle w:val="10"/>
        <w:spacing w:before="178" w:line="293" w:lineRule="auto"/>
        <w:ind w:left="34" w:right="65" w:firstLine="450"/>
        <w:rPr>
          <w:sz w:val="24"/>
          <w:szCs w:val="24"/>
        </w:rPr>
      </w:pPr>
      <w:r>
        <w:rPr>
          <w:sz w:val="24"/>
          <w:szCs w:val="24"/>
        </w:rPr>
        <w:t>24.3 招标代理机构将定标结果及时通知未中标单位并退还投标保证金。无需解释落标原</w:t>
      </w:r>
      <w:r>
        <w:rPr>
          <w:spacing w:val="-21"/>
          <w:sz w:val="24"/>
          <w:szCs w:val="24"/>
        </w:rPr>
        <w:t>因。</w:t>
      </w:r>
    </w:p>
    <w:p w14:paraId="6B829C3E">
      <w:pPr>
        <w:pStyle w:val="10"/>
        <w:spacing w:before="176" w:line="291" w:lineRule="auto"/>
        <w:ind w:left="12" w:right="65" w:firstLine="473"/>
        <w:rPr>
          <w:sz w:val="24"/>
          <w:szCs w:val="24"/>
        </w:rPr>
      </w:pPr>
      <w:r>
        <w:rPr>
          <w:sz w:val="24"/>
          <w:szCs w:val="24"/>
        </w:rPr>
        <w:t>24.1 招标人有权在定标之前拒绝任何有不正当行为或扰乱正常招标工作的投标人，由此</w:t>
      </w:r>
      <w:r>
        <w:rPr>
          <w:spacing w:val="-1"/>
          <w:sz w:val="24"/>
          <w:szCs w:val="24"/>
        </w:rPr>
        <w:t>对投标人造成的损失不负任何责任，同时对此无需做任何解释。</w:t>
      </w:r>
    </w:p>
    <w:p w14:paraId="02B73CFF">
      <w:pPr>
        <w:pStyle w:val="10"/>
        <w:spacing w:before="178" w:line="293" w:lineRule="auto"/>
        <w:ind w:left="34" w:right="65" w:firstLine="450"/>
        <w:rPr>
          <w:sz w:val="24"/>
          <w:szCs w:val="24"/>
          <w:lang w:val="en-US" w:eastAsia="en-US"/>
        </w:rPr>
      </w:pPr>
      <w:r>
        <w:rPr>
          <w:sz w:val="24"/>
          <w:szCs w:val="24"/>
          <w:lang w:val="en-US" w:eastAsia="en-US"/>
        </w:rPr>
        <w:t>25</w:t>
      </w:r>
      <w:r>
        <w:rPr>
          <w:rFonts w:hint="eastAsia"/>
          <w:sz w:val="24"/>
          <w:szCs w:val="24"/>
          <w:lang w:val="en-US" w:eastAsia="zh-CN"/>
        </w:rPr>
        <w:t xml:space="preserve"> </w:t>
      </w:r>
      <w:r>
        <w:rPr>
          <w:sz w:val="24"/>
          <w:szCs w:val="24"/>
          <w:lang w:val="en-US" w:eastAsia="en-US"/>
        </w:rPr>
        <w:t>付款方式：合同签订后</w:t>
      </w:r>
      <w:r>
        <w:rPr>
          <w:rFonts w:hint="eastAsia"/>
          <w:sz w:val="24"/>
          <w:szCs w:val="24"/>
          <w:lang w:val="en-US" w:eastAsia="en-US"/>
        </w:rPr>
        <w:t>30个工作日内</w:t>
      </w:r>
      <w:r>
        <w:rPr>
          <w:sz w:val="24"/>
          <w:szCs w:val="24"/>
          <w:lang w:val="en-US" w:eastAsia="en-US"/>
        </w:rPr>
        <w:t>支付</w:t>
      </w:r>
      <w:r>
        <w:rPr>
          <w:rFonts w:hint="eastAsia"/>
          <w:sz w:val="24"/>
          <w:szCs w:val="24"/>
          <w:lang w:val="en-US" w:eastAsia="en-US"/>
        </w:rPr>
        <w:t>合同总额的2</w:t>
      </w:r>
      <w:r>
        <w:rPr>
          <w:sz w:val="24"/>
          <w:szCs w:val="24"/>
          <w:lang w:val="en-US" w:eastAsia="en-US"/>
        </w:rPr>
        <w:t>0%，安装、调试、</w:t>
      </w:r>
      <w:r>
        <w:rPr>
          <w:rFonts w:hint="eastAsia"/>
          <w:sz w:val="24"/>
          <w:szCs w:val="24"/>
          <w:lang w:val="en-US" w:eastAsia="en-US"/>
        </w:rPr>
        <w:t>完成后30个工作日内</w:t>
      </w:r>
      <w:r>
        <w:rPr>
          <w:sz w:val="24"/>
          <w:szCs w:val="24"/>
          <w:lang w:val="en-US" w:eastAsia="en-US"/>
        </w:rPr>
        <w:t>支付</w:t>
      </w:r>
      <w:r>
        <w:rPr>
          <w:rFonts w:hint="eastAsia"/>
          <w:sz w:val="24"/>
          <w:szCs w:val="24"/>
          <w:lang w:val="en-US" w:eastAsia="en-US"/>
        </w:rPr>
        <w:t>合同总额的40%；</w:t>
      </w:r>
      <w:r>
        <w:rPr>
          <w:sz w:val="24"/>
          <w:szCs w:val="24"/>
          <w:lang w:val="en-US" w:eastAsia="en-US"/>
        </w:rPr>
        <w:t>验收合格后</w:t>
      </w:r>
      <w:r>
        <w:rPr>
          <w:rFonts w:hint="eastAsia"/>
          <w:sz w:val="24"/>
          <w:szCs w:val="24"/>
          <w:lang w:val="en-US" w:eastAsia="en-US"/>
        </w:rPr>
        <w:t>30个工作日内</w:t>
      </w:r>
      <w:r>
        <w:rPr>
          <w:sz w:val="24"/>
          <w:szCs w:val="24"/>
          <w:lang w:val="en-US" w:eastAsia="en-US"/>
        </w:rPr>
        <w:t>支付</w:t>
      </w:r>
      <w:r>
        <w:rPr>
          <w:rFonts w:hint="eastAsia"/>
          <w:sz w:val="24"/>
          <w:szCs w:val="24"/>
          <w:lang w:val="en-US" w:eastAsia="en-US"/>
        </w:rPr>
        <w:t>合同总额的2</w:t>
      </w:r>
      <w:r>
        <w:rPr>
          <w:sz w:val="24"/>
          <w:szCs w:val="24"/>
          <w:lang w:val="en-US" w:eastAsia="en-US"/>
        </w:rPr>
        <w:t>0%</w:t>
      </w:r>
      <w:r>
        <w:rPr>
          <w:rFonts w:hint="eastAsia"/>
          <w:sz w:val="24"/>
          <w:szCs w:val="24"/>
          <w:lang w:val="en-US" w:eastAsia="en-US"/>
        </w:rPr>
        <w:t>；合同履约完成后30个工作日内</w:t>
      </w:r>
      <w:r>
        <w:rPr>
          <w:sz w:val="24"/>
          <w:szCs w:val="24"/>
          <w:lang w:val="en-US" w:eastAsia="en-US"/>
        </w:rPr>
        <w:t>支付</w:t>
      </w:r>
      <w:r>
        <w:rPr>
          <w:rFonts w:hint="eastAsia"/>
          <w:sz w:val="24"/>
          <w:szCs w:val="24"/>
          <w:lang w:val="en-US" w:eastAsia="en-US"/>
        </w:rPr>
        <w:t>合同总额的20</w:t>
      </w:r>
      <w:r>
        <w:rPr>
          <w:sz w:val="24"/>
          <w:szCs w:val="24"/>
          <w:lang w:val="en-US" w:eastAsia="en-US"/>
        </w:rPr>
        <w:t>%（具体支付方式</w:t>
      </w:r>
      <w:r>
        <w:rPr>
          <w:rFonts w:hint="eastAsia"/>
          <w:sz w:val="24"/>
          <w:szCs w:val="24"/>
          <w:lang w:val="en-US" w:eastAsia="zh-CN"/>
        </w:rPr>
        <w:t>以签订合同</w:t>
      </w:r>
      <w:r>
        <w:rPr>
          <w:sz w:val="24"/>
          <w:szCs w:val="24"/>
          <w:lang w:val="en-US" w:eastAsia="en-US"/>
        </w:rPr>
        <w:t>为准）</w:t>
      </w:r>
    </w:p>
    <w:p w14:paraId="706AC60C">
      <w:pPr>
        <w:pStyle w:val="10"/>
        <w:spacing w:before="91" w:line="224" w:lineRule="auto"/>
        <w:ind w:left="4048"/>
        <w:outlineLvl w:val="2"/>
        <w:rPr>
          <w:sz w:val="28"/>
          <w:szCs w:val="28"/>
        </w:rPr>
      </w:pPr>
      <w:r>
        <w:rPr>
          <w:b/>
          <w:bCs/>
          <w:spacing w:val="-6"/>
          <w:sz w:val="28"/>
          <w:szCs w:val="28"/>
        </w:rPr>
        <w:t>七、签定合同</w:t>
      </w:r>
    </w:p>
    <w:p w14:paraId="5194640A">
      <w:pPr>
        <w:pStyle w:val="10"/>
        <w:spacing w:before="304" w:line="224" w:lineRule="auto"/>
        <w:ind w:left="485"/>
        <w:rPr>
          <w:sz w:val="24"/>
          <w:szCs w:val="24"/>
        </w:rPr>
      </w:pPr>
      <w:r>
        <w:rPr>
          <w:b/>
          <w:bCs/>
          <w:spacing w:val="-4"/>
          <w:sz w:val="24"/>
          <w:szCs w:val="24"/>
        </w:rPr>
        <w:t>26、签定合同</w:t>
      </w:r>
    </w:p>
    <w:p w14:paraId="29920B37">
      <w:pPr>
        <w:pStyle w:val="10"/>
        <w:spacing w:before="178" w:line="290" w:lineRule="auto"/>
        <w:ind w:left="34" w:right="65" w:firstLine="450"/>
        <w:rPr>
          <w:sz w:val="24"/>
          <w:szCs w:val="24"/>
        </w:rPr>
      </w:pPr>
      <w:r>
        <w:rPr>
          <w:spacing w:val="-1"/>
          <w:sz w:val="24"/>
          <w:szCs w:val="24"/>
        </w:rPr>
        <w:t>26.1</w:t>
      </w:r>
      <w:r>
        <w:rPr>
          <w:spacing w:val="54"/>
          <w:sz w:val="24"/>
          <w:szCs w:val="24"/>
        </w:rPr>
        <w:t xml:space="preserve"> </w:t>
      </w:r>
      <w:r>
        <w:rPr>
          <w:spacing w:val="-1"/>
          <w:sz w:val="24"/>
          <w:szCs w:val="24"/>
        </w:rPr>
        <w:t>中标人依据《中标通知书》与采购人签订采购合同，签订时间为《中标通知书》发</w:t>
      </w:r>
      <w:r>
        <w:rPr>
          <w:spacing w:val="-7"/>
          <w:sz w:val="24"/>
          <w:szCs w:val="24"/>
        </w:rPr>
        <w:t>出之日起</w:t>
      </w:r>
      <w:r>
        <w:rPr>
          <w:spacing w:val="-42"/>
          <w:sz w:val="24"/>
          <w:szCs w:val="24"/>
        </w:rPr>
        <w:t xml:space="preserve"> </w:t>
      </w:r>
      <w:r>
        <w:rPr>
          <w:spacing w:val="-7"/>
          <w:sz w:val="24"/>
          <w:szCs w:val="24"/>
        </w:rPr>
        <w:t>7</w:t>
      </w:r>
      <w:r>
        <w:rPr>
          <w:spacing w:val="-43"/>
          <w:sz w:val="24"/>
          <w:szCs w:val="24"/>
        </w:rPr>
        <w:t xml:space="preserve"> </w:t>
      </w:r>
      <w:r>
        <w:rPr>
          <w:spacing w:val="-7"/>
          <w:sz w:val="24"/>
          <w:szCs w:val="24"/>
        </w:rPr>
        <w:t>个工作日内。</w:t>
      </w:r>
    </w:p>
    <w:p w14:paraId="1009E799">
      <w:pPr>
        <w:pStyle w:val="10"/>
        <w:spacing w:before="181" w:line="291" w:lineRule="auto"/>
        <w:ind w:left="9" w:firstLine="476"/>
        <w:rPr>
          <w:sz w:val="24"/>
          <w:szCs w:val="24"/>
        </w:rPr>
      </w:pPr>
      <w:r>
        <w:rPr>
          <w:spacing w:val="-5"/>
          <w:sz w:val="24"/>
          <w:szCs w:val="24"/>
        </w:rPr>
        <w:t>26.2</w:t>
      </w:r>
      <w:r>
        <w:rPr>
          <w:spacing w:val="47"/>
          <w:sz w:val="24"/>
          <w:szCs w:val="24"/>
        </w:rPr>
        <w:t xml:space="preserve"> </w:t>
      </w:r>
      <w:r>
        <w:rPr>
          <w:spacing w:val="-5"/>
          <w:sz w:val="24"/>
          <w:szCs w:val="24"/>
        </w:rPr>
        <w:t>中标合同不得转让。合同分包需在投标文件中予以说明，并需经招标人同意。</w:t>
      </w:r>
      <w:r>
        <w:rPr>
          <w:spacing w:val="-6"/>
          <w:sz w:val="24"/>
          <w:szCs w:val="24"/>
        </w:rPr>
        <w:t>否则，</w:t>
      </w:r>
      <w:r>
        <w:rPr>
          <w:spacing w:val="-1"/>
          <w:sz w:val="24"/>
          <w:szCs w:val="24"/>
        </w:rPr>
        <w:t>招标人有权取消中标人的中标资格。</w:t>
      </w:r>
    </w:p>
    <w:p w14:paraId="27271AE7">
      <w:pPr>
        <w:pStyle w:val="10"/>
        <w:spacing w:before="180" w:line="220" w:lineRule="auto"/>
        <w:ind w:left="485"/>
        <w:rPr>
          <w:sz w:val="24"/>
          <w:szCs w:val="24"/>
        </w:rPr>
      </w:pPr>
      <w:r>
        <w:rPr>
          <w:sz w:val="24"/>
          <w:szCs w:val="24"/>
        </w:rPr>
        <w:t>26.3 招标人如遇中标人违约，可从侯选中标人中重新选</w:t>
      </w:r>
      <w:r>
        <w:rPr>
          <w:spacing w:val="-1"/>
          <w:sz w:val="24"/>
          <w:szCs w:val="24"/>
        </w:rPr>
        <w:t>定中标人，并签定经济合同。</w:t>
      </w:r>
    </w:p>
    <w:p w14:paraId="1947E1C7">
      <w:pPr>
        <w:pStyle w:val="10"/>
        <w:spacing w:before="181" w:line="290" w:lineRule="auto"/>
        <w:ind w:left="18" w:right="65" w:firstLine="466"/>
        <w:rPr>
          <w:sz w:val="24"/>
          <w:szCs w:val="24"/>
        </w:rPr>
      </w:pPr>
      <w:r>
        <w:rPr>
          <w:sz w:val="24"/>
          <w:szCs w:val="24"/>
        </w:rPr>
        <w:t>26.4 合同的制订由招标人、中标人、招标代理机构三方参加，为确保合同双方的利益均</w:t>
      </w:r>
      <w:r>
        <w:rPr>
          <w:spacing w:val="-2"/>
          <w:sz w:val="24"/>
          <w:szCs w:val="24"/>
        </w:rPr>
        <w:t>等，由招标代理机构在合同制订过程中进行协调。</w:t>
      </w:r>
    </w:p>
    <w:p w14:paraId="220EEB31">
      <w:pPr>
        <w:pStyle w:val="10"/>
        <w:spacing w:before="183" w:line="298" w:lineRule="auto"/>
        <w:ind w:left="9" w:right="65" w:firstLine="476"/>
        <w:rPr>
          <w:sz w:val="24"/>
          <w:szCs w:val="24"/>
        </w:rPr>
      </w:pPr>
      <w:r>
        <w:rPr>
          <w:b/>
          <w:bCs/>
          <w:spacing w:val="-2"/>
          <w:sz w:val="24"/>
          <w:szCs w:val="24"/>
        </w:rPr>
        <w:t>26.5</w:t>
      </w:r>
      <w:r>
        <w:rPr>
          <w:spacing w:val="-2"/>
          <w:sz w:val="24"/>
          <w:szCs w:val="24"/>
        </w:rPr>
        <w:t xml:space="preserve"> </w:t>
      </w:r>
      <w:r>
        <w:rPr>
          <w:b/>
          <w:bCs/>
          <w:spacing w:val="-2"/>
          <w:sz w:val="24"/>
          <w:szCs w:val="24"/>
        </w:rPr>
        <w:t>合同需经招标人、中标人双方签字盖章后即生效。招标人、中标人亦可</w:t>
      </w:r>
      <w:r>
        <w:rPr>
          <w:b/>
          <w:bCs/>
          <w:spacing w:val="-3"/>
          <w:sz w:val="24"/>
          <w:szCs w:val="24"/>
        </w:rPr>
        <w:t>自愿申请公</w:t>
      </w:r>
      <w:r>
        <w:rPr>
          <w:b/>
          <w:bCs/>
          <w:spacing w:val="-11"/>
          <w:sz w:val="24"/>
          <w:szCs w:val="24"/>
        </w:rPr>
        <w:t>证。</w:t>
      </w:r>
    </w:p>
    <w:p w14:paraId="56C96F1F">
      <w:pPr>
        <w:pStyle w:val="10"/>
        <w:spacing w:before="161" w:line="224" w:lineRule="auto"/>
        <w:ind w:left="485"/>
        <w:rPr>
          <w:sz w:val="24"/>
          <w:szCs w:val="24"/>
        </w:rPr>
      </w:pPr>
      <w:r>
        <w:rPr>
          <w:b/>
          <w:bCs/>
          <w:spacing w:val="-4"/>
          <w:sz w:val="24"/>
          <w:szCs w:val="24"/>
        </w:rPr>
        <w:t>27、合同的组成</w:t>
      </w:r>
    </w:p>
    <w:p w14:paraId="5FF45A0D">
      <w:pPr>
        <w:pStyle w:val="10"/>
        <w:spacing w:before="177" w:line="222" w:lineRule="auto"/>
        <w:ind w:left="485"/>
        <w:rPr>
          <w:sz w:val="24"/>
          <w:szCs w:val="24"/>
        </w:rPr>
      </w:pPr>
      <w:r>
        <w:rPr>
          <w:spacing w:val="-1"/>
          <w:sz w:val="24"/>
          <w:szCs w:val="24"/>
        </w:rPr>
        <w:t>27.1 下列文件均为合同不可分割部分：</w:t>
      </w:r>
    </w:p>
    <w:p w14:paraId="0D03D0CC">
      <w:pPr>
        <w:spacing w:line="222" w:lineRule="auto"/>
        <w:rPr>
          <w:sz w:val="24"/>
          <w:szCs w:val="24"/>
        </w:rPr>
        <w:sectPr>
          <w:footerReference r:id="rId15" w:type="default"/>
          <w:pgSz w:w="11906" w:h="16839"/>
          <w:pgMar w:top="1431" w:right="1014" w:bottom="1151" w:left="1085" w:header="0" w:footer="989" w:gutter="0"/>
          <w:pgNumType w:fmt="decimal"/>
          <w:cols w:space="720" w:num="1"/>
        </w:sectPr>
      </w:pPr>
    </w:p>
    <w:p w14:paraId="0D082ED0">
      <w:pPr>
        <w:pStyle w:val="10"/>
        <w:spacing w:before="123" w:line="222" w:lineRule="auto"/>
        <w:ind w:left="477"/>
        <w:rPr>
          <w:sz w:val="24"/>
          <w:szCs w:val="24"/>
        </w:rPr>
      </w:pPr>
      <w:r>
        <w:rPr>
          <w:spacing w:val="-3"/>
          <w:sz w:val="24"/>
          <w:szCs w:val="24"/>
        </w:rPr>
        <w:t>27.1.1</w:t>
      </w:r>
      <w:r>
        <w:rPr>
          <w:spacing w:val="20"/>
          <w:sz w:val="24"/>
          <w:szCs w:val="24"/>
        </w:rPr>
        <w:t xml:space="preserve"> </w:t>
      </w:r>
      <w:r>
        <w:rPr>
          <w:spacing w:val="-3"/>
          <w:sz w:val="24"/>
          <w:szCs w:val="24"/>
        </w:rPr>
        <w:t>专用合同；</w:t>
      </w:r>
    </w:p>
    <w:p w14:paraId="12D4DFD7">
      <w:pPr>
        <w:pStyle w:val="10"/>
        <w:spacing w:before="179" w:line="222" w:lineRule="auto"/>
        <w:ind w:left="477"/>
        <w:rPr>
          <w:sz w:val="24"/>
          <w:szCs w:val="24"/>
        </w:rPr>
      </w:pPr>
      <w:r>
        <w:rPr>
          <w:spacing w:val="-4"/>
          <w:sz w:val="24"/>
          <w:szCs w:val="24"/>
        </w:rPr>
        <w:t>27.1.2</w:t>
      </w:r>
      <w:r>
        <w:rPr>
          <w:spacing w:val="31"/>
          <w:sz w:val="24"/>
          <w:szCs w:val="24"/>
        </w:rPr>
        <w:t xml:space="preserve"> </w:t>
      </w:r>
      <w:r>
        <w:rPr>
          <w:spacing w:val="-4"/>
          <w:sz w:val="24"/>
          <w:szCs w:val="24"/>
        </w:rPr>
        <w:t>合同条款；</w:t>
      </w:r>
    </w:p>
    <w:p w14:paraId="594AF0F4">
      <w:pPr>
        <w:pStyle w:val="10"/>
        <w:spacing w:before="179" w:line="222" w:lineRule="auto"/>
        <w:ind w:left="477"/>
        <w:rPr>
          <w:sz w:val="24"/>
          <w:szCs w:val="24"/>
        </w:rPr>
      </w:pPr>
      <w:r>
        <w:rPr>
          <w:spacing w:val="-5"/>
          <w:sz w:val="24"/>
          <w:szCs w:val="24"/>
        </w:rPr>
        <w:t>27.1.3</w:t>
      </w:r>
      <w:r>
        <w:rPr>
          <w:spacing w:val="47"/>
          <w:sz w:val="24"/>
          <w:szCs w:val="24"/>
        </w:rPr>
        <w:t xml:space="preserve"> </w:t>
      </w:r>
      <w:r>
        <w:rPr>
          <w:spacing w:val="-5"/>
          <w:sz w:val="24"/>
          <w:szCs w:val="24"/>
        </w:rPr>
        <w:t>中标通知书；</w:t>
      </w:r>
    </w:p>
    <w:p w14:paraId="15175F22">
      <w:pPr>
        <w:pStyle w:val="10"/>
        <w:spacing w:before="179" w:line="222" w:lineRule="auto"/>
        <w:ind w:left="477"/>
        <w:rPr>
          <w:sz w:val="24"/>
          <w:szCs w:val="24"/>
        </w:rPr>
      </w:pPr>
      <w:r>
        <w:rPr>
          <w:spacing w:val="-3"/>
          <w:sz w:val="24"/>
          <w:szCs w:val="24"/>
        </w:rPr>
        <w:t>27.1.4</w:t>
      </w:r>
      <w:r>
        <w:rPr>
          <w:spacing w:val="35"/>
          <w:sz w:val="24"/>
          <w:szCs w:val="24"/>
        </w:rPr>
        <w:t xml:space="preserve"> </w:t>
      </w:r>
      <w:r>
        <w:rPr>
          <w:spacing w:val="-3"/>
          <w:sz w:val="24"/>
          <w:szCs w:val="24"/>
        </w:rPr>
        <w:t>乙方中标的投标文件；</w:t>
      </w:r>
    </w:p>
    <w:p w14:paraId="7C0A16A2">
      <w:pPr>
        <w:pStyle w:val="10"/>
        <w:spacing w:before="179" w:line="222" w:lineRule="auto"/>
        <w:ind w:left="477"/>
        <w:rPr>
          <w:sz w:val="24"/>
          <w:szCs w:val="24"/>
        </w:rPr>
      </w:pPr>
      <w:r>
        <w:rPr>
          <w:spacing w:val="-1"/>
          <w:sz w:val="24"/>
          <w:szCs w:val="24"/>
        </w:rPr>
        <w:t>27.1.5 招标文件；</w:t>
      </w:r>
    </w:p>
    <w:p w14:paraId="1E8DD622">
      <w:pPr>
        <w:pStyle w:val="10"/>
        <w:spacing w:before="179" w:line="222" w:lineRule="auto"/>
        <w:ind w:left="477"/>
        <w:rPr>
          <w:sz w:val="24"/>
          <w:szCs w:val="24"/>
        </w:rPr>
      </w:pPr>
      <w:r>
        <w:rPr>
          <w:spacing w:val="-1"/>
          <w:sz w:val="24"/>
          <w:szCs w:val="24"/>
        </w:rPr>
        <w:t>27.1.6 评标答疑记录。</w:t>
      </w:r>
    </w:p>
    <w:p w14:paraId="2F0EBE03">
      <w:pPr>
        <w:pStyle w:val="10"/>
        <w:spacing w:before="179" w:line="221" w:lineRule="auto"/>
        <w:ind w:left="477"/>
        <w:rPr>
          <w:sz w:val="24"/>
          <w:szCs w:val="24"/>
        </w:rPr>
      </w:pPr>
      <w:r>
        <w:rPr>
          <w:b/>
          <w:bCs/>
          <w:spacing w:val="-4"/>
          <w:sz w:val="24"/>
          <w:szCs w:val="24"/>
        </w:rPr>
        <w:t>28、履约保证金</w:t>
      </w:r>
    </w:p>
    <w:p w14:paraId="04DEA309">
      <w:pPr>
        <w:pStyle w:val="10"/>
        <w:spacing w:before="179" w:line="314" w:lineRule="auto"/>
        <w:ind w:left="2" w:right="59" w:firstLine="595"/>
        <w:rPr>
          <w:sz w:val="24"/>
          <w:szCs w:val="24"/>
        </w:rPr>
      </w:pPr>
      <w:r>
        <w:rPr>
          <w:spacing w:val="-2"/>
          <w:sz w:val="24"/>
          <w:szCs w:val="24"/>
        </w:rPr>
        <w:t>28.1</w:t>
      </w:r>
      <w:r>
        <w:rPr>
          <w:spacing w:val="-26"/>
          <w:sz w:val="24"/>
          <w:szCs w:val="24"/>
        </w:rPr>
        <w:t xml:space="preserve"> </w:t>
      </w:r>
      <w:r>
        <w:rPr>
          <w:spacing w:val="-2"/>
          <w:sz w:val="24"/>
          <w:szCs w:val="24"/>
        </w:rPr>
        <w:t>《中华人民共和国政府采购法实施条例》第四十八条：履约保证金的数额不得超过政府采购合同金额的</w:t>
      </w:r>
      <w:r>
        <w:rPr>
          <w:spacing w:val="-27"/>
          <w:sz w:val="24"/>
          <w:szCs w:val="24"/>
        </w:rPr>
        <w:t xml:space="preserve"> </w:t>
      </w:r>
      <w:r>
        <w:rPr>
          <w:spacing w:val="-2"/>
          <w:sz w:val="24"/>
          <w:szCs w:val="24"/>
        </w:rPr>
        <w:t>10%。中标人与招标人签订合同前提交履约保证金，如中标人未按招标文</w:t>
      </w:r>
      <w:r>
        <w:rPr>
          <w:spacing w:val="-1"/>
          <w:sz w:val="24"/>
          <w:szCs w:val="24"/>
        </w:rPr>
        <w:t>件规定的工期供货、安装和调试完毕，则扣除履约保证金</w:t>
      </w:r>
      <w:r>
        <w:rPr>
          <w:b/>
          <w:bCs/>
          <w:spacing w:val="-1"/>
          <w:sz w:val="24"/>
          <w:szCs w:val="24"/>
        </w:rPr>
        <w:t>。</w:t>
      </w:r>
    </w:p>
    <w:p w14:paraId="39C2F85B">
      <w:pPr>
        <w:pStyle w:val="10"/>
        <w:spacing w:before="181" w:line="292" w:lineRule="auto"/>
        <w:ind w:left="6" w:right="59" w:firstLine="470"/>
        <w:rPr>
          <w:sz w:val="24"/>
          <w:szCs w:val="24"/>
        </w:rPr>
      </w:pPr>
      <w:r>
        <w:rPr>
          <w:sz w:val="24"/>
          <w:szCs w:val="24"/>
        </w:rPr>
        <w:t>28.2 履约保证金（无息）将在乙方履行完成合同所有义务后凭乙方的收款收据在五天内</w:t>
      </w:r>
      <w:r>
        <w:rPr>
          <w:spacing w:val="-5"/>
          <w:sz w:val="24"/>
          <w:szCs w:val="24"/>
        </w:rPr>
        <w:t>退返乙方。</w:t>
      </w:r>
    </w:p>
    <w:p w14:paraId="6B0FA16C">
      <w:pPr>
        <w:pStyle w:val="10"/>
        <w:spacing w:before="235" w:line="223" w:lineRule="auto"/>
        <w:ind w:left="4033"/>
        <w:outlineLvl w:val="2"/>
        <w:rPr>
          <w:sz w:val="28"/>
          <w:szCs w:val="28"/>
        </w:rPr>
      </w:pPr>
      <w:r>
        <w:rPr>
          <w:b/>
          <w:bCs/>
          <w:spacing w:val="-5"/>
          <w:sz w:val="28"/>
          <w:szCs w:val="28"/>
        </w:rPr>
        <w:t>八、法律责任</w:t>
      </w:r>
    </w:p>
    <w:p w14:paraId="257C008F">
      <w:pPr>
        <w:pStyle w:val="10"/>
        <w:spacing w:before="228" w:line="222" w:lineRule="auto"/>
        <w:rPr>
          <w:sz w:val="24"/>
          <w:szCs w:val="24"/>
        </w:rPr>
      </w:pPr>
      <w:r>
        <w:rPr>
          <w:b/>
          <w:bCs/>
          <w:spacing w:val="-4"/>
          <w:sz w:val="24"/>
          <w:szCs w:val="24"/>
        </w:rPr>
        <w:t>29.法律责任</w:t>
      </w:r>
    </w:p>
    <w:p w14:paraId="57BD0E78">
      <w:pPr>
        <w:pStyle w:val="10"/>
        <w:spacing w:before="179" w:line="360" w:lineRule="auto"/>
        <w:ind w:left="4" w:right="61" w:firstLine="473"/>
        <w:jc w:val="both"/>
        <w:rPr>
          <w:sz w:val="24"/>
          <w:szCs w:val="24"/>
        </w:rPr>
      </w:pPr>
      <w:r>
        <w:rPr>
          <w:b/>
          <w:bCs/>
          <w:spacing w:val="-1"/>
          <w:sz w:val="24"/>
          <w:szCs w:val="24"/>
        </w:rPr>
        <w:t>29.1</w:t>
      </w:r>
      <w:r>
        <w:rPr>
          <w:spacing w:val="36"/>
          <w:sz w:val="24"/>
          <w:szCs w:val="24"/>
        </w:rPr>
        <w:t xml:space="preserve">  </w:t>
      </w:r>
      <w:r>
        <w:rPr>
          <w:b/>
          <w:bCs/>
          <w:spacing w:val="-1"/>
          <w:sz w:val="24"/>
          <w:szCs w:val="24"/>
        </w:rPr>
        <w:t>投标人有下列情形之一的，处以政府采购项目采购金额千分之五以上千分之十以</w:t>
      </w:r>
      <w:r>
        <w:rPr>
          <w:b/>
          <w:bCs/>
          <w:spacing w:val="1"/>
          <w:sz w:val="24"/>
          <w:szCs w:val="24"/>
        </w:rPr>
        <w:t>下的罚款，列入不良行为记录名单，在一至三年内禁止</w:t>
      </w:r>
      <w:r>
        <w:rPr>
          <w:b/>
          <w:bCs/>
          <w:sz w:val="24"/>
          <w:szCs w:val="24"/>
        </w:rPr>
        <w:t>参加政府采购活动，并予以公告，有</w:t>
      </w:r>
      <w:r>
        <w:rPr>
          <w:b/>
          <w:bCs/>
          <w:spacing w:val="-1"/>
          <w:sz w:val="24"/>
          <w:szCs w:val="24"/>
        </w:rPr>
        <w:t>违法所得的，并处没收违法所得，情节严重的，</w:t>
      </w:r>
      <w:r>
        <w:rPr>
          <w:spacing w:val="-56"/>
          <w:sz w:val="24"/>
          <w:szCs w:val="24"/>
        </w:rPr>
        <w:t xml:space="preserve"> </w:t>
      </w:r>
      <w:r>
        <w:rPr>
          <w:b/>
          <w:bCs/>
          <w:spacing w:val="-1"/>
          <w:sz w:val="24"/>
          <w:szCs w:val="24"/>
        </w:rPr>
        <w:t>由工商行政管理机关吊销营业执照；构成犯</w:t>
      </w:r>
      <w:r>
        <w:rPr>
          <w:b/>
          <w:bCs/>
          <w:spacing w:val="-4"/>
          <w:sz w:val="24"/>
          <w:szCs w:val="24"/>
        </w:rPr>
        <w:t>罪的，依法追究刑事责任：</w:t>
      </w:r>
    </w:p>
    <w:p w14:paraId="68858EBA">
      <w:pPr>
        <w:pStyle w:val="10"/>
        <w:spacing w:line="220" w:lineRule="auto"/>
        <w:ind w:left="249"/>
        <w:rPr>
          <w:sz w:val="24"/>
          <w:szCs w:val="24"/>
        </w:rPr>
      </w:pPr>
      <w:r>
        <w:rPr>
          <w:b/>
          <w:bCs/>
          <w:spacing w:val="-4"/>
          <w:sz w:val="24"/>
          <w:szCs w:val="24"/>
        </w:rPr>
        <w:t>（一）提供虚假材料谋取中标的；</w:t>
      </w:r>
    </w:p>
    <w:p w14:paraId="2FDABE48">
      <w:pPr>
        <w:pStyle w:val="10"/>
        <w:spacing w:before="182" w:line="220" w:lineRule="auto"/>
        <w:ind w:left="249"/>
        <w:rPr>
          <w:sz w:val="24"/>
          <w:szCs w:val="24"/>
        </w:rPr>
      </w:pPr>
      <w:r>
        <w:rPr>
          <w:b/>
          <w:bCs/>
          <w:spacing w:val="-3"/>
          <w:sz w:val="24"/>
          <w:szCs w:val="24"/>
        </w:rPr>
        <w:t>（二）采取不正当手段诋毁、排挤其他投标人的；</w:t>
      </w:r>
    </w:p>
    <w:p w14:paraId="11475888">
      <w:pPr>
        <w:pStyle w:val="10"/>
        <w:spacing w:before="182" w:line="219" w:lineRule="auto"/>
        <w:ind w:left="369"/>
        <w:rPr>
          <w:sz w:val="24"/>
          <w:szCs w:val="24"/>
        </w:rPr>
      </w:pPr>
      <w:r>
        <w:rPr>
          <w:b/>
          <w:bCs/>
          <w:spacing w:val="-3"/>
          <w:sz w:val="24"/>
          <w:szCs w:val="24"/>
        </w:rPr>
        <w:t>（三）与招标人、采购人、其他投标人恶意串通的；</w:t>
      </w:r>
    </w:p>
    <w:p w14:paraId="1B2A875F">
      <w:pPr>
        <w:pStyle w:val="10"/>
        <w:spacing w:before="183" w:line="221" w:lineRule="auto"/>
        <w:ind w:left="369"/>
        <w:rPr>
          <w:sz w:val="24"/>
          <w:szCs w:val="24"/>
        </w:rPr>
      </w:pPr>
      <w:r>
        <w:rPr>
          <w:b/>
          <w:bCs/>
          <w:spacing w:val="-5"/>
          <w:sz w:val="24"/>
          <w:szCs w:val="24"/>
        </w:rPr>
        <w:t>（四）</w:t>
      </w:r>
      <w:r>
        <w:rPr>
          <w:spacing w:val="-56"/>
          <w:sz w:val="24"/>
          <w:szCs w:val="24"/>
        </w:rPr>
        <w:t xml:space="preserve"> </w:t>
      </w:r>
      <w:r>
        <w:rPr>
          <w:b/>
          <w:bCs/>
          <w:spacing w:val="-5"/>
          <w:sz w:val="24"/>
          <w:szCs w:val="24"/>
        </w:rPr>
        <w:t>向招标人、采购人行贿或者提供其他不正当利益的；</w:t>
      </w:r>
    </w:p>
    <w:p w14:paraId="1D742570">
      <w:pPr>
        <w:pStyle w:val="10"/>
        <w:spacing w:before="181" w:line="290" w:lineRule="auto"/>
        <w:ind w:left="30" w:right="61" w:firstLine="219"/>
        <w:rPr>
          <w:sz w:val="24"/>
          <w:szCs w:val="24"/>
        </w:rPr>
      </w:pPr>
      <w:r>
        <w:rPr>
          <w:b/>
          <w:bCs/>
          <w:spacing w:val="1"/>
          <w:sz w:val="24"/>
          <w:szCs w:val="24"/>
        </w:rPr>
        <w:t>（五）在招标过程中与招标人、采购人进行协商</w:t>
      </w:r>
      <w:r>
        <w:rPr>
          <w:b/>
          <w:bCs/>
          <w:sz w:val="24"/>
          <w:szCs w:val="24"/>
        </w:rPr>
        <w:t>谈判、不按照招标文件、投标文件订立合</w:t>
      </w:r>
      <w:r>
        <w:rPr>
          <w:b/>
          <w:bCs/>
          <w:spacing w:val="-4"/>
          <w:sz w:val="24"/>
          <w:szCs w:val="24"/>
        </w:rPr>
        <w:t>同，或者与采购人另行订立背离合同实质性内容的协议的；</w:t>
      </w:r>
    </w:p>
    <w:p w14:paraId="0A67025B">
      <w:pPr>
        <w:pStyle w:val="10"/>
        <w:spacing w:before="182" w:line="220" w:lineRule="auto"/>
        <w:ind w:left="249"/>
        <w:rPr>
          <w:sz w:val="24"/>
          <w:szCs w:val="24"/>
        </w:rPr>
      </w:pPr>
      <w:r>
        <w:rPr>
          <w:b/>
          <w:bCs/>
          <w:spacing w:val="-3"/>
          <w:sz w:val="24"/>
          <w:szCs w:val="24"/>
        </w:rPr>
        <w:t>（六）拒绝有关部门监督检查或者提供虚假情况的。</w:t>
      </w:r>
    </w:p>
    <w:p w14:paraId="62ED69A8">
      <w:pPr>
        <w:pStyle w:val="10"/>
        <w:spacing w:before="181" w:line="222" w:lineRule="auto"/>
        <w:ind w:left="243"/>
        <w:rPr>
          <w:sz w:val="24"/>
          <w:szCs w:val="24"/>
        </w:rPr>
      </w:pPr>
      <w:r>
        <w:rPr>
          <w:b/>
          <w:bCs/>
          <w:spacing w:val="-3"/>
          <w:sz w:val="24"/>
          <w:szCs w:val="24"/>
        </w:rPr>
        <w:t>投标人有前款第（一）至（五）项情形之一的，中标无效。</w:t>
      </w:r>
    </w:p>
    <w:p w14:paraId="52575BD3">
      <w:pPr>
        <w:pStyle w:val="10"/>
        <w:spacing w:before="179" w:line="360" w:lineRule="auto"/>
        <w:ind w:left="33" w:firstLine="444"/>
        <w:rPr>
          <w:sz w:val="24"/>
          <w:szCs w:val="24"/>
        </w:rPr>
      </w:pPr>
      <w:r>
        <w:rPr>
          <w:b/>
          <w:bCs/>
          <w:spacing w:val="-1"/>
          <w:sz w:val="24"/>
          <w:szCs w:val="24"/>
        </w:rPr>
        <w:t>29.2</w:t>
      </w:r>
      <w:r>
        <w:rPr>
          <w:spacing w:val="52"/>
          <w:sz w:val="24"/>
          <w:szCs w:val="24"/>
        </w:rPr>
        <w:t xml:space="preserve">  </w:t>
      </w:r>
      <w:r>
        <w:rPr>
          <w:b/>
          <w:bCs/>
          <w:spacing w:val="-1"/>
          <w:sz w:val="24"/>
          <w:szCs w:val="24"/>
        </w:rPr>
        <w:t>中标人有下列情形之一的，招标人不予退还其交纳的投标保证金；情节严重的，</w:t>
      </w:r>
      <w:r>
        <w:rPr>
          <w:b/>
          <w:bCs/>
          <w:spacing w:val="-4"/>
          <w:sz w:val="24"/>
          <w:szCs w:val="24"/>
        </w:rPr>
        <w:t>由财政部门将其列入不良行为记录名单，在</w:t>
      </w:r>
      <w:r>
        <w:rPr>
          <w:b/>
          <w:bCs/>
          <w:spacing w:val="-5"/>
          <w:sz w:val="24"/>
          <w:szCs w:val="24"/>
        </w:rPr>
        <w:t>一至三年内禁止参加政府采购活动，并予以通报：</w:t>
      </w:r>
    </w:p>
    <w:p w14:paraId="212B4A33">
      <w:pPr>
        <w:pStyle w:val="10"/>
        <w:spacing w:before="2" w:line="222" w:lineRule="auto"/>
        <w:ind w:left="247"/>
        <w:rPr>
          <w:sz w:val="24"/>
          <w:szCs w:val="24"/>
        </w:rPr>
      </w:pPr>
      <w:r>
        <w:rPr>
          <w:b/>
          <w:bCs/>
          <w:spacing w:val="-5"/>
          <w:sz w:val="24"/>
          <w:szCs w:val="24"/>
        </w:rPr>
        <w:t>（一）</w:t>
      </w:r>
      <w:r>
        <w:rPr>
          <w:spacing w:val="-69"/>
          <w:sz w:val="24"/>
          <w:szCs w:val="24"/>
        </w:rPr>
        <w:t xml:space="preserve"> </w:t>
      </w:r>
      <w:r>
        <w:rPr>
          <w:b/>
          <w:bCs/>
          <w:spacing w:val="-5"/>
          <w:sz w:val="24"/>
          <w:szCs w:val="24"/>
        </w:rPr>
        <w:t>中标后无正当理由不与采购人签订合同的；</w:t>
      </w:r>
    </w:p>
    <w:p w14:paraId="5AD46F89">
      <w:pPr>
        <w:spacing w:line="222" w:lineRule="auto"/>
        <w:rPr>
          <w:sz w:val="24"/>
          <w:szCs w:val="24"/>
        </w:rPr>
        <w:sectPr>
          <w:footerReference r:id="rId16" w:type="default"/>
          <w:pgSz w:w="11906" w:h="16839"/>
          <w:pgMar w:top="1431" w:right="1020" w:bottom="1151" w:left="1093" w:header="0" w:footer="989" w:gutter="0"/>
          <w:pgNumType w:fmt="decimal"/>
          <w:cols w:space="720" w:num="1"/>
        </w:sectPr>
      </w:pPr>
    </w:p>
    <w:p w14:paraId="6F00025B">
      <w:pPr>
        <w:pStyle w:val="10"/>
        <w:spacing w:before="122" w:line="291" w:lineRule="auto"/>
        <w:ind w:left="62" w:right="67" w:firstLine="202"/>
        <w:rPr>
          <w:sz w:val="24"/>
          <w:szCs w:val="24"/>
        </w:rPr>
      </w:pPr>
      <w:r>
        <w:rPr>
          <w:b/>
          <w:bCs/>
          <w:spacing w:val="1"/>
          <w:sz w:val="24"/>
          <w:szCs w:val="24"/>
        </w:rPr>
        <w:t>（二）将中标项目转让给他人，或者在投标文件中未</w:t>
      </w:r>
      <w:r>
        <w:rPr>
          <w:b/>
          <w:bCs/>
          <w:sz w:val="24"/>
          <w:szCs w:val="24"/>
        </w:rPr>
        <w:t>说明，且未经招标人同意，将中标项</w:t>
      </w:r>
      <w:r>
        <w:rPr>
          <w:b/>
          <w:bCs/>
          <w:spacing w:val="-10"/>
          <w:sz w:val="24"/>
          <w:szCs w:val="24"/>
        </w:rPr>
        <w:t>目分包给他人的；</w:t>
      </w:r>
    </w:p>
    <w:p w14:paraId="1D818D68">
      <w:pPr>
        <w:pStyle w:val="10"/>
        <w:spacing w:before="179" w:line="221" w:lineRule="auto"/>
        <w:ind w:left="385"/>
        <w:rPr>
          <w:sz w:val="24"/>
          <w:szCs w:val="24"/>
        </w:rPr>
      </w:pPr>
      <w:r>
        <w:rPr>
          <w:b/>
          <w:bCs/>
          <w:spacing w:val="-4"/>
          <w:sz w:val="24"/>
          <w:szCs w:val="24"/>
        </w:rPr>
        <w:t>（三）拒绝履行合同义务的。</w:t>
      </w:r>
    </w:p>
    <w:p w14:paraId="5D5CB772">
      <w:pPr>
        <w:pStyle w:val="10"/>
        <w:spacing w:before="238" w:line="224" w:lineRule="auto"/>
        <w:ind w:left="4062"/>
        <w:outlineLvl w:val="2"/>
        <w:rPr>
          <w:sz w:val="28"/>
          <w:szCs w:val="28"/>
        </w:rPr>
      </w:pPr>
      <w:r>
        <w:rPr>
          <w:b/>
          <w:bCs/>
          <w:spacing w:val="-7"/>
          <w:sz w:val="28"/>
          <w:szCs w:val="28"/>
        </w:rPr>
        <w:t>九、特别提示</w:t>
      </w:r>
    </w:p>
    <w:p w14:paraId="51833CC4">
      <w:pPr>
        <w:pStyle w:val="10"/>
        <w:spacing w:before="226" w:line="291" w:lineRule="auto"/>
        <w:ind w:left="20" w:right="65" w:firstLine="477"/>
        <w:rPr>
          <w:sz w:val="24"/>
          <w:szCs w:val="24"/>
        </w:rPr>
      </w:pPr>
      <w:r>
        <w:rPr>
          <w:spacing w:val="-3"/>
          <w:sz w:val="24"/>
          <w:szCs w:val="24"/>
        </w:rPr>
        <w:t>30、投标人应认真研读招标文件，充分考虑招标文件中的技术要求和合同条款后编制投标</w:t>
      </w:r>
      <w:r>
        <w:rPr>
          <w:spacing w:val="-6"/>
          <w:sz w:val="24"/>
          <w:szCs w:val="24"/>
        </w:rPr>
        <w:t>文件。</w:t>
      </w:r>
    </w:p>
    <w:p w14:paraId="77B1A7C3">
      <w:pPr>
        <w:pStyle w:val="10"/>
        <w:spacing w:before="179" w:line="290" w:lineRule="auto"/>
        <w:ind w:left="22" w:firstLine="475"/>
        <w:rPr>
          <w:sz w:val="24"/>
          <w:szCs w:val="24"/>
        </w:rPr>
      </w:pPr>
      <w:r>
        <w:rPr>
          <w:spacing w:val="-7"/>
          <w:sz w:val="24"/>
          <w:szCs w:val="24"/>
        </w:rPr>
        <w:t>31、如招标文件中未提供的各类表格样式，投标人可另行设计表格样式，但力求内容完整，</w:t>
      </w:r>
      <w:r>
        <w:rPr>
          <w:spacing w:val="-3"/>
          <w:sz w:val="24"/>
          <w:szCs w:val="24"/>
        </w:rPr>
        <w:t>表达清晰、准确。</w:t>
      </w:r>
    </w:p>
    <w:p w14:paraId="0535A4FF">
      <w:pPr>
        <w:pStyle w:val="10"/>
        <w:spacing w:before="182" w:line="292" w:lineRule="auto"/>
        <w:ind w:left="20" w:right="65" w:firstLine="477"/>
        <w:rPr>
          <w:sz w:val="24"/>
          <w:szCs w:val="24"/>
        </w:rPr>
      </w:pPr>
      <w:r>
        <w:rPr>
          <w:spacing w:val="-3"/>
          <w:sz w:val="24"/>
          <w:szCs w:val="24"/>
        </w:rPr>
        <w:t>32、本项目实行网上投标，采用电子投标文件。若供应商参与投标，自行承担投标一切费</w:t>
      </w:r>
      <w:r>
        <w:rPr>
          <w:spacing w:val="-8"/>
          <w:sz w:val="24"/>
          <w:szCs w:val="24"/>
        </w:rPr>
        <w:t>用。</w:t>
      </w:r>
    </w:p>
    <w:p w14:paraId="5950B272">
      <w:pPr>
        <w:pStyle w:val="10"/>
        <w:spacing w:before="175" w:line="314" w:lineRule="auto"/>
        <w:ind w:left="23" w:right="26" w:firstLine="474"/>
        <w:rPr>
          <w:sz w:val="24"/>
          <w:szCs w:val="24"/>
        </w:rPr>
      </w:pPr>
      <w:r>
        <w:rPr>
          <w:spacing w:val="-2"/>
          <w:sz w:val="24"/>
          <w:szCs w:val="24"/>
        </w:rPr>
        <w:t>33、各供应商应在开标前应确保成为新疆维吾尔自治区政府采购网正式注册入库供应商，并完成CA</w:t>
      </w:r>
      <w:r>
        <w:rPr>
          <w:spacing w:val="-44"/>
          <w:sz w:val="24"/>
          <w:szCs w:val="24"/>
        </w:rPr>
        <w:t xml:space="preserve"> </w:t>
      </w:r>
      <w:r>
        <w:rPr>
          <w:spacing w:val="-2"/>
          <w:sz w:val="24"/>
          <w:szCs w:val="24"/>
        </w:rPr>
        <w:t>数字证书申领。因未注册入库、未办理</w:t>
      </w:r>
      <w:r>
        <w:rPr>
          <w:spacing w:val="-54"/>
          <w:sz w:val="24"/>
          <w:szCs w:val="24"/>
        </w:rPr>
        <w:t xml:space="preserve"> </w:t>
      </w:r>
      <w:r>
        <w:rPr>
          <w:spacing w:val="-2"/>
          <w:sz w:val="24"/>
          <w:szCs w:val="24"/>
        </w:rPr>
        <w:t>CA</w:t>
      </w:r>
      <w:r>
        <w:rPr>
          <w:spacing w:val="-45"/>
          <w:sz w:val="24"/>
          <w:szCs w:val="24"/>
        </w:rPr>
        <w:t xml:space="preserve"> </w:t>
      </w:r>
      <w:r>
        <w:rPr>
          <w:spacing w:val="-2"/>
          <w:sz w:val="24"/>
          <w:szCs w:val="24"/>
        </w:rPr>
        <w:t>数字证书等原因造成无法</w:t>
      </w:r>
      <w:r>
        <w:rPr>
          <w:spacing w:val="-3"/>
          <w:sz w:val="24"/>
          <w:szCs w:val="24"/>
        </w:rPr>
        <w:t>投标或投标失败</w:t>
      </w:r>
      <w:r>
        <w:rPr>
          <w:spacing w:val="-2"/>
          <w:sz w:val="24"/>
          <w:szCs w:val="24"/>
        </w:rPr>
        <w:t>等后果由供应商自行承担。</w:t>
      </w:r>
    </w:p>
    <w:p w14:paraId="3F6CB110">
      <w:pPr>
        <w:pStyle w:val="10"/>
        <w:spacing w:before="183" w:line="313" w:lineRule="auto"/>
        <w:ind w:right="65" w:firstLine="497"/>
        <w:rPr>
          <w:sz w:val="24"/>
          <w:szCs w:val="24"/>
        </w:rPr>
      </w:pPr>
      <w:r>
        <w:rPr>
          <w:spacing w:val="1"/>
          <w:sz w:val="24"/>
          <w:szCs w:val="24"/>
        </w:rPr>
        <w:t>34、本项目为电子招投标，投标人需要使用</w:t>
      </w:r>
      <w:r>
        <w:rPr>
          <w:sz w:val="24"/>
          <w:szCs w:val="24"/>
        </w:rPr>
        <w:t>CA</w:t>
      </w:r>
      <w:r>
        <w:rPr>
          <w:spacing w:val="-26"/>
          <w:sz w:val="24"/>
          <w:szCs w:val="24"/>
        </w:rPr>
        <w:t xml:space="preserve"> </w:t>
      </w:r>
      <w:r>
        <w:rPr>
          <w:spacing w:val="1"/>
          <w:sz w:val="24"/>
          <w:szCs w:val="24"/>
        </w:rPr>
        <w:t>加密设备，有意向参与新疆区域电子开评标的供应商，请访问新疆数字证书认证中心官方网站（</w:t>
      </w:r>
      <w:r>
        <w:fldChar w:fldCharType="begin"/>
      </w:r>
      <w:r>
        <w:instrText xml:space="preserve"> HYPERLINK "https://www.xjca.com.cn/" </w:instrText>
      </w:r>
      <w:r>
        <w:fldChar w:fldCharType="separate"/>
      </w:r>
      <w:r>
        <w:rPr>
          <w:sz w:val="24"/>
          <w:szCs w:val="24"/>
        </w:rPr>
        <w:t>https</w:t>
      </w:r>
      <w:r>
        <w:rPr>
          <w:spacing w:val="1"/>
          <w:sz w:val="24"/>
          <w:szCs w:val="24"/>
        </w:rPr>
        <w:t>://</w:t>
      </w:r>
      <w:r>
        <w:rPr>
          <w:sz w:val="24"/>
          <w:szCs w:val="24"/>
        </w:rPr>
        <w:t>www.xjca.com.cn/</w:t>
      </w:r>
      <w:r>
        <w:rPr>
          <w:sz w:val="24"/>
          <w:szCs w:val="24"/>
        </w:rPr>
        <w:fldChar w:fldCharType="end"/>
      </w:r>
      <w:r>
        <w:rPr>
          <w:sz w:val="24"/>
          <w:szCs w:val="24"/>
        </w:rPr>
        <w:t xml:space="preserve">）或下载; </w:t>
      </w:r>
      <w:r>
        <w:rPr>
          <w:spacing w:val="-2"/>
          <w:sz w:val="24"/>
          <w:szCs w:val="24"/>
        </w:rPr>
        <w:t>“新疆政务通</w:t>
      </w:r>
      <w:r>
        <w:rPr>
          <w:spacing w:val="-88"/>
          <w:sz w:val="24"/>
          <w:szCs w:val="24"/>
        </w:rPr>
        <w:t xml:space="preserve"> </w:t>
      </w:r>
      <w:r>
        <w:rPr>
          <w:spacing w:val="-2"/>
          <w:sz w:val="24"/>
          <w:szCs w:val="24"/>
        </w:rPr>
        <w:t>”APP 自行进行申领。如需</w:t>
      </w:r>
      <w:r>
        <w:rPr>
          <w:spacing w:val="-3"/>
          <w:sz w:val="24"/>
          <w:szCs w:val="24"/>
        </w:rPr>
        <w:t>咨询，请联系新疆</w:t>
      </w:r>
      <w:r>
        <w:rPr>
          <w:spacing w:val="-54"/>
          <w:sz w:val="24"/>
          <w:szCs w:val="24"/>
        </w:rPr>
        <w:t xml:space="preserve"> </w:t>
      </w:r>
      <w:r>
        <w:rPr>
          <w:spacing w:val="-3"/>
          <w:sz w:val="24"/>
          <w:szCs w:val="24"/>
        </w:rPr>
        <w:t>CA</w:t>
      </w:r>
      <w:r>
        <w:rPr>
          <w:spacing w:val="-44"/>
          <w:sz w:val="24"/>
          <w:szCs w:val="24"/>
        </w:rPr>
        <w:t xml:space="preserve"> </w:t>
      </w:r>
      <w:r>
        <w:rPr>
          <w:spacing w:val="-3"/>
          <w:sz w:val="24"/>
          <w:szCs w:val="24"/>
        </w:rPr>
        <w:t>服务热线</w:t>
      </w:r>
      <w:r>
        <w:rPr>
          <w:spacing w:val="-50"/>
          <w:sz w:val="24"/>
          <w:szCs w:val="24"/>
        </w:rPr>
        <w:t xml:space="preserve"> </w:t>
      </w:r>
      <w:r>
        <w:rPr>
          <w:spacing w:val="-3"/>
          <w:sz w:val="24"/>
          <w:szCs w:val="24"/>
        </w:rPr>
        <w:t>0991-2819290。</w:t>
      </w:r>
    </w:p>
    <w:p w14:paraId="5FA7305E">
      <w:pPr>
        <w:pStyle w:val="10"/>
        <w:spacing w:before="183" w:line="325" w:lineRule="auto"/>
        <w:ind w:left="20" w:right="65" w:firstLine="477"/>
        <w:rPr>
          <w:sz w:val="24"/>
          <w:szCs w:val="24"/>
        </w:rPr>
      </w:pPr>
      <w:r>
        <w:rPr>
          <w:spacing w:val="1"/>
          <w:sz w:val="24"/>
          <w:szCs w:val="24"/>
        </w:rPr>
        <w:t>35、供应商将政采云电子交易客户端下载、安装完成后，可通过账号密码或</w:t>
      </w:r>
      <w:r>
        <w:rPr>
          <w:sz w:val="24"/>
          <w:szCs w:val="24"/>
        </w:rPr>
        <w:t>CA</w:t>
      </w:r>
      <w:r>
        <w:rPr>
          <w:spacing w:val="-26"/>
          <w:sz w:val="24"/>
          <w:szCs w:val="24"/>
        </w:rPr>
        <w:t xml:space="preserve"> </w:t>
      </w:r>
      <w:r>
        <w:rPr>
          <w:spacing w:val="1"/>
          <w:sz w:val="24"/>
          <w:szCs w:val="24"/>
        </w:rPr>
        <w:t>登录客户端进行投标文件制作。在使用政采云投标客户端时，建议使用</w:t>
      </w:r>
      <w:r>
        <w:rPr>
          <w:sz w:val="24"/>
          <w:szCs w:val="24"/>
        </w:rPr>
        <w:t>WIN</w:t>
      </w:r>
      <w:r>
        <w:rPr>
          <w:spacing w:val="1"/>
          <w:sz w:val="24"/>
          <w:szCs w:val="24"/>
        </w:rPr>
        <w:t>7</w:t>
      </w:r>
      <w:r>
        <w:rPr>
          <w:spacing w:val="-30"/>
          <w:sz w:val="24"/>
          <w:szCs w:val="24"/>
        </w:rPr>
        <w:t xml:space="preserve"> </w:t>
      </w:r>
      <w:r>
        <w:rPr>
          <w:spacing w:val="1"/>
          <w:sz w:val="24"/>
          <w:szCs w:val="24"/>
        </w:rPr>
        <w:t>及以上操作系统。客户端</w:t>
      </w:r>
      <w:r>
        <w:rPr>
          <w:spacing w:val="-2"/>
          <w:sz w:val="24"/>
          <w:szCs w:val="24"/>
        </w:rPr>
        <w:t>请至新疆政府采购网（</w:t>
      </w:r>
      <w:r>
        <w:fldChar w:fldCharType="begin"/>
      </w:r>
      <w:r>
        <w:instrText xml:space="preserve"> HYPERLINK "http://www.ccgp-xinjiang.gov.cn/" </w:instrText>
      </w:r>
      <w:r>
        <w:fldChar w:fldCharType="separate"/>
      </w:r>
      <w:r>
        <w:rPr>
          <w:spacing w:val="-2"/>
          <w:sz w:val="24"/>
          <w:szCs w:val="24"/>
        </w:rPr>
        <w:t>http://www.ccgp-xinjiang.gov.cn/</w:t>
      </w:r>
      <w:r>
        <w:rPr>
          <w:spacing w:val="-2"/>
          <w:sz w:val="24"/>
          <w:szCs w:val="24"/>
        </w:rPr>
        <w:fldChar w:fldCharType="end"/>
      </w:r>
      <w:r>
        <w:rPr>
          <w:spacing w:val="-2"/>
          <w:sz w:val="24"/>
          <w:szCs w:val="24"/>
        </w:rPr>
        <w:t>）下载专区查看，如有问题可拨打</w:t>
      </w:r>
      <w:r>
        <w:rPr>
          <w:spacing w:val="1"/>
          <w:sz w:val="24"/>
          <w:szCs w:val="24"/>
        </w:rPr>
        <w:t>政采云客户服务热线95763</w:t>
      </w:r>
      <w:r>
        <w:rPr>
          <w:spacing w:val="-36"/>
          <w:sz w:val="24"/>
          <w:szCs w:val="24"/>
        </w:rPr>
        <w:t xml:space="preserve"> </w:t>
      </w:r>
      <w:r>
        <w:rPr>
          <w:spacing w:val="1"/>
          <w:sz w:val="24"/>
          <w:szCs w:val="24"/>
        </w:rPr>
        <w:t>进行咨询。</w:t>
      </w:r>
    </w:p>
    <w:p w14:paraId="2F8F13CB">
      <w:pPr>
        <w:pStyle w:val="10"/>
        <w:spacing w:before="181" w:line="291" w:lineRule="auto"/>
        <w:ind w:left="24" w:right="65" w:firstLine="473"/>
        <w:rPr>
          <w:sz w:val="24"/>
          <w:szCs w:val="24"/>
        </w:rPr>
      </w:pPr>
      <w:r>
        <w:rPr>
          <w:spacing w:val="-3"/>
          <w:sz w:val="24"/>
          <w:szCs w:val="24"/>
        </w:rPr>
        <w:t>36、本招标文件是根据《中华人民共和国招标投标法》规定编制的，解释权属</w:t>
      </w:r>
      <w:r>
        <w:rPr>
          <w:rFonts w:hint="eastAsia"/>
          <w:spacing w:val="-3"/>
          <w:sz w:val="24"/>
          <w:szCs w:val="24"/>
          <w:lang w:eastAsia="zh-CN"/>
        </w:rPr>
        <w:t>新疆华鸿诚壹工程咨询服务有限公司</w:t>
      </w:r>
      <w:r>
        <w:rPr>
          <w:spacing w:val="-2"/>
          <w:sz w:val="24"/>
          <w:szCs w:val="24"/>
        </w:rPr>
        <w:t>。</w:t>
      </w:r>
    </w:p>
    <w:p w14:paraId="7BB2A013">
      <w:pPr>
        <w:pStyle w:val="10"/>
        <w:spacing w:before="237" w:line="223" w:lineRule="auto"/>
        <w:ind w:left="3779"/>
        <w:outlineLvl w:val="2"/>
        <w:rPr>
          <w:sz w:val="28"/>
          <w:szCs w:val="28"/>
        </w:rPr>
      </w:pPr>
      <w:r>
        <w:rPr>
          <w:b/>
          <w:bCs/>
          <w:spacing w:val="-6"/>
          <w:sz w:val="28"/>
          <w:szCs w:val="28"/>
        </w:rPr>
        <w:t>十、招标失败条件</w:t>
      </w:r>
    </w:p>
    <w:p w14:paraId="03DF2333">
      <w:pPr>
        <w:pStyle w:val="10"/>
        <w:spacing w:before="228" w:line="221" w:lineRule="auto"/>
        <w:ind w:left="497"/>
        <w:rPr>
          <w:sz w:val="24"/>
          <w:szCs w:val="24"/>
        </w:rPr>
      </w:pPr>
      <w:r>
        <w:rPr>
          <w:spacing w:val="-1"/>
          <w:sz w:val="24"/>
          <w:szCs w:val="24"/>
        </w:rPr>
        <w:t>34.出现影响采购公正的违法、违规行为的；</w:t>
      </w:r>
    </w:p>
    <w:p w14:paraId="51F49B59">
      <w:pPr>
        <w:pStyle w:val="10"/>
        <w:spacing w:before="180" w:line="222" w:lineRule="auto"/>
        <w:ind w:left="497"/>
        <w:rPr>
          <w:sz w:val="24"/>
          <w:szCs w:val="24"/>
        </w:rPr>
      </w:pPr>
      <w:r>
        <w:rPr>
          <w:spacing w:val="-1"/>
          <w:sz w:val="24"/>
          <w:szCs w:val="24"/>
        </w:rPr>
        <w:t>35.因重大变故，采购任务取消的；</w:t>
      </w:r>
    </w:p>
    <w:p w14:paraId="765E82EF">
      <w:pPr>
        <w:pStyle w:val="10"/>
        <w:spacing w:before="180" w:line="222" w:lineRule="auto"/>
        <w:ind w:left="497"/>
        <w:rPr>
          <w:sz w:val="24"/>
          <w:szCs w:val="24"/>
        </w:rPr>
      </w:pPr>
      <w:r>
        <w:rPr>
          <w:spacing w:val="-1"/>
          <w:sz w:val="24"/>
          <w:szCs w:val="24"/>
        </w:rPr>
        <w:t>36.招标响应文件截止时间后，实际参与的供应商不足法定家数的；</w:t>
      </w:r>
    </w:p>
    <w:p w14:paraId="1380163C">
      <w:pPr>
        <w:pStyle w:val="10"/>
        <w:spacing w:before="179" w:line="222" w:lineRule="auto"/>
        <w:ind w:left="497"/>
        <w:rPr>
          <w:sz w:val="24"/>
          <w:szCs w:val="24"/>
        </w:rPr>
      </w:pPr>
      <w:r>
        <w:rPr>
          <w:spacing w:val="-1"/>
          <w:sz w:val="24"/>
          <w:szCs w:val="24"/>
        </w:rPr>
        <w:t>37.最终报价均超过采购预算的；</w:t>
      </w:r>
    </w:p>
    <w:p w14:paraId="3FC533FD">
      <w:pPr>
        <w:pStyle w:val="10"/>
        <w:spacing w:before="180" w:line="220" w:lineRule="auto"/>
        <w:ind w:left="497"/>
        <w:rPr>
          <w:sz w:val="24"/>
          <w:szCs w:val="24"/>
        </w:rPr>
      </w:pPr>
      <w:r>
        <w:rPr>
          <w:spacing w:val="-1"/>
          <w:sz w:val="24"/>
          <w:szCs w:val="24"/>
        </w:rPr>
        <w:t>38.对招标文件作出实质性响应的供应商不足法定家数的；</w:t>
      </w:r>
    </w:p>
    <w:p w14:paraId="39191FE7">
      <w:pPr>
        <w:pStyle w:val="10"/>
        <w:spacing w:before="240" w:line="223" w:lineRule="auto"/>
        <w:ind w:left="4139"/>
        <w:outlineLvl w:val="2"/>
        <w:rPr>
          <w:sz w:val="28"/>
          <w:szCs w:val="28"/>
        </w:rPr>
      </w:pPr>
      <w:r>
        <w:rPr>
          <w:b/>
          <w:bCs/>
          <w:spacing w:val="-6"/>
          <w:sz w:val="28"/>
          <w:szCs w:val="28"/>
        </w:rPr>
        <w:t>十一、质疑及答复</w:t>
      </w:r>
    </w:p>
    <w:p w14:paraId="4D197FF3">
      <w:pPr>
        <w:spacing w:line="223" w:lineRule="auto"/>
        <w:rPr>
          <w:sz w:val="28"/>
          <w:szCs w:val="28"/>
        </w:rPr>
        <w:sectPr>
          <w:footerReference r:id="rId17" w:type="default"/>
          <w:pgSz w:w="11906" w:h="16839"/>
          <w:pgMar w:top="1431" w:right="1014" w:bottom="1151" w:left="1075" w:header="0" w:footer="989" w:gutter="0"/>
          <w:pgNumType w:fmt="decimal"/>
          <w:cols w:space="720" w:num="1"/>
        </w:sectPr>
      </w:pPr>
    </w:p>
    <w:p w14:paraId="57FA483B">
      <w:pPr>
        <w:pStyle w:val="10"/>
        <w:spacing w:before="154" w:line="225" w:lineRule="auto"/>
        <w:ind w:left="478"/>
        <w:rPr>
          <w:sz w:val="24"/>
          <w:szCs w:val="24"/>
        </w:rPr>
      </w:pPr>
      <w:r>
        <w:rPr>
          <w:b/>
          <w:bCs/>
          <w:spacing w:val="-4"/>
          <w:sz w:val="24"/>
          <w:szCs w:val="24"/>
        </w:rPr>
        <w:t>39、质疑的提出</w:t>
      </w:r>
    </w:p>
    <w:p w14:paraId="5EE2C402">
      <w:pPr>
        <w:pStyle w:val="10"/>
        <w:spacing w:before="221" w:line="302" w:lineRule="auto"/>
        <w:ind w:left="14" w:firstLine="463"/>
        <w:rPr>
          <w:sz w:val="24"/>
          <w:szCs w:val="24"/>
        </w:rPr>
      </w:pPr>
      <w:r>
        <w:rPr>
          <w:sz w:val="24"/>
          <w:szCs w:val="24"/>
        </w:rPr>
        <w:t>39.1 本采购文件中所称质疑及答复，是指参加本次采购活动的供应商对政府采购活动中</w:t>
      </w:r>
      <w:r>
        <w:rPr>
          <w:spacing w:val="-1"/>
          <w:sz w:val="24"/>
          <w:szCs w:val="24"/>
        </w:rPr>
        <w:t>的采购文件、采购过程和中标结果向采购方提出质疑，采购方答复质疑的行为。</w:t>
      </w:r>
    </w:p>
    <w:p w14:paraId="7F77CF10">
      <w:pPr>
        <w:pStyle w:val="10"/>
        <w:spacing w:before="212" w:line="303" w:lineRule="auto"/>
        <w:ind w:left="4" w:firstLine="473"/>
        <w:rPr>
          <w:sz w:val="24"/>
          <w:szCs w:val="24"/>
        </w:rPr>
      </w:pPr>
      <w:r>
        <w:rPr>
          <w:sz w:val="24"/>
          <w:szCs w:val="24"/>
        </w:rPr>
        <w:t>39.2 供应商认为采购文件、采购过程和中标结果使自己的权益受到损害的，可以在知道</w:t>
      </w:r>
      <w:r>
        <w:rPr>
          <w:spacing w:val="-1"/>
          <w:sz w:val="24"/>
          <w:szCs w:val="24"/>
        </w:rPr>
        <w:t>或者应知其权益受到损害之日起 7 个工作日内，以书面形式向采购方提出质疑。</w:t>
      </w:r>
    </w:p>
    <w:p w14:paraId="1FE1612C">
      <w:pPr>
        <w:pStyle w:val="10"/>
        <w:spacing w:before="211" w:line="222" w:lineRule="auto"/>
        <w:ind w:left="478"/>
        <w:rPr>
          <w:sz w:val="24"/>
          <w:szCs w:val="24"/>
        </w:rPr>
      </w:pPr>
      <w:r>
        <w:rPr>
          <w:spacing w:val="-2"/>
          <w:sz w:val="24"/>
          <w:szCs w:val="24"/>
        </w:rPr>
        <w:t>39.2.1</w:t>
      </w:r>
      <w:r>
        <w:rPr>
          <w:spacing w:val="-27"/>
          <w:sz w:val="24"/>
          <w:szCs w:val="24"/>
        </w:rPr>
        <w:t xml:space="preserve"> </w:t>
      </w:r>
      <w:r>
        <w:rPr>
          <w:spacing w:val="-2"/>
          <w:sz w:val="24"/>
          <w:szCs w:val="24"/>
        </w:rPr>
        <w:t>供应商应知其权益受到损害之日，是指：</w:t>
      </w:r>
    </w:p>
    <w:p w14:paraId="3FA691D4">
      <w:pPr>
        <w:pStyle w:val="10"/>
        <w:spacing w:before="210" w:line="303" w:lineRule="auto"/>
        <w:ind w:left="1" w:firstLine="484"/>
        <w:rPr>
          <w:sz w:val="24"/>
          <w:szCs w:val="24"/>
        </w:rPr>
      </w:pPr>
      <w:r>
        <w:rPr>
          <w:spacing w:val="-3"/>
          <w:sz w:val="24"/>
          <w:szCs w:val="24"/>
        </w:rPr>
        <w:t>（一）对可以质疑的采购文件提出质疑的，为收到采购文件之日或者采购文件公告期限届</w:t>
      </w:r>
      <w:r>
        <w:rPr>
          <w:spacing w:val="-21"/>
          <w:sz w:val="24"/>
          <w:szCs w:val="24"/>
        </w:rPr>
        <w:t>满之</w:t>
      </w:r>
      <w:r>
        <w:rPr>
          <w:spacing w:val="-54"/>
          <w:sz w:val="24"/>
          <w:szCs w:val="24"/>
        </w:rPr>
        <w:t xml:space="preserve"> </w:t>
      </w:r>
      <w:r>
        <w:rPr>
          <w:spacing w:val="-21"/>
          <w:sz w:val="24"/>
          <w:szCs w:val="24"/>
        </w:rPr>
        <w:t>日；</w:t>
      </w:r>
    </w:p>
    <w:p w14:paraId="1388D2CF">
      <w:pPr>
        <w:pStyle w:val="10"/>
        <w:spacing w:before="210" w:line="220" w:lineRule="auto"/>
        <w:ind w:left="485"/>
        <w:rPr>
          <w:sz w:val="24"/>
          <w:szCs w:val="24"/>
        </w:rPr>
      </w:pPr>
      <w:r>
        <w:rPr>
          <w:spacing w:val="-1"/>
          <w:sz w:val="24"/>
          <w:szCs w:val="24"/>
        </w:rPr>
        <w:t>（二）对采购过程提出质疑的，为各采购程序环节结束之日；</w:t>
      </w:r>
    </w:p>
    <w:p w14:paraId="1FCFACCC">
      <w:pPr>
        <w:pStyle w:val="10"/>
        <w:spacing w:before="216" w:line="222" w:lineRule="auto"/>
        <w:ind w:left="485"/>
        <w:rPr>
          <w:sz w:val="24"/>
          <w:szCs w:val="24"/>
        </w:rPr>
      </w:pPr>
      <w:r>
        <w:rPr>
          <w:spacing w:val="-1"/>
          <w:sz w:val="24"/>
          <w:szCs w:val="24"/>
        </w:rPr>
        <w:t>（三）对中标结果提出质疑的，为中标结果公告期限届满之日。</w:t>
      </w:r>
    </w:p>
    <w:p w14:paraId="2EC79C5A">
      <w:pPr>
        <w:pStyle w:val="10"/>
        <w:spacing w:before="208" w:line="330" w:lineRule="auto"/>
        <w:ind w:firstLine="478"/>
        <w:rPr>
          <w:sz w:val="24"/>
          <w:szCs w:val="24"/>
        </w:rPr>
      </w:pPr>
      <w:r>
        <w:rPr>
          <w:sz w:val="24"/>
          <w:szCs w:val="24"/>
        </w:rPr>
        <w:t>39.3 对可以质疑的采购文件提出质疑的，质疑人为参与本项目的报价方或潜在报价方。</w:t>
      </w:r>
      <w:r>
        <w:rPr>
          <w:spacing w:val="-3"/>
          <w:sz w:val="24"/>
          <w:szCs w:val="24"/>
        </w:rPr>
        <w:t>可质疑的文件为采购公告以及采购文件（包括属于其组成部分的澄清、修改、补充文件和评审</w:t>
      </w:r>
      <w:r>
        <w:rPr>
          <w:spacing w:val="-2"/>
          <w:sz w:val="24"/>
          <w:szCs w:val="24"/>
        </w:rPr>
        <w:t>标准、合同文本等）。</w:t>
      </w:r>
    </w:p>
    <w:p w14:paraId="37FFE0ED">
      <w:pPr>
        <w:pStyle w:val="10"/>
        <w:spacing w:before="209" w:line="330" w:lineRule="auto"/>
        <w:ind w:firstLine="477"/>
        <w:rPr>
          <w:sz w:val="24"/>
          <w:szCs w:val="24"/>
        </w:rPr>
      </w:pPr>
      <w:r>
        <w:rPr>
          <w:spacing w:val="-3"/>
          <w:sz w:val="24"/>
          <w:szCs w:val="24"/>
        </w:rPr>
        <w:t>39.4 对采购过程和中标结果提出质疑的，质疑人为直接参与本项目的报价方。采购过程,即从采购项目信息公告发布起到中标结果公告止，包括采购文件的发出、提交投标文件、投标</w:t>
      </w:r>
      <w:r>
        <w:rPr>
          <w:spacing w:val="-1"/>
          <w:sz w:val="24"/>
          <w:szCs w:val="24"/>
        </w:rPr>
        <w:t>文件开启、评审等各个采购程序环节。</w:t>
      </w:r>
    </w:p>
    <w:p w14:paraId="27A9D8AB">
      <w:pPr>
        <w:pStyle w:val="10"/>
        <w:spacing w:before="211" w:line="221" w:lineRule="auto"/>
        <w:ind w:left="478"/>
        <w:rPr>
          <w:sz w:val="24"/>
          <w:szCs w:val="24"/>
        </w:rPr>
      </w:pPr>
      <w:r>
        <w:rPr>
          <w:spacing w:val="-1"/>
          <w:sz w:val="24"/>
          <w:szCs w:val="24"/>
        </w:rPr>
        <w:t>39.5   提出质疑应当符合下列条件：</w:t>
      </w:r>
    </w:p>
    <w:p w14:paraId="1F849F10">
      <w:pPr>
        <w:pStyle w:val="10"/>
        <w:spacing w:before="212" w:line="221" w:lineRule="auto"/>
        <w:ind w:left="485"/>
        <w:rPr>
          <w:sz w:val="24"/>
          <w:szCs w:val="24"/>
        </w:rPr>
      </w:pPr>
      <w:r>
        <w:rPr>
          <w:spacing w:val="-2"/>
          <w:sz w:val="24"/>
          <w:szCs w:val="24"/>
        </w:rPr>
        <w:t>（一）质疑主体应当符合有关规定；</w:t>
      </w:r>
    </w:p>
    <w:p w14:paraId="772C161D">
      <w:pPr>
        <w:pStyle w:val="10"/>
        <w:spacing w:before="213" w:line="219" w:lineRule="auto"/>
        <w:ind w:left="485"/>
        <w:rPr>
          <w:sz w:val="24"/>
          <w:szCs w:val="24"/>
        </w:rPr>
      </w:pPr>
      <w:r>
        <w:rPr>
          <w:spacing w:val="-2"/>
          <w:sz w:val="24"/>
          <w:szCs w:val="24"/>
        </w:rPr>
        <w:t>（二）在质疑法定期限内提出；</w:t>
      </w:r>
    </w:p>
    <w:p w14:paraId="3786399E">
      <w:pPr>
        <w:pStyle w:val="10"/>
        <w:spacing w:before="216" w:line="221" w:lineRule="auto"/>
        <w:ind w:left="485"/>
        <w:rPr>
          <w:sz w:val="24"/>
          <w:szCs w:val="24"/>
        </w:rPr>
      </w:pPr>
      <w:r>
        <w:rPr>
          <w:spacing w:val="-1"/>
          <w:sz w:val="24"/>
          <w:szCs w:val="24"/>
        </w:rPr>
        <w:t>（三）属于可以提出质疑的政府采购事项受理范围和本项目采购人的管辖权范围；</w:t>
      </w:r>
    </w:p>
    <w:p w14:paraId="1E2449A4">
      <w:pPr>
        <w:pStyle w:val="10"/>
        <w:spacing w:before="209" w:line="222" w:lineRule="auto"/>
        <w:ind w:left="485"/>
        <w:rPr>
          <w:sz w:val="24"/>
          <w:szCs w:val="24"/>
        </w:rPr>
      </w:pPr>
      <w:r>
        <w:rPr>
          <w:spacing w:val="-1"/>
          <w:sz w:val="24"/>
          <w:szCs w:val="24"/>
        </w:rPr>
        <w:t>（四）政府采购法律、法规、规章规定的其他条件。</w:t>
      </w:r>
    </w:p>
    <w:p w14:paraId="287F6E2F">
      <w:pPr>
        <w:pStyle w:val="10"/>
        <w:spacing w:before="213" w:line="329" w:lineRule="auto"/>
        <w:ind w:left="7" w:firstLine="470"/>
        <w:rPr>
          <w:sz w:val="24"/>
          <w:szCs w:val="24"/>
        </w:rPr>
      </w:pPr>
      <w:r>
        <w:rPr>
          <w:spacing w:val="-3"/>
          <w:sz w:val="24"/>
          <w:szCs w:val="24"/>
        </w:rPr>
        <w:t>39.6 提出质疑应当具有明确的请求和提供必要的证明材料。明确的请求,即质疑人在质疑</w:t>
      </w:r>
      <w:r>
        <w:rPr>
          <w:sz w:val="24"/>
          <w:szCs w:val="24"/>
        </w:rPr>
        <w:t>函中提出的，要求采购方对其予以支持的主张。必要的证明材料,即能够证明质疑人的质疑请</w:t>
      </w:r>
      <w:r>
        <w:rPr>
          <w:spacing w:val="-1"/>
          <w:sz w:val="24"/>
          <w:szCs w:val="24"/>
        </w:rPr>
        <w:t>求成立的必要材料，包括相关证据、依据和其他有关材料。</w:t>
      </w:r>
    </w:p>
    <w:p w14:paraId="3F644659">
      <w:pPr>
        <w:pStyle w:val="10"/>
        <w:spacing w:before="216" w:line="301" w:lineRule="auto"/>
        <w:ind w:left="4" w:firstLine="473"/>
        <w:rPr>
          <w:sz w:val="24"/>
          <w:szCs w:val="24"/>
        </w:rPr>
      </w:pPr>
      <w:r>
        <w:rPr>
          <w:sz w:val="24"/>
          <w:szCs w:val="24"/>
        </w:rPr>
        <w:t>39.7 质疑人所提供的证明材料应当具有真实性、合法性以及与质疑事项的关联性和证明</w:t>
      </w:r>
      <w:r>
        <w:rPr>
          <w:spacing w:val="-1"/>
          <w:sz w:val="24"/>
          <w:szCs w:val="24"/>
        </w:rPr>
        <w:t>力，否则不能作为认定该质疑事项成立的依据。</w:t>
      </w:r>
    </w:p>
    <w:p w14:paraId="6A740DA1">
      <w:pPr>
        <w:pStyle w:val="10"/>
        <w:spacing w:before="213" w:line="222" w:lineRule="auto"/>
        <w:ind w:left="478"/>
        <w:rPr>
          <w:sz w:val="24"/>
          <w:szCs w:val="24"/>
        </w:rPr>
      </w:pPr>
      <w:r>
        <w:rPr>
          <w:spacing w:val="-1"/>
          <w:sz w:val="24"/>
          <w:szCs w:val="24"/>
        </w:rPr>
        <w:t>39.8 质疑人提出质疑时应当提交质疑函。质疑函包括下列内容：</w:t>
      </w:r>
    </w:p>
    <w:p w14:paraId="254F90DB">
      <w:pPr>
        <w:pStyle w:val="10"/>
        <w:spacing w:before="210" w:line="221" w:lineRule="auto"/>
        <w:ind w:left="5"/>
        <w:rPr>
          <w:sz w:val="24"/>
          <w:szCs w:val="24"/>
        </w:rPr>
      </w:pPr>
      <w:r>
        <w:rPr>
          <w:spacing w:val="-1"/>
          <w:sz w:val="24"/>
          <w:szCs w:val="24"/>
        </w:rPr>
        <w:t>（一）提出质疑的质疑人的名称、地址、邮编、联系人及联系电话等；</w:t>
      </w:r>
    </w:p>
    <w:p w14:paraId="3CC0825C">
      <w:pPr>
        <w:spacing w:line="221" w:lineRule="auto"/>
        <w:rPr>
          <w:sz w:val="24"/>
          <w:szCs w:val="24"/>
        </w:rPr>
        <w:sectPr>
          <w:footerReference r:id="rId18" w:type="default"/>
          <w:pgSz w:w="11906" w:h="16839"/>
          <w:pgMar w:top="1431" w:right="1079" w:bottom="1151" w:left="1095" w:header="0" w:footer="989" w:gutter="0"/>
          <w:pgNumType w:fmt="decimal"/>
          <w:cols w:space="720" w:num="1"/>
        </w:sectPr>
      </w:pPr>
    </w:p>
    <w:p w14:paraId="3B0141AB">
      <w:pPr>
        <w:pStyle w:val="10"/>
        <w:spacing w:before="139" w:line="221" w:lineRule="auto"/>
        <w:ind w:left="5"/>
        <w:rPr>
          <w:sz w:val="24"/>
          <w:szCs w:val="24"/>
        </w:rPr>
      </w:pPr>
      <w:r>
        <w:rPr>
          <w:spacing w:val="-2"/>
          <w:sz w:val="24"/>
          <w:szCs w:val="24"/>
        </w:rPr>
        <w:t>（二）质疑项目的名称、编号；</w:t>
      </w:r>
    </w:p>
    <w:p w14:paraId="00772944">
      <w:pPr>
        <w:pStyle w:val="10"/>
        <w:spacing w:before="210" w:line="222" w:lineRule="auto"/>
        <w:ind w:left="5"/>
        <w:rPr>
          <w:sz w:val="24"/>
          <w:szCs w:val="24"/>
        </w:rPr>
      </w:pPr>
      <w:r>
        <w:rPr>
          <w:spacing w:val="-3"/>
          <w:sz w:val="24"/>
          <w:szCs w:val="24"/>
        </w:rPr>
        <w:t>（三）质疑事项；</w:t>
      </w:r>
    </w:p>
    <w:p w14:paraId="73E7FBE4">
      <w:pPr>
        <w:pStyle w:val="10"/>
        <w:spacing w:before="210" w:line="220" w:lineRule="auto"/>
        <w:ind w:left="5"/>
        <w:rPr>
          <w:sz w:val="24"/>
          <w:szCs w:val="24"/>
        </w:rPr>
      </w:pPr>
      <w:r>
        <w:rPr>
          <w:spacing w:val="-2"/>
          <w:sz w:val="24"/>
          <w:szCs w:val="24"/>
        </w:rPr>
        <w:t>（四）事实依据和证明材料；</w:t>
      </w:r>
    </w:p>
    <w:p w14:paraId="4D78FCDC">
      <w:pPr>
        <w:pStyle w:val="10"/>
        <w:spacing w:before="213" w:line="222" w:lineRule="auto"/>
        <w:ind w:left="5"/>
        <w:rPr>
          <w:sz w:val="24"/>
          <w:szCs w:val="24"/>
        </w:rPr>
      </w:pPr>
      <w:r>
        <w:rPr>
          <w:spacing w:val="-3"/>
          <w:sz w:val="24"/>
          <w:szCs w:val="24"/>
        </w:rPr>
        <w:t>（五）法律依据；</w:t>
      </w:r>
    </w:p>
    <w:p w14:paraId="0F857C2A">
      <w:pPr>
        <w:pStyle w:val="10"/>
        <w:spacing w:before="210" w:line="223" w:lineRule="auto"/>
        <w:ind w:left="5"/>
        <w:rPr>
          <w:sz w:val="24"/>
          <w:szCs w:val="24"/>
        </w:rPr>
      </w:pPr>
      <w:r>
        <w:rPr>
          <w:spacing w:val="-2"/>
          <w:sz w:val="24"/>
          <w:szCs w:val="24"/>
        </w:rPr>
        <w:t>（六）提出质疑的日期。</w:t>
      </w:r>
    </w:p>
    <w:p w14:paraId="7B8ABBDB">
      <w:pPr>
        <w:pStyle w:val="10"/>
        <w:spacing w:before="213" w:line="329" w:lineRule="auto"/>
        <w:ind w:firstLine="478"/>
        <w:rPr>
          <w:sz w:val="24"/>
          <w:szCs w:val="24"/>
        </w:rPr>
      </w:pPr>
      <w:r>
        <w:rPr>
          <w:spacing w:val="-2"/>
          <w:sz w:val="24"/>
          <w:szCs w:val="24"/>
        </w:rPr>
        <w:t>39.9  质疑函采用实名制。质疑人为自然人的应当由本人签字，并附有效身份证明文件；</w:t>
      </w:r>
      <w:r>
        <w:rPr>
          <w:spacing w:val="-3"/>
          <w:sz w:val="24"/>
          <w:szCs w:val="24"/>
        </w:rPr>
        <w:t>质疑人为法人或者非法人组织的应当由法定代表人或者负责人签字并加盖公章，并附有效身份</w:t>
      </w:r>
      <w:r>
        <w:rPr>
          <w:spacing w:val="-4"/>
          <w:sz w:val="24"/>
          <w:szCs w:val="24"/>
        </w:rPr>
        <w:t>证明文件。</w:t>
      </w:r>
    </w:p>
    <w:p w14:paraId="3C844B58">
      <w:pPr>
        <w:pStyle w:val="10"/>
        <w:spacing w:before="209" w:line="303" w:lineRule="auto"/>
        <w:ind w:left="15" w:right="36" w:firstLine="462"/>
        <w:rPr>
          <w:sz w:val="24"/>
          <w:szCs w:val="24"/>
        </w:rPr>
      </w:pPr>
      <w:r>
        <w:rPr>
          <w:spacing w:val="-3"/>
          <w:sz w:val="24"/>
          <w:szCs w:val="24"/>
        </w:rPr>
        <w:t>39.10 质疑人可以委托代理人进行质疑。代理人应当提交授权委托书。授权委托书应当载</w:t>
      </w:r>
      <w:r>
        <w:rPr>
          <w:spacing w:val="-2"/>
          <w:sz w:val="24"/>
          <w:szCs w:val="24"/>
        </w:rPr>
        <w:t>明委托代理的具体权限、期限和相关事项。</w:t>
      </w:r>
    </w:p>
    <w:p w14:paraId="1E5F404F">
      <w:pPr>
        <w:pStyle w:val="10"/>
        <w:spacing w:before="214" w:line="222" w:lineRule="auto"/>
        <w:ind w:left="472"/>
        <w:rPr>
          <w:sz w:val="24"/>
          <w:szCs w:val="24"/>
        </w:rPr>
      </w:pPr>
      <w:r>
        <w:rPr>
          <w:b/>
          <w:bCs/>
          <w:spacing w:val="-3"/>
          <w:sz w:val="24"/>
          <w:szCs w:val="24"/>
        </w:rPr>
        <w:t>40、质疑的审查和受理</w:t>
      </w:r>
    </w:p>
    <w:p w14:paraId="76BB9C30">
      <w:pPr>
        <w:pStyle w:val="10"/>
        <w:spacing w:before="207" w:line="304" w:lineRule="auto"/>
        <w:ind w:left="14" w:right="36" w:firstLine="457"/>
        <w:rPr>
          <w:sz w:val="24"/>
          <w:szCs w:val="24"/>
        </w:rPr>
      </w:pPr>
      <w:r>
        <w:rPr>
          <w:sz w:val="24"/>
          <w:szCs w:val="24"/>
        </w:rPr>
        <w:t>40.1 采购方在收到质疑函后应当及时审查是否符合质疑受理条件，对符合质疑受理条件</w:t>
      </w:r>
      <w:r>
        <w:rPr>
          <w:spacing w:val="-4"/>
          <w:sz w:val="24"/>
          <w:szCs w:val="24"/>
        </w:rPr>
        <w:t>的，及时予以受理。</w:t>
      </w:r>
    </w:p>
    <w:p w14:paraId="4A802A4C">
      <w:pPr>
        <w:pStyle w:val="10"/>
        <w:spacing w:before="209" w:line="221" w:lineRule="auto"/>
        <w:ind w:left="472"/>
        <w:rPr>
          <w:sz w:val="24"/>
          <w:szCs w:val="24"/>
        </w:rPr>
      </w:pPr>
      <w:r>
        <w:rPr>
          <w:sz w:val="24"/>
          <w:szCs w:val="24"/>
        </w:rPr>
        <w:t>40.2 对不符合质疑受理条件的，分别按照下列</w:t>
      </w:r>
      <w:r>
        <w:rPr>
          <w:spacing w:val="-1"/>
          <w:sz w:val="24"/>
          <w:szCs w:val="24"/>
        </w:rPr>
        <w:t>不同情形予以处理：</w:t>
      </w:r>
    </w:p>
    <w:p w14:paraId="06DBC6A9">
      <w:pPr>
        <w:pStyle w:val="10"/>
        <w:spacing w:before="212" w:line="304" w:lineRule="auto"/>
        <w:ind w:left="1" w:right="36" w:firstLine="484"/>
        <w:rPr>
          <w:sz w:val="24"/>
          <w:szCs w:val="24"/>
        </w:rPr>
      </w:pPr>
      <w:r>
        <w:rPr>
          <w:spacing w:val="-3"/>
          <w:sz w:val="24"/>
          <w:szCs w:val="24"/>
        </w:rPr>
        <w:t>（一）质疑函内容不符合规定的，告知质疑人进行修改并重新提出质疑。修改后质疑事项</w:t>
      </w:r>
      <w:r>
        <w:rPr>
          <w:spacing w:val="-1"/>
          <w:sz w:val="24"/>
          <w:szCs w:val="24"/>
        </w:rPr>
        <w:t>仍不具体、不明确或者最终递交质疑函的时间超过质疑法定期限的，不予受理；</w:t>
      </w:r>
    </w:p>
    <w:p w14:paraId="0E48A045">
      <w:pPr>
        <w:pStyle w:val="10"/>
        <w:spacing w:before="208" w:line="221" w:lineRule="auto"/>
        <w:ind w:left="485"/>
        <w:rPr>
          <w:sz w:val="24"/>
          <w:szCs w:val="24"/>
        </w:rPr>
      </w:pPr>
      <w:r>
        <w:rPr>
          <w:spacing w:val="-1"/>
          <w:sz w:val="24"/>
          <w:szCs w:val="24"/>
        </w:rPr>
        <w:t>（二）质疑主体不符合有关规定的，告知质疑人不予受理；</w:t>
      </w:r>
    </w:p>
    <w:p w14:paraId="7999D376">
      <w:pPr>
        <w:pStyle w:val="10"/>
        <w:spacing w:before="212" w:line="222" w:lineRule="auto"/>
        <w:ind w:left="485"/>
        <w:rPr>
          <w:sz w:val="24"/>
          <w:szCs w:val="24"/>
        </w:rPr>
      </w:pPr>
      <w:r>
        <w:rPr>
          <w:spacing w:val="-1"/>
          <w:sz w:val="24"/>
          <w:szCs w:val="24"/>
        </w:rPr>
        <w:t>（三）超过质疑法定期限提出质疑的，告知质疑人不予受理；</w:t>
      </w:r>
    </w:p>
    <w:p w14:paraId="2B77C7A3">
      <w:pPr>
        <w:pStyle w:val="10"/>
        <w:spacing w:before="211" w:line="222" w:lineRule="auto"/>
        <w:ind w:left="485"/>
        <w:rPr>
          <w:sz w:val="24"/>
          <w:szCs w:val="24"/>
        </w:rPr>
      </w:pPr>
      <w:r>
        <w:rPr>
          <w:spacing w:val="-1"/>
          <w:sz w:val="24"/>
          <w:szCs w:val="24"/>
        </w:rPr>
        <w:t>（四）对不属于可以提出质疑的政府采购事项提出质疑的，告知质疑人不予受理；</w:t>
      </w:r>
    </w:p>
    <w:p w14:paraId="450B0B20">
      <w:pPr>
        <w:pStyle w:val="10"/>
        <w:spacing w:before="210" w:line="221" w:lineRule="auto"/>
        <w:ind w:left="485"/>
        <w:rPr>
          <w:sz w:val="24"/>
          <w:szCs w:val="24"/>
        </w:rPr>
      </w:pPr>
      <w:r>
        <w:rPr>
          <w:spacing w:val="-1"/>
          <w:sz w:val="24"/>
          <w:szCs w:val="24"/>
        </w:rPr>
        <w:t>（五）质疑不属于本项目采购方管辖的，告知质疑人向有管辖权的采购人提出质疑；</w:t>
      </w:r>
    </w:p>
    <w:p w14:paraId="0272CA10">
      <w:pPr>
        <w:pStyle w:val="10"/>
        <w:spacing w:before="214" w:line="221" w:lineRule="auto"/>
        <w:ind w:left="485"/>
        <w:rPr>
          <w:sz w:val="24"/>
          <w:szCs w:val="24"/>
        </w:rPr>
      </w:pPr>
      <w:r>
        <w:rPr>
          <w:spacing w:val="-1"/>
          <w:sz w:val="24"/>
          <w:szCs w:val="24"/>
        </w:rPr>
        <w:t>（六）质疑不符合其他条件的，告知质疑人不予受理。</w:t>
      </w:r>
    </w:p>
    <w:p w14:paraId="2F199CC4">
      <w:pPr>
        <w:pStyle w:val="10"/>
        <w:spacing w:before="210" w:line="223" w:lineRule="auto"/>
        <w:ind w:left="472"/>
        <w:rPr>
          <w:sz w:val="24"/>
          <w:szCs w:val="24"/>
        </w:rPr>
      </w:pPr>
      <w:r>
        <w:rPr>
          <w:b/>
          <w:bCs/>
          <w:spacing w:val="-3"/>
          <w:sz w:val="24"/>
          <w:szCs w:val="24"/>
        </w:rPr>
        <w:t>41、质疑的处理和答复</w:t>
      </w:r>
    </w:p>
    <w:p w14:paraId="22FB6777">
      <w:pPr>
        <w:pStyle w:val="10"/>
        <w:spacing w:before="210" w:line="222" w:lineRule="auto"/>
        <w:ind w:left="472"/>
        <w:rPr>
          <w:sz w:val="24"/>
          <w:szCs w:val="24"/>
        </w:rPr>
      </w:pPr>
      <w:r>
        <w:rPr>
          <w:spacing w:val="1"/>
          <w:sz w:val="24"/>
          <w:szCs w:val="24"/>
        </w:rPr>
        <w:t>41.1 按照《政府采购质疑和投诉办法（财政部94</w:t>
      </w:r>
      <w:r>
        <w:rPr>
          <w:spacing w:val="-38"/>
          <w:sz w:val="24"/>
          <w:szCs w:val="24"/>
        </w:rPr>
        <w:t xml:space="preserve"> </w:t>
      </w:r>
      <w:r>
        <w:rPr>
          <w:spacing w:val="1"/>
          <w:sz w:val="24"/>
          <w:szCs w:val="24"/>
        </w:rPr>
        <w:t>号令）》</w:t>
      </w:r>
      <w:r>
        <w:rPr>
          <w:sz w:val="24"/>
          <w:szCs w:val="24"/>
        </w:rPr>
        <w:t>处理及答复质疑。</w:t>
      </w:r>
    </w:p>
    <w:p w14:paraId="72039BE8">
      <w:pPr>
        <w:pStyle w:val="10"/>
        <w:spacing w:before="210" w:line="302" w:lineRule="auto"/>
        <w:ind w:left="11" w:right="36" w:firstLine="460"/>
        <w:rPr>
          <w:sz w:val="24"/>
          <w:szCs w:val="24"/>
        </w:rPr>
      </w:pPr>
      <w:r>
        <w:rPr>
          <w:sz w:val="24"/>
          <w:szCs w:val="24"/>
        </w:rPr>
        <w:t>41.2 采购方受理质疑后，将及时把质疑函发送给被质疑人，并要求其在一定限期人提交</w:t>
      </w:r>
      <w:r>
        <w:rPr>
          <w:spacing w:val="-2"/>
          <w:sz w:val="24"/>
          <w:szCs w:val="24"/>
        </w:rPr>
        <w:t>书面答复，同时提供有关证据、依据和相关材料。</w:t>
      </w:r>
    </w:p>
    <w:p w14:paraId="3779E002">
      <w:pPr>
        <w:pStyle w:val="10"/>
        <w:spacing w:before="214" w:line="302" w:lineRule="auto"/>
        <w:ind w:left="14" w:right="36" w:firstLine="457"/>
        <w:rPr>
          <w:sz w:val="24"/>
          <w:szCs w:val="24"/>
        </w:rPr>
      </w:pPr>
      <w:r>
        <w:rPr>
          <w:sz w:val="24"/>
          <w:szCs w:val="24"/>
        </w:rPr>
        <w:t>41.3 对于质疑事项中涉及的问题较多、情况比较复杂的，为了全面查清事实、取得充分</w:t>
      </w:r>
      <w:r>
        <w:rPr>
          <w:spacing w:val="-1"/>
          <w:sz w:val="24"/>
          <w:szCs w:val="24"/>
        </w:rPr>
        <w:t>的证据，采购方认为有必要时，可以进行调查取证或者组织</w:t>
      </w:r>
      <w:r>
        <w:rPr>
          <w:spacing w:val="-2"/>
          <w:sz w:val="24"/>
          <w:szCs w:val="24"/>
        </w:rPr>
        <w:t>质证。</w:t>
      </w:r>
    </w:p>
    <w:p w14:paraId="78CC399F">
      <w:pPr>
        <w:pStyle w:val="10"/>
        <w:spacing w:before="213" w:line="222" w:lineRule="auto"/>
        <w:ind w:left="472"/>
        <w:rPr>
          <w:sz w:val="24"/>
          <w:szCs w:val="24"/>
        </w:rPr>
      </w:pPr>
      <w:r>
        <w:rPr>
          <w:spacing w:val="-1"/>
          <w:sz w:val="24"/>
          <w:szCs w:val="24"/>
        </w:rPr>
        <w:t>41.4</w:t>
      </w:r>
      <w:r>
        <w:rPr>
          <w:spacing w:val="-29"/>
          <w:sz w:val="24"/>
          <w:szCs w:val="24"/>
        </w:rPr>
        <w:t xml:space="preserve"> </w:t>
      </w:r>
      <w:r>
        <w:rPr>
          <w:spacing w:val="-1"/>
          <w:sz w:val="24"/>
          <w:szCs w:val="24"/>
        </w:rPr>
        <w:t>对评审过程、中标结果提出质疑的，采购方可以组织原评审委员会协助答复质疑。</w:t>
      </w:r>
    </w:p>
    <w:p w14:paraId="561C4283">
      <w:pPr>
        <w:spacing w:line="222" w:lineRule="auto"/>
        <w:rPr>
          <w:sz w:val="24"/>
          <w:szCs w:val="24"/>
        </w:rPr>
        <w:sectPr>
          <w:footerReference r:id="rId19" w:type="default"/>
          <w:pgSz w:w="11906" w:h="16839"/>
          <w:pgMar w:top="1431" w:right="1043" w:bottom="1151" w:left="1095" w:header="0" w:footer="989" w:gutter="0"/>
          <w:pgNumType w:fmt="decimal"/>
          <w:cols w:space="720" w:num="1"/>
        </w:sectPr>
      </w:pPr>
    </w:p>
    <w:p w14:paraId="775BD3E6">
      <w:pPr>
        <w:pStyle w:val="10"/>
        <w:spacing w:before="139" w:line="220" w:lineRule="auto"/>
        <w:ind w:left="472"/>
        <w:rPr>
          <w:sz w:val="24"/>
          <w:szCs w:val="24"/>
        </w:rPr>
      </w:pPr>
      <w:r>
        <w:rPr>
          <w:spacing w:val="-1"/>
          <w:sz w:val="24"/>
          <w:szCs w:val="24"/>
        </w:rPr>
        <w:t>41.5</w:t>
      </w:r>
      <w:r>
        <w:rPr>
          <w:spacing w:val="-34"/>
          <w:sz w:val="24"/>
          <w:szCs w:val="24"/>
        </w:rPr>
        <w:t xml:space="preserve"> </w:t>
      </w:r>
      <w:r>
        <w:rPr>
          <w:spacing w:val="-1"/>
          <w:sz w:val="24"/>
          <w:szCs w:val="24"/>
        </w:rPr>
        <w:t>质疑处理过程中，质疑人书面申请撤回质疑的，将终止质疑处理程序。</w:t>
      </w:r>
    </w:p>
    <w:p w14:paraId="57164948">
      <w:pPr>
        <w:pStyle w:val="10"/>
        <w:spacing w:before="211" w:line="302" w:lineRule="auto"/>
        <w:ind w:left="2" w:firstLine="469"/>
        <w:rPr>
          <w:sz w:val="24"/>
          <w:szCs w:val="24"/>
        </w:rPr>
      </w:pPr>
      <w:r>
        <w:rPr>
          <w:spacing w:val="1"/>
          <w:sz w:val="24"/>
          <w:szCs w:val="24"/>
        </w:rPr>
        <w:t>41.6</w:t>
      </w:r>
      <w:r>
        <w:rPr>
          <w:spacing w:val="-23"/>
          <w:sz w:val="24"/>
          <w:szCs w:val="24"/>
        </w:rPr>
        <w:t xml:space="preserve"> </w:t>
      </w:r>
      <w:r>
        <w:rPr>
          <w:spacing w:val="1"/>
          <w:sz w:val="24"/>
          <w:szCs w:val="24"/>
        </w:rPr>
        <w:t>质疑人拒绝配合采购方依法对质疑进行调查处理的，采购方将按质疑人自动撤回质</w:t>
      </w:r>
      <w:r>
        <w:rPr>
          <w:spacing w:val="-6"/>
          <w:sz w:val="24"/>
          <w:szCs w:val="24"/>
        </w:rPr>
        <w:t>疑处理；被质疑人拒绝配合采购方依法对质疑进行调查</w:t>
      </w:r>
      <w:r>
        <w:rPr>
          <w:spacing w:val="-7"/>
          <w:sz w:val="24"/>
          <w:szCs w:val="24"/>
        </w:rPr>
        <w:t>处理的，采购方将视同其认可质疑事项。</w:t>
      </w:r>
    </w:p>
    <w:p w14:paraId="71E1A076">
      <w:pPr>
        <w:pStyle w:val="10"/>
        <w:spacing w:before="211" w:line="302" w:lineRule="auto"/>
        <w:ind w:firstLine="472"/>
        <w:rPr>
          <w:sz w:val="24"/>
          <w:szCs w:val="24"/>
        </w:rPr>
      </w:pPr>
      <w:r>
        <w:rPr>
          <w:spacing w:val="2"/>
          <w:sz w:val="24"/>
          <w:szCs w:val="24"/>
        </w:rPr>
        <w:t>41.7 采购方将在正式受理质疑后 7 个工作日</w:t>
      </w:r>
      <w:r>
        <w:rPr>
          <w:spacing w:val="-69"/>
          <w:sz w:val="24"/>
          <w:szCs w:val="24"/>
        </w:rPr>
        <w:t xml:space="preserve"> </w:t>
      </w:r>
      <w:r>
        <w:rPr>
          <w:spacing w:val="2"/>
          <w:sz w:val="24"/>
          <w:szCs w:val="24"/>
        </w:rPr>
        <w:t>内作出答复，但处理质疑需要进行调查取</w:t>
      </w:r>
      <w:r>
        <w:rPr>
          <w:spacing w:val="-6"/>
          <w:sz w:val="24"/>
          <w:szCs w:val="24"/>
        </w:rPr>
        <w:t>证、组织专家评审、质疑人及被质疑人提交或补正材料等所需</w:t>
      </w:r>
      <w:r>
        <w:rPr>
          <w:spacing w:val="-7"/>
          <w:sz w:val="24"/>
          <w:szCs w:val="24"/>
        </w:rPr>
        <w:t>时间，不计算在质疑处理期限内。</w:t>
      </w:r>
    </w:p>
    <w:p w14:paraId="06022AA3">
      <w:pPr>
        <w:pStyle w:val="10"/>
        <w:spacing w:before="216" w:line="302" w:lineRule="auto"/>
        <w:ind w:left="4" w:right="83" w:firstLine="467"/>
        <w:rPr>
          <w:sz w:val="24"/>
          <w:szCs w:val="24"/>
        </w:rPr>
      </w:pPr>
      <w:r>
        <w:rPr>
          <w:sz w:val="24"/>
          <w:szCs w:val="24"/>
        </w:rPr>
        <w:t>41.8 采购方经调查、论证、核实，认定质疑不能成立的，继续开展采购活动；认定质疑</w:t>
      </w:r>
      <w:r>
        <w:rPr>
          <w:spacing w:val="-2"/>
          <w:sz w:val="24"/>
          <w:szCs w:val="24"/>
        </w:rPr>
        <w:t>成立的，按照以下情况处理：</w:t>
      </w:r>
    </w:p>
    <w:p w14:paraId="10C97D8D">
      <w:pPr>
        <w:pStyle w:val="10"/>
        <w:spacing w:before="211" w:line="330" w:lineRule="auto"/>
        <w:ind w:right="83" w:firstLine="485"/>
        <w:rPr>
          <w:sz w:val="24"/>
          <w:szCs w:val="24"/>
        </w:rPr>
      </w:pPr>
      <w:r>
        <w:rPr>
          <w:spacing w:val="-3"/>
          <w:sz w:val="24"/>
          <w:szCs w:val="24"/>
        </w:rPr>
        <w:t>（一）对采购文件提出的质疑未对中标结果构成影响的，继续开展采购活动；对中标结果构成影响但依法通过澄清或者修改可以继续开展采购活动的，澄清或者修改采购文件后继续开</w:t>
      </w:r>
      <w:r>
        <w:rPr>
          <w:spacing w:val="-1"/>
          <w:sz w:val="24"/>
          <w:szCs w:val="24"/>
        </w:rPr>
        <w:t>展采购活动，否则应当修改采购文件后重新开展采购活动。</w:t>
      </w:r>
    </w:p>
    <w:p w14:paraId="61CA9892">
      <w:pPr>
        <w:pStyle w:val="10"/>
        <w:spacing w:before="213" w:line="329" w:lineRule="auto"/>
        <w:ind w:right="47" w:firstLine="485"/>
        <w:rPr>
          <w:sz w:val="24"/>
          <w:szCs w:val="24"/>
        </w:rPr>
      </w:pPr>
      <w:r>
        <w:rPr>
          <w:spacing w:val="-2"/>
          <w:sz w:val="24"/>
          <w:szCs w:val="24"/>
        </w:rPr>
        <w:t>（二）对采购过程、中标结果提出的质疑未对中标结果构成影响的，继续开展采购活</w:t>
      </w:r>
      <w:r>
        <w:rPr>
          <w:spacing w:val="-3"/>
          <w:sz w:val="24"/>
          <w:szCs w:val="24"/>
        </w:rPr>
        <w:t>动；</w:t>
      </w:r>
      <w:r>
        <w:rPr>
          <w:sz w:val="24"/>
          <w:szCs w:val="24"/>
        </w:rPr>
        <w:t>对中标结果构成影响但合格报价方仍不少于 3 家时，依法从合格的中标候选人中另行确定中</w:t>
      </w:r>
      <w:r>
        <w:rPr>
          <w:spacing w:val="-1"/>
          <w:sz w:val="24"/>
          <w:szCs w:val="24"/>
        </w:rPr>
        <w:t>标报价方，否则将重新开展采购活动。</w:t>
      </w:r>
    </w:p>
    <w:p w14:paraId="2E6AFCE8">
      <w:pPr>
        <w:pStyle w:val="10"/>
        <w:spacing w:before="211" w:line="222" w:lineRule="auto"/>
        <w:ind w:left="472"/>
        <w:rPr>
          <w:sz w:val="24"/>
          <w:szCs w:val="24"/>
        </w:rPr>
      </w:pPr>
      <w:r>
        <w:rPr>
          <w:spacing w:val="-1"/>
          <w:sz w:val="24"/>
          <w:szCs w:val="24"/>
        </w:rPr>
        <w:t>41.9 采购方将书面答复质疑，质疑答复包括下列内容：</w:t>
      </w:r>
    </w:p>
    <w:p w14:paraId="382F0B1F">
      <w:pPr>
        <w:pStyle w:val="10"/>
        <w:spacing w:before="211" w:line="221" w:lineRule="auto"/>
        <w:ind w:left="485"/>
        <w:rPr>
          <w:sz w:val="24"/>
          <w:szCs w:val="24"/>
        </w:rPr>
      </w:pPr>
      <w:r>
        <w:rPr>
          <w:spacing w:val="-3"/>
          <w:sz w:val="24"/>
          <w:szCs w:val="24"/>
        </w:rPr>
        <w:t>（一）质疑人名称；</w:t>
      </w:r>
    </w:p>
    <w:p w14:paraId="4C618FD8">
      <w:pPr>
        <w:pStyle w:val="10"/>
        <w:spacing w:before="214" w:line="221" w:lineRule="auto"/>
        <w:ind w:left="485"/>
        <w:rPr>
          <w:sz w:val="24"/>
          <w:szCs w:val="24"/>
        </w:rPr>
      </w:pPr>
      <w:r>
        <w:rPr>
          <w:spacing w:val="-1"/>
          <w:sz w:val="24"/>
          <w:szCs w:val="24"/>
        </w:rPr>
        <w:t>（二）收到质疑函的日期、质疑项目名称及编号;</w:t>
      </w:r>
    </w:p>
    <w:p w14:paraId="6B65A931">
      <w:pPr>
        <w:pStyle w:val="10"/>
        <w:spacing w:before="210" w:line="222" w:lineRule="auto"/>
        <w:ind w:left="485"/>
        <w:rPr>
          <w:sz w:val="24"/>
          <w:szCs w:val="24"/>
        </w:rPr>
      </w:pPr>
      <w:r>
        <w:rPr>
          <w:spacing w:val="-1"/>
          <w:sz w:val="24"/>
          <w:szCs w:val="24"/>
        </w:rPr>
        <w:t>（三）质疑事项、质疑答复的具体内容、事实依据和法律依据；</w:t>
      </w:r>
    </w:p>
    <w:p w14:paraId="646AE399">
      <w:pPr>
        <w:pStyle w:val="10"/>
        <w:spacing w:before="211" w:line="222" w:lineRule="auto"/>
        <w:ind w:left="485"/>
        <w:rPr>
          <w:sz w:val="24"/>
          <w:szCs w:val="24"/>
        </w:rPr>
      </w:pPr>
      <w:r>
        <w:rPr>
          <w:spacing w:val="-2"/>
          <w:sz w:val="24"/>
          <w:szCs w:val="24"/>
        </w:rPr>
        <w:t>（四）告知质疑人依法投诉的权利；</w:t>
      </w:r>
    </w:p>
    <w:p w14:paraId="07128CBE">
      <w:pPr>
        <w:pStyle w:val="10"/>
        <w:spacing w:before="210" w:line="223" w:lineRule="auto"/>
        <w:ind w:left="485"/>
        <w:rPr>
          <w:sz w:val="24"/>
          <w:szCs w:val="24"/>
        </w:rPr>
      </w:pPr>
      <w:r>
        <w:rPr>
          <w:spacing w:val="-3"/>
          <w:sz w:val="24"/>
          <w:szCs w:val="24"/>
        </w:rPr>
        <w:t>（五）质疑答复日期。</w:t>
      </w:r>
    </w:p>
    <w:p w14:paraId="5A84D3C5">
      <w:pPr>
        <w:pStyle w:val="10"/>
        <w:spacing w:before="210" w:line="384" w:lineRule="auto"/>
        <w:ind w:right="85" w:firstLine="471"/>
        <w:rPr>
          <w:sz w:val="24"/>
          <w:szCs w:val="24"/>
        </w:rPr>
      </w:pPr>
      <w:r>
        <w:rPr>
          <w:spacing w:val="-2"/>
          <w:sz w:val="24"/>
          <w:szCs w:val="24"/>
        </w:rPr>
        <w:t>41.10 质疑人有下列行为之一的，属于虚</w:t>
      </w:r>
      <w:r>
        <w:rPr>
          <w:spacing w:val="-3"/>
          <w:sz w:val="24"/>
          <w:szCs w:val="24"/>
        </w:rPr>
        <w:t>假、恶意质疑，将由采购方建议财政部门将其列</w:t>
      </w:r>
      <w:r>
        <w:rPr>
          <w:spacing w:val="-2"/>
          <w:sz w:val="24"/>
          <w:szCs w:val="24"/>
        </w:rPr>
        <w:t>入不良行为记录名单，禁止其 1 至</w:t>
      </w:r>
      <w:r>
        <w:rPr>
          <w:spacing w:val="20"/>
          <w:sz w:val="24"/>
          <w:szCs w:val="24"/>
        </w:rPr>
        <w:t xml:space="preserve"> </w:t>
      </w:r>
      <w:r>
        <w:rPr>
          <w:spacing w:val="-2"/>
          <w:sz w:val="24"/>
          <w:szCs w:val="24"/>
        </w:rPr>
        <w:t>3</w:t>
      </w:r>
      <w:r>
        <w:rPr>
          <w:spacing w:val="21"/>
          <w:sz w:val="24"/>
          <w:szCs w:val="24"/>
        </w:rPr>
        <w:t xml:space="preserve"> </w:t>
      </w:r>
      <w:r>
        <w:rPr>
          <w:spacing w:val="-2"/>
          <w:sz w:val="24"/>
          <w:szCs w:val="24"/>
        </w:rPr>
        <w:t>年内参加政府采购活动：</w:t>
      </w:r>
    </w:p>
    <w:p w14:paraId="6A092191">
      <w:pPr>
        <w:pStyle w:val="10"/>
        <w:spacing w:before="1" w:line="220" w:lineRule="auto"/>
        <w:ind w:left="485"/>
        <w:rPr>
          <w:sz w:val="24"/>
          <w:szCs w:val="24"/>
        </w:rPr>
      </w:pPr>
      <w:r>
        <w:rPr>
          <w:spacing w:val="-2"/>
          <w:sz w:val="24"/>
          <w:szCs w:val="24"/>
        </w:rPr>
        <w:t>（一）受理后发现投诉不符合法定受理条件；</w:t>
      </w:r>
    </w:p>
    <w:p w14:paraId="2A7B8953">
      <w:pPr>
        <w:pStyle w:val="10"/>
        <w:spacing w:before="212" w:line="222" w:lineRule="auto"/>
        <w:ind w:left="485"/>
        <w:rPr>
          <w:sz w:val="24"/>
          <w:szCs w:val="24"/>
        </w:rPr>
      </w:pPr>
      <w:r>
        <w:rPr>
          <w:spacing w:val="-1"/>
          <w:sz w:val="24"/>
          <w:szCs w:val="24"/>
        </w:rPr>
        <w:t>（二）投诉事项缺乏事实依据，投诉事项不成立；</w:t>
      </w:r>
    </w:p>
    <w:p w14:paraId="7F379295">
      <w:pPr>
        <w:pStyle w:val="10"/>
        <w:spacing w:before="210" w:line="220" w:lineRule="auto"/>
        <w:ind w:left="485"/>
        <w:rPr>
          <w:sz w:val="24"/>
          <w:szCs w:val="24"/>
        </w:rPr>
      </w:pPr>
      <w:r>
        <w:rPr>
          <w:spacing w:val="-2"/>
          <w:sz w:val="24"/>
          <w:szCs w:val="24"/>
        </w:rPr>
        <w:t>（三）投诉人捏造事实或者提供虚假材料；</w:t>
      </w:r>
    </w:p>
    <w:p w14:paraId="33B9CA15">
      <w:pPr>
        <w:pStyle w:val="10"/>
        <w:spacing w:before="214" w:line="303" w:lineRule="auto"/>
        <w:ind w:left="15" w:right="83" w:firstLine="469"/>
        <w:rPr>
          <w:sz w:val="24"/>
          <w:szCs w:val="24"/>
        </w:rPr>
      </w:pPr>
      <w:r>
        <w:rPr>
          <w:spacing w:val="-3"/>
          <w:sz w:val="24"/>
          <w:szCs w:val="24"/>
        </w:rPr>
        <w:t>（四）投诉人以非法手段取得证明材料。证据来源的合法性存在明显疑问，投诉人无法证</w:t>
      </w:r>
      <w:r>
        <w:rPr>
          <w:spacing w:val="-2"/>
          <w:sz w:val="24"/>
          <w:szCs w:val="24"/>
        </w:rPr>
        <w:t>明其取得方式合法的，视为以非法手段取得证明材料。</w:t>
      </w:r>
    </w:p>
    <w:p w14:paraId="5AA8F75A">
      <w:pPr>
        <w:pStyle w:val="10"/>
        <w:spacing w:before="210" w:line="222" w:lineRule="auto"/>
        <w:ind w:left="485"/>
        <w:rPr>
          <w:sz w:val="24"/>
          <w:szCs w:val="24"/>
        </w:rPr>
      </w:pPr>
      <w:r>
        <w:rPr>
          <w:spacing w:val="-2"/>
          <w:sz w:val="24"/>
          <w:szCs w:val="24"/>
        </w:rPr>
        <w:t>（五）法律法规规定的其他违法情形。</w:t>
      </w:r>
    </w:p>
    <w:p w14:paraId="526109CE">
      <w:pPr>
        <w:spacing w:line="222" w:lineRule="auto"/>
        <w:rPr>
          <w:sz w:val="24"/>
          <w:szCs w:val="24"/>
        </w:rPr>
        <w:sectPr>
          <w:footerReference r:id="rId20" w:type="default"/>
          <w:pgSz w:w="11906" w:h="16839"/>
          <w:pgMar w:top="1431" w:right="996" w:bottom="1151" w:left="1095" w:header="0" w:footer="989" w:gutter="0"/>
          <w:pgNumType w:fmt="decimal"/>
          <w:cols w:space="720" w:num="1"/>
        </w:sectPr>
      </w:pPr>
    </w:p>
    <w:p w14:paraId="5EFF636C">
      <w:pPr>
        <w:pStyle w:val="10"/>
        <w:spacing w:before="127" w:line="224" w:lineRule="auto"/>
        <w:ind w:left="4319"/>
        <w:outlineLvl w:val="0"/>
        <w:rPr>
          <w:sz w:val="28"/>
          <w:szCs w:val="28"/>
        </w:rPr>
      </w:pPr>
      <w:r>
        <w:rPr>
          <w:b/>
          <w:bCs/>
          <w:spacing w:val="-18"/>
          <w:sz w:val="28"/>
          <w:szCs w:val="28"/>
        </w:rPr>
        <w:t>质</w:t>
      </w:r>
      <w:r>
        <w:rPr>
          <w:spacing w:val="22"/>
          <w:sz w:val="28"/>
          <w:szCs w:val="28"/>
        </w:rPr>
        <w:t xml:space="preserve"> </w:t>
      </w:r>
      <w:r>
        <w:rPr>
          <w:b/>
          <w:bCs/>
          <w:spacing w:val="-18"/>
          <w:sz w:val="28"/>
          <w:szCs w:val="28"/>
        </w:rPr>
        <w:t>疑</w:t>
      </w:r>
      <w:r>
        <w:rPr>
          <w:spacing w:val="43"/>
          <w:sz w:val="28"/>
          <w:szCs w:val="28"/>
        </w:rPr>
        <w:t xml:space="preserve"> </w:t>
      </w:r>
      <w:r>
        <w:rPr>
          <w:b/>
          <w:bCs/>
          <w:spacing w:val="-18"/>
          <w:sz w:val="28"/>
          <w:szCs w:val="28"/>
        </w:rPr>
        <w:t>函</w:t>
      </w:r>
    </w:p>
    <w:p w14:paraId="085A5367">
      <w:pPr>
        <w:pStyle w:val="10"/>
        <w:spacing w:before="183" w:line="223" w:lineRule="auto"/>
        <w:ind w:left="2"/>
        <w:rPr>
          <w:sz w:val="24"/>
          <w:szCs w:val="24"/>
        </w:rPr>
      </w:pPr>
      <w:r>
        <w:rPr>
          <w:spacing w:val="-10"/>
          <w:sz w:val="24"/>
          <w:szCs w:val="24"/>
        </w:rPr>
        <w:t>致：</w:t>
      </w:r>
    </w:p>
    <w:p w14:paraId="7AE1A123">
      <w:pPr>
        <w:spacing w:line="253" w:lineRule="auto"/>
        <w:rPr>
          <w:rFonts w:ascii="Arial"/>
          <w:sz w:val="21"/>
        </w:rPr>
      </w:pPr>
    </w:p>
    <w:p w14:paraId="30D034FA">
      <w:pPr>
        <w:pStyle w:val="10"/>
        <w:spacing w:before="78" w:line="480" w:lineRule="auto"/>
        <w:ind w:left="18" w:firstLine="461"/>
        <w:rPr>
          <w:sz w:val="24"/>
          <w:szCs w:val="24"/>
        </w:rPr>
      </w:pPr>
      <w:r>
        <w:rPr>
          <w:spacing w:val="-2"/>
          <w:sz w:val="24"/>
          <w:szCs w:val="24"/>
        </w:rPr>
        <w:t xml:space="preserve">依据政府采购相关法规，我公司对 </w:t>
      </w:r>
      <w:r>
        <w:rPr>
          <w:spacing w:val="-2"/>
          <w:sz w:val="24"/>
          <w:szCs w:val="24"/>
          <w:u w:val="single" w:color="auto"/>
        </w:rPr>
        <w:t xml:space="preserve">           </w:t>
      </w:r>
      <w:r>
        <w:rPr>
          <w:spacing w:val="-89"/>
          <w:sz w:val="24"/>
          <w:szCs w:val="24"/>
        </w:rPr>
        <w:t xml:space="preserve"> </w:t>
      </w:r>
      <w:r>
        <w:rPr>
          <w:spacing w:val="-2"/>
          <w:sz w:val="24"/>
          <w:szCs w:val="24"/>
        </w:rPr>
        <w:t>的项目（项目编号</w:t>
      </w:r>
      <w:r>
        <w:rPr>
          <w:spacing w:val="7"/>
          <w:sz w:val="24"/>
          <w:szCs w:val="24"/>
        </w:rPr>
        <w:t>：</w:t>
      </w:r>
      <w:r>
        <w:rPr>
          <w:sz w:val="24"/>
          <w:szCs w:val="24"/>
          <w:u w:val="single" w:color="auto"/>
        </w:rPr>
        <w:t xml:space="preserve">           </w:t>
      </w:r>
      <w:r>
        <w:rPr>
          <w:spacing w:val="17"/>
          <w:sz w:val="24"/>
          <w:szCs w:val="24"/>
        </w:rPr>
        <w:t xml:space="preserve">  </w:t>
      </w:r>
      <w:r>
        <w:rPr>
          <w:spacing w:val="7"/>
          <w:sz w:val="24"/>
          <w:szCs w:val="24"/>
        </w:rPr>
        <w:t>）</w:t>
      </w:r>
      <w:r>
        <w:rPr>
          <w:spacing w:val="-2"/>
          <w:sz w:val="24"/>
          <w:szCs w:val="24"/>
        </w:rPr>
        <w:t>评审活动存在疑问，特提出质疑（详见下表）。</w:t>
      </w:r>
    </w:p>
    <w:p w14:paraId="7DE272EE">
      <w:pPr>
        <w:pStyle w:val="10"/>
        <w:spacing w:before="1" w:line="480" w:lineRule="auto"/>
        <w:ind w:firstLine="488"/>
        <w:rPr>
          <w:sz w:val="24"/>
          <w:szCs w:val="24"/>
        </w:rPr>
      </w:pPr>
      <w:r>
        <w:rPr>
          <w:spacing w:val="3"/>
          <w:sz w:val="24"/>
          <w:szCs w:val="24"/>
        </w:rPr>
        <w:t>我公司和本人对此质疑函内容的真实性负责，并愿意承担由此引起的相应处理和法律责</w:t>
      </w:r>
      <w:r>
        <w:rPr>
          <w:spacing w:val="-8"/>
          <w:sz w:val="24"/>
          <w:szCs w:val="24"/>
        </w:rPr>
        <w:t>任。</w:t>
      </w:r>
    </w:p>
    <w:p w14:paraId="203E4F22">
      <w:pPr>
        <w:pStyle w:val="10"/>
        <w:spacing w:line="220" w:lineRule="auto"/>
        <w:ind w:left="7"/>
        <w:rPr>
          <w:sz w:val="24"/>
          <w:szCs w:val="24"/>
        </w:rPr>
      </w:pPr>
      <w:r>
        <w:rPr>
          <w:spacing w:val="-3"/>
          <w:sz w:val="24"/>
          <w:szCs w:val="24"/>
        </w:rPr>
        <w:t>法定代表人（签字并盖名章</w:t>
      </w:r>
      <w:r>
        <w:rPr>
          <w:spacing w:val="6"/>
          <w:sz w:val="24"/>
          <w:szCs w:val="24"/>
        </w:rPr>
        <w:t>）：</w:t>
      </w:r>
      <w:r>
        <w:rPr>
          <w:spacing w:val="1"/>
          <w:sz w:val="24"/>
          <w:szCs w:val="24"/>
        </w:rPr>
        <w:t xml:space="preserve">           </w:t>
      </w:r>
      <w:r>
        <w:rPr>
          <w:spacing w:val="-3"/>
          <w:sz w:val="24"/>
          <w:szCs w:val="24"/>
        </w:rPr>
        <w:t>身份证号码：</w:t>
      </w:r>
    </w:p>
    <w:p w14:paraId="1CBEBB3F">
      <w:pPr>
        <w:spacing w:line="258" w:lineRule="auto"/>
        <w:rPr>
          <w:rFonts w:ascii="Arial"/>
          <w:sz w:val="21"/>
        </w:rPr>
      </w:pPr>
    </w:p>
    <w:p w14:paraId="5FDDDC39">
      <w:pPr>
        <w:pStyle w:val="10"/>
        <w:spacing w:before="78" w:line="223" w:lineRule="auto"/>
        <w:ind w:left="25"/>
        <w:rPr>
          <w:sz w:val="24"/>
          <w:szCs w:val="24"/>
        </w:rPr>
      </w:pPr>
      <w:r>
        <w:rPr>
          <w:spacing w:val="-11"/>
          <w:sz w:val="24"/>
          <w:szCs w:val="24"/>
        </w:rPr>
        <w:t>固话：</w:t>
      </w:r>
      <w:r>
        <w:rPr>
          <w:spacing w:val="1"/>
          <w:sz w:val="24"/>
          <w:szCs w:val="24"/>
        </w:rPr>
        <w:t xml:space="preserve">                      </w:t>
      </w:r>
      <w:r>
        <w:rPr>
          <w:sz w:val="24"/>
          <w:szCs w:val="24"/>
        </w:rPr>
        <w:t xml:space="preserve">           </w:t>
      </w:r>
      <w:r>
        <w:rPr>
          <w:spacing w:val="-11"/>
          <w:sz w:val="24"/>
          <w:szCs w:val="24"/>
        </w:rPr>
        <w:t>传真：</w:t>
      </w:r>
    </w:p>
    <w:p w14:paraId="1CB731D8">
      <w:pPr>
        <w:spacing w:line="254" w:lineRule="auto"/>
        <w:rPr>
          <w:rFonts w:ascii="Arial"/>
          <w:sz w:val="21"/>
        </w:rPr>
      </w:pPr>
    </w:p>
    <w:p w14:paraId="09B259B0">
      <w:pPr>
        <w:pStyle w:val="10"/>
        <w:spacing w:before="78" w:line="222" w:lineRule="auto"/>
        <w:ind w:left="2"/>
        <w:rPr>
          <w:sz w:val="24"/>
          <w:szCs w:val="24"/>
        </w:rPr>
      </w:pPr>
      <w:r>
        <w:rPr>
          <w:spacing w:val="-7"/>
          <w:sz w:val="24"/>
          <w:szCs w:val="24"/>
        </w:rPr>
        <w:t>手机：</w:t>
      </w:r>
    </w:p>
    <w:p w14:paraId="148BE013">
      <w:pPr>
        <w:spacing w:line="255" w:lineRule="auto"/>
        <w:rPr>
          <w:rFonts w:ascii="Arial"/>
          <w:sz w:val="21"/>
        </w:rPr>
      </w:pPr>
    </w:p>
    <w:p w14:paraId="7438B434">
      <w:pPr>
        <w:pStyle w:val="10"/>
        <w:spacing w:before="79" w:line="220" w:lineRule="auto"/>
        <w:rPr>
          <w:sz w:val="24"/>
          <w:szCs w:val="24"/>
        </w:rPr>
      </w:pPr>
      <w:r>
        <w:rPr>
          <w:spacing w:val="-2"/>
          <w:sz w:val="24"/>
          <w:szCs w:val="24"/>
        </w:rPr>
        <w:t>本项目授权委托人（签字并盖名章</w:t>
      </w:r>
      <w:r>
        <w:rPr>
          <w:spacing w:val="4"/>
          <w:sz w:val="24"/>
          <w:szCs w:val="24"/>
        </w:rPr>
        <w:t>）：</w:t>
      </w:r>
      <w:r>
        <w:rPr>
          <w:spacing w:val="3"/>
          <w:sz w:val="24"/>
          <w:szCs w:val="24"/>
        </w:rPr>
        <w:t xml:space="preserve">     </w:t>
      </w:r>
      <w:r>
        <w:rPr>
          <w:spacing w:val="-2"/>
          <w:sz w:val="24"/>
          <w:szCs w:val="24"/>
        </w:rPr>
        <w:t>身份证号码：</w:t>
      </w:r>
    </w:p>
    <w:p w14:paraId="7B234F8A">
      <w:pPr>
        <w:spacing w:line="258" w:lineRule="auto"/>
        <w:rPr>
          <w:rFonts w:ascii="Arial"/>
          <w:sz w:val="21"/>
        </w:rPr>
      </w:pPr>
    </w:p>
    <w:p w14:paraId="3A8ECFB0">
      <w:pPr>
        <w:pStyle w:val="10"/>
        <w:spacing w:before="78" w:line="223" w:lineRule="auto"/>
        <w:ind w:left="25"/>
        <w:rPr>
          <w:sz w:val="24"/>
          <w:szCs w:val="24"/>
        </w:rPr>
      </w:pPr>
      <w:r>
        <w:rPr>
          <w:spacing w:val="-11"/>
          <w:sz w:val="24"/>
          <w:szCs w:val="24"/>
        </w:rPr>
        <w:t>固话：</w:t>
      </w:r>
      <w:r>
        <w:rPr>
          <w:spacing w:val="1"/>
          <w:sz w:val="24"/>
          <w:szCs w:val="24"/>
        </w:rPr>
        <w:t xml:space="preserve">                      </w:t>
      </w:r>
      <w:r>
        <w:rPr>
          <w:sz w:val="24"/>
          <w:szCs w:val="24"/>
        </w:rPr>
        <w:t xml:space="preserve">           </w:t>
      </w:r>
      <w:r>
        <w:rPr>
          <w:spacing w:val="-11"/>
          <w:sz w:val="24"/>
          <w:szCs w:val="24"/>
        </w:rPr>
        <w:t>传真：</w:t>
      </w:r>
    </w:p>
    <w:p w14:paraId="7A59AC28">
      <w:pPr>
        <w:spacing w:line="254" w:lineRule="auto"/>
        <w:rPr>
          <w:rFonts w:ascii="Arial"/>
          <w:sz w:val="21"/>
        </w:rPr>
      </w:pPr>
    </w:p>
    <w:p w14:paraId="4F999742">
      <w:pPr>
        <w:pStyle w:val="10"/>
        <w:spacing w:before="79" w:line="222" w:lineRule="auto"/>
        <w:ind w:left="2"/>
        <w:rPr>
          <w:sz w:val="24"/>
          <w:szCs w:val="24"/>
        </w:rPr>
      </w:pPr>
      <w:r>
        <w:rPr>
          <w:spacing w:val="-7"/>
          <w:sz w:val="24"/>
          <w:szCs w:val="24"/>
        </w:rPr>
        <w:t>手机：</w:t>
      </w:r>
    </w:p>
    <w:p w14:paraId="115CFAAA">
      <w:pPr>
        <w:spacing w:line="255" w:lineRule="auto"/>
        <w:rPr>
          <w:rFonts w:ascii="Arial"/>
          <w:sz w:val="21"/>
        </w:rPr>
      </w:pPr>
    </w:p>
    <w:p w14:paraId="3653B856">
      <w:pPr>
        <w:pStyle w:val="10"/>
        <w:spacing w:before="79" w:line="223" w:lineRule="auto"/>
        <w:ind w:left="4"/>
        <w:rPr>
          <w:sz w:val="24"/>
          <w:szCs w:val="24"/>
        </w:rPr>
      </w:pPr>
      <w:r>
        <w:rPr>
          <w:spacing w:val="-5"/>
          <w:sz w:val="24"/>
          <w:szCs w:val="24"/>
        </w:rPr>
        <w:t>公司地址：</w:t>
      </w:r>
    </w:p>
    <w:p w14:paraId="2D4B6F99">
      <w:pPr>
        <w:spacing w:line="253" w:lineRule="auto"/>
        <w:rPr>
          <w:rFonts w:ascii="Arial"/>
          <w:sz w:val="21"/>
        </w:rPr>
      </w:pPr>
    </w:p>
    <w:p w14:paraId="01FE6213">
      <w:pPr>
        <w:pStyle w:val="10"/>
        <w:spacing w:before="79" w:line="222" w:lineRule="auto"/>
        <w:ind w:left="18"/>
        <w:rPr>
          <w:sz w:val="24"/>
          <w:szCs w:val="24"/>
        </w:rPr>
      </w:pPr>
      <w:r>
        <w:rPr>
          <w:spacing w:val="-12"/>
          <w:sz w:val="24"/>
          <w:szCs w:val="24"/>
        </w:rPr>
        <w:t>邮编：</w:t>
      </w:r>
    </w:p>
    <w:p w14:paraId="095D8C19">
      <w:pPr>
        <w:spacing w:line="256" w:lineRule="auto"/>
        <w:rPr>
          <w:rFonts w:ascii="Arial"/>
          <w:sz w:val="21"/>
        </w:rPr>
      </w:pPr>
    </w:p>
    <w:p w14:paraId="3E206322">
      <w:pPr>
        <w:pStyle w:val="10"/>
        <w:spacing w:before="78" w:line="222" w:lineRule="auto"/>
        <w:ind w:left="5"/>
        <w:rPr>
          <w:sz w:val="24"/>
          <w:szCs w:val="24"/>
        </w:rPr>
      </w:pPr>
      <w:r>
        <w:rPr>
          <w:spacing w:val="-4"/>
          <w:sz w:val="24"/>
          <w:szCs w:val="24"/>
        </w:rPr>
        <w:t>质疑人（公章）</w:t>
      </w:r>
    </w:p>
    <w:p w14:paraId="636115F1">
      <w:pPr>
        <w:spacing w:line="255" w:lineRule="auto"/>
        <w:rPr>
          <w:rFonts w:ascii="Arial"/>
          <w:sz w:val="21"/>
        </w:rPr>
      </w:pPr>
    </w:p>
    <w:p w14:paraId="3C5DBA4D">
      <w:pPr>
        <w:pStyle w:val="10"/>
        <w:spacing w:before="79" w:line="222" w:lineRule="auto"/>
        <w:jc w:val="right"/>
        <w:rPr>
          <w:sz w:val="24"/>
          <w:szCs w:val="24"/>
        </w:rPr>
      </w:pPr>
      <w:r>
        <w:rPr>
          <w:spacing w:val="-39"/>
          <w:sz w:val="24"/>
          <w:szCs w:val="24"/>
        </w:rPr>
        <w:t>年</w:t>
      </w:r>
      <w:r>
        <w:rPr>
          <w:spacing w:val="29"/>
          <w:sz w:val="24"/>
          <w:szCs w:val="24"/>
        </w:rPr>
        <w:t xml:space="preserve">   </w:t>
      </w:r>
      <w:r>
        <w:rPr>
          <w:spacing w:val="-39"/>
          <w:sz w:val="24"/>
          <w:szCs w:val="24"/>
        </w:rPr>
        <w:t>月</w:t>
      </w:r>
      <w:r>
        <w:rPr>
          <w:spacing w:val="22"/>
          <w:sz w:val="24"/>
          <w:szCs w:val="24"/>
        </w:rPr>
        <w:t xml:space="preserve">   </w:t>
      </w:r>
      <w:r>
        <w:rPr>
          <w:spacing w:val="-39"/>
          <w:sz w:val="24"/>
          <w:szCs w:val="24"/>
        </w:rPr>
        <w:t>日</w:t>
      </w:r>
    </w:p>
    <w:p w14:paraId="6856BE39">
      <w:pPr>
        <w:spacing w:line="222" w:lineRule="auto"/>
        <w:rPr>
          <w:sz w:val="24"/>
          <w:szCs w:val="24"/>
        </w:rPr>
        <w:sectPr>
          <w:footerReference r:id="rId21" w:type="default"/>
          <w:pgSz w:w="11906" w:h="16839"/>
          <w:pgMar w:top="1431" w:right="1079" w:bottom="1151" w:left="1095" w:header="0" w:footer="989" w:gutter="0"/>
          <w:pgNumType w:fmt="decimal"/>
          <w:cols w:space="720" w:num="1"/>
        </w:sectPr>
      </w:pPr>
    </w:p>
    <w:p w14:paraId="747F9647">
      <w:pPr>
        <w:pStyle w:val="10"/>
        <w:spacing w:before="181" w:line="223" w:lineRule="auto"/>
        <w:ind w:left="4319"/>
        <w:outlineLvl w:val="0"/>
        <w:rPr>
          <w:sz w:val="28"/>
          <w:szCs w:val="28"/>
        </w:rPr>
      </w:pPr>
      <w:r>
        <w:rPr>
          <w:b/>
          <w:bCs/>
          <w:spacing w:val="-9"/>
          <w:sz w:val="28"/>
          <w:szCs w:val="28"/>
        </w:rPr>
        <w:t>质疑内容</w:t>
      </w:r>
    </w:p>
    <w:p w14:paraId="5687BAD4">
      <w:pPr>
        <w:pStyle w:val="10"/>
        <w:spacing w:before="227" w:line="221" w:lineRule="auto"/>
        <w:ind w:left="480"/>
        <w:rPr>
          <w:sz w:val="24"/>
          <w:szCs w:val="24"/>
        </w:rPr>
      </w:pPr>
      <w:r>
        <w:rPr>
          <w:spacing w:val="-4"/>
          <w:sz w:val="24"/>
          <w:szCs w:val="24"/>
        </w:rPr>
        <w:t>项目名称：</w:t>
      </w:r>
    </w:p>
    <w:p w14:paraId="237CCBBE">
      <w:pPr>
        <w:pStyle w:val="10"/>
        <w:spacing w:before="180" w:line="224" w:lineRule="auto"/>
        <w:ind w:left="480"/>
        <w:rPr>
          <w:sz w:val="24"/>
          <w:szCs w:val="24"/>
        </w:rPr>
      </w:pPr>
      <w:r>
        <w:rPr>
          <w:spacing w:val="-4"/>
          <w:sz w:val="24"/>
          <w:szCs w:val="24"/>
        </w:rPr>
        <w:t>项目编号：</w:t>
      </w:r>
    </w:p>
    <w:p w14:paraId="70447A89">
      <w:pPr>
        <w:spacing w:line="63" w:lineRule="exact"/>
      </w:pPr>
    </w:p>
    <w:tbl>
      <w:tblPr>
        <w:tblStyle w:val="22"/>
        <w:tblW w:w="10026" w:type="dxa"/>
        <w:tblInd w:w="-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78"/>
        <w:gridCol w:w="8348"/>
      </w:tblGrid>
      <w:tr w14:paraId="04F0C9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7" w:hRule="atLeast"/>
        </w:trPr>
        <w:tc>
          <w:tcPr>
            <w:tcW w:w="1678" w:type="dxa"/>
            <w:vMerge w:val="restart"/>
            <w:tcBorders>
              <w:bottom w:val="nil"/>
            </w:tcBorders>
            <w:vAlign w:val="top"/>
          </w:tcPr>
          <w:p w14:paraId="0A4C27E5">
            <w:pPr>
              <w:spacing w:line="251" w:lineRule="auto"/>
              <w:rPr>
                <w:rFonts w:ascii="Arial"/>
                <w:sz w:val="21"/>
              </w:rPr>
            </w:pPr>
          </w:p>
          <w:p w14:paraId="2D7D0B73">
            <w:pPr>
              <w:spacing w:line="251" w:lineRule="auto"/>
              <w:rPr>
                <w:rFonts w:ascii="Arial"/>
                <w:sz w:val="21"/>
              </w:rPr>
            </w:pPr>
          </w:p>
          <w:p w14:paraId="406D1803">
            <w:pPr>
              <w:spacing w:line="251" w:lineRule="auto"/>
              <w:rPr>
                <w:rFonts w:ascii="Arial"/>
                <w:sz w:val="21"/>
              </w:rPr>
            </w:pPr>
          </w:p>
          <w:p w14:paraId="3EEE3D12">
            <w:pPr>
              <w:spacing w:line="251" w:lineRule="auto"/>
              <w:rPr>
                <w:rFonts w:ascii="Arial"/>
                <w:sz w:val="21"/>
              </w:rPr>
            </w:pPr>
          </w:p>
          <w:p w14:paraId="07E24451">
            <w:pPr>
              <w:spacing w:line="251" w:lineRule="auto"/>
              <w:rPr>
                <w:rFonts w:ascii="Arial"/>
                <w:sz w:val="21"/>
              </w:rPr>
            </w:pPr>
          </w:p>
          <w:p w14:paraId="5D1E7F27">
            <w:pPr>
              <w:spacing w:line="252" w:lineRule="auto"/>
              <w:rPr>
                <w:rFonts w:ascii="Arial"/>
                <w:sz w:val="21"/>
              </w:rPr>
            </w:pPr>
          </w:p>
          <w:p w14:paraId="71C11F3A">
            <w:pPr>
              <w:pStyle w:val="23"/>
              <w:spacing w:before="78" w:line="361" w:lineRule="auto"/>
              <w:ind w:left="216" w:right="170" w:hanging="26"/>
            </w:pPr>
            <w:r>
              <w:rPr>
                <w:spacing w:val="-10"/>
              </w:rPr>
              <w:t>具体</w:t>
            </w:r>
            <w:r>
              <w:rPr>
                <w:spacing w:val="-23"/>
              </w:rPr>
              <w:t>内容</w:t>
            </w:r>
          </w:p>
        </w:tc>
        <w:tc>
          <w:tcPr>
            <w:tcW w:w="8348" w:type="dxa"/>
            <w:vAlign w:val="top"/>
          </w:tcPr>
          <w:p w14:paraId="26D1B667">
            <w:pPr>
              <w:pStyle w:val="23"/>
              <w:spacing w:before="315" w:line="223" w:lineRule="auto"/>
              <w:ind w:left="124"/>
            </w:pPr>
            <w:r>
              <w:rPr>
                <w:spacing w:val="-5"/>
              </w:rPr>
              <w:t>质疑事项：</w:t>
            </w:r>
          </w:p>
        </w:tc>
      </w:tr>
      <w:tr w14:paraId="4FC1E2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2" w:hRule="atLeast"/>
        </w:trPr>
        <w:tc>
          <w:tcPr>
            <w:tcW w:w="1678" w:type="dxa"/>
            <w:vMerge w:val="continue"/>
            <w:tcBorders>
              <w:top w:val="nil"/>
              <w:bottom w:val="nil"/>
            </w:tcBorders>
            <w:vAlign w:val="top"/>
          </w:tcPr>
          <w:p w14:paraId="21D456B0">
            <w:pPr>
              <w:rPr>
                <w:rFonts w:ascii="Arial"/>
                <w:sz w:val="21"/>
              </w:rPr>
            </w:pPr>
          </w:p>
        </w:tc>
        <w:tc>
          <w:tcPr>
            <w:tcW w:w="8348" w:type="dxa"/>
            <w:vAlign w:val="top"/>
          </w:tcPr>
          <w:p w14:paraId="6CF2F321">
            <w:pPr>
              <w:pStyle w:val="23"/>
              <w:spacing w:before="311" w:line="222" w:lineRule="auto"/>
              <w:ind w:left="125"/>
            </w:pPr>
            <w:r>
              <w:rPr>
                <w:spacing w:val="-5"/>
              </w:rPr>
              <w:t>主要内容：</w:t>
            </w:r>
          </w:p>
        </w:tc>
      </w:tr>
      <w:tr w14:paraId="60EF63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6" w:hRule="atLeast"/>
        </w:trPr>
        <w:tc>
          <w:tcPr>
            <w:tcW w:w="1678" w:type="dxa"/>
            <w:vMerge w:val="continue"/>
            <w:tcBorders>
              <w:top w:val="nil"/>
              <w:bottom w:val="nil"/>
            </w:tcBorders>
            <w:vAlign w:val="top"/>
          </w:tcPr>
          <w:p w14:paraId="797F0743">
            <w:pPr>
              <w:rPr>
                <w:rFonts w:ascii="Arial"/>
                <w:sz w:val="21"/>
              </w:rPr>
            </w:pPr>
          </w:p>
        </w:tc>
        <w:tc>
          <w:tcPr>
            <w:tcW w:w="8348" w:type="dxa"/>
            <w:vAlign w:val="top"/>
          </w:tcPr>
          <w:p w14:paraId="16EDA244">
            <w:pPr>
              <w:pStyle w:val="23"/>
              <w:spacing w:before="278" w:line="222" w:lineRule="auto"/>
              <w:ind w:left="118"/>
            </w:pPr>
            <w:r>
              <w:rPr>
                <w:spacing w:val="-4"/>
              </w:rPr>
              <w:t>事实依据：</w:t>
            </w:r>
          </w:p>
        </w:tc>
      </w:tr>
      <w:tr w14:paraId="1FC926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7" w:hRule="atLeast"/>
        </w:trPr>
        <w:tc>
          <w:tcPr>
            <w:tcW w:w="1678" w:type="dxa"/>
            <w:vMerge w:val="continue"/>
            <w:tcBorders>
              <w:top w:val="nil"/>
              <w:bottom w:val="nil"/>
            </w:tcBorders>
            <w:vAlign w:val="top"/>
          </w:tcPr>
          <w:p w14:paraId="300EDB81">
            <w:pPr>
              <w:rPr>
                <w:rFonts w:ascii="Arial"/>
                <w:sz w:val="21"/>
              </w:rPr>
            </w:pPr>
          </w:p>
        </w:tc>
        <w:tc>
          <w:tcPr>
            <w:tcW w:w="8348" w:type="dxa"/>
            <w:vAlign w:val="top"/>
          </w:tcPr>
          <w:p w14:paraId="55869A83">
            <w:pPr>
              <w:pStyle w:val="23"/>
              <w:spacing w:before="239" w:line="223" w:lineRule="auto"/>
              <w:ind w:left="118"/>
            </w:pPr>
            <w:r>
              <w:rPr>
                <w:spacing w:val="-3"/>
              </w:rPr>
              <w:t>适应法规条款：</w:t>
            </w:r>
          </w:p>
        </w:tc>
      </w:tr>
      <w:tr w14:paraId="0B8091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1678" w:type="dxa"/>
            <w:vMerge w:val="continue"/>
            <w:tcBorders>
              <w:top w:val="nil"/>
            </w:tcBorders>
            <w:vAlign w:val="top"/>
          </w:tcPr>
          <w:p w14:paraId="4F64932B">
            <w:pPr>
              <w:rPr>
                <w:rFonts w:ascii="Arial"/>
                <w:sz w:val="21"/>
              </w:rPr>
            </w:pPr>
          </w:p>
        </w:tc>
        <w:tc>
          <w:tcPr>
            <w:tcW w:w="8348" w:type="dxa"/>
            <w:vAlign w:val="top"/>
          </w:tcPr>
          <w:p w14:paraId="195FDAD0">
            <w:pPr>
              <w:pStyle w:val="23"/>
              <w:spacing w:before="120" w:line="220" w:lineRule="auto"/>
              <w:ind w:left="118"/>
            </w:pPr>
            <w:r>
              <w:rPr>
                <w:spacing w:val="-4"/>
              </w:rPr>
              <w:t>佐证材料：</w:t>
            </w:r>
          </w:p>
        </w:tc>
      </w:tr>
    </w:tbl>
    <w:p w14:paraId="0CE07460">
      <w:pPr>
        <w:pStyle w:val="10"/>
        <w:spacing w:before="116" w:line="224" w:lineRule="auto"/>
        <w:ind w:left="1"/>
        <w:rPr>
          <w:sz w:val="24"/>
          <w:szCs w:val="24"/>
        </w:rPr>
      </w:pPr>
      <w:r>
        <w:rPr>
          <w:spacing w:val="-6"/>
          <w:sz w:val="24"/>
          <w:szCs w:val="24"/>
        </w:rPr>
        <w:t>备注：</w:t>
      </w:r>
    </w:p>
    <w:p w14:paraId="73C60957">
      <w:pPr>
        <w:pStyle w:val="10"/>
        <w:spacing w:before="176" w:line="314" w:lineRule="auto"/>
        <w:ind w:firstLine="490"/>
        <w:rPr>
          <w:sz w:val="24"/>
          <w:szCs w:val="24"/>
        </w:rPr>
      </w:pPr>
      <w:r>
        <w:rPr>
          <w:spacing w:val="-4"/>
          <w:sz w:val="24"/>
          <w:szCs w:val="24"/>
        </w:rPr>
        <w:t>1、质疑人的法定代表人办理质疑事务的，在提交质疑</w:t>
      </w:r>
      <w:r>
        <w:rPr>
          <w:spacing w:val="-5"/>
          <w:sz w:val="24"/>
          <w:szCs w:val="24"/>
        </w:rPr>
        <w:t>函（无需填写授权委托人）的同时，</w:t>
      </w:r>
      <w:r>
        <w:rPr>
          <w:spacing w:val="-3"/>
          <w:sz w:val="24"/>
          <w:szCs w:val="24"/>
        </w:rPr>
        <w:t>还应提交加盖质疑人公章的营业执照副本复印件和法定代表人的身份证复印件。请持身份证原件用于核对。</w:t>
      </w:r>
    </w:p>
    <w:p w14:paraId="2A11059D">
      <w:pPr>
        <w:pStyle w:val="10"/>
        <w:spacing w:before="178" w:line="314" w:lineRule="auto"/>
        <w:ind w:left="2" w:right="65" w:firstLine="472"/>
        <w:rPr>
          <w:sz w:val="24"/>
          <w:szCs w:val="24"/>
        </w:rPr>
      </w:pPr>
      <w:r>
        <w:rPr>
          <w:sz w:val="24"/>
          <w:szCs w:val="24"/>
        </w:rPr>
        <w:t>2、授权本项目评审委托人办理质疑事务的，除提交质疑书、加盖质疑人公章的营业执照</w:t>
      </w:r>
      <w:r>
        <w:rPr>
          <w:spacing w:val="-3"/>
          <w:sz w:val="24"/>
          <w:szCs w:val="24"/>
        </w:rPr>
        <w:t>副本复印件和法定代表人的身份证复印件外，还应当提交由质疑人出具的明确载明授权委托的</w:t>
      </w:r>
      <w:r>
        <w:rPr>
          <w:spacing w:val="-1"/>
          <w:sz w:val="24"/>
          <w:szCs w:val="24"/>
        </w:rPr>
        <w:t>具体权限和事项的法定代表人授权委托书以及授权委托人的身份证复印件。</w:t>
      </w:r>
    </w:p>
    <w:p w14:paraId="749F5076">
      <w:pPr>
        <w:pStyle w:val="10"/>
        <w:spacing w:before="180" w:line="291" w:lineRule="auto"/>
        <w:ind w:left="6" w:right="67" w:firstLine="470"/>
        <w:rPr>
          <w:sz w:val="24"/>
          <w:szCs w:val="24"/>
        </w:rPr>
      </w:pPr>
      <w:r>
        <w:rPr>
          <w:spacing w:val="-1"/>
          <w:sz w:val="24"/>
          <w:szCs w:val="24"/>
        </w:rPr>
        <w:t>3、“具体的质疑事项及事实依据</w:t>
      </w:r>
      <w:r>
        <w:rPr>
          <w:spacing w:val="-87"/>
          <w:sz w:val="24"/>
          <w:szCs w:val="24"/>
        </w:rPr>
        <w:t xml:space="preserve"> </w:t>
      </w:r>
      <w:r>
        <w:rPr>
          <w:spacing w:val="-1"/>
          <w:sz w:val="24"/>
          <w:szCs w:val="24"/>
        </w:rPr>
        <w:t>”一栏填写不下时，质疑人可另附页（A4</w:t>
      </w:r>
      <w:r>
        <w:rPr>
          <w:spacing w:val="9"/>
          <w:sz w:val="24"/>
          <w:szCs w:val="24"/>
        </w:rPr>
        <w:t>），</w:t>
      </w:r>
      <w:r>
        <w:rPr>
          <w:spacing w:val="-2"/>
          <w:sz w:val="24"/>
          <w:szCs w:val="24"/>
        </w:rPr>
        <w:t>但附纸要</w:t>
      </w:r>
      <w:r>
        <w:rPr>
          <w:spacing w:val="-3"/>
          <w:sz w:val="24"/>
          <w:szCs w:val="24"/>
        </w:rPr>
        <w:t>求加盖质疑人公章。</w:t>
      </w:r>
    </w:p>
    <w:p w14:paraId="03D3980A">
      <w:pPr>
        <w:pStyle w:val="10"/>
        <w:spacing w:before="179" w:line="220" w:lineRule="auto"/>
        <w:ind w:left="471"/>
        <w:rPr>
          <w:sz w:val="24"/>
          <w:szCs w:val="24"/>
        </w:rPr>
      </w:pPr>
      <w:r>
        <w:rPr>
          <w:spacing w:val="-1"/>
          <w:sz w:val="24"/>
          <w:szCs w:val="24"/>
        </w:rPr>
        <w:t>4、与质疑事项有关的材料应与质疑函合并装订。</w:t>
      </w:r>
    </w:p>
    <w:p w14:paraId="4D736A30">
      <w:pPr>
        <w:pStyle w:val="10"/>
        <w:spacing w:before="183" w:line="222" w:lineRule="auto"/>
        <w:ind w:left="477"/>
        <w:rPr>
          <w:sz w:val="24"/>
          <w:szCs w:val="24"/>
        </w:rPr>
      </w:pPr>
      <w:r>
        <w:rPr>
          <w:spacing w:val="-2"/>
          <w:sz w:val="24"/>
          <w:szCs w:val="24"/>
        </w:rPr>
        <w:t>5、质疑函一式三份。</w:t>
      </w:r>
    </w:p>
    <w:p w14:paraId="30C372A1">
      <w:pPr>
        <w:spacing w:line="222" w:lineRule="auto"/>
        <w:rPr>
          <w:sz w:val="24"/>
          <w:szCs w:val="24"/>
        </w:rPr>
        <w:sectPr>
          <w:footerReference r:id="rId22" w:type="default"/>
          <w:pgSz w:w="11906" w:h="16839"/>
          <w:pgMar w:top="1431" w:right="1014" w:bottom="1151" w:left="1095" w:header="0" w:footer="989" w:gutter="0"/>
          <w:pgNumType w:fmt="decimal"/>
          <w:cols w:space="720" w:num="1"/>
        </w:sectPr>
      </w:pPr>
    </w:p>
    <w:p w14:paraId="13022A48">
      <w:pPr>
        <w:pStyle w:val="10"/>
        <w:spacing w:before="123" w:line="222" w:lineRule="auto"/>
        <w:ind w:left="471"/>
        <w:rPr>
          <w:sz w:val="24"/>
          <w:szCs w:val="24"/>
        </w:rPr>
      </w:pPr>
      <w:r>
        <w:rPr>
          <w:b/>
          <w:bCs/>
          <w:spacing w:val="-3"/>
          <w:sz w:val="24"/>
          <w:szCs w:val="24"/>
        </w:rPr>
        <w:t>42.投诉及处理</w:t>
      </w:r>
    </w:p>
    <w:p w14:paraId="78BF1FA7">
      <w:pPr>
        <w:pStyle w:val="10"/>
        <w:spacing w:before="226" w:line="326" w:lineRule="auto"/>
        <w:ind w:left="1" w:firstLine="469"/>
        <w:rPr>
          <w:sz w:val="24"/>
          <w:szCs w:val="24"/>
        </w:rPr>
      </w:pPr>
      <w:r>
        <w:rPr>
          <w:spacing w:val="1"/>
          <w:sz w:val="24"/>
          <w:szCs w:val="24"/>
        </w:rPr>
        <w:t>42.1</w:t>
      </w:r>
      <w:r>
        <w:rPr>
          <w:spacing w:val="-23"/>
          <w:sz w:val="24"/>
          <w:szCs w:val="24"/>
        </w:rPr>
        <w:t xml:space="preserve"> </w:t>
      </w:r>
      <w:r>
        <w:rPr>
          <w:spacing w:val="1"/>
          <w:sz w:val="24"/>
          <w:szCs w:val="24"/>
        </w:rPr>
        <w:t>质疑供应商对采购人、采购代理机构的答复不满意，或者采购人、采购代理机构未</w:t>
      </w:r>
      <w:r>
        <w:rPr>
          <w:spacing w:val="-2"/>
          <w:sz w:val="24"/>
          <w:szCs w:val="24"/>
        </w:rPr>
        <w:t>在规定时间内作出答复的，可以在答复期满后</w:t>
      </w:r>
      <w:r>
        <w:rPr>
          <w:spacing w:val="-18"/>
          <w:sz w:val="24"/>
          <w:szCs w:val="24"/>
        </w:rPr>
        <w:t xml:space="preserve"> </w:t>
      </w:r>
      <w:r>
        <w:rPr>
          <w:spacing w:val="-2"/>
          <w:sz w:val="24"/>
          <w:szCs w:val="24"/>
        </w:rPr>
        <w:t>15</w:t>
      </w:r>
      <w:r>
        <w:rPr>
          <w:spacing w:val="-43"/>
          <w:sz w:val="24"/>
          <w:szCs w:val="24"/>
        </w:rPr>
        <w:t xml:space="preserve"> </w:t>
      </w:r>
      <w:r>
        <w:rPr>
          <w:spacing w:val="-2"/>
          <w:sz w:val="24"/>
          <w:szCs w:val="24"/>
        </w:rPr>
        <w:t>个工作日内向监督财政部门提起投诉。</w:t>
      </w:r>
    </w:p>
    <w:p w14:paraId="73CED7A4">
      <w:pPr>
        <w:pStyle w:val="10"/>
        <w:spacing w:before="276" w:line="362" w:lineRule="auto"/>
        <w:ind w:firstLine="471"/>
        <w:rPr>
          <w:sz w:val="24"/>
          <w:szCs w:val="24"/>
        </w:rPr>
      </w:pPr>
      <w:r>
        <w:rPr>
          <w:spacing w:val="-1"/>
          <w:sz w:val="24"/>
          <w:szCs w:val="24"/>
        </w:rPr>
        <w:t>42.2</w:t>
      </w:r>
      <w:r>
        <w:rPr>
          <w:spacing w:val="-45"/>
          <w:sz w:val="24"/>
          <w:szCs w:val="24"/>
        </w:rPr>
        <w:t xml:space="preserve"> </w:t>
      </w:r>
      <w:r>
        <w:rPr>
          <w:spacing w:val="-1"/>
          <w:sz w:val="24"/>
          <w:szCs w:val="24"/>
        </w:rPr>
        <w:t>投诉人投诉时,应当提交投诉书和必要的证明</w:t>
      </w:r>
      <w:r>
        <w:rPr>
          <w:spacing w:val="-2"/>
          <w:sz w:val="24"/>
          <w:szCs w:val="24"/>
        </w:rPr>
        <w:t>材料，并按照被投诉采购人、采购代理</w:t>
      </w:r>
      <w:r>
        <w:rPr>
          <w:spacing w:val="-3"/>
          <w:sz w:val="24"/>
          <w:szCs w:val="24"/>
        </w:rPr>
        <w:t>机构（以下简称被投诉人）和与投诉事项有关的供应商数量提供投诉书的副本。投诉书应当包括下列内容：</w:t>
      </w:r>
    </w:p>
    <w:p w14:paraId="0B1570FA">
      <w:pPr>
        <w:pStyle w:val="10"/>
        <w:spacing w:before="272" w:line="221" w:lineRule="auto"/>
        <w:ind w:left="485"/>
        <w:rPr>
          <w:sz w:val="24"/>
          <w:szCs w:val="24"/>
        </w:rPr>
      </w:pPr>
      <w:r>
        <w:rPr>
          <w:spacing w:val="-1"/>
          <w:sz w:val="24"/>
          <w:szCs w:val="24"/>
        </w:rPr>
        <w:t>（1）投诉人和被投诉人的姓名或者名称、通讯地址、邮编、联系人及联系电话；</w:t>
      </w:r>
    </w:p>
    <w:p w14:paraId="68A63C4C">
      <w:pPr>
        <w:pStyle w:val="10"/>
        <w:spacing w:before="274" w:line="220" w:lineRule="auto"/>
        <w:ind w:left="485"/>
        <w:rPr>
          <w:sz w:val="24"/>
          <w:szCs w:val="24"/>
        </w:rPr>
      </w:pPr>
      <w:r>
        <w:rPr>
          <w:spacing w:val="-1"/>
          <w:sz w:val="24"/>
          <w:szCs w:val="24"/>
        </w:rPr>
        <w:t>（2）质疑和质疑答复情况说明及相关证明材料；</w:t>
      </w:r>
    </w:p>
    <w:p w14:paraId="660BFB4C">
      <w:pPr>
        <w:pStyle w:val="10"/>
        <w:spacing w:before="275" w:line="220" w:lineRule="auto"/>
        <w:ind w:left="485"/>
        <w:rPr>
          <w:sz w:val="24"/>
          <w:szCs w:val="24"/>
        </w:rPr>
      </w:pPr>
      <w:r>
        <w:rPr>
          <w:spacing w:val="-1"/>
          <w:sz w:val="24"/>
          <w:szCs w:val="24"/>
        </w:rPr>
        <w:t>（3）具体、明确的投诉事项和与投诉事项相关的投诉请求；</w:t>
      </w:r>
    </w:p>
    <w:p w14:paraId="7C80453D">
      <w:pPr>
        <w:pStyle w:val="10"/>
        <w:spacing w:before="276" w:line="222" w:lineRule="auto"/>
        <w:ind w:left="485"/>
        <w:rPr>
          <w:sz w:val="24"/>
          <w:szCs w:val="24"/>
        </w:rPr>
      </w:pPr>
      <w:r>
        <w:rPr>
          <w:spacing w:val="-3"/>
          <w:sz w:val="24"/>
          <w:szCs w:val="24"/>
        </w:rPr>
        <w:t>（4）事实依据；</w:t>
      </w:r>
    </w:p>
    <w:p w14:paraId="725CE995">
      <w:pPr>
        <w:pStyle w:val="10"/>
        <w:spacing w:before="273" w:line="222" w:lineRule="auto"/>
        <w:ind w:left="485"/>
        <w:rPr>
          <w:sz w:val="24"/>
          <w:szCs w:val="24"/>
        </w:rPr>
      </w:pPr>
      <w:r>
        <w:rPr>
          <w:spacing w:val="-3"/>
          <w:sz w:val="24"/>
          <w:szCs w:val="24"/>
        </w:rPr>
        <w:t>（5）法律依据；</w:t>
      </w:r>
    </w:p>
    <w:p w14:paraId="2052F99C">
      <w:pPr>
        <w:pStyle w:val="10"/>
        <w:spacing w:before="273" w:line="222" w:lineRule="auto"/>
        <w:ind w:left="485"/>
        <w:rPr>
          <w:sz w:val="24"/>
          <w:szCs w:val="24"/>
        </w:rPr>
      </w:pPr>
      <w:r>
        <w:rPr>
          <w:spacing w:val="-8"/>
          <w:sz w:val="24"/>
          <w:szCs w:val="24"/>
        </w:rPr>
        <w:t>（6）提起投诉的</w:t>
      </w:r>
      <w:r>
        <w:rPr>
          <w:spacing w:val="-54"/>
          <w:sz w:val="24"/>
          <w:szCs w:val="24"/>
        </w:rPr>
        <w:t xml:space="preserve"> </w:t>
      </w:r>
      <w:r>
        <w:rPr>
          <w:spacing w:val="-8"/>
          <w:sz w:val="24"/>
          <w:szCs w:val="24"/>
        </w:rPr>
        <w:t>日期。</w:t>
      </w:r>
    </w:p>
    <w:p w14:paraId="2F6A23CE">
      <w:pPr>
        <w:pStyle w:val="10"/>
        <w:spacing w:before="273" w:line="326" w:lineRule="auto"/>
        <w:ind w:left="4" w:firstLine="466"/>
        <w:rPr>
          <w:sz w:val="24"/>
          <w:szCs w:val="24"/>
        </w:rPr>
      </w:pPr>
      <w:r>
        <w:rPr>
          <w:spacing w:val="2"/>
          <w:sz w:val="24"/>
          <w:szCs w:val="24"/>
        </w:rPr>
        <w:t>42.3</w:t>
      </w:r>
      <w:r>
        <w:rPr>
          <w:spacing w:val="-43"/>
          <w:sz w:val="24"/>
          <w:szCs w:val="24"/>
        </w:rPr>
        <w:t xml:space="preserve"> </w:t>
      </w:r>
      <w:r>
        <w:rPr>
          <w:spacing w:val="2"/>
          <w:sz w:val="24"/>
          <w:szCs w:val="24"/>
        </w:rPr>
        <w:t>投诉人为自然人的，应当由本人签字</w:t>
      </w:r>
      <w:r>
        <w:rPr>
          <w:spacing w:val="1"/>
          <w:sz w:val="24"/>
          <w:szCs w:val="24"/>
        </w:rPr>
        <w:t>；投诉人为法人或者其他组织的，应当由法定</w:t>
      </w:r>
      <w:r>
        <w:rPr>
          <w:spacing w:val="-1"/>
          <w:sz w:val="24"/>
          <w:szCs w:val="24"/>
        </w:rPr>
        <w:t>代表人、主要负责人，或者其授权代表签字或者盖章，并加盖公章。</w:t>
      </w:r>
    </w:p>
    <w:p w14:paraId="3F4FD96A">
      <w:pPr>
        <w:pStyle w:val="10"/>
        <w:spacing w:before="276" w:line="220" w:lineRule="auto"/>
        <w:ind w:left="471"/>
        <w:rPr>
          <w:sz w:val="24"/>
          <w:szCs w:val="24"/>
        </w:rPr>
      </w:pPr>
      <w:r>
        <w:rPr>
          <w:spacing w:val="-1"/>
          <w:sz w:val="24"/>
          <w:szCs w:val="24"/>
        </w:rPr>
        <w:t>42.4</w:t>
      </w:r>
      <w:r>
        <w:rPr>
          <w:spacing w:val="-37"/>
          <w:sz w:val="24"/>
          <w:szCs w:val="24"/>
        </w:rPr>
        <w:t xml:space="preserve"> </w:t>
      </w:r>
      <w:r>
        <w:rPr>
          <w:spacing w:val="-1"/>
          <w:sz w:val="24"/>
          <w:szCs w:val="24"/>
        </w:rPr>
        <w:t>投诉人应当根据规定的信息内容，并按照规定的方式提起投诉。</w:t>
      </w:r>
    </w:p>
    <w:p w14:paraId="5BE4D7B4">
      <w:pPr>
        <w:pStyle w:val="10"/>
        <w:spacing w:before="275" w:line="221" w:lineRule="auto"/>
        <w:ind w:left="471"/>
        <w:rPr>
          <w:sz w:val="24"/>
          <w:szCs w:val="24"/>
        </w:rPr>
      </w:pPr>
      <w:r>
        <w:rPr>
          <w:spacing w:val="-2"/>
          <w:sz w:val="24"/>
          <w:szCs w:val="24"/>
        </w:rPr>
        <w:t>42.5</w:t>
      </w:r>
      <w:r>
        <w:rPr>
          <w:spacing w:val="-29"/>
          <w:sz w:val="24"/>
          <w:szCs w:val="24"/>
        </w:rPr>
        <w:t xml:space="preserve"> </w:t>
      </w:r>
      <w:r>
        <w:rPr>
          <w:spacing w:val="-2"/>
          <w:sz w:val="24"/>
          <w:szCs w:val="24"/>
        </w:rPr>
        <w:t>投诉人提起投诉应当符合下列条件：</w:t>
      </w:r>
    </w:p>
    <w:p w14:paraId="592B30C6">
      <w:pPr>
        <w:pStyle w:val="10"/>
        <w:spacing w:before="274" w:line="221" w:lineRule="auto"/>
        <w:ind w:left="725"/>
        <w:rPr>
          <w:sz w:val="24"/>
          <w:szCs w:val="24"/>
        </w:rPr>
      </w:pPr>
      <w:r>
        <w:rPr>
          <w:spacing w:val="-2"/>
          <w:sz w:val="24"/>
          <w:szCs w:val="24"/>
        </w:rPr>
        <w:t>（1）提起投诉前已依法进行质疑；</w:t>
      </w:r>
    </w:p>
    <w:p w14:paraId="7A87FEF9">
      <w:pPr>
        <w:pStyle w:val="10"/>
        <w:spacing w:before="274" w:line="221" w:lineRule="auto"/>
        <w:ind w:left="725"/>
        <w:rPr>
          <w:sz w:val="24"/>
          <w:szCs w:val="24"/>
        </w:rPr>
      </w:pPr>
      <w:r>
        <w:rPr>
          <w:spacing w:val="-2"/>
          <w:sz w:val="24"/>
          <w:szCs w:val="24"/>
        </w:rPr>
        <w:t>（2）投诉书内容符合本办法的规定；</w:t>
      </w:r>
    </w:p>
    <w:p w14:paraId="5F43DD70">
      <w:pPr>
        <w:pStyle w:val="10"/>
        <w:spacing w:before="275" w:line="219" w:lineRule="auto"/>
        <w:ind w:left="725"/>
        <w:rPr>
          <w:sz w:val="24"/>
          <w:szCs w:val="24"/>
        </w:rPr>
      </w:pPr>
      <w:r>
        <w:rPr>
          <w:spacing w:val="-2"/>
          <w:sz w:val="24"/>
          <w:szCs w:val="24"/>
        </w:rPr>
        <w:t>（3）在投诉有效期限内提起投诉；</w:t>
      </w:r>
    </w:p>
    <w:p w14:paraId="544EB0BF">
      <w:pPr>
        <w:pStyle w:val="10"/>
        <w:spacing w:before="276" w:line="222" w:lineRule="auto"/>
        <w:ind w:left="725"/>
        <w:rPr>
          <w:sz w:val="24"/>
          <w:szCs w:val="24"/>
        </w:rPr>
      </w:pPr>
      <w:r>
        <w:rPr>
          <w:spacing w:val="-2"/>
          <w:sz w:val="24"/>
          <w:szCs w:val="24"/>
        </w:rPr>
        <w:t>（4）同一投诉事项未经财政部门投诉处理；</w:t>
      </w:r>
    </w:p>
    <w:p w14:paraId="0853F247">
      <w:pPr>
        <w:pStyle w:val="10"/>
        <w:spacing w:before="273" w:line="222" w:lineRule="auto"/>
        <w:ind w:left="725"/>
        <w:rPr>
          <w:sz w:val="24"/>
          <w:szCs w:val="24"/>
        </w:rPr>
      </w:pPr>
      <w:r>
        <w:rPr>
          <w:spacing w:val="-2"/>
          <w:sz w:val="24"/>
          <w:szCs w:val="24"/>
        </w:rPr>
        <w:t>（5）财政部规定的其他条件。</w:t>
      </w:r>
    </w:p>
    <w:p w14:paraId="484E7E0A">
      <w:pPr>
        <w:pStyle w:val="10"/>
        <w:spacing w:before="272" w:line="435" w:lineRule="auto"/>
        <w:ind w:firstLine="470"/>
        <w:rPr>
          <w:sz w:val="24"/>
          <w:szCs w:val="24"/>
        </w:rPr>
      </w:pPr>
      <w:r>
        <w:rPr>
          <w:spacing w:val="1"/>
          <w:sz w:val="24"/>
          <w:szCs w:val="24"/>
        </w:rPr>
        <w:t>42.6</w:t>
      </w:r>
      <w:r>
        <w:rPr>
          <w:spacing w:val="-23"/>
          <w:sz w:val="24"/>
          <w:szCs w:val="24"/>
        </w:rPr>
        <w:t xml:space="preserve"> </w:t>
      </w:r>
      <w:r>
        <w:rPr>
          <w:spacing w:val="1"/>
          <w:sz w:val="24"/>
          <w:szCs w:val="24"/>
        </w:rPr>
        <w:t>供应商投诉的事项不得超出已质疑事项的范围，但基于质疑答复内容提出的投诉事</w:t>
      </w:r>
      <w:r>
        <w:rPr>
          <w:spacing w:val="-5"/>
          <w:sz w:val="24"/>
          <w:szCs w:val="24"/>
        </w:rPr>
        <w:t>项除外。</w:t>
      </w:r>
    </w:p>
    <w:p w14:paraId="05A3D7E5">
      <w:pPr>
        <w:spacing w:line="435" w:lineRule="auto"/>
        <w:rPr>
          <w:sz w:val="24"/>
          <w:szCs w:val="24"/>
        </w:rPr>
        <w:sectPr>
          <w:footerReference r:id="rId23" w:type="default"/>
          <w:pgSz w:w="11906" w:h="16839"/>
          <w:pgMar w:top="1431" w:right="1079" w:bottom="1151" w:left="1095" w:header="0" w:footer="989" w:gutter="0"/>
          <w:pgNumType w:fmt="decimal"/>
          <w:cols w:space="720" w:num="1"/>
        </w:sectPr>
      </w:pPr>
    </w:p>
    <w:p w14:paraId="24BF0B2F">
      <w:pPr>
        <w:pStyle w:val="10"/>
        <w:spacing w:before="57" w:line="223" w:lineRule="auto"/>
        <w:ind w:left="4173"/>
        <w:rPr>
          <w:sz w:val="28"/>
          <w:szCs w:val="28"/>
        </w:rPr>
      </w:pPr>
      <w:r>
        <w:rPr>
          <w:b/>
          <w:bCs/>
          <w:spacing w:val="-6"/>
          <w:sz w:val="28"/>
          <w:szCs w:val="28"/>
        </w:rPr>
        <w:t>投诉书范本</w:t>
      </w:r>
    </w:p>
    <w:p w14:paraId="15E0EE1B">
      <w:pPr>
        <w:spacing w:line="331" w:lineRule="auto"/>
        <w:rPr>
          <w:rFonts w:ascii="Arial"/>
          <w:sz w:val="21"/>
        </w:rPr>
      </w:pPr>
    </w:p>
    <w:p w14:paraId="6232922F">
      <w:pPr>
        <w:pStyle w:val="10"/>
        <w:spacing w:before="78" w:line="222" w:lineRule="auto"/>
        <w:ind w:left="6"/>
        <w:rPr>
          <w:sz w:val="24"/>
          <w:szCs w:val="24"/>
        </w:rPr>
      </w:pPr>
      <w:r>
        <w:rPr>
          <w:spacing w:val="-2"/>
          <w:sz w:val="24"/>
          <w:szCs w:val="24"/>
        </w:rPr>
        <w:t>一、投诉相关主体基本情况</w:t>
      </w:r>
    </w:p>
    <w:p w14:paraId="295E2FB5">
      <w:pPr>
        <w:pStyle w:val="10"/>
        <w:spacing w:before="180" w:line="222" w:lineRule="auto"/>
        <w:ind w:left="1"/>
        <w:rPr>
          <w:sz w:val="24"/>
          <w:szCs w:val="24"/>
        </w:rPr>
      </w:pPr>
      <w:r>
        <w:rPr>
          <w:spacing w:val="-4"/>
          <w:sz w:val="24"/>
          <w:szCs w:val="24"/>
        </w:rPr>
        <w:t>投诉人：</w:t>
      </w:r>
    </w:p>
    <w:p w14:paraId="78E5FD78">
      <w:pPr>
        <w:pStyle w:val="10"/>
        <w:spacing w:before="177" w:line="219" w:lineRule="auto"/>
        <w:ind w:left="3"/>
        <w:rPr>
          <w:sz w:val="24"/>
          <w:szCs w:val="24"/>
        </w:rPr>
      </w:pPr>
      <w:r>
        <w:rPr>
          <w:spacing w:val="-12"/>
          <w:sz w:val="24"/>
          <w:szCs w:val="24"/>
        </w:rPr>
        <w:t>地</w:t>
      </w:r>
      <w:r>
        <w:rPr>
          <w:spacing w:val="4"/>
          <w:sz w:val="24"/>
          <w:szCs w:val="24"/>
        </w:rPr>
        <w:t xml:space="preserve">     </w:t>
      </w:r>
      <w:r>
        <w:rPr>
          <w:spacing w:val="-12"/>
          <w:sz w:val="24"/>
          <w:szCs w:val="24"/>
        </w:rPr>
        <w:t>址：</w:t>
      </w:r>
      <w:r>
        <w:rPr>
          <w:position w:val="-3"/>
          <w:sz w:val="24"/>
          <w:szCs w:val="24"/>
        </w:rPr>
        <w:drawing>
          <wp:inline distT="0" distB="0" distL="0" distR="0">
            <wp:extent cx="2209800" cy="698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63"/>
                    <a:stretch>
                      <a:fillRect/>
                    </a:stretch>
                  </pic:blipFill>
                  <pic:spPr>
                    <a:xfrm>
                      <a:off x="0" y="0"/>
                      <a:ext cx="2209800" cy="7619"/>
                    </a:xfrm>
                    <a:prstGeom prst="rect">
                      <a:avLst/>
                    </a:prstGeom>
                  </pic:spPr>
                </pic:pic>
              </a:graphicData>
            </a:graphic>
          </wp:inline>
        </w:drawing>
      </w:r>
      <w:r>
        <w:rPr>
          <w:spacing w:val="-86"/>
          <w:sz w:val="24"/>
          <w:szCs w:val="24"/>
        </w:rPr>
        <w:t xml:space="preserve"> </w:t>
      </w:r>
      <w:r>
        <w:rPr>
          <w:spacing w:val="-12"/>
          <w:sz w:val="24"/>
          <w:szCs w:val="24"/>
        </w:rPr>
        <w:t>邮编：</w:t>
      </w:r>
    </w:p>
    <w:p w14:paraId="060366BB">
      <w:pPr>
        <w:pStyle w:val="10"/>
        <w:spacing w:before="182" w:line="223" w:lineRule="auto"/>
        <w:ind w:left="10"/>
        <w:rPr>
          <w:sz w:val="24"/>
          <w:szCs w:val="24"/>
        </w:rPr>
      </w:pPr>
      <w:r>
        <w:rPr>
          <w:spacing w:val="-2"/>
          <w:sz w:val="24"/>
          <w:szCs w:val="24"/>
        </w:rPr>
        <w:t>法定代表人/主要负责人：</w:t>
      </w:r>
    </w:p>
    <w:p w14:paraId="42D365FE">
      <w:pPr>
        <w:pStyle w:val="10"/>
        <w:spacing w:before="176" w:line="223" w:lineRule="auto"/>
        <w:rPr>
          <w:sz w:val="24"/>
          <w:szCs w:val="24"/>
        </w:rPr>
      </w:pPr>
      <w:r>
        <w:rPr>
          <w:spacing w:val="-3"/>
          <w:sz w:val="24"/>
          <w:szCs w:val="24"/>
        </w:rPr>
        <w:t>联系电话：</w:t>
      </w:r>
    </w:p>
    <w:p w14:paraId="5C46CF1C">
      <w:pPr>
        <w:pStyle w:val="10"/>
        <w:spacing w:before="176" w:line="219" w:lineRule="auto"/>
        <w:ind w:left="2"/>
        <w:rPr>
          <w:sz w:val="24"/>
          <w:szCs w:val="24"/>
        </w:rPr>
      </w:pPr>
      <w:r>
        <w:rPr>
          <w:spacing w:val="-3"/>
          <w:sz w:val="24"/>
          <w:szCs w:val="24"/>
        </w:rPr>
        <w:t>授权代表：</w:t>
      </w:r>
      <w:r>
        <w:rPr>
          <w:position w:val="-3"/>
          <w:sz w:val="24"/>
          <w:szCs w:val="24"/>
        </w:rPr>
        <w:drawing>
          <wp:inline distT="0" distB="0" distL="0" distR="0">
            <wp:extent cx="990600" cy="6985"/>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64"/>
                    <a:stretch>
                      <a:fillRect/>
                    </a:stretch>
                  </pic:blipFill>
                  <pic:spPr>
                    <a:xfrm>
                      <a:off x="0" y="0"/>
                      <a:ext cx="990600" cy="7619"/>
                    </a:xfrm>
                    <a:prstGeom prst="rect">
                      <a:avLst/>
                    </a:prstGeom>
                  </pic:spPr>
                </pic:pic>
              </a:graphicData>
            </a:graphic>
          </wp:inline>
        </w:drawing>
      </w:r>
      <w:r>
        <w:rPr>
          <w:spacing w:val="-107"/>
          <w:sz w:val="24"/>
          <w:szCs w:val="24"/>
        </w:rPr>
        <w:t xml:space="preserve"> </w:t>
      </w:r>
      <w:r>
        <w:rPr>
          <w:spacing w:val="-3"/>
          <w:sz w:val="24"/>
          <w:szCs w:val="24"/>
        </w:rPr>
        <w:t>联系电话</w:t>
      </w:r>
      <w:r>
        <w:rPr>
          <w:spacing w:val="-3"/>
          <w:sz w:val="24"/>
          <w:szCs w:val="24"/>
          <w:u w:val="dotted" w:color="auto"/>
        </w:rPr>
        <w:t>：</w:t>
      </w:r>
    </w:p>
    <w:p w14:paraId="1D1EF553">
      <w:pPr>
        <w:pStyle w:val="10"/>
        <w:spacing w:before="183" w:line="219" w:lineRule="auto"/>
        <w:ind w:left="3"/>
        <w:rPr>
          <w:sz w:val="24"/>
          <w:szCs w:val="24"/>
        </w:rPr>
      </w:pPr>
      <w:r>
        <w:rPr>
          <w:spacing w:val="-12"/>
          <w:sz w:val="24"/>
          <w:szCs w:val="24"/>
        </w:rPr>
        <w:t>地</w:t>
      </w:r>
      <w:r>
        <w:rPr>
          <w:spacing w:val="4"/>
          <w:sz w:val="24"/>
          <w:szCs w:val="24"/>
        </w:rPr>
        <w:t xml:space="preserve">     </w:t>
      </w:r>
      <w:r>
        <w:rPr>
          <w:spacing w:val="-12"/>
          <w:sz w:val="24"/>
          <w:szCs w:val="24"/>
        </w:rPr>
        <w:t>址：</w:t>
      </w:r>
      <w:r>
        <w:rPr>
          <w:position w:val="-3"/>
          <w:sz w:val="24"/>
          <w:szCs w:val="24"/>
        </w:rPr>
        <w:drawing>
          <wp:inline distT="0" distB="0" distL="0" distR="0">
            <wp:extent cx="2209800" cy="6985"/>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65"/>
                    <a:stretch>
                      <a:fillRect/>
                    </a:stretch>
                  </pic:blipFill>
                  <pic:spPr>
                    <a:xfrm>
                      <a:off x="0" y="0"/>
                      <a:ext cx="2209800" cy="7619"/>
                    </a:xfrm>
                    <a:prstGeom prst="rect">
                      <a:avLst/>
                    </a:prstGeom>
                  </pic:spPr>
                </pic:pic>
              </a:graphicData>
            </a:graphic>
          </wp:inline>
        </w:drawing>
      </w:r>
      <w:r>
        <w:rPr>
          <w:spacing w:val="-86"/>
          <w:sz w:val="24"/>
          <w:szCs w:val="24"/>
        </w:rPr>
        <w:t xml:space="preserve"> </w:t>
      </w:r>
      <w:r>
        <w:rPr>
          <w:spacing w:val="-12"/>
          <w:sz w:val="24"/>
          <w:szCs w:val="24"/>
        </w:rPr>
        <w:t>邮编：</w:t>
      </w:r>
    </w:p>
    <w:p w14:paraId="11727D53">
      <w:pPr>
        <w:pStyle w:val="10"/>
        <w:spacing w:before="183" w:line="222" w:lineRule="auto"/>
        <w:ind w:left="2"/>
        <w:rPr>
          <w:sz w:val="24"/>
          <w:szCs w:val="24"/>
        </w:rPr>
      </w:pPr>
      <w:r>
        <w:rPr>
          <w:spacing w:val="-7"/>
          <w:sz w:val="24"/>
          <w:szCs w:val="24"/>
        </w:rPr>
        <w:t>被投诉人</w:t>
      </w:r>
      <w:r>
        <w:rPr>
          <w:spacing w:val="-34"/>
          <w:sz w:val="24"/>
          <w:szCs w:val="24"/>
        </w:rPr>
        <w:t xml:space="preserve"> </w:t>
      </w:r>
      <w:r>
        <w:rPr>
          <w:spacing w:val="-7"/>
          <w:sz w:val="24"/>
          <w:szCs w:val="24"/>
        </w:rPr>
        <w:t>1：</w:t>
      </w:r>
    </w:p>
    <w:p w14:paraId="576F03AC">
      <w:pPr>
        <w:pStyle w:val="10"/>
        <w:spacing w:before="177" w:line="219" w:lineRule="auto"/>
        <w:ind w:left="3"/>
        <w:rPr>
          <w:sz w:val="24"/>
          <w:szCs w:val="24"/>
        </w:rPr>
      </w:pPr>
      <w:r>
        <w:rPr>
          <w:spacing w:val="-12"/>
          <w:sz w:val="24"/>
          <w:szCs w:val="24"/>
        </w:rPr>
        <w:t>地</w:t>
      </w:r>
      <w:r>
        <w:rPr>
          <w:spacing w:val="4"/>
          <w:sz w:val="24"/>
          <w:szCs w:val="24"/>
        </w:rPr>
        <w:t xml:space="preserve">     </w:t>
      </w:r>
      <w:r>
        <w:rPr>
          <w:spacing w:val="-12"/>
          <w:sz w:val="24"/>
          <w:szCs w:val="24"/>
        </w:rPr>
        <w:t>址：</w:t>
      </w:r>
      <w:r>
        <w:rPr>
          <w:position w:val="-3"/>
          <w:sz w:val="24"/>
          <w:szCs w:val="24"/>
        </w:rPr>
        <w:drawing>
          <wp:inline distT="0" distB="0" distL="0" distR="0">
            <wp:extent cx="2209800" cy="6985"/>
            <wp:effectExtent l="0" t="0" r="0" b="0"/>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66"/>
                    <a:stretch>
                      <a:fillRect/>
                    </a:stretch>
                  </pic:blipFill>
                  <pic:spPr>
                    <a:xfrm>
                      <a:off x="0" y="0"/>
                      <a:ext cx="2209800" cy="7619"/>
                    </a:xfrm>
                    <a:prstGeom prst="rect">
                      <a:avLst/>
                    </a:prstGeom>
                  </pic:spPr>
                </pic:pic>
              </a:graphicData>
            </a:graphic>
          </wp:inline>
        </w:drawing>
      </w:r>
      <w:r>
        <w:rPr>
          <w:spacing w:val="-86"/>
          <w:sz w:val="24"/>
          <w:szCs w:val="24"/>
        </w:rPr>
        <w:t xml:space="preserve"> </w:t>
      </w:r>
      <w:r>
        <w:rPr>
          <w:spacing w:val="-12"/>
          <w:sz w:val="24"/>
          <w:szCs w:val="24"/>
        </w:rPr>
        <w:t>邮编：</w:t>
      </w:r>
    </w:p>
    <w:p w14:paraId="1C573EE7">
      <w:pPr>
        <w:pStyle w:val="10"/>
        <w:spacing w:before="183" w:line="359" w:lineRule="auto"/>
        <w:ind w:left="2" w:right="5844" w:hanging="2"/>
        <w:rPr>
          <w:sz w:val="24"/>
          <w:szCs w:val="24"/>
        </w:rPr>
      </w:pPr>
      <w:r>
        <w:rPr>
          <w:spacing w:val="-10"/>
          <w:sz w:val="24"/>
          <w:szCs w:val="24"/>
        </w:rPr>
        <w:t>联系人：</w:t>
      </w:r>
      <w:r>
        <w:rPr>
          <w:position w:val="-2"/>
          <w:sz w:val="24"/>
          <w:szCs w:val="24"/>
        </w:rPr>
        <w:drawing>
          <wp:inline distT="0" distB="0" distL="0" distR="0">
            <wp:extent cx="1143000" cy="6985"/>
            <wp:effectExtent l="0" t="0" r="0" b="0"/>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67"/>
                    <a:stretch>
                      <a:fillRect/>
                    </a:stretch>
                  </pic:blipFill>
                  <pic:spPr>
                    <a:xfrm>
                      <a:off x="0" y="0"/>
                      <a:ext cx="1143000" cy="7619"/>
                    </a:xfrm>
                    <a:prstGeom prst="rect">
                      <a:avLst/>
                    </a:prstGeom>
                  </pic:spPr>
                </pic:pic>
              </a:graphicData>
            </a:graphic>
          </wp:inline>
        </w:drawing>
      </w:r>
      <w:r>
        <w:rPr>
          <w:spacing w:val="-103"/>
          <w:sz w:val="24"/>
          <w:szCs w:val="24"/>
        </w:rPr>
        <w:t xml:space="preserve"> </w:t>
      </w:r>
      <w:r>
        <w:rPr>
          <w:spacing w:val="-10"/>
          <w:sz w:val="24"/>
          <w:szCs w:val="24"/>
        </w:rPr>
        <w:t>联系电话：</w:t>
      </w:r>
      <w:r>
        <w:rPr>
          <w:spacing w:val="8"/>
          <w:sz w:val="24"/>
          <w:szCs w:val="24"/>
        </w:rPr>
        <w:t>被投诉人2</w:t>
      </w:r>
    </w:p>
    <w:p w14:paraId="500D03C8">
      <w:pPr>
        <w:pStyle w:val="10"/>
        <w:spacing w:before="1" w:line="221" w:lineRule="auto"/>
        <w:ind w:left="4"/>
        <w:rPr>
          <w:sz w:val="24"/>
          <w:szCs w:val="24"/>
        </w:rPr>
      </w:pPr>
      <w:r>
        <w:rPr>
          <w:spacing w:val="-3"/>
          <w:sz w:val="24"/>
          <w:szCs w:val="24"/>
        </w:rPr>
        <w:t>相关供应商：</w:t>
      </w:r>
    </w:p>
    <w:p w14:paraId="4BDCC580">
      <w:pPr>
        <w:pStyle w:val="10"/>
        <w:spacing w:before="178" w:line="219" w:lineRule="auto"/>
        <w:ind w:left="3"/>
        <w:rPr>
          <w:sz w:val="24"/>
          <w:szCs w:val="24"/>
        </w:rPr>
      </w:pPr>
      <w:r>
        <w:rPr>
          <w:spacing w:val="-12"/>
          <w:sz w:val="24"/>
          <w:szCs w:val="24"/>
        </w:rPr>
        <w:t>地</w:t>
      </w:r>
      <w:r>
        <w:rPr>
          <w:spacing w:val="4"/>
          <w:sz w:val="24"/>
          <w:szCs w:val="24"/>
        </w:rPr>
        <w:t xml:space="preserve">     </w:t>
      </w:r>
      <w:r>
        <w:rPr>
          <w:spacing w:val="-12"/>
          <w:sz w:val="24"/>
          <w:szCs w:val="24"/>
        </w:rPr>
        <w:t>址：</w:t>
      </w:r>
      <w:r>
        <w:rPr>
          <w:position w:val="-3"/>
          <w:sz w:val="24"/>
          <w:szCs w:val="24"/>
        </w:rPr>
        <w:drawing>
          <wp:inline distT="0" distB="0" distL="0" distR="0">
            <wp:extent cx="2209800" cy="6985"/>
            <wp:effectExtent l="0" t="0" r="0" b="0"/>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68"/>
                    <a:stretch>
                      <a:fillRect/>
                    </a:stretch>
                  </pic:blipFill>
                  <pic:spPr>
                    <a:xfrm>
                      <a:off x="0" y="0"/>
                      <a:ext cx="2209800" cy="7619"/>
                    </a:xfrm>
                    <a:prstGeom prst="rect">
                      <a:avLst/>
                    </a:prstGeom>
                  </pic:spPr>
                </pic:pic>
              </a:graphicData>
            </a:graphic>
          </wp:inline>
        </w:drawing>
      </w:r>
      <w:r>
        <w:rPr>
          <w:spacing w:val="-86"/>
          <w:sz w:val="24"/>
          <w:szCs w:val="24"/>
        </w:rPr>
        <w:t xml:space="preserve"> </w:t>
      </w:r>
      <w:r>
        <w:rPr>
          <w:spacing w:val="-12"/>
          <w:sz w:val="24"/>
          <w:szCs w:val="24"/>
        </w:rPr>
        <w:t>邮编：</w:t>
      </w:r>
    </w:p>
    <w:p w14:paraId="7F990DC2">
      <w:pPr>
        <w:pStyle w:val="10"/>
        <w:spacing w:before="183" w:line="223" w:lineRule="auto"/>
        <w:rPr>
          <w:sz w:val="24"/>
          <w:szCs w:val="24"/>
        </w:rPr>
      </w:pPr>
      <w:r>
        <w:rPr>
          <w:spacing w:val="-3"/>
          <w:sz w:val="24"/>
          <w:szCs w:val="24"/>
        </w:rPr>
        <w:t>联系人：</w:t>
      </w:r>
      <w:r>
        <w:rPr>
          <w:position w:val="-2"/>
          <w:sz w:val="24"/>
          <w:szCs w:val="24"/>
        </w:rPr>
        <w:drawing>
          <wp:inline distT="0" distB="0" distL="0" distR="0">
            <wp:extent cx="1143000" cy="6985"/>
            <wp:effectExtent l="0" t="0" r="0" b="0"/>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69"/>
                    <a:stretch>
                      <a:fillRect/>
                    </a:stretch>
                  </pic:blipFill>
                  <pic:spPr>
                    <a:xfrm>
                      <a:off x="0" y="0"/>
                      <a:ext cx="1143000" cy="7619"/>
                    </a:xfrm>
                    <a:prstGeom prst="rect">
                      <a:avLst/>
                    </a:prstGeom>
                  </pic:spPr>
                </pic:pic>
              </a:graphicData>
            </a:graphic>
          </wp:inline>
        </w:drawing>
      </w:r>
      <w:r>
        <w:rPr>
          <w:spacing w:val="-107"/>
          <w:sz w:val="24"/>
          <w:szCs w:val="24"/>
        </w:rPr>
        <w:t xml:space="preserve"> </w:t>
      </w:r>
      <w:r>
        <w:rPr>
          <w:spacing w:val="-3"/>
          <w:sz w:val="24"/>
          <w:szCs w:val="24"/>
        </w:rPr>
        <w:t>联系电话：</w:t>
      </w:r>
    </w:p>
    <w:p w14:paraId="2491AE76">
      <w:pPr>
        <w:pStyle w:val="10"/>
        <w:spacing w:before="176" w:line="222" w:lineRule="auto"/>
        <w:ind w:left="10"/>
        <w:rPr>
          <w:sz w:val="24"/>
          <w:szCs w:val="24"/>
        </w:rPr>
      </w:pPr>
      <w:r>
        <w:rPr>
          <w:spacing w:val="-3"/>
          <w:sz w:val="24"/>
          <w:szCs w:val="24"/>
        </w:rPr>
        <w:t>二、投诉项目基本情况</w:t>
      </w:r>
    </w:p>
    <w:p w14:paraId="7ACC9AD0">
      <w:pPr>
        <w:pStyle w:val="10"/>
        <w:spacing w:before="179" w:line="221" w:lineRule="auto"/>
        <w:ind w:left="4"/>
        <w:rPr>
          <w:sz w:val="24"/>
          <w:szCs w:val="24"/>
        </w:rPr>
      </w:pPr>
      <w:r>
        <w:rPr>
          <w:spacing w:val="-3"/>
          <w:sz w:val="24"/>
          <w:szCs w:val="24"/>
        </w:rPr>
        <w:t>采购项目名称：</w:t>
      </w:r>
    </w:p>
    <w:p w14:paraId="739FD610">
      <w:pPr>
        <w:pStyle w:val="10"/>
        <w:spacing w:before="179" w:line="219" w:lineRule="auto"/>
        <w:ind w:left="4"/>
        <w:rPr>
          <w:sz w:val="24"/>
          <w:szCs w:val="24"/>
        </w:rPr>
      </w:pPr>
      <w:r>
        <w:rPr>
          <w:spacing w:val="-5"/>
          <w:sz w:val="24"/>
          <w:szCs w:val="24"/>
        </w:rPr>
        <w:t>采购项目编号：</w:t>
      </w:r>
      <w:r>
        <w:rPr>
          <w:position w:val="-3"/>
          <w:sz w:val="24"/>
          <w:szCs w:val="24"/>
        </w:rPr>
        <w:drawing>
          <wp:inline distT="0" distB="0" distL="0" distR="0">
            <wp:extent cx="1295400" cy="6985"/>
            <wp:effectExtent l="0" t="0" r="0" b="0"/>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70"/>
                    <a:stretch>
                      <a:fillRect/>
                    </a:stretch>
                  </pic:blipFill>
                  <pic:spPr>
                    <a:xfrm>
                      <a:off x="0" y="0"/>
                      <a:ext cx="1295400" cy="7619"/>
                    </a:xfrm>
                    <a:prstGeom prst="rect">
                      <a:avLst/>
                    </a:prstGeom>
                  </pic:spPr>
                </pic:pic>
              </a:graphicData>
            </a:graphic>
          </wp:inline>
        </w:drawing>
      </w:r>
      <w:r>
        <w:rPr>
          <w:spacing w:val="-89"/>
          <w:sz w:val="24"/>
          <w:szCs w:val="24"/>
        </w:rPr>
        <w:t xml:space="preserve"> </w:t>
      </w:r>
      <w:r>
        <w:rPr>
          <w:spacing w:val="-5"/>
          <w:sz w:val="24"/>
          <w:szCs w:val="24"/>
        </w:rPr>
        <w:t>包号：</w:t>
      </w:r>
    </w:p>
    <w:p w14:paraId="3BE2E589">
      <w:pPr>
        <w:pStyle w:val="10"/>
        <w:spacing w:before="183" w:line="221" w:lineRule="auto"/>
        <w:ind w:left="4"/>
        <w:rPr>
          <w:sz w:val="24"/>
          <w:szCs w:val="24"/>
        </w:rPr>
      </w:pPr>
      <w:r>
        <w:rPr>
          <w:spacing w:val="-3"/>
          <w:sz w:val="24"/>
          <w:szCs w:val="24"/>
        </w:rPr>
        <w:t>采购人名称：</w:t>
      </w:r>
    </w:p>
    <w:p w14:paraId="7A244F60">
      <w:pPr>
        <w:pStyle w:val="10"/>
        <w:spacing w:before="180" w:line="221" w:lineRule="auto"/>
        <w:ind w:left="7"/>
        <w:rPr>
          <w:sz w:val="24"/>
          <w:szCs w:val="24"/>
        </w:rPr>
      </w:pPr>
      <w:r>
        <w:rPr>
          <w:spacing w:val="-3"/>
          <w:sz w:val="24"/>
          <w:szCs w:val="24"/>
        </w:rPr>
        <w:t>代理机构名称：</w:t>
      </w:r>
    </w:p>
    <w:p w14:paraId="6210619C">
      <w:pPr>
        <w:pStyle w:val="10"/>
        <w:spacing w:before="179" w:line="222" w:lineRule="auto"/>
        <w:ind w:left="4"/>
        <w:rPr>
          <w:sz w:val="24"/>
          <w:szCs w:val="24"/>
        </w:rPr>
      </w:pPr>
      <w:r>
        <w:rPr>
          <w:spacing w:val="-2"/>
          <w:sz w:val="24"/>
          <w:szCs w:val="24"/>
        </w:rPr>
        <w:t>采购文件公告:</w:t>
      </w:r>
      <w:r>
        <w:rPr>
          <w:spacing w:val="-2"/>
          <w:sz w:val="24"/>
          <w:szCs w:val="24"/>
          <w:u w:val="dotted" w:color="auto"/>
        </w:rPr>
        <w:t xml:space="preserve">是/否 </w:t>
      </w:r>
      <w:r>
        <w:rPr>
          <w:spacing w:val="-2"/>
          <w:sz w:val="24"/>
          <w:szCs w:val="24"/>
        </w:rPr>
        <w:t>公告期限：</w:t>
      </w:r>
    </w:p>
    <w:p w14:paraId="3A8E1F1E">
      <w:pPr>
        <w:pStyle w:val="10"/>
        <w:spacing w:before="177" w:line="222" w:lineRule="auto"/>
        <w:ind w:left="4"/>
        <w:rPr>
          <w:sz w:val="24"/>
          <w:szCs w:val="24"/>
        </w:rPr>
      </w:pPr>
      <w:r>
        <w:rPr>
          <w:spacing w:val="-2"/>
          <w:sz w:val="24"/>
          <w:szCs w:val="24"/>
        </w:rPr>
        <w:t>采购结果公告:</w:t>
      </w:r>
      <w:r>
        <w:rPr>
          <w:spacing w:val="-2"/>
          <w:sz w:val="24"/>
          <w:szCs w:val="24"/>
          <w:u w:val="dotted" w:color="auto"/>
        </w:rPr>
        <w:t xml:space="preserve">是/否 </w:t>
      </w:r>
      <w:r>
        <w:rPr>
          <w:spacing w:val="-2"/>
          <w:sz w:val="24"/>
          <w:szCs w:val="24"/>
        </w:rPr>
        <w:t>公告期限：</w:t>
      </w:r>
    </w:p>
    <w:p w14:paraId="5112BAAE">
      <w:pPr>
        <w:pStyle w:val="10"/>
        <w:spacing w:before="179" w:line="222" w:lineRule="auto"/>
        <w:ind w:left="9"/>
        <w:rPr>
          <w:sz w:val="24"/>
          <w:szCs w:val="24"/>
        </w:rPr>
      </w:pPr>
      <w:r>
        <w:rPr>
          <w:spacing w:val="-3"/>
          <w:sz w:val="24"/>
          <w:szCs w:val="24"/>
        </w:rPr>
        <w:t>三、质疑基本情况</w:t>
      </w:r>
    </w:p>
    <w:p w14:paraId="4DCBC8F1">
      <w:pPr>
        <w:pStyle w:val="10"/>
        <w:spacing w:before="180" w:line="219" w:lineRule="auto"/>
        <w:ind w:left="481"/>
        <w:rPr>
          <w:sz w:val="24"/>
          <w:szCs w:val="24"/>
        </w:rPr>
      </w:pPr>
      <w:r>
        <w:rPr>
          <w:spacing w:val="-8"/>
          <w:sz w:val="24"/>
          <w:szCs w:val="24"/>
        </w:rPr>
        <w:t>投诉人于</w:t>
      </w:r>
      <w:r>
        <w:rPr>
          <w:position w:val="-3"/>
          <w:sz w:val="24"/>
          <w:szCs w:val="24"/>
        </w:rPr>
        <w:drawing>
          <wp:inline distT="0" distB="0" distL="0" distR="0">
            <wp:extent cx="228600" cy="6985"/>
            <wp:effectExtent l="0" t="0" r="0" b="0"/>
            <wp:docPr id="18"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r:embed="rId71"/>
                    <a:stretch>
                      <a:fillRect/>
                    </a:stretch>
                  </pic:blipFill>
                  <pic:spPr>
                    <a:xfrm>
                      <a:off x="0" y="0"/>
                      <a:ext cx="228600" cy="7619"/>
                    </a:xfrm>
                    <a:prstGeom prst="rect">
                      <a:avLst/>
                    </a:prstGeom>
                  </pic:spPr>
                </pic:pic>
              </a:graphicData>
            </a:graphic>
          </wp:inline>
        </w:drawing>
      </w:r>
      <w:r>
        <w:rPr>
          <w:spacing w:val="-88"/>
          <w:sz w:val="24"/>
          <w:szCs w:val="24"/>
        </w:rPr>
        <w:t xml:space="preserve"> </w:t>
      </w:r>
      <w:r>
        <w:rPr>
          <w:spacing w:val="-8"/>
          <w:sz w:val="24"/>
          <w:szCs w:val="24"/>
        </w:rPr>
        <w:t>年</w:t>
      </w:r>
      <w:r>
        <w:rPr>
          <w:position w:val="-3"/>
          <w:sz w:val="24"/>
          <w:szCs w:val="24"/>
        </w:rPr>
        <w:drawing>
          <wp:inline distT="0" distB="0" distL="0" distR="0">
            <wp:extent cx="228600" cy="6985"/>
            <wp:effectExtent l="0" t="0" r="0" b="0"/>
            <wp:docPr id="20" name="IM 20"/>
            <wp:cNvGraphicFramePr/>
            <a:graphic xmlns:a="http://schemas.openxmlformats.org/drawingml/2006/main">
              <a:graphicData uri="http://schemas.openxmlformats.org/drawingml/2006/picture">
                <pic:pic xmlns:pic="http://schemas.openxmlformats.org/drawingml/2006/picture">
                  <pic:nvPicPr>
                    <pic:cNvPr id="20" name="IM 20"/>
                    <pic:cNvPicPr/>
                  </pic:nvPicPr>
                  <pic:blipFill>
                    <a:blip r:embed="rId71"/>
                    <a:stretch>
                      <a:fillRect/>
                    </a:stretch>
                  </pic:blipFill>
                  <pic:spPr>
                    <a:xfrm>
                      <a:off x="0" y="0"/>
                      <a:ext cx="228600" cy="7619"/>
                    </a:xfrm>
                    <a:prstGeom prst="rect">
                      <a:avLst/>
                    </a:prstGeom>
                  </pic:spPr>
                </pic:pic>
              </a:graphicData>
            </a:graphic>
          </wp:inline>
        </w:drawing>
      </w:r>
      <w:r>
        <w:rPr>
          <w:spacing w:val="-93"/>
          <w:sz w:val="24"/>
          <w:szCs w:val="24"/>
        </w:rPr>
        <w:t xml:space="preserve"> </w:t>
      </w:r>
      <w:r>
        <w:rPr>
          <w:spacing w:val="-8"/>
          <w:sz w:val="24"/>
          <w:szCs w:val="24"/>
        </w:rPr>
        <w:t>月</w:t>
      </w:r>
      <w:r>
        <w:rPr>
          <w:position w:val="-3"/>
          <w:sz w:val="24"/>
          <w:szCs w:val="24"/>
        </w:rPr>
        <w:drawing>
          <wp:inline distT="0" distB="0" distL="0" distR="0">
            <wp:extent cx="152400" cy="6985"/>
            <wp:effectExtent l="0" t="0" r="0" b="0"/>
            <wp:docPr id="22" name="IM 22"/>
            <wp:cNvGraphicFramePr/>
            <a:graphic xmlns:a="http://schemas.openxmlformats.org/drawingml/2006/main">
              <a:graphicData uri="http://schemas.openxmlformats.org/drawingml/2006/picture">
                <pic:pic xmlns:pic="http://schemas.openxmlformats.org/drawingml/2006/picture">
                  <pic:nvPicPr>
                    <pic:cNvPr id="22" name="IM 22"/>
                    <pic:cNvPicPr/>
                  </pic:nvPicPr>
                  <pic:blipFill>
                    <a:blip r:embed="rId72"/>
                    <a:stretch>
                      <a:fillRect/>
                    </a:stretch>
                  </pic:blipFill>
                  <pic:spPr>
                    <a:xfrm>
                      <a:off x="0" y="0"/>
                      <a:ext cx="152400" cy="7619"/>
                    </a:xfrm>
                    <a:prstGeom prst="rect">
                      <a:avLst/>
                    </a:prstGeom>
                  </pic:spPr>
                </pic:pic>
              </a:graphicData>
            </a:graphic>
          </wp:inline>
        </w:drawing>
      </w:r>
      <w:r>
        <w:rPr>
          <w:spacing w:val="-53"/>
          <w:sz w:val="24"/>
          <w:szCs w:val="24"/>
        </w:rPr>
        <w:t xml:space="preserve"> </w:t>
      </w:r>
      <w:r>
        <w:rPr>
          <w:spacing w:val="-8"/>
          <w:sz w:val="24"/>
          <w:szCs w:val="24"/>
        </w:rPr>
        <w:t>日,向</w:t>
      </w:r>
      <w:r>
        <w:rPr>
          <w:position w:val="-3"/>
          <w:sz w:val="24"/>
          <w:szCs w:val="24"/>
        </w:rPr>
        <w:drawing>
          <wp:inline distT="0" distB="0" distL="0" distR="0">
            <wp:extent cx="1447800" cy="6985"/>
            <wp:effectExtent l="0" t="0" r="0" b="0"/>
            <wp:docPr id="24" name="IM 24"/>
            <wp:cNvGraphicFramePr/>
            <a:graphic xmlns:a="http://schemas.openxmlformats.org/drawingml/2006/main">
              <a:graphicData uri="http://schemas.openxmlformats.org/drawingml/2006/picture">
                <pic:pic xmlns:pic="http://schemas.openxmlformats.org/drawingml/2006/picture">
                  <pic:nvPicPr>
                    <pic:cNvPr id="24" name="IM 24"/>
                    <pic:cNvPicPr/>
                  </pic:nvPicPr>
                  <pic:blipFill>
                    <a:blip r:embed="rId73"/>
                    <a:stretch>
                      <a:fillRect/>
                    </a:stretch>
                  </pic:blipFill>
                  <pic:spPr>
                    <a:xfrm>
                      <a:off x="0" y="0"/>
                      <a:ext cx="1447800" cy="7619"/>
                    </a:xfrm>
                    <a:prstGeom prst="rect">
                      <a:avLst/>
                    </a:prstGeom>
                  </pic:spPr>
                </pic:pic>
              </a:graphicData>
            </a:graphic>
          </wp:inline>
        </w:drawing>
      </w:r>
      <w:r>
        <w:rPr>
          <w:spacing w:val="-103"/>
          <w:sz w:val="24"/>
          <w:szCs w:val="24"/>
        </w:rPr>
        <w:t xml:space="preserve"> </w:t>
      </w:r>
      <w:r>
        <w:rPr>
          <w:spacing w:val="-8"/>
          <w:sz w:val="24"/>
          <w:szCs w:val="24"/>
        </w:rPr>
        <w:t>提出质疑，质疑事项为：</w:t>
      </w:r>
    </w:p>
    <w:p w14:paraId="113AFEC1">
      <w:pPr>
        <w:spacing w:line="283" w:lineRule="auto"/>
        <w:rPr>
          <w:rFonts w:ascii="Arial"/>
          <w:sz w:val="21"/>
        </w:rPr>
      </w:pPr>
    </w:p>
    <w:p w14:paraId="25F22DB2">
      <w:pPr>
        <w:spacing w:line="284" w:lineRule="auto"/>
        <w:rPr>
          <w:rFonts w:ascii="Arial"/>
          <w:sz w:val="21"/>
        </w:rPr>
      </w:pPr>
    </w:p>
    <w:p w14:paraId="3F27A02D">
      <w:pPr>
        <w:pStyle w:val="10"/>
        <w:spacing w:before="78" w:line="359" w:lineRule="auto"/>
        <w:ind w:left="13" w:firstLine="350"/>
        <w:rPr>
          <w:sz w:val="24"/>
          <w:szCs w:val="24"/>
        </w:rPr>
      </w:pPr>
      <w:r>
        <w:rPr>
          <w:spacing w:val="2"/>
          <w:sz w:val="24"/>
          <w:szCs w:val="24"/>
          <w:u w:val="dotted" w:color="auto"/>
        </w:rPr>
        <w:t>采购人/代理机构</w:t>
      </w:r>
      <w:r>
        <w:rPr>
          <w:spacing w:val="2"/>
          <w:sz w:val="24"/>
          <w:szCs w:val="24"/>
        </w:rPr>
        <w:t>于</w:t>
      </w:r>
      <w:r>
        <w:rPr>
          <w:spacing w:val="-113"/>
          <w:sz w:val="24"/>
          <w:szCs w:val="24"/>
        </w:rPr>
        <w:t xml:space="preserve"> </w:t>
      </w:r>
      <w:r>
        <w:rPr>
          <w:position w:val="-2"/>
          <w:sz w:val="24"/>
          <w:szCs w:val="24"/>
        </w:rPr>
        <w:drawing>
          <wp:inline distT="0" distB="0" distL="0" distR="0">
            <wp:extent cx="240030" cy="6985"/>
            <wp:effectExtent l="0" t="0" r="0" b="0"/>
            <wp:docPr id="26" name="IM 26"/>
            <wp:cNvGraphicFramePr/>
            <a:graphic xmlns:a="http://schemas.openxmlformats.org/drawingml/2006/main">
              <a:graphicData uri="http://schemas.openxmlformats.org/drawingml/2006/picture">
                <pic:pic xmlns:pic="http://schemas.openxmlformats.org/drawingml/2006/picture">
                  <pic:nvPicPr>
                    <pic:cNvPr id="26" name="IM 26"/>
                    <pic:cNvPicPr/>
                  </pic:nvPicPr>
                  <pic:blipFill>
                    <a:blip r:embed="rId74"/>
                    <a:stretch>
                      <a:fillRect/>
                    </a:stretch>
                  </pic:blipFill>
                  <pic:spPr>
                    <a:xfrm>
                      <a:off x="0" y="0"/>
                      <a:ext cx="240664" cy="7619"/>
                    </a:xfrm>
                    <a:prstGeom prst="rect">
                      <a:avLst/>
                    </a:prstGeom>
                  </pic:spPr>
                </pic:pic>
              </a:graphicData>
            </a:graphic>
          </wp:inline>
        </w:drawing>
      </w:r>
      <w:r>
        <w:rPr>
          <w:spacing w:val="-99"/>
          <w:sz w:val="24"/>
          <w:szCs w:val="24"/>
        </w:rPr>
        <w:t xml:space="preserve"> </w:t>
      </w:r>
      <w:r>
        <w:rPr>
          <w:spacing w:val="2"/>
          <w:sz w:val="24"/>
          <w:szCs w:val="24"/>
        </w:rPr>
        <w:t>年</w:t>
      </w:r>
      <w:r>
        <w:rPr>
          <w:spacing w:val="-115"/>
          <w:sz w:val="24"/>
          <w:szCs w:val="24"/>
        </w:rPr>
        <w:t xml:space="preserve"> </w:t>
      </w:r>
      <w:r>
        <w:rPr>
          <w:position w:val="-2"/>
          <w:sz w:val="24"/>
          <w:szCs w:val="24"/>
        </w:rPr>
        <w:drawing>
          <wp:inline distT="0" distB="0" distL="0" distR="0">
            <wp:extent cx="240030" cy="6985"/>
            <wp:effectExtent l="0" t="0" r="0" b="0"/>
            <wp:docPr id="28" name="IM 28"/>
            <wp:cNvGraphicFramePr/>
            <a:graphic xmlns:a="http://schemas.openxmlformats.org/drawingml/2006/main">
              <a:graphicData uri="http://schemas.openxmlformats.org/drawingml/2006/picture">
                <pic:pic xmlns:pic="http://schemas.openxmlformats.org/drawingml/2006/picture">
                  <pic:nvPicPr>
                    <pic:cNvPr id="28" name="IM 28"/>
                    <pic:cNvPicPr/>
                  </pic:nvPicPr>
                  <pic:blipFill>
                    <a:blip r:embed="rId74"/>
                    <a:stretch>
                      <a:fillRect/>
                    </a:stretch>
                  </pic:blipFill>
                  <pic:spPr>
                    <a:xfrm>
                      <a:off x="0" y="0"/>
                      <a:ext cx="240664" cy="7619"/>
                    </a:xfrm>
                    <a:prstGeom prst="rect">
                      <a:avLst/>
                    </a:prstGeom>
                  </pic:spPr>
                </pic:pic>
              </a:graphicData>
            </a:graphic>
          </wp:inline>
        </w:drawing>
      </w:r>
      <w:r>
        <w:rPr>
          <w:spacing w:val="-92"/>
          <w:sz w:val="24"/>
          <w:szCs w:val="24"/>
        </w:rPr>
        <w:t xml:space="preserve"> </w:t>
      </w:r>
      <w:r>
        <w:rPr>
          <w:spacing w:val="2"/>
          <w:sz w:val="24"/>
          <w:szCs w:val="24"/>
        </w:rPr>
        <w:t>月</w:t>
      </w:r>
      <w:r>
        <w:rPr>
          <w:spacing w:val="-114"/>
          <w:sz w:val="24"/>
          <w:szCs w:val="24"/>
        </w:rPr>
        <w:t xml:space="preserve"> </w:t>
      </w:r>
      <w:r>
        <w:rPr>
          <w:position w:val="-2"/>
          <w:sz w:val="24"/>
          <w:szCs w:val="24"/>
        </w:rPr>
        <w:drawing>
          <wp:inline distT="0" distB="0" distL="0" distR="0">
            <wp:extent cx="239395" cy="6985"/>
            <wp:effectExtent l="0" t="0" r="0" b="0"/>
            <wp:docPr id="30" name="IM 30"/>
            <wp:cNvGraphicFramePr/>
            <a:graphic xmlns:a="http://schemas.openxmlformats.org/drawingml/2006/main">
              <a:graphicData uri="http://schemas.openxmlformats.org/drawingml/2006/picture">
                <pic:pic xmlns:pic="http://schemas.openxmlformats.org/drawingml/2006/picture">
                  <pic:nvPicPr>
                    <pic:cNvPr id="30" name="IM 30"/>
                    <pic:cNvPicPr/>
                  </pic:nvPicPr>
                  <pic:blipFill>
                    <a:blip r:embed="rId75"/>
                    <a:stretch>
                      <a:fillRect/>
                    </a:stretch>
                  </pic:blipFill>
                  <pic:spPr>
                    <a:xfrm>
                      <a:off x="0" y="0"/>
                      <a:ext cx="239395" cy="7619"/>
                    </a:xfrm>
                    <a:prstGeom prst="rect">
                      <a:avLst/>
                    </a:prstGeom>
                  </pic:spPr>
                </pic:pic>
              </a:graphicData>
            </a:graphic>
          </wp:inline>
        </w:drawing>
      </w:r>
      <w:r>
        <w:rPr>
          <w:spacing w:val="-53"/>
          <w:sz w:val="24"/>
          <w:szCs w:val="24"/>
        </w:rPr>
        <w:t xml:space="preserve"> </w:t>
      </w:r>
      <w:r>
        <w:rPr>
          <w:spacing w:val="2"/>
          <w:sz w:val="24"/>
          <w:szCs w:val="24"/>
        </w:rPr>
        <w:t>日,就质疑事项作出了答复</w:t>
      </w:r>
      <w:r>
        <w:rPr>
          <w:spacing w:val="1"/>
          <w:sz w:val="24"/>
          <w:szCs w:val="24"/>
        </w:rPr>
        <w:t>/没有在法定期限内作出答</w:t>
      </w:r>
      <w:r>
        <w:rPr>
          <w:spacing w:val="-14"/>
          <w:sz w:val="24"/>
          <w:szCs w:val="24"/>
        </w:rPr>
        <w:t>复。</w:t>
      </w:r>
    </w:p>
    <w:p w14:paraId="557EC90F">
      <w:pPr>
        <w:pStyle w:val="10"/>
        <w:spacing w:line="222" w:lineRule="auto"/>
        <w:ind w:left="30"/>
        <w:rPr>
          <w:sz w:val="24"/>
          <w:szCs w:val="24"/>
        </w:rPr>
      </w:pPr>
      <w:r>
        <w:rPr>
          <w:spacing w:val="-5"/>
          <w:sz w:val="24"/>
          <w:szCs w:val="24"/>
        </w:rPr>
        <w:t>四、投诉事项具体内容</w:t>
      </w:r>
    </w:p>
    <w:p w14:paraId="35269E82">
      <w:pPr>
        <w:pStyle w:val="10"/>
        <w:spacing w:before="177" w:line="222" w:lineRule="auto"/>
        <w:ind w:left="1"/>
        <w:rPr>
          <w:sz w:val="24"/>
          <w:szCs w:val="24"/>
        </w:rPr>
      </w:pPr>
      <w:r>
        <w:rPr>
          <w:spacing w:val="-7"/>
          <w:sz w:val="24"/>
          <w:szCs w:val="24"/>
        </w:rPr>
        <w:t>投诉事项</w:t>
      </w:r>
      <w:r>
        <w:rPr>
          <w:spacing w:val="26"/>
          <w:sz w:val="24"/>
          <w:szCs w:val="24"/>
        </w:rPr>
        <w:t xml:space="preserve"> </w:t>
      </w:r>
      <w:r>
        <w:rPr>
          <w:spacing w:val="-7"/>
          <w:sz w:val="24"/>
          <w:szCs w:val="24"/>
        </w:rPr>
        <w:t>1：</w:t>
      </w:r>
    </w:p>
    <w:p w14:paraId="2574210D">
      <w:pPr>
        <w:spacing w:line="222" w:lineRule="auto"/>
        <w:rPr>
          <w:sz w:val="24"/>
          <w:szCs w:val="24"/>
        </w:rPr>
        <w:sectPr>
          <w:footerReference r:id="rId24" w:type="default"/>
          <w:pgSz w:w="11906" w:h="16839"/>
          <w:pgMar w:top="1422" w:right="1079" w:bottom="1151" w:left="1093" w:header="0" w:footer="989" w:gutter="0"/>
          <w:pgNumType w:fmt="decimal"/>
          <w:cols w:space="720" w:num="1"/>
        </w:sectPr>
      </w:pPr>
    </w:p>
    <w:p w14:paraId="630DD12B">
      <w:pPr>
        <w:pStyle w:val="10"/>
        <w:spacing w:before="49" w:line="222" w:lineRule="auto"/>
        <w:ind w:left="2"/>
        <w:rPr>
          <w:sz w:val="24"/>
          <w:szCs w:val="24"/>
        </w:rPr>
      </w:pPr>
      <w:r>
        <w:rPr>
          <w:spacing w:val="-4"/>
          <w:sz w:val="24"/>
          <w:szCs w:val="24"/>
        </w:rPr>
        <w:t>事实依据：</w:t>
      </w:r>
    </w:p>
    <w:p w14:paraId="78C31DB7">
      <w:pPr>
        <w:spacing w:line="281" w:lineRule="auto"/>
        <w:rPr>
          <w:rFonts w:ascii="Arial"/>
          <w:sz w:val="21"/>
        </w:rPr>
      </w:pPr>
    </w:p>
    <w:p w14:paraId="070C55A7">
      <w:pPr>
        <w:spacing w:line="282" w:lineRule="auto"/>
        <w:rPr>
          <w:rFonts w:ascii="Arial"/>
          <w:sz w:val="21"/>
        </w:rPr>
      </w:pPr>
    </w:p>
    <w:p w14:paraId="6BE821ED">
      <w:pPr>
        <w:pStyle w:val="10"/>
        <w:spacing w:before="78" w:line="222" w:lineRule="auto"/>
        <w:ind w:left="10"/>
        <w:rPr>
          <w:sz w:val="24"/>
          <w:szCs w:val="24"/>
        </w:rPr>
      </w:pPr>
      <w:r>
        <w:rPr>
          <w:spacing w:val="-5"/>
          <w:sz w:val="24"/>
          <w:szCs w:val="24"/>
        </w:rPr>
        <w:t>法律依据：</w:t>
      </w:r>
    </w:p>
    <w:p w14:paraId="6F18A627">
      <w:pPr>
        <w:spacing w:line="281" w:lineRule="auto"/>
        <w:rPr>
          <w:rFonts w:ascii="Arial"/>
          <w:sz w:val="21"/>
        </w:rPr>
      </w:pPr>
    </w:p>
    <w:p w14:paraId="2E6BCA55">
      <w:pPr>
        <w:spacing w:line="282" w:lineRule="auto"/>
        <w:rPr>
          <w:rFonts w:ascii="Arial"/>
          <w:sz w:val="21"/>
        </w:rPr>
      </w:pPr>
    </w:p>
    <w:p w14:paraId="218A17B7">
      <w:pPr>
        <w:pStyle w:val="10"/>
        <w:spacing w:before="78" w:line="222" w:lineRule="auto"/>
        <w:ind w:left="1"/>
        <w:rPr>
          <w:sz w:val="24"/>
          <w:szCs w:val="24"/>
        </w:rPr>
      </w:pPr>
      <w:r>
        <w:rPr>
          <w:spacing w:val="8"/>
          <w:sz w:val="24"/>
          <w:szCs w:val="24"/>
        </w:rPr>
        <w:t>投诉事项2</w:t>
      </w:r>
    </w:p>
    <w:p w14:paraId="5E23905A">
      <w:pPr>
        <w:pStyle w:val="10"/>
        <w:spacing w:before="178" w:line="383" w:lineRule="exact"/>
        <w:ind w:left="11"/>
        <w:rPr>
          <w:sz w:val="24"/>
          <w:szCs w:val="24"/>
        </w:rPr>
      </w:pPr>
      <w:r>
        <w:rPr>
          <w:spacing w:val="-13"/>
          <w:position w:val="3"/>
          <w:sz w:val="24"/>
          <w:szCs w:val="24"/>
        </w:rPr>
        <w:t>……</w:t>
      </w:r>
    </w:p>
    <w:p w14:paraId="7BEB64AA">
      <w:pPr>
        <w:pStyle w:val="10"/>
        <w:spacing w:before="83" w:line="220" w:lineRule="auto"/>
        <w:ind w:left="6"/>
        <w:rPr>
          <w:sz w:val="24"/>
          <w:szCs w:val="24"/>
        </w:rPr>
      </w:pPr>
      <w:r>
        <w:rPr>
          <w:spacing w:val="-2"/>
          <w:sz w:val="24"/>
          <w:szCs w:val="24"/>
        </w:rPr>
        <w:t>五、与投诉事项相关的投诉请求</w:t>
      </w:r>
    </w:p>
    <w:p w14:paraId="37848FAF">
      <w:pPr>
        <w:pStyle w:val="10"/>
        <w:spacing w:before="182" w:line="220" w:lineRule="auto"/>
        <w:ind w:left="2"/>
        <w:rPr>
          <w:sz w:val="24"/>
          <w:szCs w:val="24"/>
        </w:rPr>
      </w:pPr>
      <w:r>
        <w:rPr>
          <w:spacing w:val="-6"/>
          <w:sz w:val="24"/>
          <w:szCs w:val="24"/>
        </w:rPr>
        <w:t>请求：</w:t>
      </w:r>
    </w:p>
    <w:p w14:paraId="7B3BCD07">
      <w:pPr>
        <w:spacing w:line="283" w:lineRule="auto"/>
        <w:rPr>
          <w:rFonts w:ascii="Arial"/>
          <w:sz w:val="21"/>
        </w:rPr>
      </w:pPr>
    </w:p>
    <w:p w14:paraId="7EECB9F3">
      <w:pPr>
        <w:spacing w:line="283" w:lineRule="auto"/>
        <w:rPr>
          <w:rFonts w:ascii="Arial"/>
          <w:sz w:val="21"/>
        </w:rPr>
      </w:pPr>
    </w:p>
    <w:p w14:paraId="66CDD0F0">
      <w:pPr>
        <w:pStyle w:val="10"/>
        <w:spacing w:before="78" w:line="222" w:lineRule="auto"/>
        <w:ind w:left="8"/>
        <w:rPr>
          <w:sz w:val="24"/>
          <w:szCs w:val="24"/>
        </w:rPr>
      </w:pPr>
      <w:r>
        <w:rPr>
          <w:spacing w:val="-5"/>
          <w:sz w:val="24"/>
          <w:szCs w:val="24"/>
        </w:rPr>
        <w:t>签字(签章)：</w:t>
      </w:r>
      <w:r>
        <w:rPr>
          <w:spacing w:val="1"/>
          <w:sz w:val="24"/>
          <w:szCs w:val="24"/>
        </w:rPr>
        <w:t xml:space="preserve">                   </w:t>
      </w:r>
      <w:r>
        <w:rPr>
          <w:spacing w:val="-5"/>
          <w:sz w:val="24"/>
          <w:szCs w:val="24"/>
        </w:rPr>
        <w:t>公章：</w:t>
      </w:r>
    </w:p>
    <w:p w14:paraId="52D0616E">
      <w:pPr>
        <w:pStyle w:val="10"/>
        <w:spacing w:before="177" w:line="223" w:lineRule="auto"/>
        <w:ind w:left="53"/>
        <w:rPr>
          <w:sz w:val="24"/>
          <w:szCs w:val="24"/>
        </w:rPr>
      </w:pPr>
      <w:r>
        <w:rPr>
          <w:spacing w:val="-23"/>
          <w:sz w:val="24"/>
          <w:szCs w:val="24"/>
        </w:rPr>
        <w:t>日期：</w:t>
      </w:r>
    </w:p>
    <w:p w14:paraId="0504DE49">
      <w:pPr>
        <w:spacing w:line="282" w:lineRule="auto"/>
        <w:rPr>
          <w:rFonts w:ascii="Arial"/>
          <w:sz w:val="21"/>
        </w:rPr>
      </w:pPr>
    </w:p>
    <w:p w14:paraId="22DC2A73">
      <w:pPr>
        <w:spacing w:line="282" w:lineRule="auto"/>
        <w:rPr>
          <w:rFonts w:ascii="Arial"/>
          <w:sz w:val="21"/>
        </w:rPr>
      </w:pPr>
    </w:p>
    <w:p w14:paraId="1092B72D">
      <w:pPr>
        <w:pStyle w:val="10"/>
        <w:spacing w:before="79" w:line="220" w:lineRule="auto"/>
        <w:ind w:left="1"/>
        <w:rPr>
          <w:sz w:val="24"/>
          <w:szCs w:val="24"/>
        </w:rPr>
      </w:pPr>
      <w:r>
        <w:rPr>
          <w:b/>
          <w:bCs/>
          <w:spacing w:val="-4"/>
          <w:sz w:val="24"/>
          <w:szCs w:val="24"/>
        </w:rPr>
        <w:t>投诉书制作说明：</w:t>
      </w:r>
    </w:p>
    <w:p w14:paraId="50B1818F">
      <w:pPr>
        <w:spacing w:line="256" w:lineRule="auto"/>
        <w:rPr>
          <w:rFonts w:ascii="Arial"/>
          <w:sz w:val="21"/>
        </w:rPr>
      </w:pPr>
    </w:p>
    <w:p w14:paraId="014E7B2F">
      <w:pPr>
        <w:pStyle w:val="10"/>
        <w:spacing w:before="78" w:line="350" w:lineRule="auto"/>
        <w:ind w:firstLine="492"/>
        <w:rPr>
          <w:sz w:val="24"/>
          <w:szCs w:val="24"/>
        </w:rPr>
      </w:pPr>
      <w:r>
        <w:rPr>
          <w:spacing w:val="-3"/>
          <w:sz w:val="24"/>
          <w:szCs w:val="24"/>
        </w:rPr>
        <w:t>1.投诉人提起投诉时，应当提交投诉书和必要的证明材料，并按照被投诉人和与投诉事项</w:t>
      </w:r>
      <w:r>
        <w:rPr>
          <w:spacing w:val="-1"/>
          <w:sz w:val="24"/>
          <w:szCs w:val="24"/>
        </w:rPr>
        <w:t>有关的供应商数量提供投诉书副本。</w:t>
      </w:r>
    </w:p>
    <w:p w14:paraId="09D6F1B5">
      <w:pPr>
        <w:spacing w:line="256" w:lineRule="auto"/>
        <w:rPr>
          <w:rFonts w:ascii="Arial"/>
          <w:sz w:val="21"/>
        </w:rPr>
      </w:pPr>
    </w:p>
    <w:p w14:paraId="64B1572B">
      <w:pPr>
        <w:pStyle w:val="10"/>
        <w:spacing w:before="78" w:line="393" w:lineRule="auto"/>
        <w:ind w:left="2" w:firstLine="475"/>
        <w:rPr>
          <w:sz w:val="24"/>
          <w:szCs w:val="24"/>
        </w:rPr>
      </w:pPr>
      <w:r>
        <w:rPr>
          <w:spacing w:val="-3"/>
          <w:sz w:val="24"/>
          <w:szCs w:val="24"/>
        </w:rPr>
        <w:t>2.投诉人若委托代理人进行投诉的，投诉书应按</w:t>
      </w:r>
      <w:r>
        <w:rPr>
          <w:spacing w:val="-4"/>
          <w:sz w:val="24"/>
          <w:szCs w:val="24"/>
        </w:rPr>
        <w:t>照要求列明“授权代表</w:t>
      </w:r>
      <w:r>
        <w:rPr>
          <w:spacing w:val="-88"/>
          <w:sz w:val="24"/>
          <w:szCs w:val="24"/>
        </w:rPr>
        <w:t xml:space="preserve"> </w:t>
      </w:r>
      <w:r>
        <w:rPr>
          <w:spacing w:val="-4"/>
          <w:sz w:val="24"/>
          <w:szCs w:val="24"/>
        </w:rPr>
        <w:t>”的有关内容，并</w:t>
      </w:r>
      <w:r>
        <w:rPr>
          <w:spacing w:val="-3"/>
          <w:sz w:val="24"/>
          <w:szCs w:val="24"/>
        </w:rPr>
        <w:t>在附件中提交由投诉人签署的授权委托书。授权委托书应当载明代理人的姓名或者名称、代理</w:t>
      </w:r>
      <w:r>
        <w:rPr>
          <w:spacing w:val="-1"/>
          <w:sz w:val="24"/>
          <w:szCs w:val="24"/>
        </w:rPr>
        <w:t>事项、具体权限、期限和相关事项。</w:t>
      </w:r>
    </w:p>
    <w:p w14:paraId="1D600DE2">
      <w:pPr>
        <w:spacing w:line="253" w:lineRule="auto"/>
        <w:rPr>
          <w:rFonts w:ascii="Arial"/>
          <w:sz w:val="21"/>
        </w:rPr>
      </w:pPr>
    </w:p>
    <w:p w14:paraId="2C66BC38">
      <w:pPr>
        <w:pStyle w:val="10"/>
        <w:spacing w:before="79" w:line="221" w:lineRule="auto"/>
        <w:ind w:left="480"/>
        <w:rPr>
          <w:sz w:val="24"/>
          <w:szCs w:val="24"/>
        </w:rPr>
      </w:pPr>
      <w:r>
        <w:rPr>
          <w:spacing w:val="-1"/>
          <w:sz w:val="24"/>
          <w:szCs w:val="24"/>
        </w:rPr>
        <w:t>3.投诉人若对项目的某一分包进行投诉，投诉书应列明具体分包号。</w:t>
      </w:r>
    </w:p>
    <w:p w14:paraId="5B299865">
      <w:pPr>
        <w:spacing w:line="255" w:lineRule="auto"/>
        <w:rPr>
          <w:rFonts w:ascii="Arial"/>
          <w:sz w:val="21"/>
        </w:rPr>
      </w:pPr>
    </w:p>
    <w:p w14:paraId="0B5F45BD">
      <w:pPr>
        <w:pStyle w:val="10"/>
        <w:spacing w:before="78" w:line="220" w:lineRule="auto"/>
        <w:ind w:left="474"/>
        <w:rPr>
          <w:sz w:val="24"/>
          <w:szCs w:val="24"/>
        </w:rPr>
      </w:pPr>
      <w:r>
        <w:rPr>
          <w:sz w:val="24"/>
          <w:szCs w:val="24"/>
        </w:rPr>
        <w:t>4.投诉书应简要列明质疑事项，质疑函、质疑答复等</w:t>
      </w:r>
      <w:r>
        <w:rPr>
          <w:spacing w:val="-1"/>
          <w:sz w:val="24"/>
          <w:szCs w:val="24"/>
        </w:rPr>
        <w:t>作为附件材料提供。</w:t>
      </w:r>
    </w:p>
    <w:p w14:paraId="1A889C10">
      <w:pPr>
        <w:spacing w:line="258" w:lineRule="auto"/>
        <w:rPr>
          <w:rFonts w:ascii="Arial"/>
          <w:sz w:val="21"/>
        </w:rPr>
      </w:pPr>
    </w:p>
    <w:p w14:paraId="357A7145">
      <w:pPr>
        <w:pStyle w:val="10"/>
        <w:spacing w:before="79" w:line="220" w:lineRule="auto"/>
        <w:ind w:left="480"/>
        <w:rPr>
          <w:sz w:val="24"/>
          <w:szCs w:val="24"/>
        </w:rPr>
      </w:pPr>
      <w:r>
        <w:rPr>
          <w:spacing w:val="-1"/>
          <w:sz w:val="24"/>
          <w:szCs w:val="24"/>
        </w:rPr>
        <w:t>5.投诉书的投诉事项应具体、明确，并有必要的事实依据和法律依据。</w:t>
      </w:r>
    </w:p>
    <w:p w14:paraId="4B6A7148">
      <w:pPr>
        <w:spacing w:line="256" w:lineRule="auto"/>
        <w:rPr>
          <w:rFonts w:ascii="Arial"/>
          <w:sz w:val="21"/>
        </w:rPr>
      </w:pPr>
    </w:p>
    <w:p w14:paraId="03FEC6ED">
      <w:pPr>
        <w:pStyle w:val="10"/>
        <w:spacing w:before="78" w:line="220" w:lineRule="auto"/>
        <w:ind w:left="477"/>
        <w:rPr>
          <w:sz w:val="24"/>
          <w:szCs w:val="24"/>
        </w:rPr>
      </w:pPr>
      <w:r>
        <w:rPr>
          <w:spacing w:val="-1"/>
          <w:sz w:val="24"/>
          <w:szCs w:val="24"/>
        </w:rPr>
        <w:t>6.投诉书的投诉请求应与投诉事项相关。</w:t>
      </w:r>
    </w:p>
    <w:p w14:paraId="4BE723E0">
      <w:pPr>
        <w:spacing w:line="256" w:lineRule="auto"/>
        <w:rPr>
          <w:rFonts w:ascii="Arial"/>
          <w:sz w:val="21"/>
        </w:rPr>
      </w:pPr>
    </w:p>
    <w:p w14:paraId="0E4D8784">
      <w:pPr>
        <w:pStyle w:val="10"/>
        <w:spacing w:before="78" w:line="350" w:lineRule="auto"/>
        <w:ind w:left="9" w:hanging="9"/>
        <w:rPr>
          <w:sz w:val="24"/>
          <w:szCs w:val="24"/>
        </w:rPr>
      </w:pPr>
      <w:r>
        <w:rPr>
          <w:spacing w:val="-3"/>
          <w:sz w:val="24"/>
          <w:szCs w:val="24"/>
        </w:rPr>
        <w:t>7.投诉人为自然人的，投诉书应当由本人签字；投诉人为法人或者其他组织的，投诉书应当由</w:t>
      </w:r>
      <w:r>
        <w:rPr>
          <w:spacing w:val="-1"/>
          <w:sz w:val="24"/>
          <w:szCs w:val="24"/>
        </w:rPr>
        <w:t>法定代表人、主要负责人，或者其授权代表签字或者盖章，并加盖公章。</w:t>
      </w:r>
    </w:p>
    <w:p w14:paraId="544152E0">
      <w:pPr>
        <w:spacing w:line="350" w:lineRule="auto"/>
        <w:rPr>
          <w:sz w:val="24"/>
          <w:szCs w:val="24"/>
        </w:rPr>
        <w:sectPr>
          <w:footerReference r:id="rId25" w:type="default"/>
          <w:pgSz w:w="11906" w:h="16839"/>
          <w:pgMar w:top="1425" w:right="1079" w:bottom="1151" w:left="1093" w:header="0" w:footer="989" w:gutter="0"/>
          <w:pgNumType w:fmt="decimal"/>
          <w:cols w:space="720" w:num="1"/>
        </w:sectPr>
      </w:pPr>
    </w:p>
    <w:p w14:paraId="1396E79D">
      <w:pPr>
        <w:pStyle w:val="10"/>
        <w:spacing w:before="81" w:line="223" w:lineRule="auto"/>
        <w:ind w:left="2771"/>
        <w:outlineLvl w:val="0"/>
        <w:rPr>
          <w:sz w:val="40"/>
          <w:szCs w:val="40"/>
        </w:rPr>
      </w:pPr>
      <w:bookmarkStart w:id="2" w:name="bookmark7"/>
      <w:bookmarkEnd w:id="2"/>
      <w:r>
        <w:rPr>
          <w:b/>
          <w:bCs/>
          <w:spacing w:val="-6"/>
          <w:sz w:val="40"/>
          <w:szCs w:val="40"/>
        </w:rPr>
        <w:t>第二章</w:t>
      </w:r>
      <w:r>
        <w:rPr>
          <w:spacing w:val="-6"/>
          <w:sz w:val="40"/>
          <w:szCs w:val="40"/>
        </w:rPr>
        <w:t xml:space="preserve">   </w:t>
      </w:r>
      <w:r>
        <w:rPr>
          <w:b/>
          <w:bCs/>
          <w:spacing w:val="-6"/>
          <w:sz w:val="40"/>
          <w:szCs w:val="40"/>
        </w:rPr>
        <w:t>评标办法及标准</w:t>
      </w:r>
    </w:p>
    <w:p w14:paraId="0532AEF8">
      <w:pPr>
        <w:pStyle w:val="10"/>
        <w:spacing w:before="18" w:line="223" w:lineRule="auto"/>
        <w:ind w:left="187"/>
        <w:outlineLvl w:val="1"/>
        <w:rPr>
          <w:sz w:val="28"/>
          <w:szCs w:val="28"/>
        </w:rPr>
      </w:pPr>
      <w:r>
        <w:rPr>
          <w:b/>
          <w:bCs/>
          <w:spacing w:val="-5"/>
          <w:sz w:val="28"/>
          <w:szCs w:val="28"/>
        </w:rPr>
        <w:t>一、资格审查程序</w:t>
      </w:r>
    </w:p>
    <w:p w14:paraId="1B538D88">
      <w:pPr>
        <w:pStyle w:val="10"/>
        <w:spacing w:before="1" w:line="216" w:lineRule="auto"/>
        <w:ind w:left="564"/>
        <w:outlineLvl w:val="1"/>
        <w:rPr>
          <w:sz w:val="24"/>
          <w:szCs w:val="24"/>
        </w:rPr>
      </w:pPr>
      <w:r>
        <w:rPr>
          <w:sz w:val="24"/>
          <w:szCs w:val="24"/>
        </w:rPr>
        <w:t>1、开标结束后，采购人或采购代理机构将根据《资格审查要求》</w:t>
      </w:r>
      <w:r>
        <w:rPr>
          <w:spacing w:val="-70"/>
          <w:sz w:val="24"/>
          <w:szCs w:val="24"/>
        </w:rPr>
        <w:t xml:space="preserve"> </w:t>
      </w:r>
      <w:r>
        <w:rPr>
          <w:sz w:val="24"/>
          <w:szCs w:val="24"/>
        </w:rPr>
        <w:t>中的</w:t>
      </w:r>
      <w:r>
        <w:rPr>
          <w:spacing w:val="-1"/>
          <w:sz w:val="24"/>
          <w:szCs w:val="24"/>
        </w:rPr>
        <w:t>规定，对投标人进</w:t>
      </w:r>
    </w:p>
    <w:p w14:paraId="77DF5FA9">
      <w:pPr>
        <w:pStyle w:val="10"/>
        <w:spacing w:line="216" w:lineRule="auto"/>
        <w:ind w:left="76"/>
        <w:rPr>
          <w:sz w:val="24"/>
          <w:szCs w:val="24"/>
        </w:rPr>
      </w:pPr>
      <w:r>
        <w:rPr>
          <w:spacing w:val="-2"/>
          <w:sz w:val="24"/>
          <w:szCs w:val="24"/>
        </w:rPr>
        <w:t>行资格审查，并形成资格审查结果。</w:t>
      </w:r>
    </w:p>
    <w:p w14:paraId="0F073F34">
      <w:pPr>
        <w:pStyle w:val="10"/>
        <w:spacing w:line="215" w:lineRule="auto"/>
        <w:ind w:left="74" w:right="111" w:firstLine="475"/>
        <w:outlineLvl w:val="1"/>
        <w:rPr>
          <w:sz w:val="24"/>
          <w:szCs w:val="24"/>
        </w:rPr>
      </w:pPr>
      <w:r>
        <w:rPr>
          <w:spacing w:val="2"/>
          <w:sz w:val="24"/>
          <w:szCs w:val="24"/>
        </w:rPr>
        <w:t>2、《资格审查要求》</w:t>
      </w:r>
      <w:r>
        <w:rPr>
          <w:spacing w:val="-61"/>
          <w:sz w:val="24"/>
          <w:szCs w:val="24"/>
        </w:rPr>
        <w:t xml:space="preserve"> </w:t>
      </w:r>
      <w:r>
        <w:rPr>
          <w:spacing w:val="2"/>
          <w:sz w:val="24"/>
          <w:szCs w:val="24"/>
        </w:rPr>
        <w:t>中对格式有要求的，除招标文件另有规定外，均为“实质性格式</w:t>
      </w:r>
      <w:r>
        <w:rPr>
          <w:spacing w:val="-85"/>
          <w:sz w:val="24"/>
          <w:szCs w:val="24"/>
        </w:rPr>
        <w:t xml:space="preserve"> </w:t>
      </w:r>
      <w:r>
        <w:rPr>
          <w:spacing w:val="2"/>
          <w:sz w:val="24"/>
          <w:szCs w:val="24"/>
        </w:rPr>
        <w:t>”</w:t>
      </w:r>
      <w:r>
        <w:rPr>
          <w:spacing w:val="-6"/>
          <w:sz w:val="24"/>
          <w:szCs w:val="24"/>
        </w:rPr>
        <w:t>文件。</w:t>
      </w:r>
    </w:p>
    <w:p w14:paraId="15D0D2DE">
      <w:pPr>
        <w:pStyle w:val="10"/>
        <w:spacing w:line="215" w:lineRule="auto"/>
        <w:ind w:left="76" w:right="281" w:firstLine="475"/>
        <w:outlineLvl w:val="1"/>
        <w:rPr>
          <w:sz w:val="24"/>
          <w:szCs w:val="24"/>
        </w:rPr>
      </w:pPr>
      <w:r>
        <w:rPr>
          <w:sz w:val="24"/>
          <w:szCs w:val="24"/>
        </w:rPr>
        <w:t>3、投标人《资格证明文件》有任何一项不符合《资格审查要求》的，资格审查不合格，</w:t>
      </w:r>
      <w:r>
        <w:rPr>
          <w:spacing w:val="-5"/>
          <w:sz w:val="24"/>
          <w:szCs w:val="24"/>
        </w:rPr>
        <w:t>其</w:t>
      </w:r>
      <w:r>
        <w:rPr>
          <w:b/>
          <w:bCs/>
          <w:spacing w:val="-5"/>
          <w:sz w:val="24"/>
          <w:szCs w:val="24"/>
        </w:rPr>
        <w:t>投标无效</w:t>
      </w:r>
      <w:r>
        <w:rPr>
          <w:spacing w:val="-5"/>
          <w:sz w:val="24"/>
          <w:szCs w:val="24"/>
        </w:rPr>
        <w:t>。</w:t>
      </w:r>
    </w:p>
    <w:p w14:paraId="75916FA7">
      <w:pPr>
        <w:pStyle w:val="10"/>
        <w:spacing w:before="1" w:line="220" w:lineRule="auto"/>
        <w:ind w:left="546"/>
        <w:outlineLvl w:val="1"/>
        <w:rPr>
          <w:sz w:val="24"/>
          <w:szCs w:val="24"/>
        </w:rPr>
      </w:pPr>
      <w:r>
        <w:rPr>
          <w:spacing w:val="1"/>
          <w:sz w:val="24"/>
          <w:szCs w:val="24"/>
        </w:rPr>
        <w:t>4、资格审查合格的投标人不足3</w:t>
      </w:r>
      <w:r>
        <w:rPr>
          <w:spacing w:val="-33"/>
          <w:sz w:val="24"/>
          <w:szCs w:val="24"/>
        </w:rPr>
        <w:t xml:space="preserve"> </w:t>
      </w:r>
      <w:r>
        <w:rPr>
          <w:spacing w:val="1"/>
          <w:sz w:val="24"/>
          <w:szCs w:val="24"/>
        </w:rPr>
        <w:t>家的，不进行评标。</w:t>
      </w:r>
    </w:p>
    <w:p w14:paraId="4941B622">
      <w:pPr>
        <w:pStyle w:val="10"/>
        <w:spacing w:before="16" w:line="223" w:lineRule="auto"/>
        <w:ind w:left="191"/>
        <w:outlineLvl w:val="1"/>
        <w:rPr>
          <w:sz w:val="28"/>
          <w:szCs w:val="28"/>
        </w:rPr>
      </w:pPr>
      <w:r>
        <w:rPr>
          <w:b/>
          <w:bCs/>
          <w:spacing w:val="-6"/>
          <w:sz w:val="28"/>
          <w:szCs w:val="28"/>
        </w:rPr>
        <w:t>二、资格审查要求</w:t>
      </w:r>
    </w:p>
    <w:p w14:paraId="7D576BB9">
      <w:pPr>
        <w:spacing w:before="55"/>
      </w:pPr>
    </w:p>
    <w:tbl>
      <w:tblPr>
        <w:tblStyle w:val="22"/>
        <w:tblW w:w="1006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82"/>
        <w:gridCol w:w="2051"/>
        <w:gridCol w:w="5679"/>
        <w:gridCol w:w="1357"/>
      </w:tblGrid>
      <w:tr w14:paraId="07CB53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5" w:hRule="atLeast"/>
        </w:trPr>
        <w:tc>
          <w:tcPr>
            <w:tcW w:w="982" w:type="dxa"/>
            <w:vAlign w:val="top"/>
          </w:tcPr>
          <w:p w14:paraId="79030AD3">
            <w:pPr>
              <w:pStyle w:val="23"/>
              <w:spacing w:before="61" w:line="231" w:lineRule="auto"/>
              <w:ind w:left="61"/>
              <w:rPr>
                <w:sz w:val="20"/>
                <w:szCs w:val="20"/>
              </w:rPr>
            </w:pPr>
            <w:r>
              <w:rPr>
                <w:spacing w:val="13"/>
                <w:sz w:val="20"/>
                <w:szCs w:val="20"/>
              </w:rPr>
              <w:t>评分因素</w:t>
            </w:r>
          </w:p>
        </w:tc>
        <w:tc>
          <w:tcPr>
            <w:tcW w:w="2051" w:type="dxa"/>
            <w:vAlign w:val="top"/>
          </w:tcPr>
          <w:p w14:paraId="1EA25D4E">
            <w:pPr>
              <w:pStyle w:val="23"/>
              <w:spacing w:before="61" w:line="231" w:lineRule="auto"/>
              <w:ind w:left="616"/>
              <w:rPr>
                <w:sz w:val="20"/>
                <w:szCs w:val="20"/>
              </w:rPr>
            </w:pPr>
            <w:r>
              <w:rPr>
                <w:spacing w:val="7"/>
                <w:sz w:val="20"/>
                <w:szCs w:val="20"/>
              </w:rPr>
              <w:t>审查因素</w:t>
            </w:r>
          </w:p>
        </w:tc>
        <w:tc>
          <w:tcPr>
            <w:tcW w:w="5679" w:type="dxa"/>
            <w:vAlign w:val="top"/>
          </w:tcPr>
          <w:p w14:paraId="50DD90BE">
            <w:pPr>
              <w:pStyle w:val="23"/>
              <w:spacing w:before="61" w:line="231" w:lineRule="auto"/>
              <w:ind w:left="2411"/>
              <w:rPr>
                <w:sz w:val="20"/>
                <w:szCs w:val="20"/>
              </w:rPr>
            </w:pPr>
            <w:r>
              <w:rPr>
                <w:spacing w:val="13"/>
                <w:sz w:val="20"/>
                <w:szCs w:val="20"/>
              </w:rPr>
              <w:t>评分标准</w:t>
            </w:r>
          </w:p>
        </w:tc>
        <w:tc>
          <w:tcPr>
            <w:tcW w:w="1357" w:type="dxa"/>
            <w:vAlign w:val="top"/>
          </w:tcPr>
          <w:p w14:paraId="41948E0F">
            <w:pPr>
              <w:pStyle w:val="23"/>
              <w:spacing w:before="61" w:line="233" w:lineRule="auto"/>
              <w:ind w:left="472"/>
              <w:rPr>
                <w:sz w:val="20"/>
                <w:szCs w:val="20"/>
              </w:rPr>
            </w:pPr>
            <w:r>
              <w:rPr>
                <w:spacing w:val="7"/>
                <w:sz w:val="20"/>
                <w:szCs w:val="20"/>
              </w:rPr>
              <w:t>备注</w:t>
            </w:r>
          </w:p>
        </w:tc>
      </w:tr>
      <w:tr w14:paraId="505A8E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10" w:hRule="atLeast"/>
        </w:trPr>
        <w:tc>
          <w:tcPr>
            <w:tcW w:w="982" w:type="dxa"/>
            <w:vMerge w:val="restart"/>
            <w:tcBorders>
              <w:bottom w:val="nil"/>
            </w:tcBorders>
            <w:vAlign w:val="top"/>
          </w:tcPr>
          <w:p w14:paraId="1F97D5B6">
            <w:pPr>
              <w:spacing w:line="251" w:lineRule="auto"/>
              <w:rPr>
                <w:rFonts w:ascii="Arial"/>
                <w:sz w:val="21"/>
              </w:rPr>
            </w:pPr>
          </w:p>
          <w:p w14:paraId="157531D8">
            <w:pPr>
              <w:spacing w:line="251" w:lineRule="auto"/>
              <w:rPr>
                <w:rFonts w:ascii="Arial"/>
                <w:sz w:val="21"/>
              </w:rPr>
            </w:pPr>
          </w:p>
          <w:p w14:paraId="72B45EB3">
            <w:pPr>
              <w:spacing w:line="251" w:lineRule="auto"/>
              <w:rPr>
                <w:rFonts w:ascii="Arial"/>
                <w:sz w:val="21"/>
              </w:rPr>
            </w:pPr>
          </w:p>
          <w:p w14:paraId="10F566BC">
            <w:pPr>
              <w:spacing w:line="252" w:lineRule="auto"/>
              <w:rPr>
                <w:rFonts w:ascii="Arial"/>
                <w:sz w:val="21"/>
              </w:rPr>
            </w:pPr>
          </w:p>
          <w:p w14:paraId="54F316A6">
            <w:pPr>
              <w:spacing w:line="252" w:lineRule="auto"/>
              <w:rPr>
                <w:rFonts w:ascii="Arial"/>
                <w:sz w:val="21"/>
              </w:rPr>
            </w:pPr>
          </w:p>
          <w:p w14:paraId="462A0DD9">
            <w:pPr>
              <w:spacing w:line="252" w:lineRule="auto"/>
              <w:rPr>
                <w:rFonts w:ascii="Arial"/>
                <w:sz w:val="21"/>
              </w:rPr>
            </w:pPr>
          </w:p>
          <w:p w14:paraId="62432CD9">
            <w:pPr>
              <w:spacing w:line="252" w:lineRule="auto"/>
              <w:rPr>
                <w:rFonts w:ascii="Arial"/>
                <w:sz w:val="21"/>
              </w:rPr>
            </w:pPr>
          </w:p>
          <w:p w14:paraId="0B5207C6">
            <w:pPr>
              <w:spacing w:line="252" w:lineRule="auto"/>
              <w:rPr>
                <w:rFonts w:ascii="Arial"/>
                <w:sz w:val="21"/>
              </w:rPr>
            </w:pPr>
          </w:p>
          <w:p w14:paraId="556ABC0A">
            <w:pPr>
              <w:spacing w:line="252" w:lineRule="auto"/>
              <w:rPr>
                <w:rFonts w:ascii="Arial"/>
                <w:sz w:val="21"/>
              </w:rPr>
            </w:pPr>
          </w:p>
          <w:p w14:paraId="672CD4B3">
            <w:pPr>
              <w:spacing w:line="252" w:lineRule="auto"/>
              <w:rPr>
                <w:rFonts w:ascii="Arial"/>
                <w:sz w:val="21"/>
              </w:rPr>
            </w:pPr>
          </w:p>
          <w:p w14:paraId="4146E091">
            <w:pPr>
              <w:spacing w:line="252" w:lineRule="auto"/>
              <w:rPr>
                <w:rFonts w:ascii="Arial"/>
                <w:sz w:val="21"/>
              </w:rPr>
            </w:pPr>
          </w:p>
          <w:p w14:paraId="7ADE0308">
            <w:pPr>
              <w:spacing w:line="252" w:lineRule="auto"/>
              <w:rPr>
                <w:rFonts w:ascii="Arial"/>
                <w:sz w:val="21"/>
              </w:rPr>
            </w:pPr>
          </w:p>
          <w:p w14:paraId="4AC3015C">
            <w:pPr>
              <w:spacing w:line="252" w:lineRule="auto"/>
              <w:rPr>
                <w:rFonts w:ascii="Arial"/>
                <w:sz w:val="21"/>
              </w:rPr>
            </w:pPr>
          </w:p>
          <w:p w14:paraId="61BE2ABD">
            <w:pPr>
              <w:pStyle w:val="23"/>
              <w:spacing w:before="65" w:line="280" w:lineRule="auto"/>
              <w:ind w:left="14" w:right="20" w:firstLine="8"/>
              <w:rPr>
                <w:sz w:val="20"/>
                <w:szCs w:val="20"/>
              </w:rPr>
            </w:pPr>
            <w:r>
              <w:rPr>
                <w:spacing w:val="33"/>
                <w:sz w:val="20"/>
                <w:szCs w:val="20"/>
              </w:rPr>
              <w:t>资格性审</w:t>
            </w:r>
            <w:r>
              <w:rPr>
                <w:sz w:val="20"/>
                <w:szCs w:val="20"/>
              </w:rPr>
              <w:t>查</w:t>
            </w:r>
          </w:p>
        </w:tc>
        <w:tc>
          <w:tcPr>
            <w:tcW w:w="2051" w:type="dxa"/>
            <w:vAlign w:val="top"/>
          </w:tcPr>
          <w:p w14:paraId="5FA842A7">
            <w:pPr>
              <w:pStyle w:val="23"/>
              <w:spacing w:before="65" w:line="277" w:lineRule="auto"/>
              <w:ind w:left="11" w:right="17" w:firstLine="2"/>
              <w:rPr>
                <w:sz w:val="20"/>
                <w:szCs w:val="20"/>
              </w:rPr>
            </w:pPr>
            <w:r>
              <w:rPr>
                <w:spacing w:val="23"/>
                <w:sz w:val="20"/>
                <w:szCs w:val="20"/>
              </w:rPr>
              <w:t>具有独立承担民事责</w:t>
            </w:r>
            <w:r>
              <w:rPr>
                <w:spacing w:val="17"/>
                <w:sz w:val="20"/>
                <w:szCs w:val="20"/>
              </w:rPr>
              <w:t>任的能力</w:t>
            </w:r>
          </w:p>
        </w:tc>
        <w:tc>
          <w:tcPr>
            <w:tcW w:w="5679" w:type="dxa"/>
            <w:vAlign w:val="top"/>
          </w:tcPr>
          <w:p w14:paraId="5E5DCED1">
            <w:pPr>
              <w:pStyle w:val="23"/>
              <w:spacing w:before="56" w:line="270" w:lineRule="auto"/>
              <w:ind w:left="10" w:firstLine="3"/>
              <w:jc w:val="both"/>
              <w:rPr>
                <w:sz w:val="20"/>
                <w:szCs w:val="20"/>
              </w:rPr>
            </w:pPr>
            <w:r>
              <w:rPr>
                <w:sz w:val="20"/>
                <w:szCs w:val="20"/>
              </w:rPr>
              <w:t>具有独立承担民事责任的能力：提供在中华人民共和国境内注册的法人或其他组织的营业执照或事业单位法人证书或社会团体法人登记证书复印件，如投标人为自然人的提供自然人身份证明复印件；如国家另有规定的，则从其定。</w:t>
            </w:r>
          </w:p>
        </w:tc>
        <w:tc>
          <w:tcPr>
            <w:tcW w:w="1357" w:type="dxa"/>
            <w:vAlign w:val="top"/>
          </w:tcPr>
          <w:p w14:paraId="0AB9E6DF">
            <w:pPr>
              <w:pStyle w:val="23"/>
              <w:spacing w:before="65" w:line="277" w:lineRule="auto"/>
              <w:ind w:left="14" w:right="16" w:firstLine="1"/>
              <w:jc w:val="both"/>
              <w:rPr>
                <w:sz w:val="20"/>
                <w:szCs w:val="20"/>
              </w:rPr>
            </w:pPr>
            <w:r>
              <w:rPr>
                <w:spacing w:val="-8"/>
                <w:sz w:val="20"/>
                <w:szCs w:val="20"/>
              </w:rPr>
              <w:t>提</w:t>
            </w:r>
            <w:r>
              <w:rPr>
                <w:spacing w:val="-14"/>
                <w:sz w:val="20"/>
                <w:szCs w:val="20"/>
              </w:rPr>
              <w:t xml:space="preserve"> </w:t>
            </w:r>
            <w:r>
              <w:rPr>
                <w:spacing w:val="-8"/>
                <w:sz w:val="20"/>
                <w:szCs w:val="20"/>
              </w:rPr>
              <w:t>供</w:t>
            </w:r>
            <w:r>
              <w:rPr>
                <w:spacing w:val="-12"/>
                <w:sz w:val="20"/>
                <w:szCs w:val="20"/>
              </w:rPr>
              <w:t xml:space="preserve"> </w:t>
            </w:r>
            <w:r>
              <w:rPr>
                <w:spacing w:val="-8"/>
                <w:sz w:val="20"/>
                <w:szCs w:val="20"/>
              </w:rPr>
              <w:t>证 明 文</w:t>
            </w:r>
            <w:r>
              <w:rPr>
                <w:spacing w:val="-12"/>
                <w:sz w:val="20"/>
                <w:szCs w:val="20"/>
              </w:rPr>
              <w:t>件 的</w:t>
            </w:r>
            <w:r>
              <w:rPr>
                <w:spacing w:val="15"/>
                <w:sz w:val="20"/>
                <w:szCs w:val="20"/>
              </w:rPr>
              <w:t xml:space="preserve"> </w:t>
            </w:r>
            <w:r>
              <w:rPr>
                <w:spacing w:val="-12"/>
                <w:sz w:val="20"/>
                <w:szCs w:val="20"/>
              </w:rPr>
              <w:t>电 子 件</w:t>
            </w:r>
            <w:r>
              <w:rPr>
                <w:spacing w:val="19"/>
                <w:sz w:val="20"/>
                <w:szCs w:val="20"/>
              </w:rPr>
              <w:t>或电子证照</w:t>
            </w:r>
          </w:p>
        </w:tc>
      </w:tr>
      <w:tr w14:paraId="240D5F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99" w:hRule="atLeast"/>
        </w:trPr>
        <w:tc>
          <w:tcPr>
            <w:tcW w:w="982" w:type="dxa"/>
            <w:vMerge w:val="continue"/>
            <w:tcBorders>
              <w:top w:val="nil"/>
              <w:bottom w:val="nil"/>
            </w:tcBorders>
            <w:vAlign w:val="top"/>
          </w:tcPr>
          <w:p w14:paraId="67919CAB">
            <w:pPr>
              <w:rPr>
                <w:rFonts w:ascii="Arial"/>
                <w:sz w:val="21"/>
              </w:rPr>
            </w:pPr>
          </w:p>
        </w:tc>
        <w:tc>
          <w:tcPr>
            <w:tcW w:w="2051" w:type="dxa"/>
            <w:vAlign w:val="top"/>
          </w:tcPr>
          <w:p w14:paraId="44955175">
            <w:pPr>
              <w:spacing w:line="296" w:lineRule="auto"/>
              <w:rPr>
                <w:rFonts w:ascii="Arial"/>
                <w:sz w:val="21"/>
              </w:rPr>
            </w:pPr>
          </w:p>
          <w:p w14:paraId="1F3EFF3E">
            <w:pPr>
              <w:spacing w:line="296" w:lineRule="auto"/>
              <w:rPr>
                <w:rFonts w:ascii="Arial"/>
                <w:sz w:val="21"/>
              </w:rPr>
            </w:pPr>
          </w:p>
          <w:p w14:paraId="30610D2B">
            <w:pPr>
              <w:pStyle w:val="23"/>
              <w:spacing w:before="65" w:line="276" w:lineRule="auto"/>
              <w:ind w:left="23" w:right="17" w:hanging="12"/>
              <w:rPr>
                <w:sz w:val="20"/>
                <w:szCs w:val="20"/>
              </w:rPr>
            </w:pPr>
            <w:r>
              <w:rPr>
                <w:spacing w:val="24"/>
                <w:sz w:val="20"/>
                <w:szCs w:val="20"/>
              </w:rPr>
              <w:t>投标人依法缴纳税收</w:t>
            </w:r>
            <w:r>
              <w:rPr>
                <w:spacing w:val="17"/>
                <w:sz w:val="20"/>
                <w:szCs w:val="20"/>
              </w:rPr>
              <w:t>的相关材料</w:t>
            </w:r>
          </w:p>
        </w:tc>
        <w:tc>
          <w:tcPr>
            <w:tcW w:w="5679" w:type="dxa"/>
            <w:vAlign w:val="top"/>
          </w:tcPr>
          <w:p w14:paraId="004C892F">
            <w:pPr>
              <w:pStyle w:val="23"/>
              <w:spacing w:before="60" w:line="266" w:lineRule="auto"/>
              <w:ind w:left="12" w:right="7" w:firstLine="2"/>
              <w:jc w:val="both"/>
              <w:rPr>
                <w:sz w:val="20"/>
                <w:szCs w:val="20"/>
              </w:rPr>
            </w:pPr>
            <w:r>
              <w:rPr>
                <w:spacing w:val="26"/>
                <w:sz w:val="20"/>
                <w:szCs w:val="20"/>
              </w:rPr>
              <w:t>提供税务机关出具近三个月的完税证明或无欠</w:t>
            </w:r>
            <w:r>
              <w:rPr>
                <w:spacing w:val="25"/>
                <w:sz w:val="20"/>
                <w:szCs w:val="20"/>
              </w:rPr>
              <w:t>税证明（新</w:t>
            </w:r>
            <w:r>
              <w:rPr>
                <w:spacing w:val="16"/>
                <w:sz w:val="20"/>
                <w:szCs w:val="20"/>
              </w:rPr>
              <w:t>成立不足</w:t>
            </w:r>
            <w:r>
              <w:rPr>
                <w:spacing w:val="62"/>
                <w:sz w:val="20"/>
                <w:szCs w:val="20"/>
              </w:rPr>
              <w:t xml:space="preserve"> </w:t>
            </w:r>
            <w:r>
              <w:rPr>
                <w:spacing w:val="16"/>
                <w:sz w:val="20"/>
                <w:szCs w:val="20"/>
              </w:rPr>
              <w:t>3</w:t>
            </w:r>
            <w:r>
              <w:rPr>
                <w:spacing w:val="43"/>
                <w:sz w:val="20"/>
                <w:szCs w:val="20"/>
              </w:rPr>
              <w:t xml:space="preserve"> </w:t>
            </w:r>
            <w:r>
              <w:rPr>
                <w:spacing w:val="16"/>
                <w:sz w:val="20"/>
                <w:szCs w:val="20"/>
              </w:rPr>
              <w:t>个月的公司按实际发生提供，成立时间超过</w:t>
            </w:r>
            <w:r>
              <w:rPr>
                <w:spacing w:val="48"/>
                <w:sz w:val="20"/>
                <w:szCs w:val="20"/>
              </w:rPr>
              <w:t xml:space="preserve"> </w:t>
            </w:r>
            <w:r>
              <w:rPr>
                <w:spacing w:val="16"/>
                <w:sz w:val="20"/>
                <w:szCs w:val="20"/>
              </w:rPr>
              <w:t>3</w:t>
            </w:r>
            <w:r>
              <w:rPr>
                <w:spacing w:val="19"/>
                <w:sz w:val="20"/>
                <w:szCs w:val="20"/>
              </w:rPr>
              <w:t>个月的零申报的需提供依法报税资料</w:t>
            </w:r>
            <w:r>
              <w:rPr>
                <w:spacing w:val="-8"/>
                <w:sz w:val="20"/>
                <w:szCs w:val="20"/>
              </w:rPr>
              <w:t>）</w:t>
            </w:r>
            <w:r>
              <w:rPr>
                <w:spacing w:val="-26"/>
                <w:sz w:val="20"/>
                <w:szCs w:val="20"/>
              </w:rPr>
              <w:t xml:space="preserve"> </w:t>
            </w:r>
            <w:r>
              <w:rPr>
                <w:spacing w:val="-8"/>
                <w:sz w:val="20"/>
                <w:szCs w:val="20"/>
              </w:rPr>
              <w:t>，</w:t>
            </w:r>
            <w:r>
              <w:rPr>
                <w:spacing w:val="-55"/>
                <w:sz w:val="20"/>
                <w:szCs w:val="20"/>
              </w:rPr>
              <w:t xml:space="preserve"> </w:t>
            </w:r>
            <w:r>
              <w:rPr>
                <w:spacing w:val="19"/>
                <w:sz w:val="20"/>
                <w:szCs w:val="20"/>
              </w:rPr>
              <w:t>注</w:t>
            </w:r>
            <w:r>
              <w:rPr>
                <w:spacing w:val="-54"/>
                <w:sz w:val="20"/>
                <w:szCs w:val="20"/>
              </w:rPr>
              <w:t xml:space="preserve"> </w:t>
            </w:r>
            <w:r>
              <w:rPr>
                <w:spacing w:val="19"/>
                <w:sz w:val="20"/>
                <w:szCs w:val="20"/>
              </w:rPr>
              <w:t>：</w:t>
            </w:r>
            <w:r>
              <w:rPr>
                <w:spacing w:val="-39"/>
                <w:sz w:val="20"/>
                <w:szCs w:val="20"/>
              </w:rPr>
              <w:t xml:space="preserve"> </w:t>
            </w:r>
            <w:r>
              <w:rPr>
                <w:spacing w:val="19"/>
                <w:sz w:val="20"/>
                <w:szCs w:val="20"/>
              </w:rPr>
              <w:t>以完税证明税款所属</w:t>
            </w:r>
            <w:r>
              <w:rPr>
                <w:spacing w:val="-16"/>
                <w:sz w:val="20"/>
                <w:szCs w:val="20"/>
              </w:rPr>
              <w:t xml:space="preserve"> </w:t>
            </w:r>
            <w:r>
              <w:rPr>
                <w:spacing w:val="19"/>
                <w:sz w:val="20"/>
                <w:szCs w:val="20"/>
              </w:rPr>
              <w:t>日期为准</w:t>
            </w:r>
            <w:r>
              <w:rPr>
                <w:spacing w:val="-55"/>
                <w:sz w:val="20"/>
                <w:szCs w:val="20"/>
              </w:rPr>
              <w:t xml:space="preserve"> </w:t>
            </w:r>
            <w:r>
              <w:rPr>
                <w:spacing w:val="19"/>
                <w:sz w:val="20"/>
                <w:szCs w:val="20"/>
              </w:rPr>
              <w:t>，</w:t>
            </w:r>
            <w:r>
              <w:rPr>
                <w:spacing w:val="-57"/>
                <w:sz w:val="20"/>
                <w:szCs w:val="20"/>
              </w:rPr>
              <w:t xml:space="preserve"> </w:t>
            </w:r>
            <w:r>
              <w:rPr>
                <w:spacing w:val="19"/>
                <w:sz w:val="20"/>
                <w:szCs w:val="20"/>
              </w:rPr>
              <w:t>代缴税的完税证明不作为税务缴费凭</w:t>
            </w:r>
            <w:r>
              <w:rPr>
                <w:spacing w:val="22"/>
                <w:sz w:val="20"/>
                <w:szCs w:val="20"/>
              </w:rPr>
              <w:t>证（如社保缴税等</w:t>
            </w:r>
            <w:r>
              <w:rPr>
                <w:spacing w:val="-9"/>
                <w:sz w:val="20"/>
                <w:szCs w:val="20"/>
              </w:rPr>
              <w:t>）</w:t>
            </w:r>
            <w:r>
              <w:rPr>
                <w:spacing w:val="-27"/>
                <w:sz w:val="20"/>
                <w:szCs w:val="20"/>
              </w:rPr>
              <w:t xml:space="preserve"> </w:t>
            </w:r>
            <w:r>
              <w:rPr>
                <w:spacing w:val="-9"/>
                <w:sz w:val="20"/>
                <w:szCs w:val="20"/>
              </w:rPr>
              <w:t>，</w:t>
            </w:r>
            <w:r>
              <w:rPr>
                <w:spacing w:val="-59"/>
                <w:sz w:val="20"/>
                <w:szCs w:val="20"/>
              </w:rPr>
              <w:t xml:space="preserve"> </w:t>
            </w:r>
            <w:r>
              <w:rPr>
                <w:spacing w:val="22"/>
                <w:sz w:val="20"/>
                <w:szCs w:val="20"/>
              </w:rPr>
              <w:t>如依法免税的</w:t>
            </w:r>
            <w:r>
              <w:rPr>
                <w:spacing w:val="-55"/>
                <w:sz w:val="20"/>
                <w:szCs w:val="20"/>
              </w:rPr>
              <w:t xml:space="preserve"> </w:t>
            </w:r>
            <w:r>
              <w:rPr>
                <w:spacing w:val="22"/>
                <w:sz w:val="20"/>
                <w:szCs w:val="20"/>
              </w:rPr>
              <w:t>，应提供相应文件证</w:t>
            </w:r>
            <w:r>
              <w:rPr>
                <w:spacing w:val="-3"/>
                <w:sz w:val="20"/>
                <w:szCs w:val="20"/>
              </w:rPr>
              <w:t>明；</w:t>
            </w:r>
          </w:p>
        </w:tc>
        <w:tc>
          <w:tcPr>
            <w:tcW w:w="1357" w:type="dxa"/>
            <w:vAlign w:val="top"/>
          </w:tcPr>
          <w:p w14:paraId="4820B8C4">
            <w:pPr>
              <w:spacing w:line="246" w:lineRule="auto"/>
              <w:rPr>
                <w:rFonts w:ascii="Arial"/>
                <w:sz w:val="21"/>
              </w:rPr>
            </w:pPr>
          </w:p>
          <w:p w14:paraId="7A2F6D9E">
            <w:pPr>
              <w:spacing w:line="246" w:lineRule="auto"/>
              <w:rPr>
                <w:rFonts w:ascii="Arial"/>
                <w:sz w:val="21"/>
              </w:rPr>
            </w:pPr>
          </w:p>
          <w:p w14:paraId="2335CCF4">
            <w:pPr>
              <w:spacing w:line="247" w:lineRule="auto"/>
              <w:rPr>
                <w:rFonts w:ascii="Arial"/>
                <w:sz w:val="21"/>
              </w:rPr>
            </w:pPr>
          </w:p>
          <w:p w14:paraId="1E38CCC3">
            <w:pPr>
              <w:pStyle w:val="23"/>
              <w:spacing w:before="65" w:line="231" w:lineRule="auto"/>
              <w:ind w:left="14"/>
              <w:rPr>
                <w:sz w:val="20"/>
                <w:szCs w:val="20"/>
              </w:rPr>
            </w:pPr>
            <w:r>
              <w:rPr>
                <w:spacing w:val="7"/>
                <w:sz w:val="20"/>
                <w:szCs w:val="20"/>
              </w:rPr>
              <w:t>按要求提供</w:t>
            </w:r>
          </w:p>
        </w:tc>
      </w:tr>
      <w:tr w14:paraId="5E8E88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99" w:hRule="atLeast"/>
        </w:trPr>
        <w:tc>
          <w:tcPr>
            <w:tcW w:w="982" w:type="dxa"/>
            <w:vMerge w:val="continue"/>
            <w:tcBorders>
              <w:top w:val="nil"/>
              <w:bottom w:val="nil"/>
            </w:tcBorders>
            <w:vAlign w:val="top"/>
          </w:tcPr>
          <w:p w14:paraId="2A6A36C2">
            <w:pPr>
              <w:rPr>
                <w:rFonts w:ascii="Arial"/>
                <w:sz w:val="21"/>
              </w:rPr>
            </w:pPr>
          </w:p>
        </w:tc>
        <w:tc>
          <w:tcPr>
            <w:tcW w:w="2051" w:type="dxa"/>
            <w:vAlign w:val="top"/>
          </w:tcPr>
          <w:p w14:paraId="6F5FAE91">
            <w:pPr>
              <w:spacing w:line="246" w:lineRule="auto"/>
              <w:rPr>
                <w:rFonts w:ascii="Arial"/>
                <w:sz w:val="21"/>
              </w:rPr>
            </w:pPr>
          </w:p>
          <w:p w14:paraId="7B8FD1B1">
            <w:pPr>
              <w:spacing w:line="247" w:lineRule="auto"/>
              <w:rPr>
                <w:rFonts w:ascii="Arial"/>
                <w:sz w:val="21"/>
              </w:rPr>
            </w:pPr>
          </w:p>
          <w:p w14:paraId="4E15E22A">
            <w:pPr>
              <w:spacing w:line="247" w:lineRule="auto"/>
              <w:rPr>
                <w:rFonts w:ascii="Arial"/>
                <w:sz w:val="21"/>
              </w:rPr>
            </w:pPr>
          </w:p>
          <w:p w14:paraId="4089D468">
            <w:pPr>
              <w:pStyle w:val="23"/>
              <w:spacing w:before="65" w:line="276" w:lineRule="auto"/>
              <w:ind w:left="12" w:right="17" w:hanging="1"/>
              <w:rPr>
                <w:sz w:val="20"/>
                <w:szCs w:val="20"/>
              </w:rPr>
            </w:pPr>
            <w:r>
              <w:rPr>
                <w:spacing w:val="24"/>
                <w:sz w:val="20"/>
                <w:szCs w:val="20"/>
              </w:rPr>
              <w:t>投标人依法缴纳社会</w:t>
            </w:r>
            <w:r>
              <w:rPr>
                <w:spacing w:val="22"/>
                <w:sz w:val="20"/>
                <w:szCs w:val="20"/>
              </w:rPr>
              <w:t>保障资金的相关材料</w:t>
            </w:r>
          </w:p>
        </w:tc>
        <w:tc>
          <w:tcPr>
            <w:tcW w:w="5679" w:type="dxa"/>
            <w:vAlign w:val="top"/>
          </w:tcPr>
          <w:p w14:paraId="4CA4D62D">
            <w:pPr>
              <w:pStyle w:val="23"/>
              <w:spacing w:before="64" w:line="267" w:lineRule="auto"/>
              <w:ind w:left="12" w:right="13" w:firstLine="7"/>
              <w:jc w:val="both"/>
              <w:rPr>
                <w:sz w:val="20"/>
                <w:szCs w:val="20"/>
              </w:rPr>
            </w:pPr>
            <w:r>
              <w:rPr>
                <w:spacing w:val="25"/>
                <w:sz w:val="20"/>
                <w:szCs w:val="20"/>
              </w:rPr>
              <w:t>法定代表人投标应附法定代表人证明书及法定代表人身份</w:t>
            </w:r>
            <w:r>
              <w:rPr>
                <w:spacing w:val="22"/>
                <w:sz w:val="20"/>
                <w:szCs w:val="20"/>
              </w:rPr>
              <w:t>证</w:t>
            </w:r>
            <w:r>
              <w:rPr>
                <w:spacing w:val="-48"/>
                <w:sz w:val="20"/>
                <w:szCs w:val="20"/>
              </w:rPr>
              <w:t xml:space="preserve"> </w:t>
            </w:r>
            <w:r>
              <w:rPr>
                <w:spacing w:val="22"/>
                <w:sz w:val="20"/>
                <w:szCs w:val="20"/>
              </w:rPr>
              <w:t>，</w:t>
            </w:r>
            <w:r>
              <w:rPr>
                <w:spacing w:val="-55"/>
                <w:sz w:val="20"/>
                <w:szCs w:val="20"/>
              </w:rPr>
              <w:t xml:space="preserve"> </w:t>
            </w:r>
            <w:r>
              <w:rPr>
                <w:spacing w:val="22"/>
                <w:sz w:val="20"/>
                <w:szCs w:val="20"/>
              </w:rPr>
              <w:t>委托代理人投标应附法定代表人授权委托书及委托代</w:t>
            </w:r>
            <w:r>
              <w:rPr>
                <w:spacing w:val="23"/>
                <w:sz w:val="20"/>
                <w:szCs w:val="20"/>
              </w:rPr>
              <w:t>理人身份证</w:t>
            </w:r>
            <w:r>
              <w:rPr>
                <w:spacing w:val="-51"/>
                <w:sz w:val="20"/>
                <w:szCs w:val="20"/>
              </w:rPr>
              <w:t xml:space="preserve"> </w:t>
            </w:r>
            <w:r>
              <w:rPr>
                <w:spacing w:val="23"/>
                <w:sz w:val="20"/>
                <w:szCs w:val="20"/>
              </w:rPr>
              <w:t>；提供近段时间内法人(指本单位)连续三个月</w:t>
            </w:r>
            <w:r>
              <w:rPr>
                <w:spacing w:val="-47"/>
                <w:sz w:val="20"/>
                <w:szCs w:val="20"/>
              </w:rPr>
              <w:t xml:space="preserve"> </w:t>
            </w:r>
            <w:r>
              <w:rPr>
                <w:spacing w:val="12"/>
                <w:sz w:val="20"/>
                <w:szCs w:val="20"/>
              </w:rPr>
              <w:t>的缴纳社保证明</w:t>
            </w:r>
            <w:r>
              <w:rPr>
                <w:spacing w:val="11"/>
                <w:sz w:val="20"/>
                <w:szCs w:val="20"/>
              </w:rPr>
              <w:t>材料（社保证</w:t>
            </w:r>
            <w:r>
              <w:rPr>
                <w:spacing w:val="26"/>
                <w:sz w:val="20"/>
                <w:szCs w:val="20"/>
              </w:rPr>
              <w:t>明材料须是社保局出具的缴纳证明或社保系统导出</w:t>
            </w:r>
            <w:r>
              <w:rPr>
                <w:spacing w:val="25"/>
                <w:sz w:val="20"/>
                <w:szCs w:val="20"/>
              </w:rPr>
              <w:t>的缴纳</w:t>
            </w:r>
            <w:r>
              <w:rPr>
                <w:spacing w:val="22"/>
                <w:sz w:val="20"/>
                <w:szCs w:val="20"/>
              </w:rPr>
              <w:t>汇总凭证</w:t>
            </w:r>
            <w:r>
              <w:rPr>
                <w:spacing w:val="-51"/>
                <w:sz w:val="20"/>
                <w:szCs w:val="20"/>
              </w:rPr>
              <w:t xml:space="preserve"> </w:t>
            </w:r>
            <w:r>
              <w:rPr>
                <w:spacing w:val="22"/>
                <w:sz w:val="20"/>
                <w:szCs w:val="20"/>
              </w:rPr>
              <w:t>，新成立的公司按实际发生提供</w:t>
            </w:r>
            <w:r>
              <w:rPr>
                <w:spacing w:val="-52"/>
                <w:sz w:val="20"/>
                <w:szCs w:val="20"/>
              </w:rPr>
              <w:t xml:space="preserve"> </w:t>
            </w:r>
            <w:r>
              <w:rPr>
                <w:spacing w:val="22"/>
                <w:sz w:val="20"/>
                <w:szCs w:val="20"/>
              </w:rPr>
              <w:t>，如依法不需要缴纳社会保障资金的</w:t>
            </w:r>
            <w:r>
              <w:rPr>
                <w:spacing w:val="-55"/>
                <w:sz w:val="20"/>
                <w:szCs w:val="20"/>
              </w:rPr>
              <w:t xml:space="preserve"> </w:t>
            </w:r>
            <w:r>
              <w:rPr>
                <w:spacing w:val="22"/>
                <w:sz w:val="20"/>
                <w:szCs w:val="20"/>
              </w:rPr>
              <w:t>，应提供相应文件证明</w:t>
            </w:r>
            <w:r>
              <w:rPr>
                <w:sz w:val="20"/>
                <w:szCs w:val="20"/>
              </w:rPr>
              <w:t>）</w:t>
            </w:r>
            <w:r>
              <w:rPr>
                <w:spacing w:val="-57"/>
                <w:sz w:val="20"/>
                <w:szCs w:val="20"/>
              </w:rPr>
              <w:t xml:space="preserve"> </w:t>
            </w:r>
            <w:r>
              <w:rPr>
                <w:sz w:val="20"/>
                <w:szCs w:val="20"/>
              </w:rPr>
              <w:t>；</w:t>
            </w:r>
          </w:p>
        </w:tc>
        <w:tc>
          <w:tcPr>
            <w:tcW w:w="1357" w:type="dxa"/>
            <w:vAlign w:val="top"/>
          </w:tcPr>
          <w:p w14:paraId="3A7EA06E">
            <w:pPr>
              <w:spacing w:line="296" w:lineRule="auto"/>
              <w:rPr>
                <w:rFonts w:ascii="Arial"/>
                <w:sz w:val="21"/>
              </w:rPr>
            </w:pPr>
          </w:p>
          <w:p w14:paraId="040B8A5A">
            <w:pPr>
              <w:spacing w:line="297" w:lineRule="auto"/>
              <w:rPr>
                <w:rFonts w:ascii="Arial"/>
                <w:sz w:val="21"/>
              </w:rPr>
            </w:pPr>
          </w:p>
          <w:p w14:paraId="456AD13E">
            <w:pPr>
              <w:spacing w:line="297" w:lineRule="auto"/>
              <w:rPr>
                <w:rFonts w:ascii="Arial"/>
                <w:sz w:val="21"/>
              </w:rPr>
            </w:pPr>
          </w:p>
          <w:p w14:paraId="1E936A23">
            <w:pPr>
              <w:pStyle w:val="23"/>
              <w:spacing w:before="65" w:line="231" w:lineRule="auto"/>
              <w:ind w:left="14"/>
              <w:rPr>
                <w:sz w:val="20"/>
                <w:szCs w:val="20"/>
              </w:rPr>
            </w:pPr>
            <w:r>
              <w:rPr>
                <w:spacing w:val="7"/>
                <w:sz w:val="20"/>
                <w:szCs w:val="20"/>
              </w:rPr>
              <w:t>按要求提供</w:t>
            </w:r>
          </w:p>
        </w:tc>
      </w:tr>
      <w:tr w14:paraId="5B1E9C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99" w:hRule="atLeast"/>
        </w:trPr>
        <w:tc>
          <w:tcPr>
            <w:tcW w:w="982" w:type="dxa"/>
            <w:vMerge w:val="continue"/>
            <w:tcBorders>
              <w:top w:val="nil"/>
              <w:bottom w:val="nil"/>
            </w:tcBorders>
            <w:vAlign w:val="top"/>
          </w:tcPr>
          <w:p w14:paraId="71C018DE">
            <w:pPr>
              <w:rPr>
                <w:rFonts w:ascii="Arial"/>
                <w:sz w:val="21"/>
              </w:rPr>
            </w:pPr>
          </w:p>
        </w:tc>
        <w:tc>
          <w:tcPr>
            <w:tcW w:w="2051" w:type="dxa"/>
            <w:vAlign w:val="top"/>
          </w:tcPr>
          <w:p w14:paraId="4263F277">
            <w:pPr>
              <w:spacing w:line="296" w:lineRule="auto"/>
              <w:rPr>
                <w:rFonts w:ascii="Arial"/>
                <w:sz w:val="21"/>
              </w:rPr>
            </w:pPr>
          </w:p>
          <w:p w14:paraId="14EAF1C8">
            <w:pPr>
              <w:spacing w:line="297" w:lineRule="auto"/>
              <w:rPr>
                <w:rFonts w:ascii="Arial"/>
                <w:sz w:val="21"/>
              </w:rPr>
            </w:pPr>
          </w:p>
          <w:p w14:paraId="4B02EE44">
            <w:pPr>
              <w:pStyle w:val="23"/>
              <w:spacing w:before="65" w:line="231" w:lineRule="auto"/>
              <w:ind w:left="14"/>
              <w:outlineLvl w:val="0"/>
              <w:rPr>
                <w:sz w:val="20"/>
                <w:szCs w:val="20"/>
              </w:rPr>
            </w:pPr>
            <w:r>
              <w:rPr>
                <w:spacing w:val="20"/>
                <w:sz w:val="20"/>
                <w:szCs w:val="20"/>
              </w:rPr>
              <w:t>财务审计报告</w:t>
            </w:r>
          </w:p>
        </w:tc>
        <w:tc>
          <w:tcPr>
            <w:tcW w:w="5679" w:type="dxa"/>
            <w:vAlign w:val="top"/>
          </w:tcPr>
          <w:p w14:paraId="32C5AA3C">
            <w:pPr>
              <w:pStyle w:val="23"/>
              <w:spacing w:before="61" w:line="254" w:lineRule="auto"/>
              <w:ind w:left="13" w:right="13" w:firstLine="1"/>
              <w:outlineLvl w:val="0"/>
              <w:rPr>
                <w:sz w:val="20"/>
                <w:szCs w:val="20"/>
              </w:rPr>
            </w:pPr>
            <w:r>
              <w:rPr>
                <w:spacing w:val="23"/>
                <w:sz w:val="20"/>
                <w:szCs w:val="20"/>
              </w:rPr>
              <w:t>具有良好的商业信誉和健全的财务会计制度：</w:t>
            </w:r>
            <w:r>
              <w:rPr>
                <w:spacing w:val="-31"/>
                <w:sz w:val="20"/>
                <w:szCs w:val="20"/>
              </w:rPr>
              <w:t xml:space="preserve"> </w:t>
            </w:r>
            <w:r>
              <w:rPr>
                <w:spacing w:val="23"/>
                <w:sz w:val="20"/>
                <w:szCs w:val="20"/>
              </w:rPr>
              <w:t>投标人需提</w:t>
            </w:r>
            <w:r>
              <w:rPr>
                <w:spacing w:val="18"/>
                <w:sz w:val="20"/>
                <w:szCs w:val="20"/>
              </w:rPr>
              <w:t>供</w:t>
            </w:r>
            <w:r>
              <w:rPr>
                <w:spacing w:val="-14"/>
                <w:sz w:val="20"/>
                <w:szCs w:val="20"/>
              </w:rPr>
              <w:t xml:space="preserve"> </w:t>
            </w:r>
            <w:r>
              <w:rPr>
                <w:spacing w:val="18"/>
                <w:sz w:val="20"/>
                <w:szCs w:val="20"/>
              </w:rPr>
              <w:t>2024</w:t>
            </w:r>
            <w:r>
              <w:rPr>
                <w:spacing w:val="-14"/>
                <w:sz w:val="20"/>
                <w:szCs w:val="20"/>
              </w:rPr>
              <w:t xml:space="preserve"> </w:t>
            </w:r>
            <w:r>
              <w:rPr>
                <w:spacing w:val="18"/>
                <w:sz w:val="20"/>
                <w:szCs w:val="20"/>
              </w:rPr>
              <w:t>年</w:t>
            </w:r>
            <w:r>
              <w:rPr>
                <w:rFonts w:hint="eastAsia"/>
                <w:spacing w:val="18"/>
                <w:sz w:val="20"/>
                <w:szCs w:val="20"/>
                <w:lang w:val="en-US" w:eastAsia="zh-CN"/>
              </w:rPr>
              <w:t>或2025年</w:t>
            </w:r>
            <w:r>
              <w:rPr>
                <w:spacing w:val="18"/>
                <w:sz w:val="20"/>
                <w:szCs w:val="20"/>
              </w:rPr>
              <w:t>度第三方审计机构出</w:t>
            </w:r>
            <w:r>
              <w:rPr>
                <w:spacing w:val="17"/>
                <w:sz w:val="20"/>
                <w:szCs w:val="20"/>
              </w:rPr>
              <w:t>具的财务审计</w:t>
            </w:r>
            <w:r>
              <w:rPr>
                <w:spacing w:val="27"/>
                <w:sz w:val="20"/>
                <w:szCs w:val="20"/>
              </w:rPr>
              <w:t>报告</w:t>
            </w:r>
            <w:r>
              <w:rPr>
                <w:spacing w:val="-31"/>
                <w:sz w:val="20"/>
                <w:szCs w:val="20"/>
              </w:rPr>
              <w:t xml:space="preserve"> </w:t>
            </w:r>
            <w:r>
              <w:rPr>
                <w:spacing w:val="27"/>
                <w:sz w:val="20"/>
                <w:szCs w:val="20"/>
              </w:rPr>
              <w:t>(会计周期不满一年的提供近三个月银行出具的资信</w:t>
            </w:r>
            <w:r>
              <w:rPr>
                <w:spacing w:val="7"/>
                <w:sz w:val="20"/>
                <w:szCs w:val="20"/>
              </w:rPr>
              <w:t>证明</w:t>
            </w:r>
            <w:r>
              <w:rPr>
                <w:spacing w:val="-36"/>
                <w:sz w:val="20"/>
                <w:szCs w:val="20"/>
              </w:rPr>
              <w:t xml:space="preserve"> </w:t>
            </w:r>
            <w:r>
              <w:rPr>
                <w:spacing w:val="7"/>
                <w:sz w:val="20"/>
                <w:szCs w:val="20"/>
              </w:rPr>
              <w:t>,近三个月是指，</w:t>
            </w:r>
            <w:r>
              <w:rPr>
                <w:spacing w:val="-55"/>
                <w:sz w:val="20"/>
                <w:szCs w:val="20"/>
              </w:rPr>
              <w:t xml:space="preserve"> </w:t>
            </w:r>
            <w:r>
              <w:rPr>
                <w:spacing w:val="7"/>
                <w:sz w:val="20"/>
                <w:szCs w:val="20"/>
              </w:rPr>
              <w:t>成立不</w:t>
            </w:r>
            <w:r>
              <w:rPr>
                <w:spacing w:val="21"/>
                <w:sz w:val="20"/>
                <w:szCs w:val="20"/>
              </w:rPr>
              <w:t>足三个月的按实际发生提供）</w:t>
            </w:r>
            <w:r>
              <w:rPr>
                <w:spacing w:val="-37"/>
                <w:sz w:val="20"/>
                <w:szCs w:val="20"/>
              </w:rPr>
              <w:t xml:space="preserve"> </w:t>
            </w:r>
            <w:r>
              <w:rPr>
                <w:spacing w:val="21"/>
                <w:sz w:val="20"/>
                <w:szCs w:val="20"/>
              </w:rPr>
              <w:t>和健全的财务会计制度；</w:t>
            </w:r>
          </w:p>
        </w:tc>
        <w:tc>
          <w:tcPr>
            <w:tcW w:w="1357" w:type="dxa"/>
            <w:vAlign w:val="top"/>
          </w:tcPr>
          <w:p w14:paraId="15D08C74">
            <w:pPr>
              <w:spacing w:line="296" w:lineRule="auto"/>
              <w:rPr>
                <w:rFonts w:ascii="Arial"/>
                <w:sz w:val="21"/>
              </w:rPr>
            </w:pPr>
          </w:p>
          <w:p w14:paraId="4C61E6B7">
            <w:pPr>
              <w:spacing w:line="297" w:lineRule="auto"/>
              <w:rPr>
                <w:rFonts w:ascii="Arial"/>
                <w:sz w:val="21"/>
              </w:rPr>
            </w:pPr>
          </w:p>
          <w:p w14:paraId="4B896B54">
            <w:pPr>
              <w:pStyle w:val="23"/>
              <w:spacing w:before="65" w:line="231" w:lineRule="auto"/>
              <w:ind w:left="14"/>
              <w:rPr>
                <w:sz w:val="20"/>
                <w:szCs w:val="20"/>
              </w:rPr>
            </w:pPr>
            <w:r>
              <w:rPr>
                <w:spacing w:val="7"/>
                <w:sz w:val="20"/>
                <w:szCs w:val="20"/>
              </w:rPr>
              <w:t>按要求提供</w:t>
            </w:r>
          </w:p>
        </w:tc>
      </w:tr>
      <w:tr w14:paraId="4B6520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99" w:hRule="atLeast"/>
        </w:trPr>
        <w:tc>
          <w:tcPr>
            <w:tcW w:w="982" w:type="dxa"/>
            <w:vMerge w:val="continue"/>
            <w:tcBorders>
              <w:top w:val="nil"/>
            </w:tcBorders>
            <w:vAlign w:val="top"/>
          </w:tcPr>
          <w:p w14:paraId="4E4162FB">
            <w:pPr>
              <w:rPr>
                <w:rFonts w:ascii="Arial"/>
                <w:sz w:val="21"/>
              </w:rPr>
            </w:pPr>
          </w:p>
        </w:tc>
        <w:tc>
          <w:tcPr>
            <w:tcW w:w="2051" w:type="dxa"/>
            <w:vAlign w:val="top"/>
          </w:tcPr>
          <w:p w14:paraId="47AED2B1">
            <w:pPr>
              <w:spacing w:line="247" w:lineRule="auto"/>
              <w:rPr>
                <w:rFonts w:ascii="Arial"/>
                <w:sz w:val="21"/>
              </w:rPr>
            </w:pPr>
          </w:p>
          <w:p w14:paraId="3AE5FBD6">
            <w:pPr>
              <w:spacing w:line="247" w:lineRule="auto"/>
              <w:rPr>
                <w:rFonts w:ascii="Arial"/>
                <w:sz w:val="21"/>
              </w:rPr>
            </w:pPr>
          </w:p>
          <w:p w14:paraId="0DF45763">
            <w:pPr>
              <w:spacing w:line="248" w:lineRule="auto"/>
              <w:rPr>
                <w:rFonts w:ascii="Arial"/>
                <w:sz w:val="21"/>
              </w:rPr>
            </w:pPr>
          </w:p>
          <w:p w14:paraId="25D91182">
            <w:pPr>
              <w:pStyle w:val="23"/>
              <w:spacing w:before="65" w:line="230" w:lineRule="auto"/>
              <w:ind w:left="11"/>
              <w:rPr>
                <w:sz w:val="20"/>
                <w:szCs w:val="20"/>
              </w:rPr>
            </w:pPr>
            <w:r>
              <w:rPr>
                <w:spacing w:val="21"/>
                <w:sz w:val="20"/>
                <w:szCs w:val="20"/>
              </w:rPr>
              <w:t>投标人信用记录</w:t>
            </w:r>
          </w:p>
        </w:tc>
        <w:tc>
          <w:tcPr>
            <w:tcW w:w="5679" w:type="dxa"/>
            <w:vAlign w:val="top"/>
          </w:tcPr>
          <w:p w14:paraId="57534ACD">
            <w:pPr>
              <w:pStyle w:val="23"/>
              <w:spacing w:before="115" w:line="247" w:lineRule="auto"/>
              <w:ind w:left="16" w:hanging="2"/>
              <w:rPr>
                <w:sz w:val="20"/>
                <w:szCs w:val="20"/>
              </w:rPr>
            </w:pPr>
            <w:r>
              <w:rPr>
                <w:spacing w:val="-13"/>
                <w:sz w:val="20"/>
                <w:szCs w:val="20"/>
              </w:rPr>
              <w:t>查 询</w:t>
            </w:r>
            <w:r>
              <w:rPr>
                <w:spacing w:val="29"/>
                <w:sz w:val="20"/>
                <w:szCs w:val="20"/>
              </w:rPr>
              <w:t xml:space="preserve"> </w:t>
            </w:r>
            <w:r>
              <w:rPr>
                <w:spacing w:val="-13"/>
                <w:sz w:val="20"/>
                <w:szCs w:val="20"/>
              </w:rPr>
              <w:t>渠 道</w:t>
            </w:r>
            <w:r>
              <w:rPr>
                <w:spacing w:val="23"/>
                <w:sz w:val="20"/>
                <w:szCs w:val="20"/>
              </w:rPr>
              <w:t xml:space="preserve"> </w:t>
            </w:r>
            <w:r>
              <w:rPr>
                <w:spacing w:val="-13"/>
                <w:sz w:val="20"/>
                <w:szCs w:val="20"/>
              </w:rPr>
              <w:t>：</w:t>
            </w:r>
            <w:r>
              <w:rPr>
                <w:spacing w:val="16"/>
                <w:sz w:val="20"/>
                <w:szCs w:val="20"/>
              </w:rPr>
              <w:t xml:space="preserve"> </w:t>
            </w:r>
            <w:r>
              <w:rPr>
                <w:spacing w:val="-13"/>
                <w:sz w:val="20"/>
                <w:szCs w:val="20"/>
              </w:rPr>
              <w:t>信</w:t>
            </w:r>
            <w:r>
              <w:rPr>
                <w:spacing w:val="8"/>
                <w:sz w:val="20"/>
                <w:szCs w:val="20"/>
              </w:rPr>
              <w:t xml:space="preserve"> </w:t>
            </w:r>
            <w:r>
              <w:rPr>
                <w:spacing w:val="-13"/>
                <w:sz w:val="20"/>
                <w:szCs w:val="20"/>
              </w:rPr>
              <w:t>用</w:t>
            </w:r>
            <w:r>
              <w:rPr>
                <w:spacing w:val="36"/>
                <w:sz w:val="20"/>
                <w:szCs w:val="20"/>
              </w:rPr>
              <w:t xml:space="preserve"> </w:t>
            </w:r>
            <w:r>
              <w:rPr>
                <w:spacing w:val="-13"/>
                <w:sz w:val="20"/>
                <w:szCs w:val="20"/>
              </w:rPr>
              <w:t>中</w:t>
            </w:r>
            <w:r>
              <w:rPr>
                <w:spacing w:val="33"/>
                <w:sz w:val="20"/>
                <w:szCs w:val="20"/>
              </w:rPr>
              <w:t xml:space="preserve"> </w:t>
            </w:r>
            <w:r>
              <w:rPr>
                <w:spacing w:val="-13"/>
                <w:sz w:val="20"/>
                <w:szCs w:val="20"/>
              </w:rPr>
              <w:t>国</w:t>
            </w:r>
            <w:r>
              <w:rPr>
                <w:spacing w:val="31"/>
                <w:sz w:val="20"/>
                <w:szCs w:val="20"/>
              </w:rPr>
              <w:t xml:space="preserve"> </w:t>
            </w:r>
            <w:r>
              <w:rPr>
                <w:spacing w:val="-13"/>
                <w:sz w:val="20"/>
                <w:szCs w:val="20"/>
              </w:rPr>
              <w:t>网</w:t>
            </w:r>
            <w:r>
              <w:rPr>
                <w:spacing w:val="11"/>
                <w:sz w:val="20"/>
                <w:szCs w:val="20"/>
              </w:rPr>
              <w:t xml:space="preserve"> </w:t>
            </w:r>
            <w:r>
              <w:rPr>
                <w:spacing w:val="-13"/>
                <w:sz w:val="20"/>
                <w:szCs w:val="20"/>
              </w:rPr>
              <w:t>站</w:t>
            </w:r>
            <w:r>
              <w:rPr>
                <w:spacing w:val="7"/>
                <w:sz w:val="20"/>
                <w:szCs w:val="20"/>
              </w:rPr>
              <w:t xml:space="preserve"> </w:t>
            </w:r>
            <w:r>
              <w:rPr>
                <w:spacing w:val="-13"/>
                <w:sz w:val="20"/>
                <w:szCs w:val="20"/>
              </w:rPr>
              <w:t>和</w:t>
            </w:r>
            <w:r>
              <w:rPr>
                <w:spacing w:val="37"/>
                <w:sz w:val="20"/>
                <w:szCs w:val="20"/>
              </w:rPr>
              <w:t xml:space="preserve"> </w:t>
            </w:r>
            <w:r>
              <w:rPr>
                <w:spacing w:val="-13"/>
                <w:sz w:val="20"/>
                <w:szCs w:val="20"/>
              </w:rPr>
              <w:t>中</w:t>
            </w:r>
            <w:r>
              <w:rPr>
                <w:spacing w:val="30"/>
                <w:sz w:val="20"/>
                <w:szCs w:val="20"/>
              </w:rPr>
              <w:t xml:space="preserve"> </w:t>
            </w:r>
            <w:r>
              <w:rPr>
                <w:spacing w:val="-13"/>
                <w:sz w:val="20"/>
                <w:szCs w:val="20"/>
              </w:rPr>
              <w:t>国</w:t>
            </w:r>
            <w:r>
              <w:rPr>
                <w:spacing w:val="11"/>
                <w:sz w:val="20"/>
                <w:szCs w:val="20"/>
              </w:rPr>
              <w:t xml:space="preserve"> </w:t>
            </w:r>
            <w:r>
              <w:rPr>
                <w:spacing w:val="-13"/>
                <w:sz w:val="20"/>
                <w:szCs w:val="20"/>
              </w:rPr>
              <w:t>政</w:t>
            </w:r>
            <w:r>
              <w:rPr>
                <w:spacing w:val="10"/>
                <w:sz w:val="20"/>
                <w:szCs w:val="20"/>
              </w:rPr>
              <w:t xml:space="preserve"> </w:t>
            </w:r>
            <w:r>
              <w:rPr>
                <w:spacing w:val="-13"/>
                <w:sz w:val="20"/>
                <w:szCs w:val="20"/>
              </w:rPr>
              <w:t>府</w:t>
            </w:r>
            <w:r>
              <w:rPr>
                <w:spacing w:val="9"/>
                <w:sz w:val="20"/>
                <w:szCs w:val="20"/>
              </w:rPr>
              <w:t xml:space="preserve"> </w:t>
            </w:r>
            <w:r>
              <w:rPr>
                <w:spacing w:val="-13"/>
                <w:sz w:val="20"/>
                <w:szCs w:val="20"/>
              </w:rPr>
              <w:t>采</w:t>
            </w:r>
            <w:r>
              <w:rPr>
                <w:spacing w:val="10"/>
                <w:sz w:val="20"/>
                <w:szCs w:val="20"/>
              </w:rPr>
              <w:t xml:space="preserve"> </w:t>
            </w:r>
            <w:r>
              <w:rPr>
                <w:spacing w:val="-13"/>
                <w:sz w:val="20"/>
                <w:szCs w:val="20"/>
              </w:rPr>
              <w:t>购</w:t>
            </w:r>
            <w:r>
              <w:rPr>
                <w:spacing w:val="30"/>
                <w:sz w:val="20"/>
                <w:szCs w:val="20"/>
              </w:rPr>
              <w:t xml:space="preserve"> </w:t>
            </w:r>
            <w:r>
              <w:rPr>
                <w:spacing w:val="-13"/>
                <w:sz w:val="20"/>
                <w:szCs w:val="20"/>
              </w:rPr>
              <w:t>网</w:t>
            </w:r>
            <w:r>
              <w:rPr>
                <w:spacing w:val="23"/>
                <w:sz w:val="20"/>
                <w:szCs w:val="20"/>
              </w:rPr>
              <w:t>（</w:t>
            </w:r>
            <w:r>
              <w:fldChar w:fldCharType="begin"/>
            </w:r>
            <w:r>
              <w:instrText xml:space="preserve"> HYPERLINK "https://www.creditchina.gov.cn" </w:instrText>
            </w:r>
            <w:r>
              <w:fldChar w:fldCharType="separate"/>
            </w:r>
            <w:r>
              <w:rPr>
                <w:sz w:val="20"/>
                <w:szCs w:val="20"/>
              </w:rPr>
              <w:t>www</w:t>
            </w:r>
            <w:r>
              <w:rPr>
                <w:spacing w:val="23"/>
                <w:sz w:val="20"/>
                <w:szCs w:val="20"/>
              </w:rPr>
              <w:t>.</w:t>
            </w:r>
            <w:r>
              <w:rPr>
                <w:sz w:val="20"/>
                <w:szCs w:val="20"/>
              </w:rPr>
              <w:t>creditchina</w:t>
            </w:r>
            <w:r>
              <w:rPr>
                <w:spacing w:val="23"/>
                <w:sz w:val="20"/>
                <w:szCs w:val="20"/>
              </w:rPr>
              <w:t>.</w:t>
            </w:r>
            <w:r>
              <w:rPr>
                <w:sz w:val="20"/>
                <w:szCs w:val="20"/>
              </w:rPr>
              <w:t>gov</w:t>
            </w:r>
            <w:r>
              <w:rPr>
                <w:spacing w:val="23"/>
                <w:sz w:val="20"/>
                <w:szCs w:val="20"/>
              </w:rPr>
              <w:t>.</w:t>
            </w:r>
            <w:r>
              <w:rPr>
                <w:sz w:val="20"/>
                <w:szCs w:val="20"/>
              </w:rPr>
              <w:t>cn</w:t>
            </w:r>
            <w:r>
              <w:rPr>
                <w:sz w:val="20"/>
                <w:szCs w:val="20"/>
              </w:rPr>
              <w:fldChar w:fldCharType="end"/>
            </w:r>
            <w:r>
              <w:rPr>
                <w:spacing w:val="23"/>
                <w:sz w:val="20"/>
                <w:szCs w:val="20"/>
              </w:rPr>
              <w:t>、</w:t>
            </w:r>
            <w:r>
              <w:fldChar w:fldCharType="begin"/>
            </w:r>
            <w:r>
              <w:instrText xml:space="preserve"> HYPERLINK "https://www.ccgp.gov.cn" </w:instrText>
            </w:r>
            <w:r>
              <w:fldChar w:fldCharType="separate"/>
            </w:r>
            <w:r>
              <w:rPr>
                <w:sz w:val="20"/>
                <w:szCs w:val="20"/>
              </w:rPr>
              <w:t>www</w:t>
            </w:r>
            <w:r>
              <w:rPr>
                <w:spacing w:val="23"/>
                <w:sz w:val="20"/>
                <w:szCs w:val="20"/>
              </w:rPr>
              <w:t>.</w:t>
            </w:r>
            <w:r>
              <w:rPr>
                <w:sz w:val="20"/>
                <w:szCs w:val="20"/>
              </w:rPr>
              <w:t>ccgp</w:t>
            </w:r>
            <w:r>
              <w:rPr>
                <w:spacing w:val="23"/>
                <w:sz w:val="20"/>
                <w:szCs w:val="20"/>
              </w:rPr>
              <w:t>.</w:t>
            </w:r>
            <w:r>
              <w:rPr>
                <w:sz w:val="20"/>
                <w:szCs w:val="20"/>
              </w:rPr>
              <w:t>gov</w:t>
            </w:r>
            <w:r>
              <w:rPr>
                <w:spacing w:val="23"/>
                <w:sz w:val="20"/>
                <w:szCs w:val="20"/>
              </w:rPr>
              <w:t>.</w:t>
            </w:r>
            <w:r>
              <w:rPr>
                <w:sz w:val="20"/>
                <w:szCs w:val="20"/>
              </w:rPr>
              <w:t>cn</w:t>
            </w:r>
            <w:r>
              <w:rPr>
                <w:sz w:val="20"/>
                <w:szCs w:val="20"/>
              </w:rPr>
              <w:fldChar w:fldCharType="end"/>
            </w:r>
            <w:r>
              <w:rPr>
                <w:sz w:val="20"/>
                <w:szCs w:val="20"/>
              </w:rPr>
              <w:t>）；</w:t>
            </w:r>
          </w:p>
          <w:p w14:paraId="305AD11D">
            <w:pPr>
              <w:pStyle w:val="23"/>
              <w:spacing w:before="8" w:line="251" w:lineRule="auto"/>
              <w:ind w:left="13" w:hanging="1"/>
              <w:rPr>
                <w:sz w:val="20"/>
                <w:szCs w:val="20"/>
              </w:rPr>
            </w:pPr>
            <w:r>
              <w:rPr>
                <w:spacing w:val="9"/>
                <w:sz w:val="20"/>
                <w:szCs w:val="20"/>
              </w:rPr>
              <w:t>截止时点：投标截止时间以后、资格审查阶段采购人或采购代</w:t>
            </w:r>
            <w:r>
              <w:rPr>
                <w:spacing w:val="7"/>
                <w:sz w:val="20"/>
                <w:szCs w:val="20"/>
              </w:rPr>
              <w:t>理机构的实际查询时间；</w:t>
            </w:r>
          </w:p>
          <w:p w14:paraId="70EC20D2">
            <w:pPr>
              <w:pStyle w:val="23"/>
              <w:spacing w:before="2" w:line="249" w:lineRule="auto"/>
              <w:ind w:left="15" w:hanging="3"/>
              <w:rPr>
                <w:sz w:val="20"/>
                <w:szCs w:val="20"/>
              </w:rPr>
            </w:pPr>
            <w:r>
              <w:rPr>
                <w:spacing w:val="9"/>
                <w:sz w:val="20"/>
                <w:szCs w:val="20"/>
              </w:rPr>
              <w:t>信用信息查询记录和证据留存具体方式：查询结果网页打印页</w:t>
            </w:r>
            <w:r>
              <w:rPr>
                <w:spacing w:val="8"/>
                <w:sz w:val="20"/>
                <w:szCs w:val="20"/>
              </w:rPr>
              <w:t>作为查询记录和证据，与其他采购文件一并保存；</w:t>
            </w:r>
          </w:p>
        </w:tc>
        <w:tc>
          <w:tcPr>
            <w:tcW w:w="1357" w:type="dxa"/>
            <w:vAlign w:val="top"/>
          </w:tcPr>
          <w:p w14:paraId="488C81AA">
            <w:pPr>
              <w:spacing w:line="295" w:lineRule="auto"/>
              <w:rPr>
                <w:rFonts w:ascii="Arial"/>
                <w:sz w:val="21"/>
              </w:rPr>
            </w:pPr>
          </w:p>
          <w:p w14:paraId="375D4AED">
            <w:pPr>
              <w:pStyle w:val="23"/>
              <w:spacing w:before="65" w:line="231" w:lineRule="auto"/>
              <w:ind w:left="60"/>
              <w:rPr>
                <w:sz w:val="20"/>
                <w:szCs w:val="20"/>
              </w:rPr>
            </w:pPr>
            <w:r>
              <w:rPr>
                <w:spacing w:val="5"/>
                <w:sz w:val="20"/>
                <w:szCs w:val="20"/>
              </w:rPr>
              <w:t>按要求提供，</w:t>
            </w:r>
          </w:p>
          <w:p w14:paraId="708B2847">
            <w:pPr>
              <w:pStyle w:val="23"/>
              <w:spacing w:before="49" w:line="231" w:lineRule="auto"/>
              <w:ind w:left="66"/>
              <w:rPr>
                <w:sz w:val="20"/>
                <w:szCs w:val="20"/>
              </w:rPr>
            </w:pPr>
            <w:r>
              <w:rPr>
                <w:spacing w:val="6"/>
                <w:sz w:val="20"/>
                <w:szCs w:val="20"/>
              </w:rPr>
              <w:t>最终以代理公</w:t>
            </w:r>
          </w:p>
          <w:p w14:paraId="558FB5C2">
            <w:pPr>
              <w:pStyle w:val="23"/>
              <w:spacing w:before="49" w:line="231" w:lineRule="auto"/>
              <w:ind w:left="76"/>
              <w:rPr>
                <w:sz w:val="20"/>
                <w:szCs w:val="20"/>
              </w:rPr>
            </w:pPr>
            <w:r>
              <w:rPr>
                <w:spacing w:val="4"/>
                <w:sz w:val="20"/>
                <w:szCs w:val="20"/>
              </w:rPr>
              <w:t>司开标现场查</w:t>
            </w:r>
          </w:p>
          <w:p w14:paraId="3B72A51D">
            <w:pPr>
              <w:pStyle w:val="23"/>
              <w:spacing w:before="50" w:line="231" w:lineRule="auto"/>
              <w:ind w:left="376"/>
              <w:rPr>
                <w:sz w:val="20"/>
                <w:szCs w:val="20"/>
              </w:rPr>
            </w:pPr>
            <w:r>
              <w:rPr>
                <w:spacing w:val="5"/>
                <w:sz w:val="20"/>
                <w:szCs w:val="20"/>
              </w:rPr>
              <w:t>询为准</w:t>
            </w:r>
          </w:p>
        </w:tc>
      </w:tr>
    </w:tbl>
    <w:p w14:paraId="46ED284C">
      <w:pPr>
        <w:rPr>
          <w:rFonts w:ascii="Arial"/>
          <w:sz w:val="21"/>
        </w:rPr>
      </w:pPr>
    </w:p>
    <w:p w14:paraId="668F6813">
      <w:pPr>
        <w:rPr>
          <w:rFonts w:ascii="Arial" w:hAnsi="Arial" w:eastAsia="Arial" w:cs="Arial"/>
          <w:sz w:val="21"/>
          <w:szCs w:val="21"/>
        </w:rPr>
        <w:sectPr>
          <w:footerReference r:id="rId26" w:type="default"/>
          <w:pgSz w:w="11906" w:h="16839"/>
          <w:pgMar w:top="1415" w:right="915" w:bottom="1151" w:left="915" w:header="0" w:footer="989" w:gutter="0"/>
          <w:pgNumType w:fmt="decimal"/>
          <w:cols w:space="720" w:num="1"/>
        </w:sectPr>
      </w:pPr>
    </w:p>
    <w:p w14:paraId="6D5BD6A4">
      <w:pPr>
        <w:spacing w:line="91" w:lineRule="auto"/>
        <w:rPr>
          <w:rFonts w:ascii="Arial"/>
          <w:sz w:val="2"/>
        </w:rPr>
      </w:pPr>
    </w:p>
    <w:tbl>
      <w:tblPr>
        <w:tblStyle w:val="22"/>
        <w:tblW w:w="1006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82"/>
        <w:gridCol w:w="2051"/>
        <w:gridCol w:w="5679"/>
        <w:gridCol w:w="1357"/>
      </w:tblGrid>
      <w:tr w14:paraId="532B2E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1" w:hRule="atLeast"/>
        </w:trPr>
        <w:tc>
          <w:tcPr>
            <w:tcW w:w="982" w:type="dxa"/>
            <w:vMerge w:val="restart"/>
            <w:vAlign w:val="top"/>
          </w:tcPr>
          <w:p w14:paraId="63FFAF2C">
            <w:pPr>
              <w:rPr>
                <w:rFonts w:ascii="Arial"/>
                <w:sz w:val="21"/>
              </w:rPr>
            </w:pPr>
          </w:p>
        </w:tc>
        <w:tc>
          <w:tcPr>
            <w:tcW w:w="2051" w:type="dxa"/>
            <w:vAlign w:val="top"/>
          </w:tcPr>
          <w:p w14:paraId="52B4EF42">
            <w:pPr>
              <w:rPr>
                <w:rFonts w:ascii="Arial"/>
                <w:sz w:val="21"/>
              </w:rPr>
            </w:pPr>
          </w:p>
        </w:tc>
        <w:tc>
          <w:tcPr>
            <w:tcW w:w="5679" w:type="dxa"/>
            <w:vAlign w:val="top"/>
          </w:tcPr>
          <w:p w14:paraId="56D726DA">
            <w:pPr>
              <w:pStyle w:val="23"/>
              <w:spacing w:before="59" w:line="261" w:lineRule="auto"/>
              <w:ind w:left="17" w:hanging="5"/>
              <w:jc w:val="both"/>
              <w:rPr>
                <w:sz w:val="20"/>
                <w:szCs w:val="20"/>
              </w:rPr>
            </w:pPr>
            <w:r>
              <w:rPr>
                <w:spacing w:val="9"/>
                <w:sz w:val="20"/>
                <w:szCs w:val="20"/>
              </w:rPr>
              <w:t>信用信息的使用原则：经认定的被列入失信被执行人、重大税收违法案件当事人名单、政府采购严重违法失信行为记录名单的供应商，其投标无效。联合体形式投标的，联合体成员存在</w:t>
            </w:r>
            <w:r>
              <w:rPr>
                <w:spacing w:val="8"/>
                <w:sz w:val="20"/>
                <w:szCs w:val="20"/>
              </w:rPr>
              <w:t>不良信用记录，视同联合体存在不良信用记录。</w:t>
            </w:r>
          </w:p>
        </w:tc>
        <w:tc>
          <w:tcPr>
            <w:tcW w:w="1357" w:type="dxa"/>
            <w:vAlign w:val="top"/>
          </w:tcPr>
          <w:p w14:paraId="336A18F5">
            <w:pPr>
              <w:rPr>
                <w:rFonts w:ascii="Arial"/>
                <w:sz w:val="21"/>
              </w:rPr>
            </w:pPr>
          </w:p>
        </w:tc>
      </w:tr>
      <w:tr w14:paraId="34017A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98" w:hRule="atLeast"/>
        </w:trPr>
        <w:tc>
          <w:tcPr>
            <w:tcW w:w="982" w:type="dxa"/>
            <w:vMerge w:val="continue"/>
            <w:vAlign w:val="top"/>
          </w:tcPr>
          <w:p w14:paraId="160C0C35">
            <w:pPr>
              <w:rPr>
                <w:rFonts w:ascii="Arial"/>
                <w:sz w:val="21"/>
              </w:rPr>
            </w:pPr>
          </w:p>
        </w:tc>
        <w:tc>
          <w:tcPr>
            <w:tcW w:w="2051" w:type="dxa"/>
            <w:vAlign w:val="top"/>
          </w:tcPr>
          <w:p w14:paraId="4CB905B0">
            <w:pPr>
              <w:spacing w:line="296" w:lineRule="auto"/>
              <w:rPr>
                <w:rFonts w:ascii="Arial"/>
                <w:sz w:val="21"/>
              </w:rPr>
            </w:pPr>
          </w:p>
          <w:p w14:paraId="3A2A5546">
            <w:pPr>
              <w:spacing w:line="296" w:lineRule="auto"/>
              <w:rPr>
                <w:rFonts w:ascii="Arial"/>
                <w:sz w:val="21"/>
              </w:rPr>
            </w:pPr>
          </w:p>
          <w:p w14:paraId="44E91BFA">
            <w:pPr>
              <w:spacing w:line="297" w:lineRule="auto"/>
              <w:rPr>
                <w:rFonts w:ascii="Arial"/>
                <w:sz w:val="21"/>
              </w:rPr>
            </w:pPr>
          </w:p>
          <w:p w14:paraId="1D3AC323">
            <w:pPr>
              <w:pStyle w:val="23"/>
              <w:spacing w:before="65" w:line="232" w:lineRule="auto"/>
              <w:ind w:left="14"/>
              <w:rPr>
                <w:sz w:val="20"/>
                <w:szCs w:val="20"/>
              </w:rPr>
            </w:pPr>
            <w:r>
              <w:rPr>
                <w:spacing w:val="7"/>
                <w:sz w:val="20"/>
                <w:szCs w:val="20"/>
              </w:rPr>
              <w:t>无重大违法记录</w:t>
            </w:r>
          </w:p>
        </w:tc>
        <w:tc>
          <w:tcPr>
            <w:tcW w:w="5679" w:type="dxa"/>
            <w:vAlign w:val="top"/>
          </w:tcPr>
          <w:p w14:paraId="617A4558">
            <w:pPr>
              <w:pStyle w:val="23"/>
              <w:spacing w:before="59" w:line="277" w:lineRule="auto"/>
              <w:ind w:left="13" w:firstLine="2"/>
              <w:jc w:val="both"/>
              <w:rPr>
                <w:sz w:val="20"/>
                <w:szCs w:val="20"/>
              </w:rPr>
            </w:pPr>
            <w:r>
              <w:rPr>
                <w:spacing w:val="4"/>
                <w:sz w:val="20"/>
                <w:szCs w:val="20"/>
              </w:rPr>
              <w:t>参加采购活动前</w:t>
            </w:r>
            <w:r>
              <w:rPr>
                <w:spacing w:val="-21"/>
                <w:sz w:val="20"/>
                <w:szCs w:val="20"/>
              </w:rPr>
              <w:t xml:space="preserve"> </w:t>
            </w:r>
            <w:r>
              <w:rPr>
                <w:spacing w:val="4"/>
                <w:sz w:val="20"/>
                <w:szCs w:val="20"/>
              </w:rPr>
              <w:t>3</w:t>
            </w:r>
            <w:r>
              <w:rPr>
                <w:spacing w:val="-32"/>
                <w:sz w:val="20"/>
                <w:szCs w:val="20"/>
              </w:rPr>
              <w:t xml:space="preserve"> </w:t>
            </w:r>
            <w:r>
              <w:rPr>
                <w:spacing w:val="4"/>
                <w:sz w:val="20"/>
                <w:szCs w:val="20"/>
              </w:rPr>
              <w:t>年内，在经营活动中没有重大违法记录（提</w:t>
            </w:r>
            <w:r>
              <w:rPr>
                <w:spacing w:val="6"/>
                <w:sz w:val="20"/>
                <w:szCs w:val="20"/>
              </w:rPr>
              <w:t>供声明函）。重大违法记录，是指供应商因违法经营受到</w:t>
            </w:r>
            <w:r>
              <w:rPr>
                <w:spacing w:val="5"/>
                <w:sz w:val="20"/>
                <w:szCs w:val="20"/>
              </w:rPr>
              <w:t>刑事</w:t>
            </w:r>
            <w:r>
              <w:rPr>
                <w:spacing w:val="4"/>
                <w:sz w:val="20"/>
                <w:szCs w:val="20"/>
              </w:rPr>
              <w:t>处罚或者责令停产停业、</w:t>
            </w:r>
            <w:r>
              <w:rPr>
                <w:spacing w:val="-48"/>
                <w:sz w:val="20"/>
                <w:szCs w:val="20"/>
              </w:rPr>
              <w:t xml:space="preserve"> </w:t>
            </w:r>
            <w:r>
              <w:rPr>
                <w:spacing w:val="4"/>
                <w:sz w:val="20"/>
                <w:szCs w:val="20"/>
              </w:rPr>
              <w:t>吊销许可证或者执照、较大数额罚款</w:t>
            </w:r>
            <w:r>
              <w:rPr>
                <w:spacing w:val="9"/>
                <w:sz w:val="20"/>
                <w:szCs w:val="20"/>
              </w:rPr>
              <w:t>等行政处罚。（根据财库〔2022〕3</w:t>
            </w:r>
            <w:r>
              <w:rPr>
                <w:spacing w:val="-26"/>
                <w:sz w:val="20"/>
                <w:szCs w:val="20"/>
              </w:rPr>
              <w:t xml:space="preserve"> </w:t>
            </w:r>
            <w:r>
              <w:rPr>
                <w:spacing w:val="9"/>
                <w:sz w:val="20"/>
                <w:szCs w:val="20"/>
              </w:rPr>
              <w:t>号文，</w:t>
            </w:r>
            <w:r>
              <w:rPr>
                <w:spacing w:val="8"/>
                <w:sz w:val="20"/>
                <w:szCs w:val="20"/>
              </w:rPr>
              <w:t>“较大数额罚款</w:t>
            </w:r>
            <w:r>
              <w:rPr>
                <w:spacing w:val="-68"/>
                <w:sz w:val="20"/>
                <w:szCs w:val="20"/>
              </w:rPr>
              <w:t xml:space="preserve"> </w:t>
            </w:r>
            <w:r>
              <w:rPr>
                <w:spacing w:val="8"/>
                <w:sz w:val="20"/>
                <w:szCs w:val="20"/>
              </w:rPr>
              <w:t>”</w:t>
            </w:r>
            <w:r>
              <w:rPr>
                <w:spacing w:val="7"/>
                <w:sz w:val="20"/>
                <w:szCs w:val="20"/>
              </w:rPr>
              <w:t>认定为200</w:t>
            </w:r>
            <w:r>
              <w:rPr>
                <w:spacing w:val="-32"/>
                <w:sz w:val="20"/>
                <w:szCs w:val="20"/>
              </w:rPr>
              <w:t xml:space="preserve"> </w:t>
            </w:r>
            <w:r>
              <w:rPr>
                <w:spacing w:val="7"/>
                <w:sz w:val="20"/>
                <w:szCs w:val="20"/>
              </w:rPr>
              <w:t>万元以上的罚款，法律、行政法规以及国</w:t>
            </w:r>
            <w:r>
              <w:rPr>
                <w:spacing w:val="6"/>
                <w:sz w:val="20"/>
                <w:szCs w:val="20"/>
              </w:rPr>
              <w:t>务院有关</w:t>
            </w:r>
            <w:r>
              <w:rPr>
                <w:sz w:val="20"/>
                <w:szCs w:val="20"/>
              </w:rPr>
              <w:t>部门明确规定相关领域“较大数额罚款</w:t>
            </w:r>
            <w:r>
              <w:rPr>
                <w:spacing w:val="-71"/>
                <w:sz w:val="20"/>
                <w:szCs w:val="20"/>
              </w:rPr>
              <w:t xml:space="preserve"> </w:t>
            </w:r>
            <w:r>
              <w:rPr>
                <w:sz w:val="20"/>
                <w:szCs w:val="20"/>
              </w:rPr>
              <w:t>”标准高于</w:t>
            </w:r>
            <w:r>
              <w:rPr>
                <w:spacing w:val="-36"/>
                <w:sz w:val="20"/>
                <w:szCs w:val="20"/>
              </w:rPr>
              <w:t xml:space="preserve"> </w:t>
            </w:r>
            <w:r>
              <w:rPr>
                <w:sz w:val="20"/>
                <w:szCs w:val="20"/>
              </w:rPr>
              <w:t>200</w:t>
            </w:r>
            <w:r>
              <w:rPr>
                <w:spacing w:val="-34"/>
                <w:sz w:val="20"/>
                <w:szCs w:val="20"/>
              </w:rPr>
              <w:t xml:space="preserve"> </w:t>
            </w:r>
            <w:r>
              <w:rPr>
                <w:sz w:val="20"/>
                <w:szCs w:val="20"/>
              </w:rPr>
              <w:t>万元</w:t>
            </w:r>
            <w:r>
              <w:rPr>
                <w:spacing w:val="-1"/>
                <w:sz w:val="20"/>
                <w:szCs w:val="20"/>
              </w:rPr>
              <w:t>的，</w:t>
            </w:r>
          </w:p>
          <w:p w14:paraId="16BDB569">
            <w:pPr>
              <w:pStyle w:val="23"/>
              <w:spacing w:line="210" w:lineRule="auto"/>
              <w:ind w:left="12"/>
              <w:rPr>
                <w:sz w:val="20"/>
                <w:szCs w:val="20"/>
              </w:rPr>
            </w:pPr>
            <w:r>
              <w:rPr>
                <w:spacing w:val="4"/>
                <w:sz w:val="20"/>
                <w:szCs w:val="20"/>
              </w:rPr>
              <w:t>从其规定）</w:t>
            </w:r>
          </w:p>
        </w:tc>
        <w:tc>
          <w:tcPr>
            <w:tcW w:w="1357" w:type="dxa"/>
            <w:vAlign w:val="top"/>
          </w:tcPr>
          <w:p w14:paraId="445FAEDC">
            <w:pPr>
              <w:spacing w:line="295" w:lineRule="auto"/>
              <w:rPr>
                <w:rFonts w:ascii="Arial"/>
                <w:sz w:val="21"/>
              </w:rPr>
            </w:pPr>
          </w:p>
          <w:p w14:paraId="4AA39F7D">
            <w:pPr>
              <w:spacing w:line="295" w:lineRule="auto"/>
              <w:rPr>
                <w:rFonts w:ascii="Arial"/>
                <w:sz w:val="21"/>
              </w:rPr>
            </w:pPr>
          </w:p>
          <w:p w14:paraId="28578545">
            <w:pPr>
              <w:pStyle w:val="23"/>
              <w:spacing w:before="65" w:line="278" w:lineRule="auto"/>
              <w:ind w:left="27" w:hanging="13"/>
              <w:rPr>
                <w:sz w:val="20"/>
                <w:szCs w:val="20"/>
              </w:rPr>
            </w:pPr>
            <w:r>
              <w:rPr>
                <w:spacing w:val="22"/>
                <w:sz w:val="20"/>
                <w:szCs w:val="20"/>
              </w:rPr>
              <w:t>按要求提供声</w:t>
            </w:r>
            <w:r>
              <w:rPr>
                <w:spacing w:val="-5"/>
                <w:sz w:val="20"/>
                <w:szCs w:val="20"/>
              </w:rPr>
              <w:t>明函</w:t>
            </w:r>
          </w:p>
        </w:tc>
      </w:tr>
      <w:tr w14:paraId="33855E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6" w:hRule="atLeast"/>
        </w:trPr>
        <w:tc>
          <w:tcPr>
            <w:tcW w:w="982" w:type="dxa"/>
            <w:vMerge w:val="continue"/>
            <w:vAlign w:val="top"/>
          </w:tcPr>
          <w:p w14:paraId="1E4C7449">
            <w:pPr>
              <w:rPr>
                <w:rFonts w:ascii="Arial"/>
                <w:sz w:val="21"/>
              </w:rPr>
            </w:pPr>
          </w:p>
        </w:tc>
        <w:tc>
          <w:tcPr>
            <w:tcW w:w="2051" w:type="dxa"/>
            <w:vAlign w:val="top"/>
          </w:tcPr>
          <w:p w14:paraId="70234D20">
            <w:pPr>
              <w:pStyle w:val="23"/>
              <w:spacing w:before="303" w:line="232" w:lineRule="auto"/>
              <w:ind w:left="12"/>
              <w:rPr>
                <w:sz w:val="20"/>
                <w:szCs w:val="20"/>
              </w:rPr>
            </w:pPr>
            <w:r>
              <w:rPr>
                <w:spacing w:val="7"/>
                <w:sz w:val="20"/>
                <w:szCs w:val="20"/>
              </w:rPr>
              <w:t>供应商关联关系</w:t>
            </w:r>
          </w:p>
        </w:tc>
        <w:tc>
          <w:tcPr>
            <w:tcW w:w="5679" w:type="dxa"/>
            <w:vAlign w:val="top"/>
          </w:tcPr>
          <w:p w14:paraId="7689B5D0">
            <w:pPr>
              <w:pStyle w:val="23"/>
              <w:spacing w:before="32" w:line="238" w:lineRule="auto"/>
              <w:ind w:left="15" w:hanging="2"/>
              <w:jc w:val="both"/>
              <w:rPr>
                <w:sz w:val="20"/>
                <w:szCs w:val="20"/>
              </w:rPr>
            </w:pPr>
            <w:r>
              <w:rPr>
                <w:spacing w:val="9"/>
                <w:sz w:val="20"/>
                <w:szCs w:val="20"/>
              </w:rPr>
              <w:t>企业负责人为同一人或者存在直接控股、管理关系的不同投标人，不得参加同一合同项下的政府采购活动（提供声明函</w:t>
            </w:r>
            <w:r>
              <w:rPr>
                <w:spacing w:val="15"/>
                <w:sz w:val="20"/>
                <w:szCs w:val="20"/>
              </w:rPr>
              <w:t>），</w:t>
            </w:r>
            <w:r>
              <w:rPr>
                <w:spacing w:val="3"/>
                <w:sz w:val="20"/>
                <w:szCs w:val="20"/>
              </w:rPr>
              <w:t>否则，</w:t>
            </w:r>
            <w:r>
              <w:rPr>
                <w:spacing w:val="-54"/>
                <w:sz w:val="20"/>
                <w:szCs w:val="20"/>
              </w:rPr>
              <w:t xml:space="preserve"> </w:t>
            </w:r>
            <w:r>
              <w:rPr>
                <w:spacing w:val="3"/>
                <w:sz w:val="20"/>
                <w:szCs w:val="20"/>
              </w:rPr>
              <w:t>皆取消投标资格。</w:t>
            </w:r>
          </w:p>
        </w:tc>
        <w:tc>
          <w:tcPr>
            <w:tcW w:w="1357" w:type="dxa"/>
            <w:vAlign w:val="top"/>
          </w:tcPr>
          <w:p w14:paraId="079FF9F8">
            <w:pPr>
              <w:pStyle w:val="23"/>
              <w:spacing w:before="168" w:line="278" w:lineRule="auto"/>
              <w:ind w:left="27" w:hanging="13"/>
              <w:rPr>
                <w:sz w:val="20"/>
                <w:szCs w:val="20"/>
              </w:rPr>
            </w:pPr>
            <w:r>
              <w:rPr>
                <w:spacing w:val="22"/>
                <w:sz w:val="20"/>
                <w:szCs w:val="20"/>
              </w:rPr>
              <w:t>按要求提供声</w:t>
            </w:r>
            <w:r>
              <w:rPr>
                <w:spacing w:val="-5"/>
                <w:sz w:val="20"/>
                <w:szCs w:val="20"/>
              </w:rPr>
              <w:t>明函</w:t>
            </w:r>
          </w:p>
        </w:tc>
      </w:tr>
      <w:tr w14:paraId="58449F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8" w:hRule="atLeast"/>
        </w:trPr>
        <w:tc>
          <w:tcPr>
            <w:tcW w:w="982" w:type="dxa"/>
            <w:vMerge w:val="continue"/>
            <w:vAlign w:val="top"/>
          </w:tcPr>
          <w:p w14:paraId="4B477F69">
            <w:pPr>
              <w:rPr>
                <w:rFonts w:ascii="Arial"/>
                <w:sz w:val="21"/>
              </w:rPr>
            </w:pPr>
          </w:p>
        </w:tc>
        <w:tc>
          <w:tcPr>
            <w:tcW w:w="2051" w:type="dxa"/>
            <w:vAlign w:val="top"/>
          </w:tcPr>
          <w:p w14:paraId="7A14288F">
            <w:pPr>
              <w:pStyle w:val="23"/>
              <w:spacing w:before="67" w:line="245" w:lineRule="auto"/>
              <w:ind w:left="13" w:right="17" w:firstLine="2"/>
              <w:rPr>
                <w:sz w:val="20"/>
                <w:szCs w:val="20"/>
              </w:rPr>
            </w:pPr>
            <w:r>
              <w:rPr>
                <w:spacing w:val="23"/>
                <w:sz w:val="20"/>
                <w:szCs w:val="20"/>
              </w:rPr>
              <w:t>履行合同所必需的设</w:t>
            </w:r>
            <w:r>
              <w:rPr>
                <w:spacing w:val="21"/>
                <w:sz w:val="20"/>
                <w:szCs w:val="20"/>
              </w:rPr>
              <w:t>备和专业技术能力</w:t>
            </w:r>
          </w:p>
        </w:tc>
        <w:tc>
          <w:tcPr>
            <w:tcW w:w="5679" w:type="dxa"/>
            <w:vAlign w:val="top"/>
          </w:tcPr>
          <w:p w14:paraId="7DBAEFD6">
            <w:pPr>
              <w:pStyle w:val="23"/>
              <w:spacing w:before="214" w:line="232" w:lineRule="auto"/>
              <w:ind w:left="14"/>
              <w:rPr>
                <w:sz w:val="20"/>
                <w:szCs w:val="20"/>
              </w:rPr>
            </w:pPr>
            <w:r>
              <w:rPr>
                <w:spacing w:val="19"/>
                <w:sz w:val="20"/>
                <w:szCs w:val="20"/>
              </w:rPr>
              <w:t>提供声明函</w:t>
            </w:r>
          </w:p>
        </w:tc>
        <w:tc>
          <w:tcPr>
            <w:tcW w:w="1357" w:type="dxa"/>
            <w:vAlign w:val="top"/>
          </w:tcPr>
          <w:p w14:paraId="08B7DAD4">
            <w:pPr>
              <w:pStyle w:val="23"/>
              <w:spacing w:before="215" w:line="231" w:lineRule="auto"/>
              <w:ind w:left="14"/>
              <w:rPr>
                <w:sz w:val="20"/>
                <w:szCs w:val="20"/>
              </w:rPr>
            </w:pPr>
            <w:r>
              <w:rPr>
                <w:spacing w:val="7"/>
                <w:sz w:val="20"/>
                <w:szCs w:val="20"/>
              </w:rPr>
              <w:t>按要求提供</w:t>
            </w:r>
          </w:p>
        </w:tc>
      </w:tr>
      <w:tr w14:paraId="58C150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2" w:hRule="atLeast"/>
        </w:trPr>
        <w:tc>
          <w:tcPr>
            <w:tcW w:w="982" w:type="dxa"/>
            <w:vMerge w:val="continue"/>
            <w:vAlign w:val="top"/>
          </w:tcPr>
          <w:p w14:paraId="599463A9">
            <w:pPr>
              <w:rPr>
                <w:rFonts w:ascii="Arial"/>
                <w:sz w:val="21"/>
              </w:rPr>
            </w:pPr>
          </w:p>
        </w:tc>
        <w:tc>
          <w:tcPr>
            <w:tcW w:w="2051" w:type="dxa"/>
            <w:vAlign w:val="top"/>
          </w:tcPr>
          <w:p w14:paraId="16FD949A">
            <w:pPr>
              <w:pStyle w:val="23"/>
              <w:spacing w:before="63" w:line="229" w:lineRule="auto"/>
              <w:ind w:left="11"/>
              <w:outlineLvl w:val="0"/>
              <w:rPr>
                <w:sz w:val="20"/>
                <w:szCs w:val="20"/>
              </w:rPr>
            </w:pPr>
            <w:r>
              <w:rPr>
                <w:spacing w:val="20"/>
                <w:sz w:val="20"/>
                <w:szCs w:val="20"/>
              </w:rPr>
              <w:t>投标保证金</w:t>
            </w:r>
          </w:p>
        </w:tc>
        <w:tc>
          <w:tcPr>
            <w:tcW w:w="5679" w:type="dxa"/>
            <w:vAlign w:val="top"/>
          </w:tcPr>
          <w:p w14:paraId="3B998C34">
            <w:pPr>
              <w:pStyle w:val="23"/>
              <w:spacing w:before="63" w:line="229" w:lineRule="auto"/>
              <w:ind w:left="12"/>
              <w:outlineLvl w:val="0"/>
              <w:rPr>
                <w:sz w:val="20"/>
                <w:szCs w:val="20"/>
              </w:rPr>
            </w:pPr>
            <w:r>
              <w:rPr>
                <w:spacing w:val="22"/>
                <w:sz w:val="20"/>
                <w:szCs w:val="20"/>
              </w:rPr>
              <w:t>按规定提交投标保证金</w:t>
            </w:r>
          </w:p>
        </w:tc>
        <w:tc>
          <w:tcPr>
            <w:tcW w:w="1357" w:type="dxa"/>
            <w:vAlign w:val="top"/>
          </w:tcPr>
          <w:p w14:paraId="20D9651A">
            <w:pPr>
              <w:pStyle w:val="23"/>
              <w:spacing w:before="63" w:line="255" w:lineRule="auto"/>
              <w:ind w:left="14"/>
              <w:jc w:val="both"/>
              <w:rPr>
                <w:sz w:val="20"/>
                <w:szCs w:val="20"/>
              </w:rPr>
            </w:pPr>
            <w:r>
              <w:rPr>
                <w:spacing w:val="22"/>
                <w:sz w:val="20"/>
                <w:szCs w:val="20"/>
              </w:rPr>
              <w:t>按要求提供打款凭证或电子</w:t>
            </w:r>
            <w:r>
              <w:rPr>
                <w:spacing w:val="2"/>
                <w:sz w:val="20"/>
                <w:szCs w:val="20"/>
              </w:rPr>
              <w:t>保函</w:t>
            </w:r>
          </w:p>
        </w:tc>
      </w:tr>
      <w:tr w14:paraId="6F197E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2" w:hRule="atLeast"/>
        </w:trPr>
        <w:tc>
          <w:tcPr>
            <w:tcW w:w="982" w:type="dxa"/>
            <w:vMerge w:val="continue"/>
            <w:vAlign w:val="top"/>
          </w:tcPr>
          <w:p w14:paraId="7677D4B7">
            <w:pPr>
              <w:rPr>
                <w:rFonts w:ascii="Arial"/>
                <w:sz w:val="21"/>
              </w:rPr>
            </w:pPr>
          </w:p>
        </w:tc>
        <w:tc>
          <w:tcPr>
            <w:tcW w:w="2051" w:type="dxa"/>
            <w:vAlign w:val="top"/>
          </w:tcPr>
          <w:p w14:paraId="4861E1ED">
            <w:pPr>
              <w:pStyle w:val="23"/>
              <w:spacing w:before="63" w:line="229" w:lineRule="auto"/>
              <w:ind w:left="11"/>
              <w:outlineLvl w:val="0"/>
              <w:rPr>
                <w:rFonts w:hint="eastAsia" w:eastAsia="仿宋"/>
                <w:spacing w:val="20"/>
                <w:sz w:val="20"/>
                <w:szCs w:val="20"/>
                <w:lang w:val="en-US" w:eastAsia="zh-CN"/>
              </w:rPr>
            </w:pPr>
            <w:r>
              <w:rPr>
                <w:rFonts w:hint="eastAsia"/>
                <w:spacing w:val="20"/>
                <w:sz w:val="20"/>
                <w:szCs w:val="20"/>
                <w:lang w:val="en-US" w:eastAsia="zh-CN"/>
              </w:rPr>
              <w:t>特定资格条件</w:t>
            </w:r>
          </w:p>
        </w:tc>
        <w:tc>
          <w:tcPr>
            <w:tcW w:w="5679" w:type="dxa"/>
            <w:vAlign w:val="top"/>
          </w:tcPr>
          <w:p w14:paraId="663009F5">
            <w:pPr>
              <w:pStyle w:val="23"/>
              <w:spacing w:before="214" w:line="232" w:lineRule="auto"/>
              <w:rPr>
                <w:spacing w:val="22"/>
                <w:sz w:val="20"/>
                <w:szCs w:val="20"/>
              </w:rPr>
            </w:pPr>
            <w:r>
              <w:rPr>
                <w:rFonts w:hint="eastAsia"/>
                <w:spacing w:val="19"/>
                <w:sz w:val="20"/>
                <w:szCs w:val="20"/>
                <w:lang w:eastAsia="zh-CN"/>
              </w:rPr>
              <w:t>（</w:t>
            </w:r>
            <w:r>
              <w:rPr>
                <w:rFonts w:hint="eastAsia"/>
                <w:spacing w:val="19"/>
                <w:sz w:val="20"/>
                <w:szCs w:val="20"/>
                <w:lang w:val="en-US" w:eastAsia="zh-CN"/>
              </w:rPr>
              <w:t>1</w:t>
            </w:r>
            <w:r>
              <w:rPr>
                <w:rFonts w:hint="eastAsia"/>
                <w:spacing w:val="19"/>
                <w:sz w:val="20"/>
                <w:szCs w:val="20"/>
                <w:lang w:eastAsia="zh-CN"/>
              </w:rPr>
              <w:t>）</w:t>
            </w:r>
            <w:r>
              <w:rPr>
                <w:rFonts w:hint="eastAsia"/>
                <w:spacing w:val="19"/>
                <w:sz w:val="20"/>
                <w:szCs w:val="20"/>
              </w:rPr>
              <w:t>企业须取得</w:t>
            </w:r>
            <w:r>
              <w:rPr>
                <w:rFonts w:hint="eastAsia"/>
                <w:spacing w:val="19"/>
                <w:sz w:val="20"/>
                <w:szCs w:val="20"/>
                <w:lang w:eastAsia="zh-CN"/>
              </w:rPr>
              <w:t>承压类特种设备安装、改造、修理【锅炉安装】（含修理、改造）b级及以上资质</w:t>
            </w:r>
            <w:r>
              <w:rPr>
                <w:rFonts w:hint="eastAsia"/>
                <w:spacing w:val="19"/>
                <w:sz w:val="20"/>
                <w:szCs w:val="20"/>
                <w:lang w:val="en-US" w:eastAsia="zh-CN"/>
              </w:rPr>
              <w:t>。</w:t>
            </w:r>
            <w:r>
              <w:rPr>
                <w:rFonts w:hint="eastAsia"/>
                <w:spacing w:val="19"/>
                <w:sz w:val="20"/>
                <w:szCs w:val="20"/>
                <w:lang w:eastAsia="zh-CN"/>
              </w:rPr>
              <w:t>（</w:t>
            </w:r>
            <w:r>
              <w:rPr>
                <w:rFonts w:hint="eastAsia"/>
                <w:spacing w:val="19"/>
                <w:sz w:val="20"/>
                <w:szCs w:val="20"/>
                <w:lang w:val="en-US" w:eastAsia="zh-CN"/>
              </w:rPr>
              <w:t>2</w:t>
            </w:r>
            <w:r>
              <w:rPr>
                <w:rFonts w:hint="eastAsia"/>
                <w:spacing w:val="19"/>
                <w:sz w:val="20"/>
                <w:szCs w:val="20"/>
                <w:lang w:eastAsia="zh-CN"/>
              </w:rPr>
              <w:t>）项目经理须具备</w:t>
            </w:r>
            <w:r>
              <w:rPr>
                <w:rFonts w:hint="eastAsia"/>
                <w:spacing w:val="19"/>
                <w:sz w:val="20"/>
                <w:szCs w:val="20"/>
                <w:lang w:val="en-US" w:eastAsia="zh-CN"/>
              </w:rPr>
              <w:t>机电工程贰级及以上注册建造师</w:t>
            </w:r>
            <w:r>
              <w:rPr>
                <w:rFonts w:hint="eastAsia"/>
                <w:spacing w:val="19"/>
                <w:sz w:val="20"/>
                <w:szCs w:val="20"/>
                <w:lang w:eastAsia="zh-CN"/>
              </w:rPr>
              <w:t>执业资格，具备有效的安全生产考核合格证书（B证），且未担任其他在施建设工程项目的项目经理。</w:t>
            </w:r>
          </w:p>
        </w:tc>
        <w:tc>
          <w:tcPr>
            <w:tcW w:w="1357" w:type="dxa"/>
            <w:vAlign w:val="top"/>
          </w:tcPr>
          <w:p w14:paraId="7385CBEF">
            <w:pPr>
              <w:pStyle w:val="23"/>
              <w:spacing w:before="63" w:line="255" w:lineRule="auto"/>
              <w:ind w:left="14"/>
              <w:jc w:val="both"/>
              <w:rPr>
                <w:rFonts w:hint="eastAsia" w:eastAsia="仿宋"/>
                <w:spacing w:val="22"/>
                <w:sz w:val="20"/>
                <w:szCs w:val="20"/>
                <w:lang w:val="en-US" w:eastAsia="zh-CN"/>
              </w:rPr>
            </w:pPr>
            <w:r>
              <w:rPr>
                <w:spacing w:val="22"/>
                <w:sz w:val="20"/>
                <w:szCs w:val="20"/>
              </w:rPr>
              <w:t>按要求提供</w:t>
            </w:r>
            <w:r>
              <w:rPr>
                <w:rFonts w:hint="eastAsia"/>
                <w:spacing w:val="22"/>
                <w:sz w:val="20"/>
                <w:szCs w:val="20"/>
                <w:lang w:val="en-US" w:eastAsia="zh-CN"/>
              </w:rPr>
              <w:t>证书</w:t>
            </w:r>
          </w:p>
        </w:tc>
      </w:tr>
    </w:tbl>
    <w:p w14:paraId="658B0D17">
      <w:pPr>
        <w:rPr>
          <w:rFonts w:ascii="Arial"/>
          <w:sz w:val="21"/>
        </w:rPr>
      </w:pPr>
    </w:p>
    <w:p w14:paraId="368325D8">
      <w:pPr>
        <w:rPr>
          <w:rFonts w:ascii="Arial" w:hAnsi="Arial" w:eastAsia="Arial" w:cs="Arial"/>
          <w:sz w:val="21"/>
          <w:szCs w:val="21"/>
        </w:rPr>
        <w:sectPr>
          <w:footerReference r:id="rId27" w:type="default"/>
          <w:pgSz w:w="11906" w:h="16839"/>
          <w:pgMar w:top="1431" w:right="915" w:bottom="1151" w:left="915" w:header="0" w:footer="989" w:gutter="0"/>
          <w:pgNumType w:fmt="decimal"/>
          <w:cols w:space="720" w:num="1"/>
        </w:sectPr>
      </w:pPr>
    </w:p>
    <w:p w14:paraId="5CB52AA1">
      <w:pPr>
        <w:pStyle w:val="10"/>
        <w:spacing w:before="57" w:line="223" w:lineRule="auto"/>
        <w:ind w:left="288"/>
        <w:outlineLvl w:val="1"/>
        <w:rPr>
          <w:sz w:val="28"/>
          <w:szCs w:val="28"/>
        </w:rPr>
      </w:pPr>
      <w:r>
        <w:rPr>
          <w:b/>
          <w:bCs/>
          <w:spacing w:val="-7"/>
          <w:sz w:val="28"/>
          <w:szCs w:val="28"/>
        </w:rPr>
        <w:t>三、评标方法</w:t>
      </w:r>
    </w:p>
    <w:p w14:paraId="3EFED948">
      <w:pPr>
        <w:pStyle w:val="10"/>
        <w:spacing w:before="201" w:line="220" w:lineRule="auto"/>
        <w:ind w:left="287"/>
        <w:outlineLvl w:val="1"/>
        <w:rPr>
          <w:sz w:val="24"/>
          <w:szCs w:val="24"/>
        </w:rPr>
      </w:pPr>
      <w:r>
        <w:rPr>
          <w:spacing w:val="-3"/>
          <w:sz w:val="24"/>
          <w:szCs w:val="24"/>
        </w:rPr>
        <w:t>1  投标文件的符合性审查</w:t>
      </w:r>
    </w:p>
    <w:p w14:paraId="6C541E03">
      <w:pPr>
        <w:pStyle w:val="10"/>
        <w:spacing w:before="182" w:line="289" w:lineRule="auto"/>
        <w:ind w:left="171" w:right="322" w:firstLine="491"/>
        <w:rPr>
          <w:sz w:val="24"/>
          <w:szCs w:val="24"/>
        </w:rPr>
      </w:pPr>
      <w:r>
        <w:rPr>
          <w:spacing w:val="-1"/>
          <w:sz w:val="24"/>
          <w:szCs w:val="24"/>
        </w:rPr>
        <w:t>1.1</w:t>
      </w:r>
      <w:r>
        <w:rPr>
          <w:spacing w:val="-38"/>
          <w:sz w:val="24"/>
          <w:szCs w:val="24"/>
        </w:rPr>
        <w:t xml:space="preserve"> </w:t>
      </w:r>
      <w:r>
        <w:rPr>
          <w:spacing w:val="-1"/>
          <w:sz w:val="24"/>
          <w:szCs w:val="24"/>
        </w:rPr>
        <w:t>评标委员会对资格审查合格的投标人的投标文件进行符合性审查，以确定其是否满足</w:t>
      </w:r>
      <w:r>
        <w:rPr>
          <w:spacing w:val="-2"/>
          <w:sz w:val="24"/>
          <w:szCs w:val="24"/>
        </w:rPr>
        <w:t>招标文件的实质性要求。</w:t>
      </w:r>
    </w:p>
    <w:p w14:paraId="70F4A96D">
      <w:pPr>
        <w:pStyle w:val="10"/>
        <w:spacing w:before="180" w:line="313" w:lineRule="auto"/>
        <w:ind w:left="172" w:right="322" w:firstLine="490"/>
        <w:rPr>
          <w:sz w:val="24"/>
          <w:szCs w:val="24"/>
        </w:rPr>
      </w:pPr>
      <w:r>
        <w:rPr>
          <w:spacing w:val="-2"/>
          <w:sz w:val="24"/>
          <w:szCs w:val="24"/>
        </w:rPr>
        <w:t>1.2</w:t>
      </w:r>
      <w:r>
        <w:rPr>
          <w:spacing w:val="-43"/>
          <w:sz w:val="24"/>
          <w:szCs w:val="24"/>
        </w:rPr>
        <w:t xml:space="preserve"> </w:t>
      </w:r>
      <w:r>
        <w:rPr>
          <w:spacing w:val="-2"/>
          <w:sz w:val="24"/>
          <w:szCs w:val="24"/>
        </w:rPr>
        <w:t>评标委员会根据《符合性审查要求》</w:t>
      </w:r>
      <w:r>
        <w:rPr>
          <w:spacing w:val="-71"/>
          <w:sz w:val="24"/>
          <w:szCs w:val="24"/>
        </w:rPr>
        <w:t xml:space="preserve"> </w:t>
      </w:r>
      <w:r>
        <w:rPr>
          <w:spacing w:val="-2"/>
          <w:sz w:val="24"/>
          <w:szCs w:val="24"/>
        </w:rPr>
        <w:t>中规定的审查因素和审查内容，对投标</w:t>
      </w:r>
      <w:r>
        <w:rPr>
          <w:spacing w:val="-3"/>
          <w:sz w:val="24"/>
          <w:szCs w:val="24"/>
        </w:rPr>
        <w:t>人的投标</w:t>
      </w:r>
      <w:r>
        <w:rPr>
          <w:spacing w:val="-2"/>
          <w:sz w:val="24"/>
          <w:szCs w:val="24"/>
        </w:rPr>
        <w:t>文件是否实质上响应招标文件进行符合性审查，并形成符合性审查评审结果。投标人《商务技</w:t>
      </w:r>
      <w:r>
        <w:rPr>
          <w:spacing w:val="-1"/>
          <w:sz w:val="24"/>
          <w:szCs w:val="24"/>
        </w:rPr>
        <w:t>术文件》有任何一项不符合《符合性审查要求》要求的，</w:t>
      </w:r>
      <w:r>
        <w:rPr>
          <w:b/>
          <w:bCs/>
          <w:spacing w:val="-1"/>
          <w:sz w:val="24"/>
          <w:szCs w:val="24"/>
        </w:rPr>
        <w:t>投标无效</w:t>
      </w:r>
      <w:r>
        <w:rPr>
          <w:spacing w:val="-1"/>
          <w:sz w:val="24"/>
          <w:szCs w:val="24"/>
        </w:rPr>
        <w:t>。</w:t>
      </w:r>
    </w:p>
    <w:p w14:paraId="227017BE">
      <w:pPr>
        <w:pStyle w:val="10"/>
        <w:spacing w:before="179" w:line="220" w:lineRule="auto"/>
        <w:ind w:left="4135"/>
        <w:rPr>
          <w:sz w:val="24"/>
          <w:szCs w:val="24"/>
        </w:rPr>
      </w:pPr>
      <w:r>
        <w:rPr>
          <w:b/>
          <w:bCs/>
          <w:spacing w:val="-5"/>
          <w:sz w:val="24"/>
          <w:szCs w:val="24"/>
        </w:rPr>
        <w:t>符合性审查要求</w:t>
      </w:r>
    </w:p>
    <w:p w14:paraId="0B2C0E6E">
      <w:pPr>
        <w:spacing w:line="146" w:lineRule="exact"/>
      </w:pPr>
    </w:p>
    <w:tbl>
      <w:tblPr>
        <w:tblStyle w:val="22"/>
        <w:tblW w:w="975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8"/>
        <w:gridCol w:w="1848"/>
        <w:gridCol w:w="7142"/>
      </w:tblGrid>
      <w:tr w14:paraId="4986C3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27" w:hRule="atLeast"/>
        </w:trPr>
        <w:tc>
          <w:tcPr>
            <w:tcW w:w="768" w:type="dxa"/>
            <w:vAlign w:val="top"/>
          </w:tcPr>
          <w:p w14:paraId="50876D0B">
            <w:pPr>
              <w:pStyle w:val="23"/>
              <w:spacing w:before="42" w:line="210" w:lineRule="auto"/>
              <w:ind w:left="176"/>
            </w:pPr>
            <w:r>
              <w:rPr>
                <w:b/>
                <w:bCs/>
                <w:spacing w:val="-11"/>
              </w:rPr>
              <w:t>序号</w:t>
            </w:r>
          </w:p>
        </w:tc>
        <w:tc>
          <w:tcPr>
            <w:tcW w:w="1848" w:type="dxa"/>
            <w:vAlign w:val="top"/>
          </w:tcPr>
          <w:p w14:paraId="4CA11AE0">
            <w:pPr>
              <w:pStyle w:val="23"/>
              <w:spacing w:before="42" w:line="210" w:lineRule="auto"/>
              <w:ind w:left="519"/>
            </w:pPr>
            <w:r>
              <w:rPr>
                <w:b/>
                <w:bCs/>
                <w:spacing w:val="-11"/>
              </w:rPr>
              <w:t>审查因素</w:t>
            </w:r>
          </w:p>
        </w:tc>
        <w:tc>
          <w:tcPr>
            <w:tcW w:w="7142" w:type="dxa"/>
            <w:vAlign w:val="top"/>
          </w:tcPr>
          <w:p w14:paraId="31F1385A">
            <w:pPr>
              <w:pStyle w:val="23"/>
              <w:spacing w:before="42" w:line="210" w:lineRule="auto"/>
              <w:ind w:left="3303"/>
            </w:pPr>
            <w:r>
              <w:rPr>
                <w:b/>
                <w:bCs/>
                <w:spacing w:val="-11"/>
              </w:rPr>
              <w:t>审查内容</w:t>
            </w:r>
          </w:p>
        </w:tc>
      </w:tr>
      <w:tr w14:paraId="371C51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768" w:type="dxa"/>
            <w:vAlign w:val="top"/>
          </w:tcPr>
          <w:p w14:paraId="3DE2A99F">
            <w:pPr>
              <w:pStyle w:val="23"/>
              <w:spacing w:before="35" w:line="208" w:lineRule="auto"/>
              <w:ind w:left="335"/>
            </w:pPr>
            <w:r>
              <w:t>1</w:t>
            </w:r>
          </w:p>
        </w:tc>
        <w:tc>
          <w:tcPr>
            <w:tcW w:w="1848" w:type="dxa"/>
            <w:vAlign w:val="top"/>
          </w:tcPr>
          <w:p w14:paraId="36EFBC9C">
            <w:pPr>
              <w:pStyle w:val="23"/>
              <w:spacing w:before="35" w:line="208" w:lineRule="auto"/>
              <w:ind w:left="357"/>
            </w:pPr>
            <w:r>
              <w:rPr>
                <w:spacing w:val="-5"/>
              </w:rPr>
              <w:t>签字、盖章</w:t>
            </w:r>
          </w:p>
        </w:tc>
        <w:tc>
          <w:tcPr>
            <w:tcW w:w="7142" w:type="dxa"/>
            <w:vAlign w:val="top"/>
          </w:tcPr>
          <w:p w14:paraId="2160636E">
            <w:pPr>
              <w:pStyle w:val="23"/>
              <w:spacing w:before="35" w:line="208" w:lineRule="auto"/>
              <w:ind w:left="120"/>
            </w:pPr>
            <w:r>
              <w:rPr>
                <w:spacing w:val="-1"/>
              </w:rPr>
              <w:t>投标文件签字盖章是否满足招标文件要求；</w:t>
            </w:r>
          </w:p>
        </w:tc>
      </w:tr>
      <w:tr w14:paraId="4F4B4F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768" w:type="dxa"/>
            <w:vAlign w:val="top"/>
          </w:tcPr>
          <w:p w14:paraId="7F127FE0">
            <w:pPr>
              <w:pStyle w:val="23"/>
              <w:spacing w:before="100" w:line="316" w:lineRule="exact"/>
              <w:ind w:left="320"/>
            </w:pPr>
            <w:r>
              <w:rPr>
                <w:position w:val="1"/>
              </w:rPr>
              <w:t>2</w:t>
            </w:r>
          </w:p>
        </w:tc>
        <w:tc>
          <w:tcPr>
            <w:tcW w:w="1848" w:type="dxa"/>
            <w:vAlign w:val="top"/>
          </w:tcPr>
          <w:p w14:paraId="10D28193">
            <w:pPr>
              <w:pStyle w:val="23"/>
              <w:spacing w:before="100" w:line="222" w:lineRule="auto"/>
              <w:ind w:left="239"/>
            </w:pPr>
            <w:r>
              <w:rPr>
                <w:spacing w:val="-4"/>
              </w:rPr>
              <w:t>响应文件编制</w:t>
            </w:r>
          </w:p>
        </w:tc>
        <w:tc>
          <w:tcPr>
            <w:tcW w:w="7142" w:type="dxa"/>
            <w:vAlign w:val="top"/>
          </w:tcPr>
          <w:p w14:paraId="50C78CA1">
            <w:pPr>
              <w:pStyle w:val="23"/>
              <w:spacing w:before="100" w:line="222" w:lineRule="auto"/>
              <w:ind w:left="120"/>
            </w:pPr>
            <w:r>
              <w:rPr>
                <w:spacing w:val="-1"/>
              </w:rPr>
              <w:t>投标文件是否按招标文件要求编制，内容是否全面；</w:t>
            </w:r>
          </w:p>
        </w:tc>
      </w:tr>
      <w:tr w14:paraId="509E4F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768" w:type="dxa"/>
            <w:vAlign w:val="top"/>
          </w:tcPr>
          <w:p w14:paraId="164C5D53">
            <w:pPr>
              <w:pStyle w:val="23"/>
              <w:spacing w:before="47" w:line="217" w:lineRule="auto"/>
              <w:ind w:left="322"/>
            </w:pPr>
            <w:r>
              <w:t>3</w:t>
            </w:r>
          </w:p>
        </w:tc>
        <w:tc>
          <w:tcPr>
            <w:tcW w:w="1848" w:type="dxa"/>
            <w:vAlign w:val="top"/>
          </w:tcPr>
          <w:p w14:paraId="47D946AD">
            <w:pPr>
              <w:pStyle w:val="23"/>
              <w:spacing w:before="47" w:line="217" w:lineRule="auto"/>
              <w:ind w:left="239"/>
            </w:pPr>
            <w:r>
              <w:rPr>
                <w:spacing w:val="-4"/>
              </w:rPr>
              <w:t>响应文件内容</w:t>
            </w:r>
          </w:p>
        </w:tc>
        <w:tc>
          <w:tcPr>
            <w:tcW w:w="7142" w:type="dxa"/>
            <w:vAlign w:val="top"/>
          </w:tcPr>
          <w:p w14:paraId="0FD6873B">
            <w:pPr>
              <w:pStyle w:val="23"/>
              <w:spacing w:before="47" w:line="217" w:lineRule="auto"/>
              <w:ind w:left="120"/>
            </w:pPr>
            <w:r>
              <w:rPr>
                <w:spacing w:val="-1"/>
              </w:rPr>
              <w:t>投标文件是否不齐全或者内容虚假的；</w:t>
            </w:r>
          </w:p>
        </w:tc>
      </w:tr>
      <w:tr w14:paraId="41A894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0" w:hRule="atLeast"/>
        </w:trPr>
        <w:tc>
          <w:tcPr>
            <w:tcW w:w="768" w:type="dxa"/>
            <w:vAlign w:val="top"/>
          </w:tcPr>
          <w:p w14:paraId="231CC384">
            <w:pPr>
              <w:pStyle w:val="23"/>
              <w:spacing w:before="192" w:line="316" w:lineRule="exact"/>
              <w:ind w:left="317"/>
            </w:pPr>
            <w:r>
              <w:rPr>
                <w:position w:val="1"/>
              </w:rPr>
              <w:t>4</w:t>
            </w:r>
          </w:p>
        </w:tc>
        <w:tc>
          <w:tcPr>
            <w:tcW w:w="1848" w:type="dxa"/>
            <w:vAlign w:val="top"/>
          </w:tcPr>
          <w:p w14:paraId="16B6B722">
            <w:pPr>
              <w:pStyle w:val="23"/>
              <w:spacing w:before="193" w:line="222" w:lineRule="auto"/>
              <w:ind w:left="470"/>
            </w:pPr>
            <w:r>
              <w:rPr>
                <w:spacing w:val="-4"/>
              </w:rPr>
              <w:t>投标报价</w:t>
            </w:r>
          </w:p>
        </w:tc>
        <w:tc>
          <w:tcPr>
            <w:tcW w:w="7142" w:type="dxa"/>
            <w:vAlign w:val="top"/>
          </w:tcPr>
          <w:p w14:paraId="124FE8AE">
            <w:pPr>
              <w:pStyle w:val="23"/>
              <w:spacing w:before="35" w:line="224" w:lineRule="auto"/>
              <w:ind w:left="122" w:right="199" w:hanging="2"/>
            </w:pPr>
            <w:r>
              <w:rPr>
                <w:spacing w:val="-1"/>
              </w:rPr>
              <w:t>投标人投标报价超过最高限价的或对同一招标项目做出两个以上报价</w:t>
            </w:r>
            <w:r>
              <w:rPr>
                <w:spacing w:val="-3"/>
              </w:rPr>
              <w:t>未明确效力的；</w:t>
            </w:r>
          </w:p>
        </w:tc>
      </w:tr>
      <w:tr w14:paraId="3A05CA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8" w:hRule="atLeast"/>
        </w:trPr>
        <w:tc>
          <w:tcPr>
            <w:tcW w:w="768" w:type="dxa"/>
            <w:vAlign w:val="top"/>
          </w:tcPr>
          <w:p w14:paraId="4E946425">
            <w:pPr>
              <w:pStyle w:val="23"/>
              <w:spacing w:before="42" w:line="213" w:lineRule="auto"/>
              <w:ind w:left="322"/>
            </w:pPr>
            <w:r>
              <w:t>5</w:t>
            </w:r>
          </w:p>
        </w:tc>
        <w:tc>
          <w:tcPr>
            <w:tcW w:w="1848" w:type="dxa"/>
            <w:vAlign w:val="top"/>
          </w:tcPr>
          <w:p w14:paraId="6BA42126">
            <w:pPr>
              <w:pStyle w:val="23"/>
              <w:spacing w:before="42" w:line="213" w:lineRule="auto"/>
              <w:ind w:left="125"/>
            </w:pPr>
            <w:r>
              <w:rPr>
                <w:spacing w:val="-4"/>
              </w:rPr>
              <w:t>合同履行期限</w:t>
            </w:r>
          </w:p>
        </w:tc>
        <w:tc>
          <w:tcPr>
            <w:tcW w:w="7142" w:type="dxa"/>
            <w:vAlign w:val="top"/>
          </w:tcPr>
          <w:p w14:paraId="2CF62C33">
            <w:pPr>
              <w:pStyle w:val="23"/>
              <w:spacing w:before="42" w:line="213" w:lineRule="auto"/>
              <w:ind w:left="120"/>
            </w:pPr>
            <w:r>
              <w:rPr>
                <w:spacing w:val="-1"/>
              </w:rPr>
              <w:t>投标文件中合同履行期限是否满足招标文件规定的合同履行期限；</w:t>
            </w:r>
          </w:p>
        </w:tc>
      </w:tr>
      <w:tr w14:paraId="478A72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1" w:hRule="atLeast"/>
        </w:trPr>
        <w:tc>
          <w:tcPr>
            <w:tcW w:w="768" w:type="dxa"/>
            <w:vAlign w:val="top"/>
          </w:tcPr>
          <w:p w14:paraId="6881B1E7">
            <w:pPr>
              <w:pStyle w:val="23"/>
              <w:spacing w:before="47" w:line="216" w:lineRule="auto"/>
              <w:ind w:left="319"/>
            </w:pPr>
            <w:r>
              <w:t>6</w:t>
            </w:r>
          </w:p>
        </w:tc>
        <w:tc>
          <w:tcPr>
            <w:tcW w:w="1848" w:type="dxa"/>
            <w:vAlign w:val="top"/>
          </w:tcPr>
          <w:p w14:paraId="3F52BEDC">
            <w:pPr>
              <w:pStyle w:val="23"/>
              <w:spacing w:before="47" w:line="216" w:lineRule="auto"/>
              <w:ind w:left="350"/>
            </w:pPr>
            <w:r>
              <w:rPr>
                <w:spacing w:val="-4"/>
              </w:rPr>
              <w:t>投标有效期</w:t>
            </w:r>
          </w:p>
        </w:tc>
        <w:tc>
          <w:tcPr>
            <w:tcW w:w="7142" w:type="dxa"/>
            <w:vAlign w:val="top"/>
          </w:tcPr>
          <w:p w14:paraId="653AF750">
            <w:pPr>
              <w:pStyle w:val="23"/>
              <w:spacing w:before="47" w:line="216" w:lineRule="auto"/>
              <w:ind w:left="120"/>
            </w:pPr>
            <w:r>
              <w:rPr>
                <w:spacing w:val="-1"/>
              </w:rPr>
              <w:t>投标文件中承诺的投标有效期满足招标文件中载明的投标有效期的；</w:t>
            </w:r>
          </w:p>
        </w:tc>
      </w:tr>
      <w:tr w14:paraId="37BD9F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1" w:hRule="atLeast"/>
        </w:trPr>
        <w:tc>
          <w:tcPr>
            <w:tcW w:w="768" w:type="dxa"/>
            <w:vAlign w:val="top"/>
          </w:tcPr>
          <w:p w14:paraId="718433F7">
            <w:pPr>
              <w:pStyle w:val="23"/>
              <w:spacing w:before="63" w:line="229" w:lineRule="auto"/>
              <w:ind w:left="323"/>
            </w:pPr>
            <w:r>
              <w:t>7</w:t>
            </w:r>
          </w:p>
        </w:tc>
        <w:tc>
          <w:tcPr>
            <w:tcW w:w="1848" w:type="dxa"/>
            <w:vAlign w:val="top"/>
          </w:tcPr>
          <w:p w14:paraId="78E473F9">
            <w:pPr>
              <w:pStyle w:val="23"/>
              <w:spacing w:before="64" w:line="222" w:lineRule="auto"/>
              <w:ind w:left="127"/>
            </w:pPr>
            <w:r>
              <w:rPr>
                <w:spacing w:val="-6"/>
              </w:rPr>
              <w:t>商务、技术条款</w:t>
            </w:r>
          </w:p>
        </w:tc>
        <w:tc>
          <w:tcPr>
            <w:tcW w:w="7142" w:type="dxa"/>
            <w:vAlign w:val="top"/>
          </w:tcPr>
          <w:p w14:paraId="6741977C">
            <w:pPr>
              <w:pStyle w:val="23"/>
              <w:spacing w:before="64" w:line="222" w:lineRule="auto"/>
              <w:ind w:left="129"/>
            </w:pPr>
            <w:r>
              <w:rPr>
                <w:spacing w:val="-2"/>
              </w:rPr>
              <w:t>商务条款、技术条款是否有偏离情况的；</w:t>
            </w:r>
          </w:p>
        </w:tc>
      </w:tr>
      <w:tr w14:paraId="462B56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8" w:hRule="atLeast"/>
        </w:trPr>
        <w:tc>
          <w:tcPr>
            <w:tcW w:w="768" w:type="dxa"/>
            <w:vAlign w:val="top"/>
          </w:tcPr>
          <w:p w14:paraId="2CB6BA5B">
            <w:pPr>
              <w:pStyle w:val="23"/>
              <w:spacing w:before="222" w:line="241" w:lineRule="auto"/>
              <w:ind w:left="318"/>
            </w:pPr>
            <w:r>
              <w:t>8</w:t>
            </w:r>
          </w:p>
        </w:tc>
        <w:tc>
          <w:tcPr>
            <w:tcW w:w="1848" w:type="dxa"/>
            <w:vAlign w:val="top"/>
          </w:tcPr>
          <w:p w14:paraId="78568BAD">
            <w:pPr>
              <w:pStyle w:val="23"/>
              <w:spacing w:before="222" w:line="223" w:lineRule="auto"/>
              <w:ind w:left="476"/>
            </w:pPr>
            <w:r>
              <w:rPr>
                <w:spacing w:val="-6"/>
              </w:rPr>
              <w:t>公平竞争</w:t>
            </w:r>
          </w:p>
        </w:tc>
        <w:tc>
          <w:tcPr>
            <w:tcW w:w="7142" w:type="dxa"/>
            <w:vAlign w:val="top"/>
          </w:tcPr>
          <w:p w14:paraId="6C2C7F8B">
            <w:pPr>
              <w:pStyle w:val="23"/>
              <w:spacing w:before="68" w:line="235" w:lineRule="auto"/>
              <w:ind w:left="122" w:right="199" w:hanging="2"/>
            </w:pPr>
            <w:r>
              <w:rPr>
                <w:spacing w:val="-1"/>
              </w:rPr>
              <w:t>投标人遵循公平竞争的原则，不存在恶意串通，妨碍其他投标人的竞争行为，不存在损害采购人或者其他投标人的合法权益情形的；</w:t>
            </w:r>
          </w:p>
        </w:tc>
      </w:tr>
      <w:tr w14:paraId="62023F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28" w:hRule="atLeast"/>
        </w:trPr>
        <w:tc>
          <w:tcPr>
            <w:tcW w:w="768" w:type="dxa"/>
            <w:vAlign w:val="top"/>
          </w:tcPr>
          <w:p w14:paraId="6D938379">
            <w:pPr>
              <w:spacing w:line="295" w:lineRule="auto"/>
              <w:rPr>
                <w:rFonts w:ascii="Arial"/>
                <w:sz w:val="21"/>
              </w:rPr>
            </w:pPr>
          </w:p>
          <w:p w14:paraId="6A4D5A7C">
            <w:pPr>
              <w:spacing w:line="295" w:lineRule="auto"/>
              <w:rPr>
                <w:rFonts w:ascii="Arial"/>
                <w:sz w:val="21"/>
              </w:rPr>
            </w:pPr>
          </w:p>
          <w:p w14:paraId="7DBEF8E2">
            <w:pPr>
              <w:spacing w:line="295" w:lineRule="auto"/>
              <w:rPr>
                <w:rFonts w:ascii="Arial"/>
                <w:sz w:val="21"/>
              </w:rPr>
            </w:pPr>
          </w:p>
          <w:p w14:paraId="19EBB6BA">
            <w:pPr>
              <w:pStyle w:val="23"/>
              <w:spacing w:before="78" w:line="241" w:lineRule="auto"/>
              <w:ind w:left="318"/>
            </w:pPr>
            <w:r>
              <w:t>9</w:t>
            </w:r>
          </w:p>
        </w:tc>
        <w:tc>
          <w:tcPr>
            <w:tcW w:w="1848" w:type="dxa"/>
            <w:vAlign w:val="top"/>
          </w:tcPr>
          <w:p w14:paraId="6F7E4FDE">
            <w:pPr>
              <w:spacing w:line="295" w:lineRule="auto"/>
              <w:rPr>
                <w:rFonts w:ascii="Arial"/>
                <w:sz w:val="21"/>
              </w:rPr>
            </w:pPr>
          </w:p>
          <w:p w14:paraId="5FC7D6EA">
            <w:pPr>
              <w:spacing w:line="295" w:lineRule="auto"/>
              <w:rPr>
                <w:rFonts w:ascii="Arial"/>
                <w:sz w:val="21"/>
              </w:rPr>
            </w:pPr>
          </w:p>
          <w:p w14:paraId="4A0F9B2C">
            <w:pPr>
              <w:spacing w:line="295" w:lineRule="auto"/>
              <w:rPr>
                <w:rFonts w:ascii="Arial"/>
                <w:sz w:val="21"/>
              </w:rPr>
            </w:pPr>
          </w:p>
          <w:p w14:paraId="1E615ED7">
            <w:pPr>
              <w:pStyle w:val="23"/>
              <w:spacing w:before="78" w:line="219" w:lineRule="auto"/>
              <w:ind w:left="500"/>
            </w:pPr>
            <w:r>
              <w:rPr>
                <w:spacing w:val="-12"/>
              </w:rPr>
              <w:t>串通投标</w:t>
            </w:r>
          </w:p>
        </w:tc>
        <w:tc>
          <w:tcPr>
            <w:tcW w:w="7142" w:type="dxa"/>
            <w:vAlign w:val="top"/>
          </w:tcPr>
          <w:p w14:paraId="2B5D81A0">
            <w:pPr>
              <w:pStyle w:val="23"/>
              <w:spacing w:before="41" w:line="234" w:lineRule="auto"/>
              <w:ind w:left="120" w:right="69" w:firstLine="6"/>
            </w:pPr>
            <w:r>
              <w:rPr>
                <w:spacing w:val="-1"/>
              </w:rPr>
              <w:t>不存在《政府采购货物和服务招标投标管理办法》视为投标人串通投</w:t>
            </w:r>
            <w:r>
              <w:t>标的情形</w:t>
            </w:r>
            <w:r>
              <w:rPr>
                <w:spacing w:val="-9"/>
              </w:rPr>
              <w:t>：（</w:t>
            </w:r>
            <w:r>
              <w:t>一）不同投标人的投标文件由同一单位或者个人编制； （二）不同投标人委托同一单位或者个人办理投标事宜</w:t>
            </w:r>
            <w:r>
              <w:rPr>
                <w:spacing w:val="-9"/>
              </w:rPr>
              <w:t>；（</w:t>
            </w:r>
            <w:r>
              <w:t>三）不同</w:t>
            </w:r>
            <w:r>
              <w:rPr>
                <w:spacing w:val="-3"/>
              </w:rPr>
              <w:t>投标人的投标文件载明的项目管理成员或者联系人员为同一人</w:t>
            </w:r>
            <w:r>
              <w:rPr>
                <w:spacing w:val="-20"/>
              </w:rPr>
              <w:t>；（</w:t>
            </w:r>
            <w:r>
              <w:rPr>
                <w:spacing w:val="-3"/>
              </w:rPr>
              <w:t>四）</w:t>
            </w:r>
            <w:r>
              <w:t>不同投标人的投标文件异常一致或者投标报价呈规律性差异</w:t>
            </w:r>
            <w:r>
              <w:rPr>
                <w:spacing w:val="-16"/>
              </w:rPr>
              <w:t>；（</w:t>
            </w:r>
            <w:r>
              <w:t>五）不同投标人的投标文件相互混装</w:t>
            </w:r>
            <w:r>
              <w:rPr>
                <w:spacing w:val="-9"/>
              </w:rPr>
              <w:t>；（</w:t>
            </w:r>
            <w:r>
              <w:t>六）不同投标人的投标保证金从</w:t>
            </w:r>
            <w:r>
              <w:rPr>
                <w:spacing w:val="-2"/>
              </w:rPr>
              <w:t>同一单位或者个人的账户转出；</w:t>
            </w:r>
          </w:p>
        </w:tc>
      </w:tr>
      <w:tr w14:paraId="0F7BE3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2" w:hRule="atLeast"/>
        </w:trPr>
        <w:tc>
          <w:tcPr>
            <w:tcW w:w="768" w:type="dxa"/>
            <w:vAlign w:val="top"/>
          </w:tcPr>
          <w:p w14:paraId="4B4E1309">
            <w:pPr>
              <w:pStyle w:val="23"/>
              <w:spacing w:before="71" w:line="231" w:lineRule="auto"/>
              <w:ind w:left="275"/>
            </w:pPr>
            <w:r>
              <w:rPr>
                <w:spacing w:val="-14"/>
              </w:rPr>
              <w:t>10</w:t>
            </w:r>
          </w:p>
        </w:tc>
        <w:tc>
          <w:tcPr>
            <w:tcW w:w="1848" w:type="dxa"/>
            <w:vAlign w:val="top"/>
          </w:tcPr>
          <w:p w14:paraId="7009007C">
            <w:pPr>
              <w:pStyle w:val="23"/>
              <w:spacing w:before="72" w:line="222" w:lineRule="auto"/>
              <w:ind w:left="481"/>
            </w:pPr>
            <w:r>
              <w:rPr>
                <w:spacing w:val="-7"/>
              </w:rPr>
              <w:t>附加条件</w:t>
            </w:r>
          </w:p>
        </w:tc>
        <w:tc>
          <w:tcPr>
            <w:tcW w:w="7142" w:type="dxa"/>
            <w:vAlign w:val="top"/>
          </w:tcPr>
          <w:p w14:paraId="66192A84">
            <w:pPr>
              <w:pStyle w:val="23"/>
              <w:spacing w:before="71" w:line="222" w:lineRule="auto"/>
              <w:ind w:left="120"/>
            </w:pPr>
            <w:r>
              <w:rPr>
                <w:spacing w:val="-1"/>
              </w:rPr>
              <w:t>投标文件未含有采购人不能接受的附加条件的；</w:t>
            </w:r>
          </w:p>
        </w:tc>
      </w:tr>
      <w:tr w14:paraId="225B9D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trPr>
        <w:tc>
          <w:tcPr>
            <w:tcW w:w="768" w:type="dxa"/>
            <w:vAlign w:val="top"/>
          </w:tcPr>
          <w:p w14:paraId="6F2780D5">
            <w:pPr>
              <w:pStyle w:val="23"/>
              <w:spacing w:before="224" w:line="315" w:lineRule="exact"/>
              <w:ind w:left="275"/>
            </w:pPr>
            <w:r>
              <w:rPr>
                <w:spacing w:val="-14"/>
                <w:position w:val="1"/>
              </w:rPr>
              <w:t>11</w:t>
            </w:r>
          </w:p>
        </w:tc>
        <w:tc>
          <w:tcPr>
            <w:tcW w:w="1848" w:type="dxa"/>
            <w:vAlign w:val="top"/>
          </w:tcPr>
          <w:p w14:paraId="6FDB18F2">
            <w:pPr>
              <w:pStyle w:val="23"/>
              <w:spacing w:before="224" w:line="222" w:lineRule="auto"/>
              <w:ind w:left="233"/>
            </w:pPr>
            <w:r>
              <w:rPr>
                <w:spacing w:val="-3"/>
              </w:rPr>
              <w:t>其他无效情形</w:t>
            </w:r>
          </w:p>
        </w:tc>
        <w:tc>
          <w:tcPr>
            <w:tcW w:w="7142" w:type="dxa"/>
            <w:vAlign w:val="top"/>
          </w:tcPr>
          <w:p w14:paraId="123970D9">
            <w:pPr>
              <w:pStyle w:val="23"/>
              <w:spacing w:before="70" w:line="234" w:lineRule="auto"/>
              <w:ind w:left="124" w:right="199" w:hanging="4"/>
            </w:pPr>
            <w:r>
              <w:rPr>
                <w:spacing w:val="-1"/>
              </w:rPr>
              <w:t>投标人、投标文件不存在不符合法律、法规和招标文件规定的其他无</w:t>
            </w:r>
            <w:r>
              <w:rPr>
                <w:spacing w:val="-5"/>
              </w:rPr>
              <w:t>效情形；</w:t>
            </w:r>
          </w:p>
        </w:tc>
      </w:tr>
      <w:tr w14:paraId="4BC681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trPr>
        <w:tc>
          <w:tcPr>
            <w:tcW w:w="9758" w:type="dxa"/>
            <w:gridSpan w:val="3"/>
            <w:vAlign w:val="top"/>
          </w:tcPr>
          <w:p w14:paraId="3D2B30DD">
            <w:pPr>
              <w:pStyle w:val="23"/>
              <w:spacing w:before="103" w:line="222" w:lineRule="auto"/>
              <w:ind w:left="128"/>
            </w:pPr>
            <w:r>
              <w:rPr>
                <w:spacing w:val="-3"/>
              </w:rPr>
              <w:t>结论（通过〝</w:t>
            </w:r>
            <w:r>
              <w:rPr>
                <w:spacing w:val="-51"/>
              </w:rPr>
              <w:t xml:space="preserve"> </w:t>
            </w:r>
            <w:r>
              <w:rPr>
                <w:spacing w:val="-3"/>
              </w:rPr>
              <w:t>√</w:t>
            </w:r>
            <w:r>
              <w:rPr>
                <w:spacing w:val="-96"/>
              </w:rPr>
              <w:t xml:space="preserve"> </w:t>
            </w:r>
            <w:r>
              <w:rPr>
                <w:spacing w:val="-3"/>
              </w:rPr>
              <w:t>〞，不通过〝</w:t>
            </w:r>
            <w:r>
              <w:rPr>
                <w:spacing w:val="-75"/>
              </w:rPr>
              <w:t xml:space="preserve"> </w:t>
            </w:r>
            <w:r>
              <w:rPr>
                <w:spacing w:val="-3"/>
              </w:rPr>
              <w:t>×</w:t>
            </w:r>
            <w:r>
              <w:rPr>
                <w:spacing w:val="-95"/>
              </w:rPr>
              <w:t xml:space="preserve"> </w:t>
            </w:r>
            <w:r>
              <w:rPr>
                <w:spacing w:val="-3"/>
              </w:rPr>
              <w:t>〞</w:t>
            </w:r>
            <w:r>
              <w:rPr>
                <w:spacing w:val="-35"/>
              </w:rPr>
              <w:t>）（</w:t>
            </w:r>
            <w:r>
              <w:rPr>
                <w:spacing w:val="-3"/>
              </w:rPr>
              <w:t>以上评审有任意一项不通过，则不进入下</w:t>
            </w:r>
            <w:r>
              <w:rPr>
                <w:spacing w:val="-4"/>
              </w:rPr>
              <w:t>一环节）</w:t>
            </w:r>
          </w:p>
        </w:tc>
      </w:tr>
    </w:tbl>
    <w:p w14:paraId="1E307147">
      <w:pPr>
        <w:rPr>
          <w:rFonts w:ascii="Arial"/>
          <w:sz w:val="21"/>
        </w:rPr>
      </w:pPr>
    </w:p>
    <w:p w14:paraId="617FA49C">
      <w:pPr>
        <w:rPr>
          <w:rFonts w:ascii="Arial" w:hAnsi="Arial" w:eastAsia="Arial" w:cs="Arial"/>
          <w:sz w:val="21"/>
          <w:szCs w:val="21"/>
        </w:rPr>
        <w:sectPr>
          <w:footerReference r:id="rId28" w:type="default"/>
          <w:pgSz w:w="11906" w:h="16839"/>
          <w:pgMar w:top="1422" w:right="819" w:bottom="1151" w:left="818" w:header="0" w:footer="989" w:gutter="0"/>
          <w:pgNumType w:fmt="decimal"/>
          <w:cols w:space="720" w:num="1"/>
        </w:sectPr>
      </w:pPr>
    </w:p>
    <w:p w14:paraId="07B9F2AC">
      <w:pPr>
        <w:pStyle w:val="10"/>
        <w:spacing w:before="91" w:line="223" w:lineRule="auto"/>
        <w:ind w:left="4349"/>
        <w:rPr>
          <w:sz w:val="28"/>
          <w:szCs w:val="28"/>
        </w:rPr>
      </w:pPr>
      <w:r>
        <w:rPr>
          <w:b/>
          <w:bCs/>
          <w:spacing w:val="-8"/>
          <w:sz w:val="28"/>
          <w:szCs w:val="28"/>
        </w:rPr>
        <w:t>评标标准</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1"/>
        <w:gridCol w:w="1122"/>
        <w:gridCol w:w="951"/>
        <w:gridCol w:w="6334"/>
      </w:tblGrid>
      <w:tr w14:paraId="473C3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2333" w:type="dxa"/>
            <w:gridSpan w:val="2"/>
            <w:vAlign w:val="center"/>
          </w:tcPr>
          <w:p w14:paraId="5F83B5E8">
            <w:pPr>
              <w:widowControl w:val="0"/>
              <w:spacing w:line="240" w:lineRule="auto"/>
              <w:ind w:left="0" w:leftChars="0" w:right="638" w:rightChars="304"/>
              <w:jc w:val="center"/>
              <w:rPr>
                <w:rFonts w:hint="eastAsia" w:ascii="仿宋" w:hAnsi="仿宋" w:eastAsia="仿宋" w:cs="仿宋"/>
                <w:b/>
                <w:bCs w:val="0"/>
                <w:color w:val="auto"/>
                <w:sz w:val="24"/>
                <w:szCs w:val="24"/>
                <w:highlight w:val="none"/>
                <w:vertAlign w:val="baseline"/>
              </w:rPr>
            </w:pPr>
            <w:r>
              <w:rPr>
                <w:rFonts w:hint="eastAsia" w:ascii="仿宋" w:hAnsi="仿宋" w:eastAsia="仿宋" w:cs="仿宋"/>
                <w:b/>
                <w:bCs w:val="0"/>
                <w:color w:val="auto"/>
                <w:kern w:val="0"/>
                <w:sz w:val="24"/>
                <w:szCs w:val="24"/>
                <w:highlight w:val="none"/>
              </w:rPr>
              <w:t>评分因素</w:t>
            </w:r>
          </w:p>
        </w:tc>
        <w:tc>
          <w:tcPr>
            <w:tcW w:w="951" w:type="dxa"/>
            <w:vAlign w:val="center"/>
          </w:tcPr>
          <w:p w14:paraId="3C30624C">
            <w:pPr>
              <w:widowControl w:val="0"/>
              <w:spacing w:line="240" w:lineRule="auto"/>
              <w:ind w:left="0" w:leftChars="0" w:right="0" w:rightChars="0"/>
              <w:jc w:val="center"/>
              <w:rPr>
                <w:rFonts w:hint="eastAsia" w:ascii="仿宋" w:hAnsi="仿宋" w:eastAsia="仿宋" w:cs="仿宋"/>
                <w:b/>
                <w:bCs w:val="0"/>
                <w:color w:val="auto"/>
                <w:sz w:val="24"/>
                <w:szCs w:val="24"/>
                <w:highlight w:val="none"/>
                <w:vertAlign w:val="baseline"/>
              </w:rPr>
            </w:pPr>
            <w:r>
              <w:rPr>
                <w:rFonts w:hint="eastAsia" w:ascii="仿宋" w:hAnsi="仿宋" w:eastAsia="仿宋" w:cs="仿宋"/>
                <w:b/>
                <w:bCs w:val="0"/>
                <w:color w:val="auto"/>
                <w:kern w:val="0"/>
                <w:sz w:val="24"/>
                <w:szCs w:val="24"/>
                <w:highlight w:val="none"/>
              </w:rPr>
              <w:t>分值</w:t>
            </w:r>
          </w:p>
        </w:tc>
        <w:tc>
          <w:tcPr>
            <w:tcW w:w="6334" w:type="dxa"/>
            <w:vAlign w:val="center"/>
          </w:tcPr>
          <w:p w14:paraId="7504CBA0">
            <w:pPr>
              <w:widowControl w:val="0"/>
              <w:spacing w:line="240" w:lineRule="auto"/>
              <w:ind w:left="0" w:leftChars="0" w:right="-31" w:rightChars="-15"/>
              <w:jc w:val="center"/>
              <w:rPr>
                <w:rFonts w:hint="eastAsia" w:ascii="仿宋" w:hAnsi="仿宋" w:eastAsia="仿宋" w:cs="仿宋"/>
                <w:b/>
                <w:bCs w:val="0"/>
                <w:color w:val="auto"/>
                <w:sz w:val="24"/>
                <w:szCs w:val="24"/>
                <w:highlight w:val="none"/>
                <w:vertAlign w:val="baseline"/>
              </w:rPr>
            </w:pPr>
            <w:r>
              <w:rPr>
                <w:rFonts w:hint="eastAsia" w:ascii="仿宋" w:hAnsi="仿宋" w:eastAsia="仿宋" w:cs="仿宋"/>
                <w:b/>
                <w:bCs w:val="0"/>
                <w:color w:val="auto"/>
                <w:kern w:val="0"/>
                <w:sz w:val="24"/>
                <w:szCs w:val="24"/>
                <w:highlight w:val="none"/>
              </w:rPr>
              <w:t>评分细则</w:t>
            </w:r>
          </w:p>
        </w:tc>
      </w:tr>
      <w:tr w14:paraId="65D0E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2333" w:type="dxa"/>
            <w:gridSpan w:val="2"/>
            <w:vAlign w:val="center"/>
          </w:tcPr>
          <w:p w14:paraId="7C131CCE">
            <w:pPr>
              <w:widowControl w:val="0"/>
              <w:spacing w:line="240" w:lineRule="auto"/>
              <w:ind w:left="0" w:leftChars="0" w:right="638" w:rightChars="304"/>
              <w:jc w:val="center"/>
              <w:rPr>
                <w:rFonts w:hint="eastAsia" w:ascii="仿宋" w:hAnsi="仿宋" w:eastAsia="仿宋" w:cs="仿宋"/>
                <w:b/>
                <w:bCs w:val="0"/>
                <w:color w:val="auto"/>
                <w:kern w:val="0"/>
                <w:sz w:val="24"/>
                <w:szCs w:val="24"/>
                <w:highlight w:val="none"/>
                <w:lang w:val="en-US" w:eastAsia="zh-CN"/>
              </w:rPr>
            </w:pPr>
            <w:r>
              <w:rPr>
                <w:rFonts w:hint="eastAsia" w:ascii="仿宋" w:hAnsi="仿宋" w:eastAsia="仿宋" w:cs="仿宋"/>
                <w:b w:val="0"/>
                <w:bCs/>
                <w:color w:val="auto"/>
                <w:kern w:val="0"/>
                <w:sz w:val="24"/>
                <w:szCs w:val="24"/>
                <w:highlight w:val="none"/>
                <w:lang w:val="en-US" w:eastAsia="zh-CN"/>
              </w:rPr>
              <w:t>分值构成</w:t>
            </w:r>
          </w:p>
        </w:tc>
        <w:tc>
          <w:tcPr>
            <w:tcW w:w="7285" w:type="dxa"/>
            <w:gridSpan w:val="2"/>
            <w:vAlign w:val="center"/>
          </w:tcPr>
          <w:p w14:paraId="3E61FB9C">
            <w:pPr>
              <w:widowControl w:val="0"/>
              <w:spacing w:line="240" w:lineRule="auto"/>
              <w:ind w:left="0" w:leftChars="0" w:right="-31" w:rightChars="-15"/>
              <w:jc w:val="left"/>
              <w:rPr>
                <w:rFonts w:hint="eastAsia" w:ascii="仿宋" w:hAnsi="仿宋" w:eastAsia="仿宋" w:cs="仿宋"/>
                <w:b w:val="0"/>
                <w:bCs/>
                <w:color w:val="auto"/>
                <w:kern w:val="0"/>
                <w:sz w:val="24"/>
                <w:szCs w:val="24"/>
                <w:highlight w:val="none"/>
              </w:rPr>
            </w:pPr>
            <w:r>
              <w:rPr>
                <w:rFonts w:hint="eastAsia" w:ascii="仿宋" w:hAnsi="仿宋" w:eastAsia="仿宋" w:cs="仿宋"/>
                <w:b w:val="0"/>
                <w:bCs/>
                <w:color w:val="auto"/>
                <w:kern w:val="0"/>
                <w:sz w:val="24"/>
                <w:szCs w:val="24"/>
                <w:highlight w:val="none"/>
              </w:rPr>
              <w:t>报价得分</w:t>
            </w:r>
            <w:r>
              <w:rPr>
                <w:rFonts w:hint="eastAsia" w:ascii="仿宋" w:hAnsi="仿宋" w:eastAsia="仿宋" w:cs="仿宋"/>
                <w:b w:val="0"/>
                <w:bCs/>
                <w:color w:val="auto"/>
                <w:kern w:val="0"/>
                <w:sz w:val="24"/>
                <w:szCs w:val="24"/>
                <w:highlight w:val="none"/>
                <w:lang w:val="en-US" w:eastAsia="zh-CN"/>
              </w:rPr>
              <w:t>40</w:t>
            </w:r>
            <w:r>
              <w:rPr>
                <w:rFonts w:hint="eastAsia" w:ascii="仿宋" w:hAnsi="仿宋" w:eastAsia="仿宋" w:cs="仿宋"/>
                <w:b w:val="0"/>
                <w:bCs/>
                <w:color w:val="auto"/>
                <w:kern w:val="0"/>
                <w:sz w:val="24"/>
                <w:szCs w:val="24"/>
                <w:highlight w:val="none"/>
              </w:rPr>
              <w:t>.0分</w:t>
            </w:r>
          </w:p>
          <w:p w14:paraId="681B18BC">
            <w:pPr>
              <w:widowControl w:val="0"/>
              <w:spacing w:line="240" w:lineRule="auto"/>
              <w:ind w:left="0" w:leftChars="0" w:right="-31" w:rightChars="-15"/>
              <w:jc w:val="left"/>
              <w:rPr>
                <w:rFonts w:hint="eastAsia" w:ascii="仿宋" w:hAnsi="仿宋" w:eastAsia="仿宋" w:cs="仿宋"/>
                <w:b w:val="0"/>
                <w:bCs/>
                <w:color w:val="auto"/>
                <w:kern w:val="0"/>
                <w:sz w:val="24"/>
                <w:szCs w:val="24"/>
                <w:highlight w:val="none"/>
              </w:rPr>
            </w:pPr>
            <w:r>
              <w:rPr>
                <w:rFonts w:hint="eastAsia" w:ascii="仿宋" w:hAnsi="仿宋" w:eastAsia="仿宋" w:cs="仿宋"/>
                <w:b w:val="0"/>
                <w:bCs/>
                <w:color w:val="auto"/>
                <w:kern w:val="0"/>
                <w:sz w:val="24"/>
                <w:szCs w:val="24"/>
                <w:highlight w:val="none"/>
              </w:rPr>
              <w:t>商务部分</w:t>
            </w:r>
            <w:r>
              <w:rPr>
                <w:rFonts w:hint="eastAsia" w:ascii="仿宋" w:hAnsi="仿宋" w:eastAsia="仿宋" w:cs="仿宋"/>
                <w:b w:val="0"/>
                <w:bCs/>
                <w:color w:val="auto"/>
                <w:kern w:val="0"/>
                <w:sz w:val="24"/>
                <w:szCs w:val="24"/>
                <w:highlight w:val="none"/>
                <w:lang w:val="en-US" w:eastAsia="zh-CN"/>
              </w:rPr>
              <w:t>4</w:t>
            </w:r>
            <w:r>
              <w:rPr>
                <w:rFonts w:hint="eastAsia" w:ascii="仿宋" w:hAnsi="仿宋" w:eastAsia="仿宋" w:cs="仿宋"/>
                <w:b w:val="0"/>
                <w:bCs/>
                <w:color w:val="auto"/>
                <w:kern w:val="0"/>
                <w:sz w:val="24"/>
                <w:szCs w:val="24"/>
                <w:highlight w:val="none"/>
              </w:rPr>
              <w:t>.0分</w:t>
            </w:r>
          </w:p>
          <w:p w14:paraId="2714D419">
            <w:pPr>
              <w:widowControl w:val="0"/>
              <w:spacing w:line="240" w:lineRule="auto"/>
              <w:ind w:left="0" w:leftChars="0" w:right="-31" w:rightChars="-15"/>
              <w:jc w:val="left"/>
              <w:rPr>
                <w:rFonts w:hint="eastAsia" w:ascii="仿宋" w:hAnsi="仿宋" w:eastAsia="仿宋" w:cs="仿宋"/>
                <w:b/>
                <w:bCs w:val="0"/>
                <w:color w:val="auto"/>
                <w:kern w:val="0"/>
                <w:sz w:val="24"/>
                <w:szCs w:val="24"/>
                <w:highlight w:val="none"/>
              </w:rPr>
            </w:pPr>
            <w:r>
              <w:rPr>
                <w:rFonts w:hint="eastAsia" w:ascii="仿宋" w:hAnsi="仿宋" w:eastAsia="仿宋" w:cs="仿宋"/>
                <w:b w:val="0"/>
                <w:bCs/>
                <w:color w:val="auto"/>
                <w:kern w:val="0"/>
                <w:sz w:val="24"/>
                <w:szCs w:val="24"/>
                <w:highlight w:val="none"/>
              </w:rPr>
              <w:t>技术部分</w:t>
            </w:r>
            <w:r>
              <w:rPr>
                <w:rFonts w:hint="eastAsia" w:ascii="仿宋" w:hAnsi="仿宋" w:eastAsia="仿宋" w:cs="仿宋"/>
                <w:b w:val="0"/>
                <w:bCs/>
                <w:color w:val="auto"/>
                <w:kern w:val="0"/>
                <w:sz w:val="24"/>
                <w:szCs w:val="24"/>
                <w:highlight w:val="none"/>
                <w:lang w:val="en-US" w:eastAsia="zh-CN"/>
              </w:rPr>
              <w:t>56</w:t>
            </w:r>
            <w:bookmarkStart w:id="5" w:name="_GoBack"/>
            <w:bookmarkEnd w:id="5"/>
            <w:r>
              <w:rPr>
                <w:rFonts w:hint="eastAsia" w:ascii="仿宋" w:hAnsi="仿宋" w:eastAsia="仿宋" w:cs="仿宋"/>
                <w:b w:val="0"/>
                <w:bCs/>
                <w:color w:val="auto"/>
                <w:kern w:val="0"/>
                <w:sz w:val="24"/>
                <w:szCs w:val="24"/>
                <w:highlight w:val="none"/>
              </w:rPr>
              <w:t>.0分</w:t>
            </w:r>
          </w:p>
        </w:tc>
      </w:tr>
      <w:tr w14:paraId="22B38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jc w:val="center"/>
        </w:trPr>
        <w:tc>
          <w:tcPr>
            <w:tcW w:w="2333" w:type="dxa"/>
            <w:gridSpan w:val="2"/>
            <w:vAlign w:val="center"/>
          </w:tcPr>
          <w:p w14:paraId="1ACF1951">
            <w:pPr>
              <w:pStyle w:val="13"/>
              <w:widowControl w:val="0"/>
              <w:spacing w:line="240" w:lineRule="auto"/>
              <w:ind w:right="8" w:rightChars="0"/>
              <w:jc w:val="center"/>
              <w:rPr>
                <w:rFonts w:hint="eastAsia" w:ascii="仿宋" w:hAnsi="仿宋" w:eastAsia="仿宋" w:cs="仿宋"/>
                <w:sz w:val="24"/>
                <w:szCs w:val="24"/>
                <w:highlight w:val="none"/>
                <w:vertAlign w:val="baseline"/>
              </w:rPr>
            </w:pPr>
            <w:r>
              <w:rPr>
                <w:rFonts w:hint="eastAsia" w:ascii="仿宋" w:hAnsi="仿宋" w:eastAsia="仿宋" w:cs="仿宋"/>
                <w:sz w:val="24"/>
                <w:szCs w:val="24"/>
                <w:highlight w:val="none"/>
                <w:vertAlign w:val="baseline"/>
                <w:lang w:val="en-US" w:eastAsia="zh-CN"/>
              </w:rPr>
              <w:t>报价</w:t>
            </w:r>
            <w:r>
              <w:rPr>
                <w:rFonts w:hint="eastAsia" w:ascii="仿宋" w:hAnsi="仿宋" w:eastAsia="仿宋" w:cs="仿宋"/>
                <w:sz w:val="24"/>
                <w:szCs w:val="24"/>
                <w:highlight w:val="none"/>
                <w:vertAlign w:val="baseline"/>
              </w:rPr>
              <w:t>部分（</w:t>
            </w:r>
            <w:r>
              <w:rPr>
                <w:rFonts w:hint="eastAsia" w:ascii="仿宋" w:hAnsi="仿宋" w:eastAsia="仿宋" w:cs="仿宋"/>
                <w:sz w:val="24"/>
                <w:szCs w:val="24"/>
                <w:highlight w:val="none"/>
                <w:vertAlign w:val="baseline"/>
                <w:lang w:val="en-US" w:eastAsia="zh-CN"/>
              </w:rPr>
              <w:t>40</w:t>
            </w:r>
            <w:r>
              <w:rPr>
                <w:rFonts w:hint="eastAsia" w:ascii="仿宋" w:hAnsi="仿宋" w:eastAsia="仿宋" w:cs="仿宋"/>
                <w:sz w:val="24"/>
                <w:szCs w:val="24"/>
                <w:highlight w:val="none"/>
                <w:vertAlign w:val="baseline"/>
              </w:rPr>
              <w:t xml:space="preserve"> 分）</w:t>
            </w:r>
          </w:p>
        </w:tc>
        <w:tc>
          <w:tcPr>
            <w:tcW w:w="951" w:type="dxa"/>
            <w:vAlign w:val="center"/>
          </w:tcPr>
          <w:p w14:paraId="47E57A3C">
            <w:pPr>
              <w:pStyle w:val="13"/>
              <w:widowControl w:val="0"/>
              <w:spacing w:line="240" w:lineRule="auto"/>
              <w:ind w:right="0" w:rightChars="0"/>
              <w:jc w:val="center"/>
              <w:rPr>
                <w:rFonts w:hint="default"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40</w:t>
            </w:r>
          </w:p>
        </w:tc>
        <w:tc>
          <w:tcPr>
            <w:tcW w:w="6334" w:type="dxa"/>
          </w:tcPr>
          <w:p w14:paraId="35544811">
            <w:pPr>
              <w:pStyle w:val="13"/>
              <w:widowControl w:val="0"/>
              <w:spacing w:line="240" w:lineRule="auto"/>
              <w:ind w:right="-31" w:rightChars="-15"/>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lang w:val="en-US" w:eastAsia="zh-CN"/>
              </w:rPr>
              <w:t>满足招</w:t>
            </w:r>
            <w:r>
              <w:rPr>
                <w:rFonts w:hint="eastAsia" w:ascii="仿宋" w:hAnsi="仿宋" w:eastAsia="仿宋" w:cs="仿宋"/>
                <w:color w:val="auto"/>
                <w:sz w:val="24"/>
                <w:szCs w:val="24"/>
                <w:highlight w:val="none"/>
                <w:vertAlign w:val="baseline"/>
              </w:rPr>
              <w:t>标文件要求且投标价格最低的有效投标报价（即除低于成本报价以外的报价）为评标基准价。其他</w:t>
            </w:r>
            <w:r>
              <w:rPr>
                <w:rFonts w:hint="eastAsia" w:ascii="仿宋" w:hAnsi="仿宋" w:eastAsia="仿宋" w:cs="仿宋"/>
                <w:color w:val="auto"/>
                <w:sz w:val="24"/>
                <w:szCs w:val="24"/>
                <w:highlight w:val="none"/>
                <w:vertAlign w:val="baseline"/>
                <w:lang w:val="en-US" w:eastAsia="zh-CN"/>
              </w:rPr>
              <w:t>投标人</w:t>
            </w:r>
            <w:r>
              <w:rPr>
                <w:rFonts w:hint="eastAsia" w:ascii="仿宋" w:hAnsi="仿宋" w:eastAsia="仿宋" w:cs="仿宋"/>
                <w:color w:val="auto"/>
                <w:sz w:val="24"/>
                <w:szCs w:val="24"/>
                <w:highlight w:val="none"/>
                <w:vertAlign w:val="baseline"/>
              </w:rPr>
              <w:t>的价格分统一按照下列公式计算：</w:t>
            </w:r>
          </w:p>
          <w:p w14:paraId="661D055D">
            <w:pPr>
              <w:pStyle w:val="13"/>
              <w:widowControl w:val="0"/>
              <w:spacing w:line="240" w:lineRule="auto"/>
              <w:ind w:right="-31" w:rightChars="-15"/>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rPr>
              <w:t>投标报价得分=（评标基准价/投标报价）×</w:t>
            </w:r>
            <w:r>
              <w:rPr>
                <w:rFonts w:hint="eastAsia" w:ascii="仿宋" w:hAnsi="仿宋" w:eastAsia="仿宋" w:cs="仿宋"/>
                <w:color w:val="auto"/>
                <w:sz w:val="24"/>
                <w:szCs w:val="24"/>
                <w:highlight w:val="none"/>
                <w:vertAlign w:val="baseline"/>
                <w:lang w:val="en-US" w:eastAsia="zh-CN"/>
              </w:rPr>
              <w:t>价格满分分值</w:t>
            </w:r>
          </w:p>
        </w:tc>
      </w:tr>
      <w:tr w14:paraId="27E7E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1" w:hRule="atLeast"/>
          <w:jc w:val="center"/>
        </w:trPr>
        <w:tc>
          <w:tcPr>
            <w:tcW w:w="1211" w:type="dxa"/>
            <w:tcBorders>
              <w:right w:val="single" w:color="000000" w:sz="4" w:space="0"/>
            </w:tcBorders>
            <w:vAlign w:val="center"/>
          </w:tcPr>
          <w:p w14:paraId="13683815">
            <w:pPr>
              <w:pStyle w:val="13"/>
              <w:widowControl w:val="0"/>
              <w:spacing w:line="240" w:lineRule="auto"/>
              <w:ind w:right="-19" w:rightChars="-9"/>
              <w:jc w:val="center"/>
              <w:rPr>
                <w:rFonts w:hint="eastAsia" w:ascii="仿宋" w:hAnsi="仿宋" w:eastAsia="仿宋" w:cs="仿宋"/>
                <w:sz w:val="24"/>
                <w:szCs w:val="24"/>
                <w:highlight w:val="none"/>
                <w:vertAlign w:val="baseline"/>
              </w:rPr>
            </w:pPr>
            <w:r>
              <w:rPr>
                <w:rFonts w:hint="eastAsia" w:ascii="仿宋" w:hAnsi="仿宋" w:eastAsia="仿宋" w:cs="仿宋"/>
                <w:sz w:val="24"/>
                <w:szCs w:val="24"/>
                <w:highlight w:val="none"/>
                <w:vertAlign w:val="baseline"/>
              </w:rPr>
              <w:t>商务部分(</w:t>
            </w:r>
            <w:r>
              <w:rPr>
                <w:rFonts w:hint="eastAsia" w:ascii="仿宋" w:hAnsi="仿宋" w:eastAsia="仿宋" w:cs="仿宋"/>
                <w:sz w:val="24"/>
                <w:szCs w:val="24"/>
                <w:highlight w:val="none"/>
                <w:vertAlign w:val="baseline"/>
                <w:lang w:val="en-US" w:eastAsia="zh-CN"/>
              </w:rPr>
              <w:t>4</w:t>
            </w:r>
            <w:r>
              <w:rPr>
                <w:rFonts w:hint="eastAsia" w:ascii="仿宋" w:hAnsi="仿宋" w:eastAsia="仿宋" w:cs="仿宋"/>
                <w:sz w:val="24"/>
                <w:szCs w:val="24"/>
                <w:highlight w:val="none"/>
                <w:vertAlign w:val="baseline"/>
              </w:rPr>
              <w:t>分)</w:t>
            </w:r>
          </w:p>
        </w:tc>
        <w:tc>
          <w:tcPr>
            <w:tcW w:w="1122" w:type="dxa"/>
            <w:tcBorders>
              <w:left w:val="single" w:color="000000" w:sz="4" w:space="0"/>
            </w:tcBorders>
            <w:vAlign w:val="center"/>
          </w:tcPr>
          <w:p w14:paraId="6E5BA387">
            <w:pPr>
              <w:pStyle w:val="13"/>
              <w:widowControl w:val="0"/>
              <w:spacing w:line="240" w:lineRule="auto"/>
              <w:ind w:right="31" w:rightChars="15"/>
              <w:jc w:val="center"/>
              <w:rPr>
                <w:rFonts w:hint="eastAsia" w:ascii="仿宋" w:hAnsi="仿宋" w:eastAsia="仿宋" w:cs="仿宋"/>
                <w:sz w:val="24"/>
                <w:szCs w:val="24"/>
                <w:highlight w:val="none"/>
                <w:vertAlign w:val="baseline"/>
              </w:rPr>
            </w:pPr>
            <w:r>
              <w:rPr>
                <w:rFonts w:hint="eastAsia" w:ascii="仿宋" w:hAnsi="仿宋" w:eastAsia="仿宋" w:cs="仿宋"/>
                <w:color w:val="auto"/>
                <w:spacing w:val="-1"/>
                <w:sz w:val="24"/>
                <w:szCs w:val="24"/>
                <w:highlight w:val="none"/>
                <w:lang w:val="en-US" w:eastAsia="zh-CN"/>
              </w:rPr>
              <w:t>类似业绩</w:t>
            </w:r>
          </w:p>
        </w:tc>
        <w:tc>
          <w:tcPr>
            <w:tcW w:w="951" w:type="dxa"/>
            <w:vAlign w:val="center"/>
          </w:tcPr>
          <w:p w14:paraId="36C2E50D">
            <w:pPr>
              <w:pStyle w:val="13"/>
              <w:widowControl w:val="0"/>
              <w:spacing w:line="240" w:lineRule="auto"/>
              <w:ind w:right="0" w:rightChars="0"/>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4</w:t>
            </w:r>
          </w:p>
        </w:tc>
        <w:tc>
          <w:tcPr>
            <w:tcW w:w="6334" w:type="dxa"/>
          </w:tcPr>
          <w:p w14:paraId="381AEB94">
            <w:pPr>
              <w:pStyle w:val="23"/>
              <w:widowControl w:val="0"/>
              <w:snapToGrid w:val="0"/>
              <w:spacing w:before="33" w:line="240" w:lineRule="auto"/>
              <w:ind w:left="0" w:leftChars="0" w:right="0" w:rightChars="0" w:firstLine="0" w:firstLineChars="0"/>
              <w:jc w:val="left"/>
              <w:rPr>
                <w:rFonts w:hint="eastAsia" w:ascii="仿宋" w:hAnsi="仿宋" w:eastAsia="仿宋" w:cs="仿宋"/>
                <w:color w:val="auto"/>
                <w:spacing w:val="-1"/>
                <w:sz w:val="24"/>
                <w:szCs w:val="24"/>
                <w:highlight w:val="none"/>
              </w:rPr>
            </w:pPr>
            <w:r>
              <w:rPr>
                <w:rFonts w:hint="eastAsia" w:ascii="仿宋" w:hAnsi="仿宋" w:eastAsia="仿宋" w:cs="仿宋"/>
                <w:color w:val="auto"/>
                <w:spacing w:val="-1"/>
                <w:sz w:val="24"/>
                <w:szCs w:val="24"/>
                <w:highlight w:val="none"/>
              </w:rPr>
              <w:t>(一）投标人</w:t>
            </w:r>
            <w:r>
              <w:rPr>
                <w:rFonts w:hint="eastAsia" w:cs="仿宋"/>
                <w:color w:val="auto"/>
                <w:spacing w:val="-1"/>
                <w:sz w:val="24"/>
                <w:szCs w:val="24"/>
                <w:highlight w:val="none"/>
                <w:lang w:eastAsia="zh-CN"/>
              </w:rPr>
              <w:t>或所</w:t>
            </w:r>
            <w:r>
              <w:rPr>
                <w:rFonts w:hint="eastAsia" w:ascii="仿宋" w:hAnsi="仿宋" w:eastAsia="仿宋" w:cs="仿宋"/>
                <w:color w:val="auto"/>
                <w:spacing w:val="-1"/>
                <w:kern w:val="2"/>
                <w:sz w:val="24"/>
                <w:szCs w:val="24"/>
                <w:highlight w:val="none"/>
                <w:lang w:val="en-US" w:eastAsia="en-US" w:bidi="ar-SA"/>
              </w:rPr>
              <w:t>投产品生产厂商或投标供应商</w:t>
            </w:r>
            <w:r>
              <w:rPr>
                <w:rFonts w:hint="eastAsia" w:ascii="仿宋" w:hAnsi="仿宋" w:eastAsia="仿宋" w:cs="仿宋"/>
                <w:color w:val="auto"/>
                <w:spacing w:val="-1"/>
                <w:sz w:val="24"/>
                <w:szCs w:val="24"/>
                <w:highlight w:val="none"/>
              </w:rPr>
              <w:t>自202</w:t>
            </w:r>
            <w:r>
              <w:rPr>
                <w:rFonts w:hint="eastAsia" w:ascii="仿宋" w:hAnsi="仿宋" w:eastAsia="仿宋" w:cs="仿宋"/>
                <w:color w:val="auto"/>
                <w:spacing w:val="-1"/>
                <w:sz w:val="24"/>
                <w:szCs w:val="24"/>
                <w:highlight w:val="none"/>
                <w:lang w:val="en-US" w:eastAsia="zh-CN"/>
              </w:rPr>
              <w:t>3</w:t>
            </w:r>
            <w:r>
              <w:rPr>
                <w:rFonts w:hint="eastAsia" w:ascii="仿宋" w:hAnsi="仿宋" w:eastAsia="仿宋" w:cs="仿宋"/>
                <w:color w:val="auto"/>
                <w:spacing w:val="-1"/>
                <w:sz w:val="24"/>
                <w:szCs w:val="24"/>
                <w:highlight w:val="none"/>
              </w:rPr>
              <w:t>年</w:t>
            </w:r>
            <w:r>
              <w:rPr>
                <w:rFonts w:hint="eastAsia" w:ascii="仿宋" w:hAnsi="仿宋" w:eastAsia="仿宋" w:cs="仿宋"/>
                <w:color w:val="auto"/>
                <w:spacing w:val="-1"/>
                <w:sz w:val="24"/>
                <w:szCs w:val="24"/>
                <w:highlight w:val="none"/>
                <w:lang w:val="en-US" w:eastAsia="zh-CN"/>
              </w:rPr>
              <w:t>1</w:t>
            </w:r>
            <w:r>
              <w:rPr>
                <w:rFonts w:hint="eastAsia" w:ascii="仿宋" w:hAnsi="仿宋" w:eastAsia="仿宋" w:cs="仿宋"/>
                <w:color w:val="auto"/>
                <w:spacing w:val="-1"/>
                <w:sz w:val="24"/>
                <w:szCs w:val="24"/>
                <w:highlight w:val="none"/>
              </w:rPr>
              <w:t>月1日至本项目投标截止时间（以合同签订日期为准）</w:t>
            </w:r>
            <w:r>
              <w:rPr>
                <w:rFonts w:hint="eastAsia" w:ascii="仿宋" w:hAnsi="仿宋" w:eastAsia="仿宋" w:cs="仿宋"/>
                <w:color w:val="auto"/>
                <w:spacing w:val="-1"/>
                <w:sz w:val="24"/>
                <w:szCs w:val="24"/>
                <w:highlight w:val="none"/>
                <w:lang w:eastAsia="zh-CN"/>
              </w:rPr>
              <w:t>，</w:t>
            </w:r>
            <w:r>
              <w:rPr>
                <w:rFonts w:hint="eastAsia" w:ascii="仿宋" w:hAnsi="仿宋" w:eastAsia="仿宋" w:cs="仿宋"/>
                <w:color w:val="auto"/>
                <w:spacing w:val="-1"/>
                <w:sz w:val="24"/>
                <w:szCs w:val="24"/>
                <w:highlight w:val="none"/>
              </w:rPr>
              <w:t>具有类似项目业绩的每提供一个项目得</w:t>
            </w:r>
            <w:r>
              <w:rPr>
                <w:rFonts w:hint="eastAsia" w:ascii="仿宋" w:hAnsi="仿宋" w:eastAsia="仿宋" w:cs="仿宋"/>
                <w:color w:val="auto"/>
                <w:spacing w:val="-1"/>
                <w:sz w:val="24"/>
                <w:szCs w:val="24"/>
                <w:highlight w:val="none"/>
                <w:lang w:val="en-US" w:eastAsia="zh-CN"/>
              </w:rPr>
              <w:t>2</w:t>
            </w:r>
            <w:r>
              <w:rPr>
                <w:rFonts w:hint="eastAsia" w:ascii="仿宋" w:hAnsi="仿宋" w:eastAsia="仿宋" w:cs="仿宋"/>
                <w:color w:val="auto"/>
                <w:spacing w:val="-1"/>
                <w:sz w:val="24"/>
                <w:szCs w:val="24"/>
                <w:highlight w:val="none"/>
              </w:rPr>
              <w:t>分，最高得</w:t>
            </w:r>
            <w:r>
              <w:rPr>
                <w:rFonts w:hint="eastAsia" w:cs="仿宋"/>
                <w:color w:val="auto"/>
                <w:spacing w:val="-1"/>
                <w:sz w:val="24"/>
                <w:szCs w:val="24"/>
                <w:highlight w:val="none"/>
                <w:lang w:val="en-US" w:eastAsia="zh-CN"/>
              </w:rPr>
              <w:t>4</w:t>
            </w:r>
            <w:r>
              <w:rPr>
                <w:rFonts w:hint="eastAsia" w:ascii="仿宋" w:hAnsi="仿宋" w:eastAsia="仿宋" w:cs="仿宋"/>
                <w:color w:val="auto"/>
                <w:spacing w:val="-1"/>
                <w:sz w:val="24"/>
                <w:szCs w:val="24"/>
                <w:highlight w:val="none"/>
              </w:rPr>
              <w:t>分。</w:t>
            </w:r>
          </w:p>
          <w:p w14:paraId="06B7AB69">
            <w:pPr>
              <w:pStyle w:val="13"/>
              <w:widowControl w:val="0"/>
              <w:spacing w:line="240" w:lineRule="auto"/>
              <w:ind w:right="-31" w:rightChars="-15"/>
              <w:rPr>
                <w:rFonts w:hint="eastAsia" w:ascii="仿宋" w:hAnsi="仿宋" w:eastAsia="仿宋" w:cs="仿宋"/>
                <w:color w:val="auto"/>
                <w:sz w:val="24"/>
                <w:szCs w:val="24"/>
                <w:highlight w:val="none"/>
                <w:vertAlign w:val="baseline"/>
              </w:rPr>
            </w:pPr>
            <w:r>
              <w:rPr>
                <w:rFonts w:hint="eastAsia" w:ascii="仿宋" w:hAnsi="仿宋" w:eastAsia="仿宋" w:cs="仿宋"/>
                <w:color w:val="auto"/>
                <w:spacing w:val="-1"/>
                <w:sz w:val="24"/>
                <w:szCs w:val="24"/>
                <w:highlight w:val="none"/>
              </w:rPr>
              <w:t>（二）评分依据：合同关键页（包括但不限于合同的项目名称、服务内容、签订日期、合同双方签字盖章页）。以上资料均要求提供原件的扫描件，评分中出现无证明资料或专家无法凭所提供资料判断是否得分的情况，一律作不得分处理。</w:t>
            </w:r>
          </w:p>
        </w:tc>
      </w:tr>
      <w:tr w14:paraId="2C0D5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11" w:type="dxa"/>
            <w:vMerge w:val="restart"/>
            <w:tcBorders>
              <w:right w:val="single" w:color="000000" w:sz="4" w:space="0"/>
            </w:tcBorders>
            <w:vAlign w:val="center"/>
          </w:tcPr>
          <w:p w14:paraId="784B86FC">
            <w:pPr>
              <w:pStyle w:val="13"/>
              <w:widowControl w:val="0"/>
              <w:spacing w:line="240" w:lineRule="auto"/>
              <w:ind w:right="638" w:rightChars="304"/>
              <w:jc w:val="center"/>
              <w:rPr>
                <w:rFonts w:hint="eastAsia" w:ascii="仿宋" w:hAnsi="仿宋" w:eastAsia="仿宋" w:cs="仿宋"/>
                <w:sz w:val="24"/>
                <w:szCs w:val="24"/>
                <w:highlight w:val="none"/>
                <w:vertAlign w:val="baseline"/>
              </w:rPr>
            </w:pPr>
          </w:p>
        </w:tc>
        <w:tc>
          <w:tcPr>
            <w:tcW w:w="1122" w:type="dxa"/>
            <w:tcBorders>
              <w:left w:val="single" w:color="000000" w:sz="4" w:space="0"/>
            </w:tcBorders>
            <w:vAlign w:val="center"/>
          </w:tcPr>
          <w:p w14:paraId="2B4E644C">
            <w:pPr>
              <w:widowControl w:val="0"/>
              <w:rPr>
                <w:rFonts w:hint="eastAsia" w:ascii="仿宋" w:hAnsi="仿宋" w:eastAsia="仿宋" w:cs="仿宋"/>
                <w:snapToGrid w:val="0"/>
                <w:color w:val="auto"/>
                <w:kern w:val="0"/>
                <w:sz w:val="24"/>
                <w:szCs w:val="24"/>
                <w:highlight w:val="none"/>
                <w:vertAlign w:val="baseline"/>
                <w:lang w:val="en-US" w:eastAsia="zh-CN" w:bidi="ar-SA"/>
              </w:rPr>
            </w:pPr>
            <w:r>
              <w:rPr>
                <w:rFonts w:hint="eastAsia" w:ascii="仿宋" w:hAnsi="仿宋" w:eastAsia="仿宋" w:cs="仿宋"/>
                <w:snapToGrid w:val="0"/>
                <w:color w:val="auto"/>
                <w:kern w:val="0"/>
                <w:sz w:val="24"/>
                <w:szCs w:val="24"/>
                <w:highlight w:val="none"/>
                <w:vertAlign w:val="baseline"/>
                <w:lang w:val="en-US" w:eastAsia="zh-CN" w:bidi="ar-SA"/>
              </w:rPr>
              <w:t>项目实施方案</w:t>
            </w:r>
          </w:p>
        </w:tc>
        <w:tc>
          <w:tcPr>
            <w:tcW w:w="951" w:type="dxa"/>
            <w:vAlign w:val="center"/>
          </w:tcPr>
          <w:p w14:paraId="1E621883">
            <w:pPr>
              <w:widowControl w:val="0"/>
              <w:rPr>
                <w:rFonts w:hint="default" w:ascii="仿宋" w:hAnsi="仿宋" w:eastAsia="仿宋" w:cs="仿宋"/>
                <w:snapToGrid w:val="0"/>
                <w:color w:val="auto"/>
                <w:kern w:val="0"/>
                <w:sz w:val="24"/>
                <w:szCs w:val="24"/>
                <w:highlight w:val="none"/>
                <w:vertAlign w:val="baseline"/>
                <w:lang w:val="en-US" w:eastAsia="zh-CN" w:bidi="ar-SA"/>
              </w:rPr>
            </w:pPr>
            <w:r>
              <w:rPr>
                <w:rFonts w:hint="eastAsia" w:ascii="仿宋" w:hAnsi="仿宋" w:eastAsia="仿宋" w:cs="仿宋"/>
                <w:snapToGrid w:val="0"/>
                <w:color w:val="auto"/>
                <w:kern w:val="0"/>
                <w:sz w:val="24"/>
                <w:szCs w:val="24"/>
                <w:highlight w:val="none"/>
                <w:vertAlign w:val="baseline"/>
                <w:lang w:val="en-US" w:eastAsia="zh-CN" w:bidi="ar-SA"/>
              </w:rPr>
              <w:t>0-15分</w:t>
            </w:r>
          </w:p>
        </w:tc>
        <w:tc>
          <w:tcPr>
            <w:tcW w:w="6334" w:type="dxa"/>
            <w:vAlign w:val="center"/>
          </w:tcPr>
          <w:p w14:paraId="5A1E7148">
            <w:pPr>
              <w:widowControl w:val="0"/>
              <w:rPr>
                <w:rFonts w:hint="eastAsia" w:ascii="仿宋" w:hAnsi="仿宋" w:eastAsia="仿宋" w:cs="仿宋"/>
                <w:snapToGrid w:val="0"/>
                <w:color w:val="auto"/>
                <w:kern w:val="0"/>
                <w:sz w:val="24"/>
                <w:szCs w:val="24"/>
                <w:highlight w:val="none"/>
                <w:vertAlign w:val="baseline"/>
                <w:lang w:val="en-US" w:eastAsia="zh-CN" w:bidi="ar-SA"/>
              </w:rPr>
            </w:pPr>
            <w:r>
              <w:rPr>
                <w:rFonts w:hint="eastAsia" w:ascii="仿宋" w:hAnsi="仿宋" w:eastAsia="仿宋" w:cs="仿宋"/>
                <w:snapToGrid w:val="0"/>
                <w:color w:val="auto"/>
                <w:kern w:val="0"/>
                <w:sz w:val="24"/>
                <w:szCs w:val="24"/>
                <w:highlight w:val="none"/>
                <w:vertAlign w:val="baseline"/>
                <w:lang w:val="en-US" w:eastAsia="zh-CN" w:bidi="ar-SA"/>
              </w:rPr>
              <w:t>需针对本项目编制详细的项目实施方案但不仅限于：</w:t>
            </w:r>
          </w:p>
          <w:p w14:paraId="5D355D3F">
            <w:pPr>
              <w:widowControl w:val="0"/>
              <w:rPr>
                <w:rFonts w:hint="eastAsia" w:ascii="仿宋" w:hAnsi="仿宋" w:eastAsia="仿宋" w:cs="仿宋"/>
                <w:snapToGrid w:val="0"/>
                <w:color w:val="auto"/>
                <w:kern w:val="0"/>
                <w:sz w:val="24"/>
                <w:szCs w:val="24"/>
                <w:highlight w:val="none"/>
                <w:vertAlign w:val="baseline"/>
                <w:lang w:val="en-US" w:eastAsia="zh-CN" w:bidi="ar-SA"/>
              </w:rPr>
            </w:pPr>
            <w:r>
              <w:rPr>
                <w:rFonts w:hint="eastAsia" w:ascii="仿宋" w:hAnsi="仿宋" w:eastAsia="仿宋" w:cs="仿宋"/>
                <w:snapToGrid w:val="0"/>
                <w:color w:val="auto"/>
                <w:kern w:val="0"/>
                <w:sz w:val="24"/>
                <w:szCs w:val="24"/>
                <w:highlight w:val="none"/>
                <w:vertAlign w:val="baseline"/>
                <w:lang w:val="en-US" w:eastAsia="zh-CN" w:bidi="ar-SA"/>
              </w:rPr>
              <w:t>①安全管理体系保障措施；</w:t>
            </w:r>
          </w:p>
          <w:p w14:paraId="035A0C42">
            <w:pPr>
              <w:widowControl w:val="0"/>
              <w:rPr>
                <w:rFonts w:hint="eastAsia" w:ascii="仿宋" w:hAnsi="仿宋" w:eastAsia="仿宋" w:cs="仿宋"/>
                <w:snapToGrid w:val="0"/>
                <w:color w:val="auto"/>
                <w:kern w:val="0"/>
                <w:sz w:val="24"/>
                <w:szCs w:val="24"/>
                <w:highlight w:val="none"/>
                <w:vertAlign w:val="baseline"/>
                <w:lang w:val="en-US" w:eastAsia="zh-CN" w:bidi="ar-SA"/>
              </w:rPr>
            </w:pPr>
            <w:r>
              <w:rPr>
                <w:rFonts w:hint="eastAsia" w:ascii="仿宋" w:hAnsi="仿宋" w:eastAsia="仿宋" w:cs="仿宋"/>
                <w:snapToGrid w:val="0"/>
                <w:color w:val="auto"/>
                <w:kern w:val="0"/>
                <w:sz w:val="24"/>
                <w:szCs w:val="24"/>
                <w:highlight w:val="none"/>
                <w:vertAlign w:val="baseline"/>
                <w:lang w:val="en-US" w:eastAsia="zh-CN" w:bidi="ar-SA"/>
              </w:rPr>
              <w:t>②工期保障措施；</w:t>
            </w:r>
          </w:p>
          <w:p w14:paraId="58080E97">
            <w:pPr>
              <w:widowControl w:val="0"/>
              <w:rPr>
                <w:rFonts w:hint="eastAsia" w:ascii="仿宋" w:hAnsi="仿宋" w:eastAsia="仿宋" w:cs="仿宋"/>
                <w:snapToGrid w:val="0"/>
                <w:color w:val="auto"/>
                <w:kern w:val="0"/>
                <w:sz w:val="24"/>
                <w:szCs w:val="24"/>
                <w:highlight w:val="none"/>
                <w:vertAlign w:val="baseline"/>
                <w:lang w:val="en-US" w:eastAsia="zh-CN" w:bidi="ar-SA"/>
              </w:rPr>
            </w:pPr>
            <w:r>
              <w:rPr>
                <w:rFonts w:hint="eastAsia" w:ascii="仿宋" w:hAnsi="仿宋" w:eastAsia="仿宋" w:cs="仿宋"/>
                <w:snapToGrid w:val="0"/>
                <w:color w:val="auto"/>
                <w:kern w:val="0"/>
                <w:sz w:val="24"/>
                <w:szCs w:val="24"/>
                <w:highlight w:val="none"/>
                <w:vertAlign w:val="baseline"/>
                <w:lang w:val="en-US" w:eastAsia="zh-CN" w:bidi="ar-SA"/>
              </w:rPr>
              <w:t>③技术保障措施；</w:t>
            </w:r>
          </w:p>
          <w:p w14:paraId="212EA738">
            <w:pPr>
              <w:widowControl w:val="0"/>
              <w:rPr>
                <w:rFonts w:hint="eastAsia" w:ascii="仿宋" w:hAnsi="仿宋" w:eastAsia="仿宋" w:cs="仿宋"/>
                <w:snapToGrid w:val="0"/>
                <w:color w:val="auto"/>
                <w:kern w:val="0"/>
                <w:sz w:val="24"/>
                <w:szCs w:val="24"/>
                <w:highlight w:val="none"/>
                <w:vertAlign w:val="baseline"/>
                <w:lang w:val="en-US" w:eastAsia="zh-CN" w:bidi="ar-SA"/>
              </w:rPr>
            </w:pPr>
            <w:r>
              <w:rPr>
                <w:rFonts w:hint="eastAsia" w:ascii="仿宋" w:hAnsi="仿宋" w:eastAsia="仿宋" w:cs="仿宋"/>
                <w:snapToGrid w:val="0"/>
                <w:color w:val="auto"/>
                <w:kern w:val="0"/>
                <w:sz w:val="24"/>
                <w:szCs w:val="24"/>
                <w:highlight w:val="none"/>
                <w:vertAlign w:val="baseline"/>
                <w:lang w:val="en-US" w:eastAsia="zh-CN" w:bidi="ar-SA"/>
              </w:rPr>
              <w:t>④人员配备；</w:t>
            </w:r>
          </w:p>
          <w:p w14:paraId="2EE993EF">
            <w:pPr>
              <w:widowControl w:val="0"/>
              <w:rPr>
                <w:rFonts w:hint="eastAsia" w:ascii="仿宋" w:hAnsi="仿宋" w:eastAsia="仿宋" w:cs="仿宋"/>
                <w:snapToGrid w:val="0"/>
                <w:color w:val="auto"/>
                <w:kern w:val="0"/>
                <w:sz w:val="24"/>
                <w:szCs w:val="24"/>
                <w:highlight w:val="none"/>
                <w:vertAlign w:val="baseline"/>
                <w:lang w:val="en-US" w:eastAsia="zh-CN" w:bidi="ar-SA"/>
              </w:rPr>
            </w:pPr>
            <w:r>
              <w:rPr>
                <w:rFonts w:hint="eastAsia" w:ascii="仿宋" w:hAnsi="仿宋" w:eastAsia="仿宋" w:cs="仿宋"/>
                <w:snapToGrid w:val="0"/>
                <w:color w:val="auto"/>
                <w:kern w:val="0"/>
                <w:sz w:val="24"/>
                <w:szCs w:val="24"/>
                <w:highlight w:val="none"/>
                <w:vertAlign w:val="baseline"/>
                <w:lang w:val="en-US" w:eastAsia="zh-CN" w:bidi="ar-SA"/>
              </w:rPr>
              <w:t>⑤安全及应急保障措施方案。</w:t>
            </w:r>
          </w:p>
          <w:p w14:paraId="4D02190B">
            <w:pPr>
              <w:widowControl w:val="0"/>
              <w:rPr>
                <w:rFonts w:hint="eastAsia" w:ascii="仿宋" w:hAnsi="仿宋" w:eastAsia="仿宋" w:cs="仿宋"/>
                <w:snapToGrid w:val="0"/>
                <w:color w:val="auto"/>
                <w:kern w:val="0"/>
                <w:sz w:val="24"/>
                <w:szCs w:val="24"/>
                <w:highlight w:val="none"/>
                <w:vertAlign w:val="baseline"/>
                <w:lang w:val="en-US" w:eastAsia="zh-CN" w:bidi="ar-SA"/>
              </w:rPr>
            </w:pPr>
            <w:r>
              <w:rPr>
                <w:rFonts w:hint="eastAsia" w:ascii="仿宋" w:hAnsi="仿宋" w:eastAsia="仿宋" w:cs="仿宋"/>
                <w:snapToGrid w:val="0"/>
                <w:color w:val="auto"/>
                <w:kern w:val="0"/>
                <w:sz w:val="24"/>
                <w:szCs w:val="24"/>
                <w:highlight w:val="none"/>
                <w:vertAlign w:val="baseline"/>
                <w:lang w:val="en-US" w:eastAsia="zh-CN" w:bidi="ar-SA"/>
              </w:rPr>
              <w:t>方案内容完整，能够完全满足本项目实际需求的得15分；每缺一项扣3分；每项方案中每有一处内容不合理或有缺陷或不切实际或不适用于本项目的扣1.5分，扣完为止。</w:t>
            </w:r>
          </w:p>
          <w:p w14:paraId="7E76062C">
            <w:pPr>
              <w:widowControl w:val="0"/>
              <w:rPr>
                <w:rFonts w:hint="eastAsia" w:ascii="仿宋" w:hAnsi="仿宋" w:eastAsia="仿宋" w:cs="仿宋"/>
                <w:snapToGrid w:val="0"/>
                <w:color w:val="auto"/>
                <w:kern w:val="0"/>
                <w:sz w:val="24"/>
                <w:szCs w:val="24"/>
                <w:highlight w:val="none"/>
                <w:vertAlign w:val="baseline"/>
                <w:lang w:val="en-US" w:eastAsia="zh-CN" w:bidi="ar-SA"/>
              </w:rPr>
            </w:pPr>
            <w:r>
              <w:rPr>
                <w:rFonts w:hint="eastAsia" w:ascii="仿宋" w:hAnsi="仿宋" w:eastAsia="仿宋" w:cs="仿宋"/>
                <w:snapToGrid w:val="0"/>
                <w:color w:val="auto"/>
                <w:kern w:val="0"/>
                <w:sz w:val="24"/>
                <w:szCs w:val="24"/>
                <w:highlight w:val="none"/>
                <w:vertAlign w:val="baseline"/>
                <w:lang w:val="en-US" w:eastAsia="zh-CN" w:bidi="ar-SA"/>
              </w:rPr>
              <w:t>注：不合理或有缺陷是指：方案内容与项目实际情况不符或过于简略或存在无关的内容或方案内容有缺失不满足要求或凭空编造、逻辑漏洞、科学原理错误以及不可能实现的夸大情形等。</w:t>
            </w:r>
          </w:p>
        </w:tc>
      </w:tr>
      <w:tr w14:paraId="00CA1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1211" w:type="dxa"/>
            <w:vMerge w:val="continue"/>
            <w:tcBorders>
              <w:right w:val="single" w:color="000000" w:sz="4" w:space="0"/>
            </w:tcBorders>
            <w:vAlign w:val="center"/>
          </w:tcPr>
          <w:p w14:paraId="02B2E4AC">
            <w:pPr>
              <w:pStyle w:val="13"/>
              <w:widowControl w:val="0"/>
              <w:spacing w:line="240" w:lineRule="auto"/>
              <w:ind w:right="638" w:rightChars="304"/>
              <w:jc w:val="center"/>
              <w:rPr>
                <w:rFonts w:hint="eastAsia" w:ascii="仿宋" w:hAnsi="仿宋" w:eastAsia="仿宋" w:cs="仿宋"/>
                <w:sz w:val="24"/>
                <w:szCs w:val="24"/>
                <w:highlight w:val="none"/>
                <w:vertAlign w:val="baseline"/>
              </w:rPr>
            </w:pPr>
          </w:p>
        </w:tc>
        <w:tc>
          <w:tcPr>
            <w:tcW w:w="1122" w:type="dxa"/>
            <w:tcBorders>
              <w:left w:val="single" w:color="000000" w:sz="4" w:space="0"/>
            </w:tcBorders>
            <w:vAlign w:val="center"/>
          </w:tcPr>
          <w:p w14:paraId="0591BB04">
            <w:pPr>
              <w:pStyle w:val="13"/>
              <w:widowControl w:val="0"/>
              <w:spacing w:line="240" w:lineRule="auto"/>
              <w:ind w:right="31" w:rightChars="15"/>
              <w:jc w:val="center"/>
              <w:rPr>
                <w:rFonts w:hint="eastAsia" w:ascii="仿宋" w:hAnsi="仿宋" w:eastAsia="仿宋" w:cs="仿宋"/>
                <w:sz w:val="24"/>
                <w:szCs w:val="24"/>
                <w:highlight w:val="none"/>
                <w:vertAlign w:val="baseline"/>
                <w:lang w:val="en-US"/>
              </w:rPr>
            </w:pPr>
            <w:r>
              <w:rPr>
                <w:rFonts w:hint="eastAsia" w:ascii="仿宋" w:hAnsi="仿宋" w:eastAsia="仿宋" w:cs="仿宋"/>
                <w:kern w:val="2"/>
                <w:sz w:val="24"/>
                <w:szCs w:val="24"/>
                <w:highlight w:val="none"/>
                <w:lang w:val="en-US" w:eastAsia="zh-CN" w:bidi="ar-SA"/>
              </w:rPr>
              <w:t>运行维护方案</w:t>
            </w:r>
          </w:p>
        </w:tc>
        <w:tc>
          <w:tcPr>
            <w:tcW w:w="951" w:type="dxa"/>
            <w:vAlign w:val="center"/>
          </w:tcPr>
          <w:p w14:paraId="6B6F0116">
            <w:pPr>
              <w:pStyle w:val="13"/>
              <w:widowControl w:val="0"/>
              <w:spacing w:line="240" w:lineRule="auto"/>
              <w:ind w:right="-31" w:rightChars="-15"/>
              <w:jc w:val="center"/>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12</w:t>
            </w:r>
          </w:p>
        </w:tc>
        <w:tc>
          <w:tcPr>
            <w:tcW w:w="6334" w:type="dxa"/>
            <w:vAlign w:val="top"/>
          </w:tcPr>
          <w:p w14:paraId="1C5659A7">
            <w:pPr>
              <w:pStyle w:val="13"/>
              <w:widowControl w:val="0"/>
              <w:spacing w:line="240" w:lineRule="auto"/>
              <w:ind w:right="-31" w:rightChars="-15"/>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运行维护服务方案内容包括：根据投标人提供的运行维护服务方案内容进行综合评审。运行维护服务方案内容充分，详细具体，内容包括：①设备故障排除及处理方案；②系统平台故障排除及处理方案；③违法纠纷：非法取水、投诉与纠纷；④其他运行维护：配合用户设备维修、设施损毁；⑤应急预案（含自然灾害应急、设备故障应急及其他应急）；⑥设备维护保养备品备件的配置与管理；⑦运行维护资料管理；⑧为维护保养配置的工具、器材、人员安全保障及管理。</w:t>
            </w:r>
          </w:p>
          <w:p w14:paraId="0DE8E879">
            <w:pPr>
              <w:pStyle w:val="13"/>
              <w:widowControl w:val="0"/>
              <w:spacing w:line="240" w:lineRule="auto"/>
              <w:ind w:right="-31" w:rightChars="-15"/>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lang w:val="en-US" w:eastAsia="zh-CN"/>
              </w:rPr>
              <w:t>【根据投标人提供内容进行评分，全部符合实</w:t>
            </w:r>
            <w:r>
              <w:rPr>
                <w:rFonts w:hint="eastAsia" w:ascii="仿宋" w:hAnsi="仿宋" w:eastAsia="仿宋" w:cs="仿宋"/>
                <w:sz w:val="24"/>
                <w:szCs w:val="24"/>
                <w:highlight w:val="none"/>
                <w:vertAlign w:val="baseline"/>
                <w:lang w:val="en-US" w:eastAsia="zh-CN"/>
              </w:rPr>
              <w:t>际需求得12分；每缺一个要素扣1.5分；每个要素里每有一处内容缺陷扣1分。缺陷是指：存在凭空编造、没有具体说明、内容与项目无关、内容前后不一致、前后逻辑错误、逻辑漏洞、涉及的规范及标准错误、地点区域错误、内容缺失、套用其他项目方案、科学原理错误以及不可能实现的夸大情形等情况。】</w:t>
            </w:r>
          </w:p>
        </w:tc>
      </w:tr>
      <w:tr w14:paraId="0F905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7" w:hRule="atLeast"/>
          <w:jc w:val="center"/>
        </w:trPr>
        <w:tc>
          <w:tcPr>
            <w:tcW w:w="1211" w:type="dxa"/>
            <w:vMerge w:val="continue"/>
            <w:tcBorders>
              <w:right w:val="single" w:color="000000" w:sz="4" w:space="0"/>
            </w:tcBorders>
            <w:vAlign w:val="center"/>
          </w:tcPr>
          <w:p w14:paraId="1AE1E394">
            <w:pPr>
              <w:pStyle w:val="13"/>
              <w:widowControl w:val="0"/>
              <w:spacing w:line="240" w:lineRule="auto"/>
              <w:ind w:right="638" w:rightChars="304"/>
              <w:jc w:val="center"/>
              <w:rPr>
                <w:rFonts w:hint="eastAsia" w:ascii="仿宋" w:hAnsi="仿宋" w:eastAsia="仿宋" w:cs="仿宋"/>
                <w:sz w:val="24"/>
                <w:szCs w:val="24"/>
                <w:highlight w:val="none"/>
                <w:vertAlign w:val="baseline"/>
              </w:rPr>
            </w:pPr>
          </w:p>
        </w:tc>
        <w:tc>
          <w:tcPr>
            <w:tcW w:w="1122" w:type="dxa"/>
            <w:tcBorders>
              <w:left w:val="single" w:color="000000" w:sz="4" w:space="0"/>
            </w:tcBorders>
            <w:vAlign w:val="center"/>
          </w:tcPr>
          <w:p w14:paraId="1BF7FAC9">
            <w:pPr>
              <w:pStyle w:val="8"/>
              <w:widowControl w:val="0"/>
              <w:ind w:firstLine="0" w:firstLineChars="0"/>
              <w:jc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巡检方案</w:t>
            </w:r>
          </w:p>
          <w:p w14:paraId="13455A42">
            <w:pPr>
              <w:pStyle w:val="13"/>
              <w:widowControl w:val="0"/>
              <w:spacing w:line="240" w:lineRule="auto"/>
              <w:ind w:right="31" w:rightChars="15"/>
              <w:jc w:val="center"/>
              <w:rPr>
                <w:rFonts w:hint="eastAsia" w:ascii="仿宋" w:hAnsi="仿宋" w:eastAsia="仿宋" w:cs="仿宋"/>
                <w:sz w:val="24"/>
                <w:szCs w:val="24"/>
                <w:highlight w:val="none"/>
                <w:vertAlign w:val="baseline"/>
              </w:rPr>
            </w:pPr>
          </w:p>
        </w:tc>
        <w:tc>
          <w:tcPr>
            <w:tcW w:w="951" w:type="dxa"/>
            <w:vAlign w:val="center"/>
          </w:tcPr>
          <w:p w14:paraId="677CE77F">
            <w:pPr>
              <w:pStyle w:val="13"/>
              <w:widowControl w:val="0"/>
              <w:spacing w:line="240" w:lineRule="auto"/>
              <w:ind w:right="-31" w:rightChars="-15"/>
              <w:jc w:val="center"/>
              <w:rPr>
                <w:rFonts w:hint="default"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8</w:t>
            </w:r>
          </w:p>
        </w:tc>
        <w:tc>
          <w:tcPr>
            <w:tcW w:w="6334" w:type="dxa"/>
            <w:vAlign w:val="top"/>
          </w:tcPr>
          <w:p w14:paraId="2A043674">
            <w:pPr>
              <w:pStyle w:val="13"/>
              <w:widowControl w:val="0"/>
              <w:spacing w:line="240" w:lineRule="auto"/>
              <w:ind w:right="-31" w:rightChars="-15"/>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巡检方案内容包括：1.巡检计划；2.巡检流程；3.巡检周期；4.巡检人员及车辆配置。</w:t>
            </w:r>
          </w:p>
          <w:p w14:paraId="431F5574">
            <w:pPr>
              <w:pStyle w:val="13"/>
              <w:widowControl w:val="0"/>
              <w:spacing w:line="240" w:lineRule="auto"/>
              <w:ind w:right="-31" w:rightChars="-15"/>
              <w:rPr>
                <w:rFonts w:hint="eastAsia" w:ascii="仿宋" w:hAnsi="仿宋" w:eastAsia="仿宋" w:cs="仿宋"/>
                <w:sz w:val="24"/>
                <w:szCs w:val="24"/>
                <w:highlight w:val="none"/>
                <w:vertAlign w:val="baseline"/>
                <w:lang w:val="en-US" w:eastAsia="zh-CN"/>
              </w:rPr>
            </w:pPr>
            <w:r>
              <w:rPr>
                <w:rFonts w:hint="eastAsia" w:ascii="仿宋" w:hAnsi="仿宋" w:eastAsia="仿宋" w:cs="仿宋"/>
                <w:bCs/>
                <w:color w:val="0C0C0C"/>
                <w:spacing w:val="0"/>
                <w:kern w:val="2"/>
                <w:sz w:val="24"/>
                <w:szCs w:val="24"/>
                <w:highlight w:val="none"/>
                <w:lang w:val="en-US" w:eastAsia="zh-CN" w:bidi="ar"/>
              </w:rPr>
              <w:t>【</w:t>
            </w:r>
            <w:r>
              <w:rPr>
                <w:rFonts w:hint="eastAsia" w:ascii="仿宋" w:hAnsi="仿宋" w:eastAsia="仿宋" w:cs="仿宋"/>
                <w:sz w:val="24"/>
                <w:szCs w:val="24"/>
                <w:highlight w:val="none"/>
                <w:vertAlign w:val="baseline"/>
                <w:lang w:val="en-US" w:eastAsia="zh-CN"/>
              </w:rPr>
              <w:t>根据投标人提供内容进行评分，全部符合实际需求得8分；每缺一个要素扣2分；每个要素里每有一处内容缺陷扣1分。缺陷是指：存在凭空编造、没有具体说明、内容与项目无关、内容前后不一致、前后逻辑错误、逻辑漏洞、涉及的规范及标准错误、地点区域错误、内容缺失、套用其他项目方案、科学原理错误以及不可能实现的夸大情形等情况。】</w:t>
            </w:r>
          </w:p>
        </w:tc>
      </w:tr>
      <w:tr w14:paraId="13235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jc w:val="center"/>
        </w:trPr>
        <w:tc>
          <w:tcPr>
            <w:tcW w:w="1211" w:type="dxa"/>
            <w:vMerge w:val="continue"/>
            <w:tcBorders>
              <w:right w:val="single" w:color="000000" w:sz="4" w:space="0"/>
            </w:tcBorders>
            <w:vAlign w:val="center"/>
          </w:tcPr>
          <w:p w14:paraId="5A1BABCF">
            <w:pPr>
              <w:pStyle w:val="13"/>
              <w:widowControl w:val="0"/>
              <w:spacing w:line="240" w:lineRule="auto"/>
              <w:ind w:right="638" w:rightChars="304"/>
              <w:jc w:val="center"/>
              <w:rPr>
                <w:rFonts w:hint="eastAsia" w:ascii="仿宋" w:hAnsi="仿宋" w:eastAsia="仿宋" w:cs="仿宋"/>
                <w:sz w:val="24"/>
                <w:szCs w:val="24"/>
                <w:highlight w:val="none"/>
                <w:vertAlign w:val="baseline"/>
              </w:rPr>
            </w:pPr>
          </w:p>
        </w:tc>
        <w:tc>
          <w:tcPr>
            <w:tcW w:w="1122" w:type="dxa"/>
            <w:tcBorders>
              <w:left w:val="single" w:color="000000" w:sz="4" w:space="0"/>
            </w:tcBorders>
            <w:vAlign w:val="center"/>
          </w:tcPr>
          <w:p w14:paraId="42462E96">
            <w:pPr>
              <w:pStyle w:val="13"/>
              <w:widowControl w:val="0"/>
              <w:spacing w:line="240" w:lineRule="auto"/>
              <w:ind w:right="31" w:rightChars="15"/>
              <w:jc w:val="center"/>
              <w:rPr>
                <w:rFonts w:hint="eastAsia" w:ascii="仿宋" w:hAnsi="仿宋" w:eastAsia="仿宋" w:cs="仿宋"/>
                <w:sz w:val="24"/>
                <w:szCs w:val="24"/>
                <w:highlight w:val="none"/>
                <w:vertAlign w:val="baseline"/>
                <w:lang w:val="en-US" w:eastAsia="zh-CN"/>
              </w:rPr>
            </w:pPr>
            <w:r>
              <w:rPr>
                <w:rFonts w:hint="eastAsia" w:ascii="仿宋" w:hAnsi="仿宋" w:eastAsia="仿宋" w:cs="仿宋"/>
                <w:snapToGrid w:val="0"/>
                <w:color w:val="000000"/>
                <w:kern w:val="0"/>
                <w:sz w:val="24"/>
                <w:szCs w:val="24"/>
                <w:highlight w:val="none"/>
                <w:vertAlign w:val="baseline"/>
                <w:lang w:val="en-US" w:eastAsia="zh-CN" w:bidi="ar-SA"/>
              </w:rPr>
              <w:t>质量管理体系与措施</w:t>
            </w:r>
          </w:p>
        </w:tc>
        <w:tc>
          <w:tcPr>
            <w:tcW w:w="951" w:type="dxa"/>
            <w:vAlign w:val="center"/>
          </w:tcPr>
          <w:p w14:paraId="290F29C9">
            <w:pPr>
              <w:keepNext w:val="0"/>
              <w:keepLines w:val="0"/>
              <w:pageBreakBefore w:val="0"/>
              <w:widowControl w:val="0"/>
              <w:kinsoku/>
              <w:wordWrap/>
              <w:overflowPunct/>
              <w:topLinePunct w:val="0"/>
              <w:autoSpaceDE/>
              <w:autoSpaceDN/>
              <w:bidi w:val="0"/>
              <w:adjustRightInd/>
              <w:snapToGrid/>
              <w:spacing w:line="336" w:lineRule="auto"/>
              <w:ind w:firstLine="240" w:firstLineChars="100"/>
              <w:textAlignment w:val="auto"/>
              <w:rPr>
                <w:rFonts w:hint="default" w:ascii="仿宋" w:hAnsi="仿宋" w:eastAsia="仿宋" w:cs="仿宋"/>
                <w:snapToGrid w:val="0"/>
                <w:color w:val="000000"/>
                <w:kern w:val="0"/>
                <w:sz w:val="24"/>
                <w:szCs w:val="24"/>
                <w:highlight w:val="none"/>
                <w:vertAlign w:val="baseline"/>
                <w:lang w:val="en-US" w:eastAsia="zh-CN" w:bidi="ar-SA"/>
              </w:rPr>
            </w:pPr>
            <w:r>
              <w:rPr>
                <w:rFonts w:hint="eastAsia" w:ascii="仿宋" w:hAnsi="仿宋" w:eastAsia="仿宋" w:cs="仿宋"/>
                <w:snapToGrid w:val="0"/>
                <w:color w:val="000000"/>
                <w:kern w:val="0"/>
                <w:sz w:val="24"/>
                <w:szCs w:val="24"/>
                <w:highlight w:val="none"/>
                <w:vertAlign w:val="baseline"/>
                <w:lang w:val="en-US" w:eastAsia="zh-CN" w:bidi="ar-SA"/>
              </w:rPr>
              <w:t>10</w:t>
            </w:r>
          </w:p>
        </w:tc>
        <w:tc>
          <w:tcPr>
            <w:tcW w:w="6334" w:type="dxa"/>
            <w:vAlign w:val="center"/>
          </w:tcPr>
          <w:p w14:paraId="204EE78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napToGrid w:val="0"/>
                <w:color w:val="000000"/>
                <w:kern w:val="0"/>
                <w:sz w:val="24"/>
                <w:szCs w:val="24"/>
                <w:highlight w:val="none"/>
                <w:vertAlign w:val="baseline"/>
                <w:lang w:val="en-US" w:eastAsia="zh-CN" w:bidi="ar-SA"/>
              </w:rPr>
            </w:pPr>
            <w:r>
              <w:rPr>
                <w:rFonts w:hint="eastAsia" w:ascii="仿宋" w:hAnsi="仿宋" w:eastAsia="仿宋" w:cs="仿宋"/>
                <w:snapToGrid w:val="0"/>
                <w:color w:val="000000"/>
                <w:kern w:val="0"/>
                <w:sz w:val="24"/>
                <w:szCs w:val="24"/>
                <w:highlight w:val="none"/>
                <w:vertAlign w:val="baseline"/>
                <w:lang w:val="en-US" w:eastAsia="zh-CN" w:bidi="ar-SA"/>
              </w:rPr>
              <w:t>质量管理体系与措施（10 分）基本要求：质量管理体系健全，措施对实现质量目标有针对性。磋商小组根据以下评分标准进行评审：《质量管理体系与措施》包括但不限于以下要素：</w:t>
            </w:r>
          </w:p>
          <w:p w14:paraId="02B9C63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napToGrid w:val="0"/>
                <w:color w:val="000000"/>
                <w:kern w:val="0"/>
                <w:sz w:val="24"/>
                <w:szCs w:val="24"/>
                <w:highlight w:val="none"/>
                <w:vertAlign w:val="baseline"/>
                <w:lang w:val="en-US" w:eastAsia="zh-CN" w:bidi="ar-SA"/>
              </w:rPr>
            </w:pPr>
            <w:r>
              <w:rPr>
                <w:rFonts w:hint="eastAsia" w:ascii="仿宋" w:hAnsi="仿宋" w:eastAsia="仿宋" w:cs="仿宋"/>
                <w:snapToGrid w:val="0"/>
                <w:color w:val="000000"/>
                <w:kern w:val="0"/>
                <w:sz w:val="24"/>
                <w:szCs w:val="24"/>
                <w:highlight w:val="none"/>
                <w:vertAlign w:val="baseline"/>
                <w:lang w:val="en-US" w:eastAsia="zh-CN" w:bidi="ar-SA"/>
              </w:rPr>
              <w:t>①供应商制定有针对本项目的确保项目质量的技术组织措施；</w:t>
            </w:r>
          </w:p>
          <w:p w14:paraId="7339E0C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napToGrid w:val="0"/>
                <w:color w:val="000000"/>
                <w:kern w:val="0"/>
                <w:sz w:val="24"/>
                <w:szCs w:val="24"/>
                <w:highlight w:val="none"/>
                <w:vertAlign w:val="baseline"/>
                <w:lang w:val="en-US" w:eastAsia="zh-CN" w:bidi="ar-SA"/>
              </w:rPr>
            </w:pPr>
            <w:r>
              <w:rPr>
                <w:rFonts w:hint="eastAsia" w:ascii="仿宋" w:hAnsi="仿宋" w:eastAsia="仿宋" w:cs="仿宋"/>
                <w:snapToGrid w:val="0"/>
                <w:color w:val="000000"/>
                <w:kern w:val="0"/>
                <w:sz w:val="24"/>
                <w:szCs w:val="24"/>
                <w:highlight w:val="none"/>
                <w:vertAlign w:val="baseline"/>
                <w:lang w:val="en-US" w:eastAsia="zh-CN" w:bidi="ar-SA"/>
              </w:rPr>
              <w:t>②供应商制定有针对本项目的质量保证体系；</w:t>
            </w:r>
          </w:p>
          <w:p w14:paraId="4431B69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napToGrid w:val="0"/>
                <w:color w:val="000000"/>
                <w:kern w:val="0"/>
                <w:sz w:val="24"/>
                <w:szCs w:val="24"/>
                <w:highlight w:val="none"/>
                <w:vertAlign w:val="baseline"/>
                <w:lang w:val="en-US" w:eastAsia="zh-CN" w:bidi="ar-SA"/>
              </w:rPr>
            </w:pPr>
            <w:r>
              <w:rPr>
                <w:rFonts w:hint="eastAsia" w:ascii="仿宋" w:hAnsi="仿宋" w:eastAsia="仿宋" w:cs="仿宋"/>
                <w:snapToGrid w:val="0"/>
                <w:color w:val="000000"/>
                <w:kern w:val="0"/>
                <w:sz w:val="24"/>
                <w:szCs w:val="24"/>
                <w:highlight w:val="none"/>
                <w:vertAlign w:val="baseline"/>
                <w:lang w:val="en-US" w:eastAsia="zh-CN" w:bidi="ar-SA"/>
              </w:rPr>
              <w:t>③供应商制定有针对本项目的针对质量目标及质量控制的保证措施；</w:t>
            </w:r>
          </w:p>
          <w:p w14:paraId="7927D4D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napToGrid w:val="0"/>
                <w:color w:val="000000"/>
                <w:kern w:val="0"/>
                <w:sz w:val="24"/>
                <w:szCs w:val="24"/>
                <w:highlight w:val="none"/>
                <w:vertAlign w:val="baseline"/>
                <w:lang w:val="en-US" w:eastAsia="zh-CN" w:bidi="ar-SA"/>
              </w:rPr>
            </w:pPr>
            <w:r>
              <w:rPr>
                <w:rFonts w:hint="eastAsia" w:ascii="仿宋" w:hAnsi="仿宋" w:eastAsia="仿宋" w:cs="仿宋"/>
                <w:snapToGrid w:val="0"/>
                <w:color w:val="000000"/>
                <w:kern w:val="0"/>
                <w:sz w:val="24"/>
                <w:szCs w:val="24"/>
                <w:highlight w:val="none"/>
                <w:vertAlign w:val="baseline"/>
                <w:lang w:val="en-US" w:eastAsia="zh-CN" w:bidi="ar-SA"/>
              </w:rPr>
              <w:t>④供应商制定有针对本项目的质量管理制度；</w:t>
            </w:r>
          </w:p>
          <w:p w14:paraId="383FE76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napToGrid w:val="0"/>
                <w:color w:val="000000"/>
                <w:kern w:val="0"/>
                <w:sz w:val="24"/>
                <w:szCs w:val="24"/>
                <w:highlight w:val="none"/>
                <w:vertAlign w:val="baseline"/>
                <w:lang w:val="en-US" w:eastAsia="zh-CN" w:bidi="ar-SA"/>
              </w:rPr>
            </w:pPr>
            <w:r>
              <w:rPr>
                <w:rFonts w:hint="eastAsia" w:ascii="仿宋" w:hAnsi="仿宋" w:eastAsia="仿宋" w:cs="仿宋"/>
                <w:snapToGrid w:val="0"/>
                <w:color w:val="000000"/>
                <w:kern w:val="0"/>
                <w:sz w:val="24"/>
                <w:szCs w:val="24"/>
                <w:highlight w:val="none"/>
                <w:vertAlign w:val="baseline"/>
                <w:lang w:val="en-US" w:eastAsia="zh-CN" w:bidi="ar-SA"/>
              </w:rPr>
              <w:t>⑤供应商制定有针对本项目的质量检查制度。</w:t>
            </w:r>
          </w:p>
          <w:p w14:paraId="464C1C7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napToGrid w:val="0"/>
                <w:color w:val="000000"/>
                <w:kern w:val="0"/>
                <w:sz w:val="24"/>
                <w:szCs w:val="24"/>
                <w:highlight w:val="none"/>
                <w:vertAlign w:val="baseline"/>
                <w:lang w:val="en-US" w:eastAsia="zh-CN" w:bidi="ar-SA"/>
              </w:rPr>
            </w:pPr>
            <w:r>
              <w:rPr>
                <w:rFonts w:hint="eastAsia" w:ascii="仿宋" w:hAnsi="仿宋" w:eastAsia="仿宋" w:cs="仿宋"/>
                <w:snapToGrid w:val="0"/>
                <w:color w:val="000000"/>
                <w:kern w:val="0"/>
                <w:sz w:val="24"/>
                <w:szCs w:val="24"/>
                <w:highlight w:val="none"/>
                <w:vertAlign w:val="baseline"/>
                <w:lang w:val="en-US" w:eastAsia="zh-CN" w:bidi="ar-SA"/>
              </w:rPr>
              <w:t>完全满足上述要求的得基本分 10 分，在基本分的基础上</w:t>
            </w:r>
          </w:p>
          <w:p w14:paraId="10B3552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napToGrid w:val="0"/>
                <w:color w:val="000000"/>
                <w:kern w:val="0"/>
                <w:sz w:val="24"/>
                <w:szCs w:val="24"/>
                <w:highlight w:val="none"/>
                <w:vertAlign w:val="baseline"/>
                <w:lang w:val="en-US" w:eastAsia="zh-CN" w:bidi="ar-SA"/>
              </w:rPr>
            </w:pPr>
            <w:r>
              <w:rPr>
                <w:rFonts w:hint="eastAsia" w:ascii="仿宋" w:hAnsi="仿宋" w:eastAsia="仿宋" w:cs="仿宋"/>
                <w:snapToGrid w:val="0"/>
                <w:color w:val="000000"/>
                <w:kern w:val="0"/>
                <w:sz w:val="24"/>
                <w:szCs w:val="24"/>
                <w:highlight w:val="none"/>
                <w:vertAlign w:val="baseline"/>
                <w:lang w:val="en-US" w:eastAsia="zh-CN" w:bidi="ar-SA"/>
              </w:rPr>
              <w:t>其中上述要素要求有一项不足扣 1分，缺失的扣 2 分， 扣完为止。</w:t>
            </w:r>
          </w:p>
        </w:tc>
      </w:tr>
      <w:tr w14:paraId="39612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7" w:hRule="atLeast"/>
          <w:jc w:val="center"/>
        </w:trPr>
        <w:tc>
          <w:tcPr>
            <w:tcW w:w="1211" w:type="dxa"/>
            <w:vMerge w:val="continue"/>
            <w:tcBorders>
              <w:right w:val="single" w:color="000000" w:sz="4" w:space="0"/>
            </w:tcBorders>
            <w:vAlign w:val="center"/>
          </w:tcPr>
          <w:p w14:paraId="5EEB2ECF">
            <w:pPr>
              <w:pStyle w:val="13"/>
              <w:widowControl w:val="0"/>
              <w:spacing w:line="240" w:lineRule="auto"/>
              <w:ind w:right="638" w:rightChars="304"/>
              <w:jc w:val="center"/>
              <w:rPr>
                <w:rFonts w:hint="eastAsia" w:ascii="仿宋" w:hAnsi="仿宋" w:eastAsia="仿宋" w:cs="仿宋"/>
                <w:sz w:val="24"/>
                <w:szCs w:val="24"/>
                <w:highlight w:val="none"/>
                <w:vertAlign w:val="baseline"/>
              </w:rPr>
            </w:pPr>
          </w:p>
        </w:tc>
        <w:tc>
          <w:tcPr>
            <w:tcW w:w="1122" w:type="dxa"/>
            <w:tcBorders>
              <w:left w:val="single" w:color="000000" w:sz="4" w:space="0"/>
            </w:tcBorders>
            <w:vAlign w:val="center"/>
          </w:tcPr>
          <w:p w14:paraId="53E0B4C4">
            <w:pPr>
              <w:pStyle w:val="13"/>
              <w:widowControl w:val="0"/>
              <w:spacing w:line="240" w:lineRule="auto"/>
              <w:ind w:right="31" w:rightChars="15"/>
              <w:jc w:val="center"/>
              <w:rPr>
                <w:rFonts w:hint="eastAsia" w:ascii="仿宋" w:hAnsi="仿宋" w:eastAsia="仿宋" w:cs="仿宋"/>
                <w:sz w:val="24"/>
                <w:szCs w:val="24"/>
                <w:highlight w:val="none"/>
                <w:vertAlign w:val="baseline"/>
              </w:rPr>
            </w:pPr>
            <w:r>
              <w:rPr>
                <w:rFonts w:hint="eastAsia" w:ascii="仿宋" w:hAnsi="仿宋" w:eastAsia="仿宋" w:cs="仿宋"/>
                <w:sz w:val="24"/>
                <w:szCs w:val="24"/>
                <w:highlight w:val="none"/>
                <w:vertAlign w:val="baseline"/>
                <w:lang w:val="en-US" w:eastAsia="zh-CN"/>
              </w:rPr>
              <w:t>人员培训</w:t>
            </w:r>
          </w:p>
        </w:tc>
        <w:tc>
          <w:tcPr>
            <w:tcW w:w="951" w:type="dxa"/>
            <w:vAlign w:val="center"/>
          </w:tcPr>
          <w:p w14:paraId="66A642B4">
            <w:pPr>
              <w:pStyle w:val="13"/>
              <w:widowControl w:val="0"/>
              <w:spacing w:line="240" w:lineRule="auto"/>
              <w:ind w:right="-31" w:rightChars="-15"/>
              <w:jc w:val="center"/>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3</w:t>
            </w:r>
          </w:p>
        </w:tc>
        <w:tc>
          <w:tcPr>
            <w:tcW w:w="6334" w:type="dxa"/>
            <w:vAlign w:val="top"/>
          </w:tcPr>
          <w:p w14:paraId="459676B6">
            <w:pPr>
              <w:pStyle w:val="13"/>
              <w:widowControl w:val="0"/>
              <w:spacing w:line="240" w:lineRule="auto"/>
              <w:ind w:right="-31" w:rightChars="-15"/>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人员培训内容包括：1.培训计划；2.培训内容；3.培训时间。</w:t>
            </w:r>
          </w:p>
          <w:p w14:paraId="309AC909">
            <w:pPr>
              <w:pStyle w:val="13"/>
              <w:widowControl w:val="0"/>
              <w:spacing w:line="240" w:lineRule="auto"/>
              <w:ind w:right="-31" w:rightChars="-15"/>
              <w:rPr>
                <w:rFonts w:hint="eastAsia" w:ascii="仿宋" w:hAnsi="仿宋" w:eastAsia="仿宋" w:cs="仿宋"/>
                <w:sz w:val="24"/>
                <w:szCs w:val="24"/>
                <w:highlight w:val="none"/>
                <w:vertAlign w:val="baseline"/>
                <w:lang w:val="en-US" w:eastAsia="zh-CN"/>
              </w:rPr>
            </w:pPr>
            <w:r>
              <w:rPr>
                <w:rFonts w:hint="eastAsia" w:ascii="仿宋" w:hAnsi="仿宋" w:eastAsia="仿宋" w:cs="仿宋"/>
                <w:bCs/>
                <w:color w:val="0C0C0C"/>
                <w:spacing w:val="0"/>
                <w:kern w:val="2"/>
                <w:sz w:val="24"/>
                <w:szCs w:val="24"/>
                <w:highlight w:val="none"/>
                <w:lang w:val="en-US" w:eastAsia="zh-CN" w:bidi="ar"/>
              </w:rPr>
              <w:t>【</w:t>
            </w:r>
            <w:r>
              <w:rPr>
                <w:rFonts w:hint="eastAsia" w:ascii="仿宋" w:hAnsi="仿宋" w:eastAsia="仿宋" w:cs="仿宋"/>
                <w:sz w:val="24"/>
                <w:szCs w:val="24"/>
                <w:highlight w:val="none"/>
                <w:vertAlign w:val="baseline"/>
                <w:lang w:val="en-US" w:eastAsia="zh-CN"/>
              </w:rPr>
              <w:t>根据投标人提供内容进行评分，全部符合实际需求得3分；每缺一个要素扣1分；每个要素里每有一处内容缺陷扣1分。缺陷是指：存在凭空编造、没有具体说明、内容与项目无关、内容前后不一致、前后逻辑错误、逻辑漏洞、涉及的规范及标准错误、地点区域错误、内容缺失、套用其他项目方案、科学原理错误以及不可能实现的夸大情形等情况。】</w:t>
            </w:r>
          </w:p>
        </w:tc>
      </w:tr>
      <w:tr w14:paraId="2C07F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1211" w:type="dxa"/>
            <w:vMerge w:val="continue"/>
            <w:tcBorders>
              <w:right w:val="single" w:color="000000" w:sz="4" w:space="0"/>
            </w:tcBorders>
            <w:vAlign w:val="center"/>
          </w:tcPr>
          <w:p w14:paraId="4264D777">
            <w:pPr>
              <w:pStyle w:val="13"/>
              <w:widowControl w:val="0"/>
              <w:spacing w:line="240" w:lineRule="auto"/>
              <w:ind w:right="638" w:rightChars="304"/>
              <w:jc w:val="center"/>
              <w:rPr>
                <w:rFonts w:hint="eastAsia" w:ascii="仿宋" w:hAnsi="仿宋" w:eastAsia="仿宋" w:cs="仿宋"/>
                <w:sz w:val="24"/>
                <w:szCs w:val="24"/>
                <w:highlight w:val="none"/>
                <w:vertAlign w:val="baseline"/>
              </w:rPr>
            </w:pPr>
          </w:p>
        </w:tc>
        <w:tc>
          <w:tcPr>
            <w:tcW w:w="1122" w:type="dxa"/>
            <w:tcBorders>
              <w:left w:val="single" w:color="000000" w:sz="4" w:space="0"/>
            </w:tcBorders>
            <w:vAlign w:val="center"/>
          </w:tcPr>
          <w:p w14:paraId="16A92132">
            <w:pPr>
              <w:pStyle w:val="13"/>
              <w:widowControl w:val="0"/>
              <w:spacing w:line="240" w:lineRule="auto"/>
              <w:ind w:right="31" w:rightChars="15"/>
              <w:jc w:val="center"/>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售后服务</w:t>
            </w:r>
          </w:p>
        </w:tc>
        <w:tc>
          <w:tcPr>
            <w:tcW w:w="951" w:type="dxa"/>
            <w:vAlign w:val="center"/>
          </w:tcPr>
          <w:p w14:paraId="58B9F79D">
            <w:pPr>
              <w:pStyle w:val="13"/>
              <w:widowControl w:val="0"/>
              <w:spacing w:line="240" w:lineRule="auto"/>
              <w:ind w:right="-31" w:rightChars="-15"/>
              <w:jc w:val="center"/>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8</w:t>
            </w:r>
          </w:p>
        </w:tc>
        <w:tc>
          <w:tcPr>
            <w:tcW w:w="6334" w:type="dxa"/>
            <w:vAlign w:val="top"/>
          </w:tcPr>
          <w:p w14:paraId="318A41B5">
            <w:pPr>
              <w:pStyle w:val="13"/>
              <w:widowControl w:val="0"/>
              <w:spacing w:line="240" w:lineRule="auto"/>
              <w:ind w:right="-31" w:rightChars="-15"/>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根据针对本项目的售后服务方案，内容包括但不限于：①响应时间和现场服务支持能力；②售后巡检、质量保证期限及范围；③服务所在地售后服务机构设置；④售后期间应急预案等。</w:t>
            </w:r>
          </w:p>
          <w:p w14:paraId="7C092282">
            <w:pPr>
              <w:pStyle w:val="13"/>
              <w:widowControl w:val="0"/>
              <w:spacing w:line="240" w:lineRule="auto"/>
              <w:ind w:right="-31" w:rightChars="-15"/>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bCs/>
                <w:color w:val="0C0C0C"/>
                <w:spacing w:val="0"/>
                <w:kern w:val="2"/>
                <w:sz w:val="24"/>
                <w:szCs w:val="24"/>
                <w:highlight w:val="none"/>
                <w:lang w:val="en-US" w:eastAsia="zh-CN" w:bidi="ar"/>
              </w:rPr>
              <w:t>【</w:t>
            </w:r>
            <w:r>
              <w:rPr>
                <w:rFonts w:hint="eastAsia" w:ascii="仿宋" w:hAnsi="仿宋" w:eastAsia="仿宋" w:cs="仿宋"/>
                <w:sz w:val="24"/>
                <w:szCs w:val="24"/>
                <w:highlight w:val="none"/>
                <w:vertAlign w:val="baseline"/>
                <w:lang w:val="en-US" w:eastAsia="zh-CN"/>
              </w:rPr>
              <w:t>根据投标人提供内容进行评分，全部符合实际需求得8分；每缺一个要素扣8分；每个要素里每有一处内容缺陷扣1分。缺陷是指：存在凭空编造、没有具体说明、内容与项目无关、内容前后不一致、前后逻辑错误、逻辑漏洞、涉及的规范及标准错误、地点区域错误、内容缺失、套用其他项目方案、科学原理错误以及不可能实现的夸大情形等情况。】</w:t>
            </w:r>
          </w:p>
        </w:tc>
      </w:tr>
    </w:tbl>
    <w:p w14:paraId="660C4216">
      <w:pPr>
        <w:rPr>
          <w:rFonts w:ascii="Arial"/>
          <w:sz w:val="21"/>
          <w:highlight w:val="none"/>
        </w:rPr>
      </w:pPr>
    </w:p>
    <w:p w14:paraId="73776AA1">
      <w:pPr>
        <w:spacing w:line="91" w:lineRule="auto"/>
        <w:rPr>
          <w:rFonts w:ascii="Arial"/>
          <w:sz w:val="2"/>
          <w:highlight w:val="none"/>
        </w:rPr>
      </w:pPr>
    </w:p>
    <w:p w14:paraId="1359B7D8">
      <w:pPr>
        <w:spacing w:line="91" w:lineRule="auto"/>
        <w:rPr>
          <w:rFonts w:ascii="Arial"/>
          <w:sz w:val="2"/>
          <w:highlight w:val="none"/>
        </w:rPr>
      </w:pPr>
    </w:p>
    <w:p w14:paraId="7144A200">
      <w:pPr>
        <w:spacing w:line="91" w:lineRule="auto"/>
        <w:rPr>
          <w:rFonts w:ascii="Arial"/>
          <w:sz w:val="2"/>
          <w:highlight w:val="none"/>
        </w:rPr>
      </w:pPr>
    </w:p>
    <w:p w14:paraId="03721517">
      <w:pPr>
        <w:rPr>
          <w:b/>
          <w:bCs/>
          <w:spacing w:val="2"/>
          <w:sz w:val="35"/>
          <w:szCs w:val="35"/>
          <w:highlight w:val="none"/>
        </w:rPr>
      </w:pPr>
      <w:r>
        <w:rPr>
          <w:b/>
          <w:bCs/>
          <w:spacing w:val="2"/>
          <w:sz w:val="35"/>
          <w:szCs w:val="35"/>
          <w:highlight w:val="none"/>
        </w:rPr>
        <w:br w:type="page"/>
      </w:r>
    </w:p>
    <w:p w14:paraId="6A873C47">
      <w:pPr>
        <w:pStyle w:val="10"/>
        <w:spacing w:before="167" w:line="228" w:lineRule="auto"/>
        <w:ind w:left="3759"/>
        <w:outlineLvl w:val="2"/>
        <w:rPr>
          <w:b/>
          <w:bCs/>
          <w:spacing w:val="2"/>
          <w:sz w:val="35"/>
          <w:szCs w:val="35"/>
          <w:highlight w:val="none"/>
        </w:rPr>
      </w:pPr>
      <w:r>
        <w:rPr>
          <w:b/>
          <w:bCs/>
          <w:spacing w:val="2"/>
          <w:sz w:val="35"/>
          <w:szCs w:val="35"/>
          <w:highlight w:val="none"/>
        </w:rPr>
        <w:t>第三章采购需求</w:t>
      </w:r>
    </w:p>
    <w:p w14:paraId="446E4D0F">
      <w:pPr>
        <w:rPr>
          <w:rFonts w:hint="default"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一、采购内容</w:t>
      </w:r>
    </w:p>
    <w:p w14:paraId="7D7D152C">
      <w:pPr>
        <w:shd w:val="clear" w:color="auto" w:fill="auto"/>
        <w:spacing w:line="360" w:lineRule="auto"/>
        <w:ind w:firstLine="480" w:firstLineChars="200"/>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1、除尘系统升级：将原有2台70MW和1台56MW锅炉配套的静电除尘器改造为“布袋除尘+湿电除尘”复合除尘系统，除尘效率≥99.95%，出口粉尘浓度≤5mg/m³；同步安装烟气在线监测系统（CEMS），实时监测颗粒物、</w:t>
      </w:r>
      <m:oMath>
        <m:sSub>
          <m:sSubPr>
            <m:ctrlPr>
              <w:rPr>
                <w:rFonts w:hint="eastAsia" w:ascii="Cambria Math" w:hAnsi="Cambria Math" w:eastAsia="仿宋" w:cs="仿宋"/>
                <w:color w:val="auto"/>
                <w:kern w:val="0"/>
                <w:sz w:val="24"/>
                <w:highlight w:val="none"/>
                <w:lang w:val="en-US" w:eastAsia="zh-CN"/>
              </w:rPr>
            </m:ctrlPr>
          </m:sSubPr>
          <m:e>
            <m:r>
              <m:rPr>
                <m:sty m:val="p"/>
              </m:rPr>
              <w:rPr>
                <w:rFonts w:hint="eastAsia" w:ascii="Cambria Math" w:hAnsi="Cambria Math" w:eastAsia="仿宋" w:cs="仿宋"/>
                <w:color w:val="auto"/>
                <w:kern w:val="0"/>
                <w:sz w:val="24"/>
                <w:highlight w:val="none"/>
                <w:lang w:val="en-US" w:eastAsia="zh-CN"/>
              </w:rPr>
              <m:t>SO</m:t>
            </m:r>
            <m:ctrlPr>
              <w:rPr>
                <w:rFonts w:hint="eastAsia" w:ascii="Cambria Math" w:hAnsi="Cambria Math" w:eastAsia="仿宋" w:cs="仿宋"/>
                <w:color w:val="auto"/>
                <w:kern w:val="0"/>
                <w:sz w:val="24"/>
                <w:highlight w:val="none"/>
                <w:lang w:val="en-US" w:eastAsia="zh-CN"/>
              </w:rPr>
            </m:ctrlPr>
          </m:e>
          <m:sub>
            <m:r>
              <m:rPr>
                <m:sty m:val="p"/>
              </m:rPr>
              <w:rPr>
                <w:rFonts w:hint="eastAsia" w:ascii="Cambria Math" w:hAnsi="Cambria Math" w:eastAsia="仿宋" w:cs="仿宋"/>
                <w:color w:val="auto"/>
                <w:kern w:val="0"/>
                <w:sz w:val="24"/>
                <w:highlight w:val="none"/>
                <w:lang w:val="en-US" w:eastAsia="zh-CN"/>
              </w:rPr>
              <m:t>2</m:t>
            </m:r>
            <m:ctrlPr>
              <w:rPr>
                <w:rFonts w:hint="eastAsia" w:ascii="Cambria Math" w:hAnsi="Cambria Math" w:eastAsia="仿宋" w:cs="仿宋"/>
                <w:color w:val="auto"/>
                <w:kern w:val="0"/>
                <w:sz w:val="24"/>
                <w:highlight w:val="none"/>
                <w:lang w:val="en-US" w:eastAsia="zh-CN"/>
              </w:rPr>
            </m:ctrlPr>
          </m:sub>
        </m:sSub>
      </m:oMath>
      <w:r>
        <w:rPr>
          <w:rFonts w:hint="eastAsia" w:ascii="仿宋" w:hAnsi="仿宋" w:eastAsia="仿宋" w:cs="仿宋"/>
          <w:color w:val="auto"/>
          <w:kern w:val="0"/>
          <w:sz w:val="24"/>
          <w:highlight w:val="none"/>
          <w:lang w:val="en-US" w:eastAsia="zh-CN"/>
        </w:rPr>
        <w:t>、</w:t>
      </w:r>
      <m:oMath>
        <m:sSub>
          <m:sSubPr>
            <m:ctrlPr>
              <w:rPr>
                <w:rFonts w:hint="eastAsia" w:ascii="Cambria Math" w:hAnsi="Cambria Math" w:eastAsia="仿宋" w:cs="仿宋"/>
                <w:color w:val="auto"/>
                <w:kern w:val="0"/>
                <w:sz w:val="24"/>
                <w:highlight w:val="none"/>
                <w:lang w:val="en-US" w:eastAsia="zh-CN"/>
              </w:rPr>
            </m:ctrlPr>
          </m:sSubPr>
          <m:e>
            <m:r>
              <m:rPr>
                <m:sty m:val="p"/>
              </m:rPr>
              <w:rPr>
                <w:rFonts w:hint="eastAsia" w:ascii="Cambria Math" w:hAnsi="Cambria Math" w:eastAsia="仿宋" w:cs="仿宋"/>
                <w:color w:val="auto"/>
                <w:kern w:val="0"/>
                <w:sz w:val="24"/>
                <w:highlight w:val="none"/>
                <w:lang w:val="en-US" w:eastAsia="zh-CN"/>
              </w:rPr>
              <m:t>NO</m:t>
            </m:r>
            <m:ctrlPr>
              <w:rPr>
                <w:rFonts w:hint="eastAsia" w:ascii="Cambria Math" w:hAnsi="Cambria Math" w:eastAsia="仿宋" w:cs="仿宋"/>
                <w:color w:val="auto"/>
                <w:kern w:val="0"/>
                <w:sz w:val="24"/>
                <w:highlight w:val="none"/>
                <w:lang w:val="en-US" w:eastAsia="zh-CN"/>
              </w:rPr>
            </m:ctrlPr>
          </m:e>
          <m:sub>
            <m:r>
              <m:rPr>
                <m:sty m:val="p"/>
              </m:rPr>
              <w:rPr>
                <w:rFonts w:hint="eastAsia" w:ascii="Cambria Math" w:hAnsi="Cambria Math" w:eastAsia="仿宋" w:cs="仿宋"/>
                <w:color w:val="auto"/>
                <w:kern w:val="0"/>
                <w:sz w:val="24"/>
                <w:highlight w:val="none"/>
                <w:lang w:val="en-US" w:eastAsia="zh-CN"/>
              </w:rPr>
              <m:t>x</m:t>
            </m:r>
            <m:ctrlPr>
              <w:rPr>
                <w:rFonts w:hint="eastAsia" w:ascii="Cambria Math" w:hAnsi="Cambria Math" w:eastAsia="仿宋" w:cs="仿宋"/>
                <w:color w:val="auto"/>
                <w:kern w:val="0"/>
                <w:sz w:val="24"/>
                <w:highlight w:val="none"/>
                <w:lang w:val="en-US" w:eastAsia="zh-CN"/>
              </w:rPr>
            </m:ctrlPr>
          </m:sub>
        </m:sSub>
      </m:oMath>
      <w:r>
        <w:rPr>
          <w:rFonts w:hint="eastAsia" w:ascii="仿宋" w:hAnsi="仿宋" w:eastAsia="仿宋" w:cs="仿宋"/>
          <w:color w:val="auto"/>
          <w:kern w:val="0"/>
          <w:sz w:val="24"/>
          <w:highlight w:val="none"/>
          <w:lang w:val="en-US" w:eastAsia="zh-CN"/>
        </w:rPr>
        <w:t>等指标。</w:t>
      </w:r>
    </w:p>
    <w:p w14:paraId="56335579">
      <w:pPr>
        <w:shd w:val="clear" w:color="auto" w:fill="auto"/>
        <w:spacing w:line="360" w:lineRule="auto"/>
        <w:ind w:firstLine="480" w:firstLineChars="200"/>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2、引风机系统：对现状高压引风机进行变频改造(配套高压变频器)。</w:t>
      </w:r>
    </w:p>
    <w:p w14:paraId="7FEDFD25">
      <w:pPr>
        <w:shd w:val="clear" w:color="auto" w:fill="auto"/>
        <w:spacing w:line="360" w:lineRule="auto"/>
        <w:ind w:firstLine="480" w:firstLineChars="200"/>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3、脱硫系统优化：新增脱硫塔浆液池浆液搅拌器9台，改善浆液混合效果，提高脱硫效率。</w:t>
      </w:r>
    </w:p>
    <w:p w14:paraId="31A13861">
      <w:pPr>
        <w:shd w:val="clear" w:color="auto" w:fill="auto"/>
        <w:spacing w:line="360" w:lineRule="auto"/>
        <w:ind w:firstLine="480" w:firstLineChars="200"/>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4、烟气净化辅助设备：更换一套压滤机，用于脱硫废水泥水分离。</w:t>
      </w:r>
    </w:p>
    <w:p w14:paraId="4D6F2A6E">
      <w:pPr>
        <w:shd w:val="clear" w:color="auto" w:fill="auto"/>
        <w:spacing w:line="360" w:lineRule="auto"/>
        <w:ind w:firstLine="480" w:firstLineChars="200"/>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5、循环泵：更换80台一级能效循环泵(配套变频器)，涵盖换热站二网泵、补水泵、锅炉循环泵、脱硫循环泵等。</w:t>
      </w:r>
    </w:p>
    <w:p w14:paraId="454563E0">
      <w:pPr>
        <w:shd w:val="clear" w:color="auto" w:fill="auto"/>
        <w:spacing w:line="360" w:lineRule="auto"/>
        <w:ind w:firstLine="480" w:firstLineChars="200"/>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采购清单</w:t>
      </w:r>
    </w:p>
    <w:tbl>
      <w:tblPr>
        <w:tblStyle w:val="19"/>
        <w:tblW w:w="993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35"/>
        <w:gridCol w:w="1775"/>
        <w:gridCol w:w="4065"/>
        <w:gridCol w:w="585"/>
        <w:gridCol w:w="585"/>
        <w:gridCol w:w="705"/>
        <w:gridCol w:w="784"/>
        <w:gridCol w:w="600"/>
      </w:tblGrid>
      <w:tr w14:paraId="2B1960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1B7E6">
            <w:pPr>
              <w:keepNext w:val="0"/>
              <w:keepLines w:val="0"/>
              <w:widowControl/>
              <w:suppressLineNumbers w:val="0"/>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序号</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9EC6B">
            <w:pPr>
              <w:keepNext w:val="0"/>
              <w:keepLines w:val="0"/>
              <w:widowControl/>
              <w:suppressLineNumbers w:val="0"/>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设备名称</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16AE5">
            <w:pPr>
              <w:keepNext w:val="0"/>
              <w:keepLines w:val="0"/>
              <w:widowControl/>
              <w:suppressLineNumbers w:val="0"/>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规格</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CB379">
            <w:pPr>
              <w:keepNext w:val="0"/>
              <w:keepLines w:val="0"/>
              <w:widowControl/>
              <w:suppressLineNumbers w:val="0"/>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单位</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A5CDB">
            <w:pPr>
              <w:keepNext w:val="0"/>
              <w:keepLines w:val="0"/>
              <w:widowControl/>
              <w:suppressLineNumbers w:val="0"/>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数量</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B3391">
            <w:pPr>
              <w:keepNext w:val="0"/>
              <w:keepLines w:val="0"/>
              <w:widowControl/>
              <w:suppressLineNumbers w:val="0"/>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单价</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C168E">
            <w:pPr>
              <w:keepNext w:val="0"/>
              <w:keepLines w:val="0"/>
              <w:widowControl/>
              <w:suppressLineNumbers w:val="0"/>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合价</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DC8DD">
            <w:pPr>
              <w:keepNext w:val="0"/>
              <w:keepLines w:val="0"/>
              <w:widowControl/>
              <w:suppressLineNumbers w:val="0"/>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备注</w:t>
            </w:r>
          </w:p>
        </w:tc>
      </w:tr>
      <w:tr w14:paraId="3E84E3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7DE4C">
            <w:pPr>
              <w:keepNext w:val="0"/>
              <w:keepLines w:val="0"/>
              <w:widowControl/>
              <w:suppressLineNumbers w:val="0"/>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1</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2014C">
            <w:pPr>
              <w:keepNext w:val="0"/>
              <w:keepLines w:val="0"/>
              <w:widowControl/>
              <w:suppressLineNumbers w:val="0"/>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燃料运输设备</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66550">
            <w:pPr>
              <w:keepNext w:val="0"/>
              <w:keepLines w:val="0"/>
              <w:widowControl/>
              <w:suppressLineNumbers w:val="0"/>
              <w:jc w:val="left"/>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更换上煤系统（提煤机2套、皮带机3套、皮带秤1套），提升燃料输送效率及计量精度。</w:t>
            </w:r>
            <w:r>
              <w:rPr>
                <w:rFonts w:hint="eastAsia" w:ascii="仿宋" w:hAnsi="仿宋" w:eastAsia="仿宋" w:cs="仿宋"/>
                <w:b/>
                <w:bCs/>
                <w:i w:val="0"/>
                <w:iCs w:val="0"/>
                <w:color w:val="auto"/>
                <w:kern w:val="0"/>
                <w:sz w:val="24"/>
                <w:szCs w:val="24"/>
                <w:u w:val="none"/>
                <w:lang w:val="en-US" w:eastAsia="zh-CN" w:bidi="ar"/>
              </w:rPr>
              <w:br w:type="textWrapping"/>
            </w:r>
            <w:r>
              <w:rPr>
                <w:rFonts w:hint="eastAsia" w:ascii="仿宋" w:hAnsi="仿宋" w:eastAsia="仿宋" w:cs="仿宋"/>
                <w:b/>
                <w:bCs/>
                <w:i w:val="0"/>
                <w:iCs w:val="0"/>
                <w:color w:val="auto"/>
                <w:kern w:val="0"/>
                <w:sz w:val="24"/>
                <w:szCs w:val="24"/>
                <w:u w:val="none"/>
                <w:lang w:val="en-US" w:eastAsia="zh-CN" w:bidi="ar"/>
              </w:rPr>
              <w:t>购置新能源铲车2台、新能源自卸车2台、挖机1台，用于煤场装卸及运输，减少场内燃油污染。</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47F5E">
            <w:pPr>
              <w:keepNext w:val="0"/>
              <w:keepLines w:val="0"/>
              <w:widowControl/>
              <w:suppressLineNumbers w:val="0"/>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项</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2E52C">
            <w:pPr>
              <w:keepNext w:val="0"/>
              <w:keepLines w:val="0"/>
              <w:widowControl/>
              <w:suppressLineNumbers w:val="0"/>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47577">
            <w:pPr>
              <w:jc w:val="center"/>
              <w:rPr>
                <w:rFonts w:hint="eastAsia" w:ascii="仿宋" w:hAnsi="仿宋" w:eastAsia="仿宋" w:cs="仿宋"/>
                <w:b/>
                <w:bCs/>
                <w:i w:val="0"/>
                <w:iCs w:val="0"/>
                <w:color w:val="auto"/>
                <w:sz w:val="24"/>
                <w:szCs w:val="24"/>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FFB7B">
            <w:pPr>
              <w:jc w:val="center"/>
              <w:rPr>
                <w:rFonts w:hint="eastAsia" w:ascii="仿宋" w:hAnsi="仿宋" w:eastAsia="仿宋" w:cs="仿宋"/>
                <w:b/>
                <w:bCs/>
                <w:i w:val="0"/>
                <w:iCs w:val="0"/>
                <w:color w:val="auto"/>
                <w:sz w:val="24"/>
                <w:szCs w:val="24"/>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C7A25">
            <w:pPr>
              <w:jc w:val="center"/>
              <w:rPr>
                <w:rFonts w:hint="eastAsia" w:ascii="仿宋" w:hAnsi="仿宋" w:eastAsia="仿宋" w:cs="仿宋"/>
                <w:b/>
                <w:bCs/>
                <w:i w:val="0"/>
                <w:iCs w:val="0"/>
                <w:color w:val="auto"/>
                <w:sz w:val="24"/>
                <w:szCs w:val="24"/>
                <w:u w:val="none"/>
              </w:rPr>
            </w:pPr>
          </w:p>
        </w:tc>
      </w:tr>
      <w:tr w14:paraId="0EBB4F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CA1C9">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1-1</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D86F3">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皮带机</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DC9C4">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斗提机至炉前煤仓</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输送能力120t/h</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输送带宽度1000mm</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带速1.25v/m</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散装密度0.7t/m</w:t>
            </w:r>
            <w:r>
              <w:rPr>
                <w:rStyle w:val="37"/>
                <w:rFonts w:hint="eastAsia" w:ascii="仿宋" w:hAnsi="仿宋" w:eastAsia="仿宋" w:cs="仿宋"/>
                <w:color w:val="auto"/>
                <w:sz w:val="24"/>
                <w:szCs w:val="24"/>
                <w:lang w:val="en-US" w:eastAsia="zh-CN" w:bidi="ar"/>
              </w:rPr>
              <w:t>³</w:t>
            </w:r>
            <w:r>
              <w:rPr>
                <w:rStyle w:val="32"/>
                <w:rFonts w:hint="eastAsia" w:ascii="仿宋" w:hAnsi="仿宋" w:eastAsia="仿宋" w:cs="仿宋"/>
                <w:color w:val="auto"/>
                <w:sz w:val="24"/>
                <w:szCs w:val="24"/>
                <w:lang w:val="en-US" w:eastAsia="zh-CN" w:bidi="ar"/>
              </w:rPr>
              <w:br w:type="textWrapping"/>
            </w:r>
            <w:r>
              <w:rPr>
                <w:rStyle w:val="32"/>
                <w:rFonts w:hint="eastAsia" w:ascii="仿宋" w:hAnsi="仿宋" w:eastAsia="仿宋" w:cs="仿宋"/>
                <w:color w:val="auto"/>
                <w:sz w:val="24"/>
                <w:szCs w:val="24"/>
                <w:lang w:val="en-US" w:eastAsia="zh-CN" w:bidi="ar"/>
              </w:rPr>
              <w:t>功率10KW，含底座</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CED1B">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套</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D4AB6">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AF90A">
            <w:pPr>
              <w:jc w:val="center"/>
              <w:rPr>
                <w:rFonts w:hint="eastAsia" w:ascii="仿宋" w:hAnsi="仿宋" w:eastAsia="仿宋" w:cs="仿宋"/>
                <w:i w:val="0"/>
                <w:iCs w:val="0"/>
                <w:color w:val="auto"/>
                <w:sz w:val="24"/>
                <w:szCs w:val="24"/>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A9D63">
            <w:pPr>
              <w:jc w:val="center"/>
              <w:rPr>
                <w:rFonts w:hint="eastAsia" w:ascii="仿宋" w:hAnsi="仿宋" w:eastAsia="仿宋" w:cs="仿宋"/>
                <w:i w:val="0"/>
                <w:iCs w:val="0"/>
                <w:color w:val="auto"/>
                <w:sz w:val="24"/>
                <w:szCs w:val="24"/>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D3873">
            <w:pPr>
              <w:jc w:val="center"/>
              <w:rPr>
                <w:rFonts w:hint="eastAsia" w:ascii="仿宋" w:hAnsi="仿宋" w:eastAsia="仿宋" w:cs="仿宋"/>
                <w:i w:val="0"/>
                <w:iCs w:val="0"/>
                <w:color w:val="auto"/>
                <w:sz w:val="24"/>
                <w:szCs w:val="24"/>
                <w:u w:val="none"/>
              </w:rPr>
            </w:pPr>
          </w:p>
        </w:tc>
      </w:tr>
      <w:tr w14:paraId="695CD9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799CC">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1-2</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8D7C1">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电子皮带秤</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A6965">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皮带机机头</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功率1KW，替换原皮带秤</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A82E2">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套</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E9D68">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50E55">
            <w:pPr>
              <w:jc w:val="center"/>
              <w:rPr>
                <w:rFonts w:hint="eastAsia" w:ascii="仿宋" w:hAnsi="仿宋" w:eastAsia="仿宋" w:cs="仿宋"/>
                <w:i w:val="0"/>
                <w:iCs w:val="0"/>
                <w:color w:val="auto"/>
                <w:sz w:val="24"/>
                <w:szCs w:val="24"/>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B2AC3">
            <w:pPr>
              <w:jc w:val="center"/>
              <w:rPr>
                <w:rFonts w:hint="eastAsia" w:ascii="仿宋" w:hAnsi="仿宋" w:eastAsia="仿宋" w:cs="仿宋"/>
                <w:i w:val="0"/>
                <w:iCs w:val="0"/>
                <w:color w:val="auto"/>
                <w:sz w:val="24"/>
                <w:szCs w:val="24"/>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C9E82">
            <w:pPr>
              <w:jc w:val="center"/>
              <w:rPr>
                <w:rFonts w:hint="eastAsia" w:ascii="仿宋" w:hAnsi="仿宋" w:eastAsia="仿宋" w:cs="仿宋"/>
                <w:i w:val="0"/>
                <w:iCs w:val="0"/>
                <w:color w:val="auto"/>
                <w:sz w:val="24"/>
                <w:szCs w:val="24"/>
                <w:u w:val="none"/>
              </w:rPr>
            </w:pPr>
          </w:p>
        </w:tc>
      </w:tr>
      <w:tr w14:paraId="138DA7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E0576">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1-3</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E5CFA">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斗式提升机</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86899">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受煤斗至皮带机</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提升高度35m</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功率30KW，替换原斗提机</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CA7FE">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套</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8DC74">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5CA0E">
            <w:pPr>
              <w:jc w:val="center"/>
              <w:rPr>
                <w:rFonts w:hint="eastAsia" w:ascii="仿宋" w:hAnsi="仿宋" w:eastAsia="仿宋" w:cs="仿宋"/>
                <w:i w:val="0"/>
                <w:iCs w:val="0"/>
                <w:color w:val="auto"/>
                <w:sz w:val="24"/>
                <w:szCs w:val="24"/>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9CB3A">
            <w:pPr>
              <w:jc w:val="center"/>
              <w:rPr>
                <w:rFonts w:hint="eastAsia" w:ascii="仿宋" w:hAnsi="仿宋" w:eastAsia="仿宋" w:cs="仿宋"/>
                <w:i w:val="0"/>
                <w:iCs w:val="0"/>
                <w:color w:val="auto"/>
                <w:sz w:val="24"/>
                <w:szCs w:val="24"/>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E0AD8">
            <w:pPr>
              <w:jc w:val="center"/>
              <w:rPr>
                <w:rFonts w:hint="eastAsia" w:ascii="仿宋" w:hAnsi="仿宋" w:eastAsia="仿宋" w:cs="仿宋"/>
                <w:i w:val="0"/>
                <w:iCs w:val="0"/>
                <w:color w:val="auto"/>
                <w:sz w:val="24"/>
                <w:szCs w:val="24"/>
                <w:u w:val="none"/>
              </w:rPr>
            </w:pPr>
          </w:p>
        </w:tc>
      </w:tr>
      <w:tr w14:paraId="2A2B69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53BBB">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1-4</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F71F9">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控制电缆</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CA48B">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KVVP-0.45/0.75kv，含敷设</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4A53A">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米</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1878C">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180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F4F72">
            <w:pPr>
              <w:jc w:val="center"/>
              <w:rPr>
                <w:rFonts w:hint="eastAsia" w:ascii="仿宋" w:hAnsi="仿宋" w:eastAsia="仿宋" w:cs="仿宋"/>
                <w:i w:val="0"/>
                <w:iCs w:val="0"/>
                <w:color w:val="auto"/>
                <w:sz w:val="24"/>
                <w:szCs w:val="24"/>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EAF98">
            <w:pPr>
              <w:jc w:val="center"/>
              <w:rPr>
                <w:rFonts w:hint="eastAsia" w:ascii="仿宋" w:hAnsi="仿宋" w:eastAsia="仿宋" w:cs="仿宋"/>
                <w:i w:val="0"/>
                <w:iCs w:val="0"/>
                <w:color w:val="auto"/>
                <w:sz w:val="24"/>
                <w:szCs w:val="24"/>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97663">
            <w:pPr>
              <w:jc w:val="center"/>
              <w:rPr>
                <w:rFonts w:hint="eastAsia" w:ascii="仿宋" w:hAnsi="仿宋" w:eastAsia="仿宋" w:cs="仿宋"/>
                <w:i w:val="0"/>
                <w:iCs w:val="0"/>
                <w:color w:val="auto"/>
                <w:sz w:val="24"/>
                <w:szCs w:val="24"/>
                <w:u w:val="none"/>
              </w:rPr>
            </w:pPr>
          </w:p>
        </w:tc>
      </w:tr>
      <w:tr w14:paraId="72AE24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486F1">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1-5</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FD269">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动力电缆</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3098B">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YJV-0.6/1KV，含敷设</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B3B0D">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米</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ED97E">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180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067CB">
            <w:pPr>
              <w:jc w:val="center"/>
              <w:rPr>
                <w:rFonts w:hint="eastAsia" w:ascii="仿宋" w:hAnsi="仿宋" w:eastAsia="仿宋" w:cs="仿宋"/>
                <w:i w:val="0"/>
                <w:iCs w:val="0"/>
                <w:color w:val="auto"/>
                <w:sz w:val="24"/>
                <w:szCs w:val="24"/>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B39BF">
            <w:pPr>
              <w:jc w:val="center"/>
              <w:rPr>
                <w:rFonts w:hint="eastAsia" w:ascii="仿宋" w:hAnsi="仿宋" w:eastAsia="仿宋" w:cs="仿宋"/>
                <w:i w:val="0"/>
                <w:iCs w:val="0"/>
                <w:color w:val="auto"/>
                <w:sz w:val="24"/>
                <w:szCs w:val="24"/>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ABB34">
            <w:pPr>
              <w:jc w:val="center"/>
              <w:rPr>
                <w:rFonts w:hint="eastAsia" w:ascii="仿宋" w:hAnsi="仿宋" w:eastAsia="仿宋" w:cs="仿宋"/>
                <w:i w:val="0"/>
                <w:iCs w:val="0"/>
                <w:color w:val="auto"/>
                <w:sz w:val="24"/>
                <w:szCs w:val="24"/>
                <w:u w:val="none"/>
              </w:rPr>
            </w:pPr>
          </w:p>
        </w:tc>
      </w:tr>
      <w:tr w14:paraId="277BB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41819">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1-6</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3873A">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控制柜</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83806">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就地控制箱，含支架</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1E77A">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套</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AA2C1">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08F26">
            <w:pPr>
              <w:jc w:val="center"/>
              <w:rPr>
                <w:rFonts w:hint="eastAsia" w:ascii="仿宋" w:hAnsi="仿宋" w:eastAsia="仿宋" w:cs="仿宋"/>
                <w:i w:val="0"/>
                <w:iCs w:val="0"/>
                <w:color w:val="auto"/>
                <w:sz w:val="24"/>
                <w:szCs w:val="24"/>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6AD13">
            <w:pPr>
              <w:jc w:val="center"/>
              <w:rPr>
                <w:rFonts w:hint="eastAsia" w:ascii="仿宋" w:hAnsi="仿宋" w:eastAsia="仿宋" w:cs="仿宋"/>
                <w:i w:val="0"/>
                <w:iCs w:val="0"/>
                <w:color w:val="auto"/>
                <w:sz w:val="24"/>
                <w:szCs w:val="24"/>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4F6D8">
            <w:pPr>
              <w:jc w:val="center"/>
              <w:rPr>
                <w:rFonts w:hint="eastAsia" w:ascii="仿宋" w:hAnsi="仿宋" w:eastAsia="仿宋" w:cs="仿宋"/>
                <w:i w:val="0"/>
                <w:iCs w:val="0"/>
                <w:color w:val="auto"/>
                <w:sz w:val="24"/>
                <w:szCs w:val="24"/>
                <w:u w:val="none"/>
              </w:rPr>
            </w:pPr>
          </w:p>
        </w:tc>
      </w:tr>
      <w:tr w14:paraId="754D02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BCC76">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1-7</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86E93">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新能源铲车</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3F2D2">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运煤量 10t/h</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2E215">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台</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0B1BE">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13B25">
            <w:pPr>
              <w:jc w:val="center"/>
              <w:rPr>
                <w:rFonts w:hint="eastAsia" w:ascii="仿宋" w:hAnsi="仿宋" w:eastAsia="仿宋" w:cs="仿宋"/>
                <w:i w:val="0"/>
                <w:iCs w:val="0"/>
                <w:color w:val="auto"/>
                <w:sz w:val="24"/>
                <w:szCs w:val="24"/>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E9684">
            <w:pPr>
              <w:jc w:val="center"/>
              <w:rPr>
                <w:rFonts w:hint="eastAsia" w:ascii="仿宋" w:hAnsi="仿宋" w:eastAsia="仿宋" w:cs="仿宋"/>
                <w:i w:val="0"/>
                <w:iCs w:val="0"/>
                <w:color w:val="auto"/>
                <w:sz w:val="24"/>
                <w:szCs w:val="24"/>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CA031">
            <w:pPr>
              <w:jc w:val="center"/>
              <w:rPr>
                <w:rFonts w:hint="eastAsia" w:ascii="仿宋" w:hAnsi="仿宋" w:eastAsia="仿宋" w:cs="仿宋"/>
                <w:i w:val="0"/>
                <w:iCs w:val="0"/>
                <w:color w:val="auto"/>
                <w:sz w:val="24"/>
                <w:szCs w:val="24"/>
                <w:u w:val="none"/>
              </w:rPr>
            </w:pPr>
          </w:p>
        </w:tc>
      </w:tr>
      <w:tr w14:paraId="600D44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A7B08">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1-8</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555E4">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新能源自卸车</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CF61B">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卸煤量 20t/h</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FE161">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台</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70682">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239CD">
            <w:pPr>
              <w:jc w:val="center"/>
              <w:rPr>
                <w:rFonts w:hint="eastAsia" w:ascii="仿宋" w:hAnsi="仿宋" w:eastAsia="仿宋" w:cs="仿宋"/>
                <w:i w:val="0"/>
                <w:iCs w:val="0"/>
                <w:color w:val="auto"/>
                <w:sz w:val="24"/>
                <w:szCs w:val="24"/>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D5331">
            <w:pPr>
              <w:jc w:val="center"/>
              <w:rPr>
                <w:rFonts w:hint="eastAsia" w:ascii="仿宋" w:hAnsi="仿宋" w:eastAsia="仿宋" w:cs="仿宋"/>
                <w:i w:val="0"/>
                <w:iCs w:val="0"/>
                <w:color w:val="auto"/>
                <w:sz w:val="24"/>
                <w:szCs w:val="24"/>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A123F">
            <w:pPr>
              <w:jc w:val="center"/>
              <w:rPr>
                <w:rFonts w:hint="eastAsia" w:ascii="仿宋" w:hAnsi="仿宋" w:eastAsia="仿宋" w:cs="仿宋"/>
                <w:i w:val="0"/>
                <w:iCs w:val="0"/>
                <w:color w:val="auto"/>
                <w:sz w:val="24"/>
                <w:szCs w:val="24"/>
                <w:u w:val="none"/>
              </w:rPr>
            </w:pPr>
          </w:p>
        </w:tc>
      </w:tr>
      <w:tr w14:paraId="65DB55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340C9">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1-9</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3F19E">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新能源挖机</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F25AE">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运煤量 20t/h</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C592B">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台</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DAB04">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B43FF">
            <w:pPr>
              <w:jc w:val="center"/>
              <w:rPr>
                <w:rFonts w:hint="eastAsia" w:ascii="仿宋" w:hAnsi="仿宋" w:eastAsia="仿宋" w:cs="仿宋"/>
                <w:i w:val="0"/>
                <w:iCs w:val="0"/>
                <w:color w:val="auto"/>
                <w:sz w:val="24"/>
                <w:szCs w:val="24"/>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F4F61">
            <w:pPr>
              <w:jc w:val="center"/>
              <w:rPr>
                <w:rFonts w:hint="eastAsia" w:ascii="仿宋" w:hAnsi="仿宋" w:eastAsia="仿宋" w:cs="仿宋"/>
                <w:i w:val="0"/>
                <w:iCs w:val="0"/>
                <w:color w:val="auto"/>
                <w:sz w:val="24"/>
                <w:szCs w:val="24"/>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C9101">
            <w:pPr>
              <w:jc w:val="center"/>
              <w:rPr>
                <w:rFonts w:hint="eastAsia" w:ascii="仿宋" w:hAnsi="仿宋" w:eastAsia="仿宋" w:cs="仿宋"/>
                <w:i w:val="0"/>
                <w:iCs w:val="0"/>
                <w:color w:val="auto"/>
                <w:sz w:val="24"/>
                <w:szCs w:val="24"/>
                <w:u w:val="none"/>
              </w:rPr>
            </w:pPr>
          </w:p>
        </w:tc>
      </w:tr>
      <w:tr w14:paraId="3859D0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9D938">
            <w:pPr>
              <w:keepNext w:val="0"/>
              <w:keepLines w:val="0"/>
              <w:widowControl/>
              <w:suppressLineNumbers w:val="0"/>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2</w:t>
            </w:r>
          </w:p>
        </w:tc>
        <w:tc>
          <w:tcPr>
            <w:tcW w:w="1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6B284">
            <w:pPr>
              <w:keepNext w:val="0"/>
              <w:keepLines w:val="0"/>
              <w:widowControl/>
              <w:suppressLineNumbers w:val="0"/>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锅炉本体及辅机改造</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D82CC">
            <w:pPr>
              <w:keepNext w:val="0"/>
              <w:keepLines w:val="0"/>
              <w:widowControl/>
              <w:suppressLineNumbers w:val="0"/>
              <w:jc w:val="left"/>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更换省煤器3台、空气预热器3台，提升锅炉热效率；</w:t>
            </w:r>
            <w:r>
              <w:rPr>
                <w:rFonts w:hint="eastAsia" w:ascii="仿宋" w:hAnsi="仿宋" w:eastAsia="仿宋" w:cs="仿宋"/>
                <w:b/>
                <w:bCs/>
                <w:i w:val="0"/>
                <w:iCs w:val="0"/>
                <w:color w:val="auto"/>
                <w:kern w:val="0"/>
                <w:sz w:val="24"/>
                <w:szCs w:val="24"/>
                <w:u w:val="none"/>
                <w:lang w:val="en-US" w:eastAsia="zh-CN" w:bidi="ar"/>
              </w:rPr>
              <w:br w:type="textWrapping"/>
            </w:r>
            <w:r>
              <w:rPr>
                <w:rFonts w:hint="eastAsia" w:ascii="仿宋" w:hAnsi="仿宋" w:eastAsia="仿宋" w:cs="仿宋"/>
                <w:b/>
                <w:bCs/>
                <w:i w:val="0"/>
                <w:iCs w:val="0"/>
                <w:color w:val="auto"/>
                <w:kern w:val="0"/>
                <w:sz w:val="24"/>
                <w:szCs w:val="24"/>
                <w:u w:val="none"/>
                <w:lang w:val="en-US" w:eastAsia="zh-CN" w:bidi="ar"/>
              </w:rPr>
              <w:t>更换炉排减速机3台，提高燃烧系统可靠性；</w:t>
            </w:r>
            <w:r>
              <w:rPr>
                <w:rFonts w:hint="eastAsia" w:ascii="仿宋" w:hAnsi="仿宋" w:eastAsia="仿宋" w:cs="仿宋"/>
                <w:b/>
                <w:bCs/>
                <w:i w:val="0"/>
                <w:iCs w:val="0"/>
                <w:color w:val="auto"/>
                <w:kern w:val="0"/>
                <w:sz w:val="24"/>
                <w:szCs w:val="24"/>
                <w:u w:val="none"/>
                <w:lang w:val="en-US" w:eastAsia="zh-CN" w:bidi="ar"/>
              </w:rPr>
              <w:br w:type="textWrapping"/>
            </w:r>
            <w:r>
              <w:rPr>
                <w:rFonts w:hint="eastAsia" w:ascii="仿宋" w:hAnsi="仿宋" w:eastAsia="仿宋" w:cs="仿宋"/>
                <w:b/>
                <w:bCs/>
                <w:i w:val="0"/>
                <w:iCs w:val="0"/>
                <w:color w:val="auto"/>
                <w:kern w:val="0"/>
                <w:sz w:val="24"/>
                <w:szCs w:val="24"/>
                <w:u w:val="none"/>
                <w:lang w:val="en-US" w:eastAsia="zh-CN" w:bidi="ar"/>
              </w:rPr>
              <w:t>更新除渣机一套，实现连续稳定排渣；</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0769E">
            <w:pPr>
              <w:keepNext w:val="0"/>
              <w:keepLines w:val="0"/>
              <w:widowControl/>
              <w:suppressLineNumbers w:val="0"/>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项</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FF39A">
            <w:pPr>
              <w:keepNext w:val="0"/>
              <w:keepLines w:val="0"/>
              <w:widowControl/>
              <w:suppressLineNumbers w:val="0"/>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AF8E2">
            <w:pPr>
              <w:jc w:val="center"/>
              <w:rPr>
                <w:rFonts w:hint="eastAsia" w:ascii="仿宋" w:hAnsi="仿宋" w:eastAsia="仿宋" w:cs="仿宋"/>
                <w:b/>
                <w:bCs/>
                <w:i w:val="0"/>
                <w:iCs w:val="0"/>
                <w:color w:val="auto"/>
                <w:sz w:val="24"/>
                <w:szCs w:val="24"/>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ACE22">
            <w:pPr>
              <w:jc w:val="center"/>
              <w:rPr>
                <w:rFonts w:hint="eastAsia" w:ascii="仿宋" w:hAnsi="仿宋" w:eastAsia="仿宋" w:cs="仿宋"/>
                <w:b/>
                <w:bCs/>
                <w:i w:val="0"/>
                <w:iCs w:val="0"/>
                <w:color w:val="auto"/>
                <w:sz w:val="24"/>
                <w:szCs w:val="24"/>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F1AA7">
            <w:pPr>
              <w:jc w:val="center"/>
              <w:rPr>
                <w:rFonts w:hint="eastAsia" w:ascii="仿宋" w:hAnsi="仿宋" w:eastAsia="仿宋" w:cs="仿宋"/>
                <w:b/>
                <w:bCs/>
                <w:i w:val="0"/>
                <w:iCs w:val="0"/>
                <w:color w:val="auto"/>
                <w:sz w:val="24"/>
                <w:szCs w:val="24"/>
                <w:u w:val="none"/>
              </w:rPr>
            </w:pPr>
          </w:p>
        </w:tc>
      </w:tr>
      <w:tr w14:paraId="37CBC6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18687">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2-1</w:t>
            </w:r>
          </w:p>
        </w:tc>
        <w:tc>
          <w:tcPr>
            <w:tcW w:w="1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E7435">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70MW锅炉省煤器</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8299C">
            <w:pPr>
              <w:keepNext w:val="0"/>
              <w:keepLines w:val="0"/>
              <w:widowControl/>
              <w:suppressLineNumbers w:val="0"/>
              <w:jc w:val="left"/>
              <w:textAlignment w:val="center"/>
              <w:rPr>
                <w:rFonts w:hint="eastAsia" w:ascii="仿宋" w:hAnsi="仿宋" w:eastAsia="仿宋" w:cs="仿宋"/>
                <w:i w:val="0"/>
                <w:iCs w:val="0"/>
                <w:color w:val="auto"/>
                <w:sz w:val="24"/>
                <w:szCs w:val="24"/>
                <w:u w:val="none"/>
                <w:lang w:val="en-US"/>
              </w:rPr>
            </w:pPr>
            <w:r>
              <w:rPr>
                <w:rFonts w:hint="eastAsia" w:ascii="仿宋" w:hAnsi="仿宋" w:eastAsia="仿宋" w:cs="仿宋"/>
                <w:i w:val="0"/>
                <w:iCs w:val="0"/>
                <w:color w:val="auto"/>
                <w:kern w:val="0"/>
                <w:sz w:val="24"/>
                <w:szCs w:val="24"/>
                <w:u w:val="none"/>
                <w:lang w:val="en-US" w:eastAsia="zh-CN" w:bidi="ar"/>
              </w:rPr>
              <w:t>H型鳍片管（20G钢，Φ42×4，翅片间距5mm，错列排列），换热面积3000㎡，热水流量1100 t/h（供水130℃/回水70℃），烟气入口350～420℃、出口≥150℃，燃煤种类AII，含原省煤器替换、监检</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18A48">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套</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A3230">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5660F">
            <w:pPr>
              <w:jc w:val="center"/>
              <w:rPr>
                <w:rFonts w:hint="eastAsia" w:ascii="仿宋" w:hAnsi="仿宋" w:eastAsia="仿宋" w:cs="仿宋"/>
                <w:i w:val="0"/>
                <w:iCs w:val="0"/>
                <w:color w:val="auto"/>
                <w:sz w:val="24"/>
                <w:szCs w:val="24"/>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D7EE1">
            <w:pPr>
              <w:jc w:val="center"/>
              <w:rPr>
                <w:rFonts w:hint="eastAsia" w:ascii="仿宋" w:hAnsi="仿宋" w:eastAsia="仿宋" w:cs="仿宋"/>
                <w:i w:val="0"/>
                <w:iCs w:val="0"/>
                <w:color w:val="auto"/>
                <w:sz w:val="24"/>
                <w:szCs w:val="24"/>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12F07">
            <w:pPr>
              <w:jc w:val="center"/>
              <w:rPr>
                <w:rFonts w:hint="eastAsia" w:ascii="仿宋" w:hAnsi="仿宋" w:eastAsia="仿宋" w:cs="仿宋"/>
                <w:i w:val="0"/>
                <w:iCs w:val="0"/>
                <w:color w:val="auto"/>
                <w:sz w:val="24"/>
                <w:szCs w:val="24"/>
                <w:u w:val="none"/>
              </w:rPr>
            </w:pPr>
          </w:p>
        </w:tc>
      </w:tr>
      <w:tr w14:paraId="065957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30236">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2-2</w:t>
            </w:r>
          </w:p>
        </w:tc>
        <w:tc>
          <w:tcPr>
            <w:tcW w:w="1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7EB03">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65MW锅炉省煤器</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F80C1">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H型鳍片管（20G钢，Φ42×4，翅片间距5mm，错列排列），换热面积2500㎡热水流量850 t/h（供水130℃/回水70℃），烟气入口350～420℃、出口≥150℃，燃煤种类AII，含原省煤器替换、监检</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4F5A2">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套</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8D426">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12704">
            <w:pPr>
              <w:jc w:val="center"/>
              <w:rPr>
                <w:rFonts w:hint="eastAsia" w:ascii="仿宋" w:hAnsi="仿宋" w:eastAsia="仿宋" w:cs="仿宋"/>
                <w:i w:val="0"/>
                <w:iCs w:val="0"/>
                <w:color w:val="auto"/>
                <w:sz w:val="24"/>
                <w:szCs w:val="24"/>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59296">
            <w:pPr>
              <w:jc w:val="center"/>
              <w:rPr>
                <w:rFonts w:hint="eastAsia" w:ascii="仿宋" w:hAnsi="仿宋" w:eastAsia="仿宋" w:cs="仿宋"/>
                <w:i w:val="0"/>
                <w:iCs w:val="0"/>
                <w:color w:val="auto"/>
                <w:sz w:val="24"/>
                <w:szCs w:val="24"/>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9AA88">
            <w:pPr>
              <w:jc w:val="center"/>
              <w:rPr>
                <w:rFonts w:hint="eastAsia" w:ascii="仿宋" w:hAnsi="仿宋" w:eastAsia="仿宋" w:cs="仿宋"/>
                <w:i w:val="0"/>
                <w:iCs w:val="0"/>
                <w:color w:val="auto"/>
                <w:sz w:val="24"/>
                <w:szCs w:val="24"/>
                <w:u w:val="none"/>
              </w:rPr>
            </w:pPr>
          </w:p>
        </w:tc>
      </w:tr>
      <w:tr w14:paraId="47244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3EB7A">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2-3</w:t>
            </w:r>
          </w:p>
        </w:tc>
        <w:tc>
          <w:tcPr>
            <w:tcW w:w="1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56850">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70MW锅炉空气预热器</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E004F">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搪瓷钢管束（Φ42×3，错列排列），换热面积600㎡，配高温柔性密封（漏风率≤5%），排烟温度120～130℃，空气出口温度120～150℃，含原空气预热器替换、监检</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FAADE">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套</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1BD33">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F3255">
            <w:pPr>
              <w:jc w:val="center"/>
              <w:rPr>
                <w:rFonts w:hint="eastAsia" w:ascii="仿宋" w:hAnsi="仿宋" w:eastAsia="仿宋" w:cs="仿宋"/>
                <w:i w:val="0"/>
                <w:iCs w:val="0"/>
                <w:color w:val="auto"/>
                <w:sz w:val="24"/>
                <w:szCs w:val="24"/>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E219A">
            <w:pPr>
              <w:jc w:val="center"/>
              <w:rPr>
                <w:rFonts w:hint="eastAsia" w:ascii="仿宋" w:hAnsi="仿宋" w:eastAsia="仿宋" w:cs="仿宋"/>
                <w:i w:val="0"/>
                <w:iCs w:val="0"/>
                <w:color w:val="auto"/>
                <w:sz w:val="24"/>
                <w:szCs w:val="24"/>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E4FFC">
            <w:pPr>
              <w:jc w:val="center"/>
              <w:rPr>
                <w:rFonts w:hint="eastAsia" w:ascii="仿宋" w:hAnsi="仿宋" w:eastAsia="仿宋" w:cs="仿宋"/>
                <w:i w:val="0"/>
                <w:iCs w:val="0"/>
                <w:color w:val="auto"/>
                <w:sz w:val="24"/>
                <w:szCs w:val="24"/>
                <w:u w:val="none"/>
              </w:rPr>
            </w:pPr>
          </w:p>
        </w:tc>
      </w:tr>
      <w:tr w14:paraId="147D61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0A654">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2-4</w:t>
            </w:r>
          </w:p>
        </w:tc>
        <w:tc>
          <w:tcPr>
            <w:tcW w:w="1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FF397">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65MW锅炉空气预热器</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EAFC6">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搪瓷钢管束（Φ42×3，错列排列），换热面积500㎡，配高温柔性密封（漏风率≤5%），排烟温度120～130℃，空气出口温度120～150℃，含原空气预热器替换、监检</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626B9">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套</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3F74E">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3CA6F">
            <w:pPr>
              <w:jc w:val="center"/>
              <w:rPr>
                <w:rFonts w:hint="eastAsia" w:ascii="仿宋" w:hAnsi="仿宋" w:eastAsia="仿宋" w:cs="仿宋"/>
                <w:i w:val="0"/>
                <w:iCs w:val="0"/>
                <w:color w:val="auto"/>
                <w:sz w:val="24"/>
                <w:szCs w:val="24"/>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C2D94">
            <w:pPr>
              <w:jc w:val="center"/>
              <w:rPr>
                <w:rFonts w:hint="eastAsia" w:ascii="仿宋" w:hAnsi="仿宋" w:eastAsia="仿宋" w:cs="仿宋"/>
                <w:i w:val="0"/>
                <w:iCs w:val="0"/>
                <w:color w:val="auto"/>
                <w:sz w:val="24"/>
                <w:szCs w:val="24"/>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C965F">
            <w:pPr>
              <w:jc w:val="center"/>
              <w:rPr>
                <w:rFonts w:hint="eastAsia" w:ascii="仿宋" w:hAnsi="仿宋" w:eastAsia="仿宋" w:cs="仿宋"/>
                <w:i w:val="0"/>
                <w:iCs w:val="0"/>
                <w:color w:val="auto"/>
                <w:sz w:val="24"/>
                <w:szCs w:val="24"/>
                <w:u w:val="none"/>
              </w:rPr>
            </w:pPr>
          </w:p>
        </w:tc>
      </w:tr>
      <w:tr w14:paraId="673A24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5EFA0">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2-5</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E6703">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省煤器监测仪表</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CDF6E">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烟气温度、水流量、烟气压差</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DEC2D">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套</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ACD9C">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9E1E9">
            <w:pPr>
              <w:jc w:val="center"/>
              <w:rPr>
                <w:rFonts w:hint="eastAsia" w:ascii="仿宋" w:hAnsi="仿宋" w:eastAsia="仿宋" w:cs="仿宋"/>
                <w:i w:val="0"/>
                <w:iCs w:val="0"/>
                <w:color w:val="auto"/>
                <w:sz w:val="24"/>
                <w:szCs w:val="24"/>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723E8">
            <w:pPr>
              <w:jc w:val="center"/>
              <w:rPr>
                <w:rFonts w:hint="eastAsia" w:ascii="仿宋" w:hAnsi="仿宋" w:eastAsia="仿宋" w:cs="仿宋"/>
                <w:i w:val="0"/>
                <w:iCs w:val="0"/>
                <w:color w:val="auto"/>
                <w:sz w:val="24"/>
                <w:szCs w:val="24"/>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421BC">
            <w:pPr>
              <w:jc w:val="center"/>
              <w:rPr>
                <w:rFonts w:hint="eastAsia" w:ascii="仿宋" w:hAnsi="仿宋" w:eastAsia="仿宋" w:cs="仿宋"/>
                <w:i w:val="0"/>
                <w:iCs w:val="0"/>
                <w:color w:val="auto"/>
                <w:sz w:val="24"/>
                <w:szCs w:val="24"/>
                <w:u w:val="none"/>
              </w:rPr>
            </w:pPr>
          </w:p>
        </w:tc>
      </w:tr>
      <w:tr w14:paraId="66929C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A329D">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2-6</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2BB3F">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空预器监测仪表</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D67C5">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进出口烟气温度、烟气压差</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E4520">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套</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4761B">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47543">
            <w:pPr>
              <w:jc w:val="center"/>
              <w:rPr>
                <w:rFonts w:hint="eastAsia" w:ascii="仿宋" w:hAnsi="仿宋" w:eastAsia="仿宋" w:cs="仿宋"/>
                <w:i w:val="0"/>
                <w:iCs w:val="0"/>
                <w:color w:val="auto"/>
                <w:sz w:val="24"/>
                <w:szCs w:val="24"/>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C49B2">
            <w:pPr>
              <w:jc w:val="center"/>
              <w:rPr>
                <w:rFonts w:hint="eastAsia" w:ascii="仿宋" w:hAnsi="仿宋" w:eastAsia="仿宋" w:cs="仿宋"/>
                <w:i w:val="0"/>
                <w:iCs w:val="0"/>
                <w:color w:val="auto"/>
                <w:sz w:val="24"/>
                <w:szCs w:val="24"/>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B037B">
            <w:pPr>
              <w:jc w:val="center"/>
              <w:rPr>
                <w:rFonts w:hint="eastAsia" w:ascii="仿宋" w:hAnsi="仿宋" w:eastAsia="仿宋" w:cs="仿宋"/>
                <w:i w:val="0"/>
                <w:iCs w:val="0"/>
                <w:color w:val="auto"/>
                <w:sz w:val="24"/>
                <w:szCs w:val="24"/>
                <w:u w:val="none"/>
              </w:rPr>
            </w:pPr>
          </w:p>
        </w:tc>
      </w:tr>
      <w:tr w14:paraId="6E90CA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73010">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2-7</w:t>
            </w:r>
          </w:p>
        </w:tc>
        <w:tc>
          <w:tcPr>
            <w:tcW w:w="1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09248">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框链除渣机</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5E85E">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干式除渣，输送能力≥20 t/h，采用双链传动耐磨锰钢链条，配15 kW电机，替换原除渣机</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59137">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套</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7D62B">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8993D">
            <w:pPr>
              <w:jc w:val="center"/>
              <w:rPr>
                <w:rFonts w:hint="eastAsia" w:ascii="仿宋" w:hAnsi="仿宋" w:eastAsia="仿宋" w:cs="仿宋"/>
                <w:i w:val="0"/>
                <w:iCs w:val="0"/>
                <w:color w:val="auto"/>
                <w:sz w:val="24"/>
                <w:szCs w:val="24"/>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44098">
            <w:pPr>
              <w:jc w:val="center"/>
              <w:rPr>
                <w:rFonts w:hint="eastAsia" w:ascii="仿宋" w:hAnsi="仿宋" w:eastAsia="仿宋" w:cs="仿宋"/>
                <w:i w:val="0"/>
                <w:iCs w:val="0"/>
                <w:color w:val="auto"/>
                <w:sz w:val="24"/>
                <w:szCs w:val="24"/>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D20A1">
            <w:pPr>
              <w:jc w:val="center"/>
              <w:rPr>
                <w:rFonts w:hint="eastAsia" w:ascii="仿宋" w:hAnsi="仿宋" w:eastAsia="仿宋" w:cs="仿宋"/>
                <w:i w:val="0"/>
                <w:iCs w:val="0"/>
                <w:color w:val="auto"/>
                <w:sz w:val="24"/>
                <w:szCs w:val="24"/>
                <w:u w:val="none"/>
              </w:rPr>
            </w:pPr>
          </w:p>
        </w:tc>
      </w:tr>
      <w:tr w14:paraId="6F0E22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91709">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2-8</w:t>
            </w:r>
          </w:p>
        </w:tc>
        <w:tc>
          <w:tcPr>
            <w:tcW w:w="1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BC757">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炉排减速机</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74718">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类型：电动机+硬齿面减速器</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电机22KW</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输出扭矩&gt;3000N ·m</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输出转速1.5r/min，替换原减速机</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FE41C">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套</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5D5D7">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031A2">
            <w:pPr>
              <w:jc w:val="center"/>
              <w:rPr>
                <w:rFonts w:hint="eastAsia" w:ascii="仿宋" w:hAnsi="仿宋" w:eastAsia="仿宋" w:cs="仿宋"/>
                <w:i w:val="0"/>
                <w:iCs w:val="0"/>
                <w:color w:val="auto"/>
                <w:sz w:val="24"/>
                <w:szCs w:val="24"/>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D9E70">
            <w:pPr>
              <w:jc w:val="center"/>
              <w:rPr>
                <w:rFonts w:hint="eastAsia" w:ascii="仿宋" w:hAnsi="仿宋" w:eastAsia="仿宋" w:cs="仿宋"/>
                <w:i w:val="0"/>
                <w:iCs w:val="0"/>
                <w:color w:val="auto"/>
                <w:sz w:val="24"/>
                <w:szCs w:val="24"/>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21D93">
            <w:pPr>
              <w:jc w:val="center"/>
              <w:rPr>
                <w:rFonts w:hint="eastAsia" w:ascii="仿宋" w:hAnsi="仿宋" w:eastAsia="仿宋" w:cs="仿宋"/>
                <w:i w:val="0"/>
                <w:iCs w:val="0"/>
                <w:color w:val="auto"/>
                <w:sz w:val="24"/>
                <w:szCs w:val="24"/>
                <w:u w:val="none"/>
              </w:rPr>
            </w:pPr>
          </w:p>
        </w:tc>
      </w:tr>
      <w:tr w14:paraId="776CD0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FFC61">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2-4</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7682E">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控制电缆</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B05F3">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KVVP-0.45/0.75kv，含敷设</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9D41B">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米</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72CE5">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300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84626">
            <w:pPr>
              <w:jc w:val="center"/>
              <w:rPr>
                <w:rFonts w:hint="eastAsia" w:ascii="仿宋" w:hAnsi="仿宋" w:eastAsia="仿宋" w:cs="仿宋"/>
                <w:i w:val="0"/>
                <w:iCs w:val="0"/>
                <w:color w:val="auto"/>
                <w:sz w:val="24"/>
                <w:szCs w:val="24"/>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A58AE">
            <w:pPr>
              <w:jc w:val="center"/>
              <w:rPr>
                <w:rFonts w:hint="eastAsia" w:ascii="仿宋" w:hAnsi="仿宋" w:eastAsia="仿宋" w:cs="仿宋"/>
                <w:i w:val="0"/>
                <w:iCs w:val="0"/>
                <w:color w:val="auto"/>
                <w:sz w:val="24"/>
                <w:szCs w:val="24"/>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8016B">
            <w:pPr>
              <w:jc w:val="center"/>
              <w:rPr>
                <w:rFonts w:hint="eastAsia" w:ascii="仿宋" w:hAnsi="仿宋" w:eastAsia="仿宋" w:cs="仿宋"/>
                <w:i w:val="0"/>
                <w:iCs w:val="0"/>
                <w:color w:val="auto"/>
                <w:sz w:val="24"/>
                <w:szCs w:val="24"/>
                <w:u w:val="none"/>
              </w:rPr>
            </w:pPr>
          </w:p>
        </w:tc>
      </w:tr>
      <w:tr w14:paraId="544E68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A30F3">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2-5</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126A5">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动力电缆</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31F8C">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YJV-0.6/1KV，含敷设</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FE68D">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米</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7CFF4">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80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4EBB2">
            <w:pPr>
              <w:jc w:val="center"/>
              <w:rPr>
                <w:rFonts w:hint="eastAsia" w:ascii="仿宋" w:hAnsi="仿宋" w:eastAsia="仿宋" w:cs="仿宋"/>
                <w:i w:val="0"/>
                <w:iCs w:val="0"/>
                <w:color w:val="auto"/>
                <w:sz w:val="24"/>
                <w:szCs w:val="24"/>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D664F">
            <w:pPr>
              <w:jc w:val="center"/>
              <w:rPr>
                <w:rFonts w:hint="eastAsia" w:ascii="仿宋" w:hAnsi="仿宋" w:eastAsia="仿宋" w:cs="仿宋"/>
                <w:i w:val="0"/>
                <w:iCs w:val="0"/>
                <w:color w:val="auto"/>
                <w:sz w:val="24"/>
                <w:szCs w:val="24"/>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D143E">
            <w:pPr>
              <w:jc w:val="center"/>
              <w:rPr>
                <w:rFonts w:hint="eastAsia" w:ascii="仿宋" w:hAnsi="仿宋" w:eastAsia="仿宋" w:cs="仿宋"/>
                <w:i w:val="0"/>
                <w:iCs w:val="0"/>
                <w:color w:val="auto"/>
                <w:sz w:val="24"/>
                <w:szCs w:val="24"/>
                <w:u w:val="none"/>
              </w:rPr>
            </w:pPr>
          </w:p>
        </w:tc>
      </w:tr>
      <w:tr w14:paraId="1BDA43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C67D7">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2-9</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6C194">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控制柜</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8ED9D">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就地控制柜</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C1258">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套</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941BF">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B8AFC">
            <w:pPr>
              <w:jc w:val="center"/>
              <w:rPr>
                <w:rFonts w:hint="eastAsia" w:ascii="仿宋" w:hAnsi="仿宋" w:eastAsia="仿宋" w:cs="仿宋"/>
                <w:i w:val="0"/>
                <w:iCs w:val="0"/>
                <w:color w:val="auto"/>
                <w:sz w:val="24"/>
                <w:szCs w:val="24"/>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FA26A">
            <w:pPr>
              <w:jc w:val="center"/>
              <w:rPr>
                <w:rFonts w:hint="eastAsia" w:ascii="仿宋" w:hAnsi="仿宋" w:eastAsia="仿宋" w:cs="仿宋"/>
                <w:i w:val="0"/>
                <w:iCs w:val="0"/>
                <w:color w:val="auto"/>
                <w:sz w:val="24"/>
                <w:szCs w:val="24"/>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63E86">
            <w:pPr>
              <w:jc w:val="center"/>
              <w:rPr>
                <w:rFonts w:hint="eastAsia" w:ascii="仿宋" w:hAnsi="仿宋" w:eastAsia="仿宋" w:cs="仿宋"/>
                <w:i w:val="0"/>
                <w:iCs w:val="0"/>
                <w:color w:val="auto"/>
                <w:sz w:val="24"/>
                <w:szCs w:val="24"/>
                <w:u w:val="none"/>
              </w:rPr>
            </w:pPr>
          </w:p>
        </w:tc>
      </w:tr>
      <w:tr w14:paraId="45A204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5CF3C">
            <w:pPr>
              <w:keepNext w:val="0"/>
              <w:keepLines w:val="0"/>
              <w:widowControl/>
              <w:suppressLineNumbers w:val="0"/>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3</w:t>
            </w:r>
          </w:p>
        </w:tc>
        <w:tc>
          <w:tcPr>
            <w:tcW w:w="1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8EBCA">
            <w:pPr>
              <w:keepNext w:val="0"/>
              <w:keepLines w:val="0"/>
              <w:widowControl/>
              <w:suppressLineNumbers w:val="0"/>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袋式除尘器</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32D24">
            <w:pPr>
              <w:keepNext w:val="0"/>
              <w:keepLines w:val="0"/>
              <w:widowControl/>
              <w:suppressLineNumbers w:val="0"/>
              <w:jc w:val="left"/>
              <w:textAlignment w:val="center"/>
              <w:rPr>
                <w:rFonts w:hint="default" w:ascii="仿宋" w:hAnsi="仿宋" w:eastAsia="仿宋" w:cs="仿宋"/>
                <w:b/>
                <w:bCs/>
                <w:i w:val="0"/>
                <w:iCs w:val="0"/>
                <w:color w:val="auto"/>
                <w:sz w:val="24"/>
                <w:szCs w:val="24"/>
                <w:u w:val="none"/>
                <w:lang w:val="en-US"/>
              </w:rPr>
            </w:pPr>
            <w:r>
              <w:rPr>
                <w:rFonts w:hint="eastAsia" w:ascii="仿宋" w:hAnsi="仿宋" w:eastAsia="仿宋" w:cs="仿宋"/>
                <w:b/>
                <w:bCs/>
                <w:i w:val="0"/>
                <w:iCs w:val="0"/>
                <w:color w:val="auto"/>
                <w:kern w:val="0"/>
                <w:sz w:val="24"/>
                <w:szCs w:val="24"/>
                <w:u w:val="none"/>
                <w:lang w:val="en-US" w:eastAsia="zh-CN" w:bidi="ar"/>
              </w:rPr>
              <w:t>将原有2台70MW和1台56MW锅炉配套的静电除尘器改造为“布袋除尘+湿电除尘”复合除尘系统，除尘效率≥99.95%，出口粉尘浓度≤5mg/m³</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CE895">
            <w:pPr>
              <w:keepNext w:val="0"/>
              <w:keepLines w:val="0"/>
              <w:widowControl/>
              <w:suppressLineNumbers w:val="0"/>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项</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FCA67">
            <w:pPr>
              <w:keepNext w:val="0"/>
              <w:keepLines w:val="0"/>
              <w:widowControl/>
              <w:suppressLineNumbers w:val="0"/>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C111D">
            <w:pPr>
              <w:jc w:val="center"/>
              <w:rPr>
                <w:rFonts w:hint="eastAsia" w:ascii="仿宋" w:hAnsi="仿宋" w:eastAsia="仿宋" w:cs="仿宋"/>
                <w:b/>
                <w:bCs/>
                <w:i w:val="0"/>
                <w:iCs w:val="0"/>
                <w:color w:val="auto"/>
                <w:sz w:val="24"/>
                <w:szCs w:val="24"/>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D2A90">
            <w:pPr>
              <w:jc w:val="center"/>
              <w:rPr>
                <w:rFonts w:hint="eastAsia" w:ascii="仿宋" w:hAnsi="仿宋" w:eastAsia="仿宋" w:cs="仿宋"/>
                <w:b/>
                <w:bCs/>
                <w:i w:val="0"/>
                <w:iCs w:val="0"/>
                <w:color w:val="auto"/>
                <w:sz w:val="24"/>
                <w:szCs w:val="24"/>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F7AD6">
            <w:pPr>
              <w:jc w:val="center"/>
              <w:rPr>
                <w:rFonts w:hint="eastAsia" w:ascii="仿宋" w:hAnsi="仿宋" w:eastAsia="仿宋" w:cs="仿宋"/>
                <w:b/>
                <w:bCs/>
                <w:i w:val="0"/>
                <w:iCs w:val="0"/>
                <w:color w:val="auto"/>
                <w:sz w:val="24"/>
                <w:szCs w:val="24"/>
                <w:u w:val="none"/>
              </w:rPr>
            </w:pPr>
          </w:p>
        </w:tc>
      </w:tr>
      <w:tr w14:paraId="2A3522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9828C">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3-1</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10AAB">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70MW锅炉袋式除尘器</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05BE1">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静电除尘器改装成布袋除尘器。配套清灰系统（电磁脉冲阀、分气包、喷吹系统、离线装置、清堵装置、储气罐、气源管路系统等）处理风量26万m</w:t>
            </w:r>
            <w:r>
              <w:rPr>
                <w:rStyle w:val="37"/>
                <w:rFonts w:hint="eastAsia" w:ascii="仿宋" w:hAnsi="仿宋" w:eastAsia="仿宋" w:cs="仿宋"/>
                <w:color w:val="auto"/>
                <w:sz w:val="24"/>
                <w:szCs w:val="24"/>
                <w:lang w:val="en-US" w:eastAsia="zh-CN" w:bidi="ar"/>
              </w:rPr>
              <w:t>³</w:t>
            </w:r>
            <w:r>
              <w:rPr>
                <w:rStyle w:val="32"/>
                <w:rFonts w:hint="eastAsia" w:ascii="仿宋" w:hAnsi="仿宋" w:eastAsia="仿宋" w:cs="仿宋"/>
                <w:color w:val="auto"/>
                <w:sz w:val="24"/>
                <w:szCs w:val="24"/>
                <w:lang w:val="en-US" w:eastAsia="zh-CN" w:bidi="ar"/>
              </w:rPr>
              <w:t>/h，过滤风速0.74 m/min，总过滤面积5787㎡（配PPS滤袋，滤袋数量以满足要求为准，使用温度＜120℃），阻力≤1500Pa，入口含尘浓度≤1300 mg/Nm</w:t>
            </w:r>
            <w:r>
              <w:rPr>
                <w:rStyle w:val="37"/>
                <w:rFonts w:hint="eastAsia" w:ascii="仿宋" w:hAnsi="仿宋" w:eastAsia="仿宋" w:cs="仿宋"/>
                <w:color w:val="auto"/>
                <w:sz w:val="24"/>
                <w:szCs w:val="24"/>
                <w:lang w:val="en-US" w:eastAsia="zh-CN" w:bidi="ar"/>
              </w:rPr>
              <w:t>³</w:t>
            </w:r>
            <w:r>
              <w:rPr>
                <w:rStyle w:val="32"/>
                <w:rFonts w:hint="eastAsia" w:ascii="仿宋" w:hAnsi="仿宋" w:eastAsia="仿宋" w:cs="仿宋"/>
                <w:color w:val="auto"/>
                <w:sz w:val="24"/>
                <w:szCs w:val="24"/>
                <w:lang w:val="en-US" w:eastAsia="zh-CN" w:bidi="ar"/>
              </w:rPr>
              <w:t>，出口≤30 mg/Nm</w:t>
            </w:r>
            <w:r>
              <w:rPr>
                <w:rStyle w:val="37"/>
                <w:rFonts w:hint="eastAsia" w:ascii="仿宋" w:hAnsi="仿宋" w:eastAsia="仿宋" w:cs="仿宋"/>
                <w:color w:val="auto"/>
                <w:sz w:val="24"/>
                <w:szCs w:val="24"/>
                <w:lang w:val="en-US" w:eastAsia="zh-CN" w:bidi="ar"/>
              </w:rPr>
              <w:t>³</w:t>
            </w:r>
            <w:r>
              <w:rPr>
                <w:rStyle w:val="32"/>
                <w:rFonts w:hint="eastAsia" w:ascii="仿宋" w:hAnsi="仿宋" w:eastAsia="仿宋" w:cs="仿宋"/>
                <w:color w:val="auto"/>
                <w:sz w:val="24"/>
                <w:szCs w:val="24"/>
                <w:lang w:val="en-US" w:eastAsia="zh-CN" w:bidi="ar"/>
              </w:rPr>
              <w:t>，采用＞0.4MPa压缩空气清灰（耗气量3 m</w:t>
            </w:r>
            <w:r>
              <w:rPr>
                <w:rStyle w:val="37"/>
                <w:rFonts w:hint="eastAsia" w:ascii="仿宋" w:hAnsi="仿宋" w:eastAsia="仿宋" w:cs="仿宋"/>
                <w:color w:val="auto"/>
                <w:sz w:val="24"/>
                <w:szCs w:val="24"/>
                <w:lang w:val="en-US" w:eastAsia="zh-CN" w:bidi="ar"/>
              </w:rPr>
              <w:t>³</w:t>
            </w:r>
            <w:r>
              <w:rPr>
                <w:rStyle w:val="32"/>
                <w:rFonts w:hint="eastAsia" w:ascii="仿宋" w:hAnsi="仿宋" w:eastAsia="仿宋" w:cs="仿宋"/>
                <w:color w:val="auto"/>
                <w:sz w:val="24"/>
                <w:szCs w:val="24"/>
                <w:lang w:val="en-US" w:eastAsia="zh-CN" w:bidi="ar"/>
              </w:rPr>
              <w:t>/min），带120个脉冲阀及1台AC220V/DC24V清灰控制器（包含原除尘器拆除部分）</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2316D">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套</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A3AA5">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E69EA">
            <w:pPr>
              <w:jc w:val="center"/>
              <w:rPr>
                <w:rFonts w:hint="eastAsia" w:ascii="仿宋" w:hAnsi="仿宋" w:eastAsia="仿宋" w:cs="仿宋"/>
                <w:i w:val="0"/>
                <w:iCs w:val="0"/>
                <w:color w:val="auto"/>
                <w:sz w:val="24"/>
                <w:szCs w:val="24"/>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89B01">
            <w:pPr>
              <w:jc w:val="center"/>
              <w:rPr>
                <w:rFonts w:hint="eastAsia" w:ascii="仿宋" w:hAnsi="仿宋" w:eastAsia="仿宋" w:cs="仿宋"/>
                <w:i w:val="0"/>
                <w:iCs w:val="0"/>
                <w:color w:val="auto"/>
                <w:sz w:val="24"/>
                <w:szCs w:val="24"/>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55E5F">
            <w:pPr>
              <w:jc w:val="center"/>
              <w:rPr>
                <w:rFonts w:hint="eastAsia" w:ascii="仿宋" w:hAnsi="仿宋" w:eastAsia="仿宋" w:cs="仿宋"/>
                <w:i w:val="0"/>
                <w:iCs w:val="0"/>
                <w:color w:val="auto"/>
                <w:sz w:val="24"/>
                <w:szCs w:val="24"/>
                <w:u w:val="none"/>
              </w:rPr>
            </w:pPr>
          </w:p>
        </w:tc>
      </w:tr>
      <w:tr w14:paraId="4B0221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5"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0E87A">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3-2</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6D6BC">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65MW锅炉袋式除尘器</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C9156">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静电除尘器改装成布袋除尘器。配套清灰系统（电磁脉冲阀、分气包、喷吹系统、离线装置、清堵装置、储气罐、气源管路系统等）。处理风量22万m</w:t>
            </w:r>
            <w:r>
              <w:rPr>
                <w:rStyle w:val="37"/>
                <w:rFonts w:hint="eastAsia" w:ascii="仿宋" w:hAnsi="仿宋" w:eastAsia="仿宋" w:cs="仿宋"/>
                <w:color w:val="auto"/>
                <w:sz w:val="24"/>
                <w:szCs w:val="24"/>
                <w:lang w:val="en-US" w:eastAsia="zh-CN" w:bidi="ar"/>
              </w:rPr>
              <w:t>³</w:t>
            </w:r>
            <w:r>
              <w:rPr>
                <w:rStyle w:val="32"/>
                <w:rFonts w:hint="eastAsia" w:ascii="仿宋" w:hAnsi="仿宋" w:eastAsia="仿宋" w:cs="仿宋"/>
                <w:color w:val="auto"/>
                <w:sz w:val="24"/>
                <w:szCs w:val="24"/>
                <w:lang w:val="en-US" w:eastAsia="zh-CN" w:bidi="ar"/>
              </w:rPr>
              <w:t>/h，过滤风速0.74 m/min，总过滤面积5787㎡（配PPS滤袋，滤袋数量以满足要求为准，使用温度＜120℃），阻力≤1500Pa，入口含尘浓度≤1300 mg/Nm</w:t>
            </w:r>
            <w:r>
              <w:rPr>
                <w:rStyle w:val="37"/>
                <w:rFonts w:hint="eastAsia" w:ascii="仿宋" w:hAnsi="仿宋" w:eastAsia="仿宋" w:cs="仿宋"/>
                <w:color w:val="auto"/>
                <w:sz w:val="24"/>
                <w:szCs w:val="24"/>
                <w:lang w:val="en-US" w:eastAsia="zh-CN" w:bidi="ar"/>
              </w:rPr>
              <w:t>³</w:t>
            </w:r>
            <w:r>
              <w:rPr>
                <w:rStyle w:val="32"/>
                <w:rFonts w:hint="eastAsia" w:ascii="仿宋" w:hAnsi="仿宋" w:eastAsia="仿宋" w:cs="仿宋"/>
                <w:color w:val="auto"/>
                <w:sz w:val="24"/>
                <w:szCs w:val="24"/>
                <w:lang w:val="en-US" w:eastAsia="zh-CN" w:bidi="ar"/>
              </w:rPr>
              <w:t>，出口≤30mg/Nm</w:t>
            </w:r>
            <w:r>
              <w:rPr>
                <w:rStyle w:val="37"/>
                <w:rFonts w:hint="eastAsia" w:ascii="仿宋" w:hAnsi="仿宋" w:eastAsia="仿宋" w:cs="仿宋"/>
                <w:color w:val="auto"/>
                <w:sz w:val="24"/>
                <w:szCs w:val="24"/>
                <w:lang w:val="en-US" w:eastAsia="zh-CN" w:bidi="ar"/>
              </w:rPr>
              <w:t>³</w:t>
            </w:r>
            <w:r>
              <w:rPr>
                <w:rStyle w:val="32"/>
                <w:rFonts w:hint="eastAsia" w:ascii="仿宋" w:hAnsi="仿宋" w:eastAsia="仿宋" w:cs="仿宋"/>
                <w:color w:val="auto"/>
                <w:sz w:val="24"/>
                <w:szCs w:val="24"/>
                <w:lang w:val="en-US" w:eastAsia="zh-CN" w:bidi="ar"/>
              </w:rPr>
              <w:t>，采用＞0.4MPa压缩空气清灰（耗气量3 m</w:t>
            </w:r>
            <w:r>
              <w:rPr>
                <w:rStyle w:val="37"/>
                <w:rFonts w:hint="eastAsia" w:ascii="仿宋" w:hAnsi="仿宋" w:eastAsia="仿宋" w:cs="仿宋"/>
                <w:color w:val="auto"/>
                <w:sz w:val="24"/>
                <w:szCs w:val="24"/>
                <w:lang w:val="en-US" w:eastAsia="zh-CN" w:bidi="ar"/>
              </w:rPr>
              <w:t>³</w:t>
            </w:r>
            <w:r>
              <w:rPr>
                <w:rStyle w:val="32"/>
                <w:rFonts w:hint="eastAsia" w:ascii="仿宋" w:hAnsi="仿宋" w:eastAsia="仿宋" w:cs="仿宋"/>
                <w:color w:val="auto"/>
                <w:sz w:val="24"/>
                <w:szCs w:val="24"/>
                <w:lang w:val="en-US" w:eastAsia="zh-CN" w:bidi="ar"/>
              </w:rPr>
              <w:t>/min），带120个脉冲阀及1台AC220V/DC24V清灰控制器（包含原除尘器拆除部分）</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BF9CD">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套</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9FAC8">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5F16A">
            <w:pPr>
              <w:jc w:val="center"/>
              <w:rPr>
                <w:rFonts w:hint="eastAsia" w:ascii="仿宋" w:hAnsi="仿宋" w:eastAsia="仿宋" w:cs="仿宋"/>
                <w:i w:val="0"/>
                <w:iCs w:val="0"/>
                <w:color w:val="auto"/>
                <w:sz w:val="24"/>
                <w:szCs w:val="24"/>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B53E0">
            <w:pPr>
              <w:jc w:val="center"/>
              <w:rPr>
                <w:rFonts w:hint="eastAsia" w:ascii="仿宋" w:hAnsi="仿宋" w:eastAsia="仿宋" w:cs="仿宋"/>
                <w:i w:val="0"/>
                <w:iCs w:val="0"/>
                <w:color w:val="auto"/>
                <w:sz w:val="24"/>
                <w:szCs w:val="24"/>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48C38">
            <w:pPr>
              <w:jc w:val="center"/>
              <w:rPr>
                <w:rFonts w:hint="eastAsia" w:ascii="仿宋" w:hAnsi="仿宋" w:eastAsia="仿宋" w:cs="仿宋"/>
                <w:i w:val="0"/>
                <w:iCs w:val="0"/>
                <w:color w:val="auto"/>
                <w:sz w:val="24"/>
                <w:szCs w:val="24"/>
                <w:u w:val="none"/>
              </w:rPr>
            </w:pPr>
          </w:p>
        </w:tc>
      </w:tr>
      <w:tr w14:paraId="2F9DE2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6333E">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3-3</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946DC">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动力电缆</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0E4CC">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YJV-0.6/1KV，含敷设</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99C4F">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米</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05BF6">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60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2D105">
            <w:pPr>
              <w:jc w:val="center"/>
              <w:rPr>
                <w:rFonts w:hint="eastAsia" w:ascii="仿宋" w:hAnsi="仿宋" w:eastAsia="仿宋" w:cs="仿宋"/>
                <w:i w:val="0"/>
                <w:iCs w:val="0"/>
                <w:color w:val="auto"/>
                <w:sz w:val="24"/>
                <w:szCs w:val="24"/>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58490">
            <w:pPr>
              <w:jc w:val="center"/>
              <w:rPr>
                <w:rFonts w:hint="eastAsia" w:ascii="仿宋" w:hAnsi="仿宋" w:eastAsia="仿宋" w:cs="仿宋"/>
                <w:i w:val="0"/>
                <w:iCs w:val="0"/>
                <w:color w:val="auto"/>
                <w:sz w:val="24"/>
                <w:szCs w:val="24"/>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DE657">
            <w:pPr>
              <w:jc w:val="center"/>
              <w:rPr>
                <w:rFonts w:hint="eastAsia" w:ascii="仿宋" w:hAnsi="仿宋" w:eastAsia="仿宋" w:cs="仿宋"/>
                <w:i w:val="0"/>
                <w:iCs w:val="0"/>
                <w:color w:val="auto"/>
                <w:sz w:val="24"/>
                <w:szCs w:val="24"/>
                <w:u w:val="none"/>
              </w:rPr>
            </w:pPr>
          </w:p>
        </w:tc>
      </w:tr>
      <w:tr w14:paraId="524AE7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C6E88">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3-4</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E44C3">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控制电缆</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EC88D">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KVVP-0.45/0.75kv，含敷设</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99B5F">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米</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F8230">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120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53AE1">
            <w:pPr>
              <w:jc w:val="center"/>
              <w:rPr>
                <w:rFonts w:hint="eastAsia" w:ascii="仿宋" w:hAnsi="仿宋" w:eastAsia="仿宋" w:cs="仿宋"/>
                <w:i w:val="0"/>
                <w:iCs w:val="0"/>
                <w:color w:val="auto"/>
                <w:sz w:val="24"/>
                <w:szCs w:val="24"/>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A49BE">
            <w:pPr>
              <w:jc w:val="center"/>
              <w:rPr>
                <w:rFonts w:hint="eastAsia" w:ascii="仿宋" w:hAnsi="仿宋" w:eastAsia="仿宋" w:cs="仿宋"/>
                <w:i w:val="0"/>
                <w:iCs w:val="0"/>
                <w:color w:val="auto"/>
                <w:sz w:val="24"/>
                <w:szCs w:val="24"/>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BDD9A">
            <w:pPr>
              <w:jc w:val="center"/>
              <w:rPr>
                <w:rFonts w:hint="eastAsia" w:ascii="仿宋" w:hAnsi="仿宋" w:eastAsia="仿宋" w:cs="仿宋"/>
                <w:i w:val="0"/>
                <w:iCs w:val="0"/>
                <w:color w:val="auto"/>
                <w:sz w:val="24"/>
                <w:szCs w:val="24"/>
                <w:u w:val="none"/>
              </w:rPr>
            </w:pPr>
          </w:p>
        </w:tc>
      </w:tr>
      <w:tr w14:paraId="0B8A4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FE815">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3-5</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C9B5C">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监测仪表</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8D29B">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进出口压差，气源压力，进口温度</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42E90">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套</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49A91">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21B5A">
            <w:pPr>
              <w:jc w:val="center"/>
              <w:rPr>
                <w:rFonts w:hint="eastAsia" w:ascii="仿宋" w:hAnsi="仿宋" w:eastAsia="仿宋" w:cs="仿宋"/>
                <w:i w:val="0"/>
                <w:iCs w:val="0"/>
                <w:color w:val="auto"/>
                <w:sz w:val="24"/>
                <w:szCs w:val="24"/>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06337">
            <w:pPr>
              <w:jc w:val="center"/>
              <w:rPr>
                <w:rFonts w:hint="eastAsia" w:ascii="仿宋" w:hAnsi="仿宋" w:eastAsia="仿宋" w:cs="仿宋"/>
                <w:i w:val="0"/>
                <w:iCs w:val="0"/>
                <w:color w:val="auto"/>
                <w:sz w:val="24"/>
                <w:szCs w:val="24"/>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2E93A">
            <w:pPr>
              <w:jc w:val="center"/>
              <w:rPr>
                <w:rFonts w:hint="eastAsia" w:ascii="仿宋" w:hAnsi="仿宋" w:eastAsia="仿宋" w:cs="仿宋"/>
                <w:i w:val="0"/>
                <w:iCs w:val="0"/>
                <w:color w:val="auto"/>
                <w:sz w:val="24"/>
                <w:szCs w:val="24"/>
                <w:u w:val="none"/>
              </w:rPr>
            </w:pPr>
          </w:p>
        </w:tc>
      </w:tr>
      <w:tr w14:paraId="449B00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F6379">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3-6</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F8219">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电控系统</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FBDFC">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PLC控制系统、现场控制柜</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33B94">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套</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7341D">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5A552">
            <w:pPr>
              <w:jc w:val="center"/>
              <w:rPr>
                <w:rFonts w:hint="eastAsia" w:ascii="仿宋" w:hAnsi="仿宋" w:eastAsia="仿宋" w:cs="仿宋"/>
                <w:i w:val="0"/>
                <w:iCs w:val="0"/>
                <w:color w:val="auto"/>
                <w:sz w:val="24"/>
                <w:szCs w:val="24"/>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1062B">
            <w:pPr>
              <w:jc w:val="center"/>
              <w:rPr>
                <w:rFonts w:hint="eastAsia" w:ascii="仿宋" w:hAnsi="仿宋" w:eastAsia="仿宋" w:cs="仿宋"/>
                <w:i w:val="0"/>
                <w:iCs w:val="0"/>
                <w:color w:val="auto"/>
                <w:sz w:val="24"/>
                <w:szCs w:val="24"/>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26936">
            <w:pPr>
              <w:jc w:val="center"/>
              <w:rPr>
                <w:rFonts w:hint="eastAsia" w:ascii="仿宋" w:hAnsi="仿宋" w:eastAsia="仿宋" w:cs="仿宋"/>
                <w:i w:val="0"/>
                <w:iCs w:val="0"/>
                <w:color w:val="auto"/>
                <w:sz w:val="24"/>
                <w:szCs w:val="24"/>
                <w:u w:val="none"/>
              </w:rPr>
            </w:pPr>
          </w:p>
        </w:tc>
      </w:tr>
      <w:tr w14:paraId="244067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5"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61FC6">
            <w:pPr>
              <w:keepNext w:val="0"/>
              <w:keepLines w:val="0"/>
              <w:widowControl/>
              <w:suppressLineNumbers w:val="0"/>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4</w:t>
            </w:r>
          </w:p>
        </w:tc>
        <w:tc>
          <w:tcPr>
            <w:tcW w:w="1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287CC">
            <w:pPr>
              <w:keepNext w:val="0"/>
              <w:keepLines w:val="0"/>
              <w:widowControl/>
              <w:suppressLineNumbers w:val="0"/>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气力输灰设备</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5BB49">
            <w:pPr>
              <w:keepNext w:val="0"/>
              <w:keepLines w:val="0"/>
              <w:widowControl/>
              <w:suppressLineNumbers w:val="0"/>
              <w:jc w:val="left"/>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正压浓相气力输送系统，除尘灰由各除尘灰斗落入仓泵，仓泵系统各阀门在控制系统控制下协调有序运行，将灰料经过管道输送至成品仓。设计输灰量3.7 m³/h，气源压力0.3～0.6MPa，仓泵高度1800 mm，水平输送距离100～200 m，垂直提升高度5～10 m，采用正压输送方式</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2D6D2">
            <w:pPr>
              <w:keepNext w:val="0"/>
              <w:keepLines w:val="0"/>
              <w:widowControl/>
              <w:suppressLineNumbers w:val="0"/>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项</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EC0EC">
            <w:pPr>
              <w:keepNext w:val="0"/>
              <w:keepLines w:val="0"/>
              <w:widowControl/>
              <w:suppressLineNumbers w:val="0"/>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0B679">
            <w:pPr>
              <w:jc w:val="center"/>
              <w:rPr>
                <w:rFonts w:hint="eastAsia" w:ascii="仿宋" w:hAnsi="仿宋" w:eastAsia="仿宋" w:cs="仿宋"/>
                <w:b/>
                <w:bCs/>
                <w:i w:val="0"/>
                <w:iCs w:val="0"/>
                <w:color w:val="auto"/>
                <w:sz w:val="24"/>
                <w:szCs w:val="24"/>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0CF4C">
            <w:pPr>
              <w:jc w:val="center"/>
              <w:rPr>
                <w:rFonts w:hint="eastAsia" w:ascii="仿宋" w:hAnsi="仿宋" w:eastAsia="仿宋" w:cs="仿宋"/>
                <w:b/>
                <w:bCs/>
                <w:i w:val="0"/>
                <w:iCs w:val="0"/>
                <w:color w:val="auto"/>
                <w:sz w:val="24"/>
                <w:szCs w:val="24"/>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B62F6">
            <w:pPr>
              <w:jc w:val="center"/>
              <w:rPr>
                <w:rFonts w:hint="eastAsia" w:ascii="仿宋" w:hAnsi="仿宋" w:eastAsia="仿宋" w:cs="仿宋"/>
                <w:b/>
                <w:bCs/>
                <w:i w:val="0"/>
                <w:iCs w:val="0"/>
                <w:color w:val="auto"/>
                <w:sz w:val="24"/>
                <w:szCs w:val="24"/>
                <w:u w:val="none"/>
              </w:rPr>
            </w:pPr>
          </w:p>
        </w:tc>
      </w:tr>
      <w:tr w14:paraId="758248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DE344">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4-1</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60EE9">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仓泵装置</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65290">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进料阀、泵体、排气阀、出料阀、料位计、压力变送器、进气阀组、二次气装置、本体桥架及配套管路附件</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D2A9E">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台</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92451">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9</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CF17E">
            <w:pPr>
              <w:jc w:val="center"/>
              <w:rPr>
                <w:rFonts w:hint="eastAsia" w:ascii="仿宋" w:hAnsi="仿宋" w:eastAsia="仿宋" w:cs="仿宋"/>
                <w:i w:val="0"/>
                <w:iCs w:val="0"/>
                <w:color w:val="auto"/>
                <w:sz w:val="24"/>
                <w:szCs w:val="24"/>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217D7">
            <w:pPr>
              <w:jc w:val="center"/>
              <w:rPr>
                <w:rFonts w:hint="eastAsia" w:ascii="仿宋" w:hAnsi="仿宋" w:eastAsia="仿宋" w:cs="仿宋"/>
                <w:i w:val="0"/>
                <w:iCs w:val="0"/>
                <w:color w:val="auto"/>
                <w:sz w:val="24"/>
                <w:szCs w:val="24"/>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8F845">
            <w:pPr>
              <w:jc w:val="center"/>
              <w:rPr>
                <w:rFonts w:hint="eastAsia" w:ascii="仿宋" w:hAnsi="仿宋" w:eastAsia="仿宋" w:cs="仿宋"/>
                <w:i w:val="0"/>
                <w:iCs w:val="0"/>
                <w:color w:val="auto"/>
                <w:sz w:val="24"/>
                <w:szCs w:val="24"/>
                <w:u w:val="none"/>
              </w:rPr>
            </w:pPr>
          </w:p>
        </w:tc>
      </w:tr>
      <w:tr w14:paraId="783219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DD362">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4-2</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5FAA1">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输送管路</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5083E">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输灰管采用DN80无缝钢管，弯头采用耐磨陶瓷背包弯头，气源管路采用无缝钢管，弯头采用耐磨陶瓷背包弯头</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CF80D">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米</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C2151">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300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441EA">
            <w:pPr>
              <w:jc w:val="center"/>
              <w:rPr>
                <w:rFonts w:hint="eastAsia" w:ascii="仿宋" w:hAnsi="仿宋" w:eastAsia="仿宋" w:cs="仿宋"/>
                <w:i w:val="0"/>
                <w:iCs w:val="0"/>
                <w:color w:val="auto"/>
                <w:sz w:val="24"/>
                <w:szCs w:val="24"/>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85B16">
            <w:pPr>
              <w:jc w:val="center"/>
              <w:rPr>
                <w:rFonts w:hint="eastAsia" w:ascii="仿宋" w:hAnsi="仿宋" w:eastAsia="仿宋" w:cs="仿宋"/>
                <w:i w:val="0"/>
                <w:iCs w:val="0"/>
                <w:color w:val="auto"/>
                <w:sz w:val="24"/>
                <w:szCs w:val="24"/>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019F4">
            <w:pPr>
              <w:jc w:val="center"/>
              <w:rPr>
                <w:rFonts w:hint="eastAsia" w:ascii="仿宋" w:hAnsi="仿宋" w:eastAsia="仿宋" w:cs="仿宋"/>
                <w:i w:val="0"/>
                <w:iCs w:val="0"/>
                <w:color w:val="auto"/>
                <w:sz w:val="24"/>
                <w:szCs w:val="24"/>
                <w:u w:val="none"/>
              </w:rPr>
            </w:pPr>
          </w:p>
        </w:tc>
      </w:tr>
      <w:tr w14:paraId="6C3CA9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44D31">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4-3</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7C04B">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附属系统</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572A9">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管道支架、设备底座、气路管道、阀门、配件</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7FF6D">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套</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5FB82">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42F12">
            <w:pPr>
              <w:jc w:val="center"/>
              <w:rPr>
                <w:rFonts w:hint="eastAsia" w:ascii="仿宋" w:hAnsi="仿宋" w:eastAsia="仿宋" w:cs="仿宋"/>
                <w:i w:val="0"/>
                <w:iCs w:val="0"/>
                <w:color w:val="auto"/>
                <w:sz w:val="24"/>
                <w:szCs w:val="24"/>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00A80">
            <w:pPr>
              <w:jc w:val="center"/>
              <w:rPr>
                <w:rFonts w:hint="eastAsia" w:ascii="仿宋" w:hAnsi="仿宋" w:eastAsia="仿宋" w:cs="仿宋"/>
                <w:i w:val="0"/>
                <w:iCs w:val="0"/>
                <w:color w:val="auto"/>
                <w:sz w:val="24"/>
                <w:szCs w:val="24"/>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050AF">
            <w:pPr>
              <w:jc w:val="center"/>
              <w:rPr>
                <w:rFonts w:hint="eastAsia" w:ascii="仿宋" w:hAnsi="仿宋" w:eastAsia="仿宋" w:cs="仿宋"/>
                <w:i w:val="0"/>
                <w:iCs w:val="0"/>
                <w:color w:val="auto"/>
                <w:sz w:val="24"/>
                <w:szCs w:val="24"/>
                <w:u w:val="none"/>
              </w:rPr>
            </w:pPr>
          </w:p>
        </w:tc>
      </w:tr>
      <w:tr w14:paraId="22D8D6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BE573">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4-4</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D96D1">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电控系统</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6483D">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PLC控制柜、就地控制箱</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2B50B">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套</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68037">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22D80">
            <w:pPr>
              <w:jc w:val="center"/>
              <w:rPr>
                <w:rFonts w:hint="eastAsia" w:ascii="仿宋" w:hAnsi="仿宋" w:eastAsia="仿宋" w:cs="仿宋"/>
                <w:i w:val="0"/>
                <w:iCs w:val="0"/>
                <w:color w:val="auto"/>
                <w:sz w:val="24"/>
                <w:szCs w:val="24"/>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D5FA5">
            <w:pPr>
              <w:jc w:val="center"/>
              <w:rPr>
                <w:rFonts w:hint="eastAsia" w:ascii="仿宋" w:hAnsi="仿宋" w:eastAsia="仿宋" w:cs="仿宋"/>
                <w:i w:val="0"/>
                <w:iCs w:val="0"/>
                <w:color w:val="auto"/>
                <w:sz w:val="24"/>
                <w:szCs w:val="24"/>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FC287">
            <w:pPr>
              <w:jc w:val="center"/>
              <w:rPr>
                <w:rFonts w:hint="eastAsia" w:ascii="仿宋" w:hAnsi="仿宋" w:eastAsia="仿宋" w:cs="仿宋"/>
                <w:i w:val="0"/>
                <w:iCs w:val="0"/>
                <w:color w:val="auto"/>
                <w:sz w:val="24"/>
                <w:szCs w:val="24"/>
                <w:u w:val="none"/>
              </w:rPr>
            </w:pPr>
          </w:p>
        </w:tc>
      </w:tr>
      <w:tr w14:paraId="355BF0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E0919">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4-5</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FFB78">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动力电缆</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48024">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YJV-0.6/1KV，含敷设</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B45A2">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米</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2EA7D">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60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3A766">
            <w:pPr>
              <w:jc w:val="center"/>
              <w:rPr>
                <w:rFonts w:hint="eastAsia" w:ascii="仿宋" w:hAnsi="仿宋" w:eastAsia="仿宋" w:cs="仿宋"/>
                <w:i w:val="0"/>
                <w:iCs w:val="0"/>
                <w:color w:val="auto"/>
                <w:sz w:val="24"/>
                <w:szCs w:val="24"/>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D3804">
            <w:pPr>
              <w:jc w:val="center"/>
              <w:rPr>
                <w:rFonts w:hint="eastAsia" w:ascii="仿宋" w:hAnsi="仿宋" w:eastAsia="仿宋" w:cs="仿宋"/>
                <w:i w:val="0"/>
                <w:iCs w:val="0"/>
                <w:color w:val="auto"/>
                <w:sz w:val="24"/>
                <w:szCs w:val="24"/>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4FF66">
            <w:pPr>
              <w:jc w:val="center"/>
              <w:rPr>
                <w:rFonts w:hint="eastAsia" w:ascii="仿宋" w:hAnsi="仿宋" w:eastAsia="仿宋" w:cs="仿宋"/>
                <w:i w:val="0"/>
                <w:iCs w:val="0"/>
                <w:color w:val="auto"/>
                <w:sz w:val="24"/>
                <w:szCs w:val="24"/>
                <w:u w:val="none"/>
              </w:rPr>
            </w:pPr>
          </w:p>
        </w:tc>
      </w:tr>
      <w:tr w14:paraId="49A94A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8E764">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4-6</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4A831">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控制电缆</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AF6D0">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KVVP-0.45/0.75kv，含敷设</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4341F">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米</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790CA">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300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DA05B">
            <w:pPr>
              <w:jc w:val="center"/>
              <w:rPr>
                <w:rFonts w:hint="eastAsia" w:ascii="仿宋" w:hAnsi="仿宋" w:eastAsia="仿宋" w:cs="仿宋"/>
                <w:i w:val="0"/>
                <w:iCs w:val="0"/>
                <w:color w:val="auto"/>
                <w:sz w:val="24"/>
                <w:szCs w:val="24"/>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479E5">
            <w:pPr>
              <w:jc w:val="center"/>
              <w:rPr>
                <w:rFonts w:hint="eastAsia" w:ascii="仿宋" w:hAnsi="仿宋" w:eastAsia="仿宋" w:cs="仿宋"/>
                <w:i w:val="0"/>
                <w:iCs w:val="0"/>
                <w:color w:val="auto"/>
                <w:sz w:val="24"/>
                <w:szCs w:val="24"/>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BD591">
            <w:pPr>
              <w:jc w:val="center"/>
              <w:rPr>
                <w:rFonts w:hint="eastAsia" w:ascii="仿宋" w:hAnsi="仿宋" w:eastAsia="仿宋" w:cs="仿宋"/>
                <w:i w:val="0"/>
                <w:iCs w:val="0"/>
                <w:color w:val="auto"/>
                <w:sz w:val="24"/>
                <w:szCs w:val="24"/>
                <w:u w:val="none"/>
              </w:rPr>
            </w:pPr>
          </w:p>
        </w:tc>
      </w:tr>
      <w:tr w14:paraId="54A49B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15CF7">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4-7</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4D673">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储气罐</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A0322">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Style w:val="32"/>
                <w:rFonts w:hint="eastAsia" w:ascii="仿宋" w:hAnsi="仿宋" w:eastAsia="仿宋" w:cs="仿宋"/>
                <w:color w:val="auto"/>
                <w:sz w:val="24"/>
                <w:szCs w:val="24"/>
                <w:lang w:val="en-US" w:eastAsia="zh-CN" w:bidi="ar"/>
              </w:rPr>
              <w:t>2m</w:t>
            </w:r>
            <w:r>
              <w:rPr>
                <w:rStyle w:val="37"/>
                <w:rFonts w:hint="eastAsia" w:ascii="仿宋" w:hAnsi="仿宋" w:eastAsia="仿宋" w:cs="仿宋"/>
                <w:color w:val="auto"/>
                <w:sz w:val="24"/>
                <w:szCs w:val="24"/>
                <w:lang w:val="en-US" w:eastAsia="zh-CN" w:bidi="ar"/>
              </w:rPr>
              <w:t>³</w:t>
            </w:r>
            <w:r>
              <w:rPr>
                <w:rStyle w:val="32"/>
                <w:rFonts w:hint="eastAsia" w:ascii="仿宋" w:hAnsi="仿宋" w:eastAsia="仿宋" w:cs="仿宋"/>
                <w:color w:val="auto"/>
                <w:sz w:val="24"/>
                <w:szCs w:val="24"/>
                <w:lang w:val="en-US" w:eastAsia="zh-CN" w:bidi="ar"/>
              </w:rPr>
              <w:t>/1.0MPa/带安全阀、进出口阀门、排污口</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0CF43">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台</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61B96">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BE6B2">
            <w:pPr>
              <w:jc w:val="center"/>
              <w:rPr>
                <w:rFonts w:hint="eastAsia" w:ascii="仿宋" w:hAnsi="仿宋" w:eastAsia="仿宋" w:cs="仿宋"/>
                <w:i w:val="0"/>
                <w:iCs w:val="0"/>
                <w:color w:val="auto"/>
                <w:sz w:val="24"/>
                <w:szCs w:val="24"/>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F51DD">
            <w:pPr>
              <w:jc w:val="center"/>
              <w:rPr>
                <w:rFonts w:hint="eastAsia" w:ascii="仿宋" w:hAnsi="仿宋" w:eastAsia="仿宋" w:cs="仿宋"/>
                <w:i w:val="0"/>
                <w:iCs w:val="0"/>
                <w:color w:val="auto"/>
                <w:sz w:val="24"/>
                <w:szCs w:val="24"/>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AF0A3">
            <w:pPr>
              <w:jc w:val="center"/>
              <w:rPr>
                <w:rFonts w:hint="eastAsia" w:ascii="仿宋" w:hAnsi="仿宋" w:eastAsia="仿宋" w:cs="仿宋"/>
                <w:i w:val="0"/>
                <w:iCs w:val="0"/>
                <w:color w:val="auto"/>
                <w:sz w:val="24"/>
                <w:szCs w:val="24"/>
                <w:u w:val="none"/>
              </w:rPr>
            </w:pPr>
          </w:p>
        </w:tc>
      </w:tr>
      <w:tr w14:paraId="62EE73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68952">
            <w:pPr>
              <w:keepNext w:val="0"/>
              <w:keepLines w:val="0"/>
              <w:widowControl/>
              <w:suppressLineNumbers w:val="0"/>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5</w:t>
            </w:r>
          </w:p>
        </w:tc>
        <w:tc>
          <w:tcPr>
            <w:tcW w:w="1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A5B3F">
            <w:pPr>
              <w:keepNext w:val="0"/>
              <w:keepLines w:val="0"/>
              <w:widowControl/>
              <w:suppressLineNumbers w:val="0"/>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湿电除尘器</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EB532">
            <w:pPr>
              <w:keepNext w:val="0"/>
              <w:keepLines w:val="0"/>
              <w:widowControl/>
              <w:suppressLineNumbers w:val="0"/>
              <w:jc w:val="left"/>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处理风量26万m</w:t>
            </w:r>
            <w:r>
              <w:rPr>
                <w:rStyle w:val="31"/>
                <w:rFonts w:hint="eastAsia" w:ascii="仿宋" w:hAnsi="仿宋" w:eastAsia="仿宋" w:cs="仿宋"/>
                <w:color w:val="auto"/>
                <w:sz w:val="24"/>
                <w:szCs w:val="24"/>
                <w:lang w:val="en-US" w:eastAsia="zh-CN" w:bidi="ar"/>
              </w:rPr>
              <w:t>³</w:t>
            </w:r>
            <w:r>
              <w:rPr>
                <w:rStyle w:val="25"/>
                <w:rFonts w:hint="eastAsia" w:ascii="仿宋" w:hAnsi="仿宋" w:eastAsia="仿宋" w:cs="仿宋"/>
                <w:color w:val="auto"/>
                <w:sz w:val="24"/>
                <w:szCs w:val="24"/>
                <w:lang w:val="en-US" w:eastAsia="zh-CN" w:bidi="ar"/>
              </w:rPr>
              <w:t>/h，电场风速＜1.5 m/s，比集尘面积20 ㎡/(㎡/s)，管式结构（极间距360mm），阳极采用导电FRP，阴极采用2205，壳体为碳钢内衬防腐层，冲洗喷嘴为不锈钢或非金属防腐材质</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657AA">
            <w:pPr>
              <w:keepNext w:val="0"/>
              <w:keepLines w:val="0"/>
              <w:widowControl/>
              <w:suppressLineNumbers w:val="0"/>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套</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859B6">
            <w:pPr>
              <w:keepNext w:val="0"/>
              <w:keepLines w:val="0"/>
              <w:widowControl/>
              <w:suppressLineNumbers w:val="0"/>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3</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D3328">
            <w:pPr>
              <w:jc w:val="center"/>
              <w:rPr>
                <w:rFonts w:hint="eastAsia" w:ascii="仿宋" w:hAnsi="仿宋" w:eastAsia="仿宋" w:cs="仿宋"/>
                <w:b/>
                <w:bCs/>
                <w:i w:val="0"/>
                <w:iCs w:val="0"/>
                <w:color w:val="auto"/>
                <w:sz w:val="24"/>
                <w:szCs w:val="24"/>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77B63">
            <w:pPr>
              <w:jc w:val="center"/>
              <w:rPr>
                <w:rFonts w:hint="eastAsia" w:ascii="仿宋" w:hAnsi="仿宋" w:eastAsia="仿宋" w:cs="仿宋"/>
                <w:b/>
                <w:bCs/>
                <w:i w:val="0"/>
                <w:iCs w:val="0"/>
                <w:color w:val="auto"/>
                <w:sz w:val="24"/>
                <w:szCs w:val="24"/>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C27B8">
            <w:pPr>
              <w:jc w:val="center"/>
              <w:rPr>
                <w:rFonts w:hint="eastAsia" w:ascii="仿宋" w:hAnsi="仿宋" w:eastAsia="仿宋" w:cs="仿宋"/>
                <w:b/>
                <w:bCs/>
                <w:i w:val="0"/>
                <w:iCs w:val="0"/>
                <w:color w:val="auto"/>
                <w:sz w:val="24"/>
                <w:szCs w:val="24"/>
                <w:u w:val="none"/>
              </w:rPr>
            </w:pPr>
          </w:p>
        </w:tc>
      </w:tr>
      <w:tr w14:paraId="6DF1BF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CA74E">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5-1</w:t>
            </w:r>
          </w:p>
        </w:tc>
        <w:tc>
          <w:tcPr>
            <w:tcW w:w="1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CFDEB">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本体及壳体系统</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B429C">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本体结构，上下气室、平台爬梯、附件、气体均布板及支撑，含基础</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B86F8">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套</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34380">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86516">
            <w:pPr>
              <w:jc w:val="center"/>
              <w:rPr>
                <w:rFonts w:hint="eastAsia" w:ascii="仿宋" w:hAnsi="仿宋" w:eastAsia="仿宋" w:cs="仿宋"/>
                <w:i w:val="0"/>
                <w:iCs w:val="0"/>
                <w:color w:val="auto"/>
                <w:sz w:val="24"/>
                <w:szCs w:val="24"/>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B97E1">
            <w:pPr>
              <w:jc w:val="center"/>
              <w:rPr>
                <w:rFonts w:hint="eastAsia" w:ascii="仿宋" w:hAnsi="仿宋" w:eastAsia="仿宋" w:cs="仿宋"/>
                <w:i w:val="0"/>
                <w:iCs w:val="0"/>
                <w:color w:val="auto"/>
                <w:sz w:val="24"/>
                <w:szCs w:val="24"/>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80845">
            <w:pPr>
              <w:jc w:val="center"/>
              <w:rPr>
                <w:rFonts w:hint="eastAsia" w:ascii="仿宋" w:hAnsi="仿宋" w:eastAsia="仿宋" w:cs="仿宋"/>
                <w:i w:val="0"/>
                <w:iCs w:val="0"/>
                <w:color w:val="auto"/>
                <w:sz w:val="24"/>
                <w:szCs w:val="24"/>
                <w:u w:val="none"/>
              </w:rPr>
            </w:pPr>
          </w:p>
        </w:tc>
      </w:tr>
      <w:tr w14:paraId="7942EF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891EB">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5-2</w:t>
            </w:r>
          </w:p>
        </w:tc>
        <w:tc>
          <w:tcPr>
            <w:tcW w:w="1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A6BCB">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阳极系统</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11CE3">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阳极管FRP、阳极管束支撑、密封板、阳极接地装置</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E7E0C">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套</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A19C1">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ED35B">
            <w:pPr>
              <w:jc w:val="center"/>
              <w:rPr>
                <w:rFonts w:hint="eastAsia" w:ascii="仿宋" w:hAnsi="仿宋" w:eastAsia="仿宋" w:cs="仿宋"/>
                <w:i w:val="0"/>
                <w:iCs w:val="0"/>
                <w:color w:val="auto"/>
                <w:sz w:val="24"/>
                <w:szCs w:val="24"/>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5AE5C">
            <w:pPr>
              <w:jc w:val="center"/>
              <w:rPr>
                <w:rFonts w:hint="eastAsia" w:ascii="仿宋" w:hAnsi="仿宋" w:eastAsia="仿宋" w:cs="仿宋"/>
                <w:i w:val="0"/>
                <w:iCs w:val="0"/>
                <w:color w:val="auto"/>
                <w:sz w:val="24"/>
                <w:szCs w:val="24"/>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9E966">
            <w:pPr>
              <w:jc w:val="center"/>
              <w:rPr>
                <w:rFonts w:hint="eastAsia" w:ascii="仿宋" w:hAnsi="仿宋" w:eastAsia="仿宋" w:cs="仿宋"/>
                <w:i w:val="0"/>
                <w:iCs w:val="0"/>
                <w:color w:val="auto"/>
                <w:sz w:val="24"/>
                <w:szCs w:val="24"/>
                <w:u w:val="none"/>
              </w:rPr>
            </w:pPr>
          </w:p>
        </w:tc>
      </w:tr>
      <w:tr w14:paraId="7E9EB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A02C5">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5-3</w:t>
            </w:r>
          </w:p>
        </w:tc>
        <w:tc>
          <w:tcPr>
            <w:tcW w:w="1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2FF66">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阴极系统</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A2FEB">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阴极框架大梁/小梁2205、导电吊杆、重锤固定装置、极线、阴极线重锤</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0E121">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套</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F1130">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412AB">
            <w:pPr>
              <w:jc w:val="center"/>
              <w:rPr>
                <w:rFonts w:hint="eastAsia" w:ascii="仿宋" w:hAnsi="仿宋" w:eastAsia="仿宋" w:cs="仿宋"/>
                <w:i w:val="0"/>
                <w:iCs w:val="0"/>
                <w:color w:val="auto"/>
                <w:sz w:val="24"/>
                <w:szCs w:val="24"/>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1B2BB">
            <w:pPr>
              <w:jc w:val="center"/>
              <w:rPr>
                <w:rFonts w:hint="eastAsia" w:ascii="仿宋" w:hAnsi="仿宋" w:eastAsia="仿宋" w:cs="仿宋"/>
                <w:i w:val="0"/>
                <w:iCs w:val="0"/>
                <w:color w:val="auto"/>
                <w:sz w:val="24"/>
                <w:szCs w:val="24"/>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C3D9B">
            <w:pPr>
              <w:jc w:val="center"/>
              <w:rPr>
                <w:rFonts w:hint="eastAsia" w:ascii="仿宋" w:hAnsi="仿宋" w:eastAsia="仿宋" w:cs="仿宋"/>
                <w:i w:val="0"/>
                <w:iCs w:val="0"/>
                <w:color w:val="auto"/>
                <w:sz w:val="24"/>
                <w:szCs w:val="24"/>
                <w:u w:val="none"/>
              </w:rPr>
            </w:pPr>
          </w:p>
        </w:tc>
      </w:tr>
      <w:tr w14:paraId="7919B4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AF53D">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5-4</w:t>
            </w:r>
          </w:p>
        </w:tc>
        <w:tc>
          <w:tcPr>
            <w:tcW w:w="1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E2826">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冲洗（喷淋）系统</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02E9D">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内冲洗管路及固定、内部冲洗装置、除雾、冲洗喷嘴、外管道支撑、外管道、工艺水泵、阀门</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FC739">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套</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FEE18">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3C4C3">
            <w:pPr>
              <w:jc w:val="center"/>
              <w:rPr>
                <w:rFonts w:hint="eastAsia" w:ascii="仿宋" w:hAnsi="仿宋" w:eastAsia="仿宋" w:cs="仿宋"/>
                <w:i w:val="0"/>
                <w:iCs w:val="0"/>
                <w:color w:val="auto"/>
                <w:sz w:val="24"/>
                <w:szCs w:val="24"/>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E1912">
            <w:pPr>
              <w:jc w:val="center"/>
              <w:rPr>
                <w:rFonts w:hint="eastAsia" w:ascii="仿宋" w:hAnsi="仿宋" w:eastAsia="仿宋" w:cs="仿宋"/>
                <w:i w:val="0"/>
                <w:iCs w:val="0"/>
                <w:color w:val="auto"/>
                <w:sz w:val="24"/>
                <w:szCs w:val="24"/>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3D90A">
            <w:pPr>
              <w:jc w:val="center"/>
              <w:rPr>
                <w:rFonts w:hint="eastAsia" w:ascii="仿宋" w:hAnsi="仿宋" w:eastAsia="仿宋" w:cs="仿宋"/>
                <w:i w:val="0"/>
                <w:iCs w:val="0"/>
                <w:color w:val="auto"/>
                <w:sz w:val="24"/>
                <w:szCs w:val="24"/>
                <w:u w:val="none"/>
              </w:rPr>
            </w:pPr>
          </w:p>
        </w:tc>
      </w:tr>
      <w:tr w14:paraId="2BB008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32E1F">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5-5</w:t>
            </w:r>
          </w:p>
        </w:tc>
        <w:tc>
          <w:tcPr>
            <w:tcW w:w="1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87BC5">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绝缘及加热系统</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BF21C">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绝缘箱、热风系统</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3AEB0">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套</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611BA">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F42B9">
            <w:pPr>
              <w:jc w:val="center"/>
              <w:rPr>
                <w:rFonts w:hint="eastAsia" w:ascii="仿宋" w:hAnsi="仿宋" w:eastAsia="仿宋" w:cs="仿宋"/>
                <w:i w:val="0"/>
                <w:iCs w:val="0"/>
                <w:color w:val="auto"/>
                <w:sz w:val="24"/>
                <w:szCs w:val="24"/>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19A35">
            <w:pPr>
              <w:jc w:val="center"/>
              <w:rPr>
                <w:rFonts w:hint="eastAsia" w:ascii="仿宋" w:hAnsi="仿宋" w:eastAsia="仿宋" w:cs="仿宋"/>
                <w:i w:val="0"/>
                <w:iCs w:val="0"/>
                <w:color w:val="auto"/>
                <w:sz w:val="24"/>
                <w:szCs w:val="24"/>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46145">
            <w:pPr>
              <w:jc w:val="center"/>
              <w:rPr>
                <w:rFonts w:hint="eastAsia" w:ascii="仿宋" w:hAnsi="仿宋" w:eastAsia="仿宋" w:cs="仿宋"/>
                <w:i w:val="0"/>
                <w:iCs w:val="0"/>
                <w:color w:val="auto"/>
                <w:sz w:val="24"/>
                <w:szCs w:val="24"/>
                <w:u w:val="none"/>
              </w:rPr>
            </w:pPr>
          </w:p>
        </w:tc>
      </w:tr>
      <w:tr w14:paraId="216F2B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44725">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5-6</w:t>
            </w:r>
          </w:p>
        </w:tc>
        <w:tc>
          <w:tcPr>
            <w:tcW w:w="1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EC0C3">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主电源电缆</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C0B56">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YJV-0.6/1KV</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2517B">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米</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E12BF">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90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C800B">
            <w:pPr>
              <w:jc w:val="center"/>
              <w:rPr>
                <w:rFonts w:hint="eastAsia" w:ascii="仿宋" w:hAnsi="仿宋" w:eastAsia="仿宋" w:cs="仿宋"/>
                <w:i w:val="0"/>
                <w:iCs w:val="0"/>
                <w:color w:val="auto"/>
                <w:sz w:val="24"/>
                <w:szCs w:val="24"/>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158BA">
            <w:pPr>
              <w:jc w:val="center"/>
              <w:rPr>
                <w:rFonts w:hint="eastAsia" w:ascii="仿宋" w:hAnsi="仿宋" w:eastAsia="仿宋" w:cs="仿宋"/>
                <w:i w:val="0"/>
                <w:iCs w:val="0"/>
                <w:color w:val="auto"/>
                <w:sz w:val="24"/>
                <w:szCs w:val="24"/>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5F205">
            <w:pPr>
              <w:jc w:val="center"/>
              <w:rPr>
                <w:rFonts w:hint="eastAsia" w:ascii="仿宋" w:hAnsi="仿宋" w:eastAsia="仿宋" w:cs="仿宋"/>
                <w:i w:val="0"/>
                <w:iCs w:val="0"/>
                <w:color w:val="auto"/>
                <w:sz w:val="24"/>
                <w:szCs w:val="24"/>
                <w:u w:val="none"/>
              </w:rPr>
            </w:pPr>
          </w:p>
        </w:tc>
      </w:tr>
      <w:tr w14:paraId="309051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7DBBC">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5-7</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B74A8">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本体动力电缆</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BA155">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YJV-0.6/1KV，含敷设</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95187">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米</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5E004">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60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BBB92">
            <w:pPr>
              <w:jc w:val="center"/>
              <w:rPr>
                <w:rFonts w:hint="eastAsia" w:ascii="仿宋" w:hAnsi="仿宋" w:eastAsia="仿宋" w:cs="仿宋"/>
                <w:i w:val="0"/>
                <w:iCs w:val="0"/>
                <w:color w:val="auto"/>
                <w:sz w:val="24"/>
                <w:szCs w:val="24"/>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726B3">
            <w:pPr>
              <w:jc w:val="center"/>
              <w:rPr>
                <w:rFonts w:hint="eastAsia" w:ascii="仿宋" w:hAnsi="仿宋" w:eastAsia="仿宋" w:cs="仿宋"/>
                <w:i w:val="0"/>
                <w:iCs w:val="0"/>
                <w:color w:val="auto"/>
                <w:sz w:val="24"/>
                <w:szCs w:val="24"/>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F3957">
            <w:pPr>
              <w:jc w:val="center"/>
              <w:rPr>
                <w:rFonts w:hint="eastAsia" w:ascii="仿宋" w:hAnsi="仿宋" w:eastAsia="仿宋" w:cs="仿宋"/>
                <w:i w:val="0"/>
                <w:iCs w:val="0"/>
                <w:color w:val="auto"/>
                <w:sz w:val="24"/>
                <w:szCs w:val="24"/>
                <w:u w:val="none"/>
              </w:rPr>
            </w:pPr>
          </w:p>
        </w:tc>
      </w:tr>
      <w:tr w14:paraId="4FA658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E6893">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5-8</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AAE40">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控制电缆</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A7099">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KVVP-0.45/0.75kv，含敷设</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E3AF4">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米</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36831">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300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5B866">
            <w:pPr>
              <w:jc w:val="center"/>
              <w:rPr>
                <w:rFonts w:hint="eastAsia" w:ascii="仿宋" w:hAnsi="仿宋" w:eastAsia="仿宋" w:cs="仿宋"/>
                <w:i w:val="0"/>
                <w:iCs w:val="0"/>
                <w:color w:val="auto"/>
                <w:sz w:val="24"/>
                <w:szCs w:val="24"/>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806E8">
            <w:pPr>
              <w:jc w:val="center"/>
              <w:rPr>
                <w:rFonts w:hint="eastAsia" w:ascii="仿宋" w:hAnsi="仿宋" w:eastAsia="仿宋" w:cs="仿宋"/>
                <w:i w:val="0"/>
                <w:iCs w:val="0"/>
                <w:color w:val="auto"/>
                <w:sz w:val="24"/>
                <w:szCs w:val="24"/>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71AFC">
            <w:pPr>
              <w:jc w:val="center"/>
              <w:rPr>
                <w:rFonts w:hint="eastAsia" w:ascii="仿宋" w:hAnsi="仿宋" w:eastAsia="仿宋" w:cs="仿宋"/>
                <w:i w:val="0"/>
                <w:iCs w:val="0"/>
                <w:color w:val="auto"/>
                <w:sz w:val="24"/>
                <w:szCs w:val="24"/>
                <w:u w:val="none"/>
              </w:rPr>
            </w:pPr>
          </w:p>
        </w:tc>
      </w:tr>
      <w:tr w14:paraId="136510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6D9B5">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5-9</w:t>
            </w:r>
          </w:p>
        </w:tc>
        <w:tc>
          <w:tcPr>
            <w:tcW w:w="1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AB02D">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电控系统</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6B5A7">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高压电源80kV/1800mA、高压穿墙套管、阻尼电阻、低压控制柜PLC</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D6DF9">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套</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E35C3">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D15AC">
            <w:pPr>
              <w:jc w:val="center"/>
              <w:rPr>
                <w:rFonts w:hint="eastAsia" w:ascii="仿宋" w:hAnsi="仿宋" w:eastAsia="仿宋" w:cs="仿宋"/>
                <w:i w:val="0"/>
                <w:iCs w:val="0"/>
                <w:color w:val="auto"/>
                <w:sz w:val="24"/>
                <w:szCs w:val="24"/>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4EF92">
            <w:pPr>
              <w:jc w:val="center"/>
              <w:rPr>
                <w:rFonts w:hint="eastAsia" w:ascii="仿宋" w:hAnsi="仿宋" w:eastAsia="仿宋" w:cs="仿宋"/>
                <w:i w:val="0"/>
                <w:iCs w:val="0"/>
                <w:color w:val="auto"/>
                <w:sz w:val="24"/>
                <w:szCs w:val="24"/>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7930D">
            <w:pPr>
              <w:jc w:val="center"/>
              <w:rPr>
                <w:rFonts w:hint="eastAsia" w:ascii="仿宋" w:hAnsi="仿宋" w:eastAsia="仿宋" w:cs="仿宋"/>
                <w:i w:val="0"/>
                <w:iCs w:val="0"/>
                <w:color w:val="auto"/>
                <w:sz w:val="24"/>
                <w:szCs w:val="24"/>
                <w:u w:val="none"/>
              </w:rPr>
            </w:pPr>
          </w:p>
        </w:tc>
      </w:tr>
      <w:tr w14:paraId="423507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D11C3">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5-10</w:t>
            </w:r>
          </w:p>
        </w:tc>
        <w:tc>
          <w:tcPr>
            <w:tcW w:w="1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8B9A7">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湿电进口烟风道</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622FC">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Q235碳钢+玻璃鳞片防腐+保温，含支架</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E8546">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米</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06EAE">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9</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39AA0">
            <w:pPr>
              <w:jc w:val="center"/>
              <w:rPr>
                <w:rFonts w:hint="eastAsia" w:ascii="仿宋" w:hAnsi="仿宋" w:eastAsia="仿宋" w:cs="仿宋"/>
                <w:i w:val="0"/>
                <w:iCs w:val="0"/>
                <w:color w:val="auto"/>
                <w:sz w:val="24"/>
                <w:szCs w:val="24"/>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094B0">
            <w:pPr>
              <w:jc w:val="center"/>
              <w:rPr>
                <w:rFonts w:hint="eastAsia" w:ascii="仿宋" w:hAnsi="仿宋" w:eastAsia="仿宋" w:cs="仿宋"/>
                <w:i w:val="0"/>
                <w:iCs w:val="0"/>
                <w:color w:val="auto"/>
                <w:sz w:val="24"/>
                <w:szCs w:val="24"/>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2FE54">
            <w:pPr>
              <w:jc w:val="center"/>
              <w:rPr>
                <w:rFonts w:hint="eastAsia" w:ascii="仿宋" w:hAnsi="仿宋" w:eastAsia="仿宋" w:cs="仿宋"/>
                <w:i w:val="0"/>
                <w:iCs w:val="0"/>
                <w:color w:val="auto"/>
                <w:sz w:val="24"/>
                <w:szCs w:val="24"/>
                <w:u w:val="none"/>
              </w:rPr>
            </w:pPr>
          </w:p>
        </w:tc>
      </w:tr>
      <w:tr w14:paraId="1F594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71EB3">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5-11</w:t>
            </w:r>
          </w:p>
        </w:tc>
        <w:tc>
          <w:tcPr>
            <w:tcW w:w="1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C212C">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湿电出口烟风道</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4993E">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Q235碳钢+保温，含支架</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7769C">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米</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7E97C">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42</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4D7C0">
            <w:pPr>
              <w:jc w:val="center"/>
              <w:rPr>
                <w:rFonts w:hint="eastAsia" w:ascii="仿宋" w:hAnsi="仿宋" w:eastAsia="仿宋" w:cs="仿宋"/>
                <w:i w:val="0"/>
                <w:iCs w:val="0"/>
                <w:color w:val="auto"/>
                <w:sz w:val="24"/>
                <w:szCs w:val="24"/>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0C7A6">
            <w:pPr>
              <w:jc w:val="center"/>
              <w:rPr>
                <w:rFonts w:hint="eastAsia" w:ascii="仿宋" w:hAnsi="仿宋" w:eastAsia="仿宋" w:cs="仿宋"/>
                <w:i w:val="0"/>
                <w:iCs w:val="0"/>
                <w:color w:val="auto"/>
                <w:sz w:val="24"/>
                <w:szCs w:val="24"/>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AC707">
            <w:pPr>
              <w:jc w:val="center"/>
              <w:rPr>
                <w:rFonts w:hint="eastAsia" w:ascii="仿宋" w:hAnsi="仿宋" w:eastAsia="仿宋" w:cs="仿宋"/>
                <w:i w:val="0"/>
                <w:iCs w:val="0"/>
                <w:color w:val="auto"/>
                <w:sz w:val="24"/>
                <w:szCs w:val="24"/>
                <w:u w:val="none"/>
              </w:rPr>
            </w:pPr>
          </w:p>
        </w:tc>
      </w:tr>
      <w:tr w14:paraId="487DB9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D03B7">
            <w:pPr>
              <w:keepNext w:val="0"/>
              <w:keepLines w:val="0"/>
              <w:widowControl/>
              <w:suppressLineNumbers w:val="0"/>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6</w:t>
            </w:r>
          </w:p>
        </w:tc>
        <w:tc>
          <w:tcPr>
            <w:tcW w:w="1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CA258">
            <w:pPr>
              <w:keepNext w:val="0"/>
              <w:keepLines w:val="0"/>
              <w:widowControl/>
              <w:suppressLineNumbers w:val="0"/>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烟气在线监测</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C754D">
            <w:pPr>
              <w:keepNext w:val="0"/>
              <w:keepLines w:val="0"/>
              <w:widowControl/>
              <w:suppressLineNumbers w:val="0"/>
              <w:jc w:val="left"/>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烟气在线监测系统（CEMS），实时监测颗粒物、SO2 、NOx 等指标</w:t>
            </w:r>
            <w:r>
              <w:rPr>
                <w:rFonts w:hint="eastAsia" w:ascii="仿宋" w:hAnsi="仿宋" w:eastAsia="仿宋" w:cs="仿宋"/>
                <w:b/>
                <w:bCs/>
                <w:i w:val="0"/>
                <w:iCs w:val="0"/>
                <w:color w:val="auto"/>
                <w:kern w:val="0"/>
                <w:sz w:val="24"/>
                <w:szCs w:val="24"/>
                <w:u w:val="none"/>
                <w:lang w:val="en-US" w:eastAsia="zh-CN" w:bidi="ar"/>
              </w:rPr>
              <w:br w:type="textWrapping"/>
            </w:r>
            <w:r>
              <w:rPr>
                <w:rFonts w:hint="eastAsia" w:ascii="仿宋" w:hAnsi="仿宋" w:eastAsia="仿宋" w:cs="仿宋"/>
                <w:b/>
                <w:bCs/>
                <w:i w:val="0"/>
                <w:iCs w:val="0"/>
                <w:color w:val="auto"/>
                <w:kern w:val="0"/>
                <w:sz w:val="24"/>
                <w:szCs w:val="24"/>
                <w:u w:val="none"/>
                <w:lang w:val="en-US" w:eastAsia="zh-CN" w:bidi="ar"/>
              </w:rPr>
              <w:t>颗粒物≤5mg/m</w:t>
            </w:r>
            <w:r>
              <w:rPr>
                <w:rStyle w:val="31"/>
                <w:rFonts w:hint="eastAsia" w:ascii="仿宋" w:hAnsi="仿宋" w:eastAsia="仿宋" w:cs="仿宋"/>
                <w:color w:val="auto"/>
                <w:sz w:val="24"/>
                <w:szCs w:val="24"/>
                <w:lang w:val="en-US" w:eastAsia="zh-CN" w:bidi="ar"/>
              </w:rPr>
              <w:t>³</w:t>
            </w:r>
            <w:r>
              <w:rPr>
                <w:rStyle w:val="25"/>
                <w:rFonts w:hint="eastAsia" w:ascii="仿宋" w:hAnsi="仿宋" w:eastAsia="仿宋" w:cs="仿宋"/>
                <w:color w:val="auto"/>
                <w:sz w:val="24"/>
                <w:szCs w:val="24"/>
                <w:lang w:val="en-US" w:eastAsia="zh-CN" w:bidi="ar"/>
              </w:rPr>
              <w:t xml:space="preserve"> , SO2＜35mg/m</w:t>
            </w:r>
            <w:r>
              <w:rPr>
                <w:rStyle w:val="31"/>
                <w:rFonts w:hint="eastAsia" w:ascii="仿宋" w:hAnsi="仿宋" w:eastAsia="仿宋" w:cs="仿宋"/>
                <w:color w:val="auto"/>
                <w:sz w:val="24"/>
                <w:szCs w:val="24"/>
                <w:lang w:val="en-US" w:eastAsia="zh-CN" w:bidi="ar"/>
              </w:rPr>
              <w:t>³</w:t>
            </w:r>
            <w:r>
              <w:rPr>
                <w:rStyle w:val="25"/>
                <w:rFonts w:hint="eastAsia" w:ascii="仿宋" w:hAnsi="仿宋" w:eastAsia="仿宋" w:cs="仿宋"/>
                <w:color w:val="auto"/>
                <w:sz w:val="24"/>
                <w:szCs w:val="24"/>
                <w:lang w:val="en-US" w:eastAsia="zh-CN" w:bidi="ar"/>
              </w:rPr>
              <w:t xml:space="preserve"> , NOx＜50mg/m</w:t>
            </w:r>
            <w:r>
              <w:rPr>
                <w:rStyle w:val="31"/>
                <w:rFonts w:hint="eastAsia" w:ascii="仿宋" w:hAnsi="仿宋" w:eastAsia="仿宋" w:cs="仿宋"/>
                <w:color w:val="auto"/>
                <w:sz w:val="24"/>
                <w:szCs w:val="24"/>
                <w:lang w:val="en-US" w:eastAsia="zh-CN" w:bidi="ar"/>
              </w:rPr>
              <w:t>³，含配件</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380F7">
            <w:pPr>
              <w:keepNext w:val="0"/>
              <w:keepLines w:val="0"/>
              <w:widowControl/>
              <w:suppressLineNumbers w:val="0"/>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套</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32CD7">
            <w:pPr>
              <w:keepNext w:val="0"/>
              <w:keepLines w:val="0"/>
              <w:widowControl/>
              <w:suppressLineNumbers w:val="0"/>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AC381">
            <w:pPr>
              <w:jc w:val="center"/>
              <w:rPr>
                <w:rFonts w:hint="eastAsia" w:ascii="仿宋" w:hAnsi="仿宋" w:eastAsia="仿宋" w:cs="仿宋"/>
                <w:b/>
                <w:bCs/>
                <w:i w:val="0"/>
                <w:iCs w:val="0"/>
                <w:color w:val="auto"/>
                <w:sz w:val="24"/>
                <w:szCs w:val="24"/>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AF285">
            <w:pPr>
              <w:jc w:val="center"/>
              <w:rPr>
                <w:rFonts w:hint="eastAsia" w:ascii="仿宋" w:hAnsi="仿宋" w:eastAsia="仿宋" w:cs="仿宋"/>
                <w:b/>
                <w:bCs/>
                <w:i w:val="0"/>
                <w:iCs w:val="0"/>
                <w:color w:val="auto"/>
                <w:sz w:val="24"/>
                <w:szCs w:val="24"/>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56FCC">
            <w:pPr>
              <w:jc w:val="center"/>
              <w:rPr>
                <w:rFonts w:hint="eastAsia" w:ascii="仿宋" w:hAnsi="仿宋" w:eastAsia="仿宋" w:cs="仿宋"/>
                <w:b/>
                <w:bCs/>
                <w:i w:val="0"/>
                <w:iCs w:val="0"/>
                <w:color w:val="auto"/>
                <w:sz w:val="24"/>
                <w:szCs w:val="24"/>
                <w:u w:val="none"/>
              </w:rPr>
            </w:pPr>
          </w:p>
        </w:tc>
      </w:tr>
      <w:tr w14:paraId="065E4E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4E780">
            <w:pPr>
              <w:keepNext w:val="0"/>
              <w:keepLines w:val="0"/>
              <w:widowControl/>
              <w:suppressLineNumbers w:val="0"/>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7</w:t>
            </w:r>
          </w:p>
        </w:tc>
        <w:tc>
          <w:tcPr>
            <w:tcW w:w="1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6527D">
            <w:pPr>
              <w:keepNext w:val="0"/>
              <w:keepLines w:val="0"/>
              <w:widowControl/>
              <w:suppressLineNumbers w:val="0"/>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引风机系统</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D9863">
            <w:pPr>
              <w:keepNext w:val="0"/>
              <w:keepLines w:val="0"/>
              <w:widowControl/>
              <w:suppressLineNumbers w:val="0"/>
              <w:jc w:val="left"/>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更换高压引风机电机(配套高压变频器)</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6A28C">
            <w:pPr>
              <w:keepNext w:val="0"/>
              <w:keepLines w:val="0"/>
              <w:widowControl/>
              <w:suppressLineNumbers w:val="0"/>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项</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FE155">
            <w:pPr>
              <w:keepNext w:val="0"/>
              <w:keepLines w:val="0"/>
              <w:widowControl/>
              <w:suppressLineNumbers w:val="0"/>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4BA53">
            <w:pPr>
              <w:jc w:val="center"/>
              <w:rPr>
                <w:rFonts w:hint="eastAsia" w:ascii="仿宋" w:hAnsi="仿宋" w:eastAsia="仿宋" w:cs="仿宋"/>
                <w:b/>
                <w:bCs/>
                <w:i w:val="0"/>
                <w:iCs w:val="0"/>
                <w:color w:val="auto"/>
                <w:sz w:val="24"/>
                <w:szCs w:val="24"/>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4FAD7">
            <w:pPr>
              <w:jc w:val="center"/>
              <w:rPr>
                <w:rFonts w:hint="eastAsia" w:ascii="仿宋" w:hAnsi="仿宋" w:eastAsia="仿宋" w:cs="仿宋"/>
                <w:b/>
                <w:bCs/>
                <w:i w:val="0"/>
                <w:iCs w:val="0"/>
                <w:color w:val="auto"/>
                <w:sz w:val="24"/>
                <w:szCs w:val="24"/>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D8A07">
            <w:pPr>
              <w:jc w:val="center"/>
              <w:rPr>
                <w:rFonts w:hint="eastAsia" w:ascii="仿宋" w:hAnsi="仿宋" w:eastAsia="仿宋" w:cs="仿宋"/>
                <w:b/>
                <w:bCs/>
                <w:i w:val="0"/>
                <w:iCs w:val="0"/>
                <w:color w:val="auto"/>
                <w:sz w:val="24"/>
                <w:szCs w:val="24"/>
                <w:u w:val="none"/>
              </w:rPr>
            </w:pPr>
          </w:p>
        </w:tc>
      </w:tr>
      <w:tr w14:paraId="7584BA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53181">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7-1</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07477">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高压电机</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9B8C8">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10KV、引风机电机、710KW、配电机温度测量，替换原电机，含基础改造</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A77DC">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台</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A2D18">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717B5">
            <w:pPr>
              <w:jc w:val="center"/>
              <w:rPr>
                <w:rFonts w:hint="eastAsia" w:ascii="仿宋" w:hAnsi="仿宋" w:eastAsia="仿宋" w:cs="仿宋"/>
                <w:i w:val="0"/>
                <w:iCs w:val="0"/>
                <w:color w:val="auto"/>
                <w:sz w:val="24"/>
                <w:szCs w:val="24"/>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686F8">
            <w:pPr>
              <w:jc w:val="center"/>
              <w:rPr>
                <w:rFonts w:hint="eastAsia" w:ascii="仿宋" w:hAnsi="仿宋" w:eastAsia="仿宋" w:cs="仿宋"/>
                <w:i w:val="0"/>
                <w:iCs w:val="0"/>
                <w:color w:val="auto"/>
                <w:sz w:val="24"/>
                <w:szCs w:val="24"/>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66460">
            <w:pPr>
              <w:jc w:val="center"/>
              <w:rPr>
                <w:rFonts w:hint="eastAsia" w:ascii="仿宋" w:hAnsi="仿宋" w:eastAsia="仿宋" w:cs="仿宋"/>
                <w:i w:val="0"/>
                <w:iCs w:val="0"/>
                <w:color w:val="auto"/>
                <w:sz w:val="24"/>
                <w:szCs w:val="24"/>
                <w:u w:val="none"/>
              </w:rPr>
            </w:pPr>
          </w:p>
        </w:tc>
      </w:tr>
      <w:tr w14:paraId="7F08EA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BAF20">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7-2</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58746">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高压电机</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56663">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10KV、引风机电机、800KW、配电机温度测量，替换原电机，含基础改造</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1E7EC">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台</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6EA99">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EDB07">
            <w:pPr>
              <w:jc w:val="center"/>
              <w:rPr>
                <w:rFonts w:hint="eastAsia" w:ascii="仿宋" w:hAnsi="仿宋" w:eastAsia="仿宋" w:cs="仿宋"/>
                <w:i w:val="0"/>
                <w:iCs w:val="0"/>
                <w:color w:val="auto"/>
                <w:sz w:val="24"/>
                <w:szCs w:val="24"/>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8F293">
            <w:pPr>
              <w:jc w:val="center"/>
              <w:rPr>
                <w:rFonts w:hint="eastAsia" w:ascii="仿宋" w:hAnsi="仿宋" w:eastAsia="仿宋" w:cs="仿宋"/>
                <w:i w:val="0"/>
                <w:iCs w:val="0"/>
                <w:color w:val="auto"/>
                <w:sz w:val="24"/>
                <w:szCs w:val="24"/>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4B2EE">
            <w:pPr>
              <w:jc w:val="center"/>
              <w:rPr>
                <w:rFonts w:hint="eastAsia" w:ascii="仿宋" w:hAnsi="仿宋" w:eastAsia="仿宋" w:cs="仿宋"/>
                <w:i w:val="0"/>
                <w:iCs w:val="0"/>
                <w:color w:val="auto"/>
                <w:sz w:val="24"/>
                <w:szCs w:val="24"/>
                <w:u w:val="none"/>
              </w:rPr>
            </w:pPr>
          </w:p>
        </w:tc>
      </w:tr>
      <w:tr w14:paraId="1655E2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20C45">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7-3</w:t>
            </w:r>
          </w:p>
        </w:tc>
        <w:tc>
          <w:tcPr>
            <w:tcW w:w="1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A4EF3">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高压变频器</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66E20">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10KV、710KW、带手动旁路功能，替换原电机</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A77A4">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台</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F3EA4">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0826B">
            <w:pPr>
              <w:jc w:val="center"/>
              <w:rPr>
                <w:rFonts w:hint="eastAsia" w:ascii="仿宋" w:hAnsi="仿宋" w:eastAsia="仿宋" w:cs="仿宋"/>
                <w:i w:val="0"/>
                <w:iCs w:val="0"/>
                <w:color w:val="auto"/>
                <w:sz w:val="24"/>
                <w:szCs w:val="24"/>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FE565">
            <w:pPr>
              <w:jc w:val="center"/>
              <w:rPr>
                <w:rFonts w:hint="eastAsia" w:ascii="仿宋" w:hAnsi="仿宋" w:eastAsia="仿宋" w:cs="仿宋"/>
                <w:i w:val="0"/>
                <w:iCs w:val="0"/>
                <w:color w:val="auto"/>
                <w:sz w:val="24"/>
                <w:szCs w:val="24"/>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84081">
            <w:pPr>
              <w:jc w:val="center"/>
              <w:rPr>
                <w:rFonts w:hint="eastAsia" w:ascii="仿宋" w:hAnsi="仿宋" w:eastAsia="仿宋" w:cs="仿宋"/>
                <w:i w:val="0"/>
                <w:iCs w:val="0"/>
                <w:color w:val="auto"/>
                <w:sz w:val="24"/>
                <w:szCs w:val="24"/>
                <w:u w:val="none"/>
              </w:rPr>
            </w:pPr>
          </w:p>
        </w:tc>
      </w:tr>
      <w:tr w14:paraId="732A55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6AD6A">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7-4</w:t>
            </w:r>
          </w:p>
        </w:tc>
        <w:tc>
          <w:tcPr>
            <w:tcW w:w="1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A0A2F">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高压变频器</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97772">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10KV、800KW、带手动旁路功能，替换原电机</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F555D">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台</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53DFF">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72470">
            <w:pPr>
              <w:jc w:val="center"/>
              <w:rPr>
                <w:rFonts w:hint="eastAsia" w:ascii="仿宋" w:hAnsi="仿宋" w:eastAsia="仿宋" w:cs="仿宋"/>
                <w:i w:val="0"/>
                <w:iCs w:val="0"/>
                <w:color w:val="auto"/>
                <w:sz w:val="24"/>
                <w:szCs w:val="24"/>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0D2C5">
            <w:pPr>
              <w:jc w:val="center"/>
              <w:rPr>
                <w:rFonts w:hint="eastAsia" w:ascii="仿宋" w:hAnsi="仿宋" w:eastAsia="仿宋" w:cs="仿宋"/>
                <w:i w:val="0"/>
                <w:iCs w:val="0"/>
                <w:color w:val="auto"/>
                <w:sz w:val="24"/>
                <w:szCs w:val="24"/>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1B6DF">
            <w:pPr>
              <w:jc w:val="center"/>
              <w:rPr>
                <w:rFonts w:hint="eastAsia" w:ascii="仿宋" w:hAnsi="仿宋" w:eastAsia="仿宋" w:cs="仿宋"/>
                <w:i w:val="0"/>
                <w:iCs w:val="0"/>
                <w:color w:val="auto"/>
                <w:sz w:val="24"/>
                <w:szCs w:val="24"/>
                <w:u w:val="none"/>
              </w:rPr>
            </w:pPr>
          </w:p>
        </w:tc>
      </w:tr>
      <w:tr w14:paraId="077923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D1B44">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7-5</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957C6">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动力电缆</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63AA9">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YJV-8/15KV，含敷设</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42D72">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米</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23CFE">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F12C5">
            <w:pPr>
              <w:jc w:val="center"/>
              <w:rPr>
                <w:rFonts w:hint="eastAsia" w:ascii="仿宋" w:hAnsi="仿宋" w:eastAsia="仿宋" w:cs="仿宋"/>
                <w:i w:val="0"/>
                <w:iCs w:val="0"/>
                <w:color w:val="auto"/>
                <w:sz w:val="24"/>
                <w:szCs w:val="24"/>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CBDED">
            <w:pPr>
              <w:jc w:val="center"/>
              <w:rPr>
                <w:rFonts w:hint="eastAsia" w:ascii="仿宋" w:hAnsi="仿宋" w:eastAsia="仿宋" w:cs="仿宋"/>
                <w:i w:val="0"/>
                <w:iCs w:val="0"/>
                <w:color w:val="auto"/>
                <w:sz w:val="24"/>
                <w:szCs w:val="24"/>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48649">
            <w:pPr>
              <w:jc w:val="center"/>
              <w:rPr>
                <w:rFonts w:hint="eastAsia" w:ascii="仿宋" w:hAnsi="仿宋" w:eastAsia="仿宋" w:cs="仿宋"/>
                <w:i w:val="0"/>
                <w:iCs w:val="0"/>
                <w:color w:val="auto"/>
                <w:sz w:val="24"/>
                <w:szCs w:val="24"/>
                <w:u w:val="none"/>
              </w:rPr>
            </w:pPr>
          </w:p>
        </w:tc>
      </w:tr>
      <w:tr w14:paraId="1F1258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75A22">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7-6</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CA69D">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动力电缆</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73F44">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YJV-0.6/1KV，含敷设</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2263B">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米</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CEB81">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60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0E2D7">
            <w:pPr>
              <w:jc w:val="center"/>
              <w:rPr>
                <w:rFonts w:hint="eastAsia" w:ascii="仿宋" w:hAnsi="仿宋" w:eastAsia="仿宋" w:cs="仿宋"/>
                <w:i w:val="0"/>
                <w:iCs w:val="0"/>
                <w:color w:val="auto"/>
                <w:sz w:val="24"/>
                <w:szCs w:val="24"/>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70548">
            <w:pPr>
              <w:jc w:val="center"/>
              <w:rPr>
                <w:rFonts w:hint="eastAsia" w:ascii="仿宋" w:hAnsi="仿宋" w:eastAsia="仿宋" w:cs="仿宋"/>
                <w:i w:val="0"/>
                <w:iCs w:val="0"/>
                <w:color w:val="auto"/>
                <w:sz w:val="24"/>
                <w:szCs w:val="24"/>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882AB">
            <w:pPr>
              <w:jc w:val="center"/>
              <w:rPr>
                <w:rFonts w:hint="eastAsia" w:ascii="仿宋" w:hAnsi="仿宋" w:eastAsia="仿宋" w:cs="仿宋"/>
                <w:i w:val="0"/>
                <w:iCs w:val="0"/>
                <w:color w:val="auto"/>
                <w:sz w:val="24"/>
                <w:szCs w:val="24"/>
                <w:u w:val="none"/>
              </w:rPr>
            </w:pPr>
          </w:p>
        </w:tc>
      </w:tr>
      <w:tr w14:paraId="2578BB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5AB1D">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7-7</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ED6DD">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控制电缆</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F4A6B">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KVVP-0.45/0.75kv，含敷设</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4E1CA">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米</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CE519">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120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E2745">
            <w:pPr>
              <w:jc w:val="center"/>
              <w:rPr>
                <w:rFonts w:hint="eastAsia" w:ascii="仿宋" w:hAnsi="仿宋" w:eastAsia="仿宋" w:cs="仿宋"/>
                <w:i w:val="0"/>
                <w:iCs w:val="0"/>
                <w:color w:val="auto"/>
                <w:sz w:val="24"/>
                <w:szCs w:val="24"/>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23D14">
            <w:pPr>
              <w:jc w:val="center"/>
              <w:rPr>
                <w:rFonts w:hint="eastAsia" w:ascii="仿宋" w:hAnsi="仿宋" w:eastAsia="仿宋" w:cs="仿宋"/>
                <w:i w:val="0"/>
                <w:iCs w:val="0"/>
                <w:color w:val="auto"/>
                <w:sz w:val="24"/>
                <w:szCs w:val="24"/>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C29F1">
            <w:pPr>
              <w:jc w:val="center"/>
              <w:rPr>
                <w:rFonts w:hint="eastAsia" w:ascii="仿宋" w:hAnsi="仿宋" w:eastAsia="仿宋" w:cs="仿宋"/>
                <w:i w:val="0"/>
                <w:iCs w:val="0"/>
                <w:color w:val="auto"/>
                <w:sz w:val="24"/>
                <w:szCs w:val="24"/>
                <w:u w:val="none"/>
              </w:rPr>
            </w:pPr>
          </w:p>
        </w:tc>
      </w:tr>
      <w:tr w14:paraId="4E2BDA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E76F0">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7-8</w:t>
            </w:r>
          </w:p>
        </w:tc>
        <w:tc>
          <w:tcPr>
            <w:tcW w:w="1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EFF97">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电控系统</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73E54">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与原高低压柜及控制箱对接改造</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D255C">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套</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62092">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48A9B">
            <w:pPr>
              <w:jc w:val="center"/>
              <w:rPr>
                <w:rFonts w:hint="eastAsia" w:ascii="仿宋" w:hAnsi="仿宋" w:eastAsia="仿宋" w:cs="仿宋"/>
                <w:i w:val="0"/>
                <w:iCs w:val="0"/>
                <w:color w:val="auto"/>
                <w:sz w:val="24"/>
                <w:szCs w:val="24"/>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2E55D">
            <w:pPr>
              <w:jc w:val="center"/>
              <w:rPr>
                <w:rFonts w:hint="eastAsia" w:ascii="仿宋" w:hAnsi="仿宋" w:eastAsia="仿宋" w:cs="仿宋"/>
                <w:i w:val="0"/>
                <w:iCs w:val="0"/>
                <w:color w:val="auto"/>
                <w:sz w:val="24"/>
                <w:szCs w:val="24"/>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B5CF9">
            <w:pPr>
              <w:jc w:val="center"/>
              <w:rPr>
                <w:rFonts w:hint="eastAsia" w:ascii="仿宋" w:hAnsi="仿宋" w:eastAsia="仿宋" w:cs="仿宋"/>
                <w:i w:val="0"/>
                <w:iCs w:val="0"/>
                <w:color w:val="auto"/>
                <w:sz w:val="24"/>
                <w:szCs w:val="24"/>
                <w:u w:val="none"/>
              </w:rPr>
            </w:pPr>
          </w:p>
        </w:tc>
      </w:tr>
      <w:tr w14:paraId="32AD26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8723A">
            <w:pPr>
              <w:keepNext w:val="0"/>
              <w:keepLines w:val="0"/>
              <w:widowControl/>
              <w:suppressLineNumbers w:val="0"/>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8</w:t>
            </w:r>
          </w:p>
        </w:tc>
        <w:tc>
          <w:tcPr>
            <w:tcW w:w="1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06BB4">
            <w:pPr>
              <w:keepNext w:val="0"/>
              <w:keepLines w:val="0"/>
              <w:widowControl/>
              <w:suppressLineNumbers w:val="0"/>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脱硫系统优化</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E0A85">
            <w:pPr>
              <w:keepNext w:val="0"/>
              <w:keepLines w:val="0"/>
              <w:widowControl/>
              <w:suppressLineNumbers w:val="0"/>
              <w:jc w:val="left"/>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新增脱硫塔浆液池浆液搅拌器9台，改善浆液混合效果，提高脱硫效率</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3E352">
            <w:pPr>
              <w:keepNext w:val="0"/>
              <w:keepLines w:val="0"/>
              <w:widowControl/>
              <w:suppressLineNumbers w:val="0"/>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项</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967F8">
            <w:pPr>
              <w:keepNext w:val="0"/>
              <w:keepLines w:val="0"/>
              <w:widowControl/>
              <w:suppressLineNumbers w:val="0"/>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86BFA">
            <w:pPr>
              <w:jc w:val="center"/>
              <w:rPr>
                <w:rFonts w:hint="eastAsia" w:ascii="仿宋" w:hAnsi="仿宋" w:eastAsia="仿宋" w:cs="仿宋"/>
                <w:b/>
                <w:bCs/>
                <w:i w:val="0"/>
                <w:iCs w:val="0"/>
                <w:color w:val="auto"/>
                <w:sz w:val="24"/>
                <w:szCs w:val="24"/>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3ED6E">
            <w:pPr>
              <w:jc w:val="center"/>
              <w:rPr>
                <w:rFonts w:hint="eastAsia" w:ascii="仿宋" w:hAnsi="仿宋" w:eastAsia="仿宋" w:cs="仿宋"/>
                <w:b/>
                <w:bCs/>
                <w:i w:val="0"/>
                <w:iCs w:val="0"/>
                <w:color w:val="auto"/>
                <w:sz w:val="24"/>
                <w:szCs w:val="24"/>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18D2E">
            <w:pPr>
              <w:jc w:val="center"/>
              <w:rPr>
                <w:rFonts w:hint="eastAsia" w:ascii="仿宋" w:hAnsi="仿宋" w:eastAsia="仿宋" w:cs="仿宋"/>
                <w:b/>
                <w:bCs/>
                <w:i w:val="0"/>
                <w:iCs w:val="0"/>
                <w:color w:val="auto"/>
                <w:sz w:val="24"/>
                <w:szCs w:val="24"/>
                <w:u w:val="none"/>
              </w:rPr>
            </w:pPr>
          </w:p>
        </w:tc>
      </w:tr>
      <w:tr w14:paraId="53F647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4DE0D">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8-1</w:t>
            </w:r>
          </w:p>
        </w:tc>
        <w:tc>
          <w:tcPr>
            <w:tcW w:w="1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155CD">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浆液池搅拌器</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6D6D6">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侧入式，吸收塔侧壁下部（倾斜安装），15KW，叶片材质：2205 双相不锈钢，双端面机械密封（带外冲洗液）</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E2525">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台</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A3E59">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9</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E9F6D">
            <w:pPr>
              <w:jc w:val="center"/>
              <w:rPr>
                <w:rFonts w:hint="eastAsia" w:ascii="仿宋" w:hAnsi="仿宋" w:eastAsia="仿宋" w:cs="仿宋"/>
                <w:i w:val="0"/>
                <w:iCs w:val="0"/>
                <w:color w:val="auto"/>
                <w:sz w:val="24"/>
                <w:szCs w:val="24"/>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1D2B9">
            <w:pPr>
              <w:jc w:val="center"/>
              <w:rPr>
                <w:rFonts w:hint="eastAsia" w:ascii="仿宋" w:hAnsi="仿宋" w:eastAsia="仿宋" w:cs="仿宋"/>
                <w:i w:val="0"/>
                <w:iCs w:val="0"/>
                <w:color w:val="auto"/>
                <w:sz w:val="24"/>
                <w:szCs w:val="24"/>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FB4A3">
            <w:pPr>
              <w:jc w:val="center"/>
              <w:rPr>
                <w:rFonts w:hint="eastAsia" w:ascii="仿宋" w:hAnsi="仿宋" w:eastAsia="仿宋" w:cs="仿宋"/>
                <w:i w:val="0"/>
                <w:iCs w:val="0"/>
                <w:color w:val="auto"/>
                <w:sz w:val="24"/>
                <w:szCs w:val="24"/>
                <w:u w:val="none"/>
              </w:rPr>
            </w:pPr>
          </w:p>
        </w:tc>
      </w:tr>
      <w:tr w14:paraId="234B6C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EFF51">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8-2</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788C4">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动力电缆</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8042E">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YJV-0.6/1KV，含敷设</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8333B">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米</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3582D">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180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356CD">
            <w:pPr>
              <w:jc w:val="center"/>
              <w:rPr>
                <w:rFonts w:hint="eastAsia" w:ascii="仿宋" w:hAnsi="仿宋" w:eastAsia="仿宋" w:cs="仿宋"/>
                <w:i w:val="0"/>
                <w:iCs w:val="0"/>
                <w:color w:val="auto"/>
                <w:sz w:val="24"/>
                <w:szCs w:val="24"/>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D0C2B">
            <w:pPr>
              <w:jc w:val="center"/>
              <w:rPr>
                <w:rFonts w:hint="eastAsia" w:ascii="仿宋" w:hAnsi="仿宋" w:eastAsia="仿宋" w:cs="仿宋"/>
                <w:i w:val="0"/>
                <w:iCs w:val="0"/>
                <w:color w:val="auto"/>
                <w:sz w:val="24"/>
                <w:szCs w:val="24"/>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3D464">
            <w:pPr>
              <w:jc w:val="center"/>
              <w:rPr>
                <w:rFonts w:hint="eastAsia" w:ascii="仿宋" w:hAnsi="仿宋" w:eastAsia="仿宋" w:cs="仿宋"/>
                <w:i w:val="0"/>
                <w:iCs w:val="0"/>
                <w:color w:val="auto"/>
                <w:sz w:val="24"/>
                <w:szCs w:val="24"/>
                <w:u w:val="none"/>
              </w:rPr>
            </w:pPr>
          </w:p>
        </w:tc>
      </w:tr>
      <w:tr w14:paraId="264459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2895C">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8-3</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CC118">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控制电缆</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427F0">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KVVP-0.45/0.75kv，含敷设</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02812">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米</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F1D1E">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180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A77B4">
            <w:pPr>
              <w:jc w:val="center"/>
              <w:rPr>
                <w:rFonts w:hint="eastAsia" w:ascii="仿宋" w:hAnsi="仿宋" w:eastAsia="仿宋" w:cs="仿宋"/>
                <w:i w:val="0"/>
                <w:iCs w:val="0"/>
                <w:color w:val="auto"/>
                <w:sz w:val="24"/>
                <w:szCs w:val="24"/>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5E9F8">
            <w:pPr>
              <w:jc w:val="center"/>
              <w:rPr>
                <w:rFonts w:hint="eastAsia" w:ascii="仿宋" w:hAnsi="仿宋" w:eastAsia="仿宋" w:cs="仿宋"/>
                <w:i w:val="0"/>
                <w:iCs w:val="0"/>
                <w:color w:val="auto"/>
                <w:sz w:val="24"/>
                <w:szCs w:val="24"/>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60866">
            <w:pPr>
              <w:jc w:val="center"/>
              <w:rPr>
                <w:rFonts w:hint="eastAsia" w:ascii="仿宋" w:hAnsi="仿宋" w:eastAsia="仿宋" w:cs="仿宋"/>
                <w:i w:val="0"/>
                <w:iCs w:val="0"/>
                <w:color w:val="auto"/>
                <w:sz w:val="24"/>
                <w:szCs w:val="24"/>
                <w:u w:val="none"/>
              </w:rPr>
            </w:pPr>
          </w:p>
        </w:tc>
      </w:tr>
      <w:tr w14:paraId="7E2AC0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4AF46">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8-4</w:t>
            </w:r>
          </w:p>
        </w:tc>
        <w:tc>
          <w:tcPr>
            <w:tcW w:w="1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176CD">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电控系统</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4130C">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就地控制箱，含底座</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53057">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套</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0EE8B">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28E32">
            <w:pPr>
              <w:jc w:val="center"/>
              <w:rPr>
                <w:rFonts w:hint="eastAsia" w:ascii="仿宋" w:hAnsi="仿宋" w:eastAsia="仿宋" w:cs="仿宋"/>
                <w:i w:val="0"/>
                <w:iCs w:val="0"/>
                <w:color w:val="auto"/>
                <w:sz w:val="24"/>
                <w:szCs w:val="24"/>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81B42">
            <w:pPr>
              <w:jc w:val="center"/>
              <w:rPr>
                <w:rFonts w:hint="eastAsia" w:ascii="仿宋" w:hAnsi="仿宋" w:eastAsia="仿宋" w:cs="仿宋"/>
                <w:i w:val="0"/>
                <w:iCs w:val="0"/>
                <w:color w:val="auto"/>
                <w:sz w:val="24"/>
                <w:szCs w:val="24"/>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4BD03">
            <w:pPr>
              <w:jc w:val="center"/>
              <w:rPr>
                <w:rFonts w:hint="eastAsia" w:ascii="仿宋" w:hAnsi="仿宋" w:eastAsia="仿宋" w:cs="仿宋"/>
                <w:i w:val="0"/>
                <w:iCs w:val="0"/>
                <w:color w:val="auto"/>
                <w:sz w:val="24"/>
                <w:szCs w:val="24"/>
                <w:u w:val="none"/>
              </w:rPr>
            </w:pPr>
          </w:p>
        </w:tc>
      </w:tr>
      <w:tr w14:paraId="15BD5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AD713">
            <w:pPr>
              <w:keepNext w:val="0"/>
              <w:keepLines w:val="0"/>
              <w:widowControl/>
              <w:suppressLineNumbers w:val="0"/>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9</w:t>
            </w:r>
          </w:p>
        </w:tc>
        <w:tc>
          <w:tcPr>
            <w:tcW w:w="1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FF3C5">
            <w:pPr>
              <w:keepNext w:val="0"/>
              <w:keepLines w:val="0"/>
              <w:widowControl/>
              <w:suppressLineNumbers w:val="0"/>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烟气净化辅助设备</w:t>
            </w:r>
          </w:p>
        </w:tc>
        <w:tc>
          <w:tcPr>
            <w:tcW w:w="4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22978">
            <w:pPr>
              <w:jc w:val="left"/>
              <w:rPr>
                <w:rFonts w:hint="eastAsia" w:ascii="仿宋" w:hAnsi="仿宋" w:eastAsia="仿宋" w:cs="仿宋"/>
                <w:b/>
                <w:bCs/>
                <w:i w:val="0"/>
                <w:iCs w:val="0"/>
                <w:color w:val="auto"/>
                <w:sz w:val="24"/>
                <w:szCs w:val="24"/>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A930A">
            <w:pPr>
              <w:keepNext w:val="0"/>
              <w:keepLines w:val="0"/>
              <w:widowControl/>
              <w:suppressLineNumbers w:val="0"/>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项</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8B113">
            <w:pPr>
              <w:keepNext w:val="0"/>
              <w:keepLines w:val="0"/>
              <w:widowControl/>
              <w:suppressLineNumbers w:val="0"/>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E2220">
            <w:pPr>
              <w:jc w:val="center"/>
              <w:rPr>
                <w:rFonts w:hint="eastAsia" w:ascii="仿宋" w:hAnsi="仿宋" w:eastAsia="仿宋" w:cs="仿宋"/>
                <w:b/>
                <w:bCs/>
                <w:i w:val="0"/>
                <w:iCs w:val="0"/>
                <w:color w:val="auto"/>
                <w:sz w:val="24"/>
                <w:szCs w:val="24"/>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2F84D">
            <w:pPr>
              <w:jc w:val="center"/>
              <w:rPr>
                <w:rFonts w:hint="eastAsia" w:ascii="仿宋" w:hAnsi="仿宋" w:eastAsia="仿宋" w:cs="仿宋"/>
                <w:b/>
                <w:bCs/>
                <w:i w:val="0"/>
                <w:iCs w:val="0"/>
                <w:color w:val="auto"/>
                <w:sz w:val="24"/>
                <w:szCs w:val="24"/>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F2704">
            <w:pPr>
              <w:jc w:val="center"/>
              <w:rPr>
                <w:rFonts w:hint="eastAsia" w:ascii="仿宋" w:hAnsi="仿宋" w:eastAsia="仿宋" w:cs="仿宋"/>
                <w:b/>
                <w:bCs/>
                <w:i w:val="0"/>
                <w:iCs w:val="0"/>
                <w:color w:val="auto"/>
                <w:sz w:val="24"/>
                <w:szCs w:val="24"/>
                <w:u w:val="none"/>
              </w:rPr>
            </w:pPr>
          </w:p>
        </w:tc>
      </w:tr>
      <w:tr w14:paraId="60FD14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C4561">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9-1</w:t>
            </w:r>
          </w:p>
        </w:tc>
        <w:tc>
          <w:tcPr>
            <w:tcW w:w="1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37876">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板框式压滤机</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0043C">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高压隔膜自动冲洗压滤机，压滤面积200㎡，滤室容积3.5m</w:t>
            </w:r>
            <w:r>
              <w:rPr>
                <w:rStyle w:val="37"/>
                <w:rFonts w:hint="eastAsia" w:ascii="仿宋" w:hAnsi="仿宋" w:eastAsia="仿宋" w:cs="仿宋"/>
                <w:color w:val="auto"/>
                <w:sz w:val="24"/>
                <w:szCs w:val="24"/>
                <w:lang w:val="en-US" w:eastAsia="zh-CN" w:bidi="ar"/>
              </w:rPr>
              <w:t>³</w:t>
            </w:r>
            <w:r>
              <w:rPr>
                <w:rStyle w:val="32"/>
                <w:rFonts w:hint="eastAsia" w:ascii="仿宋" w:hAnsi="仿宋" w:eastAsia="仿宋" w:cs="仿宋"/>
                <w:color w:val="auto"/>
                <w:sz w:val="24"/>
                <w:szCs w:val="24"/>
                <w:lang w:val="en-US" w:eastAsia="zh-CN" w:bidi="ar"/>
              </w:rPr>
              <w:t>（100块滤板），过滤压力≤1.0MPa，压榨压力1.0MPa，滤饼含固率≥30%，电机功率30kW，更换和改造部分进泥管路、反吹管路；配套污泥循环泵、污泥给料泵、滤布清洗装置和压缩空气反吹装置，替换原设备</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41DC8">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套</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5D725">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1DF4F">
            <w:pPr>
              <w:jc w:val="center"/>
              <w:rPr>
                <w:rFonts w:hint="eastAsia" w:ascii="仿宋" w:hAnsi="仿宋" w:eastAsia="仿宋" w:cs="仿宋"/>
                <w:i w:val="0"/>
                <w:iCs w:val="0"/>
                <w:color w:val="auto"/>
                <w:sz w:val="24"/>
                <w:szCs w:val="24"/>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B4558">
            <w:pPr>
              <w:jc w:val="center"/>
              <w:rPr>
                <w:rFonts w:hint="eastAsia" w:ascii="仿宋" w:hAnsi="仿宋" w:eastAsia="仿宋" w:cs="仿宋"/>
                <w:i w:val="0"/>
                <w:iCs w:val="0"/>
                <w:color w:val="auto"/>
                <w:sz w:val="24"/>
                <w:szCs w:val="24"/>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3E777">
            <w:pPr>
              <w:jc w:val="center"/>
              <w:rPr>
                <w:rFonts w:hint="eastAsia" w:ascii="仿宋" w:hAnsi="仿宋" w:eastAsia="仿宋" w:cs="仿宋"/>
                <w:i w:val="0"/>
                <w:iCs w:val="0"/>
                <w:color w:val="auto"/>
                <w:sz w:val="24"/>
                <w:szCs w:val="24"/>
                <w:u w:val="none"/>
              </w:rPr>
            </w:pPr>
          </w:p>
        </w:tc>
      </w:tr>
      <w:tr w14:paraId="37AB38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26B54">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9-2</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7988C">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动力电缆</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E7EEF">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YJV-0.6/1KV，含敷设</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8B8AC">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米</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FB7D9">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A05A4">
            <w:pPr>
              <w:jc w:val="center"/>
              <w:rPr>
                <w:rFonts w:hint="eastAsia" w:ascii="仿宋" w:hAnsi="仿宋" w:eastAsia="仿宋" w:cs="仿宋"/>
                <w:i w:val="0"/>
                <w:iCs w:val="0"/>
                <w:color w:val="auto"/>
                <w:sz w:val="24"/>
                <w:szCs w:val="24"/>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B628F">
            <w:pPr>
              <w:jc w:val="center"/>
              <w:rPr>
                <w:rFonts w:hint="eastAsia" w:ascii="仿宋" w:hAnsi="仿宋" w:eastAsia="仿宋" w:cs="仿宋"/>
                <w:i w:val="0"/>
                <w:iCs w:val="0"/>
                <w:color w:val="auto"/>
                <w:sz w:val="24"/>
                <w:szCs w:val="24"/>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F67CD">
            <w:pPr>
              <w:jc w:val="center"/>
              <w:rPr>
                <w:rFonts w:hint="eastAsia" w:ascii="仿宋" w:hAnsi="仿宋" w:eastAsia="仿宋" w:cs="仿宋"/>
                <w:i w:val="0"/>
                <w:iCs w:val="0"/>
                <w:color w:val="auto"/>
                <w:sz w:val="24"/>
                <w:szCs w:val="24"/>
                <w:u w:val="none"/>
              </w:rPr>
            </w:pPr>
          </w:p>
        </w:tc>
      </w:tr>
      <w:tr w14:paraId="625440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7344A">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9-3</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06CBF">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控制电缆</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2AA62">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KVVP-0.45/0.75kv，含敷设</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894B0">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米</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D33DF">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100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705B2">
            <w:pPr>
              <w:jc w:val="center"/>
              <w:rPr>
                <w:rFonts w:hint="eastAsia" w:ascii="仿宋" w:hAnsi="仿宋" w:eastAsia="仿宋" w:cs="仿宋"/>
                <w:i w:val="0"/>
                <w:iCs w:val="0"/>
                <w:color w:val="auto"/>
                <w:sz w:val="24"/>
                <w:szCs w:val="24"/>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EAD8F">
            <w:pPr>
              <w:jc w:val="center"/>
              <w:rPr>
                <w:rFonts w:hint="eastAsia" w:ascii="仿宋" w:hAnsi="仿宋" w:eastAsia="仿宋" w:cs="仿宋"/>
                <w:i w:val="0"/>
                <w:iCs w:val="0"/>
                <w:color w:val="auto"/>
                <w:sz w:val="24"/>
                <w:szCs w:val="24"/>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C033B">
            <w:pPr>
              <w:jc w:val="center"/>
              <w:rPr>
                <w:rFonts w:hint="eastAsia" w:ascii="仿宋" w:hAnsi="仿宋" w:eastAsia="仿宋" w:cs="仿宋"/>
                <w:i w:val="0"/>
                <w:iCs w:val="0"/>
                <w:color w:val="auto"/>
                <w:sz w:val="24"/>
                <w:szCs w:val="24"/>
                <w:u w:val="none"/>
              </w:rPr>
            </w:pPr>
          </w:p>
        </w:tc>
      </w:tr>
      <w:tr w14:paraId="412B36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C02F4">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9-4</w:t>
            </w:r>
          </w:p>
        </w:tc>
        <w:tc>
          <w:tcPr>
            <w:tcW w:w="1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2870B">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电控系统</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EC7B7">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控制箱</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FB610">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套</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7C652">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B0C1D">
            <w:pPr>
              <w:jc w:val="center"/>
              <w:rPr>
                <w:rFonts w:hint="eastAsia" w:ascii="仿宋" w:hAnsi="仿宋" w:eastAsia="仿宋" w:cs="仿宋"/>
                <w:i w:val="0"/>
                <w:iCs w:val="0"/>
                <w:color w:val="auto"/>
                <w:sz w:val="24"/>
                <w:szCs w:val="24"/>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6637A">
            <w:pPr>
              <w:jc w:val="center"/>
              <w:rPr>
                <w:rFonts w:hint="eastAsia" w:ascii="仿宋" w:hAnsi="仿宋" w:eastAsia="仿宋" w:cs="仿宋"/>
                <w:i w:val="0"/>
                <w:iCs w:val="0"/>
                <w:color w:val="auto"/>
                <w:sz w:val="24"/>
                <w:szCs w:val="24"/>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F153B">
            <w:pPr>
              <w:jc w:val="center"/>
              <w:rPr>
                <w:rFonts w:hint="eastAsia" w:ascii="仿宋" w:hAnsi="仿宋" w:eastAsia="仿宋" w:cs="仿宋"/>
                <w:i w:val="0"/>
                <w:iCs w:val="0"/>
                <w:color w:val="auto"/>
                <w:sz w:val="24"/>
                <w:szCs w:val="24"/>
                <w:u w:val="none"/>
              </w:rPr>
            </w:pPr>
          </w:p>
        </w:tc>
      </w:tr>
      <w:tr w14:paraId="0A4EC3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43FF7">
            <w:pPr>
              <w:keepNext w:val="0"/>
              <w:keepLines w:val="0"/>
              <w:widowControl/>
              <w:suppressLineNumbers w:val="0"/>
              <w:jc w:val="center"/>
              <w:textAlignment w:val="center"/>
              <w:rPr>
                <w:rFonts w:hint="default" w:ascii="仿宋" w:hAnsi="仿宋" w:eastAsia="仿宋" w:cs="仿宋"/>
                <w:b/>
                <w:bCs/>
                <w:i w:val="0"/>
                <w:iCs w:val="0"/>
                <w:color w:val="auto"/>
                <w:sz w:val="24"/>
                <w:szCs w:val="24"/>
                <w:u w:val="none"/>
                <w:lang w:val="en-US"/>
              </w:rPr>
            </w:pPr>
            <w:r>
              <w:rPr>
                <w:rFonts w:hint="eastAsia" w:ascii="仿宋" w:hAnsi="仿宋" w:eastAsia="仿宋" w:cs="仿宋"/>
                <w:b/>
                <w:bCs/>
                <w:i w:val="0"/>
                <w:iCs w:val="0"/>
                <w:color w:val="auto"/>
                <w:kern w:val="0"/>
                <w:sz w:val="24"/>
                <w:szCs w:val="24"/>
                <w:u w:val="none"/>
                <w:lang w:val="en-US" w:eastAsia="zh-CN" w:bidi="ar"/>
              </w:rPr>
              <w:t>10</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BD948">
            <w:pPr>
              <w:keepNext w:val="0"/>
              <w:keepLines w:val="0"/>
              <w:widowControl/>
              <w:suppressLineNumbers w:val="0"/>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电机及循环泵改造</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5E26C">
            <w:pPr>
              <w:keepNext w:val="0"/>
              <w:keepLines w:val="0"/>
              <w:widowControl/>
              <w:suppressLineNumbers w:val="0"/>
              <w:jc w:val="left"/>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更换80台一级能效循环泵(配套变频器)，涵盖换热站二网泵、补水泵、锅炉循环泵、脱硫循环泵</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07E98">
            <w:pPr>
              <w:keepNext w:val="0"/>
              <w:keepLines w:val="0"/>
              <w:widowControl/>
              <w:suppressLineNumbers w:val="0"/>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项</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3541F">
            <w:pPr>
              <w:keepNext w:val="0"/>
              <w:keepLines w:val="0"/>
              <w:widowControl/>
              <w:suppressLineNumbers w:val="0"/>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433D2">
            <w:pPr>
              <w:jc w:val="center"/>
              <w:rPr>
                <w:rFonts w:hint="eastAsia" w:ascii="仿宋" w:hAnsi="仿宋" w:eastAsia="仿宋" w:cs="仿宋"/>
                <w:b/>
                <w:bCs/>
                <w:i w:val="0"/>
                <w:iCs w:val="0"/>
                <w:color w:val="auto"/>
                <w:sz w:val="24"/>
                <w:szCs w:val="24"/>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3F467">
            <w:pPr>
              <w:jc w:val="center"/>
              <w:rPr>
                <w:rFonts w:hint="eastAsia" w:ascii="仿宋" w:hAnsi="仿宋" w:eastAsia="仿宋" w:cs="仿宋"/>
                <w:b/>
                <w:bCs/>
                <w:i w:val="0"/>
                <w:iCs w:val="0"/>
                <w:color w:val="auto"/>
                <w:sz w:val="24"/>
                <w:szCs w:val="24"/>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3B04B">
            <w:pPr>
              <w:jc w:val="center"/>
              <w:rPr>
                <w:rFonts w:hint="eastAsia" w:ascii="仿宋" w:hAnsi="仿宋" w:eastAsia="仿宋" w:cs="仿宋"/>
                <w:b/>
                <w:bCs/>
                <w:i w:val="0"/>
                <w:iCs w:val="0"/>
                <w:color w:val="auto"/>
                <w:sz w:val="24"/>
                <w:szCs w:val="24"/>
                <w:u w:val="none"/>
              </w:rPr>
            </w:pPr>
          </w:p>
        </w:tc>
      </w:tr>
      <w:tr w14:paraId="57A02F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EEDDB">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10-1</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1D2EB">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锅炉循环泵 1#</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ABF09">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功率：110Kw</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流量：1250m³/h</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扬程：20m</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采用一级能效电机，实际功率以厂家根据性能参数选型为准，含变频器及原设备替换</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CA564">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台</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FE8A2">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43A3A">
            <w:pPr>
              <w:jc w:val="center"/>
              <w:rPr>
                <w:rFonts w:hint="eastAsia" w:ascii="仿宋" w:hAnsi="仿宋" w:eastAsia="仿宋" w:cs="仿宋"/>
                <w:i w:val="0"/>
                <w:iCs w:val="0"/>
                <w:color w:val="auto"/>
                <w:sz w:val="24"/>
                <w:szCs w:val="24"/>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E367B">
            <w:pPr>
              <w:jc w:val="center"/>
              <w:rPr>
                <w:rFonts w:hint="eastAsia" w:ascii="仿宋" w:hAnsi="仿宋" w:eastAsia="仿宋" w:cs="仿宋"/>
                <w:i w:val="0"/>
                <w:iCs w:val="0"/>
                <w:color w:val="auto"/>
                <w:sz w:val="24"/>
                <w:szCs w:val="24"/>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FB521">
            <w:pPr>
              <w:jc w:val="center"/>
              <w:rPr>
                <w:rFonts w:hint="eastAsia" w:ascii="仿宋" w:hAnsi="仿宋" w:eastAsia="仿宋" w:cs="仿宋"/>
                <w:i w:val="0"/>
                <w:iCs w:val="0"/>
                <w:color w:val="auto"/>
                <w:sz w:val="24"/>
                <w:szCs w:val="24"/>
                <w:u w:val="none"/>
              </w:rPr>
            </w:pPr>
          </w:p>
        </w:tc>
      </w:tr>
      <w:tr w14:paraId="19EFD8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9061B">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10-2</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68A94">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锅炉循环泵 2#</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68501">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功率：90Kw</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流量：1150m³/h</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扬程：20m，采用一级能效电机，实际功率以厂家根据性能参数选型为准，含变频器及原设备替换</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7C935">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台</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336D0">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C499E">
            <w:pPr>
              <w:jc w:val="center"/>
              <w:rPr>
                <w:rFonts w:hint="eastAsia" w:ascii="仿宋" w:hAnsi="仿宋" w:eastAsia="仿宋" w:cs="仿宋"/>
                <w:i w:val="0"/>
                <w:iCs w:val="0"/>
                <w:color w:val="auto"/>
                <w:sz w:val="24"/>
                <w:szCs w:val="24"/>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F57B8">
            <w:pPr>
              <w:jc w:val="center"/>
              <w:rPr>
                <w:rFonts w:hint="eastAsia" w:ascii="仿宋" w:hAnsi="仿宋" w:eastAsia="仿宋" w:cs="仿宋"/>
                <w:i w:val="0"/>
                <w:iCs w:val="0"/>
                <w:color w:val="auto"/>
                <w:sz w:val="24"/>
                <w:szCs w:val="24"/>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D9370">
            <w:pPr>
              <w:jc w:val="center"/>
              <w:rPr>
                <w:rFonts w:hint="eastAsia" w:ascii="仿宋" w:hAnsi="仿宋" w:eastAsia="仿宋" w:cs="仿宋"/>
                <w:i w:val="0"/>
                <w:iCs w:val="0"/>
                <w:color w:val="auto"/>
                <w:sz w:val="24"/>
                <w:szCs w:val="24"/>
                <w:u w:val="none"/>
              </w:rPr>
            </w:pPr>
          </w:p>
        </w:tc>
      </w:tr>
      <w:tr w14:paraId="730EAF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B747D">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10-3</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5DB2A">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脱硫循环泵（耐腐耐磨）</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B9125">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功率：90Kw</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流量：600m³/h</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扬程：32m，采用一级能效电机，实际功率以厂家根据性能参数选型为准，含变频器及原设备替换</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5D8C9">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台</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D769A">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A4205">
            <w:pPr>
              <w:jc w:val="center"/>
              <w:rPr>
                <w:rFonts w:hint="eastAsia" w:ascii="仿宋" w:hAnsi="仿宋" w:eastAsia="仿宋" w:cs="仿宋"/>
                <w:i w:val="0"/>
                <w:iCs w:val="0"/>
                <w:color w:val="auto"/>
                <w:sz w:val="24"/>
                <w:szCs w:val="24"/>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F46BA">
            <w:pPr>
              <w:jc w:val="center"/>
              <w:rPr>
                <w:rFonts w:hint="eastAsia" w:ascii="仿宋" w:hAnsi="仿宋" w:eastAsia="仿宋" w:cs="仿宋"/>
                <w:i w:val="0"/>
                <w:iCs w:val="0"/>
                <w:color w:val="auto"/>
                <w:sz w:val="24"/>
                <w:szCs w:val="24"/>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EC8CF">
            <w:pPr>
              <w:jc w:val="center"/>
              <w:rPr>
                <w:rFonts w:hint="eastAsia" w:ascii="仿宋" w:hAnsi="仿宋" w:eastAsia="仿宋" w:cs="仿宋"/>
                <w:i w:val="0"/>
                <w:iCs w:val="0"/>
                <w:color w:val="auto"/>
                <w:sz w:val="24"/>
                <w:szCs w:val="24"/>
                <w:u w:val="none"/>
              </w:rPr>
            </w:pPr>
          </w:p>
        </w:tc>
      </w:tr>
      <w:tr w14:paraId="6813C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2DC15">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10-4</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66009">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脱硫循环泵（工程塑料）</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666B9">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功率：55Kw</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流量：600m³/h</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扬程：30m，采用一级能效电机，实际功率以厂家根据性能参数选型为准，含变频器及原设备替换</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304C0">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台</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0EE54">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9</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06FB6">
            <w:pPr>
              <w:jc w:val="center"/>
              <w:rPr>
                <w:rFonts w:hint="eastAsia" w:ascii="仿宋" w:hAnsi="仿宋" w:eastAsia="仿宋" w:cs="仿宋"/>
                <w:i w:val="0"/>
                <w:iCs w:val="0"/>
                <w:color w:val="auto"/>
                <w:sz w:val="24"/>
                <w:szCs w:val="24"/>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2FAB9">
            <w:pPr>
              <w:jc w:val="center"/>
              <w:rPr>
                <w:rFonts w:hint="eastAsia" w:ascii="仿宋" w:hAnsi="仿宋" w:eastAsia="仿宋" w:cs="仿宋"/>
                <w:i w:val="0"/>
                <w:iCs w:val="0"/>
                <w:color w:val="auto"/>
                <w:sz w:val="24"/>
                <w:szCs w:val="24"/>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2AFF1">
            <w:pPr>
              <w:jc w:val="center"/>
              <w:rPr>
                <w:rFonts w:hint="eastAsia" w:ascii="仿宋" w:hAnsi="仿宋" w:eastAsia="仿宋" w:cs="仿宋"/>
                <w:i w:val="0"/>
                <w:iCs w:val="0"/>
                <w:color w:val="auto"/>
                <w:sz w:val="24"/>
                <w:szCs w:val="24"/>
                <w:u w:val="none"/>
              </w:rPr>
            </w:pPr>
          </w:p>
        </w:tc>
      </w:tr>
      <w:tr w14:paraId="396152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41068">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10-5</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64A35">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脱硫浆液循环泵</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45698">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功率：4Kw</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流量：6m³/h</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扬程：30m，采用一级能效电机，实际功率以厂家根据性能参数选型为准，含变频器及原设备替换</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AE34F">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台</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A814A">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6</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FDE61">
            <w:pPr>
              <w:jc w:val="center"/>
              <w:rPr>
                <w:rFonts w:hint="eastAsia" w:ascii="仿宋" w:hAnsi="仿宋" w:eastAsia="仿宋" w:cs="仿宋"/>
                <w:i w:val="0"/>
                <w:iCs w:val="0"/>
                <w:color w:val="auto"/>
                <w:sz w:val="24"/>
                <w:szCs w:val="24"/>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5D670">
            <w:pPr>
              <w:jc w:val="center"/>
              <w:rPr>
                <w:rFonts w:hint="eastAsia" w:ascii="仿宋" w:hAnsi="仿宋" w:eastAsia="仿宋" w:cs="仿宋"/>
                <w:i w:val="0"/>
                <w:iCs w:val="0"/>
                <w:color w:val="auto"/>
                <w:sz w:val="24"/>
                <w:szCs w:val="24"/>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530C5">
            <w:pPr>
              <w:jc w:val="center"/>
              <w:rPr>
                <w:rFonts w:hint="eastAsia" w:ascii="仿宋" w:hAnsi="仿宋" w:eastAsia="仿宋" w:cs="仿宋"/>
                <w:i w:val="0"/>
                <w:iCs w:val="0"/>
                <w:color w:val="auto"/>
                <w:sz w:val="24"/>
                <w:szCs w:val="24"/>
                <w:u w:val="none"/>
              </w:rPr>
            </w:pPr>
          </w:p>
        </w:tc>
      </w:tr>
      <w:tr w14:paraId="241F61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DD16E">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10-6</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DCA8B">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一、二次网循环泵</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05942">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功率：90Kw</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流量：800m³/h</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扬程：32m，采用一级能效电机，实际功率以厂家根据性能参数选型为准，含变频器及原设备替换</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46D1A">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台</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15C26">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3546A">
            <w:pPr>
              <w:jc w:val="center"/>
              <w:rPr>
                <w:rFonts w:hint="eastAsia" w:ascii="仿宋" w:hAnsi="仿宋" w:eastAsia="仿宋" w:cs="仿宋"/>
                <w:i w:val="0"/>
                <w:iCs w:val="0"/>
                <w:color w:val="auto"/>
                <w:sz w:val="24"/>
                <w:szCs w:val="24"/>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A795A">
            <w:pPr>
              <w:jc w:val="center"/>
              <w:rPr>
                <w:rFonts w:hint="eastAsia" w:ascii="仿宋" w:hAnsi="仿宋" w:eastAsia="仿宋" w:cs="仿宋"/>
                <w:i w:val="0"/>
                <w:iCs w:val="0"/>
                <w:color w:val="auto"/>
                <w:sz w:val="24"/>
                <w:szCs w:val="24"/>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64D2D">
            <w:pPr>
              <w:jc w:val="center"/>
              <w:rPr>
                <w:rFonts w:hint="eastAsia" w:ascii="仿宋" w:hAnsi="仿宋" w:eastAsia="仿宋" w:cs="仿宋"/>
                <w:i w:val="0"/>
                <w:iCs w:val="0"/>
                <w:color w:val="auto"/>
                <w:sz w:val="24"/>
                <w:szCs w:val="24"/>
                <w:u w:val="none"/>
              </w:rPr>
            </w:pPr>
          </w:p>
        </w:tc>
      </w:tr>
      <w:tr w14:paraId="3B834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6450C">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10-7</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208E4">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一、二次网循环泵</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07416">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功率：75Kw</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流量：630m³/h</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扬程：32m，采用一级能效电机，实际功率以厂家根据性能参数选型为准，含变频器及原设备替换</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644C1">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台</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5FAE7">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6DB31">
            <w:pPr>
              <w:jc w:val="center"/>
              <w:rPr>
                <w:rFonts w:hint="eastAsia" w:ascii="仿宋" w:hAnsi="仿宋" w:eastAsia="仿宋" w:cs="仿宋"/>
                <w:i w:val="0"/>
                <w:iCs w:val="0"/>
                <w:color w:val="auto"/>
                <w:sz w:val="24"/>
                <w:szCs w:val="24"/>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4A248">
            <w:pPr>
              <w:jc w:val="center"/>
              <w:rPr>
                <w:rFonts w:hint="eastAsia" w:ascii="仿宋" w:hAnsi="仿宋" w:eastAsia="仿宋" w:cs="仿宋"/>
                <w:i w:val="0"/>
                <w:iCs w:val="0"/>
                <w:color w:val="auto"/>
                <w:sz w:val="24"/>
                <w:szCs w:val="24"/>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B65D4">
            <w:pPr>
              <w:jc w:val="center"/>
              <w:rPr>
                <w:rFonts w:hint="eastAsia" w:ascii="仿宋" w:hAnsi="仿宋" w:eastAsia="仿宋" w:cs="仿宋"/>
                <w:i w:val="0"/>
                <w:iCs w:val="0"/>
                <w:color w:val="auto"/>
                <w:sz w:val="24"/>
                <w:szCs w:val="24"/>
                <w:u w:val="none"/>
              </w:rPr>
            </w:pPr>
          </w:p>
        </w:tc>
      </w:tr>
      <w:tr w14:paraId="2E2A72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6F212">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10-8</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D880B">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一、二次网循环泵</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39939">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功率：55Kw</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流量：400m³/h</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扬程：32m，采用一级能效电机，实际功率以厂家根据性能参数选型为准，含变频器及原设备替换</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1E260">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台</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C25C4">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C7750">
            <w:pPr>
              <w:jc w:val="center"/>
              <w:rPr>
                <w:rFonts w:hint="eastAsia" w:ascii="仿宋" w:hAnsi="仿宋" w:eastAsia="仿宋" w:cs="仿宋"/>
                <w:i w:val="0"/>
                <w:iCs w:val="0"/>
                <w:color w:val="auto"/>
                <w:sz w:val="24"/>
                <w:szCs w:val="24"/>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A4660">
            <w:pPr>
              <w:jc w:val="center"/>
              <w:rPr>
                <w:rFonts w:hint="eastAsia" w:ascii="仿宋" w:hAnsi="仿宋" w:eastAsia="仿宋" w:cs="仿宋"/>
                <w:i w:val="0"/>
                <w:iCs w:val="0"/>
                <w:color w:val="auto"/>
                <w:sz w:val="24"/>
                <w:szCs w:val="24"/>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D00ED">
            <w:pPr>
              <w:jc w:val="center"/>
              <w:rPr>
                <w:rFonts w:hint="eastAsia" w:ascii="仿宋" w:hAnsi="仿宋" w:eastAsia="仿宋" w:cs="仿宋"/>
                <w:i w:val="0"/>
                <w:iCs w:val="0"/>
                <w:color w:val="auto"/>
                <w:sz w:val="24"/>
                <w:szCs w:val="24"/>
                <w:u w:val="none"/>
              </w:rPr>
            </w:pPr>
          </w:p>
        </w:tc>
      </w:tr>
      <w:tr w14:paraId="4F15CF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22E54">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10-9</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3E1EC">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一、二次网循环泵</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2BE05">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功率：11Kw</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流量：100m³/h</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扬程：27m，采用一级能效电机，实际功率以厂家根据性能参数选型为准，含变频器及原设备替换</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B4CEB">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台</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FCE05">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628F5">
            <w:pPr>
              <w:jc w:val="center"/>
              <w:rPr>
                <w:rFonts w:hint="eastAsia" w:ascii="仿宋" w:hAnsi="仿宋" w:eastAsia="仿宋" w:cs="仿宋"/>
                <w:i w:val="0"/>
                <w:iCs w:val="0"/>
                <w:color w:val="auto"/>
                <w:sz w:val="24"/>
                <w:szCs w:val="24"/>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8049A">
            <w:pPr>
              <w:jc w:val="center"/>
              <w:rPr>
                <w:rFonts w:hint="eastAsia" w:ascii="仿宋" w:hAnsi="仿宋" w:eastAsia="仿宋" w:cs="仿宋"/>
                <w:i w:val="0"/>
                <w:iCs w:val="0"/>
                <w:color w:val="auto"/>
                <w:sz w:val="24"/>
                <w:szCs w:val="24"/>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E9F82">
            <w:pPr>
              <w:jc w:val="center"/>
              <w:rPr>
                <w:rFonts w:hint="eastAsia" w:ascii="仿宋" w:hAnsi="仿宋" w:eastAsia="仿宋" w:cs="仿宋"/>
                <w:i w:val="0"/>
                <w:iCs w:val="0"/>
                <w:color w:val="auto"/>
                <w:sz w:val="24"/>
                <w:szCs w:val="24"/>
                <w:u w:val="none"/>
              </w:rPr>
            </w:pPr>
          </w:p>
        </w:tc>
      </w:tr>
      <w:tr w14:paraId="2195E8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48D80">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10-10</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D83E5">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一、二次网循环泵</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FAC85">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功率：15Kw</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流量：100m³/h</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扬程：26m，采用一级能效电机，实际功率以厂家根据性能参数选型为准，含变频器及原设备替换</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018C3">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台</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00DA8">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D59F5">
            <w:pPr>
              <w:jc w:val="center"/>
              <w:rPr>
                <w:rFonts w:hint="eastAsia" w:ascii="仿宋" w:hAnsi="仿宋" w:eastAsia="仿宋" w:cs="仿宋"/>
                <w:i w:val="0"/>
                <w:iCs w:val="0"/>
                <w:color w:val="auto"/>
                <w:sz w:val="24"/>
                <w:szCs w:val="24"/>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B8DD6">
            <w:pPr>
              <w:jc w:val="center"/>
              <w:rPr>
                <w:rFonts w:hint="eastAsia" w:ascii="仿宋" w:hAnsi="仿宋" w:eastAsia="仿宋" w:cs="仿宋"/>
                <w:i w:val="0"/>
                <w:iCs w:val="0"/>
                <w:color w:val="auto"/>
                <w:sz w:val="24"/>
                <w:szCs w:val="24"/>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33620">
            <w:pPr>
              <w:jc w:val="center"/>
              <w:rPr>
                <w:rFonts w:hint="eastAsia" w:ascii="仿宋" w:hAnsi="仿宋" w:eastAsia="仿宋" w:cs="仿宋"/>
                <w:i w:val="0"/>
                <w:iCs w:val="0"/>
                <w:color w:val="auto"/>
                <w:sz w:val="24"/>
                <w:szCs w:val="24"/>
                <w:u w:val="none"/>
              </w:rPr>
            </w:pPr>
          </w:p>
        </w:tc>
      </w:tr>
      <w:tr w14:paraId="03F5B1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A80E0">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10-11</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8E525">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一、二次网循环泵</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80F95">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功率：4Kw</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流量：40m³/h</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扬程：22m，采用一级能效电机，实际功率以厂家根据性能参数选型为准，含变频器及原设备替换</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9B94D">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台</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7D4BA">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4</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C47E5">
            <w:pPr>
              <w:jc w:val="center"/>
              <w:rPr>
                <w:rFonts w:hint="eastAsia" w:ascii="仿宋" w:hAnsi="仿宋" w:eastAsia="仿宋" w:cs="仿宋"/>
                <w:i w:val="0"/>
                <w:iCs w:val="0"/>
                <w:color w:val="auto"/>
                <w:sz w:val="24"/>
                <w:szCs w:val="24"/>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A3762">
            <w:pPr>
              <w:jc w:val="center"/>
              <w:rPr>
                <w:rFonts w:hint="eastAsia" w:ascii="仿宋" w:hAnsi="仿宋" w:eastAsia="仿宋" w:cs="仿宋"/>
                <w:i w:val="0"/>
                <w:iCs w:val="0"/>
                <w:color w:val="auto"/>
                <w:sz w:val="24"/>
                <w:szCs w:val="24"/>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448AA">
            <w:pPr>
              <w:jc w:val="center"/>
              <w:rPr>
                <w:rFonts w:hint="eastAsia" w:ascii="仿宋" w:hAnsi="仿宋" w:eastAsia="仿宋" w:cs="仿宋"/>
                <w:i w:val="0"/>
                <w:iCs w:val="0"/>
                <w:color w:val="auto"/>
                <w:sz w:val="24"/>
                <w:szCs w:val="24"/>
                <w:u w:val="none"/>
              </w:rPr>
            </w:pPr>
          </w:p>
        </w:tc>
      </w:tr>
      <w:tr w14:paraId="3A354E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455EB">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10-12</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15254">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通用循环泵</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F0F50">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通用泵参数以最终深化设计选型为准，采用一级能效电机，实际功率以厂家根据性能参数选型为准，含变频器及原设备替换</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11361">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台</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07460">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36</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AA12A">
            <w:pPr>
              <w:jc w:val="center"/>
              <w:rPr>
                <w:rFonts w:hint="eastAsia" w:ascii="仿宋" w:hAnsi="仿宋" w:eastAsia="仿宋" w:cs="仿宋"/>
                <w:i w:val="0"/>
                <w:iCs w:val="0"/>
                <w:color w:val="auto"/>
                <w:sz w:val="24"/>
                <w:szCs w:val="24"/>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2CBB4">
            <w:pPr>
              <w:jc w:val="center"/>
              <w:rPr>
                <w:rFonts w:hint="eastAsia" w:ascii="仿宋" w:hAnsi="仿宋" w:eastAsia="仿宋" w:cs="仿宋"/>
                <w:i w:val="0"/>
                <w:iCs w:val="0"/>
                <w:color w:val="auto"/>
                <w:sz w:val="24"/>
                <w:szCs w:val="24"/>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4F099">
            <w:pPr>
              <w:jc w:val="center"/>
              <w:rPr>
                <w:rFonts w:hint="eastAsia" w:ascii="仿宋" w:hAnsi="仿宋" w:eastAsia="仿宋" w:cs="仿宋"/>
                <w:i w:val="0"/>
                <w:iCs w:val="0"/>
                <w:color w:val="auto"/>
                <w:sz w:val="24"/>
                <w:szCs w:val="24"/>
                <w:u w:val="none"/>
              </w:rPr>
            </w:pPr>
          </w:p>
        </w:tc>
      </w:tr>
      <w:tr w14:paraId="5DF31E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5ADAC">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10-13</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5E86E">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补水泵</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58665">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功率：3Kw</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流量：/m³/h</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扬程：32m，采用一级能效电机，实际功率以厂家根据性能参数选型为准，含变频器及原设备替换</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10D4C">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台</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C1BAA">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4</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08564">
            <w:pPr>
              <w:jc w:val="center"/>
              <w:rPr>
                <w:rFonts w:hint="eastAsia" w:ascii="仿宋" w:hAnsi="仿宋" w:eastAsia="仿宋" w:cs="仿宋"/>
                <w:i w:val="0"/>
                <w:iCs w:val="0"/>
                <w:color w:val="auto"/>
                <w:sz w:val="24"/>
                <w:szCs w:val="24"/>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F4BA8">
            <w:pPr>
              <w:jc w:val="center"/>
              <w:rPr>
                <w:rFonts w:hint="eastAsia" w:ascii="仿宋" w:hAnsi="仿宋" w:eastAsia="仿宋" w:cs="仿宋"/>
                <w:i w:val="0"/>
                <w:iCs w:val="0"/>
                <w:color w:val="auto"/>
                <w:sz w:val="24"/>
                <w:szCs w:val="24"/>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2732A">
            <w:pPr>
              <w:jc w:val="center"/>
              <w:rPr>
                <w:rFonts w:hint="eastAsia" w:ascii="仿宋" w:hAnsi="仿宋" w:eastAsia="仿宋" w:cs="仿宋"/>
                <w:i w:val="0"/>
                <w:iCs w:val="0"/>
                <w:color w:val="auto"/>
                <w:sz w:val="24"/>
                <w:szCs w:val="24"/>
                <w:u w:val="none"/>
              </w:rPr>
            </w:pPr>
          </w:p>
        </w:tc>
      </w:tr>
      <w:tr w14:paraId="0479A8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FADB5">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10-14</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1FABD">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补水泵</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07FA2">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功率：7.5Kw</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流量：/m³/h</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扬程：60m，采用一级能效电机，实际功率以厂家根据性能参数选型为准，含变频器及原设备替换</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24DC0">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台</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10837">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44988">
            <w:pPr>
              <w:jc w:val="center"/>
              <w:rPr>
                <w:rFonts w:hint="eastAsia" w:ascii="仿宋" w:hAnsi="仿宋" w:eastAsia="仿宋" w:cs="仿宋"/>
                <w:i w:val="0"/>
                <w:iCs w:val="0"/>
                <w:color w:val="auto"/>
                <w:sz w:val="24"/>
                <w:szCs w:val="24"/>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D2354">
            <w:pPr>
              <w:jc w:val="center"/>
              <w:rPr>
                <w:rFonts w:hint="eastAsia" w:ascii="仿宋" w:hAnsi="仿宋" w:eastAsia="仿宋" w:cs="仿宋"/>
                <w:i w:val="0"/>
                <w:iCs w:val="0"/>
                <w:color w:val="auto"/>
                <w:sz w:val="24"/>
                <w:szCs w:val="24"/>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A6EB8">
            <w:pPr>
              <w:jc w:val="center"/>
              <w:rPr>
                <w:rFonts w:hint="eastAsia" w:ascii="仿宋" w:hAnsi="仿宋" w:eastAsia="仿宋" w:cs="仿宋"/>
                <w:i w:val="0"/>
                <w:iCs w:val="0"/>
                <w:color w:val="auto"/>
                <w:sz w:val="24"/>
                <w:szCs w:val="24"/>
                <w:u w:val="none"/>
              </w:rPr>
            </w:pPr>
          </w:p>
        </w:tc>
      </w:tr>
      <w:tr w14:paraId="6AC1DA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A6B53">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10-15</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E1118">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补水泵</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E5DFE">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功率：1.1Kw</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流量：/m³/h</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扬程：37m，采用一级能效电机，实际功率以厂家根据性能参数选型为准，含变频器及原设备替换</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50EFF">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台</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3F3E3">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6D69B">
            <w:pPr>
              <w:jc w:val="center"/>
              <w:rPr>
                <w:rFonts w:hint="eastAsia" w:ascii="仿宋" w:hAnsi="仿宋" w:eastAsia="仿宋" w:cs="仿宋"/>
                <w:i w:val="0"/>
                <w:iCs w:val="0"/>
                <w:color w:val="auto"/>
                <w:sz w:val="24"/>
                <w:szCs w:val="24"/>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C0CB6">
            <w:pPr>
              <w:jc w:val="center"/>
              <w:rPr>
                <w:rFonts w:hint="eastAsia" w:ascii="仿宋" w:hAnsi="仿宋" w:eastAsia="仿宋" w:cs="仿宋"/>
                <w:i w:val="0"/>
                <w:iCs w:val="0"/>
                <w:color w:val="auto"/>
                <w:sz w:val="24"/>
                <w:szCs w:val="24"/>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1AF46">
            <w:pPr>
              <w:jc w:val="center"/>
              <w:rPr>
                <w:rFonts w:hint="eastAsia" w:ascii="仿宋" w:hAnsi="仿宋" w:eastAsia="仿宋" w:cs="仿宋"/>
                <w:i w:val="0"/>
                <w:iCs w:val="0"/>
                <w:color w:val="auto"/>
                <w:sz w:val="24"/>
                <w:szCs w:val="24"/>
                <w:u w:val="none"/>
              </w:rPr>
            </w:pPr>
          </w:p>
        </w:tc>
      </w:tr>
      <w:tr w14:paraId="612889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466A3">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10-16</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62989">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补水泵</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DEE62">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功率：3Kw</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流量：/m³/h</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扬程：32m，采用一级能效电机，实际功率以厂家根据性能参数选型为准，含变频器及原设备替换</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42ECC">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台</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831EA">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502F4">
            <w:pPr>
              <w:jc w:val="center"/>
              <w:rPr>
                <w:rFonts w:hint="eastAsia" w:ascii="仿宋" w:hAnsi="仿宋" w:eastAsia="仿宋" w:cs="仿宋"/>
                <w:i w:val="0"/>
                <w:iCs w:val="0"/>
                <w:color w:val="auto"/>
                <w:sz w:val="24"/>
                <w:szCs w:val="24"/>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65C4A">
            <w:pPr>
              <w:jc w:val="center"/>
              <w:rPr>
                <w:rFonts w:hint="eastAsia" w:ascii="仿宋" w:hAnsi="仿宋" w:eastAsia="仿宋" w:cs="仿宋"/>
                <w:i w:val="0"/>
                <w:iCs w:val="0"/>
                <w:color w:val="auto"/>
                <w:sz w:val="24"/>
                <w:szCs w:val="24"/>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BADB4">
            <w:pPr>
              <w:jc w:val="center"/>
              <w:rPr>
                <w:rFonts w:hint="eastAsia" w:ascii="仿宋" w:hAnsi="仿宋" w:eastAsia="仿宋" w:cs="仿宋"/>
                <w:i w:val="0"/>
                <w:iCs w:val="0"/>
                <w:color w:val="auto"/>
                <w:sz w:val="24"/>
                <w:szCs w:val="24"/>
                <w:u w:val="none"/>
              </w:rPr>
            </w:pPr>
          </w:p>
        </w:tc>
      </w:tr>
      <w:tr w14:paraId="28348D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E96D9">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10-17</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2C172">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脱硫氧化风机</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40C5C">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功率：55Kw，采用一级能效电机，实际功率以厂家根据性能参数选型为准，含变频器及原设备替换</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E48FD">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台</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016DA">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6B3D4">
            <w:pPr>
              <w:jc w:val="center"/>
              <w:rPr>
                <w:rFonts w:hint="eastAsia" w:ascii="仿宋" w:hAnsi="仿宋" w:eastAsia="仿宋" w:cs="仿宋"/>
                <w:i w:val="0"/>
                <w:iCs w:val="0"/>
                <w:color w:val="auto"/>
                <w:sz w:val="24"/>
                <w:szCs w:val="24"/>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CF6B3">
            <w:pPr>
              <w:jc w:val="center"/>
              <w:rPr>
                <w:rFonts w:hint="eastAsia" w:ascii="仿宋" w:hAnsi="仿宋" w:eastAsia="仿宋" w:cs="仿宋"/>
                <w:i w:val="0"/>
                <w:iCs w:val="0"/>
                <w:color w:val="auto"/>
                <w:sz w:val="24"/>
                <w:szCs w:val="24"/>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7D0FB">
            <w:pPr>
              <w:jc w:val="center"/>
              <w:rPr>
                <w:rFonts w:hint="eastAsia" w:ascii="仿宋" w:hAnsi="仿宋" w:eastAsia="仿宋" w:cs="仿宋"/>
                <w:i w:val="0"/>
                <w:iCs w:val="0"/>
                <w:color w:val="auto"/>
                <w:sz w:val="24"/>
                <w:szCs w:val="24"/>
                <w:u w:val="none"/>
              </w:rPr>
            </w:pPr>
          </w:p>
        </w:tc>
      </w:tr>
      <w:tr w14:paraId="5AFBED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3218C">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10-18</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F2ED6">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动力电缆</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91FD2">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YJV-0.6/1KV，含敷设</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B828B">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米</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1B500">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300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242EC">
            <w:pPr>
              <w:jc w:val="center"/>
              <w:rPr>
                <w:rFonts w:hint="eastAsia" w:ascii="仿宋" w:hAnsi="仿宋" w:eastAsia="仿宋" w:cs="仿宋"/>
                <w:i w:val="0"/>
                <w:iCs w:val="0"/>
                <w:color w:val="auto"/>
                <w:sz w:val="24"/>
                <w:szCs w:val="24"/>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30463">
            <w:pPr>
              <w:jc w:val="center"/>
              <w:rPr>
                <w:rFonts w:hint="eastAsia" w:ascii="仿宋" w:hAnsi="仿宋" w:eastAsia="仿宋" w:cs="仿宋"/>
                <w:i w:val="0"/>
                <w:iCs w:val="0"/>
                <w:color w:val="auto"/>
                <w:sz w:val="24"/>
                <w:szCs w:val="24"/>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FDA96">
            <w:pPr>
              <w:jc w:val="center"/>
              <w:rPr>
                <w:rFonts w:hint="eastAsia" w:ascii="仿宋" w:hAnsi="仿宋" w:eastAsia="仿宋" w:cs="仿宋"/>
                <w:i w:val="0"/>
                <w:iCs w:val="0"/>
                <w:color w:val="auto"/>
                <w:sz w:val="24"/>
                <w:szCs w:val="24"/>
                <w:u w:val="none"/>
              </w:rPr>
            </w:pPr>
          </w:p>
        </w:tc>
      </w:tr>
      <w:tr w14:paraId="0B99F7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7D203">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10-19</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5E3BE">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控制电缆</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E3DE6">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KVVP-0.45/0.75kv，含敷设</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64FF3">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米</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19857">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300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01E79">
            <w:pPr>
              <w:jc w:val="center"/>
              <w:rPr>
                <w:rFonts w:hint="eastAsia" w:ascii="仿宋" w:hAnsi="仿宋" w:eastAsia="仿宋" w:cs="仿宋"/>
                <w:i w:val="0"/>
                <w:iCs w:val="0"/>
                <w:color w:val="auto"/>
                <w:sz w:val="24"/>
                <w:szCs w:val="24"/>
                <w:u w:val="none"/>
              </w:rPr>
            </w:pP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CD39E">
            <w:pPr>
              <w:jc w:val="center"/>
              <w:rPr>
                <w:rFonts w:hint="eastAsia" w:ascii="仿宋" w:hAnsi="仿宋" w:eastAsia="仿宋" w:cs="仿宋"/>
                <w:i w:val="0"/>
                <w:iCs w:val="0"/>
                <w:color w:val="auto"/>
                <w:sz w:val="24"/>
                <w:szCs w:val="24"/>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1EAAD">
            <w:pPr>
              <w:jc w:val="center"/>
              <w:rPr>
                <w:rFonts w:hint="eastAsia" w:ascii="仿宋" w:hAnsi="仿宋" w:eastAsia="仿宋" w:cs="仿宋"/>
                <w:i w:val="0"/>
                <w:iCs w:val="0"/>
                <w:color w:val="auto"/>
                <w:sz w:val="24"/>
                <w:szCs w:val="24"/>
                <w:u w:val="none"/>
              </w:rPr>
            </w:pPr>
          </w:p>
        </w:tc>
      </w:tr>
      <w:tr w14:paraId="429EC4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5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53905">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合计：</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FA00D">
            <w:pPr>
              <w:jc w:val="center"/>
              <w:rPr>
                <w:rFonts w:hint="eastAsia" w:ascii="仿宋" w:hAnsi="仿宋" w:eastAsia="仿宋" w:cs="仿宋"/>
                <w:i w:val="0"/>
                <w:iCs w:val="0"/>
                <w:color w:val="auto"/>
                <w:sz w:val="24"/>
                <w:szCs w:val="24"/>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CF177">
            <w:pPr>
              <w:jc w:val="center"/>
              <w:rPr>
                <w:rFonts w:hint="eastAsia" w:ascii="仿宋" w:hAnsi="仿宋" w:eastAsia="仿宋" w:cs="仿宋"/>
                <w:i w:val="0"/>
                <w:iCs w:val="0"/>
                <w:color w:val="auto"/>
                <w:sz w:val="24"/>
                <w:szCs w:val="24"/>
                <w:u w:val="none"/>
              </w:rPr>
            </w:pPr>
          </w:p>
        </w:tc>
      </w:tr>
      <w:tr w14:paraId="1A33F8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0" w:hRule="atLeast"/>
        </w:trPr>
        <w:tc>
          <w:tcPr>
            <w:tcW w:w="993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ACC4727">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注：</w:t>
            </w:r>
          </w:p>
          <w:p w14:paraId="72ED5CA8">
            <w:pPr>
              <w:keepNext w:val="0"/>
              <w:keepLines w:val="0"/>
              <w:widowControl/>
              <w:numPr>
                <w:ilvl w:val="0"/>
                <w:numId w:val="3"/>
              </w:numPr>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报价包含：货物报价（含税金）、运输费、装卸费、保管、搬运、质检、检验、安装，设备更新改造、技术及工艺培训，试运行期的操作，采购安装相应的技术图纸、验证审验、合格证和服务的资料及其它必需服务的报价。</w:t>
            </w:r>
          </w:p>
          <w:p w14:paraId="4A9FA852">
            <w:pPr>
              <w:keepNext w:val="0"/>
              <w:keepLines w:val="0"/>
              <w:widowControl/>
              <w:numPr>
                <w:ilvl w:val="0"/>
                <w:numId w:val="3"/>
              </w:numPr>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以上清单为主要设备清单及工程量，</w:t>
            </w:r>
            <w:r>
              <w:rPr>
                <w:rStyle w:val="38"/>
                <w:color w:val="auto"/>
                <w:lang w:val="en-US" w:eastAsia="zh-CN" w:bidi="ar"/>
              </w:rPr>
              <w:t>包含但不仅限于该工程量，具体工程量要求以设计工艺达标运行为准</w:t>
            </w:r>
            <w:r>
              <w:rPr>
                <w:rStyle w:val="39"/>
                <w:color w:val="auto"/>
                <w:lang w:val="en-US" w:eastAsia="zh-CN" w:bidi="ar"/>
              </w:rPr>
              <w:t>。</w:t>
            </w:r>
          </w:p>
          <w:p w14:paraId="06364E44">
            <w:pPr>
              <w:keepNext w:val="0"/>
              <w:keepLines w:val="0"/>
              <w:widowControl/>
              <w:numPr>
                <w:ilvl w:val="0"/>
                <w:numId w:val="3"/>
              </w:numPr>
              <w:suppressLineNumbers w:val="0"/>
              <w:jc w:val="left"/>
              <w:textAlignment w:val="center"/>
              <w:rPr>
                <w:rFonts w:hint="eastAsia" w:ascii="仿宋" w:hAnsi="仿宋" w:eastAsia="仿宋" w:cs="仿宋"/>
                <w:i w:val="0"/>
                <w:iCs w:val="0"/>
                <w:color w:val="auto"/>
                <w:sz w:val="24"/>
                <w:szCs w:val="24"/>
                <w:u w:val="none"/>
              </w:rPr>
            </w:pPr>
            <w:r>
              <w:rPr>
                <w:rStyle w:val="39"/>
                <w:color w:val="auto"/>
                <w:lang w:val="en-US" w:eastAsia="zh-CN" w:bidi="ar"/>
              </w:rPr>
              <w:t>本工程所选设备，材料必须满足与产品相关的国家标准。</w:t>
            </w:r>
          </w:p>
        </w:tc>
      </w:tr>
    </w:tbl>
    <w:p w14:paraId="4016C926">
      <w:pPr>
        <w:numPr>
          <w:ilvl w:val="0"/>
          <w:numId w:val="4"/>
        </w:numPr>
        <w:jc w:val="left"/>
        <w:rPr>
          <w:rFonts w:hint="eastAsia" w:ascii="仿宋" w:hAnsi="仿宋" w:eastAsia="仿宋" w:cs="仿宋"/>
          <w:b/>
          <w:bCs/>
          <w:color w:val="auto"/>
          <w:lang w:val="en-US" w:eastAsia="zh-CN"/>
        </w:rPr>
      </w:pPr>
      <w:r>
        <w:rPr>
          <w:rFonts w:hint="eastAsia" w:ascii="仿宋" w:hAnsi="仿宋" w:eastAsia="仿宋" w:cs="仿宋"/>
          <w:b/>
          <w:bCs/>
          <w:color w:val="auto"/>
          <w:lang w:val="en-US" w:eastAsia="zh-CN"/>
        </w:rPr>
        <w:t xml:space="preserve">技术要求 </w:t>
      </w:r>
    </w:p>
    <w:p w14:paraId="58744C57">
      <w:pPr>
        <w:keepNext w:val="0"/>
        <w:keepLines w:val="0"/>
        <w:widowControl/>
        <w:numPr>
          <w:ilvl w:val="0"/>
          <w:numId w:val="5"/>
        </w:numPr>
        <w:suppressLineNumbers w:val="0"/>
        <w:ind w:leftChars="0" w:firstLine="560" w:firstLineChars="0"/>
        <w:jc w:val="both"/>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 xml:space="preserve">本项目建设中涉及选型的产品应采用技术先进、性能稳定可靠、成熟而实用的设备, 严禁渗入试(实)验性的设备，本项目建设不接受任何试(实)验的产品。 </w:t>
      </w:r>
    </w:p>
    <w:p w14:paraId="3DA5BBFD">
      <w:pPr>
        <w:keepNext w:val="0"/>
        <w:keepLines w:val="0"/>
        <w:widowControl/>
        <w:numPr>
          <w:ilvl w:val="0"/>
          <w:numId w:val="5"/>
        </w:numPr>
        <w:suppressLineNumbers w:val="0"/>
        <w:ind w:leftChars="0" w:firstLine="560" w:firstLineChars="0"/>
        <w:jc w:val="both"/>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根据本次项目的实际需求，供应商提供的货物设备应包含保证系统整体能够运行的各项材料，采购人不再另行追加增补，供应商须保证运行产品的参数，能够完全应响应及满足采购人的要求。供应商供货安装合同中必须另附详细的系统或者成套设备的设备技术型号一览表。</w:t>
      </w:r>
    </w:p>
    <w:p w14:paraId="50E88E1C">
      <w:pPr>
        <w:keepNext w:val="0"/>
        <w:keepLines w:val="0"/>
        <w:widowControl/>
        <w:numPr>
          <w:ilvl w:val="0"/>
          <w:numId w:val="5"/>
        </w:numPr>
        <w:suppressLineNumbers w:val="0"/>
        <w:ind w:leftChars="0" w:firstLine="560" w:firstLineChars="0"/>
        <w:jc w:val="both"/>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水泵动力电机能效必须达到一级能效。</w:t>
      </w:r>
    </w:p>
    <w:p w14:paraId="0F3A1D48">
      <w:pPr>
        <w:keepNext w:val="0"/>
        <w:keepLines w:val="0"/>
        <w:widowControl/>
        <w:numPr>
          <w:ilvl w:val="0"/>
          <w:numId w:val="5"/>
        </w:numPr>
        <w:suppressLineNumbers w:val="0"/>
        <w:ind w:leftChars="0" w:firstLine="560" w:firstLineChars="0"/>
        <w:jc w:val="both"/>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除尘设施运行条件必须达到国家超低标准及以上（烟尘排放浓度5毫克/标方）</w:t>
      </w:r>
    </w:p>
    <w:p w14:paraId="579FDDD8">
      <w:pPr>
        <w:keepNext w:val="0"/>
        <w:keepLines w:val="0"/>
        <w:widowControl/>
        <w:numPr>
          <w:ilvl w:val="0"/>
          <w:numId w:val="5"/>
        </w:numPr>
        <w:suppressLineNumbers w:val="0"/>
        <w:ind w:leftChars="0" w:firstLine="560" w:firstLineChars="0"/>
        <w:jc w:val="both"/>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设备各项技术功能及技术参数是本项目设备的最低要求，必须完全满足，不接受负偏离。</w:t>
      </w:r>
    </w:p>
    <w:p w14:paraId="1E51030E">
      <w:pPr>
        <w:keepNext w:val="0"/>
        <w:keepLines w:val="0"/>
        <w:widowControl/>
        <w:numPr>
          <w:ilvl w:val="0"/>
          <w:numId w:val="5"/>
        </w:numPr>
        <w:suppressLineNumbers w:val="0"/>
        <w:ind w:leftChars="0" w:firstLine="560" w:firstLineChars="0"/>
        <w:jc w:val="both"/>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本项目为交钥匙工程，涉及本项目的货物装卸、运输、保险、安装、调试、验收及与项目相关的一切费用均包含在项目的报价内。供应商在设备安装过程中的所有缺陷、缺项、漏项必须进行消缺和补充，有变更调整的做前后比对后结余资金另作项目调剂。</w:t>
      </w:r>
    </w:p>
    <w:p w14:paraId="284DBA1D">
      <w:pPr>
        <w:keepNext w:val="0"/>
        <w:keepLines w:val="0"/>
        <w:widowControl/>
        <w:numPr>
          <w:ilvl w:val="0"/>
          <w:numId w:val="5"/>
        </w:numPr>
        <w:suppressLineNumbers w:val="0"/>
        <w:ind w:leftChars="0" w:firstLine="560" w:firstLineChars="0"/>
        <w:jc w:val="both"/>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设备、管道、烟道、风道，支架和连接及线缆布置等工艺安装严格按照设计图纸及相关技术规范要求进行，设备及工艺安装的调整及变更必须通过变更调整联系单获得同意后进行调整。</w:t>
      </w:r>
    </w:p>
    <w:p w14:paraId="565C234F">
      <w:pPr>
        <w:keepNext w:val="0"/>
        <w:keepLines w:val="0"/>
        <w:widowControl/>
        <w:numPr>
          <w:ilvl w:val="0"/>
          <w:numId w:val="5"/>
        </w:numPr>
        <w:suppressLineNumbers w:val="0"/>
        <w:ind w:leftChars="0" w:firstLine="560" w:firstLineChars="0"/>
        <w:jc w:val="both"/>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变更设备型号的标准：变更设备品牌型号向甲方申请，同意后变更，变更的设备要与 招标和合同约定的设备价款规格功率质量同等或者高于。</w:t>
      </w:r>
    </w:p>
    <w:p w14:paraId="75CEE46A">
      <w:pPr>
        <w:keepNext w:val="0"/>
        <w:keepLines w:val="0"/>
        <w:pageBreakBefore w:val="0"/>
        <w:widowControl w:val="0"/>
        <w:numPr>
          <w:ilvl w:val="0"/>
          <w:numId w:val="0"/>
        </w:numPr>
        <w:suppressLineNumbers w:val="0"/>
        <w:kinsoku/>
        <w:bidi w:val="0"/>
        <w:spacing w:line="360" w:lineRule="auto"/>
        <w:ind w:leftChars="0"/>
        <w:jc w:val="both"/>
        <w:textAlignment w:val="center"/>
        <w:rPr>
          <w:rFonts w:hint="default"/>
          <w:sz w:val="32"/>
          <w:szCs w:val="32"/>
          <w:highlight w:val="none"/>
          <w:lang w:val="en-US" w:eastAsia="zh-CN"/>
        </w:rPr>
      </w:pPr>
    </w:p>
    <w:p w14:paraId="02A97AFD">
      <w:pPr>
        <w:spacing w:line="319" w:lineRule="auto"/>
        <w:rPr>
          <w:rFonts w:ascii="宋体" w:hAnsi="宋体" w:eastAsia="宋体" w:cs="宋体"/>
          <w:sz w:val="28"/>
          <w:szCs w:val="28"/>
        </w:rPr>
        <w:sectPr>
          <w:footerReference r:id="rId29" w:type="default"/>
          <w:pgSz w:w="11905" w:h="16839"/>
          <w:pgMar w:top="1431" w:right="980" w:bottom="1348" w:left="1089" w:header="0" w:footer="1186" w:gutter="0"/>
          <w:pgNumType w:fmt="decimal"/>
          <w:cols w:space="720" w:num="1"/>
        </w:sectPr>
      </w:pPr>
    </w:p>
    <w:p w14:paraId="34114BAF">
      <w:pPr>
        <w:pStyle w:val="10"/>
        <w:spacing w:before="185" w:line="223" w:lineRule="auto"/>
        <w:ind w:left="2893"/>
        <w:outlineLvl w:val="0"/>
        <w:rPr>
          <w:sz w:val="40"/>
          <w:szCs w:val="40"/>
        </w:rPr>
      </w:pPr>
      <w:r>
        <w:rPr>
          <w:b/>
          <w:bCs/>
          <w:spacing w:val="-11"/>
          <w:sz w:val="40"/>
          <w:szCs w:val="40"/>
        </w:rPr>
        <w:t>第四章</w:t>
      </w:r>
      <w:r>
        <w:rPr>
          <w:spacing w:val="15"/>
          <w:sz w:val="40"/>
          <w:szCs w:val="40"/>
        </w:rPr>
        <w:t xml:space="preserve">  </w:t>
      </w:r>
      <w:r>
        <w:rPr>
          <w:b/>
          <w:bCs/>
          <w:spacing w:val="-11"/>
          <w:sz w:val="40"/>
          <w:szCs w:val="40"/>
        </w:rPr>
        <w:t>采购合同范本</w:t>
      </w:r>
    </w:p>
    <w:p w14:paraId="207D9B63">
      <w:pPr>
        <w:spacing w:line="469" w:lineRule="auto"/>
        <w:rPr>
          <w:rFonts w:ascii="Arial"/>
          <w:sz w:val="21"/>
        </w:rPr>
      </w:pPr>
    </w:p>
    <w:p w14:paraId="78794F9E">
      <w:pPr>
        <w:pStyle w:val="10"/>
        <w:spacing w:before="169" w:line="224" w:lineRule="auto"/>
        <w:ind w:left="1925"/>
        <w:rPr>
          <w:sz w:val="52"/>
          <w:szCs w:val="52"/>
        </w:rPr>
      </w:pPr>
      <w:r>
        <w:rPr>
          <w:b/>
          <w:bCs/>
          <w:spacing w:val="-6"/>
          <w:sz w:val="52"/>
          <w:szCs w:val="52"/>
        </w:rPr>
        <w:t>XXXXXXXXXXXXXXXXXX</w:t>
      </w:r>
      <w:r>
        <w:rPr>
          <w:spacing w:val="-93"/>
          <w:sz w:val="52"/>
          <w:szCs w:val="52"/>
        </w:rPr>
        <w:t xml:space="preserve"> </w:t>
      </w:r>
      <w:r>
        <w:rPr>
          <w:b/>
          <w:bCs/>
          <w:spacing w:val="-6"/>
          <w:sz w:val="52"/>
          <w:szCs w:val="52"/>
        </w:rPr>
        <w:t>项目</w:t>
      </w:r>
    </w:p>
    <w:p w14:paraId="08550D1F">
      <w:pPr>
        <w:pStyle w:val="10"/>
        <w:spacing w:before="315" w:line="223" w:lineRule="auto"/>
        <w:ind w:left="3847"/>
        <w:rPr>
          <w:sz w:val="52"/>
          <w:szCs w:val="52"/>
        </w:rPr>
      </w:pPr>
      <w:r>
        <w:rPr>
          <w:b/>
          <w:bCs/>
          <w:spacing w:val="-12"/>
          <w:sz w:val="52"/>
          <w:szCs w:val="52"/>
        </w:rPr>
        <w:t>服务合同</w:t>
      </w:r>
    </w:p>
    <w:p w14:paraId="776B074F">
      <w:pPr>
        <w:spacing w:line="277" w:lineRule="auto"/>
        <w:rPr>
          <w:rFonts w:ascii="Arial"/>
          <w:sz w:val="21"/>
        </w:rPr>
      </w:pPr>
    </w:p>
    <w:p w14:paraId="7D90B129">
      <w:pPr>
        <w:spacing w:line="278" w:lineRule="auto"/>
        <w:rPr>
          <w:rFonts w:ascii="Arial"/>
          <w:sz w:val="21"/>
        </w:rPr>
      </w:pPr>
    </w:p>
    <w:p w14:paraId="039891AF">
      <w:pPr>
        <w:spacing w:line="278" w:lineRule="auto"/>
        <w:rPr>
          <w:rFonts w:ascii="Arial"/>
          <w:sz w:val="21"/>
        </w:rPr>
      </w:pPr>
    </w:p>
    <w:p w14:paraId="7BA0B828">
      <w:pPr>
        <w:pStyle w:val="10"/>
        <w:spacing w:before="98" w:line="179" w:lineRule="auto"/>
        <w:ind w:left="2976"/>
      </w:pPr>
      <w:r>
        <w:rPr>
          <w:b/>
          <w:bCs/>
          <w:spacing w:val="-3"/>
        </w:rPr>
        <w:t>XXXXXXXXXXXXXXXXXXXXXXXXX</w:t>
      </w:r>
    </w:p>
    <w:p w14:paraId="7EEC4AC8">
      <w:pPr>
        <w:pStyle w:val="10"/>
        <w:spacing w:before="208" w:line="222" w:lineRule="auto"/>
        <w:ind w:left="2359"/>
        <w:rPr>
          <w:sz w:val="24"/>
          <w:szCs w:val="24"/>
        </w:rPr>
      </w:pPr>
      <w:r>
        <w:rPr>
          <w:spacing w:val="-1"/>
          <w:sz w:val="24"/>
          <w:szCs w:val="24"/>
        </w:rPr>
        <w:t>（以最终签订合同为准，本合同条款仅供参考）</w:t>
      </w:r>
    </w:p>
    <w:p w14:paraId="5E242165">
      <w:pPr>
        <w:spacing w:line="408" w:lineRule="auto"/>
        <w:rPr>
          <w:rFonts w:ascii="Arial"/>
          <w:sz w:val="21"/>
        </w:rPr>
      </w:pPr>
    </w:p>
    <w:p w14:paraId="09C7110F">
      <w:pPr>
        <w:pStyle w:val="10"/>
        <w:spacing w:before="101" w:line="225" w:lineRule="auto"/>
        <w:ind w:left="3801"/>
        <w:rPr>
          <w:sz w:val="31"/>
          <w:szCs w:val="31"/>
        </w:rPr>
      </w:pPr>
      <w:r>
        <w:rPr>
          <w:b/>
          <w:bCs/>
          <w:spacing w:val="-8"/>
          <w:sz w:val="31"/>
          <w:szCs w:val="31"/>
        </w:rPr>
        <w:t>合</w:t>
      </w:r>
      <w:r>
        <w:rPr>
          <w:spacing w:val="-8"/>
          <w:sz w:val="31"/>
          <w:szCs w:val="31"/>
        </w:rPr>
        <w:t xml:space="preserve">  </w:t>
      </w:r>
      <w:r>
        <w:rPr>
          <w:b/>
          <w:bCs/>
          <w:spacing w:val="-8"/>
          <w:sz w:val="31"/>
          <w:szCs w:val="31"/>
        </w:rPr>
        <w:t>同（样本）</w:t>
      </w:r>
    </w:p>
    <w:p w14:paraId="51E979BB">
      <w:pPr>
        <w:pStyle w:val="10"/>
        <w:spacing w:before="258" w:line="229" w:lineRule="auto"/>
        <w:ind w:left="428"/>
        <w:rPr>
          <w:sz w:val="20"/>
          <w:szCs w:val="20"/>
        </w:rPr>
      </w:pPr>
      <w:r>
        <w:rPr>
          <w:spacing w:val="7"/>
          <w:sz w:val="20"/>
          <w:szCs w:val="20"/>
        </w:rPr>
        <w:t>委托方（以下简称甲方</w:t>
      </w:r>
      <w:r>
        <w:rPr>
          <w:spacing w:val="-7"/>
          <w:sz w:val="20"/>
          <w:szCs w:val="20"/>
        </w:rPr>
        <w:t>）</w:t>
      </w:r>
      <w:r>
        <w:rPr>
          <w:spacing w:val="-59"/>
          <w:sz w:val="20"/>
          <w:szCs w:val="20"/>
        </w:rPr>
        <w:t xml:space="preserve"> </w:t>
      </w:r>
      <w:r>
        <w:rPr>
          <w:spacing w:val="-7"/>
          <w:sz w:val="20"/>
          <w:szCs w:val="20"/>
        </w:rPr>
        <w:t>：</w:t>
      </w:r>
      <w:r>
        <w:rPr>
          <w:sz w:val="20"/>
          <w:szCs w:val="20"/>
          <w:u w:val="single" w:color="auto"/>
        </w:rPr>
        <w:t xml:space="preserve">     </w:t>
      </w:r>
    </w:p>
    <w:p w14:paraId="6879D56D">
      <w:pPr>
        <w:pStyle w:val="10"/>
        <w:spacing w:before="291" w:line="229" w:lineRule="auto"/>
        <w:ind w:left="420"/>
        <w:rPr>
          <w:sz w:val="20"/>
          <w:szCs w:val="20"/>
        </w:rPr>
      </w:pPr>
      <w:r>
        <w:rPr>
          <w:spacing w:val="8"/>
          <w:sz w:val="20"/>
          <w:szCs w:val="20"/>
        </w:rPr>
        <w:t>承检方（以下简称乙方</w:t>
      </w:r>
      <w:r>
        <w:rPr>
          <w:spacing w:val="-8"/>
          <w:sz w:val="20"/>
          <w:szCs w:val="20"/>
        </w:rPr>
        <w:t>）</w:t>
      </w:r>
      <w:r>
        <w:rPr>
          <w:spacing w:val="-59"/>
          <w:sz w:val="20"/>
          <w:szCs w:val="20"/>
        </w:rPr>
        <w:t xml:space="preserve"> </w:t>
      </w:r>
      <w:r>
        <w:rPr>
          <w:spacing w:val="-8"/>
          <w:sz w:val="20"/>
          <w:szCs w:val="20"/>
        </w:rPr>
        <w:t>：</w:t>
      </w:r>
      <w:r>
        <w:rPr>
          <w:sz w:val="20"/>
          <w:szCs w:val="20"/>
          <w:u w:val="single" w:color="auto"/>
        </w:rPr>
        <w:t xml:space="preserve">     </w:t>
      </w:r>
    </w:p>
    <w:p w14:paraId="563C5672">
      <w:pPr>
        <w:pStyle w:val="10"/>
        <w:spacing w:before="292" w:line="388" w:lineRule="auto"/>
        <w:ind w:right="2" w:firstLine="421"/>
        <w:jc w:val="both"/>
        <w:rPr>
          <w:sz w:val="20"/>
          <w:szCs w:val="20"/>
        </w:rPr>
      </w:pPr>
      <w:r>
        <w:rPr>
          <w:spacing w:val="8"/>
          <w:sz w:val="20"/>
          <w:szCs w:val="20"/>
        </w:rPr>
        <w:t>依照《中华人民共和国合同法》及项目(</w:t>
      </w:r>
      <w:r>
        <w:rPr>
          <w:spacing w:val="8"/>
          <w:sz w:val="20"/>
          <w:szCs w:val="20"/>
          <w:u w:val="single" w:color="auto"/>
        </w:rPr>
        <w:t xml:space="preserve">   项目编号    </w:t>
      </w:r>
      <w:r>
        <w:rPr>
          <w:spacing w:val="-86"/>
          <w:sz w:val="20"/>
          <w:szCs w:val="20"/>
        </w:rPr>
        <w:t xml:space="preserve"> </w:t>
      </w:r>
      <w:r>
        <w:rPr>
          <w:spacing w:val="8"/>
          <w:sz w:val="20"/>
          <w:szCs w:val="20"/>
        </w:rPr>
        <w:t>)竞争性招标文件的要求和招标结果，经甲乙</w:t>
      </w:r>
      <w:r>
        <w:rPr>
          <w:spacing w:val="12"/>
          <w:sz w:val="20"/>
          <w:szCs w:val="20"/>
        </w:rPr>
        <w:t>双方协商一致，签订本合同。详细价格、技术说</w:t>
      </w:r>
      <w:r>
        <w:rPr>
          <w:spacing w:val="11"/>
          <w:sz w:val="20"/>
          <w:szCs w:val="20"/>
        </w:rPr>
        <w:t>明及其他有关合同项目的特定信息由合同附件予以说明，</w:t>
      </w:r>
      <w:r>
        <w:rPr>
          <w:spacing w:val="9"/>
          <w:sz w:val="20"/>
          <w:szCs w:val="20"/>
        </w:rPr>
        <w:t>合同附件及本项目的采购文件、投标文件等均为本合同不可分割之一部分。双方共同遵守如下条款：</w:t>
      </w:r>
    </w:p>
    <w:p w14:paraId="35418AD0">
      <w:pPr>
        <w:pStyle w:val="10"/>
        <w:spacing w:before="119" w:line="232" w:lineRule="auto"/>
        <w:ind w:left="423"/>
        <w:rPr>
          <w:sz w:val="20"/>
          <w:szCs w:val="20"/>
        </w:rPr>
      </w:pPr>
      <w:r>
        <w:rPr>
          <w:b/>
          <w:bCs/>
          <w:spacing w:val="4"/>
          <w:sz w:val="20"/>
          <w:szCs w:val="20"/>
        </w:rPr>
        <w:t>一、总则</w:t>
      </w:r>
    </w:p>
    <w:p w14:paraId="22D2D4D8">
      <w:pPr>
        <w:pStyle w:val="10"/>
        <w:spacing w:before="289" w:line="231" w:lineRule="auto"/>
        <w:ind w:left="429"/>
        <w:rPr>
          <w:sz w:val="20"/>
          <w:szCs w:val="20"/>
        </w:rPr>
      </w:pPr>
      <w:r>
        <w:rPr>
          <w:spacing w:val="5"/>
          <w:sz w:val="20"/>
          <w:szCs w:val="20"/>
        </w:rPr>
        <w:t>1.1.项目基本情况：</w:t>
      </w:r>
      <w:r>
        <w:rPr>
          <w:sz w:val="20"/>
          <w:szCs w:val="20"/>
          <w:u w:val="single" w:color="auto"/>
        </w:rPr>
        <w:t xml:space="preserve">                                            </w:t>
      </w:r>
      <w:r>
        <w:rPr>
          <w:spacing w:val="5"/>
          <w:sz w:val="20"/>
          <w:szCs w:val="20"/>
        </w:rPr>
        <w:t>。</w:t>
      </w:r>
    </w:p>
    <w:p w14:paraId="35B9E66E">
      <w:pPr>
        <w:pStyle w:val="10"/>
        <w:spacing w:before="290" w:line="229" w:lineRule="auto"/>
        <w:ind w:left="429"/>
        <w:rPr>
          <w:sz w:val="20"/>
          <w:szCs w:val="20"/>
        </w:rPr>
      </w:pPr>
      <w:r>
        <w:rPr>
          <w:spacing w:val="7"/>
          <w:sz w:val="20"/>
          <w:szCs w:val="20"/>
        </w:rPr>
        <w:t>1.2.乙方提供服务的受益人为本项目的甲方，</w:t>
      </w:r>
      <w:r>
        <w:rPr>
          <w:spacing w:val="-34"/>
          <w:sz w:val="20"/>
          <w:szCs w:val="20"/>
        </w:rPr>
        <w:t xml:space="preserve"> </w:t>
      </w:r>
      <w:r>
        <w:rPr>
          <w:spacing w:val="7"/>
          <w:sz w:val="20"/>
          <w:szCs w:val="20"/>
        </w:rPr>
        <w:t>甲乙方均应对履行本合同承担相应的责任。</w:t>
      </w:r>
    </w:p>
    <w:p w14:paraId="6CC6EB75">
      <w:pPr>
        <w:pStyle w:val="10"/>
        <w:spacing w:before="291" w:line="231" w:lineRule="auto"/>
        <w:ind w:left="427"/>
        <w:rPr>
          <w:sz w:val="20"/>
          <w:szCs w:val="20"/>
        </w:rPr>
      </w:pPr>
      <w:r>
        <w:rPr>
          <w:b/>
          <w:bCs/>
          <w:spacing w:val="4"/>
          <w:sz w:val="20"/>
          <w:szCs w:val="20"/>
        </w:rPr>
        <w:t>二、服务期限</w:t>
      </w:r>
    </w:p>
    <w:p w14:paraId="7704A26A">
      <w:pPr>
        <w:pStyle w:val="10"/>
        <w:spacing w:before="290" w:line="231" w:lineRule="auto"/>
        <w:ind w:left="419"/>
        <w:rPr>
          <w:sz w:val="20"/>
          <w:szCs w:val="20"/>
        </w:rPr>
      </w:pPr>
      <w:r>
        <w:rPr>
          <w:spacing w:val="-7"/>
          <w:sz w:val="20"/>
          <w:szCs w:val="20"/>
        </w:rPr>
        <w:t>服务期限：</w:t>
      </w:r>
      <w:r>
        <w:rPr>
          <w:spacing w:val="-20"/>
          <w:sz w:val="20"/>
          <w:szCs w:val="20"/>
        </w:rPr>
        <w:t xml:space="preserve"> </w:t>
      </w:r>
      <w:r>
        <w:rPr>
          <w:spacing w:val="-7"/>
          <w:sz w:val="20"/>
          <w:szCs w:val="20"/>
        </w:rPr>
        <w:t>自</w:t>
      </w:r>
      <w:r>
        <w:rPr>
          <w:spacing w:val="-98"/>
          <w:sz w:val="20"/>
          <w:szCs w:val="20"/>
        </w:rPr>
        <w:t xml:space="preserve"> </w:t>
      </w:r>
      <w:r>
        <w:rPr>
          <w:spacing w:val="5"/>
          <w:sz w:val="20"/>
          <w:szCs w:val="20"/>
          <w:u w:val="single" w:color="auto"/>
        </w:rPr>
        <w:t xml:space="preserve">    </w:t>
      </w:r>
      <w:r>
        <w:rPr>
          <w:spacing w:val="-82"/>
          <w:sz w:val="20"/>
          <w:szCs w:val="20"/>
        </w:rPr>
        <w:t xml:space="preserve"> </w:t>
      </w:r>
      <w:r>
        <w:rPr>
          <w:spacing w:val="-7"/>
          <w:sz w:val="20"/>
          <w:szCs w:val="20"/>
        </w:rPr>
        <w:t>年</w:t>
      </w:r>
      <w:r>
        <w:rPr>
          <w:spacing w:val="-7"/>
          <w:sz w:val="20"/>
          <w:szCs w:val="20"/>
          <w:u w:val="single" w:color="auto"/>
        </w:rPr>
        <w:t xml:space="preserve">  </w:t>
      </w:r>
      <w:r>
        <w:rPr>
          <w:spacing w:val="-76"/>
          <w:sz w:val="20"/>
          <w:szCs w:val="20"/>
        </w:rPr>
        <w:t xml:space="preserve"> </w:t>
      </w:r>
      <w:r>
        <w:rPr>
          <w:spacing w:val="-7"/>
          <w:sz w:val="20"/>
          <w:szCs w:val="20"/>
        </w:rPr>
        <w:t>月</w:t>
      </w:r>
      <w:r>
        <w:rPr>
          <w:spacing w:val="5"/>
          <w:sz w:val="20"/>
          <w:szCs w:val="20"/>
          <w:u w:val="single" w:color="auto"/>
        </w:rPr>
        <w:t xml:space="preserve">  </w:t>
      </w:r>
      <w:r>
        <w:rPr>
          <w:spacing w:val="-42"/>
          <w:sz w:val="20"/>
          <w:szCs w:val="20"/>
        </w:rPr>
        <w:t xml:space="preserve"> </w:t>
      </w:r>
      <w:r>
        <w:rPr>
          <w:spacing w:val="-7"/>
          <w:sz w:val="20"/>
          <w:szCs w:val="20"/>
        </w:rPr>
        <w:t>日时起至</w:t>
      </w:r>
      <w:r>
        <w:rPr>
          <w:spacing w:val="-97"/>
          <w:sz w:val="20"/>
          <w:szCs w:val="20"/>
        </w:rPr>
        <w:t xml:space="preserve"> </w:t>
      </w:r>
      <w:r>
        <w:rPr>
          <w:spacing w:val="5"/>
          <w:sz w:val="20"/>
          <w:szCs w:val="20"/>
          <w:u w:val="single" w:color="auto"/>
        </w:rPr>
        <w:t xml:space="preserve">    </w:t>
      </w:r>
      <w:r>
        <w:rPr>
          <w:spacing w:val="-82"/>
          <w:sz w:val="20"/>
          <w:szCs w:val="20"/>
        </w:rPr>
        <w:t xml:space="preserve"> </w:t>
      </w:r>
      <w:r>
        <w:rPr>
          <w:spacing w:val="-7"/>
          <w:sz w:val="20"/>
          <w:szCs w:val="20"/>
        </w:rPr>
        <w:t>年</w:t>
      </w:r>
      <w:r>
        <w:rPr>
          <w:spacing w:val="5"/>
          <w:sz w:val="20"/>
          <w:szCs w:val="20"/>
          <w:u w:val="single" w:color="auto"/>
        </w:rPr>
        <w:t xml:space="preserve">  </w:t>
      </w:r>
      <w:r>
        <w:rPr>
          <w:spacing w:val="-76"/>
          <w:sz w:val="20"/>
          <w:szCs w:val="20"/>
        </w:rPr>
        <w:t xml:space="preserve"> </w:t>
      </w:r>
      <w:r>
        <w:rPr>
          <w:spacing w:val="-7"/>
          <w:sz w:val="20"/>
          <w:szCs w:val="20"/>
        </w:rPr>
        <w:t>月</w:t>
      </w:r>
      <w:r>
        <w:rPr>
          <w:spacing w:val="5"/>
          <w:sz w:val="20"/>
          <w:szCs w:val="20"/>
          <w:u w:val="single" w:color="auto"/>
        </w:rPr>
        <w:t xml:space="preserve">  </w:t>
      </w:r>
      <w:r>
        <w:rPr>
          <w:spacing w:val="-41"/>
          <w:sz w:val="20"/>
          <w:szCs w:val="20"/>
        </w:rPr>
        <w:t xml:space="preserve"> </w:t>
      </w:r>
      <w:r>
        <w:rPr>
          <w:spacing w:val="-7"/>
          <w:sz w:val="20"/>
          <w:szCs w:val="20"/>
        </w:rPr>
        <w:t>日止。</w:t>
      </w:r>
    </w:p>
    <w:p w14:paraId="46F4DC99">
      <w:pPr>
        <w:pStyle w:val="10"/>
        <w:spacing w:before="290" w:line="231" w:lineRule="auto"/>
        <w:ind w:left="426"/>
        <w:rPr>
          <w:sz w:val="20"/>
          <w:szCs w:val="20"/>
        </w:rPr>
      </w:pPr>
      <w:r>
        <w:rPr>
          <w:b/>
          <w:bCs/>
          <w:spacing w:val="7"/>
          <w:sz w:val="20"/>
          <w:szCs w:val="20"/>
        </w:rPr>
        <w:t>三、委托服务事项（具体要求参照采购文件）</w:t>
      </w:r>
    </w:p>
    <w:p w14:paraId="64EAB6AD">
      <w:pPr>
        <w:pStyle w:val="10"/>
        <w:spacing w:before="290" w:line="231" w:lineRule="auto"/>
        <w:ind w:left="445"/>
        <w:rPr>
          <w:sz w:val="20"/>
          <w:szCs w:val="20"/>
        </w:rPr>
      </w:pPr>
      <w:r>
        <w:rPr>
          <w:b/>
          <w:bCs/>
          <w:spacing w:val="4"/>
          <w:sz w:val="20"/>
          <w:szCs w:val="20"/>
        </w:rPr>
        <w:t>四、知识产权产权归属</w:t>
      </w:r>
    </w:p>
    <w:p w14:paraId="6208CA6C">
      <w:pPr>
        <w:pStyle w:val="10"/>
        <w:spacing w:before="290" w:line="229" w:lineRule="auto"/>
        <w:ind w:left="423"/>
        <w:rPr>
          <w:sz w:val="20"/>
          <w:szCs w:val="20"/>
        </w:rPr>
      </w:pPr>
      <w:r>
        <w:rPr>
          <w:b/>
          <w:bCs/>
          <w:spacing w:val="4"/>
          <w:sz w:val="20"/>
          <w:szCs w:val="20"/>
        </w:rPr>
        <w:t>五、保密</w:t>
      </w:r>
    </w:p>
    <w:p w14:paraId="757411A3">
      <w:pPr>
        <w:pStyle w:val="10"/>
        <w:spacing w:before="291" w:line="231" w:lineRule="auto"/>
        <w:ind w:left="422"/>
        <w:rPr>
          <w:sz w:val="20"/>
          <w:szCs w:val="20"/>
        </w:rPr>
      </w:pPr>
      <w:r>
        <w:rPr>
          <w:b/>
          <w:bCs/>
          <w:spacing w:val="7"/>
          <w:sz w:val="20"/>
          <w:szCs w:val="20"/>
        </w:rPr>
        <w:t>六、违约责任与赔偿损失</w:t>
      </w:r>
    </w:p>
    <w:p w14:paraId="068306A2">
      <w:pPr>
        <w:pStyle w:val="10"/>
        <w:spacing w:before="290" w:line="388" w:lineRule="auto"/>
        <w:ind w:firstLine="428"/>
        <w:rPr>
          <w:sz w:val="20"/>
          <w:szCs w:val="20"/>
        </w:rPr>
      </w:pPr>
      <w:r>
        <w:rPr>
          <w:spacing w:val="7"/>
          <w:sz w:val="20"/>
          <w:szCs w:val="20"/>
        </w:rPr>
        <w:t>1)</w:t>
      </w:r>
      <w:r>
        <w:rPr>
          <w:spacing w:val="42"/>
          <w:sz w:val="20"/>
          <w:szCs w:val="20"/>
        </w:rPr>
        <w:t xml:space="preserve"> </w:t>
      </w:r>
      <w:r>
        <w:rPr>
          <w:spacing w:val="7"/>
          <w:sz w:val="20"/>
          <w:szCs w:val="20"/>
        </w:rPr>
        <w:t>乙方提供的服务不符合采购文件、投标文件或本合同规定的，</w:t>
      </w:r>
      <w:r>
        <w:rPr>
          <w:spacing w:val="-57"/>
          <w:sz w:val="20"/>
          <w:szCs w:val="20"/>
        </w:rPr>
        <w:t xml:space="preserve"> </w:t>
      </w:r>
      <w:r>
        <w:rPr>
          <w:spacing w:val="7"/>
          <w:sz w:val="20"/>
          <w:szCs w:val="20"/>
        </w:rPr>
        <w:t>甲方有权拒收，并且乙方须向甲方支付本合同总价 5%的违约金。</w:t>
      </w:r>
    </w:p>
    <w:p w14:paraId="76AC84EC">
      <w:pPr>
        <w:spacing w:line="388" w:lineRule="auto"/>
        <w:rPr>
          <w:sz w:val="20"/>
          <w:szCs w:val="20"/>
        </w:rPr>
        <w:sectPr>
          <w:footerReference r:id="rId30" w:type="default"/>
          <w:pgSz w:w="11905" w:h="16839"/>
          <w:pgMar w:top="1431" w:right="1080" w:bottom="1348" w:left="1093" w:header="0" w:footer="1186" w:gutter="0"/>
          <w:pgNumType w:fmt="decimal"/>
          <w:cols w:space="720" w:num="1"/>
        </w:sectPr>
      </w:pPr>
    </w:p>
    <w:p w14:paraId="519F1761">
      <w:pPr>
        <w:pStyle w:val="10"/>
        <w:spacing w:before="166" w:line="230" w:lineRule="auto"/>
        <w:ind w:left="416"/>
        <w:rPr>
          <w:sz w:val="20"/>
          <w:szCs w:val="20"/>
        </w:rPr>
      </w:pPr>
      <w:r>
        <w:rPr>
          <w:spacing w:val="9"/>
          <w:sz w:val="20"/>
          <w:szCs w:val="20"/>
        </w:rPr>
        <w:t>2)</w:t>
      </w:r>
      <w:r>
        <w:rPr>
          <w:spacing w:val="33"/>
          <w:sz w:val="20"/>
          <w:szCs w:val="20"/>
        </w:rPr>
        <w:t xml:space="preserve"> </w:t>
      </w:r>
      <w:r>
        <w:rPr>
          <w:spacing w:val="9"/>
          <w:sz w:val="20"/>
          <w:szCs w:val="20"/>
        </w:rPr>
        <w:t>乙方未能按本合同规定的服务期限提供服</w:t>
      </w:r>
      <w:r>
        <w:rPr>
          <w:spacing w:val="8"/>
          <w:sz w:val="20"/>
          <w:szCs w:val="20"/>
        </w:rPr>
        <w:t>务，从逾期之日起每日按本合同总价 3‰的数</w:t>
      </w:r>
    </w:p>
    <w:p w14:paraId="1EEA3F2D">
      <w:pPr>
        <w:pStyle w:val="10"/>
        <w:spacing w:before="291" w:line="229" w:lineRule="auto"/>
        <w:jc w:val="right"/>
        <w:rPr>
          <w:sz w:val="20"/>
          <w:szCs w:val="20"/>
        </w:rPr>
      </w:pPr>
      <w:r>
        <w:rPr>
          <w:spacing w:val="6"/>
          <w:sz w:val="20"/>
          <w:szCs w:val="20"/>
        </w:rPr>
        <w:t>额向甲方支付违约金；逾期</w:t>
      </w:r>
      <w:r>
        <w:rPr>
          <w:spacing w:val="31"/>
          <w:sz w:val="20"/>
          <w:szCs w:val="20"/>
        </w:rPr>
        <w:t xml:space="preserve"> </w:t>
      </w:r>
      <w:r>
        <w:rPr>
          <w:spacing w:val="6"/>
          <w:sz w:val="20"/>
          <w:szCs w:val="20"/>
        </w:rPr>
        <w:t>1 个月以上的，甲方</w:t>
      </w:r>
      <w:r>
        <w:rPr>
          <w:spacing w:val="5"/>
          <w:sz w:val="20"/>
          <w:szCs w:val="20"/>
        </w:rPr>
        <w:t>有权终止合同，由此造成的甲方经济损失由乙方承担。</w:t>
      </w:r>
    </w:p>
    <w:p w14:paraId="2A55166A">
      <w:pPr>
        <w:pStyle w:val="10"/>
        <w:spacing w:before="292" w:line="309" w:lineRule="auto"/>
        <w:ind w:left="27" w:right="105" w:firstLine="389"/>
        <w:rPr>
          <w:sz w:val="20"/>
          <w:szCs w:val="20"/>
        </w:rPr>
      </w:pPr>
      <w:r>
        <w:rPr>
          <w:spacing w:val="8"/>
          <w:sz w:val="20"/>
          <w:szCs w:val="20"/>
        </w:rPr>
        <w:t>3)</w:t>
      </w:r>
      <w:r>
        <w:rPr>
          <w:spacing w:val="58"/>
          <w:sz w:val="20"/>
          <w:szCs w:val="20"/>
        </w:rPr>
        <w:t xml:space="preserve"> </w:t>
      </w:r>
      <w:r>
        <w:rPr>
          <w:spacing w:val="8"/>
          <w:sz w:val="20"/>
          <w:szCs w:val="20"/>
        </w:rPr>
        <w:t>甲方无正当理由拒收接受服务，到期拒付服务款项的，</w:t>
      </w:r>
      <w:r>
        <w:rPr>
          <w:spacing w:val="-47"/>
          <w:sz w:val="20"/>
          <w:szCs w:val="20"/>
        </w:rPr>
        <w:t xml:space="preserve"> </w:t>
      </w:r>
      <w:r>
        <w:rPr>
          <w:spacing w:val="8"/>
          <w:sz w:val="20"/>
          <w:szCs w:val="20"/>
        </w:rPr>
        <w:t>甲方向乙方偿付本合同总的 5%的违约金。甲方逾期付款，则每日按本合同总价的 3‰</w:t>
      </w:r>
      <w:r>
        <w:rPr>
          <w:spacing w:val="7"/>
          <w:sz w:val="20"/>
          <w:szCs w:val="20"/>
        </w:rPr>
        <w:t>向乙方偿付违约金。</w:t>
      </w:r>
    </w:p>
    <w:p w14:paraId="7EA1F3F2">
      <w:pPr>
        <w:pStyle w:val="10"/>
        <w:spacing w:before="290" w:line="230" w:lineRule="auto"/>
        <w:ind w:left="412"/>
        <w:rPr>
          <w:sz w:val="20"/>
          <w:szCs w:val="20"/>
        </w:rPr>
      </w:pPr>
      <w:r>
        <w:rPr>
          <w:spacing w:val="8"/>
          <w:sz w:val="20"/>
          <w:szCs w:val="20"/>
        </w:rPr>
        <w:t>4) 其它违约责任按《中华人民共和国合同法》处理。</w:t>
      </w:r>
    </w:p>
    <w:p w14:paraId="38664020">
      <w:pPr>
        <w:pStyle w:val="10"/>
        <w:spacing w:before="290" w:line="231" w:lineRule="auto"/>
        <w:ind w:left="424"/>
        <w:rPr>
          <w:sz w:val="20"/>
          <w:szCs w:val="20"/>
        </w:rPr>
      </w:pPr>
      <w:r>
        <w:rPr>
          <w:b/>
          <w:bCs/>
          <w:spacing w:val="5"/>
          <w:sz w:val="20"/>
          <w:szCs w:val="20"/>
        </w:rPr>
        <w:t>七、争端的解决</w:t>
      </w:r>
    </w:p>
    <w:p w14:paraId="2C3CD699">
      <w:pPr>
        <w:pStyle w:val="10"/>
        <w:spacing w:before="290" w:line="229" w:lineRule="auto"/>
        <w:ind w:left="425"/>
        <w:rPr>
          <w:sz w:val="20"/>
          <w:szCs w:val="20"/>
        </w:rPr>
      </w:pPr>
      <w:r>
        <w:rPr>
          <w:spacing w:val="9"/>
          <w:sz w:val="20"/>
          <w:szCs w:val="20"/>
        </w:rPr>
        <w:t>合同执行过程中发生的任何争议，如双方不能通过友好协商解决，按相关法律法规处理。</w:t>
      </w:r>
    </w:p>
    <w:p w14:paraId="36A62384">
      <w:pPr>
        <w:pStyle w:val="10"/>
        <w:spacing w:before="291" w:line="232" w:lineRule="auto"/>
        <w:ind w:left="419"/>
        <w:rPr>
          <w:sz w:val="20"/>
          <w:szCs w:val="20"/>
        </w:rPr>
      </w:pPr>
      <w:r>
        <w:rPr>
          <w:b/>
          <w:bCs/>
          <w:spacing w:val="6"/>
          <w:sz w:val="20"/>
          <w:szCs w:val="20"/>
        </w:rPr>
        <w:t>八、不可抗力</w:t>
      </w:r>
    </w:p>
    <w:p w14:paraId="37758DEC">
      <w:pPr>
        <w:pStyle w:val="10"/>
        <w:spacing w:before="290" w:line="387" w:lineRule="auto"/>
        <w:ind w:right="73" w:firstLine="419"/>
        <w:jc w:val="both"/>
        <w:rPr>
          <w:sz w:val="20"/>
          <w:szCs w:val="20"/>
        </w:rPr>
      </w:pPr>
      <w:r>
        <w:rPr>
          <w:spacing w:val="8"/>
          <w:sz w:val="20"/>
          <w:szCs w:val="20"/>
        </w:rPr>
        <w:t>任何一方由于不可抗力原因不能履行合同时，应在不可抗力事</w:t>
      </w:r>
      <w:r>
        <w:rPr>
          <w:spacing w:val="7"/>
          <w:sz w:val="20"/>
          <w:szCs w:val="20"/>
        </w:rPr>
        <w:t>件结束后 1</w:t>
      </w:r>
      <w:r>
        <w:rPr>
          <w:spacing w:val="64"/>
          <w:sz w:val="20"/>
          <w:szCs w:val="20"/>
        </w:rPr>
        <w:t xml:space="preserve"> </w:t>
      </w:r>
      <w:r>
        <w:rPr>
          <w:spacing w:val="7"/>
          <w:sz w:val="20"/>
          <w:szCs w:val="20"/>
        </w:rPr>
        <w:t>日内向对方通报，以减轻可</w:t>
      </w:r>
      <w:r>
        <w:rPr>
          <w:spacing w:val="12"/>
          <w:sz w:val="20"/>
          <w:szCs w:val="20"/>
        </w:rPr>
        <w:t>能给对方造成的损失，在取得有关机构的不可抗力</w:t>
      </w:r>
      <w:r>
        <w:rPr>
          <w:spacing w:val="11"/>
          <w:sz w:val="20"/>
          <w:szCs w:val="20"/>
        </w:rPr>
        <w:t>证明或双方谅解确认后，允许延期履行或修订合同，并</w:t>
      </w:r>
      <w:r>
        <w:rPr>
          <w:spacing w:val="8"/>
          <w:sz w:val="20"/>
          <w:szCs w:val="20"/>
        </w:rPr>
        <w:t>根据情况可部分或全部免于承担违约责任。</w:t>
      </w:r>
    </w:p>
    <w:p w14:paraId="271EB1E6">
      <w:pPr>
        <w:pStyle w:val="10"/>
        <w:spacing w:before="120" w:line="231" w:lineRule="auto"/>
        <w:ind w:left="427"/>
        <w:rPr>
          <w:sz w:val="20"/>
          <w:szCs w:val="20"/>
        </w:rPr>
      </w:pPr>
      <w:r>
        <w:rPr>
          <w:b/>
          <w:bCs/>
          <w:spacing w:val="3"/>
          <w:sz w:val="20"/>
          <w:szCs w:val="20"/>
        </w:rPr>
        <w:t>九、税费</w:t>
      </w:r>
    </w:p>
    <w:p w14:paraId="6299775A">
      <w:pPr>
        <w:pStyle w:val="10"/>
        <w:spacing w:before="290" w:line="228" w:lineRule="auto"/>
        <w:ind w:left="421"/>
        <w:rPr>
          <w:sz w:val="20"/>
          <w:szCs w:val="20"/>
        </w:rPr>
      </w:pPr>
      <w:r>
        <w:rPr>
          <w:spacing w:val="9"/>
          <w:sz w:val="20"/>
          <w:szCs w:val="20"/>
        </w:rPr>
        <w:t>在中国境内、外发生的与本合同执行有关的一切税费均由乙方负担。</w:t>
      </w:r>
    </w:p>
    <w:p w14:paraId="0A6C608D">
      <w:pPr>
        <w:pStyle w:val="10"/>
        <w:spacing w:before="293" w:line="231" w:lineRule="auto"/>
        <w:ind w:left="425"/>
        <w:rPr>
          <w:sz w:val="20"/>
          <w:szCs w:val="20"/>
        </w:rPr>
      </w:pPr>
      <w:r>
        <w:rPr>
          <w:b/>
          <w:bCs/>
          <w:spacing w:val="5"/>
          <w:sz w:val="20"/>
          <w:szCs w:val="20"/>
        </w:rPr>
        <w:t>十、合同生效</w:t>
      </w:r>
    </w:p>
    <w:p w14:paraId="4B5241A2">
      <w:pPr>
        <w:pStyle w:val="10"/>
        <w:spacing w:before="290" w:line="228" w:lineRule="auto"/>
        <w:ind w:left="428"/>
        <w:rPr>
          <w:sz w:val="20"/>
          <w:szCs w:val="20"/>
        </w:rPr>
      </w:pPr>
      <w:r>
        <w:rPr>
          <w:spacing w:val="8"/>
          <w:sz w:val="20"/>
          <w:szCs w:val="20"/>
        </w:rPr>
        <w:t>1）本合同在甲乙双方法人代表或其授权代表签字盖章后生效。</w:t>
      </w:r>
    </w:p>
    <w:p w14:paraId="3CB4461F">
      <w:pPr>
        <w:pStyle w:val="10"/>
        <w:spacing w:before="293" w:line="231" w:lineRule="auto"/>
        <w:ind w:left="416"/>
        <w:rPr>
          <w:sz w:val="20"/>
          <w:szCs w:val="20"/>
        </w:rPr>
      </w:pPr>
      <w:r>
        <w:rPr>
          <w:spacing w:val="4"/>
          <w:sz w:val="20"/>
          <w:szCs w:val="20"/>
        </w:rPr>
        <w:t>2）合同一式</w:t>
      </w:r>
      <w:r>
        <w:rPr>
          <w:spacing w:val="26"/>
          <w:sz w:val="20"/>
          <w:szCs w:val="20"/>
          <w:u w:val="single" w:color="auto"/>
        </w:rPr>
        <w:t xml:space="preserve"> </w:t>
      </w:r>
      <w:r>
        <w:rPr>
          <w:spacing w:val="4"/>
          <w:sz w:val="20"/>
          <w:szCs w:val="20"/>
        </w:rPr>
        <w:t>份。</w:t>
      </w:r>
    </w:p>
    <w:p w14:paraId="37CF027E">
      <w:pPr>
        <w:pStyle w:val="10"/>
        <w:spacing w:before="289" w:line="231" w:lineRule="auto"/>
        <w:ind w:left="425"/>
        <w:rPr>
          <w:sz w:val="20"/>
          <w:szCs w:val="20"/>
        </w:rPr>
      </w:pPr>
      <w:r>
        <w:rPr>
          <w:b/>
          <w:bCs/>
          <w:spacing w:val="5"/>
          <w:sz w:val="20"/>
          <w:szCs w:val="20"/>
        </w:rPr>
        <w:t>十一、付款方式</w:t>
      </w:r>
    </w:p>
    <w:p w14:paraId="656EAD97">
      <w:pPr>
        <w:pStyle w:val="10"/>
        <w:spacing w:before="290" w:line="231" w:lineRule="auto"/>
        <w:ind w:left="485"/>
        <w:rPr>
          <w:sz w:val="20"/>
          <w:szCs w:val="20"/>
        </w:rPr>
      </w:pPr>
      <w:r>
        <w:rPr>
          <w:spacing w:val="7"/>
          <w:sz w:val="20"/>
          <w:szCs w:val="20"/>
        </w:rPr>
        <w:t>合同签订后，首付总价款的%，。</w:t>
      </w:r>
    </w:p>
    <w:p w14:paraId="78F2BE79">
      <w:pPr>
        <w:pStyle w:val="10"/>
        <w:spacing w:before="290" w:line="231" w:lineRule="auto"/>
        <w:ind w:left="425"/>
        <w:rPr>
          <w:sz w:val="20"/>
          <w:szCs w:val="20"/>
        </w:rPr>
      </w:pPr>
      <w:r>
        <w:rPr>
          <w:b/>
          <w:bCs/>
          <w:spacing w:val="1"/>
          <w:sz w:val="20"/>
          <w:szCs w:val="20"/>
        </w:rPr>
        <w:t>十二、</w:t>
      </w:r>
      <w:r>
        <w:rPr>
          <w:spacing w:val="-45"/>
          <w:sz w:val="20"/>
          <w:szCs w:val="20"/>
        </w:rPr>
        <w:t xml:space="preserve"> </w:t>
      </w:r>
      <w:r>
        <w:rPr>
          <w:b/>
          <w:bCs/>
          <w:spacing w:val="1"/>
          <w:sz w:val="20"/>
          <w:szCs w:val="20"/>
        </w:rPr>
        <w:t>甲方权利和义务</w:t>
      </w:r>
    </w:p>
    <w:p w14:paraId="41671BFC">
      <w:pPr>
        <w:pStyle w:val="10"/>
        <w:spacing w:before="290" w:line="230" w:lineRule="auto"/>
        <w:ind w:left="217"/>
        <w:rPr>
          <w:sz w:val="20"/>
          <w:szCs w:val="20"/>
        </w:rPr>
      </w:pPr>
      <w:r>
        <w:rPr>
          <w:spacing w:val="7"/>
          <w:sz w:val="20"/>
          <w:szCs w:val="20"/>
        </w:rPr>
        <w:t>1、代表和维护委托方的合法权益。</w:t>
      </w:r>
    </w:p>
    <w:p w14:paraId="24AD1A71">
      <w:pPr>
        <w:pStyle w:val="10"/>
        <w:spacing w:before="291" w:line="231" w:lineRule="auto"/>
        <w:ind w:left="416"/>
        <w:rPr>
          <w:sz w:val="20"/>
          <w:szCs w:val="20"/>
        </w:rPr>
      </w:pPr>
      <w:r>
        <w:rPr>
          <w:spacing w:val="6"/>
          <w:sz w:val="20"/>
          <w:szCs w:val="20"/>
        </w:rPr>
        <w:t>2、</w:t>
      </w:r>
      <w:r>
        <w:rPr>
          <w:spacing w:val="-40"/>
          <w:sz w:val="20"/>
          <w:szCs w:val="20"/>
        </w:rPr>
        <w:t xml:space="preserve"> </w:t>
      </w:r>
      <w:r>
        <w:rPr>
          <w:spacing w:val="6"/>
          <w:sz w:val="20"/>
          <w:szCs w:val="20"/>
        </w:rPr>
        <w:t>甲方有权对乙方委派的人员提出更换的权利。</w:t>
      </w:r>
    </w:p>
    <w:p w14:paraId="57871345">
      <w:pPr>
        <w:pStyle w:val="10"/>
        <w:spacing w:before="290" w:line="230" w:lineRule="auto"/>
        <w:ind w:left="417"/>
        <w:rPr>
          <w:sz w:val="20"/>
          <w:szCs w:val="20"/>
        </w:rPr>
      </w:pPr>
      <w:r>
        <w:rPr>
          <w:spacing w:val="7"/>
          <w:sz w:val="20"/>
          <w:szCs w:val="20"/>
        </w:rPr>
        <w:t>3、审批乙方拟定的相关制度。</w:t>
      </w:r>
    </w:p>
    <w:p w14:paraId="67B670A8">
      <w:pPr>
        <w:pStyle w:val="10"/>
        <w:spacing w:before="291" w:line="229" w:lineRule="auto"/>
        <w:ind w:left="412"/>
        <w:rPr>
          <w:sz w:val="20"/>
          <w:szCs w:val="20"/>
        </w:rPr>
      </w:pPr>
      <w:r>
        <w:rPr>
          <w:spacing w:val="8"/>
          <w:sz w:val="20"/>
          <w:szCs w:val="20"/>
        </w:rPr>
        <w:t>4、监督乙方管理服务及制度的执行情况。</w:t>
      </w:r>
    </w:p>
    <w:p w14:paraId="74025BC5">
      <w:pPr>
        <w:pStyle w:val="10"/>
        <w:spacing w:before="292" w:line="309" w:lineRule="auto"/>
        <w:ind w:right="73" w:firstLine="417"/>
        <w:rPr>
          <w:sz w:val="20"/>
          <w:szCs w:val="20"/>
        </w:rPr>
      </w:pPr>
      <w:r>
        <w:rPr>
          <w:spacing w:val="8"/>
          <w:sz w:val="20"/>
          <w:szCs w:val="20"/>
        </w:rPr>
        <w:t>5、乙方如不履行合同约定的服务质量要求或其它虚假欺诈行为，</w:t>
      </w:r>
      <w:r>
        <w:rPr>
          <w:spacing w:val="-49"/>
          <w:sz w:val="20"/>
          <w:szCs w:val="20"/>
        </w:rPr>
        <w:t xml:space="preserve"> </w:t>
      </w:r>
      <w:r>
        <w:rPr>
          <w:spacing w:val="8"/>
          <w:sz w:val="20"/>
          <w:szCs w:val="20"/>
        </w:rPr>
        <w:t>甲方有权先处罚后终止合同，乙方赔</w:t>
      </w:r>
      <w:r>
        <w:rPr>
          <w:spacing w:val="6"/>
          <w:sz w:val="20"/>
          <w:szCs w:val="20"/>
        </w:rPr>
        <w:t>偿甲方所受损失。</w:t>
      </w:r>
    </w:p>
    <w:p w14:paraId="0B10E116">
      <w:pPr>
        <w:pStyle w:val="10"/>
        <w:spacing w:before="290" w:line="231" w:lineRule="auto"/>
        <w:ind w:left="425"/>
        <w:rPr>
          <w:sz w:val="20"/>
          <w:szCs w:val="20"/>
        </w:rPr>
      </w:pPr>
      <w:r>
        <w:rPr>
          <w:b/>
          <w:bCs/>
          <w:spacing w:val="7"/>
          <w:sz w:val="20"/>
          <w:szCs w:val="20"/>
        </w:rPr>
        <w:t>十三、乙方的权利、责任和义务</w:t>
      </w:r>
    </w:p>
    <w:p w14:paraId="47042BCD">
      <w:pPr>
        <w:spacing w:line="231" w:lineRule="auto"/>
        <w:rPr>
          <w:sz w:val="20"/>
          <w:szCs w:val="20"/>
        </w:rPr>
        <w:sectPr>
          <w:footerReference r:id="rId31" w:type="default"/>
          <w:pgSz w:w="11905" w:h="16839"/>
          <w:pgMar w:top="1431" w:right="1007" w:bottom="1348" w:left="1093" w:header="0" w:footer="1186" w:gutter="0"/>
          <w:pgNumType w:fmt="decimal"/>
          <w:cols w:space="720" w:num="1"/>
        </w:sectPr>
      </w:pPr>
    </w:p>
    <w:p w14:paraId="76DD7DDD">
      <w:pPr>
        <w:pStyle w:val="10"/>
        <w:spacing w:before="166" w:line="229" w:lineRule="auto"/>
        <w:ind w:left="429"/>
        <w:rPr>
          <w:sz w:val="20"/>
          <w:szCs w:val="20"/>
        </w:rPr>
      </w:pPr>
      <w:r>
        <w:rPr>
          <w:spacing w:val="8"/>
          <w:sz w:val="20"/>
          <w:szCs w:val="20"/>
        </w:rPr>
        <w:t>1、根据有关法律法规及本合同的约定，制定相关服务制度。</w:t>
      </w:r>
    </w:p>
    <w:p w14:paraId="0ECA7B9E">
      <w:pPr>
        <w:pStyle w:val="10"/>
        <w:spacing w:before="291" w:line="230" w:lineRule="auto"/>
        <w:ind w:left="416"/>
        <w:rPr>
          <w:sz w:val="20"/>
          <w:szCs w:val="20"/>
        </w:rPr>
      </w:pPr>
      <w:r>
        <w:rPr>
          <w:spacing w:val="8"/>
          <w:sz w:val="20"/>
          <w:szCs w:val="20"/>
        </w:rPr>
        <w:t>2、按照本合同的约定，协调处理相关事项。</w:t>
      </w:r>
    </w:p>
    <w:p w14:paraId="6106958E">
      <w:pPr>
        <w:pStyle w:val="10"/>
        <w:spacing w:before="290" w:line="227" w:lineRule="auto"/>
        <w:ind w:left="418"/>
        <w:rPr>
          <w:sz w:val="20"/>
          <w:szCs w:val="20"/>
        </w:rPr>
      </w:pPr>
      <w:r>
        <w:rPr>
          <w:spacing w:val="9"/>
          <w:sz w:val="20"/>
          <w:szCs w:val="20"/>
        </w:rPr>
        <w:t>3、按照本合同不得将本项目责任以任何形式全部或部分转让给第三方。</w:t>
      </w:r>
    </w:p>
    <w:p w14:paraId="08602CD9">
      <w:pPr>
        <w:pStyle w:val="10"/>
        <w:spacing w:before="294" w:line="230" w:lineRule="auto"/>
        <w:ind w:left="413"/>
        <w:rPr>
          <w:sz w:val="20"/>
          <w:szCs w:val="20"/>
        </w:rPr>
      </w:pPr>
      <w:r>
        <w:rPr>
          <w:spacing w:val="8"/>
          <w:sz w:val="20"/>
          <w:szCs w:val="20"/>
        </w:rPr>
        <w:t>4、按合同约定，负责向甲方收取相关费用。</w:t>
      </w:r>
    </w:p>
    <w:p w14:paraId="59D088D1">
      <w:pPr>
        <w:pStyle w:val="10"/>
        <w:spacing w:before="290" w:line="229" w:lineRule="auto"/>
        <w:jc w:val="right"/>
        <w:rPr>
          <w:sz w:val="20"/>
          <w:szCs w:val="20"/>
        </w:rPr>
      </w:pPr>
      <w:r>
        <w:rPr>
          <w:spacing w:val="6"/>
          <w:sz w:val="20"/>
          <w:szCs w:val="20"/>
        </w:rPr>
        <w:t>5、乙方管理人员及其它所属工作人员应遵守甲方的规章制度和社会公德，爱护甲方的财产和其它资源。</w:t>
      </w:r>
    </w:p>
    <w:p w14:paraId="7CE71092">
      <w:pPr>
        <w:pStyle w:val="10"/>
        <w:spacing w:before="292" w:line="231" w:lineRule="auto"/>
        <w:ind w:left="426"/>
        <w:rPr>
          <w:sz w:val="20"/>
          <w:szCs w:val="20"/>
        </w:rPr>
      </w:pPr>
      <w:r>
        <w:rPr>
          <w:b/>
          <w:bCs/>
          <w:spacing w:val="5"/>
          <w:sz w:val="20"/>
          <w:szCs w:val="20"/>
        </w:rPr>
        <w:t>十四、服务质量</w:t>
      </w:r>
    </w:p>
    <w:p w14:paraId="7C0C9D5C">
      <w:pPr>
        <w:pStyle w:val="10"/>
        <w:spacing w:before="290" w:line="229" w:lineRule="auto"/>
        <w:ind w:left="425"/>
        <w:rPr>
          <w:sz w:val="20"/>
          <w:szCs w:val="20"/>
        </w:rPr>
      </w:pPr>
      <w:r>
        <w:rPr>
          <w:spacing w:val="8"/>
          <w:sz w:val="20"/>
          <w:szCs w:val="20"/>
        </w:rPr>
        <w:t>（一）具体的服务质量要求按采购文件及投标文件执行。</w:t>
      </w:r>
    </w:p>
    <w:p w14:paraId="3479729D">
      <w:pPr>
        <w:pStyle w:val="10"/>
        <w:spacing w:before="292" w:line="229" w:lineRule="auto"/>
        <w:jc w:val="right"/>
        <w:rPr>
          <w:sz w:val="20"/>
          <w:szCs w:val="20"/>
        </w:rPr>
      </w:pPr>
      <w:r>
        <w:rPr>
          <w:spacing w:val="6"/>
          <w:sz w:val="20"/>
          <w:szCs w:val="20"/>
        </w:rPr>
        <w:t>（二）如甲方或乙方中有一方要求中止合同，须提前 3 个月通知对方，并交付对方</w:t>
      </w:r>
      <w:r>
        <w:rPr>
          <w:spacing w:val="5"/>
          <w:sz w:val="20"/>
          <w:szCs w:val="20"/>
        </w:rPr>
        <w:t>违约金(按合同办)。</w:t>
      </w:r>
    </w:p>
    <w:p w14:paraId="2F3A775D">
      <w:pPr>
        <w:pStyle w:val="10"/>
        <w:spacing w:before="292" w:line="230" w:lineRule="auto"/>
        <w:ind w:left="426"/>
        <w:rPr>
          <w:sz w:val="20"/>
          <w:szCs w:val="20"/>
        </w:rPr>
      </w:pPr>
      <w:r>
        <w:rPr>
          <w:b/>
          <w:bCs/>
          <w:spacing w:val="5"/>
          <w:sz w:val="20"/>
          <w:szCs w:val="20"/>
        </w:rPr>
        <w:t>十五、其他约定</w:t>
      </w:r>
    </w:p>
    <w:p w14:paraId="23A1DA5F">
      <w:pPr>
        <w:pStyle w:val="10"/>
        <w:spacing w:before="290" w:line="308" w:lineRule="auto"/>
        <w:ind w:left="17" w:right="73" w:firstLine="412"/>
        <w:rPr>
          <w:sz w:val="20"/>
          <w:szCs w:val="20"/>
        </w:rPr>
      </w:pPr>
      <w:r>
        <w:rPr>
          <w:spacing w:val="9"/>
          <w:sz w:val="20"/>
          <w:szCs w:val="20"/>
        </w:rPr>
        <w:t>1、乙方的服务实施人员要有符合国家规定的相关资格，要严格政审，没有刑事犯罪记录，</w:t>
      </w:r>
      <w:r>
        <w:rPr>
          <w:spacing w:val="8"/>
          <w:sz w:val="20"/>
          <w:szCs w:val="20"/>
        </w:rPr>
        <w:t>重要岗位人</w:t>
      </w:r>
      <w:r>
        <w:rPr>
          <w:spacing w:val="9"/>
          <w:sz w:val="20"/>
          <w:szCs w:val="20"/>
        </w:rPr>
        <w:t>员聘用要经甲方审定。并须将其管理人有效证明及担保提交给委托方管理部门</w:t>
      </w:r>
      <w:r>
        <w:rPr>
          <w:spacing w:val="8"/>
          <w:sz w:val="20"/>
          <w:szCs w:val="20"/>
        </w:rPr>
        <w:t>存查备案。</w:t>
      </w:r>
    </w:p>
    <w:p w14:paraId="7B29E139">
      <w:pPr>
        <w:pStyle w:val="10"/>
        <w:spacing w:before="293" w:line="231" w:lineRule="auto"/>
        <w:ind w:left="416"/>
        <w:rPr>
          <w:sz w:val="20"/>
          <w:szCs w:val="20"/>
        </w:rPr>
      </w:pPr>
      <w:r>
        <w:rPr>
          <w:spacing w:val="9"/>
          <w:sz w:val="20"/>
          <w:szCs w:val="20"/>
        </w:rPr>
        <w:t>2、如有需要，乙方的管理人员要听从甲方调</w:t>
      </w:r>
      <w:r>
        <w:rPr>
          <w:spacing w:val="8"/>
          <w:sz w:val="20"/>
          <w:szCs w:val="20"/>
        </w:rPr>
        <w:t>动指挥。</w:t>
      </w:r>
    </w:p>
    <w:p w14:paraId="74C85F72">
      <w:pPr>
        <w:pStyle w:val="10"/>
        <w:spacing w:before="290" w:line="231" w:lineRule="auto"/>
        <w:ind w:left="426"/>
        <w:rPr>
          <w:sz w:val="20"/>
          <w:szCs w:val="20"/>
        </w:rPr>
      </w:pPr>
      <w:r>
        <w:rPr>
          <w:b/>
          <w:bCs/>
          <w:spacing w:val="5"/>
          <w:sz w:val="20"/>
          <w:szCs w:val="20"/>
        </w:rPr>
        <w:t>十六、违约责任</w:t>
      </w:r>
    </w:p>
    <w:p w14:paraId="6B43B23B">
      <w:pPr>
        <w:pStyle w:val="10"/>
        <w:spacing w:before="290" w:line="229" w:lineRule="auto"/>
        <w:ind w:left="429"/>
        <w:rPr>
          <w:sz w:val="20"/>
          <w:szCs w:val="20"/>
        </w:rPr>
      </w:pPr>
      <w:r>
        <w:rPr>
          <w:spacing w:val="7"/>
          <w:sz w:val="20"/>
          <w:szCs w:val="20"/>
        </w:rPr>
        <w:t>1、</w:t>
      </w:r>
      <w:r>
        <w:rPr>
          <w:spacing w:val="-39"/>
          <w:sz w:val="20"/>
          <w:szCs w:val="20"/>
        </w:rPr>
        <w:t xml:space="preserve"> </w:t>
      </w:r>
      <w:r>
        <w:rPr>
          <w:spacing w:val="7"/>
          <w:sz w:val="20"/>
          <w:szCs w:val="20"/>
        </w:rPr>
        <w:t>甲方违约，应无条件退还乙方履约保证金，并赔偿乙方的直接经济损失。</w:t>
      </w:r>
    </w:p>
    <w:p w14:paraId="144A59CB">
      <w:pPr>
        <w:pStyle w:val="10"/>
        <w:spacing w:before="290" w:line="368" w:lineRule="auto"/>
        <w:ind w:left="2" w:right="8" w:firstLine="414"/>
        <w:rPr>
          <w:sz w:val="20"/>
          <w:szCs w:val="20"/>
        </w:rPr>
      </w:pPr>
      <w:r>
        <w:rPr>
          <w:spacing w:val="11"/>
          <w:sz w:val="20"/>
          <w:szCs w:val="20"/>
        </w:rPr>
        <w:t>2、乙方违约，按合同有关规定办理，无权要求甲方退还履约保证金，并赔偿甲方的经济损失。3、乙</w:t>
      </w:r>
      <w:r>
        <w:rPr>
          <w:spacing w:val="10"/>
          <w:sz w:val="20"/>
          <w:szCs w:val="20"/>
        </w:rPr>
        <w:t>方不遵守承检合约，不按合约签订的各项要求完成工作或出现重大安全事故时，乙方赔偿损失后，</w:t>
      </w:r>
      <w:r>
        <w:rPr>
          <w:spacing w:val="-33"/>
          <w:sz w:val="20"/>
          <w:szCs w:val="20"/>
        </w:rPr>
        <w:t xml:space="preserve"> </w:t>
      </w:r>
      <w:r>
        <w:rPr>
          <w:spacing w:val="10"/>
          <w:sz w:val="20"/>
          <w:szCs w:val="20"/>
        </w:rPr>
        <w:t>甲方保</w:t>
      </w:r>
      <w:r>
        <w:rPr>
          <w:spacing w:val="8"/>
          <w:sz w:val="20"/>
          <w:szCs w:val="20"/>
        </w:rPr>
        <w:t>留追究法律责任的权利。</w:t>
      </w:r>
      <w:r>
        <w:rPr>
          <w:spacing w:val="-49"/>
          <w:sz w:val="20"/>
          <w:szCs w:val="20"/>
        </w:rPr>
        <w:t xml:space="preserve"> </w:t>
      </w:r>
      <w:r>
        <w:rPr>
          <w:spacing w:val="8"/>
          <w:sz w:val="20"/>
          <w:szCs w:val="20"/>
        </w:rPr>
        <w:t>甲方有权终止乙方承检资格，且不予退还乙方的履约保证金。4、乙方不得转让承</w:t>
      </w:r>
      <w:r>
        <w:rPr>
          <w:spacing w:val="12"/>
          <w:sz w:val="20"/>
          <w:szCs w:val="20"/>
        </w:rPr>
        <w:t>检权，如发现乙方把承检权转让他人，则视为乙</w:t>
      </w:r>
      <w:r>
        <w:rPr>
          <w:spacing w:val="11"/>
          <w:sz w:val="20"/>
          <w:szCs w:val="20"/>
        </w:rPr>
        <w:t>方自行毁约，其履约保证金不得退回并立即停止乙方承检</w:t>
      </w:r>
      <w:r>
        <w:rPr>
          <w:spacing w:val="6"/>
          <w:sz w:val="20"/>
          <w:szCs w:val="20"/>
        </w:rPr>
        <w:t>资格。5、</w:t>
      </w:r>
      <w:r>
        <w:rPr>
          <w:spacing w:val="-40"/>
          <w:sz w:val="20"/>
          <w:szCs w:val="20"/>
        </w:rPr>
        <w:t xml:space="preserve"> </w:t>
      </w:r>
      <w:r>
        <w:rPr>
          <w:spacing w:val="6"/>
          <w:sz w:val="20"/>
          <w:szCs w:val="20"/>
        </w:rPr>
        <w:t>甲方逾期支付乙方服务费用的，</w:t>
      </w:r>
      <w:r>
        <w:rPr>
          <w:spacing w:val="-56"/>
          <w:sz w:val="20"/>
          <w:szCs w:val="20"/>
        </w:rPr>
        <w:t xml:space="preserve"> </w:t>
      </w:r>
      <w:r>
        <w:rPr>
          <w:spacing w:val="6"/>
          <w:sz w:val="20"/>
          <w:szCs w:val="20"/>
        </w:rPr>
        <w:t>向乙方支付相应的违约金。（具体支付时间按有关规定执行）6、</w:t>
      </w:r>
      <w:r>
        <w:rPr>
          <w:spacing w:val="12"/>
          <w:sz w:val="20"/>
          <w:szCs w:val="20"/>
        </w:rPr>
        <w:t>乙方违反本合同要求的规定，未能达到约定的服</w:t>
      </w:r>
      <w:r>
        <w:rPr>
          <w:spacing w:val="11"/>
          <w:sz w:val="20"/>
          <w:szCs w:val="20"/>
        </w:rPr>
        <w:t>务要求，使用人投诉多或出现重大管理失误，或在服务项</w:t>
      </w:r>
      <w:r>
        <w:rPr>
          <w:spacing w:val="10"/>
          <w:sz w:val="20"/>
          <w:szCs w:val="20"/>
        </w:rPr>
        <w:t>目时造成重大事故、负有主要责任，</w:t>
      </w:r>
      <w:r>
        <w:rPr>
          <w:spacing w:val="-33"/>
          <w:sz w:val="20"/>
          <w:szCs w:val="20"/>
        </w:rPr>
        <w:t xml:space="preserve"> </w:t>
      </w:r>
      <w:r>
        <w:rPr>
          <w:spacing w:val="10"/>
          <w:sz w:val="20"/>
          <w:szCs w:val="20"/>
        </w:rPr>
        <w:t>甲方有权要求终止合同；造成甲方经济损失的，乙方应给予甲方经济</w:t>
      </w:r>
      <w:r>
        <w:rPr>
          <w:spacing w:val="8"/>
          <w:sz w:val="20"/>
          <w:szCs w:val="20"/>
        </w:rPr>
        <w:t>赔偿，并承担相应的法律责任。</w:t>
      </w:r>
    </w:p>
    <w:p w14:paraId="1E531557">
      <w:pPr>
        <w:pStyle w:val="10"/>
        <w:spacing w:before="293" w:line="230" w:lineRule="auto"/>
        <w:ind w:left="426"/>
        <w:rPr>
          <w:sz w:val="20"/>
          <w:szCs w:val="20"/>
        </w:rPr>
      </w:pPr>
      <w:r>
        <w:rPr>
          <w:b/>
          <w:bCs/>
          <w:spacing w:val="4"/>
          <w:sz w:val="20"/>
          <w:szCs w:val="20"/>
        </w:rPr>
        <w:t>十七、其他</w:t>
      </w:r>
    </w:p>
    <w:p w14:paraId="4E2AB815">
      <w:pPr>
        <w:pStyle w:val="10"/>
        <w:spacing w:before="291" w:line="309" w:lineRule="auto"/>
        <w:ind w:right="73" w:firstLine="429"/>
        <w:rPr>
          <w:sz w:val="20"/>
          <w:szCs w:val="20"/>
        </w:rPr>
      </w:pPr>
      <w:r>
        <w:rPr>
          <w:spacing w:val="10"/>
          <w:sz w:val="20"/>
          <w:szCs w:val="20"/>
        </w:rPr>
        <w:t>1、本合同正本一式</w:t>
      </w:r>
      <w:r>
        <w:rPr>
          <w:spacing w:val="-98"/>
          <w:sz w:val="20"/>
          <w:szCs w:val="20"/>
        </w:rPr>
        <w:t xml:space="preserve"> </w:t>
      </w:r>
      <w:r>
        <w:rPr>
          <w:spacing w:val="5"/>
          <w:sz w:val="20"/>
          <w:szCs w:val="20"/>
          <w:u w:val="single" w:color="auto"/>
        </w:rPr>
        <w:t xml:space="preserve">   </w:t>
      </w:r>
      <w:r>
        <w:rPr>
          <w:spacing w:val="-86"/>
          <w:sz w:val="20"/>
          <w:szCs w:val="20"/>
        </w:rPr>
        <w:t xml:space="preserve"> </w:t>
      </w:r>
      <w:r>
        <w:rPr>
          <w:spacing w:val="10"/>
          <w:sz w:val="20"/>
          <w:szCs w:val="20"/>
        </w:rPr>
        <w:t>份，具有同等法律效力，</w:t>
      </w:r>
      <w:r>
        <w:rPr>
          <w:spacing w:val="-50"/>
          <w:sz w:val="20"/>
          <w:szCs w:val="20"/>
        </w:rPr>
        <w:t xml:space="preserve"> </w:t>
      </w:r>
      <w:r>
        <w:rPr>
          <w:spacing w:val="10"/>
          <w:sz w:val="20"/>
          <w:szCs w:val="20"/>
        </w:rPr>
        <w:t>甲方执一份，乙方执一份、</w:t>
      </w:r>
      <w:r>
        <w:rPr>
          <w:spacing w:val="9"/>
          <w:sz w:val="20"/>
          <w:szCs w:val="20"/>
        </w:rPr>
        <w:t>采购办执一份，招标机构</w:t>
      </w:r>
      <w:r>
        <w:rPr>
          <w:spacing w:val="8"/>
          <w:sz w:val="20"/>
          <w:szCs w:val="20"/>
        </w:rPr>
        <w:t>执一份。合同自签字之日起即时生效。</w:t>
      </w:r>
    </w:p>
    <w:p w14:paraId="17B4BC9F">
      <w:pPr>
        <w:pStyle w:val="10"/>
        <w:spacing w:before="290" w:line="309" w:lineRule="auto"/>
        <w:ind w:left="7" w:right="75" w:firstLine="409"/>
        <w:rPr>
          <w:sz w:val="20"/>
          <w:szCs w:val="20"/>
        </w:rPr>
      </w:pPr>
      <w:r>
        <w:rPr>
          <w:spacing w:val="8"/>
          <w:sz w:val="20"/>
          <w:szCs w:val="20"/>
        </w:rPr>
        <w:t>2、本合同所有附件、采购文件、投标文件、</w:t>
      </w:r>
      <w:r>
        <w:rPr>
          <w:spacing w:val="-50"/>
          <w:sz w:val="20"/>
          <w:szCs w:val="20"/>
        </w:rPr>
        <w:t xml:space="preserve"> </w:t>
      </w:r>
      <w:r>
        <w:rPr>
          <w:spacing w:val="8"/>
          <w:sz w:val="20"/>
          <w:szCs w:val="20"/>
        </w:rPr>
        <w:t>中标通知书均为合同的有效组成部分，与本合同具有同等</w:t>
      </w:r>
      <w:r>
        <w:rPr>
          <w:spacing w:val="3"/>
          <w:sz w:val="20"/>
          <w:szCs w:val="20"/>
        </w:rPr>
        <w:t>法律效力。</w:t>
      </w:r>
    </w:p>
    <w:p w14:paraId="24D71B6A">
      <w:pPr>
        <w:pStyle w:val="10"/>
        <w:spacing w:before="290" w:line="228" w:lineRule="auto"/>
        <w:ind w:left="523"/>
        <w:rPr>
          <w:sz w:val="20"/>
          <w:szCs w:val="20"/>
        </w:rPr>
      </w:pPr>
      <w:r>
        <w:rPr>
          <w:spacing w:val="11"/>
          <w:sz w:val="20"/>
          <w:szCs w:val="20"/>
        </w:rPr>
        <w:t>3、在执行本合同的过程中，所有经双方签署确认的文件（包括会议纪要、补充协议、往来</w:t>
      </w:r>
      <w:r>
        <w:rPr>
          <w:spacing w:val="10"/>
          <w:sz w:val="20"/>
          <w:szCs w:val="20"/>
        </w:rPr>
        <w:t>信函）</w:t>
      </w:r>
      <w:r>
        <w:rPr>
          <w:spacing w:val="-59"/>
          <w:sz w:val="20"/>
          <w:szCs w:val="20"/>
        </w:rPr>
        <w:t xml:space="preserve"> </w:t>
      </w:r>
      <w:r>
        <w:rPr>
          <w:spacing w:val="10"/>
          <w:sz w:val="20"/>
          <w:szCs w:val="20"/>
        </w:rPr>
        <w:t>即</w:t>
      </w:r>
    </w:p>
    <w:p w14:paraId="715EA6F9">
      <w:pPr>
        <w:spacing w:line="228" w:lineRule="auto"/>
        <w:rPr>
          <w:sz w:val="20"/>
          <w:szCs w:val="20"/>
        </w:rPr>
        <w:sectPr>
          <w:footerReference r:id="rId32" w:type="default"/>
          <w:pgSz w:w="11905" w:h="16839"/>
          <w:pgMar w:top="1431" w:right="1007" w:bottom="1348" w:left="1093" w:header="0" w:footer="1186" w:gutter="0"/>
          <w:pgNumType w:fmt="decimal"/>
          <w:cols w:space="720" w:num="1"/>
        </w:sectPr>
      </w:pPr>
    </w:p>
    <w:p w14:paraId="33F73835">
      <w:pPr>
        <w:pStyle w:val="10"/>
        <w:spacing w:before="166" w:line="231" w:lineRule="auto"/>
        <w:rPr>
          <w:sz w:val="20"/>
          <w:szCs w:val="20"/>
        </w:rPr>
      </w:pPr>
      <w:r>
        <w:rPr>
          <w:spacing w:val="7"/>
          <w:sz w:val="20"/>
          <w:szCs w:val="20"/>
        </w:rPr>
        <w:t>成为本合同的有效组成部分。</w:t>
      </w:r>
    </w:p>
    <w:p w14:paraId="14BB2054">
      <w:pPr>
        <w:pStyle w:val="10"/>
        <w:spacing w:before="289" w:line="228" w:lineRule="auto"/>
        <w:jc w:val="right"/>
        <w:rPr>
          <w:sz w:val="20"/>
          <w:szCs w:val="20"/>
        </w:rPr>
      </w:pPr>
      <w:r>
        <w:rPr>
          <w:spacing w:val="7"/>
          <w:sz w:val="20"/>
          <w:szCs w:val="20"/>
        </w:rPr>
        <w:t>4、如一方地址、</w:t>
      </w:r>
      <w:r>
        <w:rPr>
          <w:spacing w:val="-55"/>
          <w:sz w:val="20"/>
          <w:szCs w:val="20"/>
        </w:rPr>
        <w:t xml:space="preserve"> </w:t>
      </w:r>
      <w:r>
        <w:rPr>
          <w:spacing w:val="7"/>
          <w:sz w:val="20"/>
          <w:szCs w:val="20"/>
        </w:rPr>
        <w:t>电话、传真号码有变更，应在变更当日</w:t>
      </w:r>
      <w:r>
        <w:rPr>
          <w:spacing w:val="-59"/>
          <w:sz w:val="20"/>
          <w:szCs w:val="20"/>
        </w:rPr>
        <w:t xml:space="preserve"> </w:t>
      </w:r>
      <w:r>
        <w:rPr>
          <w:spacing w:val="7"/>
          <w:sz w:val="20"/>
          <w:szCs w:val="20"/>
        </w:rPr>
        <w:t>内书面通知对方，否则，应承担相应责任。</w:t>
      </w:r>
    </w:p>
    <w:p w14:paraId="6BE7B37D">
      <w:pPr>
        <w:pStyle w:val="10"/>
        <w:spacing w:before="293" w:line="227" w:lineRule="auto"/>
        <w:ind w:left="414"/>
        <w:rPr>
          <w:sz w:val="20"/>
          <w:szCs w:val="20"/>
        </w:rPr>
      </w:pPr>
      <w:r>
        <w:rPr>
          <w:spacing w:val="9"/>
          <w:sz w:val="20"/>
          <w:szCs w:val="20"/>
        </w:rPr>
        <w:t>5、除甲方事先书面同意外，乙方不得部分或全部转让其应履行的合同项下的义务。</w:t>
      </w:r>
    </w:p>
    <w:p w14:paraId="176BA021">
      <w:pPr>
        <w:pStyle w:val="10"/>
        <w:spacing w:before="293" w:line="228" w:lineRule="auto"/>
        <w:jc w:val="right"/>
        <w:rPr>
          <w:sz w:val="20"/>
          <w:szCs w:val="20"/>
        </w:rPr>
      </w:pPr>
      <w:r>
        <w:rPr>
          <w:spacing w:val="9"/>
          <w:sz w:val="20"/>
          <w:szCs w:val="20"/>
        </w:rPr>
        <w:t>6、本合同未尽事宜，双方可用补充合同的形式加以补充。补充合同与本合同具有同样的</w:t>
      </w:r>
      <w:r>
        <w:rPr>
          <w:spacing w:val="8"/>
          <w:sz w:val="20"/>
          <w:szCs w:val="20"/>
        </w:rPr>
        <w:t>法律效力。</w:t>
      </w:r>
    </w:p>
    <w:p w14:paraId="64B48449">
      <w:pPr>
        <w:spacing w:line="254" w:lineRule="auto"/>
        <w:rPr>
          <w:rFonts w:ascii="Arial"/>
          <w:sz w:val="21"/>
        </w:rPr>
      </w:pPr>
    </w:p>
    <w:p w14:paraId="09F12564">
      <w:pPr>
        <w:spacing w:line="254" w:lineRule="auto"/>
        <w:rPr>
          <w:rFonts w:ascii="Arial"/>
          <w:sz w:val="21"/>
        </w:rPr>
      </w:pPr>
    </w:p>
    <w:p w14:paraId="334D4DA4">
      <w:pPr>
        <w:spacing w:line="255" w:lineRule="auto"/>
        <w:rPr>
          <w:rFonts w:ascii="Arial"/>
          <w:sz w:val="21"/>
        </w:rPr>
      </w:pPr>
    </w:p>
    <w:p w14:paraId="3D518245">
      <w:pPr>
        <w:pStyle w:val="10"/>
        <w:spacing w:before="65" w:line="231" w:lineRule="auto"/>
        <w:ind w:left="444"/>
        <w:rPr>
          <w:sz w:val="20"/>
          <w:szCs w:val="20"/>
        </w:rPr>
      </w:pPr>
      <w:r>
        <w:rPr>
          <w:spacing w:val="-6"/>
          <w:sz w:val="20"/>
          <w:szCs w:val="20"/>
        </w:rPr>
        <w:t>甲方：</w:t>
      </w:r>
      <w:r>
        <w:rPr>
          <w:spacing w:val="3"/>
          <w:sz w:val="20"/>
          <w:szCs w:val="20"/>
        </w:rPr>
        <w:t xml:space="preserve">                        </w:t>
      </w:r>
      <w:r>
        <w:rPr>
          <w:spacing w:val="2"/>
          <w:sz w:val="20"/>
          <w:szCs w:val="20"/>
        </w:rPr>
        <w:t xml:space="preserve">      </w:t>
      </w:r>
      <w:r>
        <w:rPr>
          <w:spacing w:val="-6"/>
          <w:sz w:val="20"/>
          <w:szCs w:val="20"/>
        </w:rPr>
        <w:t>乙方：</w:t>
      </w:r>
    </w:p>
    <w:p w14:paraId="023032A4">
      <w:pPr>
        <w:spacing w:line="253" w:lineRule="auto"/>
        <w:rPr>
          <w:rFonts w:ascii="Arial"/>
          <w:sz w:val="21"/>
        </w:rPr>
      </w:pPr>
    </w:p>
    <w:p w14:paraId="31DF91B3">
      <w:pPr>
        <w:spacing w:line="253" w:lineRule="auto"/>
        <w:rPr>
          <w:rFonts w:ascii="Arial"/>
          <w:sz w:val="21"/>
        </w:rPr>
      </w:pPr>
    </w:p>
    <w:p w14:paraId="301B7CCF">
      <w:pPr>
        <w:spacing w:line="254" w:lineRule="auto"/>
        <w:rPr>
          <w:rFonts w:ascii="Arial"/>
          <w:sz w:val="21"/>
        </w:rPr>
      </w:pPr>
    </w:p>
    <w:p w14:paraId="3384DF8C">
      <w:pPr>
        <w:pStyle w:val="10"/>
        <w:spacing w:before="65"/>
        <w:ind w:left="417"/>
        <w:rPr>
          <w:sz w:val="20"/>
          <w:szCs w:val="20"/>
        </w:rPr>
      </w:pPr>
      <w:r>
        <w:rPr>
          <w:spacing w:val="1"/>
          <w:sz w:val="20"/>
          <w:szCs w:val="20"/>
        </w:rPr>
        <w:t>地址：</w:t>
      </w:r>
      <w:r>
        <w:rPr>
          <w:spacing w:val="2"/>
          <w:sz w:val="20"/>
          <w:szCs w:val="20"/>
        </w:rPr>
        <w:t xml:space="preserve">                              </w:t>
      </w:r>
      <w:r>
        <w:rPr>
          <w:spacing w:val="1"/>
          <w:sz w:val="20"/>
          <w:szCs w:val="20"/>
        </w:rPr>
        <w:t>地址：</w:t>
      </w:r>
    </w:p>
    <w:p w14:paraId="67204F8F">
      <w:pPr>
        <w:spacing w:line="249" w:lineRule="auto"/>
        <w:rPr>
          <w:rFonts w:ascii="Arial"/>
          <w:sz w:val="21"/>
        </w:rPr>
      </w:pPr>
    </w:p>
    <w:p w14:paraId="2847C5FA">
      <w:pPr>
        <w:spacing w:line="250" w:lineRule="auto"/>
        <w:rPr>
          <w:rFonts w:ascii="Arial"/>
          <w:sz w:val="21"/>
        </w:rPr>
      </w:pPr>
    </w:p>
    <w:p w14:paraId="3D227C09">
      <w:pPr>
        <w:spacing w:line="250" w:lineRule="auto"/>
        <w:rPr>
          <w:rFonts w:ascii="Arial"/>
          <w:sz w:val="21"/>
        </w:rPr>
      </w:pPr>
    </w:p>
    <w:p w14:paraId="3413954D">
      <w:pPr>
        <w:pStyle w:val="10"/>
        <w:spacing w:before="66" w:line="232" w:lineRule="auto"/>
        <w:ind w:left="423"/>
        <w:rPr>
          <w:sz w:val="20"/>
          <w:szCs w:val="20"/>
        </w:rPr>
      </w:pPr>
      <w:r>
        <w:rPr>
          <w:spacing w:val="4"/>
          <w:sz w:val="20"/>
          <w:szCs w:val="20"/>
        </w:rPr>
        <w:t>法定代表人：</w:t>
      </w:r>
      <w:r>
        <w:rPr>
          <w:spacing w:val="2"/>
          <w:sz w:val="20"/>
          <w:szCs w:val="20"/>
        </w:rPr>
        <w:t xml:space="preserve">                         </w:t>
      </w:r>
      <w:r>
        <w:rPr>
          <w:spacing w:val="4"/>
          <w:sz w:val="20"/>
          <w:szCs w:val="20"/>
        </w:rPr>
        <w:t>法定代表人：</w:t>
      </w:r>
    </w:p>
    <w:p w14:paraId="34D7763E">
      <w:pPr>
        <w:spacing w:line="267" w:lineRule="auto"/>
        <w:rPr>
          <w:rFonts w:ascii="Arial"/>
          <w:sz w:val="21"/>
        </w:rPr>
      </w:pPr>
    </w:p>
    <w:p w14:paraId="368A2CC1">
      <w:pPr>
        <w:spacing w:line="267" w:lineRule="auto"/>
        <w:rPr>
          <w:rFonts w:ascii="Arial"/>
          <w:sz w:val="21"/>
        </w:rPr>
      </w:pPr>
    </w:p>
    <w:p w14:paraId="2BDEDDF9">
      <w:pPr>
        <w:pStyle w:val="10"/>
        <w:spacing w:before="66" w:line="232" w:lineRule="auto"/>
        <w:ind w:left="424"/>
        <w:rPr>
          <w:sz w:val="20"/>
          <w:szCs w:val="20"/>
        </w:rPr>
      </w:pPr>
      <w:r>
        <w:rPr>
          <w:spacing w:val="4"/>
          <w:sz w:val="20"/>
          <w:szCs w:val="20"/>
        </w:rPr>
        <w:t>委托代理人：</w:t>
      </w:r>
      <w:r>
        <w:rPr>
          <w:spacing w:val="2"/>
          <w:sz w:val="20"/>
          <w:szCs w:val="20"/>
        </w:rPr>
        <w:t xml:space="preserve">                         </w:t>
      </w:r>
      <w:r>
        <w:rPr>
          <w:spacing w:val="4"/>
          <w:sz w:val="20"/>
          <w:szCs w:val="20"/>
        </w:rPr>
        <w:t>委托代理人：</w:t>
      </w:r>
    </w:p>
    <w:p w14:paraId="510C2AC3">
      <w:pPr>
        <w:spacing w:line="252" w:lineRule="auto"/>
        <w:rPr>
          <w:rFonts w:ascii="Arial"/>
          <w:sz w:val="21"/>
        </w:rPr>
      </w:pPr>
    </w:p>
    <w:p w14:paraId="00BBB712">
      <w:pPr>
        <w:spacing w:line="253" w:lineRule="auto"/>
        <w:rPr>
          <w:rFonts w:ascii="Arial"/>
          <w:sz w:val="21"/>
        </w:rPr>
      </w:pPr>
    </w:p>
    <w:p w14:paraId="131B33EC">
      <w:pPr>
        <w:spacing w:line="253" w:lineRule="auto"/>
        <w:rPr>
          <w:rFonts w:ascii="Arial"/>
          <w:sz w:val="21"/>
        </w:rPr>
      </w:pPr>
    </w:p>
    <w:p w14:paraId="563F1371">
      <w:pPr>
        <w:pStyle w:val="10"/>
        <w:spacing w:before="66" w:line="232" w:lineRule="auto"/>
        <w:ind w:left="439"/>
        <w:rPr>
          <w:sz w:val="20"/>
          <w:szCs w:val="20"/>
        </w:rPr>
      </w:pPr>
      <w:r>
        <w:rPr>
          <w:spacing w:val="-7"/>
          <w:sz w:val="20"/>
          <w:szCs w:val="20"/>
        </w:rPr>
        <w:t>电话：</w:t>
      </w:r>
      <w:r>
        <w:rPr>
          <w:spacing w:val="3"/>
          <w:sz w:val="20"/>
          <w:szCs w:val="20"/>
        </w:rPr>
        <w:t xml:space="preserve">                              </w:t>
      </w:r>
      <w:r>
        <w:rPr>
          <w:spacing w:val="-7"/>
          <w:sz w:val="20"/>
          <w:szCs w:val="20"/>
        </w:rPr>
        <w:t>电话：</w:t>
      </w:r>
    </w:p>
    <w:p w14:paraId="65E90A6D">
      <w:pPr>
        <w:spacing w:line="253" w:lineRule="auto"/>
        <w:rPr>
          <w:rFonts w:ascii="Arial"/>
          <w:sz w:val="21"/>
        </w:rPr>
      </w:pPr>
    </w:p>
    <w:p w14:paraId="7C2BF958">
      <w:pPr>
        <w:spacing w:line="253" w:lineRule="auto"/>
        <w:rPr>
          <w:rFonts w:ascii="Arial"/>
          <w:sz w:val="21"/>
        </w:rPr>
      </w:pPr>
    </w:p>
    <w:p w14:paraId="24B19201">
      <w:pPr>
        <w:spacing w:line="253" w:lineRule="auto"/>
        <w:rPr>
          <w:rFonts w:ascii="Arial"/>
          <w:sz w:val="21"/>
        </w:rPr>
      </w:pPr>
    </w:p>
    <w:p w14:paraId="7B367A44">
      <w:pPr>
        <w:pStyle w:val="10"/>
        <w:spacing w:before="65" w:line="229" w:lineRule="auto"/>
        <w:ind w:left="416"/>
        <w:rPr>
          <w:sz w:val="20"/>
          <w:szCs w:val="20"/>
        </w:rPr>
      </w:pPr>
      <w:r>
        <w:rPr>
          <w:spacing w:val="4"/>
          <w:sz w:val="20"/>
          <w:szCs w:val="20"/>
        </w:rPr>
        <w:t>开户银行：</w:t>
      </w:r>
      <w:r>
        <w:rPr>
          <w:spacing w:val="1"/>
          <w:sz w:val="20"/>
          <w:szCs w:val="20"/>
        </w:rPr>
        <w:t xml:space="preserve">                       </w:t>
      </w:r>
      <w:r>
        <w:rPr>
          <w:spacing w:val="4"/>
          <w:sz w:val="20"/>
          <w:szCs w:val="20"/>
        </w:rPr>
        <w:t>开户银行：</w:t>
      </w:r>
    </w:p>
    <w:p w14:paraId="00EDE98C">
      <w:pPr>
        <w:spacing w:line="315" w:lineRule="auto"/>
        <w:rPr>
          <w:rFonts w:ascii="Arial"/>
          <w:sz w:val="21"/>
        </w:rPr>
      </w:pPr>
    </w:p>
    <w:p w14:paraId="52D42297">
      <w:pPr>
        <w:spacing w:line="316" w:lineRule="auto"/>
        <w:rPr>
          <w:rFonts w:ascii="Arial"/>
          <w:sz w:val="21"/>
        </w:rPr>
      </w:pPr>
    </w:p>
    <w:p w14:paraId="40CC6F4A">
      <w:pPr>
        <w:pStyle w:val="10"/>
        <w:spacing w:before="79" w:line="224" w:lineRule="auto"/>
        <w:ind w:left="489"/>
        <w:rPr>
          <w:sz w:val="24"/>
          <w:szCs w:val="24"/>
        </w:rPr>
      </w:pPr>
      <w:r>
        <w:rPr>
          <w:spacing w:val="-9"/>
          <w:sz w:val="24"/>
          <w:szCs w:val="24"/>
        </w:rPr>
        <w:t>帐号：</w:t>
      </w:r>
      <w:r>
        <w:rPr>
          <w:spacing w:val="3"/>
          <w:sz w:val="24"/>
          <w:szCs w:val="24"/>
        </w:rPr>
        <w:t xml:space="preserve">                           </w:t>
      </w:r>
      <w:r>
        <w:rPr>
          <w:spacing w:val="-9"/>
          <w:sz w:val="24"/>
          <w:szCs w:val="24"/>
        </w:rPr>
        <w:t>帐号：</w:t>
      </w:r>
    </w:p>
    <w:p w14:paraId="5E0F1F42">
      <w:pPr>
        <w:spacing w:line="224" w:lineRule="auto"/>
        <w:rPr>
          <w:sz w:val="24"/>
          <w:szCs w:val="24"/>
        </w:rPr>
        <w:sectPr>
          <w:footerReference r:id="rId33" w:type="default"/>
          <w:pgSz w:w="11905" w:h="16839"/>
          <w:pgMar w:top="1431" w:right="1303" w:bottom="1348" w:left="1097" w:header="0" w:footer="1186" w:gutter="0"/>
          <w:pgNumType w:fmt="decimal"/>
          <w:cols w:space="720" w:num="1"/>
        </w:sectPr>
      </w:pPr>
    </w:p>
    <w:p w14:paraId="64FA8007">
      <w:pPr>
        <w:spacing w:line="310" w:lineRule="auto"/>
        <w:rPr>
          <w:rFonts w:ascii="Arial"/>
          <w:sz w:val="21"/>
        </w:rPr>
      </w:pPr>
    </w:p>
    <w:p w14:paraId="47017CC0">
      <w:pPr>
        <w:spacing w:line="310" w:lineRule="auto"/>
        <w:rPr>
          <w:rFonts w:ascii="Arial"/>
          <w:sz w:val="21"/>
        </w:rPr>
      </w:pPr>
    </w:p>
    <w:p w14:paraId="17379304">
      <w:pPr>
        <w:pStyle w:val="10"/>
        <w:spacing w:before="130" w:line="223" w:lineRule="auto"/>
        <w:ind w:left="1598"/>
        <w:rPr>
          <w:sz w:val="40"/>
          <w:szCs w:val="40"/>
        </w:rPr>
      </w:pPr>
      <w:r>
        <w:rPr>
          <w:b/>
          <w:bCs/>
          <w:spacing w:val="-6"/>
          <w:sz w:val="40"/>
          <w:szCs w:val="40"/>
        </w:rPr>
        <w:t>第五章</w:t>
      </w:r>
      <w:r>
        <w:rPr>
          <w:spacing w:val="-6"/>
          <w:sz w:val="40"/>
          <w:szCs w:val="40"/>
        </w:rPr>
        <w:t xml:space="preserve">  </w:t>
      </w:r>
      <w:r>
        <w:rPr>
          <w:b/>
          <w:bCs/>
          <w:spacing w:val="-6"/>
          <w:sz w:val="40"/>
          <w:szCs w:val="40"/>
        </w:rPr>
        <w:t>投标文件内容及格式</w:t>
      </w:r>
    </w:p>
    <w:p w14:paraId="6B033851">
      <w:pPr>
        <w:spacing w:before="7"/>
      </w:pPr>
    </w:p>
    <w:p w14:paraId="19CC6E57">
      <w:pPr>
        <w:spacing w:before="7"/>
      </w:pPr>
    </w:p>
    <w:tbl>
      <w:tblPr>
        <w:tblStyle w:val="22"/>
        <w:tblW w:w="1533" w:type="dxa"/>
        <w:tblInd w:w="7267"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1533"/>
      </w:tblGrid>
      <w:tr w14:paraId="4D63614F">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641" w:hRule="atLeast"/>
        </w:trPr>
        <w:tc>
          <w:tcPr>
            <w:tcW w:w="1533" w:type="dxa"/>
            <w:vAlign w:val="top"/>
          </w:tcPr>
          <w:p w14:paraId="71A93ED6">
            <w:pPr>
              <w:pStyle w:val="23"/>
              <w:spacing w:before="181" w:line="223" w:lineRule="auto"/>
              <w:ind w:left="128"/>
              <w:rPr>
                <w:sz w:val="28"/>
                <w:szCs w:val="28"/>
              </w:rPr>
            </w:pPr>
            <w:r>
              <w:rPr>
                <w:b/>
                <w:bCs/>
                <w:spacing w:val="-7"/>
                <w:sz w:val="28"/>
                <w:szCs w:val="28"/>
              </w:rPr>
              <w:t>正本/副本</w:t>
            </w:r>
          </w:p>
        </w:tc>
      </w:tr>
    </w:tbl>
    <w:p w14:paraId="63526514">
      <w:pPr>
        <w:spacing w:line="256" w:lineRule="auto"/>
        <w:rPr>
          <w:rFonts w:ascii="Arial"/>
          <w:sz w:val="21"/>
        </w:rPr>
      </w:pPr>
    </w:p>
    <w:p w14:paraId="54FB20B4">
      <w:pPr>
        <w:spacing w:line="256" w:lineRule="auto"/>
        <w:rPr>
          <w:rFonts w:ascii="Arial"/>
          <w:sz w:val="21"/>
        </w:rPr>
      </w:pPr>
    </w:p>
    <w:p w14:paraId="530C8FAA">
      <w:pPr>
        <w:spacing w:line="257" w:lineRule="auto"/>
        <w:rPr>
          <w:rFonts w:ascii="Arial"/>
          <w:sz w:val="21"/>
        </w:rPr>
      </w:pPr>
    </w:p>
    <w:p w14:paraId="13897F50">
      <w:pPr>
        <w:spacing w:line="257" w:lineRule="auto"/>
        <w:rPr>
          <w:rFonts w:ascii="Arial"/>
          <w:sz w:val="21"/>
        </w:rPr>
      </w:pPr>
    </w:p>
    <w:p w14:paraId="0C465473">
      <w:pPr>
        <w:spacing w:line="257" w:lineRule="auto"/>
        <w:rPr>
          <w:rFonts w:ascii="Arial"/>
          <w:sz w:val="21"/>
        </w:rPr>
      </w:pPr>
    </w:p>
    <w:p w14:paraId="0BDF922A">
      <w:pPr>
        <w:pStyle w:val="10"/>
        <w:tabs>
          <w:tab w:val="left" w:pos="5294"/>
        </w:tabs>
        <w:spacing w:before="78" w:line="221" w:lineRule="auto"/>
        <w:ind w:left="974"/>
        <w:rPr>
          <w:sz w:val="24"/>
          <w:szCs w:val="24"/>
        </w:rPr>
      </w:pPr>
      <w:r>
        <w:rPr>
          <w:sz w:val="24"/>
          <w:szCs w:val="24"/>
          <w:u w:val="single" w:color="auto"/>
        </w:rPr>
        <w:tab/>
      </w:r>
      <w:r>
        <w:rPr>
          <w:sz w:val="24"/>
          <w:szCs w:val="24"/>
        </w:rPr>
        <w:t>（项目名称）</w:t>
      </w:r>
    </w:p>
    <w:p w14:paraId="28A93913">
      <w:pPr>
        <w:spacing w:line="289" w:lineRule="auto"/>
        <w:rPr>
          <w:rFonts w:ascii="Arial"/>
          <w:sz w:val="21"/>
        </w:rPr>
      </w:pPr>
    </w:p>
    <w:p w14:paraId="58B3A403">
      <w:pPr>
        <w:spacing w:line="289" w:lineRule="auto"/>
        <w:rPr>
          <w:rFonts w:ascii="Arial"/>
          <w:sz w:val="21"/>
        </w:rPr>
      </w:pPr>
    </w:p>
    <w:p w14:paraId="0BB256EB">
      <w:pPr>
        <w:pStyle w:val="10"/>
        <w:tabs>
          <w:tab w:val="left" w:pos="5294"/>
        </w:tabs>
        <w:spacing w:before="78" w:line="224" w:lineRule="auto"/>
        <w:ind w:left="974"/>
        <w:rPr>
          <w:sz w:val="24"/>
          <w:szCs w:val="24"/>
        </w:rPr>
      </w:pPr>
      <w:r>
        <w:rPr>
          <w:sz w:val="24"/>
          <w:szCs w:val="24"/>
          <w:u w:val="single" w:color="auto"/>
        </w:rPr>
        <w:tab/>
      </w:r>
      <w:r>
        <w:rPr>
          <w:sz w:val="24"/>
          <w:szCs w:val="24"/>
        </w:rPr>
        <w:t>（项目编号）</w:t>
      </w:r>
    </w:p>
    <w:p w14:paraId="687D873B">
      <w:pPr>
        <w:spacing w:line="260" w:lineRule="auto"/>
        <w:rPr>
          <w:rFonts w:ascii="Arial"/>
          <w:sz w:val="21"/>
        </w:rPr>
      </w:pPr>
    </w:p>
    <w:p w14:paraId="24E07303">
      <w:pPr>
        <w:spacing w:line="260" w:lineRule="auto"/>
        <w:rPr>
          <w:rFonts w:ascii="Arial"/>
          <w:sz w:val="21"/>
        </w:rPr>
      </w:pPr>
    </w:p>
    <w:p w14:paraId="77F254DE">
      <w:pPr>
        <w:spacing w:line="260" w:lineRule="auto"/>
        <w:rPr>
          <w:rFonts w:ascii="Arial"/>
          <w:sz w:val="21"/>
        </w:rPr>
      </w:pPr>
    </w:p>
    <w:p w14:paraId="640403F7">
      <w:pPr>
        <w:spacing w:line="260" w:lineRule="auto"/>
        <w:rPr>
          <w:rFonts w:ascii="Arial"/>
          <w:sz w:val="21"/>
        </w:rPr>
      </w:pPr>
    </w:p>
    <w:p w14:paraId="2397F1F3">
      <w:pPr>
        <w:spacing w:line="260" w:lineRule="auto"/>
        <w:rPr>
          <w:rFonts w:ascii="Arial"/>
          <w:sz w:val="21"/>
        </w:rPr>
      </w:pPr>
    </w:p>
    <w:p w14:paraId="3C0BF770">
      <w:pPr>
        <w:spacing w:line="260" w:lineRule="auto"/>
        <w:rPr>
          <w:rFonts w:ascii="Arial"/>
          <w:sz w:val="21"/>
        </w:rPr>
      </w:pPr>
    </w:p>
    <w:p w14:paraId="47C45CD2">
      <w:pPr>
        <w:spacing w:line="260" w:lineRule="auto"/>
        <w:rPr>
          <w:rFonts w:ascii="Arial"/>
          <w:sz w:val="21"/>
        </w:rPr>
      </w:pPr>
    </w:p>
    <w:p w14:paraId="5F4C4BC1">
      <w:pPr>
        <w:spacing w:line="260" w:lineRule="auto"/>
        <w:rPr>
          <w:rFonts w:ascii="Arial"/>
          <w:sz w:val="21"/>
        </w:rPr>
      </w:pPr>
    </w:p>
    <w:p w14:paraId="0140DBEA">
      <w:pPr>
        <w:spacing w:line="260" w:lineRule="auto"/>
        <w:rPr>
          <w:rFonts w:ascii="Arial"/>
          <w:sz w:val="21"/>
        </w:rPr>
      </w:pPr>
    </w:p>
    <w:p w14:paraId="3AF834EE">
      <w:pPr>
        <w:spacing w:line="260" w:lineRule="auto"/>
        <w:rPr>
          <w:rFonts w:ascii="Arial"/>
          <w:sz w:val="21"/>
        </w:rPr>
      </w:pPr>
    </w:p>
    <w:p w14:paraId="596FF179">
      <w:pPr>
        <w:pStyle w:val="10"/>
        <w:spacing w:before="115" w:line="228" w:lineRule="auto"/>
        <w:ind w:left="2924"/>
        <w:rPr>
          <w:sz w:val="35"/>
          <w:szCs w:val="35"/>
        </w:rPr>
      </w:pPr>
      <w:r>
        <w:rPr>
          <w:b/>
          <w:bCs/>
          <w:spacing w:val="-14"/>
          <w:sz w:val="35"/>
          <w:szCs w:val="35"/>
        </w:rPr>
        <w:t>投</w:t>
      </w:r>
      <w:r>
        <w:rPr>
          <w:spacing w:val="18"/>
          <w:sz w:val="35"/>
          <w:szCs w:val="35"/>
        </w:rPr>
        <w:t xml:space="preserve">  </w:t>
      </w:r>
      <w:r>
        <w:rPr>
          <w:b/>
          <w:bCs/>
          <w:spacing w:val="-14"/>
          <w:sz w:val="35"/>
          <w:szCs w:val="35"/>
        </w:rPr>
        <w:t>标</w:t>
      </w:r>
      <w:r>
        <w:rPr>
          <w:spacing w:val="18"/>
          <w:sz w:val="35"/>
          <w:szCs w:val="35"/>
        </w:rPr>
        <w:t xml:space="preserve">  </w:t>
      </w:r>
      <w:r>
        <w:rPr>
          <w:b/>
          <w:bCs/>
          <w:spacing w:val="-14"/>
          <w:sz w:val="35"/>
          <w:szCs w:val="35"/>
        </w:rPr>
        <w:t>文</w:t>
      </w:r>
      <w:r>
        <w:rPr>
          <w:spacing w:val="18"/>
          <w:sz w:val="35"/>
          <w:szCs w:val="35"/>
        </w:rPr>
        <w:t xml:space="preserve">  </w:t>
      </w:r>
      <w:r>
        <w:rPr>
          <w:b/>
          <w:bCs/>
          <w:spacing w:val="-14"/>
          <w:sz w:val="35"/>
          <w:szCs w:val="35"/>
        </w:rPr>
        <w:t>件</w:t>
      </w:r>
    </w:p>
    <w:p w14:paraId="01C19B05">
      <w:pPr>
        <w:spacing w:line="244" w:lineRule="auto"/>
        <w:rPr>
          <w:rFonts w:ascii="Arial"/>
          <w:sz w:val="21"/>
        </w:rPr>
      </w:pPr>
    </w:p>
    <w:p w14:paraId="1918A868">
      <w:pPr>
        <w:spacing w:line="245" w:lineRule="auto"/>
        <w:rPr>
          <w:rFonts w:ascii="Arial"/>
          <w:sz w:val="21"/>
        </w:rPr>
      </w:pPr>
    </w:p>
    <w:p w14:paraId="38AE12A8">
      <w:pPr>
        <w:spacing w:line="245" w:lineRule="auto"/>
        <w:rPr>
          <w:rFonts w:ascii="Arial"/>
          <w:sz w:val="21"/>
        </w:rPr>
      </w:pPr>
    </w:p>
    <w:p w14:paraId="5D176BC0">
      <w:pPr>
        <w:spacing w:line="245" w:lineRule="auto"/>
        <w:rPr>
          <w:rFonts w:ascii="Arial"/>
          <w:sz w:val="21"/>
        </w:rPr>
      </w:pPr>
    </w:p>
    <w:p w14:paraId="31EC7674">
      <w:pPr>
        <w:spacing w:line="245" w:lineRule="auto"/>
        <w:rPr>
          <w:rFonts w:ascii="Arial"/>
          <w:sz w:val="21"/>
        </w:rPr>
      </w:pPr>
    </w:p>
    <w:p w14:paraId="1662B935">
      <w:pPr>
        <w:spacing w:line="245" w:lineRule="auto"/>
        <w:rPr>
          <w:rFonts w:ascii="Arial"/>
          <w:sz w:val="21"/>
        </w:rPr>
      </w:pPr>
    </w:p>
    <w:p w14:paraId="53C1F3AF">
      <w:pPr>
        <w:spacing w:line="245" w:lineRule="auto"/>
        <w:rPr>
          <w:rFonts w:ascii="Arial"/>
          <w:sz w:val="21"/>
        </w:rPr>
      </w:pPr>
    </w:p>
    <w:p w14:paraId="3B32DA6D">
      <w:pPr>
        <w:spacing w:line="245" w:lineRule="auto"/>
        <w:rPr>
          <w:rFonts w:ascii="Arial"/>
          <w:sz w:val="21"/>
        </w:rPr>
      </w:pPr>
    </w:p>
    <w:p w14:paraId="3BFE5087">
      <w:pPr>
        <w:spacing w:line="245" w:lineRule="auto"/>
        <w:rPr>
          <w:rFonts w:ascii="Arial"/>
          <w:sz w:val="21"/>
        </w:rPr>
      </w:pPr>
    </w:p>
    <w:p w14:paraId="385A91BD">
      <w:pPr>
        <w:spacing w:line="245" w:lineRule="auto"/>
        <w:rPr>
          <w:rFonts w:ascii="Arial"/>
          <w:sz w:val="21"/>
        </w:rPr>
      </w:pPr>
    </w:p>
    <w:p w14:paraId="3378BFFB">
      <w:pPr>
        <w:spacing w:line="245" w:lineRule="auto"/>
        <w:rPr>
          <w:rFonts w:ascii="Arial"/>
          <w:sz w:val="21"/>
        </w:rPr>
      </w:pPr>
    </w:p>
    <w:p w14:paraId="33A7D4E6">
      <w:pPr>
        <w:pStyle w:val="10"/>
        <w:spacing w:before="78" w:line="221" w:lineRule="auto"/>
        <w:ind w:left="648"/>
        <w:rPr>
          <w:sz w:val="24"/>
          <w:szCs w:val="24"/>
        </w:rPr>
      </w:pPr>
      <w:r>
        <w:rPr>
          <w:spacing w:val="3"/>
          <w:sz w:val="24"/>
          <w:szCs w:val="24"/>
        </w:rPr>
        <w:t>投 标</w:t>
      </w:r>
      <w:r>
        <w:rPr>
          <w:spacing w:val="20"/>
          <w:sz w:val="24"/>
          <w:szCs w:val="24"/>
        </w:rPr>
        <w:t xml:space="preserve"> </w:t>
      </w:r>
      <w:r>
        <w:rPr>
          <w:spacing w:val="3"/>
          <w:sz w:val="24"/>
          <w:szCs w:val="24"/>
        </w:rPr>
        <w:t>人</w:t>
      </w:r>
      <w:r>
        <w:rPr>
          <w:spacing w:val="-32"/>
          <w:sz w:val="24"/>
          <w:szCs w:val="24"/>
        </w:rPr>
        <w:t>：</w:t>
      </w:r>
      <w:r>
        <w:rPr>
          <w:sz w:val="24"/>
          <w:szCs w:val="24"/>
          <w:u w:val="single" w:color="auto"/>
        </w:rPr>
        <w:t xml:space="preserve">                                  </w:t>
      </w:r>
      <w:r>
        <w:rPr>
          <w:spacing w:val="-32"/>
          <w:sz w:val="24"/>
          <w:szCs w:val="24"/>
        </w:rPr>
        <w:t>（</w:t>
      </w:r>
      <w:r>
        <w:rPr>
          <w:spacing w:val="3"/>
          <w:sz w:val="24"/>
          <w:szCs w:val="24"/>
        </w:rPr>
        <w:t>单位公章）</w:t>
      </w:r>
    </w:p>
    <w:p w14:paraId="17FDED45">
      <w:pPr>
        <w:spacing w:line="298" w:lineRule="auto"/>
        <w:rPr>
          <w:rFonts w:ascii="Arial"/>
          <w:sz w:val="21"/>
        </w:rPr>
      </w:pPr>
    </w:p>
    <w:p w14:paraId="50D952EA">
      <w:pPr>
        <w:spacing w:line="298" w:lineRule="auto"/>
        <w:rPr>
          <w:rFonts w:ascii="Arial"/>
          <w:sz w:val="21"/>
        </w:rPr>
      </w:pPr>
    </w:p>
    <w:p w14:paraId="12A4E099">
      <w:pPr>
        <w:spacing w:line="298" w:lineRule="auto"/>
        <w:rPr>
          <w:rFonts w:ascii="Arial"/>
          <w:sz w:val="21"/>
        </w:rPr>
      </w:pPr>
    </w:p>
    <w:p w14:paraId="5DE36AB3">
      <w:pPr>
        <w:pStyle w:val="10"/>
        <w:spacing w:before="78" w:line="222" w:lineRule="auto"/>
        <w:ind w:left="517"/>
        <w:rPr>
          <w:sz w:val="24"/>
          <w:szCs w:val="24"/>
        </w:rPr>
      </w:pPr>
      <w:r>
        <w:rPr>
          <w:spacing w:val="1"/>
          <w:sz w:val="24"/>
          <w:szCs w:val="24"/>
        </w:rPr>
        <w:t>法定代表人</w:t>
      </w:r>
      <w:r>
        <w:rPr>
          <w:spacing w:val="-18"/>
          <w:sz w:val="24"/>
          <w:szCs w:val="24"/>
        </w:rPr>
        <w:t>：</w:t>
      </w:r>
      <w:r>
        <w:rPr>
          <w:sz w:val="24"/>
          <w:szCs w:val="24"/>
          <w:u w:val="single" w:color="auto"/>
        </w:rPr>
        <w:t xml:space="preserve">                               </w:t>
      </w:r>
      <w:r>
        <w:rPr>
          <w:spacing w:val="-18"/>
          <w:sz w:val="24"/>
          <w:szCs w:val="24"/>
        </w:rPr>
        <w:t>（</w:t>
      </w:r>
      <w:r>
        <w:rPr>
          <w:spacing w:val="1"/>
          <w:sz w:val="24"/>
          <w:szCs w:val="24"/>
        </w:rPr>
        <w:t>签字或盖章）</w:t>
      </w:r>
    </w:p>
    <w:p w14:paraId="4282160A">
      <w:pPr>
        <w:spacing w:line="261" w:lineRule="auto"/>
        <w:rPr>
          <w:rFonts w:ascii="Arial"/>
          <w:sz w:val="21"/>
        </w:rPr>
      </w:pPr>
    </w:p>
    <w:p w14:paraId="3DB02B81">
      <w:pPr>
        <w:spacing w:line="262" w:lineRule="auto"/>
        <w:rPr>
          <w:rFonts w:ascii="Arial"/>
          <w:sz w:val="21"/>
        </w:rPr>
      </w:pPr>
    </w:p>
    <w:p w14:paraId="08C6414B">
      <w:pPr>
        <w:spacing w:line="262" w:lineRule="auto"/>
        <w:rPr>
          <w:rFonts w:ascii="Arial"/>
          <w:sz w:val="21"/>
        </w:rPr>
      </w:pPr>
    </w:p>
    <w:p w14:paraId="503DEB19">
      <w:pPr>
        <w:spacing w:line="262" w:lineRule="auto"/>
        <w:rPr>
          <w:rFonts w:ascii="Arial"/>
          <w:sz w:val="21"/>
        </w:rPr>
      </w:pPr>
    </w:p>
    <w:p w14:paraId="64B40CD0">
      <w:pPr>
        <w:pStyle w:val="10"/>
        <w:spacing w:before="79" w:line="222" w:lineRule="auto"/>
        <w:ind w:left="2794"/>
        <w:rPr>
          <w:sz w:val="24"/>
          <w:szCs w:val="24"/>
        </w:rPr>
      </w:pPr>
      <w:r>
        <w:rPr>
          <w:spacing w:val="-11"/>
          <w:sz w:val="24"/>
          <w:szCs w:val="24"/>
        </w:rPr>
        <w:t>年</w:t>
      </w:r>
      <w:r>
        <w:rPr>
          <w:spacing w:val="5"/>
          <w:sz w:val="24"/>
          <w:szCs w:val="24"/>
        </w:rPr>
        <w:t xml:space="preserve">      </w:t>
      </w:r>
      <w:r>
        <w:rPr>
          <w:spacing w:val="-11"/>
          <w:sz w:val="24"/>
          <w:szCs w:val="24"/>
        </w:rPr>
        <w:t>月       日</w:t>
      </w:r>
    </w:p>
    <w:p w14:paraId="47A1B5A5">
      <w:pPr>
        <w:spacing w:line="222" w:lineRule="auto"/>
        <w:rPr>
          <w:sz w:val="24"/>
          <w:szCs w:val="24"/>
        </w:rPr>
        <w:sectPr>
          <w:footerReference r:id="rId34" w:type="default"/>
          <w:pgSz w:w="11905" w:h="16839"/>
          <w:pgMar w:top="1431" w:right="1315" w:bottom="1348" w:left="1785" w:header="0" w:footer="1186" w:gutter="0"/>
          <w:pgNumType w:fmt="decimal"/>
          <w:cols w:space="720" w:num="1"/>
        </w:sectPr>
      </w:pPr>
    </w:p>
    <w:sdt>
      <w:sdtPr>
        <w:rPr>
          <w:rFonts w:ascii="仿宋" w:hAnsi="仿宋" w:eastAsia="仿宋" w:cs="仿宋"/>
          <w:sz w:val="28"/>
          <w:szCs w:val="28"/>
        </w:rPr>
        <w:id w:val="147474666"/>
        <w:docPartObj>
          <w:docPartGallery w:val="Table of Contents"/>
          <w:docPartUnique/>
        </w:docPartObj>
      </w:sdtPr>
      <w:sdtEndPr>
        <w:rPr>
          <w:rFonts w:ascii="仿宋" w:hAnsi="仿宋" w:eastAsia="仿宋" w:cs="仿宋"/>
          <w:sz w:val="24"/>
          <w:szCs w:val="24"/>
        </w:rPr>
      </w:sdtEndPr>
      <w:sdtContent>
        <w:p w14:paraId="20A941AF">
          <w:pPr>
            <w:pStyle w:val="10"/>
            <w:spacing w:before="91" w:line="224" w:lineRule="auto"/>
            <w:ind w:left="4440"/>
            <w:rPr>
              <w:sz w:val="28"/>
              <w:szCs w:val="28"/>
            </w:rPr>
          </w:pPr>
          <w:r>
            <w:rPr>
              <w:b/>
              <w:bCs/>
              <w:spacing w:val="-37"/>
              <w:sz w:val="28"/>
              <w:szCs w:val="28"/>
            </w:rPr>
            <w:t>目</w:t>
          </w:r>
          <w:r>
            <w:rPr>
              <w:spacing w:val="9"/>
              <w:sz w:val="28"/>
              <w:szCs w:val="28"/>
            </w:rPr>
            <w:t xml:space="preserve">   </w:t>
          </w:r>
          <w:r>
            <w:rPr>
              <w:b/>
              <w:bCs/>
              <w:spacing w:val="-37"/>
              <w:sz w:val="28"/>
              <w:szCs w:val="28"/>
            </w:rPr>
            <w:t>录</w:t>
          </w:r>
        </w:p>
        <w:p w14:paraId="713AB841">
          <w:pPr>
            <w:spacing w:line="360" w:lineRule="auto"/>
            <w:rPr>
              <w:rFonts w:ascii="Arial"/>
              <w:sz w:val="21"/>
            </w:rPr>
          </w:pPr>
        </w:p>
        <w:p w14:paraId="11972AF7">
          <w:pPr>
            <w:pStyle w:val="10"/>
            <w:spacing w:before="286" w:line="222" w:lineRule="auto"/>
            <w:ind w:left="5"/>
            <w:rPr>
              <w:spacing w:val="-5"/>
              <w:sz w:val="24"/>
              <w:szCs w:val="24"/>
            </w:rPr>
          </w:pPr>
          <w:r>
            <w:rPr>
              <w:spacing w:val="-5"/>
              <w:sz w:val="24"/>
              <w:szCs w:val="24"/>
            </w:rPr>
            <w:t>1. 投 标 函</w:t>
          </w:r>
        </w:p>
        <w:p w14:paraId="3F59BFD7">
          <w:pPr>
            <w:pStyle w:val="10"/>
            <w:spacing w:before="286" w:line="222" w:lineRule="auto"/>
            <w:ind w:left="5"/>
            <w:rPr>
              <w:spacing w:val="-5"/>
              <w:sz w:val="24"/>
              <w:szCs w:val="24"/>
            </w:rPr>
          </w:pPr>
          <w:r>
            <w:rPr>
              <w:spacing w:val="-5"/>
              <w:sz w:val="24"/>
              <w:szCs w:val="24"/>
            </w:rPr>
            <w:t>2. 投标文件真实性和不存在限制投标情形的声明</w:t>
          </w:r>
        </w:p>
        <w:p w14:paraId="61DB8E1C">
          <w:pPr>
            <w:pStyle w:val="10"/>
            <w:spacing w:before="286" w:line="222" w:lineRule="auto"/>
            <w:ind w:left="5"/>
            <w:rPr>
              <w:spacing w:val="-5"/>
              <w:sz w:val="24"/>
              <w:szCs w:val="24"/>
            </w:rPr>
          </w:pPr>
          <w:r>
            <w:rPr>
              <w:spacing w:val="-5"/>
              <w:sz w:val="24"/>
              <w:szCs w:val="24"/>
            </w:rPr>
            <w:t>3. 开标一览表</w:t>
          </w:r>
        </w:p>
        <w:p w14:paraId="5F0FEE35">
          <w:pPr>
            <w:pStyle w:val="10"/>
            <w:spacing w:before="286" w:line="222" w:lineRule="auto"/>
            <w:ind w:left="5"/>
            <w:rPr>
              <w:spacing w:val="-5"/>
              <w:sz w:val="24"/>
              <w:szCs w:val="24"/>
            </w:rPr>
          </w:pPr>
          <w:r>
            <w:rPr>
              <w:spacing w:val="-5"/>
              <w:sz w:val="24"/>
              <w:szCs w:val="24"/>
            </w:rPr>
            <w:t>4. 法定代表人身份证明、法定代表人授权委托书</w:t>
          </w:r>
        </w:p>
        <w:p w14:paraId="688DEE12">
          <w:pPr>
            <w:pStyle w:val="10"/>
            <w:spacing w:before="286" w:line="222" w:lineRule="auto"/>
            <w:ind w:left="5"/>
            <w:rPr>
              <w:spacing w:val="-5"/>
              <w:sz w:val="24"/>
              <w:szCs w:val="24"/>
            </w:rPr>
          </w:pPr>
          <w:r>
            <w:rPr>
              <w:spacing w:val="-5"/>
              <w:sz w:val="24"/>
              <w:szCs w:val="24"/>
            </w:rPr>
            <w:t>5. 投标保证金汇款凭证</w:t>
          </w:r>
        </w:p>
        <w:p w14:paraId="0E018DA1">
          <w:pPr>
            <w:pStyle w:val="10"/>
            <w:spacing w:before="286" w:line="222" w:lineRule="auto"/>
            <w:ind w:left="5"/>
            <w:rPr>
              <w:spacing w:val="-5"/>
              <w:sz w:val="24"/>
              <w:szCs w:val="24"/>
            </w:rPr>
          </w:pPr>
          <w:r>
            <w:rPr>
              <w:spacing w:val="-5"/>
              <w:sz w:val="24"/>
              <w:szCs w:val="24"/>
            </w:rPr>
            <w:t>6. 商务条款偏离表</w:t>
          </w:r>
        </w:p>
        <w:p w14:paraId="0AD090EC">
          <w:pPr>
            <w:pStyle w:val="10"/>
            <w:spacing w:before="286" w:line="222" w:lineRule="auto"/>
            <w:ind w:left="5"/>
            <w:rPr>
              <w:spacing w:val="-5"/>
              <w:sz w:val="24"/>
              <w:szCs w:val="24"/>
            </w:rPr>
          </w:pPr>
          <w:r>
            <w:rPr>
              <w:spacing w:val="-5"/>
              <w:sz w:val="24"/>
              <w:szCs w:val="24"/>
            </w:rPr>
            <w:t>7. 技术条款偏离表</w:t>
          </w:r>
        </w:p>
        <w:p w14:paraId="1CA856FA">
          <w:pPr>
            <w:pStyle w:val="10"/>
            <w:spacing w:before="286" w:line="222" w:lineRule="auto"/>
            <w:ind w:left="5"/>
            <w:rPr>
              <w:spacing w:val="-5"/>
              <w:sz w:val="24"/>
              <w:szCs w:val="24"/>
            </w:rPr>
          </w:pPr>
          <w:r>
            <w:rPr>
              <w:spacing w:val="-5"/>
              <w:sz w:val="24"/>
              <w:szCs w:val="24"/>
            </w:rPr>
            <w:t>8. 近三年业绩及相关证明</w:t>
          </w:r>
        </w:p>
        <w:p w14:paraId="1A3558E5">
          <w:pPr>
            <w:pStyle w:val="10"/>
            <w:spacing w:before="286" w:line="222" w:lineRule="auto"/>
            <w:ind w:left="5"/>
            <w:rPr>
              <w:spacing w:val="-5"/>
              <w:sz w:val="24"/>
              <w:szCs w:val="24"/>
            </w:rPr>
          </w:pPr>
          <w:r>
            <w:rPr>
              <w:spacing w:val="-5"/>
              <w:sz w:val="24"/>
              <w:szCs w:val="24"/>
            </w:rPr>
            <w:t xml:space="preserve">9. </w:t>
          </w:r>
          <w:r>
            <w:rPr>
              <w:rFonts w:hint="eastAsia"/>
              <w:spacing w:val="-5"/>
              <w:sz w:val="24"/>
              <w:szCs w:val="24"/>
              <w:lang w:val="en-US" w:eastAsia="zh-CN"/>
            </w:rPr>
            <w:t>拟配备人员一览表</w:t>
          </w:r>
        </w:p>
        <w:p w14:paraId="750DFCD0">
          <w:pPr>
            <w:pStyle w:val="10"/>
            <w:spacing w:before="286" w:line="222" w:lineRule="auto"/>
            <w:ind w:left="5"/>
            <w:rPr>
              <w:spacing w:val="-5"/>
              <w:sz w:val="24"/>
              <w:szCs w:val="24"/>
            </w:rPr>
          </w:pPr>
          <w:r>
            <w:rPr>
              <w:spacing w:val="-5"/>
              <w:sz w:val="24"/>
              <w:szCs w:val="24"/>
            </w:rPr>
            <w:t>10. 售后服务承诺书</w:t>
          </w:r>
        </w:p>
        <w:p w14:paraId="0BD5812A">
          <w:pPr>
            <w:pStyle w:val="10"/>
            <w:spacing w:before="286" w:line="222" w:lineRule="auto"/>
            <w:ind w:left="5"/>
            <w:rPr>
              <w:spacing w:val="-5"/>
              <w:sz w:val="24"/>
              <w:szCs w:val="24"/>
            </w:rPr>
          </w:pPr>
          <w:r>
            <w:rPr>
              <w:spacing w:val="-5"/>
              <w:sz w:val="24"/>
              <w:szCs w:val="24"/>
            </w:rPr>
            <w:t>11. 投标人的资格审查材料</w:t>
          </w:r>
        </w:p>
        <w:p w14:paraId="4EB10106">
          <w:pPr>
            <w:pStyle w:val="10"/>
            <w:spacing w:before="286" w:line="222" w:lineRule="auto"/>
            <w:ind w:left="5"/>
            <w:rPr>
              <w:spacing w:val="-5"/>
              <w:sz w:val="24"/>
              <w:szCs w:val="24"/>
            </w:rPr>
          </w:pPr>
          <w:r>
            <w:rPr>
              <w:spacing w:val="-5"/>
              <w:sz w:val="24"/>
              <w:szCs w:val="24"/>
            </w:rPr>
            <w:t>12. 投标单位（供应商）承诺书</w:t>
          </w:r>
        </w:p>
        <w:p w14:paraId="4799C072">
          <w:pPr>
            <w:pStyle w:val="10"/>
            <w:spacing w:before="286" w:line="222" w:lineRule="auto"/>
            <w:ind w:left="5"/>
            <w:rPr>
              <w:spacing w:val="-5"/>
              <w:sz w:val="24"/>
              <w:szCs w:val="24"/>
            </w:rPr>
          </w:pPr>
          <w:r>
            <w:rPr>
              <w:spacing w:val="-5"/>
              <w:sz w:val="24"/>
              <w:szCs w:val="24"/>
            </w:rPr>
            <w:t>13. 中小企业声明函</w:t>
          </w:r>
        </w:p>
        <w:p w14:paraId="166A5861">
          <w:pPr>
            <w:pStyle w:val="10"/>
            <w:spacing w:before="286" w:line="222" w:lineRule="auto"/>
            <w:ind w:left="5"/>
            <w:rPr>
              <w:spacing w:val="-5"/>
              <w:sz w:val="24"/>
              <w:szCs w:val="24"/>
            </w:rPr>
          </w:pPr>
          <w:r>
            <w:rPr>
              <w:spacing w:val="-5"/>
              <w:sz w:val="24"/>
              <w:szCs w:val="24"/>
            </w:rPr>
            <w:t>14. 网站截图</w:t>
          </w:r>
        </w:p>
        <w:p w14:paraId="7B373491">
          <w:pPr>
            <w:pStyle w:val="10"/>
            <w:spacing w:before="286" w:line="222" w:lineRule="auto"/>
            <w:ind w:left="5"/>
            <w:rPr>
              <w:spacing w:val="-5"/>
              <w:sz w:val="24"/>
              <w:szCs w:val="24"/>
            </w:rPr>
          </w:pPr>
          <w:r>
            <w:rPr>
              <w:spacing w:val="-5"/>
              <w:sz w:val="24"/>
              <w:szCs w:val="24"/>
            </w:rPr>
            <w:t>15. 项目方案</w:t>
          </w:r>
        </w:p>
        <w:p w14:paraId="7F74EEB2">
          <w:pPr>
            <w:pStyle w:val="10"/>
            <w:spacing w:before="286" w:line="222" w:lineRule="auto"/>
            <w:ind w:left="5"/>
            <w:rPr>
              <w:spacing w:val="-5"/>
              <w:sz w:val="24"/>
              <w:szCs w:val="24"/>
            </w:rPr>
          </w:pPr>
          <w:r>
            <w:rPr>
              <w:spacing w:val="-5"/>
              <w:sz w:val="24"/>
              <w:szCs w:val="24"/>
            </w:rPr>
            <w:t>16. 供应商自行编写的技术文件</w:t>
          </w:r>
        </w:p>
        <w:p w14:paraId="15C25D5D">
          <w:pPr>
            <w:pStyle w:val="10"/>
            <w:spacing w:before="286" w:line="222" w:lineRule="auto"/>
            <w:ind w:left="5"/>
            <w:rPr>
              <w:rFonts w:hint="default"/>
              <w:spacing w:val="-5"/>
              <w:sz w:val="24"/>
              <w:szCs w:val="24"/>
              <w:lang w:val="en-US" w:eastAsia="zh-CN"/>
            </w:rPr>
          </w:pPr>
          <w:r>
            <w:rPr>
              <w:rFonts w:hint="eastAsia"/>
              <w:spacing w:val="-5"/>
              <w:sz w:val="24"/>
              <w:szCs w:val="24"/>
              <w:lang w:val="en-US" w:eastAsia="zh-CN"/>
            </w:rPr>
            <w:t xml:space="preserve">17. </w:t>
          </w:r>
          <w:r>
            <w:rPr>
              <w:spacing w:val="-5"/>
              <w:sz w:val="24"/>
              <w:szCs w:val="24"/>
            </w:rPr>
            <w:t>投标人认为需要提供的其他资料</w:t>
          </w:r>
        </w:p>
        <w:p w14:paraId="16E9A5F4">
          <w:pPr>
            <w:pStyle w:val="10"/>
            <w:spacing w:before="279" w:line="220" w:lineRule="auto"/>
            <w:ind w:left="18"/>
            <w:rPr>
              <w:sz w:val="24"/>
              <w:szCs w:val="24"/>
            </w:rPr>
          </w:pPr>
        </w:p>
      </w:sdtContent>
    </w:sdt>
    <w:p w14:paraId="541B018F">
      <w:pPr>
        <w:spacing w:line="220" w:lineRule="auto"/>
        <w:rPr>
          <w:sz w:val="24"/>
          <w:szCs w:val="24"/>
        </w:rPr>
        <w:sectPr>
          <w:footerReference r:id="rId35" w:type="default"/>
          <w:pgSz w:w="11905" w:h="16839"/>
          <w:pgMar w:top="1431" w:right="1785" w:bottom="1348" w:left="1087" w:header="0" w:footer="1186" w:gutter="0"/>
          <w:pgNumType w:fmt="decimal"/>
          <w:cols w:space="720" w:num="1"/>
        </w:sectPr>
      </w:pPr>
    </w:p>
    <w:p w14:paraId="7DE020B2">
      <w:pPr>
        <w:spacing w:line="439" w:lineRule="auto"/>
        <w:rPr>
          <w:rFonts w:ascii="Arial"/>
          <w:sz w:val="21"/>
        </w:rPr>
      </w:pPr>
    </w:p>
    <w:p w14:paraId="3B656026">
      <w:pPr>
        <w:spacing w:before="62" w:line="227" w:lineRule="auto"/>
        <w:ind w:left="3484"/>
        <w:rPr>
          <w:rFonts w:ascii="宋体" w:hAnsi="宋体" w:eastAsia="宋体" w:cs="宋体"/>
          <w:sz w:val="19"/>
          <w:szCs w:val="19"/>
        </w:rPr>
      </w:pPr>
      <w:r>
        <w:rPr>
          <w:rFonts w:ascii="宋体" w:hAnsi="宋体" w:eastAsia="宋体" w:cs="宋体"/>
          <w:b/>
          <w:bCs/>
          <w:spacing w:val="8"/>
          <w:sz w:val="19"/>
          <w:szCs w:val="19"/>
        </w:rPr>
        <w:t>政府采购违法行为风险知悉确认书</w:t>
      </w:r>
    </w:p>
    <w:p w14:paraId="1A416EA2">
      <w:pPr>
        <w:spacing w:before="90" w:line="301" w:lineRule="auto"/>
        <w:ind w:left="127" w:right="85" w:firstLine="352"/>
        <w:jc w:val="both"/>
        <w:rPr>
          <w:rFonts w:ascii="宋体" w:hAnsi="宋体" w:eastAsia="宋体" w:cs="宋体"/>
          <w:sz w:val="18"/>
          <w:szCs w:val="18"/>
        </w:rPr>
      </w:pPr>
      <w:r>
        <w:rPr>
          <w:rFonts w:ascii="宋体" w:hAnsi="宋体" w:eastAsia="宋体" w:cs="宋体"/>
          <w:spacing w:val="-2"/>
          <w:sz w:val="18"/>
          <w:szCs w:val="18"/>
        </w:rPr>
        <w:t>本公司（单位）在投标前已充分知悉以下情形为参与政府采购活动时的重大风险事项，并承诺</w:t>
      </w:r>
      <w:r>
        <w:rPr>
          <w:rFonts w:ascii="宋体" w:hAnsi="宋体" w:eastAsia="宋体" w:cs="宋体"/>
          <w:spacing w:val="29"/>
          <w:sz w:val="18"/>
          <w:szCs w:val="18"/>
        </w:rPr>
        <w:t xml:space="preserve"> </w:t>
      </w:r>
      <w:r>
        <w:rPr>
          <w:rFonts w:ascii="宋体" w:hAnsi="宋体" w:eastAsia="宋体" w:cs="宋体"/>
          <w:spacing w:val="-2"/>
          <w:sz w:val="18"/>
          <w:szCs w:val="18"/>
        </w:rPr>
        <w:t>已对下述风险提示事项重</w:t>
      </w:r>
      <w:r>
        <w:rPr>
          <w:rFonts w:ascii="宋体" w:hAnsi="宋体" w:eastAsia="宋体" w:cs="宋体"/>
          <w:sz w:val="18"/>
          <w:szCs w:val="18"/>
        </w:rPr>
        <w:t>点排查，若存在下述情况，我单位愿意依法承担被记入供应商诚信档案、罚款、取消参与政府采购资格、吊销营业执照等处</w:t>
      </w:r>
      <w:r>
        <w:rPr>
          <w:rFonts w:ascii="宋体" w:hAnsi="宋体" w:eastAsia="宋体" w:cs="宋体"/>
          <w:spacing w:val="-1"/>
          <w:sz w:val="18"/>
          <w:szCs w:val="18"/>
        </w:rPr>
        <w:t>罚；构成犯罪的，依法承担刑事责任。</w:t>
      </w:r>
    </w:p>
    <w:tbl>
      <w:tblPr>
        <w:tblStyle w:val="22"/>
        <w:tblW w:w="1010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14"/>
        <w:gridCol w:w="9086"/>
      </w:tblGrid>
      <w:tr w14:paraId="4BE74F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9" w:hRule="atLeast"/>
        </w:trPr>
        <w:tc>
          <w:tcPr>
            <w:tcW w:w="10100" w:type="dxa"/>
            <w:gridSpan w:val="2"/>
            <w:vAlign w:val="top"/>
          </w:tcPr>
          <w:p w14:paraId="68AF1546">
            <w:pPr>
              <w:spacing w:before="73" w:line="219" w:lineRule="auto"/>
              <w:ind w:left="3273"/>
              <w:rPr>
                <w:rFonts w:ascii="宋体" w:hAnsi="宋体" w:eastAsia="宋体" w:cs="宋体"/>
                <w:sz w:val="18"/>
                <w:szCs w:val="18"/>
              </w:rPr>
            </w:pPr>
            <w:r>
              <w:rPr>
                <w:rFonts w:ascii="宋体" w:hAnsi="宋体" w:eastAsia="宋体" w:cs="宋体"/>
                <w:b/>
                <w:bCs/>
                <w:spacing w:val="-2"/>
                <w:sz w:val="18"/>
                <w:szCs w:val="18"/>
              </w:rPr>
              <w:t>供应商参与投标禁止情形</w:t>
            </w:r>
          </w:p>
        </w:tc>
      </w:tr>
      <w:tr w14:paraId="592F13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8" w:hRule="atLeast"/>
        </w:trPr>
        <w:tc>
          <w:tcPr>
            <w:tcW w:w="1014" w:type="dxa"/>
            <w:vAlign w:val="top"/>
          </w:tcPr>
          <w:p w14:paraId="5FC5A045">
            <w:pPr>
              <w:spacing w:before="69" w:line="241" w:lineRule="auto"/>
              <w:ind w:left="401"/>
              <w:rPr>
                <w:rFonts w:ascii="宋体" w:hAnsi="宋体" w:eastAsia="宋体" w:cs="宋体"/>
                <w:sz w:val="18"/>
                <w:szCs w:val="18"/>
              </w:rPr>
            </w:pPr>
            <w:r>
              <w:rPr>
                <w:rFonts w:ascii="宋体" w:hAnsi="宋体" w:eastAsia="宋体" w:cs="宋体"/>
                <w:sz w:val="18"/>
                <w:szCs w:val="18"/>
              </w:rPr>
              <w:t>1</w:t>
            </w:r>
          </w:p>
        </w:tc>
        <w:tc>
          <w:tcPr>
            <w:tcW w:w="9086" w:type="dxa"/>
            <w:vAlign w:val="top"/>
          </w:tcPr>
          <w:p w14:paraId="66DFFDF4">
            <w:pPr>
              <w:pStyle w:val="23"/>
              <w:spacing w:before="70" w:line="285" w:lineRule="auto"/>
              <w:ind w:left="118" w:right="107" w:firstLine="4"/>
              <w:rPr>
                <w:sz w:val="18"/>
                <w:szCs w:val="18"/>
              </w:rPr>
            </w:pPr>
            <w:r>
              <w:rPr>
                <w:spacing w:val="1"/>
                <w:sz w:val="18"/>
                <w:szCs w:val="18"/>
              </w:rPr>
              <w:t>与其他投标供应商的法定代表人、主要经营负责人、投标授权代表人、项目负责人、主要技术</w:t>
            </w:r>
            <w:r>
              <w:rPr>
                <w:spacing w:val="-1"/>
                <w:sz w:val="18"/>
                <w:szCs w:val="18"/>
              </w:rPr>
              <w:t>人员为同一人、属同一单位或者在同一单位缴纳社会保险</w:t>
            </w:r>
          </w:p>
        </w:tc>
      </w:tr>
      <w:tr w14:paraId="367F7F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1014" w:type="dxa"/>
            <w:vAlign w:val="top"/>
          </w:tcPr>
          <w:p w14:paraId="2DF7C21C">
            <w:pPr>
              <w:spacing w:before="69" w:line="241" w:lineRule="auto"/>
              <w:ind w:left="390"/>
              <w:rPr>
                <w:rFonts w:ascii="宋体" w:hAnsi="宋体" w:eastAsia="宋体" w:cs="宋体"/>
                <w:sz w:val="18"/>
                <w:szCs w:val="18"/>
              </w:rPr>
            </w:pPr>
            <w:r>
              <w:rPr>
                <w:rFonts w:ascii="宋体" w:hAnsi="宋体" w:eastAsia="宋体" w:cs="宋体"/>
                <w:sz w:val="18"/>
                <w:szCs w:val="18"/>
              </w:rPr>
              <w:t>2</w:t>
            </w:r>
          </w:p>
        </w:tc>
        <w:tc>
          <w:tcPr>
            <w:tcW w:w="9086" w:type="dxa"/>
            <w:vAlign w:val="top"/>
          </w:tcPr>
          <w:p w14:paraId="25FEF2EF">
            <w:pPr>
              <w:pStyle w:val="23"/>
              <w:spacing w:before="70" w:line="285" w:lineRule="auto"/>
              <w:ind w:left="122" w:right="106" w:hanging="4"/>
              <w:rPr>
                <w:sz w:val="18"/>
                <w:szCs w:val="18"/>
              </w:rPr>
            </w:pPr>
            <w:r>
              <w:rPr>
                <w:spacing w:val="-1"/>
                <w:sz w:val="18"/>
                <w:szCs w:val="18"/>
              </w:rPr>
              <w:t>参与本项目政府采购活动时，与其他投标供应商存在单位负责人为同一人或直 接控股、管理关</w:t>
            </w:r>
            <w:r>
              <w:rPr>
                <w:spacing w:val="-7"/>
                <w:sz w:val="18"/>
                <w:szCs w:val="18"/>
              </w:rPr>
              <w:t>系的。</w:t>
            </w:r>
          </w:p>
        </w:tc>
      </w:tr>
      <w:tr w14:paraId="13BB14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1014" w:type="dxa"/>
            <w:vAlign w:val="top"/>
          </w:tcPr>
          <w:p w14:paraId="237E207B">
            <w:pPr>
              <w:spacing w:before="71"/>
              <w:ind w:left="392"/>
              <w:rPr>
                <w:rFonts w:ascii="宋体" w:hAnsi="宋体" w:eastAsia="宋体" w:cs="宋体"/>
                <w:sz w:val="18"/>
                <w:szCs w:val="18"/>
              </w:rPr>
            </w:pPr>
            <w:r>
              <w:rPr>
                <w:rFonts w:ascii="宋体" w:hAnsi="宋体" w:eastAsia="宋体" w:cs="宋体"/>
                <w:sz w:val="18"/>
                <w:szCs w:val="18"/>
              </w:rPr>
              <w:t>3</w:t>
            </w:r>
          </w:p>
        </w:tc>
        <w:tc>
          <w:tcPr>
            <w:tcW w:w="9086" w:type="dxa"/>
            <w:vAlign w:val="top"/>
          </w:tcPr>
          <w:p w14:paraId="0193B76C">
            <w:pPr>
              <w:pStyle w:val="23"/>
              <w:spacing w:before="72" w:line="219" w:lineRule="auto"/>
              <w:ind w:left="122"/>
              <w:rPr>
                <w:sz w:val="18"/>
                <w:szCs w:val="18"/>
              </w:rPr>
            </w:pPr>
            <w:r>
              <w:rPr>
                <w:spacing w:val="-1"/>
                <w:sz w:val="18"/>
                <w:szCs w:val="18"/>
              </w:rPr>
              <w:t>与其他投标供应商的投标文件或部分投标文件相互混装或存在非正常一致的。</w:t>
            </w:r>
          </w:p>
        </w:tc>
      </w:tr>
      <w:tr w14:paraId="2AE4E3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1014" w:type="dxa"/>
            <w:vAlign w:val="top"/>
          </w:tcPr>
          <w:p w14:paraId="5C4681A9">
            <w:pPr>
              <w:spacing w:before="73" w:line="241" w:lineRule="auto"/>
              <w:ind w:left="387"/>
              <w:rPr>
                <w:rFonts w:ascii="宋体" w:hAnsi="宋体" w:eastAsia="宋体" w:cs="宋体"/>
                <w:sz w:val="18"/>
                <w:szCs w:val="18"/>
              </w:rPr>
            </w:pPr>
            <w:r>
              <w:rPr>
                <w:rFonts w:ascii="宋体" w:hAnsi="宋体" w:eastAsia="宋体" w:cs="宋体"/>
                <w:sz w:val="18"/>
                <w:szCs w:val="18"/>
              </w:rPr>
              <w:t>4</w:t>
            </w:r>
          </w:p>
        </w:tc>
        <w:tc>
          <w:tcPr>
            <w:tcW w:w="9086" w:type="dxa"/>
            <w:vAlign w:val="top"/>
          </w:tcPr>
          <w:p w14:paraId="31940F40">
            <w:pPr>
              <w:pStyle w:val="23"/>
              <w:spacing w:before="73" w:line="221" w:lineRule="auto"/>
              <w:ind w:left="122"/>
              <w:rPr>
                <w:sz w:val="18"/>
                <w:szCs w:val="18"/>
              </w:rPr>
            </w:pPr>
            <w:r>
              <w:rPr>
                <w:spacing w:val="-1"/>
                <w:sz w:val="18"/>
                <w:szCs w:val="18"/>
              </w:rPr>
              <w:t>与其他投标供应商的投标文件由同一单位或者同一人编制，或者使用同一设备编制的</w:t>
            </w:r>
          </w:p>
        </w:tc>
      </w:tr>
      <w:tr w14:paraId="7194E7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8" w:hRule="atLeast"/>
        </w:trPr>
        <w:tc>
          <w:tcPr>
            <w:tcW w:w="1014" w:type="dxa"/>
            <w:vAlign w:val="top"/>
          </w:tcPr>
          <w:p w14:paraId="5886DD5A">
            <w:pPr>
              <w:spacing w:before="71"/>
              <w:ind w:left="392"/>
              <w:rPr>
                <w:rFonts w:ascii="宋体" w:hAnsi="宋体" w:eastAsia="宋体" w:cs="宋体"/>
                <w:sz w:val="18"/>
                <w:szCs w:val="18"/>
              </w:rPr>
            </w:pPr>
            <w:r>
              <w:rPr>
                <w:rFonts w:ascii="宋体" w:hAnsi="宋体" w:eastAsia="宋体" w:cs="宋体"/>
                <w:sz w:val="18"/>
                <w:szCs w:val="18"/>
              </w:rPr>
              <w:t>5</w:t>
            </w:r>
          </w:p>
        </w:tc>
        <w:tc>
          <w:tcPr>
            <w:tcW w:w="9086" w:type="dxa"/>
            <w:vAlign w:val="top"/>
          </w:tcPr>
          <w:p w14:paraId="5022EC20">
            <w:pPr>
              <w:pStyle w:val="23"/>
              <w:spacing w:before="71" w:line="287" w:lineRule="auto"/>
              <w:ind w:left="124" w:right="109" w:hanging="7"/>
              <w:rPr>
                <w:sz w:val="18"/>
                <w:szCs w:val="18"/>
              </w:rPr>
            </w:pPr>
            <w:r>
              <w:rPr>
                <w:spacing w:val="1"/>
                <w:sz w:val="18"/>
                <w:szCs w:val="18"/>
              </w:rPr>
              <w:t>提供未经出具机构核实的虚假的检验检测报告、虚假的业绩材料、社保缴纳证明、学历学位证</w:t>
            </w:r>
            <w:r>
              <w:rPr>
                <w:spacing w:val="-1"/>
                <w:sz w:val="18"/>
                <w:szCs w:val="18"/>
              </w:rPr>
              <w:t>书、职称认证证书等招标文件中要求的所以材料。</w:t>
            </w:r>
          </w:p>
        </w:tc>
      </w:tr>
    </w:tbl>
    <w:p w14:paraId="5342CCC9">
      <w:pPr>
        <w:spacing w:before="68" w:line="219" w:lineRule="auto"/>
        <w:ind w:left="122"/>
        <w:rPr>
          <w:rFonts w:ascii="宋体" w:hAnsi="宋体" w:eastAsia="宋体" w:cs="宋体"/>
          <w:sz w:val="18"/>
          <w:szCs w:val="18"/>
        </w:rPr>
      </w:pPr>
      <w:r>
        <w:rPr>
          <w:rFonts w:ascii="宋体" w:hAnsi="宋体" w:eastAsia="宋体" w:cs="宋体"/>
          <w:spacing w:val="-2"/>
          <w:sz w:val="18"/>
          <w:szCs w:val="18"/>
        </w:rPr>
        <w:t>一、</w:t>
      </w:r>
      <w:r>
        <w:rPr>
          <w:rFonts w:ascii="宋体" w:hAnsi="宋体" w:eastAsia="宋体" w:cs="宋体"/>
          <w:b/>
          <w:bCs/>
          <w:spacing w:val="-2"/>
          <w:sz w:val="18"/>
          <w:szCs w:val="18"/>
        </w:rPr>
        <w:t>我单位已充分知悉“隐瞒真实情况，提供虚假资料</w:t>
      </w:r>
      <w:r>
        <w:rPr>
          <w:rFonts w:ascii="宋体" w:hAnsi="宋体" w:eastAsia="宋体" w:cs="宋体"/>
          <w:spacing w:val="-66"/>
          <w:sz w:val="18"/>
          <w:szCs w:val="18"/>
        </w:rPr>
        <w:t xml:space="preserve"> </w:t>
      </w:r>
      <w:r>
        <w:rPr>
          <w:rFonts w:ascii="宋体" w:hAnsi="宋体" w:eastAsia="宋体" w:cs="宋体"/>
          <w:b/>
          <w:bCs/>
          <w:spacing w:val="-2"/>
          <w:sz w:val="18"/>
          <w:szCs w:val="18"/>
        </w:rPr>
        <w:t>”的法定情形，包括但不</w:t>
      </w:r>
      <w:r>
        <w:rPr>
          <w:rFonts w:ascii="宋体" w:hAnsi="宋体" w:eastAsia="宋体" w:cs="宋体"/>
          <w:b/>
          <w:bCs/>
          <w:spacing w:val="-3"/>
          <w:sz w:val="18"/>
          <w:szCs w:val="18"/>
        </w:rPr>
        <w:t>限于：</w:t>
      </w:r>
    </w:p>
    <w:p w14:paraId="52FBE9D5">
      <w:pPr>
        <w:spacing w:before="103" w:line="219" w:lineRule="auto"/>
        <w:ind w:left="129"/>
        <w:rPr>
          <w:rFonts w:ascii="宋体" w:hAnsi="宋体" w:eastAsia="宋体" w:cs="宋体"/>
          <w:sz w:val="18"/>
          <w:szCs w:val="18"/>
        </w:rPr>
      </w:pPr>
      <w:r>
        <w:rPr>
          <w:rFonts w:ascii="宋体" w:hAnsi="宋体" w:eastAsia="宋体" w:cs="宋体"/>
          <w:spacing w:val="-1"/>
          <w:sz w:val="18"/>
          <w:szCs w:val="18"/>
        </w:rPr>
        <w:t>（一）通过转让或者租借等方式从其他单位获取资格或者资质证书投标的。</w:t>
      </w:r>
    </w:p>
    <w:p w14:paraId="07DF4459">
      <w:pPr>
        <w:spacing w:before="100" w:line="219" w:lineRule="auto"/>
        <w:ind w:left="129"/>
        <w:rPr>
          <w:rFonts w:ascii="宋体" w:hAnsi="宋体" w:eastAsia="宋体" w:cs="宋体"/>
          <w:sz w:val="18"/>
          <w:szCs w:val="18"/>
        </w:rPr>
      </w:pPr>
      <w:r>
        <w:rPr>
          <w:rFonts w:ascii="宋体" w:hAnsi="宋体" w:eastAsia="宋体" w:cs="宋体"/>
          <w:sz w:val="18"/>
          <w:szCs w:val="18"/>
        </w:rPr>
        <w:t>（二）由其他单位或者其他单位负责人在投标供应商</w:t>
      </w:r>
      <w:r>
        <w:rPr>
          <w:rFonts w:ascii="宋体" w:hAnsi="宋体" w:eastAsia="宋体" w:cs="宋体"/>
          <w:spacing w:val="-1"/>
          <w:sz w:val="18"/>
          <w:szCs w:val="18"/>
        </w:rPr>
        <w:t>编制的投标文件上加盖印章或者签字的。</w:t>
      </w:r>
    </w:p>
    <w:p w14:paraId="5BF2F692">
      <w:pPr>
        <w:spacing w:before="103" w:line="219" w:lineRule="auto"/>
        <w:ind w:left="129"/>
        <w:rPr>
          <w:rFonts w:ascii="宋体" w:hAnsi="宋体" w:eastAsia="宋体" w:cs="宋体"/>
          <w:sz w:val="18"/>
          <w:szCs w:val="18"/>
        </w:rPr>
      </w:pPr>
      <w:r>
        <w:rPr>
          <w:rFonts w:ascii="宋体" w:hAnsi="宋体" w:eastAsia="宋体" w:cs="宋体"/>
          <w:spacing w:val="-1"/>
          <w:sz w:val="18"/>
          <w:szCs w:val="18"/>
        </w:rPr>
        <w:t>（三）项目负责人或者主要技术人员不是本单位人员的。</w:t>
      </w:r>
    </w:p>
    <w:p w14:paraId="42B1B7F0">
      <w:pPr>
        <w:spacing w:before="104" w:line="219" w:lineRule="auto"/>
        <w:ind w:left="129"/>
        <w:rPr>
          <w:rFonts w:ascii="宋体" w:hAnsi="宋体" w:eastAsia="宋体" w:cs="宋体"/>
          <w:sz w:val="18"/>
          <w:szCs w:val="18"/>
        </w:rPr>
      </w:pPr>
      <w:r>
        <w:rPr>
          <w:rFonts w:ascii="宋体" w:hAnsi="宋体" w:eastAsia="宋体" w:cs="宋体"/>
          <w:spacing w:val="-1"/>
          <w:sz w:val="18"/>
          <w:szCs w:val="18"/>
        </w:rPr>
        <w:t>（四）投标保证金不是从投标供应商基本账户转出的。</w:t>
      </w:r>
    </w:p>
    <w:p w14:paraId="30BF07DA">
      <w:pPr>
        <w:spacing w:before="100" w:line="219" w:lineRule="auto"/>
        <w:ind w:left="129"/>
        <w:rPr>
          <w:rFonts w:ascii="宋体" w:hAnsi="宋体" w:eastAsia="宋体" w:cs="宋体"/>
          <w:sz w:val="18"/>
          <w:szCs w:val="18"/>
        </w:rPr>
      </w:pPr>
      <w:r>
        <w:rPr>
          <w:rFonts w:ascii="宋体" w:hAnsi="宋体" w:eastAsia="宋体" w:cs="宋体"/>
          <w:spacing w:val="-1"/>
          <w:sz w:val="18"/>
          <w:szCs w:val="18"/>
        </w:rPr>
        <w:t>（五）其他隐瞒真实情况、提供虚假资料的行为。</w:t>
      </w:r>
    </w:p>
    <w:p w14:paraId="3D76D0A7">
      <w:pPr>
        <w:spacing w:before="104" w:line="219" w:lineRule="auto"/>
        <w:ind w:left="122"/>
        <w:rPr>
          <w:rFonts w:ascii="宋体" w:hAnsi="宋体" w:eastAsia="宋体" w:cs="宋体"/>
          <w:sz w:val="18"/>
          <w:szCs w:val="18"/>
        </w:rPr>
      </w:pPr>
      <w:r>
        <w:rPr>
          <w:rFonts w:ascii="宋体" w:hAnsi="宋体" w:eastAsia="宋体" w:cs="宋体"/>
          <w:b/>
          <w:bCs/>
          <w:spacing w:val="-2"/>
          <w:sz w:val="18"/>
          <w:szCs w:val="18"/>
        </w:rPr>
        <w:t>二、我单位已充分知悉“与其他采购参加人串通投标</w:t>
      </w:r>
      <w:r>
        <w:rPr>
          <w:rFonts w:ascii="宋体" w:hAnsi="宋体" w:eastAsia="宋体" w:cs="宋体"/>
          <w:spacing w:val="-66"/>
          <w:sz w:val="18"/>
          <w:szCs w:val="18"/>
        </w:rPr>
        <w:t xml:space="preserve"> </w:t>
      </w:r>
      <w:r>
        <w:rPr>
          <w:rFonts w:ascii="宋体" w:hAnsi="宋体" w:eastAsia="宋体" w:cs="宋体"/>
          <w:b/>
          <w:bCs/>
          <w:spacing w:val="-2"/>
          <w:sz w:val="18"/>
          <w:szCs w:val="18"/>
        </w:rPr>
        <w:t>”的法定情形，</w:t>
      </w:r>
      <w:r>
        <w:rPr>
          <w:rFonts w:ascii="宋体" w:hAnsi="宋体" w:eastAsia="宋体" w:cs="宋体"/>
          <w:b/>
          <w:bCs/>
          <w:spacing w:val="-3"/>
          <w:sz w:val="18"/>
          <w:szCs w:val="18"/>
        </w:rPr>
        <w:t>包括但不限于：</w:t>
      </w:r>
    </w:p>
    <w:p w14:paraId="457E6779">
      <w:pPr>
        <w:pStyle w:val="10"/>
        <w:spacing w:before="103" w:line="221" w:lineRule="auto"/>
        <w:ind w:left="129"/>
        <w:rPr>
          <w:sz w:val="18"/>
          <w:szCs w:val="18"/>
        </w:rPr>
      </w:pPr>
      <w:r>
        <w:rPr>
          <w:spacing w:val="-1"/>
          <w:sz w:val="18"/>
          <w:szCs w:val="18"/>
        </w:rPr>
        <w:t>（一）不同投标人的投标文件由同一单位或者个人编制；</w:t>
      </w:r>
    </w:p>
    <w:p w14:paraId="45B4777F">
      <w:pPr>
        <w:pStyle w:val="10"/>
        <w:spacing w:before="99" w:line="221" w:lineRule="auto"/>
        <w:ind w:left="129"/>
        <w:rPr>
          <w:sz w:val="18"/>
          <w:szCs w:val="18"/>
        </w:rPr>
      </w:pPr>
      <w:r>
        <w:rPr>
          <w:spacing w:val="-1"/>
          <w:sz w:val="18"/>
          <w:szCs w:val="18"/>
        </w:rPr>
        <w:t>（二）不同投标人委托同一单位或者个人办理投标事宜；</w:t>
      </w:r>
    </w:p>
    <w:p w14:paraId="69CDE893">
      <w:pPr>
        <w:pStyle w:val="10"/>
        <w:spacing w:before="102" w:line="222" w:lineRule="auto"/>
        <w:ind w:left="129"/>
        <w:rPr>
          <w:sz w:val="18"/>
          <w:szCs w:val="18"/>
        </w:rPr>
      </w:pPr>
      <w:r>
        <w:rPr>
          <w:spacing w:val="-1"/>
          <w:sz w:val="18"/>
          <w:szCs w:val="18"/>
        </w:rPr>
        <w:t>（三）不同投标人的投标文件载明的项目管理成员或者联系人员为同一人；</w:t>
      </w:r>
    </w:p>
    <w:p w14:paraId="6BE8E8DC">
      <w:pPr>
        <w:pStyle w:val="10"/>
        <w:spacing w:before="100" w:line="220" w:lineRule="auto"/>
        <w:ind w:left="129"/>
        <w:rPr>
          <w:sz w:val="18"/>
          <w:szCs w:val="18"/>
        </w:rPr>
      </w:pPr>
      <w:r>
        <w:rPr>
          <w:spacing w:val="-1"/>
          <w:sz w:val="18"/>
          <w:szCs w:val="18"/>
        </w:rPr>
        <w:t>（四）不同投标人的投标文件异常一致或者投标报价呈规律性差异；</w:t>
      </w:r>
    </w:p>
    <w:p w14:paraId="63250AF6">
      <w:pPr>
        <w:pStyle w:val="10"/>
        <w:spacing w:before="100" w:line="222" w:lineRule="auto"/>
        <w:ind w:left="129"/>
        <w:rPr>
          <w:sz w:val="18"/>
          <w:szCs w:val="18"/>
        </w:rPr>
      </w:pPr>
      <w:r>
        <w:rPr>
          <w:spacing w:val="-1"/>
          <w:sz w:val="18"/>
          <w:szCs w:val="18"/>
        </w:rPr>
        <w:t>（五）不同投标人的投标文件相互混装；</w:t>
      </w:r>
    </w:p>
    <w:p w14:paraId="415DB5DD">
      <w:pPr>
        <w:pStyle w:val="10"/>
        <w:spacing w:before="100" w:line="219" w:lineRule="auto"/>
        <w:ind w:left="129"/>
        <w:rPr>
          <w:sz w:val="18"/>
          <w:szCs w:val="18"/>
        </w:rPr>
      </w:pPr>
      <w:r>
        <w:rPr>
          <w:spacing w:val="-1"/>
          <w:sz w:val="18"/>
          <w:szCs w:val="18"/>
        </w:rPr>
        <w:t>（六）不同投标人的投标保证金从同一单位或者个人的账户转出；</w:t>
      </w:r>
    </w:p>
    <w:p w14:paraId="5C947A44">
      <w:pPr>
        <w:spacing w:before="104" w:line="219" w:lineRule="auto"/>
        <w:ind w:left="121"/>
        <w:rPr>
          <w:rFonts w:ascii="宋体" w:hAnsi="宋体" w:eastAsia="宋体" w:cs="宋体"/>
          <w:sz w:val="18"/>
          <w:szCs w:val="18"/>
        </w:rPr>
      </w:pPr>
      <w:r>
        <w:rPr>
          <w:rFonts w:ascii="宋体" w:hAnsi="宋体" w:eastAsia="宋体" w:cs="宋体"/>
          <w:b/>
          <w:bCs/>
          <w:spacing w:val="-2"/>
          <w:sz w:val="18"/>
          <w:szCs w:val="18"/>
        </w:rPr>
        <w:t>我单位已充分知悉下列情形存在法律风险，并在投标前已对相关风险事项进行排查。</w:t>
      </w:r>
    </w:p>
    <w:p w14:paraId="0E7A1692">
      <w:pPr>
        <w:spacing w:before="100" w:line="290" w:lineRule="auto"/>
        <w:ind w:left="119" w:firstLine="9"/>
        <w:rPr>
          <w:rFonts w:ascii="宋体" w:hAnsi="宋体" w:eastAsia="宋体" w:cs="宋体"/>
          <w:sz w:val="18"/>
          <w:szCs w:val="18"/>
        </w:rPr>
      </w:pPr>
      <w:r>
        <w:rPr>
          <w:rFonts w:ascii="宋体" w:hAnsi="宋体" w:eastAsia="宋体" w:cs="宋体"/>
          <w:spacing w:val="-1"/>
          <w:sz w:val="18"/>
          <w:szCs w:val="18"/>
        </w:rPr>
        <w:t>（一）对于从其他主体获取的投标资料，供应商应审慎核查</w:t>
      </w:r>
      <w:r>
        <w:rPr>
          <w:rFonts w:ascii="宋体" w:hAnsi="宋体" w:eastAsia="宋体" w:cs="宋体"/>
          <w:spacing w:val="-2"/>
          <w:sz w:val="18"/>
          <w:szCs w:val="18"/>
        </w:rPr>
        <w:t>，确保投标资料的真实性。如主管 部门查实投标文件中存在虚假</w:t>
      </w:r>
      <w:r>
        <w:rPr>
          <w:rFonts w:ascii="宋体" w:hAnsi="宋体" w:eastAsia="宋体" w:cs="宋体"/>
          <w:spacing w:val="2"/>
          <w:sz w:val="18"/>
          <w:szCs w:val="18"/>
        </w:rPr>
        <w:t>资料的，无论相关资料是否由第三方或本公司</w:t>
      </w:r>
      <w:r>
        <w:rPr>
          <w:rFonts w:ascii="宋体" w:hAnsi="宋体" w:eastAsia="宋体" w:cs="宋体"/>
          <w:spacing w:val="1"/>
          <w:sz w:val="18"/>
          <w:szCs w:val="18"/>
        </w:rPr>
        <w:t>员工提供，均不影响主管部门对供应商存在“隐瞒真实情况，提供虚假资料</w:t>
      </w:r>
      <w:r>
        <w:rPr>
          <w:rFonts w:ascii="宋体" w:hAnsi="宋体" w:eastAsia="宋体" w:cs="宋体"/>
          <w:spacing w:val="-64"/>
          <w:sz w:val="18"/>
          <w:szCs w:val="18"/>
        </w:rPr>
        <w:t xml:space="preserve"> </w:t>
      </w:r>
      <w:r>
        <w:rPr>
          <w:rFonts w:ascii="宋体" w:hAnsi="宋体" w:eastAsia="宋体" w:cs="宋体"/>
          <w:spacing w:val="1"/>
          <w:sz w:val="18"/>
          <w:szCs w:val="18"/>
        </w:rPr>
        <w:t>”</w:t>
      </w:r>
      <w:r>
        <w:rPr>
          <w:rFonts w:ascii="宋体" w:hAnsi="宋体" w:eastAsia="宋体" w:cs="宋体"/>
          <w:spacing w:val="-1"/>
          <w:sz w:val="18"/>
          <w:szCs w:val="18"/>
        </w:rPr>
        <w:t>违法行为的认定。</w:t>
      </w:r>
    </w:p>
    <w:p w14:paraId="0246F2EE">
      <w:pPr>
        <w:spacing w:before="100" w:line="272" w:lineRule="auto"/>
        <w:ind w:left="120" w:right="85" w:firstLine="9"/>
        <w:rPr>
          <w:rFonts w:ascii="宋体" w:hAnsi="宋体" w:eastAsia="宋体" w:cs="宋体"/>
          <w:sz w:val="18"/>
          <w:szCs w:val="18"/>
        </w:rPr>
      </w:pPr>
      <w:r>
        <w:rPr>
          <w:rFonts w:ascii="宋体" w:hAnsi="宋体" w:eastAsia="宋体" w:cs="宋体"/>
          <w:spacing w:val="-1"/>
          <w:sz w:val="18"/>
          <w:szCs w:val="18"/>
        </w:rPr>
        <w:t>（二）对于涉及国家机关出具的公文、证件、证明材料等文</w:t>
      </w:r>
      <w:r>
        <w:rPr>
          <w:rFonts w:ascii="宋体" w:hAnsi="宋体" w:eastAsia="宋体" w:cs="宋体"/>
          <w:spacing w:val="-2"/>
          <w:sz w:val="18"/>
          <w:szCs w:val="18"/>
        </w:rPr>
        <w:t>件，一旦涉嫌虚假，经查实，主管 部门将依法从严处理，并移送</w:t>
      </w:r>
      <w:r>
        <w:rPr>
          <w:rFonts w:ascii="宋体" w:hAnsi="宋体" w:eastAsia="宋体" w:cs="宋体"/>
          <w:spacing w:val="-1"/>
          <w:sz w:val="18"/>
          <w:szCs w:val="18"/>
        </w:rPr>
        <w:t>有关部门追究法律责任；涉嫌犯罪的，移送司法机关处理。</w:t>
      </w:r>
    </w:p>
    <w:p w14:paraId="5960B25B">
      <w:pPr>
        <w:spacing w:before="103" w:line="219" w:lineRule="auto"/>
        <w:ind w:left="119"/>
        <w:rPr>
          <w:rFonts w:ascii="宋体" w:hAnsi="宋体" w:eastAsia="宋体" w:cs="宋体"/>
          <w:sz w:val="18"/>
          <w:szCs w:val="18"/>
        </w:rPr>
      </w:pPr>
      <w:r>
        <w:rPr>
          <w:rFonts w:ascii="宋体" w:hAnsi="宋体" w:eastAsia="宋体" w:cs="宋体"/>
          <w:spacing w:val="-2"/>
          <w:sz w:val="18"/>
          <w:szCs w:val="18"/>
        </w:rPr>
        <w:t>三、</w:t>
      </w:r>
      <w:r>
        <w:rPr>
          <w:rFonts w:ascii="宋体" w:hAnsi="宋体" w:eastAsia="宋体" w:cs="宋体"/>
          <w:b/>
          <w:bCs/>
          <w:spacing w:val="-2"/>
          <w:sz w:val="18"/>
          <w:szCs w:val="18"/>
        </w:rPr>
        <w:t>我单位已充分知悉政府采购违法、违规行为的法律后果。</w:t>
      </w:r>
    </w:p>
    <w:p w14:paraId="7D517016">
      <w:pPr>
        <w:spacing w:before="101" w:line="219" w:lineRule="auto"/>
        <w:jc w:val="right"/>
        <w:rPr>
          <w:rFonts w:ascii="宋体" w:hAnsi="宋体" w:eastAsia="宋体" w:cs="宋体"/>
          <w:sz w:val="18"/>
          <w:szCs w:val="18"/>
        </w:rPr>
      </w:pPr>
      <w:r>
        <w:rPr>
          <w:rFonts w:ascii="宋体" w:hAnsi="宋体" w:eastAsia="宋体" w:cs="宋体"/>
          <w:spacing w:val="-2"/>
          <w:sz w:val="18"/>
          <w:szCs w:val="18"/>
        </w:rPr>
        <w:t>经查实，若我单位存在政府采购违法、违规行为，主管部门将依据相关法律法规对我公司进行处罚并承担相关法律责任。</w:t>
      </w:r>
    </w:p>
    <w:p w14:paraId="2F484160">
      <w:pPr>
        <w:spacing w:before="104" w:line="324" w:lineRule="auto"/>
        <w:ind w:left="120" w:right="85" w:firstLine="379"/>
        <w:rPr>
          <w:rFonts w:ascii="宋体" w:hAnsi="宋体" w:eastAsia="宋体" w:cs="宋体"/>
          <w:sz w:val="18"/>
          <w:szCs w:val="18"/>
        </w:rPr>
      </w:pPr>
      <w:r>
        <w:rPr>
          <w:rFonts w:ascii="宋体" w:hAnsi="宋体" w:eastAsia="宋体" w:cs="宋体"/>
          <w:b/>
          <w:bCs/>
          <w:sz w:val="18"/>
          <w:szCs w:val="18"/>
        </w:rPr>
        <w:t>以下文字请投标供应商抄写并确认：“我单位已仔细阅读《政府采购违法行为风险知悉确认书</w:t>
      </w:r>
      <w:r>
        <w:rPr>
          <w:rFonts w:ascii="宋体" w:hAnsi="宋体" w:eastAsia="宋体" w:cs="宋体"/>
          <w:b/>
          <w:bCs/>
          <w:spacing w:val="-1"/>
          <w:sz w:val="18"/>
          <w:szCs w:val="18"/>
        </w:rPr>
        <w:t>》，</w:t>
      </w:r>
      <w:r>
        <w:rPr>
          <w:rFonts w:ascii="宋体" w:hAnsi="宋体" w:eastAsia="宋体" w:cs="宋体"/>
          <w:spacing w:val="-1"/>
          <w:sz w:val="18"/>
          <w:szCs w:val="18"/>
        </w:rPr>
        <w:t xml:space="preserve"> </w:t>
      </w:r>
      <w:r>
        <w:rPr>
          <w:rFonts w:ascii="宋体" w:hAnsi="宋体" w:eastAsia="宋体" w:cs="宋体"/>
          <w:b/>
          <w:bCs/>
          <w:spacing w:val="-1"/>
          <w:sz w:val="18"/>
          <w:szCs w:val="18"/>
        </w:rPr>
        <w:t>充分知悉违法行为</w:t>
      </w:r>
      <w:r>
        <w:rPr>
          <w:rFonts w:ascii="宋体" w:hAnsi="宋体" w:eastAsia="宋体" w:cs="宋体"/>
          <w:b/>
          <w:bCs/>
          <w:spacing w:val="-9"/>
          <w:sz w:val="18"/>
          <w:szCs w:val="18"/>
        </w:rPr>
        <w:t>的</w:t>
      </w:r>
      <w:r>
        <w:rPr>
          <w:rFonts w:ascii="宋体" w:hAnsi="宋体" w:eastAsia="宋体" w:cs="宋体"/>
          <w:spacing w:val="-9"/>
          <w:sz w:val="18"/>
          <w:szCs w:val="18"/>
        </w:rPr>
        <w:t xml:space="preserve">  </w:t>
      </w:r>
      <w:r>
        <w:rPr>
          <w:rFonts w:ascii="宋体" w:hAnsi="宋体" w:eastAsia="宋体" w:cs="宋体"/>
          <w:b/>
          <w:bCs/>
          <w:spacing w:val="-9"/>
          <w:sz w:val="18"/>
          <w:szCs w:val="18"/>
        </w:rPr>
        <w:t>法</w:t>
      </w:r>
      <w:r>
        <w:rPr>
          <w:rFonts w:ascii="宋体" w:hAnsi="宋体" w:eastAsia="宋体" w:cs="宋体"/>
          <w:spacing w:val="12"/>
          <w:sz w:val="18"/>
          <w:szCs w:val="18"/>
        </w:rPr>
        <w:t xml:space="preserve">  </w:t>
      </w:r>
      <w:r>
        <w:rPr>
          <w:rFonts w:ascii="宋体" w:hAnsi="宋体" w:eastAsia="宋体" w:cs="宋体"/>
          <w:b/>
          <w:bCs/>
          <w:spacing w:val="-9"/>
          <w:sz w:val="18"/>
          <w:szCs w:val="18"/>
        </w:rPr>
        <w:t>律</w:t>
      </w:r>
      <w:r>
        <w:rPr>
          <w:rFonts w:ascii="宋体" w:hAnsi="宋体" w:eastAsia="宋体" w:cs="宋体"/>
          <w:spacing w:val="7"/>
          <w:sz w:val="18"/>
          <w:szCs w:val="18"/>
        </w:rPr>
        <w:t xml:space="preserve">  </w:t>
      </w:r>
      <w:r>
        <w:rPr>
          <w:rFonts w:ascii="宋体" w:hAnsi="宋体" w:eastAsia="宋体" w:cs="宋体"/>
          <w:b/>
          <w:bCs/>
          <w:spacing w:val="-9"/>
          <w:sz w:val="18"/>
          <w:szCs w:val="18"/>
        </w:rPr>
        <w:t>后</w:t>
      </w:r>
      <w:r>
        <w:rPr>
          <w:rFonts w:ascii="宋体" w:hAnsi="宋体" w:eastAsia="宋体" w:cs="宋体"/>
          <w:spacing w:val="9"/>
          <w:sz w:val="18"/>
          <w:szCs w:val="18"/>
        </w:rPr>
        <w:t xml:space="preserve">  </w:t>
      </w:r>
      <w:r>
        <w:rPr>
          <w:rFonts w:ascii="宋体" w:hAnsi="宋体" w:eastAsia="宋体" w:cs="宋体"/>
          <w:b/>
          <w:bCs/>
          <w:spacing w:val="-9"/>
          <w:sz w:val="18"/>
          <w:szCs w:val="18"/>
        </w:rPr>
        <w:t>果</w:t>
      </w:r>
      <w:r>
        <w:rPr>
          <w:rFonts w:ascii="宋体" w:hAnsi="宋体" w:eastAsia="宋体" w:cs="宋体"/>
          <w:spacing w:val="15"/>
          <w:sz w:val="18"/>
          <w:szCs w:val="18"/>
        </w:rPr>
        <w:t xml:space="preserve">  </w:t>
      </w:r>
      <w:r>
        <w:rPr>
          <w:rFonts w:ascii="宋体" w:hAnsi="宋体" w:eastAsia="宋体" w:cs="宋体"/>
          <w:b/>
          <w:bCs/>
          <w:spacing w:val="-9"/>
          <w:sz w:val="18"/>
          <w:szCs w:val="18"/>
        </w:rPr>
        <w:t>，</w:t>
      </w:r>
      <w:r>
        <w:rPr>
          <w:rFonts w:ascii="宋体" w:hAnsi="宋体" w:eastAsia="宋体" w:cs="宋体"/>
          <w:spacing w:val="10"/>
          <w:sz w:val="18"/>
          <w:szCs w:val="18"/>
        </w:rPr>
        <w:t xml:space="preserve">  </w:t>
      </w:r>
      <w:r>
        <w:rPr>
          <w:rFonts w:ascii="宋体" w:hAnsi="宋体" w:eastAsia="宋体" w:cs="宋体"/>
          <w:b/>
          <w:bCs/>
          <w:spacing w:val="-9"/>
          <w:sz w:val="18"/>
          <w:szCs w:val="18"/>
        </w:rPr>
        <w:t>并</w:t>
      </w:r>
      <w:r>
        <w:rPr>
          <w:rFonts w:ascii="宋体" w:hAnsi="宋体" w:eastAsia="宋体" w:cs="宋体"/>
          <w:spacing w:val="7"/>
          <w:sz w:val="18"/>
          <w:szCs w:val="18"/>
        </w:rPr>
        <w:t xml:space="preserve">  </w:t>
      </w:r>
      <w:r>
        <w:rPr>
          <w:rFonts w:ascii="宋体" w:hAnsi="宋体" w:eastAsia="宋体" w:cs="宋体"/>
          <w:b/>
          <w:bCs/>
          <w:spacing w:val="-9"/>
          <w:sz w:val="18"/>
          <w:szCs w:val="18"/>
        </w:rPr>
        <w:t>承</w:t>
      </w:r>
      <w:r>
        <w:rPr>
          <w:rFonts w:ascii="宋体" w:hAnsi="宋体" w:eastAsia="宋体" w:cs="宋体"/>
          <w:spacing w:val="8"/>
          <w:sz w:val="18"/>
          <w:szCs w:val="18"/>
        </w:rPr>
        <w:t xml:space="preserve">  </w:t>
      </w:r>
      <w:r>
        <w:rPr>
          <w:rFonts w:ascii="宋体" w:hAnsi="宋体" w:eastAsia="宋体" w:cs="宋体"/>
          <w:b/>
          <w:bCs/>
          <w:spacing w:val="-9"/>
          <w:sz w:val="18"/>
          <w:szCs w:val="18"/>
        </w:rPr>
        <w:t>诺</w:t>
      </w:r>
      <w:r>
        <w:rPr>
          <w:rFonts w:ascii="宋体" w:hAnsi="宋体" w:eastAsia="宋体" w:cs="宋体"/>
          <w:spacing w:val="-9"/>
          <w:sz w:val="18"/>
          <w:szCs w:val="18"/>
        </w:rPr>
        <w:t xml:space="preserve">  </w:t>
      </w:r>
      <w:r>
        <w:rPr>
          <w:rFonts w:ascii="宋体" w:hAnsi="宋体" w:eastAsia="宋体" w:cs="宋体"/>
          <w:b/>
          <w:bCs/>
          <w:spacing w:val="-9"/>
          <w:sz w:val="18"/>
          <w:szCs w:val="18"/>
        </w:rPr>
        <w:t>将</w:t>
      </w:r>
      <w:r>
        <w:rPr>
          <w:rFonts w:ascii="宋体" w:hAnsi="宋体" w:eastAsia="宋体" w:cs="宋体"/>
          <w:spacing w:val="8"/>
          <w:sz w:val="18"/>
          <w:szCs w:val="18"/>
        </w:rPr>
        <w:t xml:space="preserve">  </w:t>
      </w:r>
      <w:r>
        <w:rPr>
          <w:rFonts w:ascii="宋体" w:hAnsi="宋体" w:eastAsia="宋体" w:cs="宋体"/>
          <w:b/>
          <w:bCs/>
          <w:spacing w:val="-9"/>
          <w:sz w:val="18"/>
          <w:szCs w:val="18"/>
        </w:rPr>
        <w:t>严</w:t>
      </w:r>
      <w:r>
        <w:rPr>
          <w:rFonts w:ascii="宋体" w:hAnsi="宋体" w:eastAsia="宋体" w:cs="宋体"/>
          <w:spacing w:val="7"/>
          <w:sz w:val="18"/>
          <w:szCs w:val="18"/>
        </w:rPr>
        <w:t xml:space="preserve">  </w:t>
      </w:r>
      <w:r>
        <w:rPr>
          <w:rFonts w:ascii="宋体" w:hAnsi="宋体" w:eastAsia="宋体" w:cs="宋体"/>
          <w:b/>
          <w:bCs/>
          <w:spacing w:val="-9"/>
          <w:sz w:val="18"/>
          <w:szCs w:val="18"/>
        </w:rPr>
        <w:t>谨</w:t>
      </w:r>
      <w:r>
        <w:rPr>
          <w:rFonts w:ascii="宋体" w:hAnsi="宋体" w:eastAsia="宋体" w:cs="宋体"/>
          <w:spacing w:val="13"/>
          <w:sz w:val="18"/>
          <w:szCs w:val="18"/>
        </w:rPr>
        <w:t xml:space="preserve">  </w:t>
      </w:r>
      <w:r>
        <w:rPr>
          <w:rFonts w:ascii="宋体" w:hAnsi="宋体" w:eastAsia="宋体" w:cs="宋体"/>
          <w:b/>
          <w:bCs/>
          <w:spacing w:val="-9"/>
          <w:sz w:val="18"/>
          <w:szCs w:val="18"/>
        </w:rPr>
        <w:t>、</w:t>
      </w:r>
      <w:r>
        <w:rPr>
          <w:rFonts w:ascii="宋体" w:hAnsi="宋体" w:eastAsia="宋体" w:cs="宋体"/>
          <w:spacing w:val="8"/>
          <w:sz w:val="18"/>
          <w:szCs w:val="18"/>
        </w:rPr>
        <w:t xml:space="preserve">  </w:t>
      </w:r>
      <w:r>
        <w:rPr>
          <w:rFonts w:ascii="宋体" w:hAnsi="宋体" w:eastAsia="宋体" w:cs="宋体"/>
          <w:b/>
          <w:bCs/>
          <w:spacing w:val="-9"/>
          <w:sz w:val="18"/>
          <w:szCs w:val="18"/>
        </w:rPr>
        <w:t>诚</w:t>
      </w:r>
      <w:r>
        <w:rPr>
          <w:rFonts w:ascii="宋体" w:hAnsi="宋体" w:eastAsia="宋体" w:cs="宋体"/>
          <w:spacing w:val="7"/>
          <w:sz w:val="18"/>
          <w:szCs w:val="18"/>
        </w:rPr>
        <w:t xml:space="preserve">  </w:t>
      </w:r>
      <w:r>
        <w:rPr>
          <w:rFonts w:ascii="宋体" w:hAnsi="宋体" w:eastAsia="宋体" w:cs="宋体"/>
          <w:b/>
          <w:bCs/>
          <w:spacing w:val="-9"/>
          <w:sz w:val="18"/>
          <w:szCs w:val="18"/>
        </w:rPr>
        <w:t>信</w:t>
      </w:r>
      <w:r>
        <w:rPr>
          <w:rFonts w:ascii="宋体" w:hAnsi="宋体" w:eastAsia="宋体" w:cs="宋体"/>
          <w:spacing w:val="14"/>
          <w:sz w:val="18"/>
          <w:szCs w:val="18"/>
        </w:rPr>
        <w:t xml:space="preserve">  </w:t>
      </w:r>
      <w:r>
        <w:rPr>
          <w:rFonts w:ascii="宋体" w:hAnsi="宋体" w:eastAsia="宋体" w:cs="宋体"/>
          <w:b/>
          <w:bCs/>
          <w:spacing w:val="-9"/>
          <w:sz w:val="18"/>
          <w:szCs w:val="18"/>
        </w:rPr>
        <w:t>、</w:t>
      </w:r>
      <w:r>
        <w:rPr>
          <w:rFonts w:ascii="宋体" w:hAnsi="宋体" w:eastAsia="宋体" w:cs="宋体"/>
          <w:spacing w:val="8"/>
          <w:sz w:val="18"/>
          <w:szCs w:val="18"/>
        </w:rPr>
        <w:t xml:space="preserve">  </w:t>
      </w:r>
      <w:r>
        <w:rPr>
          <w:rFonts w:ascii="宋体" w:hAnsi="宋体" w:eastAsia="宋体" w:cs="宋体"/>
          <w:b/>
          <w:bCs/>
          <w:spacing w:val="-9"/>
          <w:sz w:val="18"/>
          <w:szCs w:val="18"/>
        </w:rPr>
        <w:t>依</w:t>
      </w:r>
      <w:r>
        <w:rPr>
          <w:rFonts w:ascii="宋体" w:hAnsi="宋体" w:eastAsia="宋体" w:cs="宋体"/>
          <w:spacing w:val="8"/>
          <w:sz w:val="18"/>
          <w:szCs w:val="18"/>
        </w:rPr>
        <w:t xml:space="preserve">  </w:t>
      </w:r>
      <w:r>
        <w:rPr>
          <w:rFonts w:ascii="宋体" w:hAnsi="宋体" w:eastAsia="宋体" w:cs="宋体"/>
          <w:b/>
          <w:bCs/>
          <w:spacing w:val="-9"/>
          <w:sz w:val="18"/>
          <w:szCs w:val="18"/>
        </w:rPr>
        <w:t>法</w:t>
      </w:r>
      <w:r>
        <w:rPr>
          <w:rFonts w:ascii="宋体" w:hAnsi="宋体" w:eastAsia="宋体" w:cs="宋体"/>
          <w:spacing w:val="8"/>
          <w:sz w:val="18"/>
          <w:szCs w:val="18"/>
        </w:rPr>
        <w:t xml:space="preserve">  </w:t>
      </w:r>
      <w:r>
        <w:rPr>
          <w:rFonts w:ascii="宋体" w:hAnsi="宋体" w:eastAsia="宋体" w:cs="宋体"/>
          <w:b/>
          <w:bCs/>
          <w:spacing w:val="-9"/>
          <w:sz w:val="18"/>
          <w:szCs w:val="18"/>
        </w:rPr>
        <w:t>依</w:t>
      </w:r>
      <w:r>
        <w:rPr>
          <w:rFonts w:ascii="宋体" w:hAnsi="宋体" w:eastAsia="宋体" w:cs="宋体"/>
          <w:spacing w:val="8"/>
          <w:sz w:val="18"/>
          <w:szCs w:val="18"/>
        </w:rPr>
        <w:t xml:space="preserve">  </w:t>
      </w:r>
      <w:r>
        <w:rPr>
          <w:rFonts w:ascii="宋体" w:hAnsi="宋体" w:eastAsia="宋体" w:cs="宋体"/>
          <w:b/>
          <w:bCs/>
          <w:spacing w:val="-9"/>
          <w:sz w:val="18"/>
          <w:szCs w:val="18"/>
        </w:rPr>
        <w:t>规</w:t>
      </w:r>
      <w:r>
        <w:rPr>
          <w:rFonts w:ascii="宋体" w:hAnsi="宋体" w:eastAsia="宋体" w:cs="宋体"/>
          <w:spacing w:val="8"/>
          <w:sz w:val="18"/>
          <w:szCs w:val="18"/>
        </w:rPr>
        <w:t xml:space="preserve">  </w:t>
      </w:r>
      <w:r>
        <w:rPr>
          <w:rFonts w:ascii="宋体" w:hAnsi="宋体" w:eastAsia="宋体" w:cs="宋体"/>
          <w:b/>
          <w:bCs/>
          <w:spacing w:val="-9"/>
          <w:sz w:val="18"/>
          <w:szCs w:val="18"/>
        </w:rPr>
        <w:t>参</w:t>
      </w:r>
      <w:r>
        <w:rPr>
          <w:rFonts w:ascii="宋体" w:hAnsi="宋体" w:eastAsia="宋体" w:cs="宋体"/>
          <w:spacing w:val="10"/>
          <w:sz w:val="18"/>
          <w:szCs w:val="18"/>
        </w:rPr>
        <w:t xml:space="preserve">  </w:t>
      </w:r>
      <w:r>
        <w:rPr>
          <w:rFonts w:ascii="宋体" w:hAnsi="宋体" w:eastAsia="宋体" w:cs="宋体"/>
          <w:b/>
          <w:bCs/>
          <w:spacing w:val="-9"/>
          <w:sz w:val="18"/>
          <w:szCs w:val="18"/>
        </w:rPr>
        <w:t>与</w:t>
      </w:r>
      <w:r>
        <w:rPr>
          <w:rFonts w:ascii="宋体" w:hAnsi="宋体" w:eastAsia="宋体" w:cs="宋体"/>
          <w:spacing w:val="6"/>
          <w:sz w:val="18"/>
          <w:szCs w:val="18"/>
        </w:rPr>
        <w:t xml:space="preserve">  </w:t>
      </w:r>
      <w:r>
        <w:rPr>
          <w:rFonts w:ascii="宋体" w:hAnsi="宋体" w:eastAsia="宋体" w:cs="宋体"/>
          <w:b/>
          <w:bCs/>
          <w:spacing w:val="-9"/>
          <w:sz w:val="18"/>
          <w:szCs w:val="18"/>
        </w:rPr>
        <w:t>政</w:t>
      </w:r>
      <w:r>
        <w:rPr>
          <w:rFonts w:ascii="宋体" w:hAnsi="宋体" w:eastAsia="宋体" w:cs="宋体"/>
          <w:spacing w:val="7"/>
          <w:sz w:val="18"/>
          <w:szCs w:val="18"/>
        </w:rPr>
        <w:t xml:space="preserve">  </w:t>
      </w:r>
      <w:r>
        <w:rPr>
          <w:rFonts w:ascii="宋体" w:hAnsi="宋体" w:eastAsia="宋体" w:cs="宋体"/>
          <w:b/>
          <w:bCs/>
          <w:spacing w:val="-9"/>
          <w:sz w:val="18"/>
          <w:szCs w:val="18"/>
        </w:rPr>
        <w:t>府</w:t>
      </w:r>
      <w:r>
        <w:rPr>
          <w:rFonts w:ascii="宋体" w:hAnsi="宋体" w:eastAsia="宋体" w:cs="宋体"/>
          <w:spacing w:val="8"/>
          <w:sz w:val="18"/>
          <w:szCs w:val="18"/>
        </w:rPr>
        <w:t xml:space="preserve">  </w:t>
      </w:r>
      <w:r>
        <w:rPr>
          <w:rFonts w:ascii="宋体" w:hAnsi="宋体" w:eastAsia="宋体" w:cs="宋体"/>
          <w:b/>
          <w:bCs/>
          <w:spacing w:val="-9"/>
          <w:sz w:val="18"/>
          <w:szCs w:val="18"/>
        </w:rPr>
        <w:t>采</w:t>
      </w:r>
      <w:r>
        <w:rPr>
          <w:rFonts w:ascii="宋体" w:hAnsi="宋体" w:eastAsia="宋体" w:cs="宋体"/>
          <w:spacing w:val="6"/>
          <w:sz w:val="18"/>
          <w:szCs w:val="18"/>
        </w:rPr>
        <w:t xml:space="preserve">  </w:t>
      </w:r>
      <w:r>
        <w:rPr>
          <w:rFonts w:ascii="宋体" w:hAnsi="宋体" w:eastAsia="宋体" w:cs="宋体"/>
          <w:b/>
          <w:bCs/>
          <w:spacing w:val="-9"/>
          <w:sz w:val="18"/>
          <w:szCs w:val="18"/>
        </w:rPr>
        <w:t>购</w:t>
      </w:r>
      <w:r>
        <w:rPr>
          <w:rFonts w:ascii="宋体" w:hAnsi="宋体" w:eastAsia="宋体" w:cs="宋体"/>
          <w:spacing w:val="9"/>
          <w:sz w:val="18"/>
          <w:szCs w:val="18"/>
        </w:rPr>
        <w:t xml:space="preserve">  </w:t>
      </w:r>
      <w:r>
        <w:rPr>
          <w:rFonts w:ascii="宋体" w:hAnsi="宋体" w:eastAsia="宋体" w:cs="宋体"/>
          <w:b/>
          <w:bCs/>
          <w:spacing w:val="-9"/>
          <w:sz w:val="18"/>
          <w:szCs w:val="18"/>
        </w:rPr>
        <w:t>活</w:t>
      </w:r>
      <w:r>
        <w:rPr>
          <w:rFonts w:ascii="宋体" w:hAnsi="宋体" w:eastAsia="宋体" w:cs="宋体"/>
          <w:b/>
          <w:bCs/>
          <w:spacing w:val="-8"/>
          <w:sz w:val="18"/>
          <w:szCs w:val="18"/>
        </w:rPr>
        <w:t>动</w:t>
      </w:r>
      <w:r>
        <w:rPr>
          <w:rFonts w:ascii="宋体" w:hAnsi="宋体" w:eastAsia="宋体" w:cs="宋体"/>
          <w:spacing w:val="-64"/>
          <w:sz w:val="18"/>
          <w:szCs w:val="18"/>
        </w:rPr>
        <w:t xml:space="preserve"> </w:t>
      </w:r>
      <w:r>
        <w:rPr>
          <w:rFonts w:ascii="宋体" w:hAnsi="宋体" w:eastAsia="宋体" w:cs="宋体"/>
          <w:b/>
          <w:bCs/>
          <w:spacing w:val="-8"/>
          <w:sz w:val="18"/>
          <w:szCs w:val="18"/>
        </w:rPr>
        <w:t>”</w:t>
      </w:r>
      <w:r>
        <w:rPr>
          <w:rFonts w:ascii="宋体" w:hAnsi="宋体" w:eastAsia="宋体" w:cs="宋体"/>
          <w:spacing w:val="-8"/>
          <w:sz w:val="18"/>
          <w:szCs w:val="18"/>
        </w:rPr>
        <w:t>。</w:t>
      </w:r>
      <w:r>
        <w:rPr>
          <w:rFonts w:ascii="宋体" w:hAnsi="宋体" w:eastAsia="宋体" w:cs="宋体"/>
          <w:sz w:val="18"/>
          <w:szCs w:val="18"/>
          <w:u w:val="single" w:color="auto"/>
        </w:rPr>
        <w:t xml:space="preserve">                                                               </w:t>
      </w:r>
      <w:r>
        <w:rPr>
          <w:rFonts w:ascii="宋体" w:hAnsi="宋体" w:eastAsia="宋体" w:cs="宋体"/>
          <w:spacing w:val="-8"/>
          <w:sz w:val="18"/>
          <w:szCs w:val="18"/>
        </w:rPr>
        <w:t xml:space="preserve"> 。</w:t>
      </w:r>
    </w:p>
    <w:p w14:paraId="427A9CAB">
      <w:pPr>
        <w:spacing w:line="219" w:lineRule="auto"/>
        <w:ind w:left="3961"/>
        <w:rPr>
          <w:rFonts w:ascii="宋体" w:hAnsi="宋体" w:eastAsia="宋体" w:cs="宋体"/>
          <w:sz w:val="18"/>
          <w:szCs w:val="18"/>
        </w:rPr>
      </w:pPr>
      <w:r>
        <w:rPr>
          <w:rFonts w:ascii="宋体" w:hAnsi="宋体" w:eastAsia="宋体" w:cs="宋体"/>
          <w:spacing w:val="-2"/>
          <w:sz w:val="18"/>
          <w:szCs w:val="18"/>
        </w:rPr>
        <w:t>单位负责人签名：</w:t>
      </w:r>
    </w:p>
    <w:p w14:paraId="63E9262B">
      <w:pPr>
        <w:spacing w:before="103" w:line="219" w:lineRule="auto"/>
        <w:ind w:left="3969"/>
        <w:rPr>
          <w:rFonts w:ascii="宋体" w:hAnsi="宋体" w:eastAsia="宋体" w:cs="宋体"/>
          <w:sz w:val="18"/>
          <w:szCs w:val="18"/>
        </w:rPr>
      </w:pPr>
      <w:r>
        <w:rPr>
          <w:rFonts w:ascii="宋体" w:hAnsi="宋体" w:eastAsia="宋体" w:cs="宋体"/>
          <w:spacing w:val="-3"/>
          <w:sz w:val="18"/>
          <w:szCs w:val="18"/>
        </w:rPr>
        <w:t>（加盖公章）</w:t>
      </w:r>
    </w:p>
    <w:p w14:paraId="7FAA97EB">
      <w:pPr>
        <w:spacing w:before="101" w:line="219" w:lineRule="auto"/>
        <w:ind w:left="3990"/>
        <w:rPr>
          <w:rFonts w:ascii="宋体" w:hAnsi="宋体" w:eastAsia="宋体" w:cs="宋体"/>
          <w:sz w:val="18"/>
          <w:szCs w:val="18"/>
        </w:rPr>
      </w:pPr>
      <w:r>
        <w:rPr>
          <w:rFonts w:ascii="宋体" w:hAnsi="宋体" w:eastAsia="宋体" w:cs="宋体"/>
          <w:spacing w:val="-6"/>
          <w:sz w:val="18"/>
          <w:szCs w:val="18"/>
        </w:rPr>
        <w:t xml:space="preserve">日期： </w:t>
      </w:r>
      <w:r>
        <w:rPr>
          <w:rFonts w:hint="eastAsia" w:ascii="宋体" w:hAnsi="宋体" w:eastAsia="宋体" w:cs="宋体"/>
          <w:spacing w:val="-6"/>
          <w:sz w:val="18"/>
          <w:szCs w:val="18"/>
          <w:lang w:eastAsia="zh-CN"/>
        </w:rPr>
        <w:t>2026</w:t>
      </w:r>
      <w:r>
        <w:rPr>
          <w:rFonts w:ascii="宋体" w:hAnsi="宋体" w:eastAsia="宋体" w:cs="宋体"/>
          <w:spacing w:val="-6"/>
          <w:sz w:val="18"/>
          <w:szCs w:val="18"/>
        </w:rPr>
        <w:t>年</w:t>
      </w:r>
      <w:r>
        <w:rPr>
          <w:rFonts w:ascii="宋体" w:hAnsi="宋体" w:eastAsia="宋体" w:cs="宋体"/>
          <w:spacing w:val="10"/>
          <w:sz w:val="18"/>
          <w:szCs w:val="18"/>
        </w:rPr>
        <w:t xml:space="preserve"> </w:t>
      </w:r>
      <w:r>
        <w:rPr>
          <w:rFonts w:ascii="宋体" w:hAnsi="宋体" w:eastAsia="宋体" w:cs="宋体"/>
          <w:spacing w:val="-6"/>
          <w:sz w:val="18"/>
          <w:szCs w:val="18"/>
        </w:rPr>
        <w:t>月</w:t>
      </w:r>
      <w:r>
        <w:rPr>
          <w:rFonts w:ascii="宋体" w:hAnsi="宋体" w:eastAsia="宋体" w:cs="宋体"/>
          <w:spacing w:val="39"/>
          <w:w w:val="101"/>
          <w:sz w:val="18"/>
          <w:szCs w:val="18"/>
        </w:rPr>
        <w:t xml:space="preserve"> </w:t>
      </w:r>
      <w:r>
        <w:rPr>
          <w:rFonts w:ascii="宋体" w:hAnsi="宋体" w:eastAsia="宋体" w:cs="宋体"/>
          <w:spacing w:val="-6"/>
          <w:sz w:val="18"/>
          <w:szCs w:val="18"/>
        </w:rPr>
        <w:t>日</w:t>
      </w:r>
    </w:p>
    <w:p w14:paraId="17B871A0">
      <w:pPr>
        <w:spacing w:before="103" w:line="219" w:lineRule="auto"/>
        <w:jc w:val="right"/>
        <w:rPr>
          <w:rFonts w:ascii="宋体" w:hAnsi="宋体" w:eastAsia="宋体" w:cs="宋体"/>
          <w:sz w:val="18"/>
          <w:szCs w:val="18"/>
        </w:rPr>
      </w:pPr>
      <w:r>
        <w:rPr>
          <w:rFonts w:ascii="宋体" w:hAnsi="宋体" w:eastAsia="宋体" w:cs="宋体"/>
          <w:spacing w:val="-2"/>
          <w:sz w:val="18"/>
          <w:szCs w:val="18"/>
        </w:rPr>
        <w:t>注：《政府采购违法行为风险知悉确认书》需由投标供应商负责人签字并加盖单位公章后， 扫描上传至投标文件一并提交。</w:t>
      </w:r>
    </w:p>
    <w:p w14:paraId="0E0CF3D4">
      <w:pPr>
        <w:spacing w:line="219" w:lineRule="auto"/>
        <w:rPr>
          <w:rFonts w:ascii="宋体" w:hAnsi="宋体" w:eastAsia="宋体" w:cs="宋体"/>
          <w:sz w:val="18"/>
          <w:szCs w:val="18"/>
        </w:rPr>
        <w:sectPr>
          <w:footerReference r:id="rId36" w:type="default"/>
          <w:pgSz w:w="11905" w:h="16839"/>
          <w:pgMar w:top="1431" w:right="995" w:bottom="1348" w:left="967" w:header="0" w:footer="1186" w:gutter="0"/>
          <w:pgNumType w:fmt="decimal"/>
          <w:cols w:space="720" w:num="1"/>
        </w:sectPr>
      </w:pPr>
    </w:p>
    <w:p w14:paraId="00711F2F">
      <w:pPr>
        <w:pStyle w:val="10"/>
        <w:spacing w:before="183" w:line="223" w:lineRule="auto"/>
        <w:ind w:left="4037"/>
        <w:rPr>
          <w:sz w:val="28"/>
          <w:szCs w:val="28"/>
        </w:rPr>
      </w:pPr>
      <w:r>
        <w:rPr>
          <w:b/>
          <w:bCs/>
          <w:spacing w:val="-19"/>
          <w:sz w:val="28"/>
          <w:szCs w:val="28"/>
        </w:rPr>
        <w:t>一</w:t>
      </w:r>
      <w:r>
        <w:rPr>
          <w:spacing w:val="-98"/>
          <w:sz w:val="28"/>
          <w:szCs w:val="28"/>
        </w:rPr>
        <w:t xml:space="preserve"> </w:t>
      </w:r>
      <w:r>
        <w:rPr>
          <w:b/>
          <w:bCs/>
          <w:spacing w:val="-19"/>
          <w:sz w:val="28"/>
          <w:szCs w:val="28"/>
        </w:rPr>
        <w:t>、投</w:t>
      </w:r>
      <w:r>
        <w:rPr>
          <w:spacing w:val="16"/>
          <w:sz w:val="28"/>
          <w:szCs w:val="28"/>
        </w:rPr>
        <w:t xml:space="preserve"> </w:t>
      </w:r>
      <w:r>
        <w:rPr>
          <w:b/>
          <w:bCs/>
          <w:spacing w:val="-19"/>
          <w:sz w:val="28"/>
          <w:szCs w:val="28"/>
        </w:rPr>
        <w:t>标</w:t>
      </w:r>
      <w:r>
        <w:rPr>
          <w:spacing w:val="46"/>
          <w:sz w:val="28"/>
          <w:szCs w:val="28"/>
        </w:rPr>
        <w:t xml:space="preserve"> </w:t>
      </w:r>
      <w:r>
        <w:rPr>
          <w:b/>
          <w:bCs/>
          <w:spacing w:val="-19"/>
          <w:sz w:val="28"/>
          <w:szCs w:val="28"/>
        </w:rPr>
        <w:t>函</w:t>
      </w:r>
    </w:p>
    <w:p w14:paraId="005E2D96">
      <w:pPr>
        <w:pStyle w:val="10"/>
        <w:spacing w:before="265" w:line="221" w:lineRule="auto"/>
        <w:ind w:left="3"/>
        <w:rPr>
          <w:sz w:val="24"/>
          <w:szCs w:val="24"/>
        </w:rPr>
      </w:pPr>
      <w:r>
        <w:rPr>
          <w:spacing w:val="-2"/>
          <w:sz w:val="24"/>
          <w:szCs w:val="24"/>
        </w:rPr>
        <w:t>致</w:t>
      </w:r>
      <w:r>
        <w:rPr>
          <w:spacing w:val="-2"/>
          <w:sz w:val="24"/>
          <w:szCs w:val="24"/>
          <w:u w:val="single" w:color="auto"/>
        </w:rPr>
        <w:t xml:space="preserve">    （招标单位</w:t>
      </w:r>
      <w:r>
        <w:rPr>
          <w:sz w:val="24"/>
          <w:szCs w:val="24"/>
          <w:u w:val="single" w:color="auto"/>
        </w:rPr>
        <w:t>）</w:t>
      </w:r>
      <w:r>
        <w:rPr>
          <w:sz w:val="24"/>
          <w:szCs w:val="24"/>
        </w:rPr>
        <w:t>：</w:t>
      </w:r>
    </w:p>
    <w:p w14:paraId="0E6E4883">
      <w:pPr>
        <w:pStyle w:val="10"/>
        <w:spacing w:before="151" w:line="339" w:lineRule="auto"/>
        <w:ind w:firstLine="613"/>
        <w:rPr>
          <w:sz w:val="24"/>
          <w:szCs w:val="24"/>
        </w:rPr>
      </w:pPr>
      <w:r>
        <w:rPr>
          <w:sz w:val="24"/>
          <w:szCs w:val="24"/>
        </w:rPr>
        <w:t xml:space="preserve">收到贵单位的 </w:t>
      </w:r>
      <w:r>
        <w:rPr>
          <w:sz w:val="24"/>
          <w:szCs w:val="24"/>
          <w:u w:val="single" w:color="auto"/>
        </w:rPr>
        <w:t xml:space="preserve">            </w:t>
      </w:r>
      <w:r>
        <w:rPr>
          <w:sz w:val="24"/>
          <w:szCs w:val="24"/>
        </w:rPr>
        <w:t>（招标文件编号</w:t>
      </w:r>
      <w:r>
        <w:rPr>
          <w:spacing w:val="-4"/>
          <w:sz w:val="24"/>
          <w:szCs w:val="24"/>
        </w:rPr>
        <w:t>）</w:t>
      </w:r>
      <w:r>
        <w:rPr>
          <w:sz w:val="24"/>
          <w:szCs w:val="24"/>
          <w:u w:val="single" w:color="auto"/>
        </w:rPr>
        <w:t xml:space="preserve">               </w:t>
      </w:r>
      <w:r>
        <w:rPr>
          <w:spacing w:val="-4"/>
          <w:sz w:val="24"/>
          <w:szCs w:val="24"/>
        </w:rPr>
        <w:t>（</w:t>
      </w:r>
      <w:r>
        <w:rPr>
          <w:sz w:val="24"/>
          <w:szCs w:val="24"/>
        </w:rPr>
        <w:t>项目名称</w:t>
      </w:r>
      <w:r>
        <w:rPr>
          <w:spacing w:val="-4"/>
          <w:sz w:val="24"/>
          <w:szCs w:val="24"/>
        </w:rPr>
        <w:t>），</w:t>
      </w:r>
      <w:r>
        <w:rPr>
          <w:sz w:val="24"/>
          <w:szCs w:val="24"/>
        </w:rPr>
        <w:t>经认真</w:t>
      </w:r>
      <w:r>
        <w:rPr>
          <w:spacing w:val="3"/>
          <w:sz w:val="24"/>
          <w:szCs w:val="24"/>
        </w:rPr>
        <w:t>研究</w:t>
      </w:r>
      <w:r>
        <w:rPr>
          <w:spacing w:val="-33"/>
          <w:sz w:val="24"/>
          <w:szCs w:val="24"/>
        </w:rPr>
        <w:t>，</w:t>
      </w:r>
      <w:r>
        <w:rPr>
          <w:sz w:val="24"/>
          <w:szCs w:val="24"/>
          <w:u w:val="single" w:color="auto"/>
        </w:rPr>
        <w:t xml:space="preserve">          </w:t>
      </w:r>
      <w:r>
        <w:rPr>
          <w:spacing w:val="-33"/>
          <w:sz w:val="24"/>
          <w:szCs w:val="24"/>
        </w:rPr>
        <w:t>（</w:t>
      </w:r>
      <w:r>
        <w:rPr>
          <w:spacing w:val="3"/>
          <w:sz w:val="24"/>
          <w:szCs w:val="24"/>
        </w:rPr>
        <w:t>投标单位名称）决定参加投标。</w:t>
      </w:r>
    </w:p>
    <w:p w14:paraId="73902182">
      <w:pPr>
        <w:pStyle w:val="10"/>
        <w:spacing w:before="3" w:line="299" w:lineRule="auto"/>
        <w:ind w:left="848" w:hanging="357"/>
        <w:rPr>
          <w:sz w:val="24"/>
          <w:szCs w:val="24"/>
        </w:rPr>
      </w:pPr>
      <w:r>
        <w:rPr>
          <w:sz w:val="24"/>
          <w:szCs w:val="24"/>
        </w:rPr>
        <w:t>1、按照招标文件中的一切要求，提供招标服务的采购、供应、安装、运输装卸</w:t>
      </w:r>
      <w:r>
        <w:rPr>
          <w:spacing w:val="-1"/>
          <w:sz w:val="24"/>
          <w:szCs w:val="24"/>
        </w:rPr>
        <w:t>费、保险</w:t>
      </w:r>
      <w:r>
        <w:rPr>
          <w:spacing w:val="-2"/>
          <w:sz w:val="24"/>
          <w:szCs w:val="24"/>
        </w:rPr>
        <w:t>费、税费和相关售后服务等费用。投标总价为￥</w:t>
      </w:r>
      <w:r>
        <w:rPr>
          <w:spacing w:val="-53"/>
          <w:sz w:val="24"/>
          <w:szCs w:val="24"/>
        </w:rPr>
        <w:t xml:space="preserve"> </w:t>
      </w:r>
      <w:r>
        <w:rPr>
          <w:spacing w:val="-2"/>
          <w:sz w:val="24"/>
          <w:szCs w:val="24"/>
        </w:rPr>
        <w:t>：</w:t>
      </w:r>
      <w:r>
        <w:rPr>
          <w:spacing w:val="-2"/>
          <w:sz w:val="24"/>
          <w:szCs w:val="24"/>
          <w:u w:val="single" w:color="auto"/>
        </w:rPr>
        <w:t xml:space="preserve">              </w:t>
      </w:r>
      <w:r>
        <w:rPr>
          <w:spacing w:val="-100"/>
          <w:sz w:val="24"/>
          <w:szCs w:val="24"/>
        </w:rPr>
        <w:t xml:space="preserve"> </w:t>
      </w:r>
      <w:r>
        <w:rPr>
          <w:spacing w:val="-2"/>
          <w:sz w:val="24"/>
          <w:szCs w:val="24"/>
        </w:rPr>
        <w:t>元（用阿拉伯数字书写）人民币大写</w:t>
      </w:r>
      <w:r>
        <w:rPr>
          <w:spacing w:val="-2"/>
          <w:sz w:val="24"/>
          <w:szCs w:val="24"/>
          <w:u w:val="single" w:color="auto"/>
        </w:rPr>
        <w:t xml:space="preserve">                 </w:t>
      </w:r>
      <w:r>
        <w:rPr>
          <w:spacing w:val="-75"/>
          <w:sz w:val="24"/>
          <w:szCs w:val="24"/>
        </w:rPr>
        <w:t xml:space="preserve"> </w:t>
      </w:r>
      <w:r>
        <w:rPr>
          <w:spacing w:val="-2"/>
          <w:sz w:val="24"/>
          <w:szCs w:val="24"/>
        </w:rPr>
        <w:t>，明细见投标报价表。</w:t>
      </w:r>
    </w:p>
    <w:p w14:paraId="18138FB0">
      <w:pPr>
        <w:pStyle w:val="10"/>
        <w:spacing w:before="151" w:line="280" w:lineRule="auto"/>
        <w:ind w:left="840" w:right="43" w:hanging="364"/>
        <w:rPr>
          <w:sz w:val="24"/>
          <w:szCs w:val="24"/>
        </w:rPr>
      </w:pPr>
      <w:r>
        <w:rPr>
          <w:spacing w:val="-1"/>
          <w:sz w:val="24"/>
          <w:szCs w:val="24"/>
        </w:rPr>
        <w:t>2、如果我们的投标书被接受，我们将履行招标文件中规定的每一项义务和要求，按期、</w:t>
      </w:r>
      <w:r>
        <w:rPr>
          <w:spacing w:val="-2"/>
          <w:sz w:val="24"/>
          <w:szCs w:val="24"/>
        </w:rPr>
        <w:t>按质、按量完成交货。</w:t>
      </w:r>
    </w:p>
    <w:p w14:paraId="010D9651">
      <w:pPr>
        <w:pStyle w:val="10"/>
        <w:spacing w:before="152" w:line="222" w:lineRule="auto"/>
        <w:ind w:left="478"/>
        <w:rPr>
          <w:sz w:val="24"/>
          <w:szCs w:val="24"/>
        </w:rPr>
      </w:pPr>
      <w:r>
        <w:rPr>
          <w:spacing w:val="-1"/>
          <w:sz w:val="24"/>
          <w:szCs w:val="24"/>
        </w:rPr>
        <w:t>3、我们同意按招标文件的规定，本标书的有效期为开</w:t>
      </w:r>
      <w:r>
        <w:rPr>
          <w:spacing w:val="-2"/>
          <w:sz w:val="24"/>
          <w:szCs w:val="24"/>
        </w:rPr>
        <w:t>标后</w:t>
      </w:r>
      <w:r>
        <w:rPr>
          <w:spacing w:val="-120"/>
          <w:sz w:val="24"/>
          <w:szCs w:val="24"/>
        </w:rPr>
        <w:t xml:space="preserve"> </w:t>
      </w:r>
      <w:r>
        <w:rPr>
          <w:sz w:val="24"/>
          <w:szCs w:val="24"/>
          <w:u w:val="single" w:color="auto"/>
        </w:rPr>
        <w:t xml:space="preserve">       </w:t>
      </w:r>
      <w:r>
        <w:rPr>
          <w:spacing w:val="-103"/>
          <w:sz w:val="24"/>
          <w:szCs w:val="24"/>
        </w:rPr>
        <w:t xml:space="preserve"> </w:t>
      </w:r>
      <w:r>
        <w:rPr>
          <w:spacing w:val="-2"/>
          <w:sz w:val="24"/>
          <w:szCs w:val="24"/>
        </w:rPr>
        <w:t>天。</w:t>
      </w:r>
    </w:p>
    <w:p w14:paraId="53910040">
      <w:pPr>
        <w:pStyle w:val="10"/>
        <w:spacing w:before="151" w:line="219" w:lineRule="auto"/>
        <w:ind w:left="472"/>
        <w:rPr>
          <w:sz w:val="24"/>
          <w:szCs w:val="24"/>
        </w:rPr>
      </w:pPr>
      <w:r>
        <w:rPr>
          <w:spacing w:val="-1"/>
          <w:sz w:val="24"/>
          <w:szCs w:val="24"/>
        </w:rPr>
        <w:t>4、我们愿意提供招标人在招标文件中要求的所有资料。</w:t>
      </w:r>
    </w:p>
    <w:p w14:paraId="792A766D">
      <w:pPr>
        <w:pStyle w:val="10"/>
        <w:spacing w:before="154" w:line="281" w:lineRule="auto"/>
        <w:ind w:left="849" w:hanging="371"/>
        <w:rPr>
          <w:sz w:val="24"/>
          <w:szCs w:val="24"/>
        </w:rPr>
      </w:pPr>
      <w:r>
        <w:rPr>
          <w:sz w:val="24"/>
          <w:szCs w:val="24"/>
        </w:rPr>
        <w:t>5、我们认为你们有选择或拒绝任何投标者中标的权利。我们理解，最低报价不是中标的</w:t>
      </w:r>
      <w:r>
        <w:rPr>
          <w:spacing w:val="-6"/>
          <w:sz w:val="24"/>
          <w:szCs w:val="24"/>
        </w:rPr>
        <w:t>唯一条件。</w:t>
      </w:r>
    </w:p>
    <w:p w14:paraId="42F399A8">
      <w:pPr>
        <w:pStyle w:val="10"/>
        <w:spacing w:before="150" w:line="221" w:lineRule="auto"/>
        <w:ind w:left="475"/>
        <w:rPr>
          <w:sz w:val="24"/>
          <w:szCs w:val="24"/>
        </w:rPr>
      </w:pPr>
      <w:r>
        <w:rPr>
          <w:spacing w:val="-1"/>
          <w:sz w:val="24"/>
          <w:szCs w:val="24"/>
        </w:rPr>
        <w:t>6、我们愿意按合同履行自己的全部责任。</w:t>
      </w:r>
    </w:p>
    <w:p w14:paraId="0C31E2A9">
      <w:pPr>
        <w:pStyle w:val="10"/>
        <w:spacing w:before="152" w:line="222" w:lineRule="auto"/>
        <w:ind w:left="479"/>
        <w:rPr>
          <w:sz w:val="24"/>
          <w:szCs w:val="24"/>
        </w:rPr>
      </w:pPr>
      <w:r>
        <w:rPr>
          <w:sz w:val="24"/>
          <w:szCs w:val="24"/>
        </w:rPr>
        <w:t>7、我们愿意遵守国家有关规定和招标文件中</w:t>
      </w:r>
      <w:r>
        <w:rPr>
          <w:spacing w:val="-1"/>
          <w:sz w:val="24"/>
          <w:szCs w:val="24"/>
        </w:rPr>
        <w:t>规定的收费标准，承付中标服务费。</w:t>
      </w:r>
    </w:p>
    <w:p w14:paraId="4B275367">
      <w:pPr>
        <w:pStyle w:val="10"/>
        <w:spacing w:before="154" w:line="219" w:lineRule="auto"/>
        <w:ind w:left="474"/>
        <w:rPr>
          <w:sz w:val="24"/>
          <w:szCs w:val="24"/>
        </w:rPr>
      </w:pPr>
      <w:r>
        <w:rPr>
          <w:spacing w:val="-1"/>
          <w:sz w:val="24"/>
          <w:szCs w:val="24"/>
        </w:rPr>
        <w:t>8、该项投标在开标后全过程中保持有效，不做任何更改和变动。</w:t>
      </w:r>
    </w:p>
    <w:p w14:paraId="72521006">
      <w:pPr>
        <w:pStyle w:val="10"/>
        <w:spacing w:before="153" w:line="221" w:lineRule="auto"/>
        <w:ind w:left="474"/>
        <w:rPr>
          <w:sz w:val="24"/>
          <w:szCs w:val="24"/>
        </w:rPr>
      </w:pPr>
      <w:r>
        <w:rPr>
          <w:spacing w:val="-2"/>
          <w:sz w:val="24"/>
          <w:szCs w:val="24"/>
        </w:rPr>
        <w:t>9、我们同意按招标文件规定，缴纳</w:t>
      </w:r>
      <w:r>
        <w:rPr>
          <w:spacing w:val="-105"/>
          <w:sz w:val="24"/>
          <w:szCs w:val="24"/>
        </w:rPr>
        <w:t xml:space="preserve"> </w:t>
      </w:r>
      <w:r>
        <w:rPr>
          <w:sz w:val="24"/>
          <w:szCs w:val="24"/>
          <w:u w:val="single" w:color="auto"/>
        </w:rPr>
        <w:t xml:space="preserve">           </w:t>
      </w:r>
      <w:r>
        <w:rPr>
          <w:spacing w:val="-100"/>
          <w:sz w:val="24"/>
          <w:szCs w:val="24"/>
        </w:rPr>
        <w:t xml:space="preserve"> </w:t>
      </w:r>
      <w:r>
        <w:rPr>
          <w:spacing w:val="-2"/>
          <w:sz w:val="24"/>
          <w:szCs w:val="24"/>
        </w:rPr>
        <w:t>元投标保证金。</w:t>
      </w:r>
    </w:p>
    <w:p w14:paraId="794F8E2C">
      <w:pPr>
        <w:pStyle w:val="10"/>
        <w:spacing w:before="152" w:line="221" w:lineRule="auto"/>
        <w:ind w:left="491"/>
        <w:rPr>
          <w:sz w:val="24"/>
          <w:szCs w:val="24"/>
        </w:rPr>
      </w:pPr>
      <w:r>
        <w:rPr>
          <w:spacing w:val="-1"/>
          <w:sz w:val="24"/>
          <w:szCs w:val="24"/>
        </w:rPr>
        <w:t>10</w:t>
      </w:r>
      <w:r>
        <w:rPr>
          <w:spacing w:val="-36"/>
          <w:sz w:val="24"/>
          <w:szCs w:val="24"/>
        </w:rPr>
        <w:t xml:space="preserve"> </w:t>
      </w:r>
      <w:r>
        <w:rPr>
          <w:spacing w:val="-1"/>
          <w:sz w:val="24"/>
          <w:szCs w:val="24"/>
        </w:rPr>
        <w:t>我们保证投标文件中的所有证件和内容真实有效，否则</w:t>
      </w:r>
      <w:r>
        <w:rPr>
          <w:spacing w:val="-2"/>
          <w:sz w:val="24"/>
          <w:szCs w:val="24"/>
        </w:rPr>
        <w:t>我们愿意承担一切法律责任。</w:t>
      </w:r>
    </w:p>
    <w:p w14:paraId="482D143C">
      <w:pPr>
        <w:pStyle w:val="10"/>
        <w:spacing w:before="154" w:line="222" w:lineRule="auto"/>
        <w:ind w:left="491"/>
        <w:rPr>
          <w:sz w:val="24"/>
          <w:szCs w:val="24"/>
        </w:rPr>
      </w:pPr>
      <w:r>
        <w:rPr>
          <w:spacing w:val="-4"/>
          <w:sz w:val="24"/>
          <w:szCs w:val="24"/>
        </w:rPr>
        <w:t>11、其他说明。</w:t>
      </w:r>
    </w:p>
    <w:p w14:paraId="483413CC">
      <w:pPr>
        <w:pStyle w:val="10"/>
        <w:spacing w:before="152" w:line="220" w:lineRule="auto"/>
        <w:ind w:left="491"/>
        <w:rPr>
          <w:sz w:val="24"/>
          <w:szCs w:val="24"/>
        </w:rPr>
      </w:pPr>
      <w:r>
        <w:rPr>
          <w:spacing w:val="-2"/>
          <w:sz w:val="24"/>
          <w:szCs w:val="24"/>
        </w:rPr>
        <w:t>12、所有有关本标书的函电，请按下列地址联系：</w:t>
      </w:r>
    </w:p>
    <w:p w14:paraId="53B772CF">
      <w:pPr>
        <w:pStyle w:val="10"/>
        <w:spacing w:before="152" w:line="221" w:lineRule="auto"/>
        <w:ind w:left="479"/>
        <w:rPr>
          <w:sz w:val="24"/>
          <w:szCs w:val="24"/>
        </w:rPr>
      </w:pPr>
      <w:r>
        <w:rPr>
          <w:spacing w:val="-2"/>
          <w:sz w:val="24"/>
          <w:szCs w:val="24"/>
        </w:rPr>
        <w:t>投标单位(单位公章) ：</w:t>
      </w:r>
    </w:p>
    <w:p w14:paraId="6A817333">
      <w:pPr>
        <w:pStyle w:val="10"/>
        <w:spacing w:before="155" w:line="223" w:lineRule="auto"/>
        <w:ind w:left="488"/>
        <w:rPr>
          <w:sz w:val="24"/>
          <w:szCs w:val="24"/>
        </w:rPr>
      </w:pPr>
      <w:r>
        <w:rPr>
          <w:spacing w:val="-3"/>
          <w:sz w:val="24"/>
          <w:szCs w:val="24"/>
        </w:rPr>
        <w:t>法定代表人（签字</w:t>
      </w:r>
      <w:r>
        <w:rPr>
          <w:sz w:val="24"/>
          <w:szCs w:val="24"/>
        </w:rPr>
        <w:t>）：</w:t>
      </w:r>
    </w:p>
    <w:p w14:paraId="12798B61">
      <w:pPr>
        <w:pStyle w:val="10"/>
        <w:spacing w:before="149" w:line="232" w:lineRule="auto"/>
        <w:ind w:left="481"/>
        <w:rPr>
          <w:sz w:val="24"/>
          <w:szCs w:val="24"/>
        </w:rPr>
      </w:pPr>
      <w:r>
        <w:rPr>
          <w:spacing w:val="-13"/>
          <w:sz w:val="24"/>
          <w:szCs w:val="24"/>
        </w:rPr>
        <w:t>地</w:t>
      </w:r>
      <w:r>
        <w:rPr>
          <w:spacing w:val="10"/>
          <w:sz w:val="24"/>
          <w:szCs w:val="24"/>
        </w:rPr>
        <w:t xml:space="preserve">  </w:t>
      </w:r>
      <w:r>
        <w:rPr>
          <w:spacing w:val="-13"/>
          <w:sz w:val="24"/>
          <w:szCs w:val="24"/>
        </w:rPr>
        <w:t>址：</w:t>
      </w:r>
    </w:p>
    <w:p w14:paraId="54DE5E46">
      <w:pPr>
        <w:pStyle w:val="10"/>
        <w:spacing w:before="138" w:line="223" w:lineRule="auto"/>
        <w:ind w:left="507"/>
        <w:rPr>
          <w:sz w:val="24"/>
          <w:szCs w:val="24"/>
        </w:rPr>
      </w:pPr>
      <w:r>
        <w:rPr>
          <w:spacing w:val="-20"/>
          <w:sz w:val="24"/>
          <w:szCs w:val="24"/>
        </w:rPr>
        <w:t>电</w:t>
      </w:r>
      <w:r>
        <w:rPr>
          <w:spacing w:val="8"/>
          <w:sz w:val="24"/>
          <w:szCs w:val="24"/>
        </w:rPr>
        <w:t xml:space="preserve">  </w:t>
      </w:r>
      <w:r>
        <w:rPr>
          <w:spacing w:val="-20"/>
          <w:sz w:val="24"/>
          <w:szCs w:val="24"/>
        </w:rPr>
        <w:t>话：</w:t>
      </w:r>
    </w:p>
    <w:p w14:paraId="296E0A1B">
      <w:pPr>
        <w:pStyle w:val="10"/>
        <w:spacing w:before="152" w:line="222" w:lineRule="auto"/>
        <w:ind w:left="507"/>
        <w:rPr>
          <w:sz w:val="24"/>
          <w:szCs w:val="24"/>
        </w:rPr>
      </w:pPr>
      <w:r>
        <w:rPr>
          <w:spacing w:val="-9"/>
          <w:sz w:val="24"/>
          <w:szCs w:val="24"/>
        </w:rPr>
        <w:t>电报挂号：</w:t>
      </w:r>
    </w:p>
    <w:p w14:paraId="4530FF3E">
      <w:pPr>
        <w:pStyle w:val="10"/>
        <w:spacing w:before="150" w:line="223" w:lineRule="auto"/>
        <w:ind w:left="483"/>
        <w:rPr>
          <w:sz w:val="24"/>
          <w:szCs w:val="24"/>
        </w:rPr>
      </w:pPr>
      <w:r>
        <w:rPr>
          <w:spacing w:val="-15"/>
          <w:sz w:val="24"/>
          <w:szCs w:val="24"/>
        </w:rPr>
        <w:t>传</w:t>
      </w:r>
      <w:r>
        <w:rPr>
          <w:spacing w:val="12"/>
          <w:sz w:val="24"/>
          <w:szCs w:val="24"/>
        </w:rPr>
        <w:t xml:space="preserve">  </w:t>
      </w:r>
      <w:r>
        <w:rPr>
          <w:spacing w:val="-15"/>
          <w:sz w:val="24"/>
          <w:szCs w:val="24"/>
        </w:rPr>
        <w:t>真：</w:t>
      </w:r>
    </w:p>
    <w:p w14:paraId="0B617B0B">
      <w:pPr>
        <w:pStyle w:val="10"/>
        <w:spacing w:before="149" w:line="222" w:lineRule="auto"/>
        <w:ind w:left="498"/>
        <w:rPr>
          <w:sz w:val="24"/>
          <w:szCs w:val="24"/>
        </w:rPr>
      </w:pPr>
      <w:r>
        <w:rPr>
          <w:spacing w:val="-7"/>
          <w:sz w:val="24"/>
          <w:szCs w:val="24"/>
        </w:rPr>
        <w:t>邮政编码：</w:t>
      </w:r>
    </w:p>
    <w:p w14:paraId="764CC5D2">
      <w:pPr>
        <w:pStyle w:val="10"/>
        <w:spacing w:before="154" w:line="224" w:lineRule="auto"/>
        <w:ind w:left="478"/>
        <w:rPr>
          <w:sz w:val="24"/>
          <w:szCs w:val="24"/>
        </w:rPr>
      </w:pPr>
      <w:r>
        <w:rPr>
          <w:spacing w:val="-15"/>
          <w:sz w:val="24"/>
          <w:szCs w:val="24"/>
        </w:rPr>
        <w:t>联</w:t>
      </w:r>
      <w:r>
        <w:rPr>
          <w:spacing w:val="26"/>
          <w:sz w:val="24"/>
          <w:szCs w:val="24"/>
        </w:rPr>
        <w:t xml:space="preserve"> </w:t>
      </w:r>
      <w:r>
        <w:rPr>
          <w:spacing w:val="-15"/>
          <w:sz w:val="24"/>
          <w:szCs w:val="24"/>
        </w:rPr>
        <w:t>系</w:t>
      </w:r>
      <w:r>
        <w:rPr>
          <w:spacing w:val="19"/>
          <w:sz w:val="24"/>
          <w:szCs w:val="24"/>
        </w:rPr>
        <w:t xml:space="preserve"> </w:t>
      </w:r>
      <w:r>
        <w:rPr>
          <w:spacing w:val="-15"/>
          <w:sz w:val="24"/>
          <w:szCs w:val="24"/>
        </w:rPr>
        <w:t>人：</w:t>
      </w:r>
    </w:p>
    <w:p w14:paraId="348CAF81">
      <w:pPr>
        <w:pStyle w:val="10"/>
        <w:spacing w:before="148" w:line="222" w:lineRule="auto"/>
        <w:ind w:left="485"/>
        <w:rPr>
          <w:sz w:val="24"/>
          <w:szCs w:val="24"/>
        </w:rPr>
      </w:pPr>
      <w:r>
        <w:rPr>
          <w:spacing w:val="-16"/>
          <w:sz w:val="24"/>
          <w:szCs w:val="24"/>
        </w:rPr>
        <w:t>年</w:t>
      </w:r>
      <w:r>
        <w:rPr>
          <w:spacing w:val="5"/>
          <w:sz w:val="24"/>
          <w:szCs w:val="24"/>
        </w:rPr>
        <w:t xml:space="preserve">     </w:t>
      </w:r>
      <w:r>
        <w:rPr>
          <w:spacing w:val="-16"/>
          <w:sz w:val="24"/>
          <w:szCs w:val="24"/>
        </w:rPr>
        <w:t>月</w:t>
      </w:r>
      <w:r>
        <w:rPr>
          <w:spacing w:val="13"/>
          <w:sz w:val="24"/>
          <w:szCs w:val="24"/>
        </w:rPr>
        <w:t xml:space="preserve">     </w:t>
      </w:r>
      <w:r>
        <w:rPr>
          <w:spacing w:val="-16"/>
          <w:sz w:val="24"/>
          <w:szCs w:val="24"/>
        </w:rPr>
        <w:t>日</w:t>
      </w:r>
    </w:p>
    <w:p w14:paraId="42AD6285">
      <w:pPr>
        <w:spacing w:line="222" w:lineRule="auto"/>
        <w:rPr>
          <w:sz w:val="24"/>
          <w:szCs w:val="24"/>
        </w:rPr>
        <w:sectPr>
          <w:footerReference r:id="rId37" w:type="default"/>
          <w:pgSz w:w="11905" w:h="16839"/>
          <w:pgMar w:top="1431" w:right="1081" w:bottom="1348" w:left="1095" w:header="0" w:footer="1186" w:gutter="0"/>
          <w:pgNumType w:fmt="decimal"/>
          <w:cols w:space="720" w:num="1"/>
        </w:sectPr>
      </w:pPr>
    </w:p>
    <w:p w14:paraId="6663C2FB">
      <w:pPr>
        <w:spacing w:line="466" w:lineRule="auto"/>
        <w:rPr>
          <w:rFonts w:ascii="Arial"/>
          <w:sz w:val="21"/>
        </w:rPr>
      </w:pPr>
    </w:p>
    <w:p w14:paraId="24E1D91B">
      <w:pPr>
        <w:pStyle w:val="10"/>
        <w:spacing w:before="91" w:line="220" w:lineRule="auto"/>
        <w:ind w:left="1793"/>
        <w:rPr>
          <w:sz w:val="28"/>
          <w:szCs w:val="28"/>
        </w:rPr>
      </w:pPr>
      <w:r>
        <w:rPr>
          <w:b/>
          <w:bCs/>
          <w:spacing w:val="-4"/>
          <w:sz w:val="28"/>
          <w:szCs w:val="28"/>
        </w:rPr>
        <w:t>二、投标文件真实性和不存在限制投标情形的声明</w:t>
      </w:r>
    </w:p>
    <w:p w14:paraId="6C76FFA4">
      <w:pPr>
        <w:spacing w:line="274" w:lineRule="auto"/>
        <w:rPr>
          <w:rFonts w:ascii="Arial"/>
          <w:sz w:val="21"/>
        </w:rPr>
      </w:pPr>
    </w:p>
    <w:p w14:paraId="19EAD474">
      <w:pPr>
        <w:spacing w:line="274" w:lineRule="auto"/>
        <w:rPr>
          <w:rFonts w:ascii="Arial"/>
          <w:sz w:val="21"/>
        </w:rPr>
      </w:pPr>
    </w:p>
    <w:p w14:paraId="775F71D0">
      <w:pPr>
        <w:spacing w:line="274" w:lineRule="auto"/>
        <w:rPr>
          <w:rFonts w:ascii="Arial"/>
          <w:sz w:val="21"/>
        </w:rPr>
      </w:pPr>
    </w:p>
    <w:p w14:paraId="509D6B60">
      <w:pPr>
        <w:pStyle w:val="10"/>
        <w:tabs>
          <w:tab w:val="left" w:pos="360"/>
        </w:tabs>
        <w:spacing w:before="78" w:line="221" w:lineRule="auto"/>
        <w:ind w:left="224"/>
        <w:rPr>
          <w:sz w:val="24"/>
          <w:szCs w:val="24"/>
        </w:rPr>
      </w:pPr>
      <w:r>
        <w:rPr>
          <w:sz w:val="24"/>
          <w:szCs w:val="24"/>
          <w:u w:val="single" w:color="auto"/>
        </w:rPr>
        <w:tab/>
      </w:r>
      <w:r>
        <w:rPr>
          <w:spacing w:val="-28"/>
          <w:sz w:val="24"/>
          <w:szCs w:val="24"/>
          <w:u w:val="single" w:color="auto"/>
        </w:rPr>
        <w:t>（招标单位</w:t>
      </w:r>
      <w:r>
        <w:rPr>
          <w:spacing w:val="18"/>
          <w:sz w:val="24"/>
          <w:szCs w:val="24"/>
          <w:u w:val="single" w:color="auto"/>
        </w:rPr>
        <w:t>）：</w:t>
      </w:r>
    </w:p>
    <w:p w14:paraId="7E3FE2A6">
      <w:pPr>
        <w:spacing w:line="422" w:lineRule="auto"/>
        <w:rPr>
          <w:rFonts w:ascii="Arial"/>
          <w:sz w:val="21"/>
        </w:rPr>
      </w:pPr>
    </w:p>
    <w:p w14:paraId="7E8E707C">
      <w:pPr>
        <w:pStyle w:val="10"/>
        <w:spacing w:before="78" w:line="219" w:lineRule="auto"/>
        <w:jc w:val="right"/>
        <w:rPr>
          <w:sz w:val="24"/>
          <w:szCs w:val="24"/>
        </w:rPr>
      </w:pPr>
      <w:r>
        <w:rPr>
          <w:spacing w:val="-4"/>
          <w:sz w:val="24"/>
          <w:szCs w:val="24"/>
        </w:rPr>
        <w:t>我方在此声明，所递交的（项目名称</w:t>
      </w:r>
      <w:r>
        <w:rPr>
          <w:spacing w:val="-61"/>
          <w:sz w:val="24"/>
          <w:szCs w:val="24"/>
        </w:rPr>
        <w:t>）</w:t>
      </w:r>
      <w:r>
        <w:rPr>
          <w:sz w:val="24"/>
          <w:szCs w:val="24"/>
          <w:u w:val="single" w:color="auto"/>
        </w:rPr>
        <w:t xml:space="preserve">              </w:t>
      </w:r>
      <w:r>
        <w:rPr>
          <w:spacing w:val="-61"/>
          <w:sz w:val="24"/>
          <w:szCs w:val="24"/>
        </w:rPr>
        <w:t>（</w:t>
      </w:r>
      <w:r>
        <w:rPr>
          <w:spacing w:val="-4"/>
          <w:sz w:val="24"/>
          <w:szCs w:val="24"/>
        </w:rPr>
        <w:t>项目编号）</w:t>
      </w:r>
      <w:r>
        <w:rPr>
          <w:spacing w:val="-4"/>
          <w:sz w:val="24"/>
          <w:szCs w:val="24"/>
          <w:u w:val="single" w:color="auto"/>
        </w:rPr>
        <w:t xml:space="preserve">             </w:t>
      </w:r>
      <w:r>
        <w:rPr>
          <w:spacing w:val="-5"/>
          <w:sz w:val="24"/>
          <w:szCs w:val="24"/>
          <w:u w:val="single" w:color="auto"/>
        </w:rPr>
        <w:t xml:space="preserve">  </w:t>
      </w:r>
      <w:r>
        <w:rPr>
          <w:spacing w:val="-89"/>
          <w:sz w:val="24"/>
          <w:szCs w:val="24"/>
        </w:rPr>
        <w:t xml:space="preserve"> </w:t>
      </w:r>
      <w:r>
        <w:rPr>
          <w:spacing w:val="-5"/>
          <w:sz w:val="24"/>
          <w:szCs w:val="24"/>
        </w:rPr>
        <w:t>的</w:t>
      </w:r>
    </w:p>
    <w:p w14:paraId="765ABBCF">
      <w:pPr>
        <w:spacing w:line="424" w:lineRule="auto"/>
        <w:rPr>
          <w:rFonts w:ascii="Arial"/>
          <w:sz w:val="21"/>
        </w:rPr>
      </w:pPr>
    </w:p>
    <w:p w14:paraId="3B232E62">
      <w:pPr>
        <w:pStyle w:val="10"/>
        <w:spacing w:before="78" w:line="219" w:lineRule="auto"/>
        <w:jc w:val="right"/>
        <w:rPr>
          <w:sz w:val="24"/>
          <w:szCs w:val="24"/>
        </w:rPr>
      </w:pPr>
      <w:r>
        <w:rPr>
          <w:spacing w:val="-3"/>
          <w:sz w:val="24"/>
          <w:szCs w:val="24"/>
        </w:rPr>
        <w:t>投标文件（包括有关资料、澄清）真实可信，不存在虚假（包括隐瞒）。我方近三年来在经营</w:t>
      </w:r>
    </w:p>
    <w:p w14:paraId="2BDD30F6">
      <w:pPr>
        <w:spacing w:line="426" w:lineRule="auto"/>
        <w:rPr>
          <w:rFonts w:ascii="Arial"/>
          <w:sz w:val="21"/>
        </w:rPr>
      </w:pPr>
    </w:p>
    <w:p w14:paraId="22174298">
      <w:pPr>
        <w:pStyle w:val="10"/>
        <w:spacing w:before="78" w:line="222" w:lineRule="auto"/>
        <w:ind w:left="7"/>
        <w:rPr>
          <w:sz w:val="24"/>
          <w:szCs w:val="24"/>
        </w:rPr>
      </w:pPr>
      <w:r>
        <w:rPr>
          <w:spacing w:val="-2"/>
          <w:sz w:val="24"/>
          <w:szCs w:val="24"/>
        </w:rPr>
        <w:t>活动中没有重大违法记录。</w:t>
      </w:r>
    </w:p>
    <w:p w14:paraId="62D2EF0C">
      <w:pPr>
        <w:spacing w:line="420" w:lineRule="auto"/>
        <w:rPr>
          <w:rFonts w:ascii="Arial"/>
          <w:sz w:val="21"/>
        </w:rPr>
      </w:pPr>
    </w:p>
    <w:p w14:paraId="6230C103">
      <w:pPr>
        <w:pStyle w:val="10"/>
        <w:spacing w:before="79" w:line="219" w:lineRule="auto"/>
        <w:ind w:left="489"/>
        <w:rPr>
          <w:sz w:val="24"/>
          <w:szCs w:val="24"/>
        </w:rPr>
      </w:pPr>
      <w:r>
        <w:rPr>
          <w:b/>
          <w:bCs/>
          <w:spacing w:val="-3"/>
          <w:sz w:val="24"/>
          <w:szCs w:val="24"/>
        </w:rPr>
        <w:t>我方承诺，如存在虚假投标行为，我方自愿承担一切法律责任。</w:t>
      </w:r>
    </w:p>
    <w:p w14:paraId="708C89FF">
      <w:pPr>
        <w:spacing w:line="246" w:lineRule="auto"/>
        <w:rPr>
          <w:rFonts w:ascii="Arial"/>
          <w:sz w:val="21"/>
        </w:rPr>
      </w:pPr>
    </w:p>
    <w:p w14:paraId="153D5BC7">
      <w:pPr>
        <w:spacing w:line="246" w:lineRule="auto"/>
        <w:rPr>
          <w:rFonts w:ascii="Arial"/>
          <w:sz w:val="21"/>
        </w:rPr>
      </w:pPr>
    </w:p>
    <w:p w14:paraId="41040158">
      <w:pPr>
        <w:spacing w:line="246" w:lineRule="auto"/>
        <w:rPr>
          <w:rFonts w:ascii="Arial"/>
          <w:sz w:val="21"/>
        </w:rPr>
      </w:pPr>
    </w:p>
    <w:p w14:paraId="4C498802">
      <w:pPr>
        <w:spacing w:line="246" w:lineRule="auto"/>
        <w:rPr>
          <w:rFonts w:ascii="Arial"/>
          <w:sz w:val="21"/>
        </w:rPr>
      </w:pPr>
    </w:p>
    <w:p w14:paraId="6A3D5C02">
      <w:pPr>
        <w:spacing w:line="246" w:lineRule="auto"/>
        <w:rPr>
          <w:rFonts w:ascii="Arial"/>
          <w:sz w:val="21"/>
        </w:rPr>
      </w:pPr>
    </w:p>
    <w:p w14:paraId="2192683A">
      <w:pPr>
        <w:spacing w:line="247" w:lineRule="auto"/>
        <w:rPr>
          <w:rFonts w:ascii="Arial"/>
          <w:sz w:val="21"/>
        </w:rPr>
      </w:pPr>
    </w:p>
    <w:p w14:paraId="3DC47E33">
      <w:pPr>
        <w:spacing w:line="247" w:lineRule="auto"/>
        <w:rPr>
          <w:rFonts w:ascii="Arial"/>
          <w:sz w:val="21"/>
        </w:rPr>
      </w:pPr>
    </w:p>
    <w:p w14:paraId="20A500F4">
      <w:pPr>
        <w:spacing w:line="247" w:lineRule="auto"/>
        <w:rPr>
          <w:rFonts w:ascii="Arial"/>
          <w:sz w:val="21"/>
        </w:rPr>
      </w:pPr>
    </w:p>
    <w:p w14:paraId="5EE4D46C">
      <w:pPr>
        <w:spacing w:line="247" w:lineRule="auto"/>
        <w:rPr>
          <w:rFonts w:ascii="Arial"/>
          <w:sz w:val="21"/>
        </w:rPr>
      </w:pPr>
    </w:p>
    <w:p w14:paraId="0D6AFF51">
      <w:pPr>
        <w:spacing w:line="247" w:lineRule="auto"/>
        <w:rPr>
          <w:rFonts w:ascii="Arial"/>
          <w:sz w:val="21"/>
        </w:rPr>
      </w:pPr>
    </w:p>
    <w:p w14:paraId="289CC72D">
      <w:pPr>
        <w:pStyle w:val="10"/>
        <w:spacing w:before="78" w:line="221" w:lineRule="auto"/>
        <w:ind w:left="479"/>
        <w:rPr>
          <w:sz w:val="24"/>
          <w:szCs w:val="24"/>
        </w:rPr>
      </w:pPr>
      <w:r>
        <w:rPr>
          <w:spacing w:val="-2"/>
          <w:sz w:val="24"/>
          <w:szCs w:val="24"/>
        </w:rPr>
        <w:t>投标单位（单位公章</w:t>
      </w:r>
      <w:r>
        <w:rPr>
          <w:sz w:val="24"/>
          <w:szCs w:val="24"/>
        </w:rPr>
        <w:t>）：</w:t>
      </w:r>
    </w:p>
    <w:p w14:paraId="247F909A">
      <w:pPr>
        <w:spacing w:line="304" w:lineRule="auto"/>
        <w:rPr>
          <w:rFonts w:ascii="Arial"/>
          <w:sz w:val="21"/>
        </w:rPr>
      </w:pPr>
    </w:p>
    <w:p w14:paraId="0B6A76BD">
      <w:pPr>
        <w:spacing w:line="304" w:lineRule="auto"/>
        <w:rPr>
          <w:rFonts w:ascii="Arial"/>
          <w:sz w:val="21"/>
        </w:rPr>
      </w:pPr>
    </w:p>
    <w:p w14:paraId="4C420F69">
      <w:pPr>
        <w:pStyle w:val="10"/>
        <w:spacing w:before="79" w:line="222" w:lineRule="auto"/>
        <w:ind w:left="488"/>
        <w:rPr>
          <w:sz w:val="24"/>
          <w:szCs w:val="24"/>
        </w:rPr>
      </w:pPr>
      <w:r>
        <w:rPr>
          <w:spacing w:val="-2"/>
          <w:sz w:val="24"/>
          <w:szCs w:val="24"/>
        </w:rPr>
        <w:t>法定代表人或其授权委托人（签字或盖章</w:t>
      </w:r>
      <w:r>
        <w:rPr>
          <w:spacing w:val="5"/>
          <w:sz w:val="24"/>
          <w:szCs w:val="24"/>
        </w:rPr>
        <w:t>）：</w:t>
      </w:r>
    </w:p>
    <w:p w14:paraId="0731D493">
      <w:pPr>
        <w:spacing w:line="257" w:lineRule="auto"/>
        <w:rPr>
          <w:rFonts w:ascii="Arial"/>
          <w:sz w:val="21"/>
        </w:rPr>
      </w:pPr>
    </w:p>
    <w:p w14:paraId="72ED8251">
      <w:pPr>
        <w:spacing w:line="258" w:lineRule="auto"/>
        <w:rPr>
          <w:rFonts w:ascii="Arial"/>
          <w:sz w:val="21"/>
        </w:rPr>
      </w:pPr>
    </w:p>
    <w:p w14:paraId="352E5BD0">
      <w:pPr>
        <w:pStyle w:val="10"/>
        <w:spacing w:before="78" w:line="222" w:lineRule="auto"/>
        <w:ind w:left="485"/>
        <w:rPr>
          <w:sz w:val="24"/>
          <w:szCs w:val="24"/>
        </w:rPr>
      </w:pPr>
      <w:r>
        <w:rPr>
          <w:spacing w:val="-16"/>
          <w:sz w:val="24"/>
          <w:szCs w:val="24"/>
        </w:rPr>
        <w:t>年</w:t>
      </w:r>
      <w:r>
        <w:rPr>
          <w:spacing w:val="9"/>
          <w:sz w:val="24"/>
          <w:szCs w:val="24"/>
        </w:rPr>
        <w:t xml:space="preserve">   </w:t>
      </w:r>
      <w:r>
        <w:rPr>
          <w:spacing w:val="-16"/>
          <w:sz w:val="24"/>
          <w:szCs w:val="24"/>
        </w:rPr>
        <w:t>月</w:t>
      </w:r>
      <w:r>
        <w:rPr>
          <w:spacing w:val="22"/>
          <w:sz w:val="24"/>
          <w:szCs w:val="24"/>
        </w:rPr>
        <w:t xml:space="preserve">   </w:t>
      </w:r>
      <w:r>
        <w:rPr>
          <w:spacing w:val="-16"/>
          <w:sz w:val="24"/>
          <w:szCs w:val="24"/>
        </w:rPr>
        <w:t>日</w:t>
      </w:r>
    </w:p>
    <w:p w14:paraId="481B76D2">
      <w:pPr>
        <w:spacing w:line="222" w:lineRule="auto"/>
        <w:rPr>
          <w:sz w:val="24"/>
          <w:szCs w:val="24"/>
        </w:rPr>
        <w:sectPr>
          <w:footerReference r:id="rId38" w:type="default"/>
          <w:pgSz w:w="11905" w:h="16839"/>
          <w:pgMar w:top="1431" w:right="1080" w:bottom="1348" w:left="1095" w:header="0" w:footer="1186" w:gutter="0"/>
          <w:pgNumType w:fmt="decimal"/>
          <w:cols w:space="720" w:num="1"/>
        </w:sectPr>
      </w:pPr>
    </w:p>
    <w:p w14:paraId="70E778F5">
      <w:pPr>
        <w:pStyle w:val="10"/>
        <w:spacing w:before="262" w:line="223" w:lineRule="auto"/>
        <w:ind w:left="3897"/>
        <w:rPr>
          <w:sz w:val="28"/>
          <w:szCs w:val="28"/>
        </w:rPr>
      </w:pPr>
      <w:r>
        <w:rPr>
          <w:b/>
          <w:bCs/>
          <w:spacing w:val="-6"/>
          <w:sz w:val="28"/>
          <w:szCs w:val="28"/>
        </w:rPr>
        <w:t>三、开标一览表</w:t>
      </w:r>
    </w:p>
    <w:p w14:paraId="66C84E39">
      <w:pPr>
        <w:pStyle w:val="10"/>
        <w:spacing w:before="316" w:line="221" w:lineRule="auto"/>
        <w:rPr>
          <w:sz w:val="24"/>
          <w:szCs w:val="24"/>
        </w:rPr>
      </w:pPr>
      <w:r>
        <w:rPr>
          <w:spacing w:val="-4"/>
          <w:sz w:val="24"/>
          <w:szCs w:val="24"/>
        </w:rPr>
        <w:t>项目名称：</w:t>
      </w:r>
    </w:p>
    <w:p w14:paraId="1A112E55">
      <w:pPr>
        <w:pStyle w:val="10"/>
        <w:spacing w:before="185" w:line="224" w:lineRule="auto"/>
        <w:rPr>
          <w:sz w:val="24"/>
          <w:szCs w:val="24"/>
        </w:rPr>
      </w:pPr>
      <w:r>
        <w:rPr>
          <w:spacing w:val="-4"/>
          <w:sz w:val="24"/>
          <w:szCs w:val="24"/>
        </w:rPr>
        <w:t>项目编号：</w:t>
      </w:r>
    </w:p>
    <w:p w14:paraId="11534DFB">
      <w:pPr>
        <w:spacing w:line="65" w:lineRule="exact"/>
      </w:pPr>
    </w:p>
    <w:tbl>
      <w:tblPr>
        <w:tblStyle w:val="22"/>
        <w:tblW w:w="10005" w:type="dxa"/>
        <w:tblInd w:w="-5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83"/>
        <w:gridCol w:w="2149"/>
        <w:gridCol w:w="5534"/>
        <w:gridCol w:w="1039"/>
      </w:tblGrid>
      <w:tr w14:paraId="4DBFE7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9" w:hRule="atLeast"/>
        </w:trPr>
        <w:tc>
          <w:tcPr>
            <w:tcW w:w="1283" w:type="dxa"/>
            <w:vAlign w:val="top"/>
          </w:tcPr>
          <w:p w14:paraId="5DA1071F">
            <w:pPr>
              <w:pStyle w:val="23"/>
              <w:spacing w:before="289" w:line="222" w:lineRule="auto"/>
              <w:ind w:left="301"/>
            </w:pPr>
            <w:r>
              <w:rPr>
                <w:spacing w:val="-8"/>
              </w:rPr>
              <w:t>序号</w:t>
            </w:r>
          </w:p>
        </w:tc>
        <w:tc>
          <w:tcPr>
            <w:tcW w:w="7683" w:type="dxa"/>
            <w:gridSpan w:val="2"/>
            <w:vAlign w:val="top"/>
          </w:tcPr>
          <w:p w14:paraId="684F52BF">
            <w:pPr>
              <w:pStyle w:val="23"/>
              <w:spacing w:before="289" w:line="222" w:lineRule="auto"/>
              <w:ind w:left="3379"/>
            </w:pPr>
            <w:r>
              <w:rPr>
                <w:spacing w:val="-23"/>
              </w:rPr>
              <w:t>内</w:t>
            </w:r>
            <w:r>
              <w:rPr>
                <w:spacing w:val="9"/>
              </w:rPr>
              <w:t xml:space="preserve">  </w:t>
            </w:r>
            <w:r>
              <w:rPr>
                <w:spacing w:val="-23"/>
              </w:rPr>
              <w:t>容</w:t>
            </w:r>
          </w:p>
        </w:tc>
        <w:tc>
          <w:tcPr>
            <w:tcW w:w="1039" w:type="dxa"/>
            <w:vAlign w:val="top"/>
          </w:tcPr>
          <w:p w14:paraId="5A910651">
            <w:pPr>
              <w:pStyle w:val="23"/>
              <w:spacing w:before="289" w:line="224" w:lineRule="auto"/>
              <w:ind w:left="275"/>
            </w:pPr>
            <w:r>
              <w:rPr>
                <w:spacing w:val="-9"/>
              </w:rPr>
              <w:t>备注</w:t>
            </w:r>
          </w:p>
        </w:tc>
      </w:tr>
      <w:tr w14:paraId="31A03B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3" w:hRule="atLeast"/>
        </w:trPr>
        <w:tc>
          <w:tcPr>
            <w:tcW w:w="1283" w:type="dxa"/>
            <w:vAlign w:val="top"/>
          </w:tcPr>
          <w:p w14:paraId="3CAA324D">
            <w:pPr>
              <w:spacing w:line="244" w:lineRule="auto"/>
              <w:rPr>
                <w:rFonts w:ascii="Arial"/>
                <w:sz w:val="21"/>
              </w:rPr>
            </w:pPr>
          </w:p>
          <w:p w14:paraId="62F5D2C7">
            <w:pPr>
              <w:pStyle w:val="23"/>
              <w:spacing w:before="78" w:line="316" w:lineRule="exact"/>
              <w:ind w:left="491"/>
            </w:pPr>
            <w:r>
              <w:rPr>
                <w:position w:val="1"/>
              </w:rPr>
              <w:t>1</w:t>
            </w:r>
          </w:p>
        </w:tc>
        <w:tc>
          <w:tcPr>
            <w:tcW w:w="2149" w:type="dxa"/>
            <w:vAlign w:val="top"/>
          </w:tcPr>
          <w:p w14:paraId="321C2545">
            <w:pPr>
              <w:pStyle w:val="23"/>
              <w:spacing w:before="290" w:line="221" w:lineRule="auto"/>
              <w:ind w:left="445"/>
            </w:pPr>
            <w:r>
              <w:rPr>
                <w:spacing w:val="-4"/>
              </w:rPr>
              <w:t>投标人名称</w:t>
            </w:r>
          </w:p>
        </w:tc>
        <w:tc>
          <w:tcPr>
            <w:tcW w:w="5534" w:type="dxa"/>
            <w:vAlign w:val="top"/>
          </w:tcPr>
          <w:p w14:paraId="614CF365">
            <w:pPr>
              <w:rPr>
                <w:rFonts w:ascii="Arial"/>
                <w:sz w:val="21"/>
              </w:rPr>
            </w:pPr>
          </w:p>
        </w:tc>
        <w:tc>
          <w:tcPr>
            <w:tcW w:w="1039" w:type="dxa"/>
            <w:vAlign w:val="top"/>
          </w:tcPr>
          <w:p w14:paraId="10588461">
            <w:pPr>
              <w:rPr>
                <w:rFonts w:ascii="Arial"/>
                <w:sz w:val="21"/>
              </w:rPr>
            </w:pPr>
          </w:p>
        </w:tc>
      </w:tr>
      <w:tr w14:paraId="003684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35" w:hRule="atLeast"/>
        </w:trPr>
        <w:tc>
          <w:tcPr>
            <w:tcW w:w="1283" w:type="dxa"/>
            <w:vAlign w:val="top"/>
          </w:tcPr>
          <w:p w14:paraId="66887BB4">
            <w:pPr>
              <w:spacing w:line="249" w:lineRule="auto"/>
              <w:rPr>
                <w:rFonts w:ascii="Arial"/>
                <w:sz w:val="21"/>
              </w:rPr>
            </w:pPr>
          </w:p>
          <w:p w14:paraId="11A5B89D">
            <w:pPr>
              <w:spacing w:line="250" w:lineRule="auto"/>
              <w:rPr>
                <w:rFonts w:ascii="Arial"/>
                <w:sz w:val="21"/>
              </w:rPr>
            </w:pPr>
          </w:p>
          <w:p w14:paraId="5AB0DEC0">
            <w:pPr>
              <w:pStyle w:val="23"/>
              <w:spacing w:before="78" w:line="316" w:lineRule="exact"/>
              <w:ind w:left="476"/>
            </w:pPr>
            <w:r>
              <w:rPr>
                <w:position w:val="1"/>
              </w:rPr>
              <w:t>2</w:t>
            </w:r>
          </w:p>
        </w:tc>
        <w:tc>
          <w:tcPr>
            <w:tcW w:w="2149" w:type="dxa"/>
            <w:vAlign w:val="top"/>
          </w:tcPr>
          <w:p w14:paraId="5B2203BD">
            <w:pPr>
              <w:spacing w:line="311" w:lineRule="auto"/>
              <w:rPr>
                <w:rFonts w:ascii="Arial"/>
                <w:sz w:val="21"/>
              </w:rPr>
            </w:pPr>
          </w:p>
          <w:p w14:paraId="7FF90C25">
            <w:pPr>
              <w:pStyle w:val="23"/>
              <w:spacing w:before="78" w:line="241" w:lineRule="auto"/>
              <w:ind w:left="450" w:right="372" w:hanging="65"/>
            </w:pPr>
            <w:r>
              <w:rPr>
                <w:spacing w:val="-19"/>
              </w:rPr>
              <w:t>投</w:t>
            </w:r>
            <w:r>
              <w:rPr>
                <w:spacing w:val="16"/>
              </w:rPr>
              <w:t xml:space="preserve"> </w:t>
            </w:r>
            <w:r>
              <w:rPr>
                <w:spacing w:val="-19"/>
              </w:rPr>
              <w:t>标</w:t>
            </w:r>
            <w:r>
              <w:rPr>
                <w:spacing w:val="27"/>
              </w:rPr>
              <w:t xml:space="preserve"> </w:t>
            </w:r>
            <w:r>
              <w:rPr>
                <w:spacing w:val="-19"/>
              </w:rPr>
              <w:t>总</w:t>
            </w:r>
            <w:r>
              <w:rPr>
                <w:spacing w:val="16"/>
              </w:rPr>
              <w:t xml:space="preserve"> </w:t>
            </w:r>
            <w:r>
              <w:rPr>
                <w:spacing w:val="-19"/>
              </w:rPr>
              <w:t>价</w:t>
            </w:r>
            <w:r>
              <w:rPr>
                <w:spacing w:val="-5"/>
              </w:rPr>
              <w:t>（人民币）</w:t>
            </w:r>
          </w:p>
        </w:tc>
        <w:tc>
          <w:tcPr>
            <w:tcW w:w="5534" w:type="dxa"/>
            <w:vAlign w:val="top"/>
          </w:tcPr>
          <w:p w14:paraId="7C6097E9">
            <w:pPr>
              <w:pStyle w:val="23"/>
              <w:spacing w:before="236" w:line="224" w:lineRule="auto"/>
              <w:ind w:left="120"/>
            </w:pPr>
            <w:r>
              <w:rPr>
                <w:spacing w:val="-4"/>
              </w:rPr>
              <w:t>小写：</w:t>
            </w:r>
            <w:r>
              <w:rPr>
                <w:spacing w:val="1"/>
              </w:rPr>
              <w:t xml:space="preserve">           </w:t>
            </w:r>
            <w:r>
              <w:rPr>
                <w:spacing w:val="-4"/>
              </w:rPr>
              <w:t>元</w:t>
            </w:r>
          </w:p>
          <w:p w14:paraId="28601A95">
            <w:pPr>
              <w:pStyle w:val="23"/>
              <w:spacing w:before="173" w:line="224" w:lineRule="auto"/>
              <w:ind w:left="123"/>
            </w:pPr>
            <w:r>
              <w:rPr>
                <w:spacing w:val="-7"/>
              </w:rPr>
              <w:t>大写：</w:t>
            </w:r>
          </w:p>
        </w:tc>
        <w:tc>
          <w:tcPr>
            <w:tcW w:w="1039" w:type="dxa"/>
            <w:vAlign w:val="top"/>
          </w:tcPr>
          <w:p w14:paraId="72BAE786">
            <w:pPr>
              <w:rPr>
                <w:rFonts w:ascii="Arial"/>
                <w:sz w:val="21"/>
              </w:rPr>
            </w:pPr>
          </w:p>
        </w:tc>
      </w:tr>
      <w:tr w14:paraId="219104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5" w:hRule="atLeast"/>
        </w:trPr>
        <w:tc>
          <w:tcPr>
            <w:tcW w:w="1283" w:type="dxa"/>
            <w:vAlign w:val="top"/>
          </w:tcPr>
          <w:p w14:paraId="657FE818">
            <w:pPr>
              <w:pStyle w:val="23"/>
              <w:spacing w:before="297" w:line="241" w:lineRule="auto"/>
              <w:ind w:left="478"/>
            </w:pPr>
            <w:r>
              <w:t>3</w:t>
            </w:r>
          </w:p>
        </w:tc>
        <w:tc>
          <w:tcPr>
            <w:tcW w:w="2149" w:type="dxa"/>
            <w:vAlign w:val="top"/>
          </w:tcPr>
          <w:p w14:paraId="314C4FD5">
            <w:pPr>
              <w:pStyle w:val="23"/>
              <w:spacing w:before="78" w:line="241" w:lineRule="auto"/>
              <w:ind w:left="450" w:right="372" w:hanging="65"/>
              <w:rPr>
                <w:spacing w:val="-19"/>
              </w:rPr>
            </w:pPr>
            <w:r>
              <w:rPr>
                <w:spacing w:val="-19"/>
              </w:rPr>
              <w:t>质保期</w:t>
            </w:r>
          </w:p>
          <w:p w14:paraId="73CEB80F">
            <w:pPr>
              <w:pStyle w:val="23"/>
              <w:spacing w:before="78" w:line="241" w:lineRule="auto"/>
              <w:ind w:right="372"/>
              <w:rPr>
                <w:spacing w:val="-8"/>
              </w:rPr>
            </w:pPr>
            <w:r>
              <w:rPr>
                <w:rFonts w:hint="eastAsia"/>
                <w:spacing w:val="-19"/>
                <w:lang w:val="en-US" w:eastAsia="zh-CN"/>
              </w:rPr>
              <w:t>（以设备及软件原厂家出具承诺函为准）</w:t>
            </w:r>
          </w:p>
        </w:tc>
        <w:tc>
          <w:tcPr>
            <w:tcW w:w="5534" w:type="dxa"/>
            <w:vAlign w:val="top"/>
          </w:tcPr>
          <w:p w14:paraId="323B2C33">
            <w:pPr>
              <w:rPr>
                <w:rFonts w:ascii="Arial"/>
                <w:sz w:val="21"/>
              </w:rPr>
            </w:pPr>
          </w:p>
        </w:tc>
        <w:tc>
          <w:tcPr>
            <w:tcW w:w="1039" w:type="dxa"/>
            <w:vAlign w:val="top"/>
          </w:tcPr>
          <w:p w14:paraId="4E15BEE0">
            <w:pPr>
              <w:rPr>
                <w:rFonts w:ascii="Arial"/>
                <w:sz w:val="21"/>
              </w:rPr>
            </w:pPr>
          </w:p>
        </w:tc>
      </w:tr>
      <w:tr w14:paraId="3D6CA5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5" w:hRule="atLeast"/>
        </w:trPr>
        <w:tc>
          <w:tcPr>
            <w:tcW w:w="1283" w:type="dxa"/>
            <w:vAlign w:val="top"/>
          </w:tcPr>
          <w:p w14:paraId="53E55B91">
            <w:pPr>
              <w:pStyle w:val="23"/>
              <w:spacing w:before="299" w:line="316" w:lineRule="exact"/>
              <w:ind w:left="473"/>
            </w:pPr>
            <w:r>
              <w:rPr>
                <w:position w:val="1"/>
              </w:rPr>
              <w:t>4</w:t>
            </w:r>
          </w:p>
        </w:tc>
        <w:tc>
          <w:tcPr>
            <w:tcW w:w="2149" w:type="dxa"/>
            <w:vAlign w:val="top"/>
          </w:tcPr>
          <w:p w14:paraId="4B193D1A">
            <w:pPr>
              <w:pStyle w:val="23"/>
              <w:spacing w:before="263" w:line="223" w:lineRule="auto"/>
            </w:pPr>
            <w:r>
              <w:t>合同履行期限</w:t>
            </w:r>
          </w:p>
        </w:tc>
        <w:tc>
          <w:tcPr>
            <w:tcW w:w="5534" w:type="dxa"/>
            <w:vAlign w:val="top"/>
          </w:tcPr>
          <w:p w14:paraId="50F1AA3C">
            <w:pPr>
              <w:rPr>
                <w:rFonts w:ascii="Arial"/>
                <w:sz w:val="21"/>
              </w:rPr>
            </w:pPr>
          </w:p>
        </w:tc>
        <w:tc>
          <w:tcPr>
            <w:tcW w:w="1039" w:type="dxa"/>
            <w:vAlign w:val="top"/>
          </w:tcPr>
          <w:p w14:paraId="41E1FCE5">
            <w:pPr>
              <w:rPr>
                <w:rFonts w:ascii="Arial"/>
                <w:sz w:val="21"/>
              </w:rPr>
            </w:pPr>
          </w:p>
        </w:tc>
      </w:tr>
      <w:tr w14:paraId="72C1A5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0" w:hRule="atLeast"/>
        </w:trPr>
        <w:tc>
          <w:tcPr>
            <w:tcW w:w="3432" w:type="dxa"/>
            <w:gridSpan w:val="2"/>
            <w:vAlign w:val="top"/>
          </w:tcPr>
          <w:p w14:paraId="71A77561">
            <w:pPr>
              <w:pStyle w:val="23"/>
              <w:spacing w:before="264" w:line="224" w:lineRule="auto"/>
              <w:ind w:left="1337"/>
            </w:pPr>
            <w:r>
              <w:rPr>
                <w:spacing w:val="-9"/>
              </w:rPr>
              <w:t>备注</w:t>
            </w:r>
          </w:p>
        </w:tc>
        <w:tc>
          <w:tcPr>
            <w:tcW w:w="5534" w:type="dxa"/>
            <w:vAlign w:val="top"/>
          </w:tcPr>
          <w:p w14:paraId="7FE23C9E">
            <w:pPr>
              <w:rPr>
                <w:rFonts w:ascii="Arial"/>
                <w:sz w:val="21"/>
              </w:rPr>
            </w:pPr>
          </w:p>
        </w:tc>
        <w:tc>
          <w:tcPr>
            <w:tcW w:w="1039" w:type="dxa"/>
            <w:vAlign w:val="top"/>
          </w:tcPr>
          <w:p w14:paraId="0BCCE8F9">
            <w:pPr>
              <w:rPr>
                <w:rFonts w:ascii="Arial"/>
                <w:sz w:val="21"/>
              </w:rPr>
            </w:pPr>
          </w:p>
        </w:tc>
      </w:tr>
    </w:tbl>
    <w:p w14:paraId="4913FC89">
      <w:pPr>
        <w:spacing w:line="354" w:lineRule="auto"/>
        <w:rPr>
          <w:rFonts w:ascii="Arial"/>
          <w:sz w:val="21"/>
        </w:rPr>
      </w:pPr>
    </w:p>
    <w:p w14:paraId="5A8EE4BB">
      <w:pPr>
        <w:pStyle w:val="10"/>
        <w:spacing w:before="78" w:line="222" w:lineRule="auto"/>
        <w:ind w:left="245"/>
        <w:rPr>
          <w:sz w:val="24"/>
          <w:szCs w:val="24"/>
        </w:rPr>
      </w:pPr>
      <w:r>
        <w:rPr>
          <w:spacing w:val="-2"/>
          <w:sz w:val="24"/>
          <w:szCs w:val="24"/>
        </w:rPr>
        <w:t>注：1. 报价货币为人民币。</w:t>
      </w:r>
    </w:p>
    <w:p w14:paraId="1316C6E3">
      <w:pPr>
        <w:pStyle w:val="10"/>
        <w:spacing w:before="184" w:line="222" w:lineRule="auto"/>
        <w:ind w:left="714"/>
        <w:rPr>
          <w:sz w:val="24"/>
          <w:szCs w:val="24"/>
        </w:rPr>
      </w:pPr>
      <w:r>
        <w:rPr>
          <w:spacing w:val="-1"/>
          <w:sz w:val="24"/>
          <w:szCs w:val="24"/>
        </w:rPr>
        <w:t>2.投标一览表中投标总报价大小应写一致，如不一致以大写为准。</w:t>
      </w:r>
    </w:p>
    <w:p w14:paraId="7637B989">
      <w:pPr>
        <w:pStyle w:val="10"/>
        <w:spacing w:before="187" w:line="292" w:lineRule="auto"/>
        <w:ind w:firstLine="716"/>
        <w:rPr>
          <w:sz w:val="24"/>
          <w:szCs w:val="24"/>
        </w:rPr>
      </w:pPr>
      <w:r>
        <w:rPr>
          <w:spacing w:val="-1"/>
          <w:sz w:val="24"/>
          <w:szCs w:val="24"/>
        </w:rPr>
        <w:t>3.</w:t>
      </w:r>
      <w:r>
        <w:rPr>
          <w:rFonts w:hint="eastAsia"/>
          <w:spacing w:val="-1"/>
          <w:sz w:val="24"/>
          <w:szCs w:val="24"/>
          <w:lang w:val="en-US" w:eastAsia="zh-CN"/>
        </w:rPr>
        <w:t>本项目为交钥匙工程，涉及本项目的货物装卸、运输、保险、安装、调试、验收及与项目相关的一切费用均包含在项目的报价内。供应商在设备安装过程中的所有缺陷、缺项、漏项必须进行消缺和补充，有变更调整的做前后比对后结余资金另作项目调剂。</w:t>
      </w:r>
    </w:p>
    <w:p w14:paraId="6E188136">
      <w:pPr>
        <w:pStyle w:val="10"/>
        <w:spacing w:before="189" w:line="219" w:lineRule="auto"/>
        <w:ind w:left="710"/>
        <w:rPr>
          <w:sz w:val="24"/>
          <w:szCs w:val="24"/>
        </w:rPr>
      </w:pPr>
      <w:r>
        <w:rPr>
          <w:spacing w:val="-1"/>
          <w:sz w:val="24"/>
          <w:szCs w:val="24"/>
        </w:rPr>
        <w:t>4.在表上供应商法人或授权代表签字盖章，否则无效；</w:t>
      </w:r>
    </w:p>
    <w:p w14:paraId="357BCFC2">
      <w:pPr>
        <w:spacing w:line="290" w:lineRule="auto"/>
        <w:rPr>
          <w:rFonts w:ascii="Arial"/>
          <w:sz w:val="21"/>
        </w:rPr>
      </w:pPr>
    </w:p>
    <w:p w14:paraId="17CBD167">
      <w:pPr>
        <w:spacing w:line="291" w:lineRule="auto"/>
        <w:rPr>
          <w:rFonts w:ascii="Arial"/>
          <w:sz w:val="21"/>
        </w:rPr>
      </w:pPr>
    </w:p>
    <w:p w14:paraId="28F3D859">
      <w:pPr>
        <w:pStyle w:val="10"/>
        <w:spacing w:before="78" w:line="222" w:lineRule="auto"/>
        <w:ind w:left="959"/>
        <w:rPr>
          <w:sz w:val="24"/>
          <w:szCs w:val="24"/>
        </w:rPr>
      </w:pPr>
      <w:r>
        <w:rPr>
          <w:spacing w:val="-3"/>
          <w:sz w:val="24"/>
          <w:szCs w:val="24"/>
        </w:rPr>
        <w:t>供应商（盖章</w:t>
      </w:r>
      <w:r>
        <w:rPr>
          <w:sz w:val="24"/>
          <w:szCs w:val="24"/>
        </w:rPr>
        <w:t>）：</w:t>
      </w:r>
    </w:p>
    <w:p w14:paraId="0AB120B4">
      <w:pPr>
        <w:spacing w:line="288" w:lineRule="auto"/>
        <w:rPr>
          <w:rFonts w:ascii="Arial"/>
          <w:sz w:val="21"/>
        </w:rPr>
      </w:pPr>
    </w:p>
    <w:p w14:paraId="0BDE601B">
      <w:pPr>
        <w:spacing w:line="289" w:lineRule="auto"/>
        <w:rPr>
          <w:rFonts w:ascii="Arial"/>
          <w:sz w:val="21"/>
        </w:rPr>
      </w:pPr>
    </w:p>
    <w:p w14:paraId="4CFAB727">
      <w:pPr>
        <w:pStyle w:val="10"/>
        <w:spacing w:before="79" w:line="222" w:lineRule="auto"/>
        <w:ind w:left="966"/>
        <w:rPr>
          <w:sz w:val="24"/>
          <w:szCs w:val="24"/>
        </w:rPr>
      </w:pPr>
      <w:r>
        <w:rPr>
          <w:spacing w:val="-2"/>
          <w:sz w:val="24"/>
          <w:szCs w:val="24"/>
        </w:rPr>
        <w:t>法定代表人或授权代理人（签字或盖章</w:t>
      </w:r>
      <w:r>
        <w:rPr>
          <w:spacing w:val="4"/>
          <w:sz w:val="24"/>
          <w:szCs w:val="24"/>
        </w:rPr>
        <w:t>）：</w:t>
      </w:r>
    </w:p>
    <w:p w14:paraId="5DBFB487">
      <w:pPr>
        <w:spacing w:line="288" w:lineRule="auto"/>
        <w:rPr>
          <w:rFonts w:ascii="Arial"/>
          <w:sz w:val="21"/>
        </w:rPr>
      </w:pPr>
    </w:p>
    <w:p w14:paraId="3F1D5365">
      <w:pPr>
        <w:spacing w:line="289" w:lineRule="auto"/>
        <w:rPr>
          <w:rFonts w:ascii="Arial"/>
          <w:sz w:val="21"/>
        </w:rPr>
      </w:pPr>
    </w:p>
    <w:p w14:paraId="51A27E12">
      <w:pPr>
        <w:pStyle w:val="10"/>
        <w:spacing w:before="79" w:line="222" w:lineRule="auto"/>
        <w:ind w:left="1009"/>
        <w:rPr>
          <w:sz w:val="24"/>
          <w:szCs w:val="24"/>
        </w:rPr>
      </w:pPr>
      <w:r>
        <w:rPr>
          <w:spacing w:val="-20"/>
          <w:sz w:val="24"/>
          <w:szCs w:val="24"/>
        </w:rPr>
        <w:t>日期：</w:t>
      </w:r>
      <w:r>
        <w:rPr>
          <w:spacing w:val="3"/>
          <w:sz w:val="24"/>
          <w:szCs w:val="24"/>
        </w:rPr>
        <w:t xml:space="preserve">        </w:t>
      </w:r>
      <w:r>
        <w:rPr>
          <w:spacing w:val="-20"/>
          <w:sz w:val="24"/>
          <w:szCs w:val="24"/>
        </w:rPr>
        <w:t>年</w:t>
      </w:r>
      <w:r>
        <w:rPr>
          <w:spacing w:val="7"/>
          <w:sz w:val="24"/>
          <w:szCs w:val="24"/>
        </w:rPr>
        <w:t xml:space="preserve">    </w:t>
      </w:r>
      <w:r>
        <w:rPr>
          <w:spacing w:val="-20"/>
          <w:sz w:val="24"/>
          <w:szCs w:val="24"/>
        </w:rPr>
        <w:t>月</w:t>
      </w:r>
      <w:r>
        <w:rPr>
          <w:spacing w:val="16"/>
          <w:sz w:val="24"/>
          <w:szCs w:val="24"/>
        </w:rPr>
        <w:t xml:space="preserve">    </w:t>
      </w:r>
      <w:r>
        <w:rPr>
          <w:spacing w:val="-20"/>
          <w:sz w:val="24"/>
          <w:szCs w:val="24"/>
        </w:rPr>
        <w:t>日</w:t>
      </w:r>
    </w:p>
    <w:p w14:paraId="008914A7">
      <w:pPr>
        <w:spacing w:line="222" w:lineRule="auto"/>
        <w:rPr>
          <w:sz w:val="24"/>
          <w:szCs w:val="24"/>
        </w:rPr>
        <w:sectPr>
          <w:footerReference r:id="rId39" w:type="default"/>
          <w:pgSz w:w="11905" w:h="16839"/>
          <w:pgMar w:top="1431" w:right="1028" w:bottom="1348" w:left="1096" w:header="0" w:footer="1186" w:gutter="0"/>
          <w:pgNumType w:fmt="decimal"/>
          <w:cols w:space="720" w:num="1"/>
        </w:sectPr>
      </w:pPr>
    </w:p>
    <w:p w14:paraId="0E901D48">
      <w:pPr>
        <w:pStyle w:val="10"/>
        <w:spacing w:before="183" w:line="223" w:lineRule="auto"/>
        <w:ind w:left="4347"/>
        <w:outlineLvl w:val="1"/>
        <w:rPr>
          <w:sz w:val="28"/>
          <w:szCs w:val="28"/>
        </w:rPr>
      </w:pPr>
      <w:r>
        <w:rPr>
          <w:b/>
          <w:bCs/>
          <w:spacing w:val="-4"/>
          <w:sz w:val="28"/>
          <w:szCs w:val="28"/>
        </w:rPr>
        <w:t>投标分项报价明细表</w:t>
      </w:r>
    </w:p>
    <w:p w14:paraId="3E973EDF">
      <w:pPr>
        <w:spacing w:line="415" w:lineRule="auto"/>
        <w:rPr>
          <w:rFonts w:ascii="Arial"/>
          <w:sz w:val="21"/>
        </w:rPr>
      </w:pPr>
    </w:p>
    <w:p w14:paraId="26AFC5C5">
      <w:pPr>
        <w:pStyle w:val="10"/>
        <w:spacing w:before="78" w:line="221" w:lineRule="auto"/>
        <w:ind w:left="1219"/>
        <w:rPr>
          <w:sz w:val="24"/>
          <w:szCs w:val="24"/>
        </w:rPr>
      </w:pPr>
      <w:r>
        <w:rPr>
          <w:spacing w:val="-4"/>
          <w:sz w:val="24"/>
          <w:szCs w:val="24"/>
        </w:rPr>
        <w:t>项目名称：</w:t>
      </w:r>
    </w:p>
    <w:p w14:paraId="271B33E4">
      <w:pPr>
        <w:pStyle w:val="10"/>
        <w:spacing w:before="187" w:line="221" w:lineRule="auto"/>
        <w:ind w:left="1219"/>
        <w:rPr>
          <w:sz w:val="24"/>
          <w:szCs w:val="24"/>
        </w:rPr>
      </w:pPr>
      <w:r>
        <w:rPr>
          <w:sz w:val="24"/>
          <w:szCs w:val="24"/>
        </w:rPr>
        <w:t>项目编号：                                                 金额单位：元</w:t>
      </w:r>
    </w:p>
    <w:p w14:paraId="16B3FA6B">
      <w:pPr>
        <w:spacing w:line="68" w:lineRule="exact"/>
      </w:pPr>
    </w:p>
    <w:tbl>
      <w:tblPr>
        <w:tblStyle w:val="22"/>
        <w:tblW w:w="1118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82"/>
        <w:gridCol w:w="769"/>
        <w:gridCol w:w="264"/>
        <w:gridCol w:w="1567"/>
        <w:gridCol w:w="837"/>
        <w:gridCol w:w="928"/>
        <w:gridCol w:w="794"/>
        <w:gridCol w:w="1138"/>
        <w:gridCol w:w="1833"/>
        <w:gridCol w:w="972"/>
        <w:gridCol w:w="961"/>
        <w:gridCol w:w="241"/>
      </w:tblGrid>
      <w:tr w14:paraId="1A125C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7" w:hRule="atLeast"/>
        </w:trPr>
        <w:tc>
          <w:tcPr>
            <w:tcW w:w="882" w:type="dxa"/>
            <w:vAlign w:val="top"/>
          </w:tcPr>
          <w:p w14:paraId="32199F88">
            <w:pPr>
              <w:spacing w:line="252" w:lineRule="auto"/>
              <w:rPr>
                <w:rFonts w:ascii="Arial"/>
                <w:sz w:val="21"/>
              </w:rPr>
            </w:pPr>
          </w:p>
          <w:p w14:paraId="72FF3B51">
            <w:pPr>
              <w:spacing w:line="252" w:lineRule="auto"/>
              <w:rPr>
                <w:rFonts w:ascii="Arial"/>
                <w:sz w:val="21"/>
              </w:rPr>
            </w:pPr>
          </w:p>
          <w:p w14:paraId="23772ADC">
            <w:pPr>
              <w:pStyle w:val="23"/>
              <w:spacing w:before="78" w:line="222" w:lineRule="auto"/>
              <w:ind w:left="212"/>
            </w:pPr>
            <w:r>
              <w:rPr>
                <w:b/>
                <w:bCs/>
                <w:spacing w:val="-11"/>
              </w:rPr>
              <w:t>序号</w:t>
            </w:r>
          </w:p>
        </w:tc>
        <w:tc>
          <w:tcPr>
            <w:tcW w:w="1033" w:type="dxa"/>
            <w:gridSpan w:val="2"/>
            <w:vAlign w:val="top"/>
          </w:tcPr>
          <w:p w14:paraId="62113097">
            <w:pPr>
              <w:spacing w:line="267" w:lineRule="auto"/>
              <w:rPr>
                <w:rFonts w:ascii="Arial"/>
                <w:sz w:val="21"/>
              </w:rPr>
            </w:pPr>
          </w:p>
          <w:p w14:paraId="020469FF">
            <w:pPr>
              <w:pStyle w:val="23"/>
              <w:spacing w:before="78" w:line="366" w:lineRule="auto"/>
              <w:ind w:left="408" w:right="155" w:hanging="243"/>
            </w:pPr>
            <w:r>
              <w:rPr>
                <w:b/>
                <w:bCs/>
                <w:spacing w:val="-7"/>
              </w:rPr>
              <w:t>标的名</w:t>
            </w:r>
            <w:r>
              <w:rPr>
                <w:b/>
                <w:bCs/>
                <w:spacing w:val="-3"/>
              </w:rPr>
              <w:t>称</w:t>
            </w:r>
          </w:p>
        </w:tc>
        <w:tc>
          <w:tcPr>
            <w:tcW w:w="1567" w:type="dxa"/>
            <w:vAlign w:val="top"/>
          </w:tcPr>
          <w:p w14:paraId="799E0632">
            <w:pPr>
              <w:spacing w:line="252" w:lineRule="auto"/>
              <w:rPr>
                <w:rFonts w:ascii="Arial"/>
                <w:sz w:val="21"/>
              </w:rPr>
            </w:pPr>
          </w:p>
          <w:p w14:paraId="44E031BA">
            <w:pPr>
              <w:spacing w:line="252" w:lineRule="auto"/>
              <w:rPr>
                <w:rFonts w:ascii="Arial"/>
                <w:sz w:val="21"/>
              </w:rPr>
            </w:pPr>
          </w:p>
          <w:p w14:paraId="56287362">
            <w:pPr>
              <w:pStyle w:val="23"/>
              <w:spacing w:before="78" w:line="222" w:lineRule="auto"/>
              <w:ind w:left="190"/>
            </w:pPr>
            <w:r>
              <w:rPr>
                <w:b/>
                <w:bCs/>
                <w:spacing w:val="-5"/>
              </w:rPr>
              <w:t>规格及型号</w:t>
            </w:r>
          </w:p>
        </w:tc>
        <w:tc>
          <w:tcPr>
            <w:tcW w:w="837" w:type="dxa"/>
            <w:vAlign w:val="top"/>
          </w:tcPr>
          <w:p w14:paraId="02C00627">
            <w:pPr>
              <w:spacing w:line="251" w:lineRule="auto"/>
              <w:rPr>
                <w:rFonts w:ascii="Arial"/>
                <w:sz w:val="21"/>
              </w:rPr>
            </w:pPr>
          </w:p>
          <w:p w14:paraId="3163F852">
            <w:pPr>
              <w:spacing w:line="252" w:lineRule="auto"/>
              <w:rPr>
                <w:rFonts w:ascii="Arial"/>
                <w:sz w:val="21"/>
              </w:rPr>
            </w:pPr>
          </w:p>
          <w:p w14:paraId="0ED502BB">
            <w:pPr>
              <w:pStyle w:val="23"/>
              <w:spacing w:before="78" w:line="221" w:lineRule="auto"/>
              <w:ind w:left="194"/>
            </w:pPr>
            <w:r>
              <w:rPr>
                <w:b/>
                <w:bCs/>
                <w:spacing w:val="-13"/>
              </w:rPr>
              <w:t>单位</w:t>
            </w:r>
          </w:p>
        </w:tc>
        <w:tc>
          <w:tcPr>
            <w:tcW w:w="928" w:type="dxa"/>
            <w:vAlign w:val="top"/>
          </w:tcPr>
          <w:p w14:paraId="75085F3D">
            <w:pPr>
              <w:spacing w:line="251" w:lineRule="auto"/>
              <w:rPr>
                <w:rFonts w:ascii="Arial"/>
                <w:sz w:val="21"/>
              </w:rPr>
            </w:pPr>
          </w:p>
          <w:p w14:paraId="3DC8DE67">
            <w:pPr>
              <w:spacing w:line="252" w:lineRule="auto"/>
              <w:rPr>
                <w:rFonts w:ascii="Arial"/>
                <w:sz w:val="21"/>
              </w:rPr>
            </w:pPr>
          </w:p>
          <w:p w14:paraId="4F1C82AE">
            <w:pPr>
              <w:pStyle w:val="23"/>
              <w:spacing w:before="78" w:line="223" w:lineRule="auto"/>
              <w:ind w:left="234"/>
            </w:pPr>
            <w:r>
              <w:rPr>
                <w:b/>
                <w:bCs/>
                <w:spacing w:val="-11"/>
              </w:rPr>
              <w:t>数量</w:t>
            </w:r>
          </w:p>
        </w:tc>
        <w:tc>
          <w:tcPr>
            <w:tcW w:w="794" w:type="dxa"/>
            <w:vAlign w:val="top"/>
          </w:tcPr>
          <w:p w14:paraId="0532C246">
            <w:pPr>
              <w:spacing w:line="251" w:lineRule="auto"/>
              <w:rPr>
                <w:rFonts w:ascii="Arial"/>
                <w:sz w:val="21"/>
              </w:rPr>
            </w:pPr>
          </w:p>
          <w:p w14:paraId="40A2D182">
            <w:pPr>
              <w:spacing w:line="252" w:lineRule="auto"/>
              <w:rPr>
                <w:rFonts w:ascii="Arial"/>
                <w:sz w:val="21"/>
              </w:rPr>
            </w:pPr>
          </w:p>
          <w:p w14:paraId="6BCB061F">
            <w:pPr>
              <w:pStyle w:val="23"/>
              <w:spacing w:before="78" w:line="221" w:lineRule="auto"/>
              <w:ind w:left="173"/>
            </w:pPr>
            <w:r>
              <w:rPr>
                <w:b/>
                <w:bCs/>
                <w:spacing w:val="-13"/>
              </w:rPr>
              <w:t>单价</w:t>
            </w:r>
          </w:p>
        </w:tc>
        <w:tc>
          <w:tcPr>
            <w:tcW w:w="1138" w:type="dxa"/>
            <w:vAlign w:val="top"/>
          </w:tcPr>
          <w:p w14:paraId="0765FACF">
            <w:pPr>
              <w:spacing w:line="252" w:lineRule="auto"/>
              <w:rPr>
                <w:rFonts w:ascii="Arial"/>
                <w:sz w:val="21"/>
              </w:rPr>
            </w:pPr>
          </w:p>
          <w:p w14:paraId="7B6713D7">
            <w:pPr>
              <w:spacing w:line="252" w:lineRule="auto"/>
              <w:rPr>
                <w:rFonts w:ascii="Arial"/>
                <w:sz w:val="21"/>
              </w:rPr>
            </w:pPr>
          </w:p>
          <w:p w14:paraId="2BE014D3">
            <w:pPr>
              <w:pStyle w:val="23"/>
              <w:spacing w:before="78" w:line="222" w:lineRule="auto"/>
              <w:ind w:left="350"/>
            </w:pPr>
            <w:r>
              <w:rPr>
                <w:b/>
                <w:bCs/>
                <w:spacing w:val="-16"/>
              </w:rPr>
              <w:t>总价</w:t>
            </w:r>
          </w:p>
        </w:tc>
        <w:tc>
          <w:tcPr>
            <w:tcW w:w="1833" w:type="dxa"/>
            <w:vAlign w:val="top"/>
          </w:tcPr>
          <w:p w14:paraId="61936A88">
            <w:pPr>
              <w:spacing w:line="252" w:lineRule="auto"/>
              <w:rPr>
                <w:rFonts w:ascii="Arial"/>
                <w:sz w:val="21"/>
              </w:rPr>
            </w:pPr>
          </w:p>
          <w:p w14:paraId="489FD184">
            <w:pPr>
              <w:spacing w:line="252" w:lineRule="auto"/>
              <w:rPr>
                <w:rFonts w:ascii="Arial"/>
                <w:sz w:val="21"/>
              </w:rPr>
            </w:pPr>
          </w:p>
          <w:p w14:paraId="280CF5FF">
            <w:pPr>
              <w:pStyle w:val="23"/>
              <w:spacing w:before="78" w:line="222" w:lineRule="auto"/>
              <w:ind w:left="353"/>
            </w:pPr>
            <w:r>
              <w:rPr>
                <w:b/>
                <w:bCs/>
                <w:spacing w:val="-11"/>
              </w:rPr>
              <w:t>品牌及产地</w:t>
            </w:r>
          </w:p>
        </w:tc>
        <w:tc>
          <w:tcPr>
            <w:tcW w:w="972" w:type="dxa"/>
            <w:vAlign w:val="top"/>
          </w:tcPr>
          <w:p w14:paraId="306D28F3">
            <w:pPr>
              <w:spacing w:line="267" w:lineRule="auto"/>
              <w:rPr>
                <w:rFonts w:ascii="Arial"/>
                <w:sz w:val="21"/>
              </w:rPr>
            </w:pPr>
          </w:p>
          <w:p w14:paraId="2ECF543E">
            <w:pPr>
              <w:pStyle w:val="23"/>
              <w:spacing w:before="78" w:line="367" w:lineRule="auto"/>
              <w:ind w:left="383" w:right="122" w:hanging="231"/>
            </w:pPr>
            <w:r>
              <w:rPr>
                <w:b/>
                <w:bCs/>
                <w:spacing w:val="-12"/>
              </w:rPr>
              <w:t>生产厂</w:t>
            </w:r>
            <w:r>
              <w:rPr>
                <w:b/>
                <w:bCs/>
                <w:spacing w:val="-3"/>
              </w:rPr>
              <w:t>家</w:t>
            </w:r>
          </w:p>
        </w:tc>
        <w:tc>
          <w:tcPr>
            <w:tcW w:w="961" w:type="dxa"/>
            <w:vAlign w:val="top"/>
          </w:tcPr>
          <w:p w14:paraId="76C7D8F3">
            <w:pPr>
              <w:spacing w:line="252" w:lineRule="auto"/>
              <w:rPr>
                <w:rFonts w:ascii="Arial"/>
                <w:sz w:val="21"/>
              </w:rPr>
            </w:pPr>
          </w:p>
          <w:p w14:paraId="0D634947">
            <w:pPr>
              <w:spacing w:line="252" w:lineRule="auto"/>
              <w:rPr>
                <w:rFonts w:ascii="Arial"/>
                <w:sz w:val="21"/>
              </w:rPr>
            </w:pPr>
          </w:p>
          <w:p w14:paraId="79F14E51">
            <w:pPr>
              <w:pStyle w:val="23"/>
              <w:spacing w:before="78" w:line="224" w:lineRule="auto"/>
              <w:ind w:left="257"/>
            </w:pPr>
            <w:r>
              <w:rPr>
                <w:b/>
                <w:bCs/>
                <w:spacing w:val="-12"/>
              </w:rPr>
              <w:t>备注</w:t>
            </w:r>
          </w:p>
        </w:tc>
        <w:tc>
          <w:tcPr>
            <w:tcW w:w="241" w:type="dxa"/>
            <w:tcBorders>
              <w:top w:val="nil"/>
              <w:bottom w:val="nil"/>
              <w:right w:val="nil"/>
            </w:tcBorders>
            <w:vAlign w:val="top"/>
          </w:tcPr>
          <w:p w14:paraId="737D8009">
            <w:pPr>
              <w:rPr>
                <w:rFonts w:ascii="Arial"/>
                <w:sz w:val="21"/>
              </w:rPr>
            </w:pPr>
          </w:p>
        </w:tc>
      </w:tr>
      <w:tr w14:paraId="6F2908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8" w:hRule="atLeast"/>
        </w:trPr>
        <w:tc>
          <w:tcPr>
            <w:tcW w:w="882" w:type="dxa"/>
            <w:vAlign w:val="top"/>
          </w:tcPr>
          <w:p w14:paraId="756D95F5">
            <w:pPr>
              <w:rPr>
                <w:rFonts w:ascii="Arial"/>
                <w:sz w:val="21"/>
              </w:rPr>
            </w:pPr>
          </w:p>
        </w:tc>
        <w:tc>
          <w:tcPr>
            <w:tcW w:w="1033" w:type="dxa"/>
            <w:gridSpan w:val="2"/>
            <w:vAlign w:val="top"/>
          </w:tcPr>
          <w:p w14:paraId="64554B1C">
            <w:pPr>
              <w:rPr>
                <w:rFonts w:ascii="Arial"/>
                <w:sz w:val="21"/>
              </w:rPr>
            </w:pPr>
          </w:p>
        </w:tc>
        <w:tc>
          <w:tcPr>
            <w:tcW w:w="1567" w:type="dxa"/>
            <w:vAlign w:val="top"/>
          </w:tcPr>
          <w:p w14:paraId="20F16A8B">
            <w:pPr>
              <w:rPr>
                <w:rFonts w:ascii="Arial"/>
                <w:sz w:val="21"/>
              </w:rPr>
            </w:pPr>
          </w:p>
        </w:tc>
        <w:tc>
          <w:tcPr>
            <w:tcW w:w="837" w:type="dxa"/>
            <w:vAlign w:val="top"/>
          </w:tcPr>
          <w:p w14:paraId="04D95676">
            <w:pPr>
              <w:rPr>
                <w:rFonts w:ascii="Arial"/>
                <w:sz w:val="21"/>
              </w:rPr>
            </w:pPr>
          </w:p>
        </w:tc>
        <w:tc>
          <w:tcPr>
            <w:tcW w:w="928" w:type="dxa"/>
            <w:vAlign w:val="top"/>
          </w:tcPr>
          <w:p w14:paraId="4F8B4037">
            <w:pPr>
              <w:rPr>
                <w:rFonts w:ascii="Arial"/>
                <w:sz w:val="21"/>
              </w:rPr>
            </w:pPr>
          </w:p>
        </w:tc>
        <w:tc>
          <w:tcPr>
            <w:tcW w:w="794" w:type="dxa"/>
            <w:vAlign w:val="top"/>
          </w:tcPr>
          <w:p w14:paraId="1C7740A9">
            <w:pPr>
              <w:rPr>
                <w:rFonts w:ascii="Arial"/>
                <w:sz w:val="21"/>
              </w:rPr>
            </w:pPr>
          </w:p>
        </w:tc>
        <w:tc>
          <w:tcPr>
            <w:tcW w:w="1138" w:type="dxa"/>
            <w:vAlign w:val="top"/>
          </w:tcPr>
          <w:p w14:paraId="1C7F0B0E">
            <w:pPr>
              <w:rPr>
                <w:rFonts w:ascii="Arial"/>
                <w:sz w:val="21"/>
              </w:rPr>
            </w:pPr>
          </w:p>
        </w:tc>
        <w:tc>
          <w:tcPr>
            <w:tcW w:w="1833" w:type="dxa"/>
            <w:vAlign w:val="top"/>
          </w:tcPr>
          <w:p w14:paraId="5F6A3F83">
            <w:pPr>
              <w:rPr>
                <w:rFonts w:ascii="Arial"/>
                <w:sz w:val="21"/>
              </w:rPr>
            </w:pPr>
          </w:p>
        </w:tc>
        <w:tc>
          <w:tcPr>
            <w:tcW w:w="972" w:type="dxa"/>
            <w:vAlign w:val="top"/>
          </w:tcPr>
          <w:p w14:paraId="43AED6AB">
            <w:pPr>
              <w:rPr>
                <w:rFonts w:ascii="Arial"/>
                <w:sz w:val="21"/>
              </w:rPr>
            </w:pPr>
          </w:p>
        </w:tc>
        <w:tc>
          <w:tcPr>
            <w:tcW w:w="961" w:type="dxa"/>
            <w:vAlign w:val="top"/>
          </w:tcPr>
          <w:p w14:paraId="02D34589">
            <w:pPr>
              <w:rPr>
                <w:rFonts w:ascii="Arial"/>
                <w:sz w:val="21"/>
              </w:rPr>
            </w:pPr>
          </w:p>
        </w:tc>
        <w:tc>
          <w:tcPr>
            <w:tcW w:w="241" w:type="dxa"/>
            <w:tcBorders>
              <w:top w:val="nil"/>
              <w:bottom w:val="nil"/>
              <w:right w:val="nil"/>
            </w:tcBorders>
            <w:vAlign w:val="top"/>
          </w:tcPr>
          <w:p w14:paraId="3F0D0200">
            <w:pPr>
              <w:rPr>
                <w:rFonts w:ascii="Arial"/>
                <w:sz w:val="21"/>
              </w:rPr>
            </w:pPr>
          </w:p>
        </w:tc>
      </w:tr>
      <w:tr w14:paraId="4A7B02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7" w:hRule="atLeast"/>
        </w:trPr>
        <w:tc>
          <w:tcPr>
            <w:tcW w:w="882" w:type="dxa"/>
            <w:vAlign w:val="top"/>
          </w:tcPr>
          <w:p w14:paraId="7D6F1331">
            <w:pPr>
              <w:rPr>
                <w:rFonts w:ascii="Arial"/>
                <w:sz w:val="21"/>
              </w:rPr>
            </w:pPr>
          </w:p>
        </w:tc>
        <w:tc>
          <w:tcPr>
            <w:tcW w:w="1033" w:type="dxa"/>
            <w:gridSpan w:val="2"/>
            <w:vAlign w:val="top"/>
          </w:tcPr>
          <w:p w14:paraId="3F83BCBC">
            <w:pPr>
              <w:rPr>
                <w:rFonts w:ascii="Arial"/>
                <w:sz w:val="21"/>
              </w:rPr>
            </w:pPr>
          </w:p>
        </w:tc>
        <w:tc>
          <w:tcPr>
            <w:tcW w:w="1567" w:type="dxa"/>
            <w:vAlign w:val="top"/>
          </w:tcPr>
          <w:p w14:paraId="720E86B8">
            <w:pPr>
              <w:rPr>
                <w:rFonts w:ascii="Arial"/>
                <w:sz w:val="21"/>
              </w:rPr>
            </w:pPr>
          </w:p>
        </w:tc>
        <w:tc>
          <w:tcPr>
            <w:tcW w:w="837" w:type="dxa"/>
            <w:vAlign w:val="top"/>
          </w:tcPr>
          <w:p w14:paraId="6748F36E">
            <w:pPr>
              <w:rPr>
                <w:rFonts w:ascii="Arial"/>
                <w:sz w:val="21"/>
              </w:rPr>
            </w:pPr>
          </w:p>
        </w:tc>
        <w:tc>
          <w:tcPr>
            <w:tcW w:w="928" w:type="dxa"/>
            <w:vAlign w:val="top"/>
          </w:tcPr>
          <w:p w14:paraId="7974E96D">
            <w:pPr>
              <w:rPr>
                <w:rFonts w:ascii="Arial"/>
                <w:sz w:val="21"/>
              </w:rPr>
            </w:pPr>
          </w:p>
        </w:tc>
        <w:tc>
          <w:tcPr>
            <w:tcW w:w="794" w:type="dxa"/>
            <w:vAlign w:val="top"/>
          </w:tcPr>
          <w:p w14:paraId="4204ABBD">
            <w:pPr>
              <w:rPr>
                <w:rFonts w:ascii="Arial"/>
                <w:sz w:val="21"/>
              </w:rPr>
            </w:pPr>
          </w:p>
        </w:tc>
        <w:tc>
          <w:tcPr>
            <w:tcW w:w="1138" w:type="dxa"/>
            <w:vAlign w:val="top"/>
          </w:tcPr>
          <w:p w14:paraId="010DBB7D">
            <w:pPr>
              <w:rPr>
                <w:rFonts w:ascii="Arial"/>
                <w:sz w:val="21"/>
              </w:rPr>
            </w:pPr>
          </w:p>
        </w:tc>
        <w:tc>
          <w:tcPr>
            <w:tcW w:w="1833" w:type="dxa"/>
            <w:vAlign w:val="top"/>
          </w:tcPr>
          <w:p w14:paraId="28A3B988">
            <w:pPr>
              <w:rPr>
                <w:rFonts w:ascii="Arial"/>
                <w:sz w:val="21"/>
              </w:rPr>
            </w:pPr>
          </w:p>
        </w:tc>
        <w:tc>
          <w:tcPr>
            <w:tcW w:w="972" w:type="dxa"/>
            <w:vAlign w:val="top"/>
          </w:tcPr>
          <w:p w14:paraId="21679F61">
            <w:pPr>
              <w:rPr>
                <w:rFonts w:ascii="Arial"/>
                <w:sz w:val="21"/>
              </w:rPr>
            </w:pPr>
          </w:p>
        </w:tc>
        <w:tc>
          <w:tcPr>
            <w:tcW w:w="961" w:type="dxa"/>
            <w:vAlign w:val="top"/>
          </w:tcPr>
          <w:p w14:paraId="02901308">
            <w:pPr>
              <w:rPr>
                <w:rFonts w:ascii="Arial"/>
                <w:sz w:val="21"/>
              </w:rPr>
            </w:pPr>
          </w:p>
        </w:tc>
        <w:tc>
          <w:tcPr>
            <w:tcW w:w="241" w:type="dxa"/>
            <w:tcBorders>
              <w:top w:val="nil"/>
              <w:bottom w:val="nil"/>
              <w:right w:val="nil"/>
            </w:tcBorders>
            <w:vAlign w:val="top"/>
          </w:tcPr>
          <w:p w14:paraId="7E894CF1">
            <w:pPr>
              <w:rPr>
                <w:rFonts w:ascii="Arial"/>
                <w:sz w:val="21"/>
              </w:rPr>
            </w:pPr>
          </w:p>
        </w:tc>
      </w:tr>
      <w:tr w14:paraId="551CB4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7" w:hRule="atLeast"/>
        </w:trPr>
        <w:tc>
          <w:tcPr>
            <w:tcW w:w="882" w:type="dxa"/>
            <w:vAlign w:val="top"/>
          </w:tcPr>
          <w:p w14:paraId="30999AD2">
            <w:pPr>
              <w:rPr>
                <w:rFonts w:ascii="Arial"/>
                <w:sz w:val="21"/>
              </w:rPr>
            </w:pPr>
          </w:p>
        </w:tc>
        <w:tc>
          <w:tcPr>
            <w:tcW w:w="1033" w:type="dxa"/>
            <w:gridSpan w:val="2"/>
            <w:vAlign w:val="top"/>
          </w:tcPr>
          <w:p w14:paraId="7D958FF3">
            <w:pPr>
              <w:rPr>
                <w:rFonts w:ascii="Arial"/>
                <w:sz w:val="21"/>
              </w:rPr>
            </w:pPr>
          </w:p>
        </w:tc>
        <w:tc>
          <w:tcPr>
            <w:tcW w:w="1567" w:type="dxa"/>
            <w:vAlign w:val="top"/>
          </w:tcPr>
          <w:p w14:paraId="4DBDFC0D">
            <w:pPr>
              <w:rPr>
                <w:rFonts w:ascii="Arial"/>
                <w:sz w:val="21"/>
              </w:rPr>
            </w:pPr>
          </w:p>
        </w:tc>
        <w:tc>
          <w:tcPr>
            <w:tcW w:w="837" w:type="dxa"/>
            <w:vAlign w:val="top"/>
          </w:tcPr>
          <w:p w14:paraId="38448A96">
            <w:pPr>
              <w:rPr>
                <w:rFonts w:ascii="Arial"/>
                <w:sz w:val="21"/>
              </w:rPr>
            </w:pPr>
          </w:p>
        </w:tc>
        <w:tc>
          <w:tcPr>
            <w:tcW w:w="928" w:type="dxa"/>
            <w:vAlign w:val="top"/>
          </w:tcPr>
          <w:p w14:paraId="388C18BA">
            <w:pPr>
              <w:rPr>
                <w:rFonts w:ascii="Arial"/>
                <w:sz w:val="21"/>
              </w:rPr>
            </w:pPr>
          </w:p>
        </w:tc>
        <w:tc>
          <w:tcPr>
            <w:tcW w:w="794" w:type="dxa"/>
            <w:vAlign w:val="top"/>
          </w:tcPr>
          <w:p w14:paraId="6B0FB68A">
            <w:pPr>
              <w:rPr>
                <w:rFonts w:ascii="Arial"/>
                <w:sz w:val="21"/>
              </w:rPr>
            </w:pPr>
          </w:p>
        </w:tc>
        <w:tc>
          <w:tcPr>
            <w:tcW w:w="1138" w:type="dxa"/>
            <w:vAlign w:val="top"/>
          </w:tcPr>
          <w:p w14:paraId="1B8C6619">
            <w:pPr>
              <w:rPr>
                <w:rFonts w:ascii="Arial"/>
                <w:sz w:val="21"/>
              </w:rPr>
            </w:pPr>
          </w:p>
        </w:tc>
        <w:tc>
          <w:tcPr>
            <w:tcW w:w="1833" w:type="dxa"/>
            <w:vAlign w:val="top"/>
          </w:tcPr>
          <w:p w14:paraId="63E50139">
            <w:pPr>
              <w:rPr>
                <w:rFonts w:ascii="Arial"/>
                <w:sz w:val="21"/>
              </w:rPr>
            </w:pPr>
          </w:p>
        </w:tc>
        <w:tc>
          <w:tcPr>
            <w:tcW w:w="972" w:type="dxa"/>
            <w:vAlign w:val="top"/>
          </w:tcPr>
          <w:p w14:paraId="42B529DE">
            <w:pPr>
              <w:rPr>
                <w:rFonts w:ascii="Arial"/>
                <w:sz w:val="21"/>
              </w:rPr>
            </w:pPr>
          </w:p>
        </w:tc>
        <w:tc>
          <w:tcPr>
            <w:tcW w:w="961" w:type="dxa"/>
            <w:vAlign w:val="top"/>
          </w:tcPr>
          <w:p w14:paraId="2D506D9B">
            <w:pPr>
              <w:rPr>
                <w:rFonts w:ascii="Arial"/>
                <w:sz w:val="21"/>
              </w:rPr>
            </w:pPr>
          </w:p>
        </w:tc>
        <w:tc>
          <w:tcPr>
            <w:tcW w:w="241" w:type="dxa"/>
            <w:tcBorders>
              <w:top w:val="nil"/>
              <w:bottom w:val="nil"/>
              <w:right w:val="nil"/>
            </w:tcBorders>
            <w:vAlign w:val="top"/>
          </w:tcPr>
          <w:p w14:paraId="72EE9198">
            <w:pPr>
              <w:rPr>
                <w:rFonts w:ascii="Arial"/>
                <w:sz w:val="21"/>
              </w:rPr>
            </w:pPr>
          </w:p>
        </w:tc>
      </w:tr>
      <w:tr w14:paraId="618CE7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8" w:hRule="atLeast"/>
        </w:trPr>
        <w:tc>
          <w:tcPr>
            <w:tcW w:w="882" w:type="dxa"/>
            <w:vAlign w:val="top"/>
          </w:tcPr>
          <w:p w14:paraId="5372E506">
            <w:pPr>
              <w:rPr>
                <w:rFonts w:ascii="Arial"/>
                <w:sz w:val="21"/>
              </w:rPr>
            </w:pPr>
          </w:p>
        </w:tc>
        <w:tc>
          <w:tcPr>
            <w:tcW w:w="1033" w:type="dxa"/>
            <w:gridSpan w:val="2"/>
            <w:vAlign w:val="top"/>
          </w:tcPr>
          <w:p w14:paraId="1518F30C">
            <w:pPr>
              <w:rPr>
                <w:rFonts w:ascii="Arial"/>
                <w:sz w:val="21"/>
              </w:rPr>
            </w:pPr>
          </w:p>
        </w:tc>
        <w:tc>
          <w:tcPr>
            <w:tcW w:w="1567" w:type="dxa"/>
            <w:vAlign w:val="top"/>
          </w:tcPr>
          <w:p w14:paraId="0C44B380">
            <w:pPr>
              <w:rPr>
                <w:rFonts w:ascii="Arial"/>
                <w:sz w:val="21"/>
              </w:rPr>
            </w:pPr>
          </w:p>
        </w:tc>
        <w:tc>
          <w:tcPr>
            <w:tcW w:w="837" w:type="dxa"/>
            <w:vAlign w:val="top"/>
          </w:tcPr>
          <w:p w14:paraId="6C8C6E01">
            <w:pPr>
              <w:rPr>
                <w:rFonts w:ascii="Arial"/>
                <w:sz w:val="21"/>
              </w:rPr>
            </w:pPr>
          </w:p>
        </w:tc>
        <w:tc>
          <w:tcPr>
            <w:tcW w:w="928" w:type="dxa"/>
            <w:vAlign w:val="top"/>
          </w:tcPr>
          <w:p w14:paraId="093858EF">
            <w:pPr>
              <w:rPr>
                <w:rFonts w:ascii="Arial"/>
                <w:sz w:val="21"/>
              </w:rPr>
            </w:pPr>
          </w:p>
        </w:tc>
        <w:tc>
          <w:tcPr>
            <w:tcW w:w="794" w:type="dxa"/>
            <w:vAlign w:val="top"/>
          </w:tcPr>
          <w:p w14:paraId="3404FE41">
            <w:pPr>
              <w:rPr>
                <w:rFonts w:ascii="Arial"/>
                <w:sz w:val="21"/>
              </w:rPr>
            </w:pPr>
          </w:p>
        </w:tc>
        <w:tc>
          <w:tcPr>
            <w:tcW w:w="1138" w:type="dxa"/>
            <w:vAlign w:val="top"/>
          </w:tcPr>
          <w:p w14:paraId="709B9CAC">
            <w:pPr>
              <w:rPr>
                <w:rFonts w:ascii="Arial"/>
                <w:sz w:val="21"/>
              </w:rPr>
            </w:pPr>
          </w:p>
        </w:tc>
        <w:tc>
          <w:tcPr>
            <w:tcW w:w="1833" w:type="dxa"/>
            <w:vAlign w:val="top"/>
          </w:tcPr>
          <w:p w14:paraId="5C9CB13C">
            <w:pPr>
              <w:rPr>
                <w:rFonts w:ascii="Arial"/>
                <w:sz w:val="21"/>
              </w:rPr>
            </w:pPr>
          </w:p>
        </w:tc>
        <w:tc>
          <w:tcPr>
            <w:tcW w:w="972" w:type="dxa"/>
            <w:vAlign w:val="top"/>
          </w:tcPr>
          <w:p w14:paraId="3592F3C6">
            <w:pPr>
              <w:rPr>
                <w:rFonts w:ascii="Arial"/>
                <w:sz w:val="21"/>
              </w:rPr>
            </w:pPr>
          </w:p>
        </w:tc>
        <w:tc>
          <w:tcPr>
            <w:tcW w:w="961" w:type="dxa"/>
            <w:vAlign w:val="top"/>
          </w:tcPr>
          <w:p w14:paraId="2254DEAC">
            <w:pPr>
              <w:rPr>
                <w:rFonts w:ascii="Arial"/>
                <w:sz w:val="21"/>
              </w:rPr>
            </w:pPr>
          </w:p>
        </w:tc>
        <w:tc>
          <w:tcPr>
            <w:tcW w:w="241" w:type="dxa"/>
            <w:tcBorders>
              <w:top w:val="nil"/>
              <w:bottom w:val="nil"/>
              <w:right w:val="nil"/>
            </w:tcBorders>
            <w:vAlign w:val="top"/>
          </w:tcPr>
          <w:p w14:paraId="42CD838F">
            <w:pPr>
              <w:rPr>
                <w:rFonts w:ascii="Arial"/>
                <w:sz w:val="21"/>
              </w:rPr>
            </w:pPr>
          </w:p>
        </w:tc>
      </w:tr>
      <w:tr w14:paraId="08CB16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7" w:hRule="atLeast"/>
        </w:trPr>
        <w:tc>
          <w:tcPr>
            <w:tcW w:w="882" w:type="dxa"/>
            <w:vAlign w:val="top"/>
          </w:tcPr>
          <w:p w14:paraId="79872119">
            <w:pPr>
              <w:rPr>
                <w:rFonts w:ascii="Arial"/>
                <w:sz w:val="21"/>
              </w:rPr>
            </w:pPr>
          </w:p>
        </w:tc>
        <w:tc>
          <w:tcPr>
            <w:tcW w:w="1033" w:type="dxa"/>
            <w:gridSpan w:val="2"/>
            <w:vAlign w:val="top"/>
          </w:tcPr>
          <w:p w14:paraId="1F8B28BB">
            <w:pPr>
              <w:rPr>
                <w:rFonts w:ascii="Arial"/>
                <w:sz w:val="21"/>
              </w:rPr>
            </w:pPr>
          </w:p>
        </w:tc>
        <w:tc>
          <w:tcPr>
            <w:tcW w:w="1567" w:type="dxa"/>
            <w:vAlign w:val="top"/>
          </w:tcPr>
          <w:p w14:paraId="3998337F">
            <w:pPr>
              <w:rPr>
                <w:rFonts w:ascii="Arial"/>
                <w:sz w:val="21"/>
              </w:rPr>
            </w:pPr>
          </w:p>
        </w:tc>
        <w:tc>
          <w:tcPr>
            <w:tcW w:w="837" w:type="dxa"/>
            <w:vAlign w:val="top"/>
          </w:tcPr>
          <w:p w14:paraId="13E5E82A">
            <w:pPr>
              <w:rPr>
                <w:rFonts w:ascii="Arial"/>
                <w:sz w:val="21"/>
              </w:rPr>
            </w:pPr>
          </w:p>
        </w:tc>
        <w:tc>
          <w:tcPr>
            <w:tcW w:w="928" w:type="dxa"/>
            <w:vAlign w:val="top"/>
          </w:tcPr>
          <w:p w14:paraId="2DF62B2F">
            <w:pPr>
              <w:rPr>
                <w:rFonts w:ascii="Arial"/>
                <w:sz w:val="21"/>
              </w:rPr>
            </w:pPr>
          </w:p>
        </w:tc>
        <w:tc>
          <w:tcPr>
            <w:tcW w:w="794" w:type="dxa"/>
            <w:vAlign w:val="top"/>
          </w:tcPr>
          <w:p w14:paraId="7534E2C4">
            <w:pPr>
              <w:rPr>
                <w:rFonts w:ascii="Arial"/>
                <w:sz w:val="21"/>
              </w:rPr>
            </w:pPr>
          </w:p>
        </w:tc>
        <w:tc>
          <w:tcPr>
            <w:tcW w:w="1138" w:type="dxa"/>
            <w:vAlign w:val="top"/>
          </w:tcPr>
          <w:p w14:paraId="0F65CB93">
            <w:pPr>
              <w:rPr>
                <w:rFonts w:ascii="Arial"/>
                <w:sz w:val="21"/>
              </w:rPr>
            </w:pPr>
          </w:p>
        </w:tc>
        <w:tc>
          <w:tcPr>
            <w:tcW w:w="1833" w:type="dxa"/>
            <w:vAlign w:val="top"/>
          </w:tcPr>
          <w:p w14:paraId="5A155FF7">
            <w:pPr>
              <w:rPr>
                <w:rFonts w:ascii="Arial"/>
                <w:sz w:val="21"/>
              </w:rPr>
            </w:pPr>
          </w:p>
        </w:tc>
        <w:tc>
          <w:tcPr>
            <w:tcW w:w="972" w:type="dxa"/>
            <w:vAlign w:val="top"/>
          </w:tcPr>
          <w:p w14:paraId="653897A5">
            <w:pPr>
              <w:rPr>
                <w:rFonts w:ascii="Arial"/>
                <w:sz w:val="21"/>
              </w:rPr>
            </w:pPr>
          </w:p>
        </w:tc>
        <w:tc>
          <w:tcPr>
            <w:tcW w:w="961" w:type="dxa"/>
            <w:vAlign w:val="top"/>
          </w:tcPr>
          <w:p w14:paraId="65A94219">
            <w:pPr>
              <w:rPr>
                <w:rFonts w:ascii="Arial"/>
                <w:sz w:val="21"/>
              </w:rPr>
            </w:pPr>
          </w:p>
        </w:tc>
        <w:tc>
          <w:tcPr>
            <w:tcW w:w="241" w:type="dxa"/>
            <w:tcBorders>
              <w:top w:val="nil"/>
              <w:bottom w:val="nil"/>
              <w:right w:val="nil"/>
            </w:tcBorders>
            <w:vAlign w:val="top"/>
          </w:tcPr>
          <w:p w14:paraId="7D63C78F">
            <w:pPr>
              <w:rPr>
                <w:rFonts w:ascii="Arial"/>
                <w:sz w:val="21"/>
              </w:rPr>
            </w:pPr>
          </w:p>
        </w:tc>
      </w:tr>
      <w:tr w14:paraId="585C3F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8" w:hRule="atLeast"/>
        </w:trPr>
        <w:tc>
          <w:tcPr>
            <w:tcW w:w="882" w:type="dxa"/>
            <w:vAlign w:val="top"/>
          </w:tcPr>
          <w:p w14:paraId="74FA0819">
            <w:pPr>
              <w:rPr>
                <w:rFonts w:ascii="Arial"/>
                <w:sz w:val="21"/>
              </w:rPr>
            </w:pPr>
          </w:p>
        </w:tc>
        <w:tc>
          <w:tcPr>
            <w:tcW w:w="1033" w:type="dxa"/>
            <w:gridSpan w:val="2"/>
            <w:vAlign w:val="top"/>
          </w:tcPr>
          <w:p w14:paraId="76311DBF">
            <w:pPr>
              <w:rPr>
                <w:rFonts w:ascii="Arial"/>
                <w:sz w:val="21"/>
              </w:rPr>
            </w:pPr>
          </w:p>
        </w:tc>
        <w:tc>
          <w:tcPr>
            <w:tcW w:w="1567" w:type="dxa"/>
            <w:vAlign w:val="top"/>
          </w:tcPr>
          <w:p w14:paraId="32779FB8">
            <w:pPr>
              <w:rPr>
                <w:rFonts w:ascii="Arial"/>
                <w:sz w:val="21"/>
              </w:rPr>
            </w:pPr>
          </w:p>
        </w:tc>
        <w:tc>
          <w:tcPr>
            <w:tcW w:w="837" w:type="dxa"/>
            <w:vAlign w:val="top"/>
          </w:tcPr>
          <w:p w14:paraId="13178579">
            <w:pPr>
              <w:rPr>
                <w:rFonts w:ascii="Arial"/>
                <w:sz w:val="21"/>
              </w:rPr>
            </w:pPr>
          </w:p>
        </w:tc>
        <w:tc>
          <w:tcPr>
            <w:tcW w:w="928" w:type="dxa"/>
            <w:vAlign w:val="top"/>
          </w:tcPr>
          <w:p w14:paraId="3748D560">
            <w:pPr>
              <w:rPr>
                <w:rFonts w:ascii="Arial"/>
                <w:sz w:val="21"/>
              </w:rPr>
            </w:pPr>
          </w:p>
        </w:tc>
        <w:tc>
          <w:tcPr>
            <w:tcW w:w="794" w:type="dxa"/>
            <w:vAlign w:val="top"/>
          </w:tcPr>
          <w:p w14:paraId="2FEF31F3">
            <w:pPr>
              <w:rPr>
                <w:rFonts w:ascii="Arial"/>
                <w:sz w:val="21"/>
              </w:rPr>
            </w:pPr>
          </w:p>
        </w:tc>
        <w:tc>
          <w:tcPr>
            <w:tcW w:w="1138" w:type="dxa"/>
            <w:vAlign w:val="top"/>
          </w:tcPr>
          <w:p w14:paraId="4BA3705A">
            <w:pPr>
              <w:rPr>
                <w:rFonts w:ascii="Arial"/>
                <w:sz w:val="21"/>
              </w:rPr>
            </w:pPr>
          </w:p>
        </w:tc>
        <w:tc>
          <w:tcPr>
            <w:tcW w:w="1833" w:type="dxa"/>
            <w:vAlign w:val="top"/>
          </w:tcPr>
          <w:p w14:paraId="1793F2C8">
            <w:pPr>
              <w:rPr>
                <w:rFonts w:ascii="Arial"/>
                <w:sz w:val="21"/>
              </w:rPr>
            </w:pPr>
          </w:p>
        </w:tc>
        <w:tc>
          <w:tcPr>
            <w:tcW w:w="972" w:type="dxa"/>
            <w:vAlign w:val="top"/>
          </w:tcPr>
          <w:p w14:paraId="060C0EBB">
            <w:pPr>
              <w:rPr>
                <w:rFonts w:ascii="Arial"/>
                <w:sz w:val="21"/>
              </w:rPr>
            </w:pPr>
          </w:p>
        </w:tc>
        <w:tc>
          <w:tcPr>
            <w:tcW w:w="961" w:type="dxa"/>
            <w:vAlign w:val="top"/>
          </w:tcPr>
          <w:p w14:paraId="1B81A279">
            <w:pPr>
              <w:rPr>
                <w:rFonts w:ascii="Arial"/>
                <w:sz w:val="21"/>
              </w:rPr>
            </w:pPr>
          </w:p>
        </w:tc>
        <w:tc>
          <w:tcPr>
            <w:tcW w:w="241" w:type="dxa"/>
            <w:tcBorders>
              <w:top w:val="nil"/>
              <w:bottom w:val="nil"/>
              <w:right w:val="nil"/>
            </w:tcBorders>
            <w:vAlign w:val="top"/>
          </w:tcPr>
          <w:p w14:paraId="7C5B04B5">
            <w:pPr>
              <w:rPr>
                <w:rFonts w:ascii="Arial"/>
                <w:sz w:val="21"/>
              </w:rPr>
            </w:pPr>
          </w:p>
        </w:tc>
      </w:tr>
      <w:tr w14:paraId="65B3DF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7" w:hRule="atLeast"/>
        </w:trPr>
        <w:tc>
          <w:tcPr>
            <w:tcW w:w="882" w:type="dxa"/>
            <w:vAlign w:val="top"/>
          </w:tcPr>
          <w:p w14:paraId="1B967253">
            <w:pPr>
              <w:rPr>
                <w:rFonts w:ascii="Arial"/>
                <w:sz w:val="21"/>
              </w:rPr>
            </w:pPr>
          </w:p>
        </w:tc>
        <w:tc>
          <w:tcPr>
            <w:tcW w:w="1033" w:type="dxa"/>
            <w:gridSpan w:val="2"/>
            <w:vAlign w:val="top"/>
          </w:tcPr>
          <w:p w14:paraId="6ABD7783">
            <w:pPr>
              <w:rPr>
                <w:rFonts w:ascii="Arial"/>
                <w:sz w:val="21"/>
              </w:rPr>
            </w:pPr>
          </w:p>
        </w:tc>
        <w:tc>
          <w:tcPr>
            <w:tcW w:w="1567" w:type="dxa"/>
            <w:vAlign w:val="top"/>
          </w:tcPr>
          <w:p w14:paraId="0C29D4C4">
            <w:pPr>
              <w:rPr>
                <w:rFonts w:ascii="Arial"/>
                <w:sz w:val="21"/>
              </w:rPr>
            </w:pPr>
          </w:p>
        </w:tc>
        <w:tc>
          <w:tcPr>
            <w:tcW w:w="837" w:type="dxa"/>
            <w:vAlign w:val="top"/>
          </w:tcPr>
          <w:p w14:paraId="44993977">
            <w:pPr>
              <w:rPr>
                <w:rFonts w:ascii="Arial"/>
                <w:sz w:val="21"/>
              </w:rPr>
            </w:pPr>
          </w:p>
        </w:tc>
        <w:tc>
          <w:tcPr>
            <w:tcW w:w="928" w:type="dxa"/>
            <w:vAlign w:val="top"/>
          </w:tcPr>
          <w:p w14:paraId="7E25E0F9">
            <w:pPr>
              <w:rPr>
                <w:rFonts w:ascii="Arial"/>
                <w:sz w:val="21"/>
              </w:rPr>
            </w:pPr>
          </w:p>
        </w:tc>
        <w:tc>
          <w:tcPr>
            <w:tcW w:w="794" w:type="dxa"/>
            <w:vAlign w:val="top"/>
          </w:tcPr>
          <w:p w14:paraId="6C0C4CBE">
            <w:pPr>
              <w:rPr>
                <w:rFonts w:ascii="Arial"/>
                <w:sz w:val="21"/>
              </w:rPr>
            </w:pPr>
          </w:p>
        </w:tc>
        <w:tc>
          <w:tcPr>
            <w:tcW w:w="1138" w:type="dxa"/>
            <w:vAlign w:val="top"/>
          </w:tcPr>
          <w:p w14:paraId="18169F60">
            <w:pPr>
              <w:rPr>
                <w:rFonts w:ascii="Arial"/>
                <w:sz w:val="21"/>
              </w:rPr>
            </w:pPr>
          </w:p>
        </w:tc>
        <w:tc>
          <w:tcPr>
            <w:tcW w:w="1833" w:type="dxa"/>
            <w:vAlign w:val="top"/>
          </w:tcPr>
          <w:p w14:paraId="354BD61B">
            <w:pPr>
              <w:rPr>
                <w:rFonts w:ascii="Arial"/>
                <w:sz w:val="21"/>
              </w:rPr>
            </w:pPr>
          </w:p>
        </w:tc>
        <w:tc>
          <w:tcPr>
            <w:tcW w:w="972" w:type="dxa"/>
            <w:vAlign w:val="top"/>
          </w:tcPr>
          <w:p w14:paraId="71519B08">
            <w:pPr>
              <w:rPr>
                <w:rFonts w:ascii="Arial"/>
                <w:sz w:val="21"/>
              </w:rPr>
            </w:pPr>
          </w:p>
        </w:tc>
        <w:tc>
          <w:tcPr>
            <w:tcW w:w="961" w:type="dxa"/>
            <w:vAlign w:val="top"/>
          </w:tcPr>
          <w:p w14:paraId="4C9C2CD9">
            <w:pPr>
              <w:rPr>
                <w:rFonts w:ascii="Arial"/>
                <w:sz w:val="21"/>
              </w:rPr>
            </w:pPr>
          </w:p>
        </w:tc>
        <w:tc>
          <w:tcPr>
            <w:tcW w:w="241" w:type="dxa"/>
            <w:tcBorders>
              <w:top w:val="nil"/>
              <w:right w:val="nil"/>
            </w:tcBorders>
            <w:vAlign w:val="top"/>
          </w:tcPr>
          <w:p w14:paraId="5BE4325F">
            <w:pPr>
              <w:rPr>
                <w:rFonts w:ascii="Arial"/>
                <w:sz w:val="21"/>
              </w:rPr>
            </w:pPr>
          </w:p>
        </w:tc>
      </w:tr>
      <w:tr w14:paraId="2B5323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1" w:hRule="atLeast"/>
        </w:trPr>
        <w:tc>
          <w:tcPr>
            <w:tcW w:w="1651" w:type="dxa"/>
            <w:gridSpan w:val="2"/>
            <w:vAlign w:val="top"/>
          </w:tcPr>
          <w:p w14:paraId="372C8C5B">
            <w:pPr>
              <w:rPr>
                <w:rFonts w:ascii="Arial"/>
                <w:sz w:val="21"/>
              </w:rPr>
            </w:pPr>
          </w:p>
        </w:tc>
        <w:tc>
          <w:tcPr>
            <w:tcW w:w="8333" w:type="dxa"/>
            <w:gridSpan w:val="8"/>
            <w:vAlign w:val="top"/>
          </w:tcPr>
          <w:p w14:paraId="609C13B9">
            <w:pPr>
              <w:pStyle w:val="23"/>
              <w:spacing w:before="191" w:line="222" w:lineRule="auto"/>
              <w:ind w:left="126"/>
            </w:pPr>
            <w:r>
              <w:rPr>
                <w:spacing w:val="-5"/>
              </w:rPr>
              <w:t>合计（元）</w:t>
            </w:r>
          </w:p>
        </w:tc>
        <w:tc>
          <w:tcPr>
            <w:tcW w:w="961" w:type="dxa"/>
            <w:vAlign w:val="top"/>
          </w:tcPr>
          <w:p w14:paraId="35F1F5C5">
            <w:pPr>
              <w:rPr>
                <w:rFonts w:ascii="Arial"/>
                <w:sz w:val="21"/>
              </w:rPr>
            </w:pPr>
          </w:p>
        </w:tc>
        <w:tc>
          <w:tcPr>
            <w:tcW w:w="241" w:type="dxa"/>
            <w:vAlign w:val="top"/>
          </w:tcPr>
          <w:p w14:paraId="4F30453B">
            <w:pPr>
              <w:rPr>
                <w:rFonts w:ascii="Arial"/>
                <w:sz w:val="21"/>
              </w:rPr>
            </w:pPr>
          </w:p>
        </w:tc>
      </w:tr>
    </w:tbl>
    <w:p w14:paraId="5B959C3C">
      <w:pPr>
        <w:pStyle w:val="10"/>
        <w:spacing w:before="119" w:line="223" w:lineRule="auto"/>
        <w:ind w:left="983"/>
        <w:rPr>
          <w:sz w:val="24"/>
          <w:szCs w:val="24"/>
        </w:rPr>
      </w:pPr>
      <w:r>
        <w:rPr>
          <w:spacing w:val="-3"/>
          <w:sz w:val="24"/>
          <w:szCs w:val="24"/>
        </w:rPr>
        <w:t>（此表可延长）</w:t>
      </w:r>
    </w:p>
    <w:p w14:paraId="06E695FC">
      <w:pPr>
        <w:pStyle w:val="10"/>
        <w:spacing w:before="103" w:line="221" w:lineRule="auto"/>
        <w:ind w:left="1225"/>
        <w:rPr>
          <w:sz w:val="24"/>
          <w:szCs w:val="24"/>
        </w:rPr>
      </w:pPr>
      <w:r>
        <w:rPr>
          <w:spacing w:val="-2"/>
          <w:sz w:val="24"/>
          <w:szCs w:val="24"/>
        </w:rPr>
        <w:t>注：1.此表需详列响应的每种产品</w:t>
      </w:r>
    </w:p>
    <w:p w14:paraId="6993535E">
      <w:pPr>
        <w:pStyle w:val="10"/>
        <w:spacing w:before="30" w:line="221" w:lineRule="auto"/>
        <w:ind w:left="1214"/>
        <w:rPr>
          <w:sz w:val="24"/>
          <w:szCs w:val="24"/>
        </w:rPr>
      </w:pPr>
      <w:r>
        <w:rPr>
          <w:spacing w:val="-1"/>
          <w:sz w:val="24"/>
          <w:szCs w:val="24"/>
        </w:rPr>
        <w:t>2.总单价金额与单价汇总金额一致。</w:t>
      </w:r>
    </w:p>
    <w:p w14:paraId="38A02C8C">
      <w:pPr>
        <w:pStyle w:val="10"/>
        <w:spacing w:before="31" w:line="235" w:lineRule="auto"/>
        <w:ind w:left="763" w:right="724" w:firstLine="452"/>
        <w:rPr>
          <w:sz w:val="24"/>
          <w:szCs w:val="24"/>
        </w:rPr>
      </w:pPr>
      <w:r>
        <w:rPr>
          <w:spacing w:val="-3"/>
          <w:sz w:val="24"/>
          <w:szCs w:val="24"/>
        </w:rPr>
        <w:t>3.供应商应根据采购需求清单分项进行填报，表中表格行数可自行添加。招标文件中未列出的相关辅助材料和在实施过程中涉及到的其它一切费用应</w:t>
      </w:r>
      <w:r>
        <w:rPr>
          <w:spacing w:val="-4"/>
          <w:sz w:val="24"/>
          <w:szCs w:val="24"/>
        </w:rPr>
        <w:t>在报价时一并考虑，项目实施过程</w:t>
      </w:r>
      <w:r>
        <w:rPr>
          <w:spacing w:val="-6"/>
          <w:sz w:val="24"/>
          <w:szCs w:val="24"/>
        </w:rPr>
        <w:t>中不再单独结算。</w:t>
      </w:r>
    </w:p>
    <w:p w14:paraId="2665080F">
      <w:pPr>
        <w:spacing w:line="289" w:lineRule="auto"/>
        <w:rPr>
          <w:rFonts w:ascii="Arial"/>
          <w:sz w:val="21"/>
        </w:rPr>
      </w:pPr>
    </w:p>
    <w:p w14:paraId="54802F4B">
      <w:pPr>
        <w:spacing w:line="290" w:lineRule="auto"/>
        <w:rPr>
          <w:rFonts w:ascii="Arial"/>
          <w:sz w:val="21"/>
        </w:rPr>
      </w:pPr>
    </w:p>
    <w:p w14:paraId="0296C805">
      <w:pPr>
        <w:pStyle w:val="10"/>
        <w:spacing w:before="78" w:line="221" w:lineRule="auto"/>
        <w:ind w:left="1219"/>
        <w:rPr>
          <w:sz w:val="24"/>
          <w:szCs w:val="24"/>
        </w:rPr>
      </w:pPr>
      <w:r>
        <w:rPr>
          <w:spacing w:val="-3"/>
          <w:sz w:val="24"/>
          <w:szCs w:val="24"/>
        </w:rPr>
        <w:t>供应商名称（盖章</w:t>
      </w:r>
      <w:r>
        <w:rPr>
          <w:spacing w:val="3"/>
          <w:sz w:val="24"/>
          <w:szCs w:val="24"/>
        </w:rPr>
        <w:t>）：</w:t>
      </w:r>
    </w:p>
    <w:p w14:paraId="09AD04A0">
      <w:pPr>
        <w:spacing w:line="264" w:lineRule="auto"/>
        <w:rPr>
          <w:rFonts w:ascii="Arial"/>
          <w:sz w:val="21"/>
        </w:rPr>
      </w:pPr>
    </w:p>
    <w:p w14:paraId="6456515C">
      <w:pPr>
        <w:pStyle w:val="10"/>
        <w:spacing w:before="79" w:line="222" w:lineRule="auto"/>
        <w:ind w:left="1226"/>
        <w:rPr>
          <w:sz w:val="24"/>
          <w:szCs w:val="24"/>
        </w:rPr>
      </w:pPr>
      <w:r>
        <w:rPr>
          <w:spacing w:val="-2"/>
          <w:sz w:val="24"/>
          <w:szCs w:val="24"/>
        </w:rPr>
        <w:t>法定代表人（代表人）签字或盖章：</w:t>
      </w:r>
    </w:p>
    <w:p w14:paraId="06810C50">
      <w:pPr>
        <w:spacing w:line="265" w:lineRule="auto"/>
        <w:rPr>
          <w:rFonts w:ascii="Arial"/>
          <w:sz w:val="21"/>
        </w:rPr>
      </w:pPr>
    </w:p>
    <w:p w14:paraId="01111581">
      <w:pPr>
        <w:pStyle w:val="10"/>
        <w:spacing w:before="78" w:line="222" w:lineRule="auto"/>
        <w:ind w:left="1269"/>
        <w:rPr>
          <w:sz w:val="24"/>
          <w:szCs w:val="24"/>
        </w:rPr>
      </w:pPr>
      <w:r>
        <w:rPr>
          <w:spacing w:val="-22"/>
          <w:sz w:val="24"/>
          <w:szCs w:val="24"/>
        </w:rPr>
        <w:t>日</w:t>
      </w:r>
      <w:r>
        <w:rPr>
          <w:spacing w:val="4"/>
          <w:sz w:val="24"/>
          <w:szCs w:val="24"/>
        </w:rPr>
        <w:t xml:space="preserve">    </w:t>
      </w:r>
      <w:r>
        <w:rPr>
          <w:spacing w:val="-22"/>
          <w:sz w:val="24"/>
          <w:szCs w:val="24"/>
        </w:rPr>
        <w:t>期</w:t>
      </w:r>
      <w:r>
        <w:rPr>
          <w:spacing w:val="-85"/>
          <w:sz w:val="24"/>
          <w:szCs w:val="24"/>
        </w:rPr>
        <w:t xml:space="preserve"> </w:t>
      </w:r>
      <w:r>
        <w:rPr>
          <w:spacing w:val="-22"/>
          <w:sz w:val="24"/>
          <w:szCs w:val="24"/>
        </w:rPr>
        <w:t>：</w:t>
      </w:r>
      <w:r>
        <w:rPr>
          <w:spacing w:val="6"/>
          <w:sz w:val="24"/>
          <w:szCs w:val="24"/>
        </w:rPr>
        <w:t xml:space="preserve">   </w:t>
      </w:r>
      <w:r>
        <w:rPr>
          <w:spacing w:val="-22"/>
          <w:sz w:val="24"/>
          <w:szCs w:val="24"/>
        </w:rPr>
        <w:t>年</w:t>
      </w:r>
      <w:r>
        <w:rPr>
          <w:spacing w:val="10"/>
          <w:sz w:val="24"/>
          <w:szCs w:val="24"/>
        </w:rPr>
        <w:t xml:space="preserve">   </w:t>
      </w:r>
      <w:r>
        <w:rPr>
          <w:spacing w:val="-22"/>
          <w:sz w:val="24"/>
          <w:szCs w:val="24"/>
        </w:rPr>
        <w:t>月    日</w:t>
      </w:r>
    </w:p>
    <w:p w14:paraId="5905ED35">
      <w:pPr>
        <w:spacing w:line="222" w:lineRule="auto"/>
        <w:rPr>
          <w:sz w:val="24"/>
          <w:szCs w:val="24"/>
        </w:rPr>
        <w:sectPr>
          <w:footerReference r:id="rId40" w:type="default"/>
          <w:pgSz w:w="11905" w:h="16839"/>
          <w:pgMar w:top="1431" w:right="356" w:bottom="1348" w:left="357" w:header="0" w:footer="1186" w:gutter="0"/>
          <w:pgNumType w:fmt="decimal"/>
          <w:cols w:space="720" w:num="1"/>
        </w:sectPr>
      </w:pPr>
    </w:p>
    <w:p w14:paraId="147F17A8">
      <w:pPr>
        <w:pStyle w:val="10"/>
        <w:spacing w:before="231" w:line="223" w:lineRule="auto"/>
        <w:ind w:left="2095"/>
        <w:rPr>
          <w:sz w:val="28"/>
          <w:szCs w:val="28"/>
        </w:rPr>
      </w:pPr>
      <w:r>
        <w:rPr>
          <w:b/>
          <w:bCs/>
          <w:spacing w:val="-5"/>
          <w:sz w:val="28"/>
          <w:szCs w:val="28"/>
        </w:rPr>
        <w:t>四、法定代表人身份证明、法定代表人授权委托书</w:t>
      </w:r>
    </w:p>
    <w:p w14:paraId="6B4D93A7">
      <w:pPr>
        <w:spacing w:line="361" w:lineRule="auto"/>
        <w:rPr>
          <w:rFonts w:ascii="Arial"/>
          <w:sz w:val="21"/>
        </w:rPr>
      </w:pPr>
    </w:p>
    <w:p w14:paraId="61B33F07">
      <w:pPr>
        <w:pStyle w:val="10"/>
        <w:spacing w:before="78" w:line="222" w:lineRule="auto"/>
        <w:ind w:left="3437"/>
        <w:rPr>
          <w:sz w:val="24"/>
          <w:szCs w:val="24"/>
        </w:rPr>
      </w:pPr>
      <w:r>
        <w:rPr>
          <w:spacing w:val="-2"/>
          <w:sz w:val="24"/>
          <w:szCs w:val="24"/>
        </w:rPr>
        <w:t>（一）法定代表人身份证明</w:t>
      </w:r>
    </w:p>
    <w:p w14:paraId="568B30A3">
      <w:pPr>
        <w:spacing w:line="328" w:lineRule="auto"/>
        <w:rPr>
          <w:rFonts w:ascii="Arial"/>
          <w:sz w:val="21"/>
        </w:rPr>
      </w:pPr>
    </w:p>
    <w:p w14:paraId="527A2C72">
      <w:pPr>
        <w:spacing w:line="328" w:lineRule="auto"/>
        <w:rPr>
          <w:rFonts w:ascii="Arial"/>
          <w:sz w:val="21"/>
        </w:rPr>
      </w:pPr>
    </w:p>
    <w:p w14:paraId="510D886F">
      <w:pPr>
        <w:pStyle w:val="10"/>
        <w:tabs>
          <w:tab w:val="left" w:pos="600"/>
        </w:tabs>
        <w:spacing w:before="78" w:line="221" w:lineRule="auto"/>
        <w:ind w:left="464"/>
        <w:rPr>
          <w:sz w:val="24"/>
          <w:szCs w:val="24"/>
        </w:rPr>
      </w:pPr>
      <w:r>
        <w:rPr>
          <w:sz w:val="24"/>
          <w:szCs w:val="24"/>
          <w:u w:val="single" w:color="auto"/>
        </w:rPr>
        <w:tab/>
      </w:r>
      <w:r>
        <w:rPr>
          <w:spacing w:val="-20"/>
          <w:sz w:val="24"/>
          <w:szCs w:val="24"/>
          <w:u w:val="single" w:color="auto"/>
        </w:rPr>
        <w:t>（采购单位名称</w:t>
      </w:r>
      <w:r>
        <w:rPr>
          <w:spacing w:val="1"/>
          <w:sz w:val="24"/>
          <w:szCs w:val="24"/>
          <w:u w:val="single" w:color="auto"/>
        </w:rPr>
        <w:t>）</w:t>
      </w:r>
      <w:r>
        <w:rPr>
          <w:spacing w:val="1"/>
          <w:sz w:val="24"/>
          <w:szCs w:val="24"/>
        </w:rPr>
        <w:t>：</w:t>
      </w:r>
    </w:p>
    <w:p w14:paraId="7272ADDC">
      <w:pPr>
        <w:spacing w:line="265" w:lineRule="auto"/>
        <w:rPr>
          <w:rFonts w:ascii="Arial"/>
          <w:sz w:val="21"/>
        </w:rPr>
      </w:pPr>
    </w:p>
    <w:p w14:paraId="121AE7B2">
      <w:pPr>
        <w:pStyle w:val="10"/>
        <w:spacing w:before="78" w:line="486" w:lineRule="auto"/>
        <w:ind w:firstLine="725"/>
        <w:rPr>
          <w:sz w:val="24"/>
          <w:szCs w:val="24"/>
        </w:rPr>
      </w:pPr>
      <w:r>
        <w:rPr>
          <w:spacing w:val="-2"/>
          <w:sz w:val="24"/>
          <w:szCs w:val="24"/>
        </w:rPr>
        <w:t>兹有</w:t>
      </w:r>
      <w:r>
        <w:rPr>
          <w:spacing w:val="-2"/>
          <w:sz w:val="24"/>
          <w:szCs w:val="24"/>
          <w:u w:val="single" w:color="auto"/>
        </w:rPr>
        <w:t xml:space="preserve">          </w:t>
      </w:r>
      <w:r>
        <w:rPr>
          <w:spacing w:val="-75"/>
          <w:sz w:val="24"/>
          <w:szCs w:val="24"/>
        </w:rPr>
        <w:t xml:space="preserve"> </w:t>
      </w:r>
      <w:r>
        <w:rPr>
          <w:spacing w:val="-2"/>
          <w:sz w:val="24"/>
          <w:szCs w:val="24"/>
        </w:rPr>
        <w:t>同志为</w:t>
      </w:r>
      <w:r>
        <w:rPr>
          <w:spacing w:val="-118"/>
          <w:sz w:val="24"/>
          <w:szCs w:val="24"/>
        </w:rPr>
        <w:t xml:space="preserve"> </w:t>
      </w:r>
      <w:r>
        <w:rPr>
          <w:sz w:val="24"/>
          <w:szCs w:val="24"/>
          <w:u w:val="single" w:color="auto"/>
        </w:rPr>
        <w:t xml:space="preserve">             </w:t>
      </w:r>
      <w:r>
        <w:rPr>
          <w:spacing w:val="-92"/>
          <w:sz w:val="24"/>
          <w:szCs w:val="24"/>
        </w:rPr>
        <w:t xml:space="preserve"> </w:t>
      </w:r>
      <w:r>
        <w:rPr>
          <w:spacing w:val="-2"/>
          <w:sz w:val="24"/>
          <w:szCs w:val="24"/>
        </w:rPr>
        <w:t>公司法定代表人，代表我公司办理一切社会</w:t>
      </w:r>
      <w:r>
        <w:rPr>
          <w:spacing w:val="-3"/>
          <w:sz w:val="24"/>
          <w:szCs w:val="24"/>
        </w:rPr>
        <w:t>公务</w:t>
      </w:r>
      <w:r>
        <w:rPr>
          <w:spacing w:val="-2"/>
          <w:sz w:val="24"/>
          <w:szCs w:val="24"/>
        </w:rPr>
        <w:t>事宜，具有法律效力。</w:t>
      </w:r>
    </w:p>
    <w:p w14:paraId="25A4C15E">
      <w:pPr>
        <w:pStyle w:val="10"/>
        <w:spacing w:line="222" w:lineRule="auto"/>
        <w:ind w:left="490"/>
        <w:rPr>
          <w:sz w:val="24"/>
          <w:szCs w:val="24"/>
        </w:rPr>
      </w:pPr>
      <w:r>
        <w:rPr>
          <w:spacing w:val="-3"/>
          <w:sz w:val="24"/>
          <w:szCs w:val="24"/>
        </w:rPr>
        <w:t>附法定代表人基本情况：</w:t>
      </w:r>
    </w:p>
    <w:p w14:paraId="0008DC1A">
      <w:pPr>
        <w:spacing w:line="262" w:lineRule="auto"/>
        <w:rPr>
          <w:rFonts w:ascii="Arial"/>
          <w:sz w:val="21"/>
        </w:rPr>
      </w:pPr>
    </w:p>
    <w:p w14:paraId="59EA6BC3">
      <w:pPr>
        <w:pStyle w:val="10"/>
        <w:spacing w:before="78" w:line="220" w:lineRule="auto"/>
        <w:ind w:left="480"/>
        <w:rPr>
          <w:sz w:val="24"/>
          <w:szCs w:val="24"/>
        </w:rPr>
      </w:pPr>
      <w:r>
        <w:rPr>
          <w:spacing w:val="-4"/>
          <w:sz w:val="24"/>
          <w:szCs w:val="24"/>
        </w:rPr>
        <w:t>姓名：</w:t>
      </w:r>
      <w:r>
        <w:rPr>
          <w:spacing w:val="-4"/>
          <w:sz w:val="24"/>
          <w:szCs w:val="24"/>
          <w:u w:val="single" w:color="auto"/>
        </w:rPr>
        <w:t xml:space="preserve">          </w:t>
      </w:r>
      <w:r>
        <w:rPr>
          <w:spacing w:val="-85"/>
          <w:sz w:val="24"/>
          <w:szCs w:val="24"/>
        </w:rPr>
        <w:t xml:space="preserve"> </w:t>
      </w:r>
      <w:r>
        <w:rPr>
          <w:spacing w:val="-4"/>
          <w:sz w:val="24"/>
          <w:szCs w:val="24"/>
        </w:rPr>
        <w:t>性别：</w:t>
      </w:r>
      <w:r>
        <w:rPr>
          <w:sz w:val="24"/>
          <w:szCs w:val="24"/>
          <w:u w:val="single" w:color="auto"/>
        </w:rPr>
        <w:t xml:space="preserve">        </w:t>
      </w:r>
      <w:r>
        <w:rPr>
          <w:spacing w:val="-99"/>
          <w:sz w:val="24"/>
          <w:szCs w:val="24"/>
        </w:rPr>
        <w:t xml:space="preserve"> </w:t>
      </w:r>
      <w:r>
        <w:rPr>
          <w:spacing w:val="-4"/>
          <w:sz w:val="24"/>
          <w:szCs w:val="24"/>
        </w:rPr>
        <w:t>年龄：</w:t>
      </w:r>
      <w:r>
        <w:rPr>
          <w:sz w:val="24"/>
          <w:szCs w:val="24"/>
          <w:u w:val="single" w:color="auto"/>
        </w:rPr>
        <w:t xml:space="preserve">       </w:t>
      </w:r>
      <w:r>
        <w:rPr>
          <w:spacing w:val="15"/>
          <w:sz w:val="24"/>
          <w:szCs w:val="24"/>
        </w:rPr>
        <w:t xml:space="preserve"> </w:t>
      </w:r>
      <w:r>
        <w:rPr>
          <w:spacing w:val="-4"/>
          <w:sz w:val="24"/>
          <w:szCs w:val="24"/>
        </w:rPr>
        <w:t>职务：</w:t>
      </w:r>
    </w:p>
    <w:p w14:paraId="2D992DED">
      <w:pPr>
        <w:spacing w:line="265" w:lineRule="auto"/>
        <w:rPr>
          <w:rFonts w:ascii="Arial"/>
          <w:sz w:val="21"/>
        </w:rPr>
      </w:pPr>
    </w:p>
    <w:p w14:paraId="36086765">
      <w:pPr>
        <w:pStyle w:val="10"/>
        <w:spacing w:before="79" w:line="222" w:lineRule="auto"/>
        <w:ind w:left="480"/>
        <w:rPr>
          <w:sz w:val="24"/>
          <w:szCs w:val="24"/>
        </w:rPr>
      </w:pPr>
      <w:r>
        <w:rPr>
          <w:spacing w:val="-3"/>
          <w:sz w:val="24"/>
          <w:szCs w:val="24"/>
        </w:rPr>
        <w:t>身份证号码：</w:t>
      </w:r>
    </w:p>
    <w:p w14:paraId="69E01F20">
      <w:pPr>
        <w:spacing w:line="264" w:lineRule="auto"/>
        <w:rPr>
          <w:rFonts w:ascii="Arial"/>
          <w:sz w:val="21"/>
        </w:rPr>
      </w:pPr>
    </w:p>
    <w:p w14:paraId="31FFBD1D">
      <w:pPr>
        <w:pStyle w:val="10"/>
        <w:spacing w:before="79" w:line="224" w:lineRule="auto"/>
        <w:ind w:left="484"/>
        <w:rPr>
          <w:sz w:val="24"/>
          <w:szCs w:val="24"/>
        </w:rPr>
      </w:pPr>
      <w:r>
        <w:rPr>
          <w:spacing w:val="-5"/>
          <w:sz w:val="24"/>
          <w:szCs w:val="24"/>
        </w:rPr>
        <w:t>通讯地址：</w:t>
      </w:r>
    </w:p>
    <w:p w14:paraId="5CC996DD">
      <w:pPr>
        <w:spacing w:line="260" w:lineRule="auto"/>
        <w:rPr>
          <w:rFonts w:ascii="Arial"/>
          <w:sz w:val="21"/>
        </w:rPr>
      </w:pPr>
    </w:p>
    <w:p w14:paraId="367565FF">
      <w:pPr>
        <w:pStyle w:val="10"/>
        <w:spacing w:before="78" w:line="222" w:lineRule="auto"/>
        <w:ind w:left="506"/>
        <w:rPr>
          <w:sz w:val="24"/>
          <w:szCs w:val="24"/>
        </w:rPr>
      </w:pPr>
      <w:r>
        <w:rPr>
          <w:spacing w:val="-8"/>
          <w:sz w:val="24"/>
          <w:szCs w:val="24"/>
        </w:rPr>
        <w:t>电话号码：</w:t>
      </w:r>
      <w:r>
        <w:rPr>
          <w:sz w:val="24"/>
          <w:szCs w:val="24"/>
          <w:u w:val="single" w:color="auto"/>
        </w:rPr>
        <w:t xml:space="preserve">                   </w:t>
      </w:r>
      <w:r>
        <w:rPr>
          <w:spacing w:val="-84"/>
          <w:sz w:val="24"/>
          <w:szCs w:val="24"/>
        </w:rPr>
        <w:t xml:space="preserve"> </w:t>
      </w:r>
      <w:r>
        <w:rPr>
          <w:spacing w:val="-8"/>
          <w:sz w:val="24"/>
          <w:szCs w:val="24"/>
        </w:rPr>
        <w:t>邮政编码：</w:t>
      </w:r>
    </w:p>
    <w:p w14:paraId="2FFFBB48">
      <w:pPr>
        <w:spacing w:before="223"/>
      </w:pPr>
    </w:p>
    <w:tbl>
      <w:tblPr>
        <w:tblStyle w:val="22"/>
        <w:tblW w:w="8554" w:type="dxa"/>
        <w:tblInd w:w="57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265"/>
        <w:gridCol w:w="4289"/>
      </w:tblGrid>
      <w:tr w14:paraId="680DD0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97" w:hRule="atLeast"/>
        </w:trPr>
        <w:tc>
          <w:tcPr>
            <w:tcW w:w="4265" w:type="dxa"/>
            <w:vAlign w:val="top"/>
          </w:tcPr>
          <w:p w14:paraId="6E6C4A77">
            <w:pPr>
              <w:spacing w:line="258" w:lineRule="auto"/>
              <w:rPr>
                <w:rFonts w:ascii="Arial"/>
                <w:sz w:val="21"/>
              </w:rPr>
            </w:pPr>
          </w:p>
          <w:p w14:paraId="0AB01BF0">
            <w:pPr>
              <w:spacing w:line="258" w:lineRule="auto"/>
              <w:rPr>
                <w:rFonts w:ascii="Arial"/>
                <w:sz w:val="21"/>
              </w:rPr>
            </w:pPr>
          </w:p>
          <w:p w14:paraId="423190DB">
            <w:pPr>
              <w:spacing w:line="258" w:lineRule="auto"/>
              <w:rPr>
                <w:rFonts w:ascii="Arial"/>
                <w:sz w:val="21"/>
              </w:rPr>
            </w:pPr>
          </w:p>
          <w:p w14:paraId="6D213DD0">
            <w:pPr>
              <w:spacing w:line="258" w:lineRule="auto"/>
              <w:rPr>
                <w:rFonts w:ascii="Arial"/>
                <w:sz w:val="21"/>
              </w:rPr>
            </w:pPr>
          </w:p>
          <w:p w14:paraId="7D47C6CA">
            <w:pPr>
              <w:spacing w:line="259" w:lineRule="auto"/>
              <w:rPr>
                <w:rFonts w:ascii="Arial"/>
                <w:sz w:val="21"/>
              </w:rPr>
            </w:pPr>
          </w:p>
          <w:p w14:paraId="55ED69BE">
            <w:pPr>
              <w:pStyle w:val="23"/>
              <w:spacing w:before="78" w:line="222" w:lineRule="auto"/>
              <w:ind w:left="125"/>
            </w:pPr>
            <w:r>
              <w:rPr>
                <w:spacing w:val="-1"/>
              </w:rPr>
              <w:t>粘贴法定代表人身份证复印件（正面）</w:t>
            </w:r>
          </w:p>
        </w:tc>
        <w:tc>
          <w:tcPr>
            <w:tcW w:w="4289" w:type="dxa"/>
            <w:vAlign w:val="top"/>
          </w:tcPr>
          <w:p w14:paraId="1DFE8C6F">
            <w:pPr>
              <w:spacing w:line="258" w:lineRule="auto"/>
              <w:rPr>
                <w:rFonts w:ascii="Arial"/>
                <w:sz w:val="21"/>
              </w:rPr>
            </w:pPr>
          </w:p>
          <w:p w14:paraId="255FB9C3">
            <w:pPr>
              <w:spacing w:line="258" w:lineRule="auto"/>
              <w:rPr>
                <w:rFonts w:ascii="Arial"/>
                <w:sz w:val="21"/>
              </w:rPr>
            </w:pPr>
          </w:p>
          <w:p w14:paraId="5B4E4EFB">
            <w:pPr>
              <w:spacing w:line="258" w:lineRule="auto"/>
              <w:rPr>
                <w:rFonts w:ascii="Arial"/>
                <w:sz w:val="21"/>
              </w:rPr>
            </w:pPr>
          </w:p>
          <w:p w14:paraId="3058F845">
            <w:pPr>
              <w:spacing w:line="258" w:lineRule="auto"/>
              <w:rPr>
                <w:rFonts w:ascii="Arial"/>
                <w:sz w:val="21"/>
              </w:rPr>
            </w:pPr>
          </w:p>
          <w:p w14:paraId="7E82B9CA">
            <w:pPr>
              <w:spacing w:line="259" w:lineRule="auto"/>
              <w:rPr>
                <w:rFonts w:ascii="Arial"/>
                <w:sz w:val="21"/>
              </w:rPr>
            </w:pPr>
          </w:p>
          <w:p w14:paraId="47B6E336">
            <w:pPr>
              <w:pStyle w:val="23"/>
              <w:spacing w:before="78" w:line="222" w:lineRule="auto"/>
              <w:ind w:left="122"/>
            </w:pPr>
            <w:r>
              <w:rPr>
                <w:spacing w:val="-1"/>
              </w:rPr>
              <w:t>粘贴法定代表人身份证复印件（反面）</w:t>
            </w:r>
          </w:p>
        </w:tc>
      </w:tr>
    </w:tbl>
    <w:p w14:paraId="1DED2729">
      <w:pPr>
        <w:spacing w:line="306" w:lineRule="auto"/>
        <w:rPr>
          <w:rFonts w:ascii="Arial"/>
          <w:sz w:val="21"/>
        </w:rPr>
      </w:pPr>
    </w:p>
    <w:p w14:paraId="33516C7E">
      <w:pPr>
        <w:spacing w:line="306" w:lineRule="auto"/>
        <w:rPr>
          <w:rFonts w:ascii="Arial"/>
          <w:sz w:val="21"/>
        </w:rPr>
      </w:pPr>
    </w:p>
    <w:p w14:paraId="000FA5DB">
      <w:pPr>
        <w:pStyle w:val="10"/>
        <w:spacing w:before="78" w:line="221" w:lineRule="auto"/>
        <w:ind w:left="479"/>
        <w:rPr>
          <w:sz w:val="24"/>
          <w:szCs w:val="24"/>
        </w:rPr>
      </w:pPr>
      <w:r>
        <w:rPr>
          <w:spacing w:val="-2"/>
          <w:sz w:val="24"/>
          <w:szCs w:val="24"/>
        </w:rPr>
        <w:t>投标单位（单位公章</w:t>
      </w:r>
      <w:r>
        <w:rPr>
          <w:sz w:val="24"/>
          <w:szCs w:val="24"/>
        </w:rPr>
        <w:t>）：</w:t>
      </w:r>
    </w:p>
    <w:p w14:paraId="3185E4F1">
      <w:pPr>
        <w:spacing w:line="329" w:lineRule="auto"/>
        <w:rPr>
          <w:rFonts w:ascii="Arial"/>
          <w:sz w:val="21"/>
        </w:rPr>
      </w:pPr>
    </w:p>
    <w:p w14:paraId="027F5960">
      <w:pPr>
        <w:pStyle w:val="10"/>
        <w:spacing w:before="78" w:line="222" w:lineRule="auto"/>
        <w:ind w:left="487"/>
        <w:rPr>
          <w:sz w:val="24"/>
          <w:szCs w:val="24"/>
        </w:rPr>
      </w:pPr>
      <w:r>
        <w:rPr>
          <w:spacing w:val="-3"/>
          <w:sz w:val="24"/>
          <w:szCs w:val="24"/>
        </w:rPr>
        <w:t>法定代表人（签字或盖章</w:t>
      </w:r>
      <w:r>
        <w:rPr>
          <w:spacing w:val="4"/>
          <w:sz w:val="24"/>
          <w:szCs w:val="24"/>
        </w:rPr>
        <w:t>）：</w:t>
      </w:r>
    </w:p>
    <w:p w14:paraId="666E89C0">
      <w:pPr>
        <w:spacing w:line="327" w:lineRule="auto"/>
        <w:rPr>
          <w:rFonts w:ascii="Arial"/>
          <w:sz w:val="21"/>
        </w:rPr>
      </w:pPr>
    </w:p>
    <w:p w14:paraId="3659B1B8">
      <w:pPr>
        <w:pStyle w:val="10"/>
        <w:spacing w:before="79" w:line="222" w:lineRule="auto"/>
        <w:ind w:left="484"/>
        <w:rPr>
          <w:sz w:val="24"/>
          <w:szCs w:val="24"/>
        </w:rPr>
      </w:pPr>
      <w:r>
        <w:rPr>
          <w:spacing w:val="-16"/>
          <w:sz w:val="24"/>
          <w:szCs w:val="24"/>
        </w:rPr>
        <w:t>年</w:t>
      </w:r>
      <w:r>
        <w:rPr>
          <w:spacing w:val="9"/>
          <w:sz w:val="24"/>
          <w:szCs w:val="24"/>
        </w:rPr>
        <w:t xml:space="preserve">   </w:t>
      </w:r>
      <w:r>
        <w:rPr>
          <w:spacing w:val="-16"/>
          <w:sz w:val="24"/>
          <w:szCs w:val="24"/>
        </w:rPr>
        <w:t>月</w:t>
      </w:r>
      <w:r>
        <w:rPr>
          <w:spacing w:val="22"/>
          <w:sz w:val="24"/>
          <w:szCs w:val="24"/>
        </w:rPr>
        <w:t xml:space="preserve">   </w:t>
      </w:r>
      <w:r>
        <w:rPr>
          <w:spacing w:val="-16"/>
          <w:sz w:val="24"/>
          <w:szCs w:val="24"/>
        </w:rPr>
        <w:t>日</w:t>
      </w:r>
    </w:p>
    <w:p w14:paraId="21964D3E">
      <w:pPr>
        <w:spacing w:line="293" w:lineRule="auto"/>
        <w:rPr>
          <w:rFonts w:ascii="Arial"/>
          <w:sz w:val="21"/>
        </w:rPr>
      </w:pPr>
    </w:p>
    <w:p w14:paraId="1AC38507">
      <w:pPr>
        <w:pStyle w:val="10"/>
        <w:spacing w:before="78" w:line="222" w:lineRule="auto"/>
        <w:ind w:left="486"/>
        <w:rPr>
          <w:sz w:val="24"/>
          <w:szCs w:val="24"/>
        </w:rPr>
      </w:pPr>
      <w:r>
        <w:rPr>
          <w:b/>
          <w:bCs/>
          <w:spacing w:val="-4"/>
          <w:sz w:val="24"/>
          <w:szCs w:val="24"/>
        </w:rPr>
        <w:t>注：正面国徽、反面人像</w:t>
      </w:r>
    </w:p>
    <w:p w14:paraId="0CE787A0">
      <w:pPr>
        <w:spacing w:line="222" w:lineRule="auto"/>
        <w:rPr>
          <w:sz w:val="24"/>
          <w:szCs w:val="24"/>
        </w:rPr>
        <w:sectPr>
          <w:footerReference r:id="rId41" w:type="default"/>
          <w:pgSz w:w="11905" w:h="16839"/>
          <w:pgMar w:top="1431" w:right="1081" w:bottom="1348" w:left="1095" w:header="0" w:footer="1186" w:gutter="0"/>
          <w:pgNumType w:fmt="decimal"/>
          <w:cols w:space="720" w:num="1"/>
        </w:sectPr>
      </w:pPr>
    </w:p>
    <w:p w14:paraId="6FF75946">
      <w:pPr>
        <w:pStyle w:val="10"/>
        <w:spacing w:before="284" w:line="222" w:lineRule="auto"/>
        <w:ind w:left="3317"/>
        <w:rPr>
          <w:sz w:val="24"/>
          <w:szCs w:val="24"/>
        </w:rPr>
      </w:pPr>
      <w:r>
        <w:rPr>
          <w:spacing w:val="-2"/>
          <w:sz w:val="24"/>
          <w:szCs w:val="24"/>
        </w:rPr>
        <w:t>（二）法定代表人授权委托书</w:t>
      </w:r>
    </w:p>
    <w:p w14:paraId="06A9D895">
      <w:pPr>
        <w:spacing w:line="286" w:lineRule="auto"/>
        <w:rPr>
          <w:rFonts w:ascii="Arial"/>
          <w:sz w:val="21"/>
        </w:rPr>
      </w:pPr>
    </w:p>
    <w:p w14:paraId="455E92F5">
      <w:pPr>
        <w:pStyle w:val="10"/>
        <w:tabs>
          <w:tab w:val="left" w:pos="600"/>
        </w:tabs>
        <w:spacing w:before="78" w:line="221" w:lineRule="auto"/>
        <w:ind w:left="464"/>
        <w:rPr>
          <w:sz w:val="24"/>
          <w:szCs w:val="24"/>
        </w:rPr>
      </w:pPr>
      <w:r>
        <w:rPr>
          <w:sz w:val="24"/>
          <w:szCs w:val="24"/>
          <w:u w:val="single" w:color="auto"/>
        </w:rPr>
        <w:tab/>
      </w:r>
      <w:r>
        <w:rPr>
          <w:spacing w:val="-20"/>
          <w:sz w:val="24"/>
          <w:szCs w:val="24"/>
          <w:u w:val="single" w:color="auto"/>
        </w:rPr>
        <w:t>（采购单位名称</w:t>
      </w:r>
      <w:r>
        <w:rPr>
          <w:spacing w:val="1"/>
          <w:sz w:val="24"/>
          <w:szCs w:val="24"/>
          <w:u w:val="single" w:color="auto"/>
        </w:rPr>
        <w:t>）</w:t>
      </w:r>
      <w:r>
        <w:rPr>
          <w:spacing w:val="1"/>
          <w:sz w:val="24"/>
          <w:szCs w:val="24"/>
        </w:rPr>
        <w:t>：</w:t>
      </w:r>
    </w:p>
    <w:p w14:paraId="3C6EDEBB">
      <w:pPr>
        <w:pStyle w:val="10"/>
        <w:spacing w:before="235" w:line="401" w:lineRule="auto"/>
        <w:ind w:firstLine="961"/>
        <w:jc w:val="both"/>
        <w:rPr>
          <w:sz w:val="24"/>
          <w:szCs w:val="24"/>
        </w:rPr>
      </w:pPr>
      <w:r>
        <w:rPr>
          <w:sz w:val="24"/>
          <w:szCs w:val="24"/>
        </w:rPr>
        <w:t>本授权委托书声明：我系</w:t>
      </w:r>
      <w:r>
        <w:rPr>
          <w:sz w:val="24"/>
          <w:szCs w:val="24"/>
          <w:u w:val="single" w:color="auto"/>
        </w:rPr>
        <w:t xml:space="preserve">                  </w:t>
      </w:r>
      <w:r>
        <w:rPr>
          <w:spacing w:val="-1"/>
          <w:sz w:val="24"/>
          <w:szCs w:val="24"/>
          <w:u w:val="single" w:color="auto"/>
        </w:rPr>
        <w:t xml:space="preserve">   </w:t>
      </w:r>
      <w:r>
        <w:rPr>
          <w:spacing w:val="-1"/>
          <w:sz w:val="24"/>
          <w:szCs w:val="24"/>
        </w:rPr>
        <w:t>（投标人名称）的法定代表人，现</w:t>
      </w:r>
      <w:r>
        <w:rPr>
          <w:spacing w:val="-2"/>
          <w:sz w:val="24"/>
          <w:szCs w:val="24"/>
        </w:rPr>
        <w:t>授权委托</w:t>
      </w:r>
      <w:r>
        <w:rPr>
          <w:spacing w:val="-2"/>
          <w:sz w:val="24"/>
          <w:szCs w:val="24"/>
          <w:u w:val="single" w:color="auto"/>
        </w:rPr>
        <w:t xml:space="preserve">                </w:t>
      </w:r>
      <w:r>
        <w:rPr>
          <w:spacing w:val="-2"/>
          <w:sz w:val="24"/>
          <w:szCs w:val="24"/>
        </w:rPr>
        <w:t>（投标人名称）的</w:t>
      </w:r>
      <w:r>
        <w:rPr>
          <w:spacing w:val="-2"/>
          <w:sz w:val="24"/>
          <w:szCs w:val="24"/>
          <w:u w:val="single" w:color="auto"/>
        </w:rPr>
        <w:t xml:space="preserve">              </w:t>
      </w:r>
      <w:r>
        <w:rPr>
          <w:spacing w:val="-2"/>
          <w:sz w:val="24"/>
          <w:szCs w:val="24"/>
        </w:rPr>
        <w:t>（授权委托人名称）为我的代理</w:t>
      </w:r>
      <w:r>
        <w:rPr>
          <w:sz w:val="24"/>
          <w:szCs w:val="24"/>
        </w:rPr>
        <w:t>人，以</w:t>
      </w:r>
      <w:r>
        <w:rPr>
          <w:sz w:val="24"/>
          <w:szCs w:val="24"/>
          <w:u w:val="single" w:color="auto"/>
        </w:rPr>
        <w:t xml:space="preserve">               </w:t>
      </w:r>
      <w:r>
        <w:rPr>
          <w:sz w:val="24"/>
          <w:szCs w:val="24"/>
        </w:rPr>
        <w:t>（投标人名称）的名义参加招</w:t>
      </w:r>
      <w:r>
        <w:rPr>
          <w:spacing w:val="-1"/>
          <w:sz w:val="24"/>
          <w:szCs w:val="24"/>
        </w:rPr>
        <w:t>标项目的投标活动。代理人在参加整个招标投标活动所签署的一切文件和处理与之相关的一切事物，我均予承认。</w:t>
      </w:r>
    </w:p>
    <w:p w14:paraId="5C0ABC9C">
      <w:pPr>
        <w:pStyle w:val="10"/>
        <w:spacing w:before="1" w:line="220" w:lineRule="auto"/>
        <w:ind w:left="485"/>
        <w:rPr>
          <w:sz w:val="24"/>
          <w:szCs w:val="24"/>
        </w:rPr>
      </w:pPr>
      <w:r>
        <w:rPr>
          <w:spacing w:val="-4"/>
          <w:sz w:val="24"/>
          <w:szCs w:val="24"/>
        </w:rPr>
        <w:t>代理人：</w:t>
      </w:r>
      <w:r>
        <w:rPr>
          <w:spacing w:val="-4"/>
          <w:sz w:val="24"/>
          <w:szCs w:val="24"/>
          <w:u w:val="single" w:color="auto"/>
        </w:rPr>
        <w:t xml:space="preserve">      </w:t>
      </w:r>
      <w:r>
        <w:rPr>
          <w:spacing w:val="-99"/>
          <w:sz w:val="24"/>
          <w:szCs w:val="24"/>
        </w:rPr>
        <w:t xml:space="preserve"> </w:t>
      </w:r>
      <w:r>
        <w:rPr>
          <w:spacing w:val="-4"/>
          <w:sz w:val="24"/>
          <w:szCs w:val="24"/>
        </w:rPr>
        <w:t>性别：</w:t>
      </w:r>
      <w:r>
        <w:rPr>
          <w:sz w:val="24"/>
          <w:szCs w:val="24"/>
          <w:u w:val="single" w:color="auto"/>
        </w:rPr>
        <w:t xml:space="preserve">      </w:t>
      </w:r>
      <w:r>
        <w:rPr>
          <w:spacing w:val="-99"/>
          <w:sz w:val="24"/>
          <w:szCs w:val="24"/>
        </w:rPr>
        <w:t xml:space="preserve"> </w:t>
      </w:r>
      <w:r>
        <w:rPr>
          <w:spacing w:val="-4"/>
          <w:sz w:val="24"/>
          <w:szCs w:val="24"/>
        </w:rPr>
        <w:t>年龄：</w:t>
      </w:r>
    </w:p>
    <w:p w14:paraId="634E39D0">
      <w:pPr>
        <w:pStyle w:val="10"/>
        <w:spacing w:before="234" w:line="222" w:lineRule="auto"/>
        <w:ind w:left="481"/>
        <w:rPr>
          <w:sz w:val="24"/>
          <w:szCs w:val="24"/>
        </w:rPr>
      </w:pPr>
      <w:r>
        <w:rPr>
          <w:spacing w:val="-12"/>
          <w:sz w:val="24"/>
          <w:szCs w:val="24"/>
        </w:rPr>
        <w:t>部</w:t>
      </w:r>
      <w:r>
        <w:rPr>
          <w:spacing w:val="19"/>
          <w:sz w:val="24"/>
          <w:szCs w:val="24"/>
        </w:rPr>
        <w:t xml:space="preserve">  </w:t>
      </w:r>
      <w:r>
        <w:rPr>
          <w:spacing w:val="-12"/>
          <w:sz w:val="24"/>
          <w:szCs w:val="24"/>
        </w:rPr>
        <w:t>门：</w:t>
      </w:r>
      <w:r>
        <w:rPr>
          <w:sz w:val="24"/>
          <w:szCs w:val="24"/>
          <w:u w:val="single" w:color="auto"/>
        </w:rPr>
        <w:t xml:space="preserve">      </w:t>
      </w:r>
      <w:r>
        <w:rPr>
          <w:spacing w:val="-104"/>
          <w:sz w:val="24"/>
          <w:szCs w:val="24"/>
        </w:rPr>
        <w:t xml:space="preserve"> </w:t>
      </w:r>
      <w:r>
        <w:rPr>
          <w:spacing w:val="-12"/>
          <w:sz w:val="24"/>
          <w:szCs w:val="24"/>
        </w:rPr>
        <w:t>职务：</w:t>
      </w:r>
    </w:p>
    <w:p w14:paraId="37426379">
      <w:pPr>
        <w:pStyle w:val="10"/>
        <w:spacing w:before="233" w:line="222" w:lineRule="auto"/>
        <w:ind w:left="1261"/>
        <w:rPr>
          <w:sz w:val="24"/>
          <w:szCs w:val="24"/>
        </w:rPr>
      </w:pPr>
      <w:r>
        <w:rPr>
          <w:spacing w:val="-2"/>
          <w:sz w:val="24"/>
          <w:szCs w:val="24"/>
        </w:rPr>
        <w:t>本授权书自出具之日起生效。</w:t>
      </w:r>
    </w:p>
    <w:p w14:paraId="6C887722">
      <w:pPr>
        <w:spacing w:line="91" w:lineRule="exact"/>
      </w:pPr>
    </w:p>
    <w:tbl>
      <w:tblPr>
        <w:tblStyle w:val="22"/>
        <w:tblW w:w="8306" w:type="dxa"/>
        <w:tblInd w:w="70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116"/>
        <w:gridCol w:w="4190"/>
      </w:tblGrid>
      <w:tr w14:paraId="11A158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63" w:hRule="atLeast"/>
        </w:trPr>
        <w:tc>
          <w:tcPr>
            <w:tcW w:w="4116" w:type="dxa"/>
            <w:vAlign w:val="top"/>
          </w:tcPr>
          <w:p w14:paraId="72663C3F">
            <w:pPr>
              <w:spacing w:line="246" w:lineRule="auto"/>
              <w:rPr>
                <w:rFonts w:ascii="Arial"/>
                <w:sz w:val="21"/>
              </w:rPr>
            </w:pPr>
          </w:p>
          <w:p w14:paraId="65EC26FF">
            <w:pPr>
              <w:spacing w:line="246" w:lineRule="auto"/>
              <w:rPr>
                <w:rFonts w:ascii="Arial"/>
                <w:sz w:val="21"/>
              </w:rPr>
            </w:pPr>
          </w:p>
          <w:p w14:paraId="0328A5D5">
            <w:pPr>
              <w:spacing w:line="247" w:lineRule="auto"/>
              <w:rPr>
                <w:rFonts w:ascii="Arial"/>
                <w:sz w:val="21"/>
              </w:rPr>
            </w:pPr>
          </w:p>
          <w:p w14:paraId="33ABA984">
            <w:pPr>
              <w:spacing w:line="247" w:lineRule="auto"/>
              <w:rPr>
                <w:rFonts w:ascii="Arial"/>
                <w:sz w:val="21"/>
              </w:rPr>
            </w:pPr>
          </w:p>
          <w:p w14:paraId="647C76FD">
            <w:pPr>
              <w:pStyle w:val="23"/>
              <w:spacing w:before="78" w:line="222" w:lineRule="auto"/>
              <w:jc w:val="right"/>
            </w:pPr>
            <w:r>
              <w:rPr>
                <w:spacing w:val="-6"/>
              </w:rPr>
              <w:t>粘贴法定代表人身份证复印件（正面）</w:t>
            </w:r>
          </w:p>
        </w:tc>
        <w:tc>
          <w:tcPr>
            <w:tcW w:w="4190" w:type="dxa"/>
            <w:vAlign w:val="top"/>
          </w:tcPr>
          <w:p w14:paraId="1DA389FF">
            <w:pPr>
              <w:spacing w:line="246" w:lineRule="auto"/>
              <w:rPr>
                <w:rFonts w:ascii="Arial"/>
                <w:sz w:val="21"/>
              </w:rPr>
            </w:pPr>
          </w:p>
          <w:p w14:paraId="2F2300C6">
            <w:pPr>
              <w:spacing w:line="246" w:lineRule="auto"/>
              <w:rPr>
                <w:rFonts w:ascii="Arial"/>
                <w:sz w:val="21"/>
              </w:rPr>
            </w:pPr>
          </w:p>
          <w:p w14:paraId="2D0DA98D">
            <w:pPr>
              <w:spacing w:line="247" w:lineRule="auto"/>
              <w:rPr>
                <w:rFonts w:ascii="Arial"/>
                <w:sz w:val="21"/>
              </w:rPr>
            </w:pPr>
          </w:p>
          <w:p w14:paraId="3C584CA1">
            <w:pPr>
              <w:spacing w:line="247" w:lineRule="auto"/>
              <w:rPr>
                <w:rFonts w:ascii="Arial"/>
                <w:sz w:val="21"/>
              </w:rPr>
            </w:pPr>
          </w:p>
          <w:p w14:paraId="48EFFECC">
            <w:pPr>
              <w:pStyle w:val="23"/>
              <w:spacing w:before="78" w:line="222" w:lineRule="auto"/>
              <w:jc w:val="right"/>
            </w:pPr>
            <w:r>
              <w:rPr>
                <w:spacing w:val="-3"/>
              </w:rPr>
              <w:t>粘贴法定代表人身份证复印件（反面）</w:t>
            </w:r>
          </w:p>
        </w:tc>
      </w:tr>
    </w:tbl>
    <w:p w14:paraId="17718A7A">
      <w:pPr>
        <w:spacing w:before="74"/>
      </w:pPr>
    </w:p>
    <w:tbl>
      <w:tblPr>
        <w:tblStyle w:val="22"/>
        <w:tblW w:w="8317" w:type="dxa"/>
        <w:tblInd w:w="69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140"/>
        <w:gridCol w:w="4177"/>
      </w:tblGrid>
      <w:tr w14:paraId="0E802A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63" w:hRule="atLeast"/>
        </w:trPr>
        <w:tc>
          <w:tcPr>
            <w:tcW w:w="4140" w:type="dxa"/>
            <w:vAlign w:val="top"/>
          </w:tcPr>
          <w:p w14:paraId="2A3456FF">
            <w:pPr>
              <w:spacing w:line="246" w:lineRule="auto"/>
              <w:rPr>
                <w:rFonts w:ascii="Arial"/>
                <w:sz w:val="21"/>
              </w:rPr>
            </w:pPr>
          </w:p>
          <w:p w14:paraId="429C866E">
            <w:pPr>
              <w:spacing w:line="246" w:lineRule="auto"/>
              <w:rPr>
                <w:rFonts w:ascii="Arial"/>
                <w:sz w:val="21"/>
              </w:rPr>
            </w:pPr>
          </w:p>
          <w:p w14:paraId="7109F05E">
            <w:pPr>
              <w:spacing w:line="246" w:lineRule="auto"/>
              <w:rPr>
                <w:rFonts w:ascii="Arial"/>
                <w:sz w:val="21"/>
              </w:rPr>
            </w:pPr>
          </w:p>
          <w:p w14:paraId="78410630">
            <w:pPr>
              <w:spacing w:line="247" w:lineRule="auto"/>
              <w:rPr>
                <w:rFonts w:ascii="Arial"/>
                <w:sz w:val="21"/>
              </w:rPr>
            </w:pPr>
          </w:p>
          <w:p w14:paraId="090D54C8">
            <w:pPr>
              <w:pStyle w:val="23"/>
              <w:spacing w:before="78" w:line="222" w:lineRule="auto"/>
              <w:jc w:val="right"/>
            </w:pPr>
            <w:r>
              <w:rPr>
                <w:spacing w:val="-5"/>
              </w:rPr>
              <w:t>粘贴授权委托人身份证复印件（正面）</w:t>
            </w:r>
          </w:p>
        </w:tc>
        <w:tc>
          <w:tcPr>
            <w:tcW w:w="4177" w:type="dxa"/>
            <w:vAlign w:val="top"/>
          </w:tcPr>
          <w:p w14:paraId="3E0E11F4">
            <w:pPr>
              <w:spacing w:line="246" w:lineRule="auto"/>
              <w:rPr>
                <w:rFonts w:ascii="Arial"/>
                <w:sz w:val="21"/>
              </w:rPr>
            </w:pPr>
          </w:p>
          <w:p w14:paraId="0BDE6FD1">
            <w:pPr>
              <w:spacing w:line="246" w:lineRule="auto"/>
              <w:rPr>
                <w:rFonts w:ascii="Arial"/>
                <w:sz w:val="21"/>
              </w:rPr>
            </w:pPr>
          </w:p>
          <w:p w14:paraId="55696716">
            <w:pPr>
              <w:spacing w:line="246" w:lineRule="auto"/>
              <w:rPr>
                <w:rFonts w:ascii="Arial"/>
                <w:sz w:val="21"/>
              </w:rPr>
            </w:pPr>
          </w:p>
          <w:p w14:paraId="2599240B">
            <w:pPr>
              <w:spacing w:line="247" w:lineRule="auto"/>
              <w:rPr>
                <w:rFonts w:ascii="Arial"/>
                <w:sz w:val="21"/>
              </w:rPr>
            </w:pPr>
          </w:p>
          <w:p w14:paraId="1EAE05E2">
            <w:pPr>
              <w:pStyle w:val="23"/>
              <w:spacing w:before="78" w:line="222" w:lineRule="auto"/>
              <w:jc w:val="right"/>
            </w:pPr>
            <w:r>
              <w:rPr>
                <w:spacing w:val="-3"/>
              </w:rPr>
              <w:t>粘贴授权委托人身份证复印件（反面）</w:t>
            </w:r>
          </w:p>
        </w:tc>
      </w:tr>
    </w:tbl>
    <w:p w14:paraId="2CF8ACDF">
      <w:pPr>
        <w:pStyle w:val="10"/>
        <w:spacing w:before="197" w:line="221" w:lineRule="auto"/>
        <w:ind w:left="719"/>
        <w:rPr>
          <w:sz w:val="24"/>
          <w:szCs w:val="24"/>
        </w:rPr>
      </w:pPr>
      <w:r>
        <w:rPr>
          <w:spacing w:val="-2"/>
          <w:sz w:val="24"/>
          <w:szCs w:val="24"/>
        </w:rPr>
        <w:t>投标单位（单位公章</w:t>
      </w:r>
      <w:r>
        <w:rPr>
          <w:sz w:val="24"/>
          <w:szCs w:val="24"/>
        </w:rPr>
        <w:t>）：</w:t>
      </w:r>
    </w:p>
    <w:p w14:paraId="35AF8F77">
      <w:pPr>
        <w:spacing w:line="264" w:lineRule="auto"/>
        <w:rPr>
          <w:rFonts w:ascii="Arial"/>
          <w:sz w:val="21"/>
        </w:rPr>
      </w:pPr>
    </w:p>
    <w:p w14:paraId="7D66F429">
      <w:pPr>
        <w:pStyle w:val="10"/>
        <w:spacing w:before="79" w:line="222" w:lineRule="auto"/>
        <w:ind w:left="728"/>
        <w:rPr>
          <w:sz w:val="24"/>
          <w:szCs w:val="24"/>
        </w:rPr>
      </w:pPr>
      <w:r>
        <w:rPr>
          <w:spacing w:val="-3"/>
          <w:sz w:val="24"/>
          <w:szCs w:val="24"/>
        </w:rPr>
        <w:t>法定代表人（签字或盖章</w:t>
      </w:r>
      <w:r>
        <w:rPr>
          <w:spacing w:val="4"/>
          <w:sz w:val="24"/>
          <w:szCs w:val="24"/>
        </w:rPr>
        <w:t>）：</w:t>
      </w:r>
    </w:p>
    <w:p w14:paraId="1FC8A86C">
      <w:pPr>
        <w:spacing w:line="265" w:lineRule="auto"/>
        <w:rPr>
          <w:rFonts w:ascii="Arial"/>
          <w:sz w:val="21"/>
        </w:rPr>
      </w:pPr>
    </w:p>
    <w:p w14:paraId="06073679">
      <w:pPr>
        <w:pStyle w:val="10"/>
        <w:spacing w:before="79" w:line="222" w:lineRule="auto"/>
        <w:ind w:left="720"/>
        <w:rPr>
          <w:sz w:val="24"/>
          <w:szCs w:val="24"/>
        </w:rPr>
      </w:pPr>
      <w:r>
        <w:rPr>
          <w:spacing w:val="-2"/>
          <w:sz w:val="24"/>
          <w:szCs w:val="24"/>
        </w:rPr>
        <w:t>授权委托人（签字</w:t>
      </w:r>
      <w:r>
        <w:rPr>
          <w:sz w:val="24"/>
          <w:szCs w:val="24"/>
        </w:rPr>
        <w:t>）：</w:t>
      </w:r>
    </w:p>
    <w:p w14:paraId="77C166DA">
      <w:pPr>
        <w:spacing w:line="262" w:lineRule="auto"/>
        <w:rPr>
          <w:rFonts w:ascii="Arial"/>
          <w:sz w:val="21"/>
        </w:rPr>
      </w:pPr>
    </w:p>
    <w:p w14:paraId="22E663ED">
      <w:pPr>
        <w:pStyle w:val="10"/>
        <w:spacing w:before="79" w:line="222" w:lineRule="auto"/>
        <w:ind w:left="1205"/>
        <w:rPr>
          <w:sz w:val="24"/>
          <w:szCs w:val="24"/>
        </w:rPr>
      </w:pPr>
      <w:r>
        <w:rPr>
          <w:spacing w:val="-16"/>
          <w:sz w:val="24"/>
          <w:szCs w:val="24"/>
        </w:rPr>
        <w:t>年</w:t>
      </w:r>
      <w:r>
        <w:rPr>
          <w:spacing w:val="5"/>
          <w:sz w:val="24"/>
          <w:szCs w:val="24"/>
        </w:rPr>
        <w:t xml:space="preserve">     </w:t>
      </w:r>
      <w:r>
        <w:rPr>
          <w:spacing w:val="-16"/>
          <w:sz w:val="24"/>
          <w:szCs w:val="24"/>
        </w:rPr>
        <w:t>月</w:t>
      </w:r>
      <w:r>
        <w:rPr>
          <w:spacing w:val="13"/>
          <w:sz w:val="24"/>
          <w:szCs w:val="24"/>
        </w:rPr>
        <w:t xml:space="preserve">     </w:t>
      </w:r>
      <w:r>
        <w:rPr>
          <w:spacing w:val="-16"/>
          <w:sz w:val="24"/>
          <w:szCs w:val="24"/>
        </w:rPr>
        <w:t>日</w:t>
      </w:r>
    </w:p>
    <w:p w14:paraId="56DAC88A">
      <w:pPr>
        <w:pStyle w:val="10"/>
        <w:spacing w:before="279" w:line="222" w:lineRule="auto"/>
        <w:ind w:left="727"/>
        <w:rPr>
          <w:sz w:val="24"/>
          <w:szCs w:val="24"/>
        </w:rPr>
      </w:pPr>
      <w:r>
        <w:rPr>
          <w:b/>
          <w:bCs/>
          <w:spacing w:val="-4"/>
          <w:sz w:val="24"/>
          <w:szCs w:val="24"/>
        </w:rPr>
        <w:t>注：正面国徽、反面人像</w:t>
      </w:r>
    </w:p>
    <w:p w14:paraId="0D368EEE">
      <w:pPr>
        <w:spacing w:line="222" w:lineRule="auto"/>
        <w:rPr>
          <w:sz w:val="24"/>
          <w:szCs w:val="24"/>
        </w:rPr>
        <w:sectPr>
          <w:footerReference r:id="rId42" w:type="default"/>
          <w:pgSz w:w="11905" w:h="16839"/>
          <w:pgMar w:top="1431" w:right="1080" w:bottom="1348" w:left="1095" w:header="0" w:footer="1186" w:gutter="0"/>
          <w:pgNumType w:fmt="decimal"/>
          <w:cols w:space="720" w:num="1"/>
        </w:sectPr>
      </w:pPr>
    </w:p>
    <w:p w14:paraId="109D4FC3">
      <w:pPr>
        <w:spacing w:line="292" w:lineRule="auto"/>
        <w:rPr>
          <w:rFonts w:ascii="Arial"/>
          <w:sz w:val="21"/>
        </w:rPr>
      </w:pPr>
    </w:p>
    <w:p w14:paraId="018644F9">
      <w:pPr>
        <w:spacing w:line="292" w:lineRule="auto"/>
        <w:rPr>
          <w:rFonts w:ascii="Arial"/>
          <w:sz w:val="21"/>
        </w:rPr>
      </w:pPr>
    </w:p>
    <w:p w14:paraId="6AA4CC5B">
      <w:pPr>
        <w:spacing w:line="292" w:lineRule="auto"/>
        <w:rPr>
          <w:rFonts w:ascii="Arial"/>
          <w:sz w:val="21"/>
        </w:rPr>
      </w:pPr>
    </w:p>
    <w:p w14:paraId="37A49861">
      <w:pPr>
        <w:pStyle w:val="10"/>
        <w:spacing w:before="91" w:line="222" w:lineRule="auto"/>
        <w:ind w:left="2643"/>
        <w:rPr>
          <w:sz w:val="28"/>
          <w:szCs w:val="28"/>
        </w:rPr>
      </w:pPr>
      <w:r>
        <w:rPr>
          <w:b/>
          <w:bCs/>
          <w:spacing w:val="-5"/>
          <w:sz w:val="28"/>
          <w:szCs w:val="28"/>
        </w:rPr>
        <w:t>五、投标保证金缴纳凭证</w:t>
      </w:r>
    </w:p>
    <w:p w14:paraId="6E6D965B">
      <w:pPr>
        <w:spacing w:line="276" w:lineRule="auto"/>
        <w:rPr>
          <w:rFonts w:ascii="Arial"/>
          <w:sz w:val="21"/>
        </w:rPr>
      </w:pPr>
    </w:p>
    <w:p w14:paraId="4A4F415E">
      <w:pPr>
        <w:spacing w:line="277" w:lineRule="auto"/>
        <w:rPr>
          <w:rFonts w:ascii="Arial"/>
          <w:sz w:val="21"/>
        </w:rPr>
      </w:pPr>
    </w:p>
    <w:p w14:paraId="7145DAFD">
      <w:pPr>
        <w:pStyle w:val="10"/>
        <w:spacing w:before="78" w:line="221" w:lineRule="auto"/>
        <w:ind w:left="1907"/>
        <w:rPr>
          <w:sz w:val="24"/>
          <w:szCs w:val="24"/>
        </w:rPr>
      </w:pPr>
      <w:r>
        <w:rPr>
          <w:spacing w:val="-2"/>
          <w:sz w:val="24"/>
          <w:szCs w:val="24"/>
        </w:rPr>
        <w:t>（投标保证金缴纳凭证，复印件加盖公章）</w:t>
      </w:r>
    </w:p>
    <w:p w14:paraId="6556A333">
      <w:pPr>
        <w:spacing w:line="221" w:lineRule="auto"/>
        <w:rPr>
          <w:sz w:val="24"/>
          <w:szCs w:val="24"/>
        </w:rPr>
        <w:sectPr>
          <w:footerReference r:id="rId43" w:type="default"/>
          <w:pgSz w:w="11905" w:h="16839"/>
          <w:pgMar w:top="1431" w:right="1785" w:bottom="1348" w:left="1785" w:header="0" w:footer="1186" w:gutter="0"/>
          <w:pgNumType w:fmt="decimal"/>
          <w:cols w:space="720" w:num="1"/>
        </w:sectPr>
      </w:pPr>
    </w:p>
    <w:p w14:paraId="0C524E3B">
      <w:pPr>
        <w:spacing w:line="262" w:lineRule="auto"/>
        <w:rPr>
          <w:rFonts w:ascii="Arial"/>
          <w:sz w:val="21"/>
        </w:rPr>
      </w:pPr>
    </w:p>
    <w:p w14:paraId="762802CB">
      <w:pPr>
        <w:spacing w:line="263" w:lineRule="auto"/>
        <w:rPr>
          <w:rFonts w:ascii="Arial"/>
          <w:sz w:val="21"/>
        </w:rPr>
      </w:pPr>
    </w:p>
    <w:p w14:paraId="4BE107B9">
      <w:pPr>
        <w:spacing w:line="263" w:lineRule="auto"/>
        <w:rPr>
          <w:rFonts w:ascii="Arial"/>
          <w:sz w:val="21"/>
        </w:rPr>
      </w:pPr>
    </w:p>
    <w:p w14:paraId="0E1D2FD0">
      <w:pPr>
        <w:pStyle w:val="10"/>
        <w:spacing w:before="91" w:line="223" w:lineRule="auto"/>
        <w:ind w:left="3608"/>
        <w:outlineLvl w:val="1"/>
        <w:rPr>
          <w:sz w:val="28"/>
          <w:szCs w:val="28"/>
        </w:rPr>
      </w:pPr>
      <w:r>
        <w:rPr>
          <w:b/>
          <w:bCs/>
          <w:spacing w:val="-5"/>
          <w:sz w:val="28"/>
          <w:szCs w:val="28"/>
        </w:rPr>
        <w:t>六、商务条款偏离表</w:t>
      </w:r>
    </w:p>
    <w:p w14:paraId="375DF4FF">
      <w:pPr>
        <w:spacing w:line="413" w:lineRule="auto"/>
        <w:rPr>
          <w:rFonts w:ascii="Arial"/>
          <w:sz w:val="21"/>
        </w:rPr>
      </w:pPr>
    </w:p>
    <w:p w14:paraId="347EA452">
      <w:pPr>
        <w:pStyle w:val="10"/>
        <w:spacing w:before="78" w:line="221" w:lineRule="auto"/>
        <w:ind w:left="237"/>
        <w:rPr>
          <w:sz w:val="24"/>
          <w:szCs w:val="24"/>
        </w:rPr>
      </w:pPr>
      <w:r>
        <w:rPr>
          <w:spacing w:val="-4"/>
          <w:sz w:val="24"/>
          <w:szCs w:val="24"/>
        </w:rPr>
        <w:t>项目名称：</w:t>
      </w:r>
    </w:p>
    <w:p w14:paraId="29AB44DB">
      <w:pPr>
        <w:pStyle w:val="10"/>
        <w:spacing w:before="36" w:line="213" w:lineRule="auto"/>
        <w:ind w:left="237"/>
        <w:rPr>
          <w:sz w:val="24"/>
          <w:szCs w:val="24"/>
        </w:rPr>
      </w:pPr>
      <w:r>
        <w:rPr>
          <w:spacing w:val="-4"/>
          <w:sz w:val="24"/>
          <w:szCs w:val="24"/>
        </w:rPr>
        <w:t>项目编号：</w:t>
      </w:r>
    </w:p>
    <w:tbl>
      <w:tblPr>
        <w:tblStyle w:val="22"/>
        <w:tblW w:w="9691"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9"/>
        <w:gridCol w:w="1704"/>
        <w:gridCol w:w="2176"/>
        <w:gridCol w:w="2214"/>
        <w:gridCol w:w="1705"/>
        <w:gridCol w:w="1183"/>
      </w:tblGrid>
      <w:tr w14:paraId="7EA77C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4" w:hRule="atLeast"/>
        </w:trPr>
        <w:tc>
          <w:tcPr>
            <w:tcW w:w="709" w:type="dxa"/>
            <w:vAlign w:val="top"/>
          </w:tcPr>
          <w:p w14:paraId="3FDB4A03">
            <w:pPr>
              <w:spacing w:line="249" w:lineRule="auto"/>
              <w:rPr>
                <w:rFonts w:ascii="Arial"/>
                <w:sz w:val="21"/>
              </w:rPr>
            </w:pPr>
          </w:p>
          <w:p w14:paraId="24DCE6BE">
            <w:pPr>
              <w:pStyle w:val="23"/>
              <w:spacing w:before="78" w:line="222" w:lineRule="auto"/>
              <w:ind w:left="123"/>
            </w:pPr>
            <w:r>
              <w:rPr>
                <w:spacing w:val="-8"/>
              </w:rPr>
              <w:t>序号</w:t>
            </w:r>
          </w:p>
        </w:tc>
        <w:tc>
          <w:tcPr>
            <w:tcW w:w="1704" w:type="dxa"/>
            <w:vAlign w:val="top"/>
          </w:tcPr>
          <w:p w14:paraId="22481A77">
            <w:pPr>
              <w:pStyle w:val="23"/>
              <w:spacing w:before="170" w:line="245" w:lineRule="auto"/>
              <w:ind w:left="506" w:right="370" w:hanging="123"/>
            </w:pPr>
            <w:r>
              <w:rPr>
                <w:spacing w:val="-4"/>
              </w:rPr>
              <w:t>招标文件</w:t>
            </w:r>
            <w:r>
              <w:rPr>
                <w:spacing w:val="-7"/>
              </w:rPr>
              <w:t>条目号</w:t>
            </w:r>
          </w:p>
        </w:tc>
        <w:tc>
          <w:tcPr>
            <w:tcW w:w="2176" w:type="dxa"/>
            <w:vAlign w:val="top"/>
          </w:tcPr>
          <w:p w14:paraId="757850CF">
            <w:pPr>
              <w:pStyle w:val="23"/>
              <w:spacing w:before="169" w:line="245" w:lineRule="auto"/>
              <w:ind w:left="629" w:right="485" w:hanging="129"/>
            </w:pPr>
            <w:r>
              <w:rPr>
                <w:spacing w:val="-4"/>
              </w:rPr>
              <w:t>招标文件的</w:t>
            </w:r>
            <w:r>
              <w:rPr>
                <w:spacing w:val="-7"/>
              </w:rPr>
              <w:t>商务条款</w:t>
            </w:r>
          </w:p>
        </w:tc>
        <w:tc>
          <w:tcPr>
            <w:tcW w:w="2214" w:type="dxa"/>
            <w:vAlign w:val="top"/>
          </w:tcPr>
          <w:p w14:paraId="5B9C6400">
            <w:pPr>
              <w:pStyle w:val="23"/>
              <w:spacing w:before="169" w:line="245" w:lineRule="auto"/>
              <w:ind w:left="649" w:right="503" w:hanging="129"/>
            </w:pPr>
            <w:r>
              <w:rPr>
                <w:spacing w:val="-4"/>
              </w:rPr>
              <w:t>投标文件的</w:t>
            </w:r>
            <w:r>
              <w:rPr>
                <w:spacing w:val="-7"/>
              </w:rPr>
              <w:t>商务条款</w:t>
            </w:r>
          </w:p>
        </w:tc>
        <w:tc>
          <w:tcPr>
            <w:tcW w:w="1705" w:type="dxa"/>
            <w:vAlign w:val="top"/>
          </w:tcPr>
          <w:p w14:paraId="5170F68F">
            <w:pPr>
              <w:spacing w:line="249" w:lineRule="auto"/>
              <w:rPr>
                <w:rFonts w:ascii="Arial"/>
                <w:sz w:val="21"/>
              </w:rPr>
            </w:pPr>
          </w:p>
          <w:p w14:paraId="0CA88809">
            <w:pPr>
              <w:pStyle w:val="23"/>
              <w:spacing w:before="78" w:line="222" w:lineRule="auto"/>
              <w:ind w:left="276"/>
            </w:pPr>
            <w:r>
              <w:rPr>
                <w:spacing w:val="-5"/>
              </w:rPr>
              <w:t>响应与偏离</w:t>
            </w:r>
          </w:p>
        </w:tc>
        <w:tc>
          <w:tcPr>
            <w:tcW w:w="1183" w:type="dxa"/>
            <w:vAlign w:val="top"/>
          </w:tcPr>
          <w:p w14:paraId="602AD2C0">
            <w:pPr>
              <w:spacing w:line="248" w:lineRule="auto"/>
              <w:rPr>
                <w:rFonts w:ascii="Arial"/>
                <w:sz w:val="21"/>
              </w:rPr>
            </w:pPr>
          </w:p>
          <w:p w14:paraId="1512DBC2">
            <w:pPr>
              <w:pStyle w:val="23"/>
              <w:spacing w:before="78" w:line="224" w:lineRule="auto"/>
              <w:ind w:left="364"/>
            </w:pPr>
            <w:r>
              <w:rPr>
                <w:spacing w:val="-9"/>
              </w:rPr>
              <w:t>说明</w:t>
            </w:r>
          </w:p>
        </w:tc>
      </w:tr>
      <w:tr w14:paraId="27FEBE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9" w:hRule="atLeast"/>
        </w:trPr>
        <w:tc>
          <w:tcPr>
            <w:tcW w:w="709" w:type="dxa"/>
            <w:vAlign w:val="top"/>
          </w:tcPr>
          <w:p w14:paraId="6586315B">
            <w:pPr>
              <w:spacing w:line="244" w:lineRule="auto"/>
              <w:rPr>
                <w:rFonts w:ascii="Arial"/>
                <w:sz w:val="21"/>
              </w:rPr>
            </w:pPr>
          </w:p>
          <w:p w14:paraId="4BE98CC1">
            <w:pPr>
              <w:pStyle w:val="23"/>
              <w:spacing w:before="78" w:line="316" w:lineRule="exact"/>
              <w:ind w:left="318"/>
            </w:pPr>
            <w:r>
              <w:rPr>
                <w:position w:val="1"/>
              </w:rPr>
              <w:t>1</w:t>
            </w:r>
          </w:p>
        </w:tc>
        <w:tc>
          <w:tcPr>
            <w:tcW w:w="1704" w:type="dxa"/>
            <w:vAlign w:val="top"/>
          </w:tcPr>
          <w:p w14:paraId="3F8D7629">
            <w:pPr>
              <w:rPr>
                <w:rFonts w:ascii="Arial"/>
                <w:sz w:val="21"/>
              </w:rPr>
            </w:pPr>
          </w:p>
        </w:tc>
        <w:tc>
          <w:tcPr>
            <w:tcW w:w="2176" w:type="dxa"/>
            <w:vAlign w:val="top"/>
          </w:tcPr>
          <w:p w14:paraId="4ED8E618">
            <w:pPr>
              <w:rPr>
                <w:rFonts w:ascii="Arial"/>
                <w:sz w:val="21"/>
              </w:rPr>
            </w:pPr>
          </w:p>
        </w:tc>
        <w:tc>
          <w:tcPr>
            <w:tcW w:w="2214" w:type="dxa"/>
            <w:vAlign w:val="top"/>
          </w:tcPr>
          <w:p w14:paraId="60AD5823">
            <w:pPr>
              <w:rPr>
                <w:rFonts w:ascii="Arial"/>
                <w:sz w:val="21"/>
              </w:rPr>
            </w:pPr>
          </w:p>
        </w:tc>
        <w:tc>
          <w:tcPr>
            <w:tcW w:w="1705" w:type="dxa"/>
            <w:vAlign w:val="top"/>
          </w:tcPr>
          <w:p w14:paraId="07E6FDFB">
            <w:pPr>
              <w:rPr>
                <w:rFonts w:ascii="Arial"/>
                <w:sz w:val="21"/>
              </w:rPr>
            </w:pPr>
          </w:p>
        </w:tc>
        <w:tc>
          <w:tcPr>
            <w:tcW w:w="1183" w:type="dxa"/>
            <w:vAlign w:val="top"/>
          </w:tcPr>
          <w:p w14:paraId="08AD6BFC">
            <w:pPr>
              <w:rPr>
                <w:rFonts w:ascii="Arial"/>
                <w:sz w:val="21"/>
              </w:rPr>
            </w:pPr>
          </w:p>
        </w:tc>
      </w:tr>
      <w:tr w14:paraId="64F385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9" w:hRule="atLeast"/>
        </w:trPr>
        <w:tc>
          <w:tcPr>
            <w:tcW w:w="709" w:type="dxa"/>
            <w:vAlign w:val="top"/>
          </w:tcPr>
          <w:p w14:paraId="19F3396E">
            <w:pPr>
              <w:spacing w:line="246" w:lineRule="auto"/>
              <w:rPr>
                <w:rFonts w:ascii="Arial"/>
                <w:sz w:val="21"/>
              </w:rPr>
            </w:pPr>
          </w:p>
          <w:p w14:paraId="6CFAEEE0">
            <w:pPr>
              <w:pStyle w:val="23"/>
              <w:spacing w:before="78" w:line="315" w:lineRule="exact"/>
              <w:ind w:left="303"/>
            </w:pPr>
            <w:r>
              <w:rPr>
                <w:position w:val="1"/>
              </w:rPr>
              <w:t>2</w:t>
            </w:r>
          </w:p>
        </w:tc>
        <w:tc>
          <w:tcPr>
            <w:tcW w:w="1704" w:type="dxa"/>
            <w:vAlign w:val="top"/>
          </w:tcPr>
          <w:p w14:paraId="5D0DCC79">
            <w:pPr>
              <w:rPr>
                <w:rFonts w:ascii="Arial"/>
                <w:sz w:val="21"/>
              </w:rPr>
            </w:pPr>
          </w:p>
        </w:tc>
        <w:tc>
          <w:tcPr>
            <w:tcW w:w="2176" w:type="dxa"/>
            <w:vAlign w:val="top"/>
          </w:tcPr>
          <w:p w14:paraId="14C36358">
            <w:pPr>
              <w:rPr>
                <w:rFonts w:ascii="Arial"/>
                <w:sz w:val="21"/>
              </w:rPr>
            </w:pPr>
          </w:p>
        </w:tc>
        <w:tc>
          <w:tcPr>
            <w:tcW w:w="2214" w:type="dxa"/>
            <w:vAlign w:val="top"/>
          </w:tcPr>
          <w:p w14:paraId="0DFED541">
            <w:pPr>
              <w:rPr>
                <w:rFonts w:ascii="Arial"/>
                <w:sz w:val="21"/>
              </w:rPr>
            </w:pPr>
          </w:p>
        </w:tc>
        <w:tc>
          <w:tcPr>
            <w:tcW w:w="1705" w:type="dxa"/>
            <w:vAlign w:val="top"/>
          </w:tcPr>
          <w:p w14:paraId="1B48C74E">
            <w:pPr>
              <w:rPr>
                <w:rFonts w:ascii="Arial"/>
                <w:sz w:val="21"/>
              </w:rPr>
            </w:pPr>
          </w:p>
        </w:tc>
        <w:tc>
          <w:tcPr>
            <w:tcW w:w="1183" w:type="dxa"/>
            <w:vAlign w:val="top"/>
          </w:tcPr>
          <w:p w14:paraId="51E02C46">
            <w:pPr>
              <w:rPr>
                <w:rFonts w:ascii="Arial"/>
                <w:sz w:val="21"/>
              </w:rPr>
            </w:pPr>
          </w:p>
        </w:tc>
      </w:tr>
      <w:tr w14:paraId="1FA35F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0" w:hRule="atLeast"/>
        </w:trPr>
        <w:tc>
          <w:tcPr>
            <w:tcW w:w="709" w:type="dxa"/>
            <w:vAlign w:val="top"/>
          </w:tcPr>
          <w:p w14:paraId="1B94B32F">
            <w:pPr>
              <w:spacing w:line="247" w:lineRule="auto"/>
              <w:rPr>
                <w:rFonts w:ascii="Arial"/>
                <w:sz w:val="21"/>
              </w:rPr>
            </w:pPr>
          </w:p>
          <w:p w14:paraId="1E5BE788">
            <w:pPr>
              <w:pStyle w:val="23"/>
              <w:spacing w:before="78" w:line="241" w:lineRule="auto"/>
              <w:ind w:left="305"/>
            </w:pPr>
            <w:r>
              <w:t>3</w:t>
            </w:r>
          </w:p>
        </w:tc>
        <w:tc>
          <w:tcPr>
            <w:tcW w:w="1704" w:type="dxa"/>
            <w:vAlign w:val="top"/>
          </w:tcPr>
          <w:p w14:paraId="572E566B">
            <w:pPr>
              <w:rPr>
                <w:rFonts w:ascii="Arial"/>
                <w:sz w:val="21"/>
              </w:rPr>
            </w:pPr>
          </w:p>
        </w:tc>
        <w:tc>
          <w:tcPr>
            <w:tcW w:w="2176" w:type="dxa"/>
            <w:vAlign w:val="top"/>
          </w:tcPr>
          <w:p w14:paraId="5E8F2A83">
            <w:pPr>
              <w:rPr>
                <w:rFonts w:ascii="Arial"/>
                <w:sz w:val="21"/>
              </w:rPr>
            </w:pPr>
          </w:p>
        </w:tc>
        <w:tc>
          <w:tcPr>
            <w:tcW w:w="2214" w:type="dxa"/>
            <w:vAlign w:val="top"/>
          </w:tcPr>
          <w:p w14:paraId="74C08C67">
            <w:pPr>
              <w:rPr>
                <w:rFonts w:ascii="Arial"/>
                <w:sz w:val="21"/>
              </w:rPr>
            </w:pPr>
          </w:p>
        </w:tc>
        <w:tc>
          <w:tcPr>
            <w:tcW w:w="1705" w:type="dxa"/>
            <w:vAlign w:val="top"/>
          </w:tcPr>
          <w:p w14:paraId="3A874C3D">
            <w:pPr>
              <w:rPr>
                <w:rFonts w:ascii="Arial"/>
                <w:sz w:val="21"/>
              </w:rPr>
            </w:pPr>
          </w:p>
        </w:tc>
        <w:tc>
          <w:tcPr>
            <w:tcW w:w="1183" w:type="dxa"/>
            <w:vAlign w:val="top"/>
          </w:tcPr>
          <w:p w14:paraId="6B7358FF">
            <w:pPr>
              <w:rPr>
                <w:rFonts w:ascii="Arial"/>
                <w:sz w:val="21"/>
              </w:rPr>
            </w:pPr>
          </w:p>
        </w:tc>
      </w:tr>
      <w:tr w14:paraId="2E7EAC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9" w:hRule="atLeast"/>
        </w:trPr>
        <w:tc>
          <w:tcPr>
            <w:tcW w:w="709" w:type="dxa"/>
            <w:vAlign w:val="top"/>
          </w:tcPr>
          <w:p w14:paraId="0DD819C6">
            <w:pPr>
              <w:spacing w:line="245" w:lineRule="auto"/>
              <w:rPr>
                <w:rFonts w:ascii="Arial"/>
                <w:sz w:val="21"/>
              </w:rPr>
            </w:pPr>
          </w:p>
          <w:p w14:paraId="088413A9">
            <w:pPr>
              <w:pStyle w:val="23"/>
              <w:spacing w:before="78" w:line="382" w:lineRule="exact"/>
              <w:ind w:left="137"/>
            </w:pPr>
            <w:r>
              <w:rPr>
                <w:spacing w:val="-13"/>
                <w:position w:val="3"/>
              </w:rPr>
              <w:t>……</w:t>
            </w:r>
          </w:p>
        </w:tc>
        <w:tc>
          <w:tcPr>
            <w:tcW w:w="1704" w:type="dxa"/>
            <w:vAlign w:val="top"/>
          </w:tcPr>
          <w:p w14:paraId="0DEFB24F">
            <w:pPr>
              <w:rPr>
                <w:rFonts w:ascii="Arial"/>
                <w:sz w:val="21"/>
              </w:rPr>
            </w:pPr>
          </w:p>
        </w:tc>
        <w:tc>
          <w:tcPr>
            <w:tcW w:w="2176" w:type="dxa"/>
            <w:vAlign w:val="top"/>
          </w:tcPr>
          <w:p w14:paraId="07697995">
            <w:pPr>
              <w:rPr>
                <w:rFonts w:ascii="Arial"/>
                <w:sz w:val="21"/>
              </w:rPr>
            </w:pPr>
          </w:p>
        </w:tc>
        <w:tc>
          <w:tcPr>
            <w:tcW w:w="2214" w:type="dxa"/>
            <w:vAlign w:val="top"/>
          </w:tcPr>
          <w:p w14:paraId="48897939">
            <w:pPr>
              <w:rPr>
                <w:rFonts w:ascii="Arial"/>
                <w:sz w:val="21"/>
              </w:rPr>
            </w:pPr>
          </w:p>
        </w:tc>
        <w:tc>
          <w:tcPr>
            <w:tcW w:w="1705" w:type="dxa"/>
            <w:vAlign w:val="top"/>
          </w:tcPr>
          <w:p w14:paraId="2F555A85">
            <w:pPr>
              <w:rPr>
                <w:rFonts w:ascii="Arial"/>
                <w:sz w:val="21"/>
              </w:rPr>
            </w:pPr>
          </w:p>
        </w:tc>
        <w:tc>
          <w:tcPr>
            <w:tcW w:w="1183" w:type="dxa"/>
            <w:vAlign w:val="top"/>
          </w:tcPr>
          <w:p w14:paraId="455B6138">
            <w:pPr>
              <w:rPr>
                <w:rFonts w:ascii="Arial"/>
                <w:sz w:val="21"/>
              </w:rPr>
            </w:pPr>
          </w:p>
        </w:tc>
      </w:tr>
      <w:tr w14:paraId="31E1EB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0" w:hRule="atLeast"/>
        </w:trPr>
        <w:tc>
          <w:tcPr>
            <w:tcW w:w="709" w:type="dxa"/>
            <w:vAlign w:val="top"/>
          </w:tcPr>
          <w:p w14:paraId="2C9C7CCD">
            <w:pPr>
              <w:rPr>
                <w:rFonts w:ascii="Arial"/>
                <w:sz w:val="21"/>
              </w:rPr>
            </w:pPr>
          </w:p>
        </w:tc>
        <w:tc>
          <w:tcPr>
            <w:tcW w:w="1704" w:type="dxa"/>
            <w:vAlign w:val="top"/>
          </w:tcPr>
          <w:p w14:paraId="17E91203">
            <w:pPr>
              <w:rPr>
                <w:rFonts w:ascii="Arial"/>
                <w:sz w:val="21"/>
              </w:rPr>
            </w:pPr>
          </w:p>
        </w:tc>
        <w:tc>
          <w:tcPr>
            <w:tcW w:w="2176" w:type="dxa"/>
            <w:vAlign w:val="top"/>
          </w:tcPr>
          <w:p w14:paraId="2DE314FC">
            <w:pPr>
              <w:rPr>
                <w:rFonts w:ascii="Arial"/>
                <w:sz w:val="21"/>
              </w:rPr>
            </w:pPr>
          </w:p>
        </w:tc>
        <w:tc>
          <w:tcPr>
            <w:tcW w:w="2214" w:type="dxa"/>
            <w:vAlign w:val="top"/>
          </w:tcPr>
          <w:p w14:paraId="42277800">
            <w:pPr>
              <w:rPr>
                <w:rFonts w:ascii="Arial"/>
                <w:sz w:val="21"/>
              </w:rPr>
            </w:pPr>
          </w:p>
        </w:tc>
        <w:tc>
          <w:tcPr>
            <w:tcW w:w="1705" w:type="dxa"/>
            <w:vAlign w:val="top"/>
          </w:tcPr>
          <w:p w14:paraId="1D7DC41D">
            <w:pPr>
              <w:rPr>
                <w:rFonts w:ascii="Arial"/>
                <w:sz w:val="21"/>
              </w:rPr>
            </w:pPr>
          </w:p>
        </w:tc>
        <w:tc>
          <w:tcPr>
            <w:tcW w:w="1183" w:type="dxa"/>
            <w:vAlign w:val="top"/>
          </w:tcPr>
          <w:p w14:paraId="52DE8E1D">
            <w:pPr>
              <w:rPr>
                <w:rFonts w:ascii="Arial"/>
                <w:sz w:val="21"/>
              </w:rPr>
            </w:pPr>
          </w:p>
        </w:tc>
      </w:tr>
      <w:tr w14:paraId="72391B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9" w:hRule="atLeast"/>
        </w:trPr>
        <w:tc>
          <w:tcPr>
            <w:tcW w:w="709" w:type="dxa"/>
            <w:vAlign w:val="top"/>
          </w:tcPr>
          <w:p w14:paraId="5D4600B1">
            <w:pPr>
              <w:rPr>
                <w:rFonts w:ascii="Arial"/>
                <w:sz w:val="21"/>
              </w:rPr>
            </w:pPr>
          </w:p>
        </w:tc>
        <w:tc>
          <w:tcPr>
            <w:tcW w:w="1704" w:type="dxa"/>
            <w:vAlign w:val="top"/>
          </w:tcPr>
          <w:p w14:paraId="055719B2">
            <w:pPr>
              <w:rPr>
                <w:rFonts w:ascii="Arial"/>
                <w:sz w:val="21"/>
              </w:rPr>
            </w:pPr>
          </w:p>
        </w:tc>
        <w:tc>
          <w:tcPr>
            <w:tcW w:w="2176" w:type="dxa"/>
            <w:vAlign w:val="top"/>
          </w:tcPr>
          <w:p w14:paraId="1D754DE2">
            <w:pPr>
              <w:rPr>
                <w:rFonts w:ascii="Arial"/>
                <w:sz w:val="21"/>
              </w:rPr>
            </w:pPr>
          </w:p>
        </w:tc>
        <w:tc>
          <w:tcPr>
            <w:tcW w:w="2214" w:type="dxa"/>
            <w:vAlign w:val="top"/>
          </w:tcPr>
          <w:p w14:paraId="055583D2">
            <w:pPr>
              <w:rPr>
                <w:rFonts w:ascii="Arial"/>
                <w:sz w:val="21"/>
              </w:rPr>
            </w:pPr>
          </w:p>
        </w:tc>
        <w:tc>
          <w:tcPr>
            <w:tcW w:w="1705" w:type="dxa"/>
            <w:vAlign w:val="top"/>
          </w:tcPr>
          <w:p w14:paraId="25213087">
            <w:pPr>
              <w:rPr>
                <w:rFonts w:ascii="Arial"/>
                <w:sz w:val="21"/>
              </w:rPr>
            </w:pPr>
          </w:p>
        </w:tc>
        <w:tc>
          <w:tcPr>
            <w:tcW w:w="1183" w:type="dxa"/>
            <w:vAlign w:val="top"/>
          </w:tcPr>
          <w:p w14:paraId="490F185E">
            <w:pPr>
              <w:rPr>
                <w:rFonts w:ascii="Arial"/>
                <w:sz w:val="21"/>
              </w:rPr>
            </w:pPr>
          </w:p>
        </w:tc>
      </w:tr>
      <w:tr w14:paraId="42B46F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4" w:hRule="atLeast"/>
        </w:trPr>
        <w:tc>
          <w:tcPr>
            <w:tcW w:w="709" w:type="dxa"/>
            <w:vAlign w:val="top"/>
          </w:tcPr>
          <w:p w14:paraId="0D884653">
            <w:pPr>
              <w:rPr>
                <w:rFonts w:ascii="Arial"/>
                <w:sz w:val="21"/>
              </w:rPr>
            </w:pPr>
          </w:p>
        </w:tc>
        <w:tc>
          <w:tcPr>
            <w:tcW w:w="1704" w:type="dxa"/>
            <w:vAlign w:val="top"/>
          </w:tcPr>
          <w:p w14:paraId="5BDCE6E4">
            <w:pPr>
              <w:rPr>
                <w:rFonts w:ascii="Arial"/>
                <w:sz w:val="21"/>
              </w:rPr>
            </w:pPr>
          </w:p>
        </w:tc>
        <w:tc>
          <w:tcPr>
            <w:tcW w:w="2176" w:type="dxa"/>
            <w:vAlign w:val="top"/>
          </w:tcPr>
          <w:p w14:paraId="1B925DB2">
            <w:pPr>
              <w:rPr>
                <w:rFonts w:ascii="Arial"/>
                <w:sz w:val="21"/>
              </w:rPr>
            </w:pPr>
          </w:p>
        </w:tc>
        <w:tc>
          <w:tcPr>
            <w:tcW w:w="2214" w:type="dxa"/>
            <w:vAlign w:val="top"/>
          </w:tcPr>
          <w:p w14:paraId="2B65561C">
            <w:pPr>
              <w:rPr>
                <w:rFonts w:ascii="Arial"/>
                <w:sz w:val="21"/>
              </w:rPr>
            </w:pPr>
          </w:p>
        </w:tc>
        <w:tc>
          <w:tcPr>
            <w:tcW w:w="1705" w:type="dxa"/>
            <w:vAlign w:val="top"/>
          </w:tcPr>
          <w:p w14:paraId="2EF88FDB">
            <w:pPr>
              <w:rPr>
                <w:rFonts w:ascii="Arial"/>
                <w:sz w:val="21"/>
              </w:rPr>
            </w:pPr>
          </w:p>
        </w:tc>
        <w:tc>
          <w:tcPr>
            <w:tcW w:w="1183" w:type="dxa"/>
            <w:vAlign w:val="top"/>
          </w:tcPr>
          <w:p w14:paraId="61243386">
            <w:pPr>
              <w:rPr>
                <w:rFonts w:ascii="Arial"/>
                <w:sz w:val="21"/>
              </w:rPr>
            </w:pPr>
          </w:p>
        </w:tc>
      </w:tr>
    </w:tbl>
    <w:p w14:paraId="1CF8A170">
      <w:pPr>
        <w:pStyle w:val="10"/>
        <w:spacing w:before="118" w:line="364" w:lineRule="auto"/>
        <w:ind w:firstLine="2"/>
        <w:rPr>
          <w:sz w:val="24"/>
          <w:szCs w:val="24"/>
        </w:rPr>
      </w:pPr>
      <w:r>
        <w:rPr>
          <w:b/>
          <w:bCs/>
          <w:spacing w:val="-1"/>
          <w:sz w:val="24"/>
          <w:szCs w:val="24"/>
        </w:rPr>
        <w:t>注</w:t>
      </w:r>
      <w:r>
        <w:rPr>
          <w:spacing w:val="-1"/>
          <w:sz w:val="24"/>
          <w:szCs w:val="24"/>
        </w:rPr>
        <w:t>：1、本项目商务条款至少包括：合同履约期、质量要求及质保期、投标保证金</w:t>
      </w:r>
      <w:r>
        <w:rPr>
          <w:spacing w:val="38"/>
          <w:sz w:val="24"/>
          <w:szCs w:val="24"/>
        </w:rPr>
        <w:t xml:space="preserve"> </w:t>
      </w:r>
      <w:r>
        <w:rPr>
          <w:spacing w:val="-1"/>
          <w:sz w:val="24"/>
          <w:szCs w:val="24"/>
        </w:rPr>
        <w:t>、 投标有效期、履约保证金等，投标人必须按招标文件给定的条款填写，否则视为不响应招标。</w:t>
      </w:r>
    </w:p>
    <w:p w14:paraId="158AD203">
      <w:pPr>
        <w:pStyle w:val="10"/>
        <w:spacing w:before="2" w:line="222" w:lineRule="auto"/>
        <w:ind w:left="471"/>
        <w:rPr>
          <w:sz w:val="24"/>
          <w:szCs w:val="24"/>
        </w:rPr>
      </w:pPr>
      <w:r>
        <w:rPr>
          <w:spacing w:val="-1"/>
          <w:sz w:val="24"/>
          <w:szCs w:val="24"/>
        </w:rPr>
        <w:t>2、本表如填写不完，可以续页。</w:t>
      </w:r>
    </w:p>
    <w:p w14:paraId="29C5BDF2">
      <w:pPr>
        <w:spacing w:line="288" w:lineRule="auto"/>
        <w:rPr>
          <w:rFonts w:ascii="Arial"/>
          <w:sz w:val="21"/>
        </w:rPr>
      </w:pPr>
    </w:p>
    <w:p w14:paraId="3F2D596B">
      <w:pPr>
        <w:spacing w:line="289" w:lineRule="auto"/>
        <w:rPr>
          <w:rFonts w:ascii="Arial"/>
          <w:sz w:val="21"/>
        </w:rPr>
      </w:pPr>
    </w:p>
    <w:p w14:paraId="35BD30CF">
      <w:pPr>
        <w:pStyle w:val="10"/>
        <w:spacing w:before="78" w:line="221" w:lineRule="auto"/>
        <w:ind w:left="475"/>
        <w:rPr>
          <w:sz w:val="24"/>
          <w:szCs w:val="24"/>
        </w:rPr>
      </w:pPr>
      <w:r>
        <w:rPr>
          <w:spacing w:val="-2"/>
          <w:sz w:val="24"/>
          <w:szCs w:val="24"/>
        </w:rPr>
        <w:t>投标单位（单位公章</w:t>
      </w:r>
      <w:r>
        <w:rPr>
          <w:sz w:val="24"/>
          <w:szCs w:val="24"/>
        </w:rPr>
        <w:t>）：</w:t>
      </w:r>
    </w:p>
    <w:p w14:paraId="3E35765F">
      <w:pPr>
        <w:spacing w:line="304" w:lineRule="auto"/>
        <w:rPr>
          <w:rFonts w:ascii="Arial"/>
          <w:sz w:val="21"/>
        </w:rPr>
      </w:pPr>
    </w:p>
    <w:p w14:paraId="634CA2DF">
      <w:pPr>
        <w:spacing w:line="304" w:lineRule="auto"/>
        <w:rPr>
          <w:rFonts w:ascii="Arial"/>
          <w:sz w:val="21"/>
        </w:rPr>
      </w:pPr>
    </w:p>
    <w:p w14:paraId="4E5157BA">
      <w:pPr>
        <w:pStyle w:val="10"/>
        <w:spacing w:before="78" w:line="222" w:lineRule="auto"/>
        <w:ind w:left="483"/>
        <w:rPr>
          <w:sz w:val="24"/>
          <w:szCs w:val="24"/>
        </w:rPr>
      </w:pPr>
      <w:r>
        <w:rPr>
          <w:spacing w:val="-2"/>
          <w:sz w:val="24"/>
          <w:szCs w:val="24"/>
        </w:rPr>
        <w:t>法定代表人或其授权委托人（签字或盖章</w:t>
      </w:r>
      <w:r>
        <w:rPr>
          <w:spacing w:val="5"/>
          <w:sz w:val="24"/>
          <w:szCs w:val="24"/>
        </w:rPr>
        <w:t>）：</w:t>
      </w:r>
    </w:p>
    <w:p w14:paraId="30E7B0D4">
      <w:pPr>
        <w:spacing w:line="257" w:lineRule="auto"/>
        <w:rPr>
          <w:rFonts w:ascii="Arial"/>
          <w:sz w:val="21"/>
        </w:rPr>
      </w:pPr>
    </w:p>
    <w:p w14:paraId="01F60D3F">
      <w:pPr>
        <w:spacing w:line="258" w:lineRule="auto"/>
        <w:rPr>
          <w:rFonts w:ascii="Arial"/>
          <w:sz w:val="21"/>
        </w:rPr>
      </w:pPr>
    </w:p>
    <w:p w14:paraId="4F24444E">
      <w:pPr>
        <w:pStyle w:val="10"/>
        <w:spacing w:before="79" w:line="222" w:lineRule="auto"/>
        <w:ind w:left="480"/>
        <w:rPr>
          <w:sz w:val="24"/>
          <w:szCs w:val="24"/>
        </w:rPr>
      </w:pPr>
      <w:r>
        <w:rPr>
          <w:spacing w:val="-16"/>
          <w:sz w:val="24"/>
          <w:szCs w:val="24"/>
        </w:rPr>
        <w:t>年</w:t>
      </w:r>
      <w:r>
        <w:rPr>
          <w:spacing w:val="9"/>
          <w:sz w:val="24"/>
          <w:szCs w:val="24"/>
        </w:rPr>
        <w:t xml:space="preserve">   </w:t>
      </w:r>
      <w:r>
        <w:rPr>
          <w:spacing w:val="-16"/>
          <w:sz w:val="24"/>
          <w:szCs w:val="24"/>
        </w:rPr>
        <w:t>月</w:t>
      </w:r>
      <w:r>
        <w:rPr>
          <w:spacing w:val="22"/>
          <w:sz w:val="24"/>
          <w:szCs w:val="24"/>
        </w:rPr>
        <w:t xml:space="preserve">   </w:t>
      </w:r>
      <w:r>
        <w:rPr>
          <w:spacing w:val="-16"/>
          <w:sz w:val="24"/>
          <w:szCs w:val="24"/>
        </w:rPr>
        <w:t>日</w:t>
      </w:r>
    </w:p>
    <w:p w14:paraId="024B11D2">
      <w:pPr>
        <w:spacing w:line="222" w:lineRule="auto"/>
        <w:rPr>
          <w:sz w:val="24"/>
          <w:szCs w:val="24"/>
        </w:rPr>
        <w:sectPr>
          <w:footerReference r:id="rId44" w:type="default"/>
          <w:pgSz w:w="11905" w:h="16839"/>
          <w:pgMar w:top="1431" w:right="1080" w:bottom="1348" w:left="1099" w:header="0" w:footer="1186" w:gutter="0"/>
          <w:pgNumType w:fmt="decimal"/>
          <w:cols w:space="720" w:num="1"/>
        </w:sectPr>
      </w:pPr>
    </w:p>
    <w:p w14:paraId="1FEAD0C1">
      <w:pPr>
        <w:pStyle w:val="10"/>
        <w:spacing w:before="183" w:line="223" w:lineRule="auto"/>
        <w:ind w:left="4024"/>
        <w:rPr>
          <w:sz w:val="28"/>
          <w:szCs w:val="28"/>
        </w:rPr>
      </w:pPr>
      <w:r>
        <w:rPr>
          <w:b/>
          <w:bCs/>
          <w:spacing w:val="-5"/>
          <w:sz w:val="28"/>
          <w:szCs w:val="28"/>
        </w:rPr>
        <w:t>七、技术条款偏离表</w:t>
      </w:r>
    </w:p>
    <w:p w14:paraId="114EBAD7">
      <w:pPr>
        <w:spacing w:before="296" w:line="219" w:lineRule="auto"/>
        <w:ind w:left="360"/>
        <w:rPr>
          <w:rFonts w:hint="eastAsia" w:ascii="仿宋" w:hAnsi="仿宋" w:eastAsia="仿宋" w:cs="仿宋"/>
          <w:sz w:val="24"/>
          <w:szCs w:val="24"/>
        </w:rPr>
      </w:pPr>
      <w:r>
        <w:rPr>
          <w:rFonts w:hint="eastAsia" w:ascii="仿宋" w:hAnsi="仿宋" w:eastAsia="仿宋" w:cs="仿宋"/>
          <w:spacing w:val="-4"/>
          <w:sz w:val="24"/>
          <w:szCs w:val="24"/>
        </w:rPr>
        <w:t>请按投标产品的实际技术参数，逐条对应招标文件的“</w:t>
      </w:r>
      <w:r>
        <w:rPr>
          <w:rFonts w:hint="eastAsia" w:ascii="仿宋" w:hAnsi="仿宋" w:eastAsia="仿宋" w:cs="仿宋"/>
          <w:b/>
          <w:bCs/>
          <w:spacing w:val="-4"/>
          <w:sz w:val="24"/>
          <w:szCs w:val="24"/>
        </w:rPr>
        <w:t>采购需求及技术要求</w:t>
      </w:r>
      <w:r>
        <w:rPr>
          <w:rFonts w:hint="eastAsia" w:ascii="仿宋" w:hAnsi="仿宋" w:eastAsia="仿宋" w:cs="仿宋"/>
          <w:spacing w:val="-86"/>
          <w:sz w:val="24"/>
          <w:szCs w:val="24"/>
        </w:rPr>
        <w:t xml:space="preserve"> </w:t>
      </w:r>
      <w:r>
        <w:rPr>
          <w:rFonts w:hint="eastAsia" w:ascii="仿宋" w:hAnsi="仿宋" w:eastAsia="仿宋" w:cs="仿宋"/>
          <w:spacing w:val="-4"/>
          <w:sz w:val="24"/>
          <w:szCs w:val="24"/>
        </w:rPr>
        <w:t>”中要求的</w:t>
      </w:r>
      <w:r>
        <w:rPr>
          <w:rFonts w:hint="eastAsia" w:ascii="仿宋" w:hAnsi="仿宋" w:eastAsia="仿宋" w:cs="仿宋"/>
          <w:spacing w:val="-5"/>
          <w:sz w:val="24"/>
          <w:szCs w:val="24"/>
        </w:rPr>
        <w:t>技术</w:t>
      </w:r>
    </w:p>
    <w:p w14:paraId="56190C07">
      <w:pPr>
        <w:spacing w:before="196" w:line="219" w:lineRule="auto"/>
        <w:ind w:left="123"/>
        <w:rPr>
          <w:rFonts w:hint="eastAsia" w:ascii="仿宋" w:hAnsi="仿宋" w:eastAsia="仿宋" w:cs="仿宋"/>
          <w:sz w:val="24"/>
          <w:szCs w:val="24"/>
        </w:rPr>
      </w:pPr>
      <w:r>
        <w:rPr>
          <w:rFonts w:hint="eastAsia" w:ascii="仿宋" w:hAnsi="仿宋" w:eastAsia="仿宋" w:cs="仿宋"/>
          <w:spacing w:val="-1"/>
          <w:sz w:val="24"/>
          <w:szCs w:val="24"/>
        </w:rPr>
        <w:t>规范认真填写该表，该表不能作为投标产品的技术文件。</w:t>
      </w:r>
    </w:p>
    <w:p w14:paraId="3C9E5AFD">
      <w:pPr>
        <w:spacing w:before="55" w:line="213" w:lineRule="auto"/>
        <w:ind w:left="366"/>
        <w:rPr>
          <w:rFonts w:hint="eastAsia" w:ascii="仿宋" w:hAnsi="仿宋" w:eastAsia="仿宋" w:cs="仿宋"/>
          <w:sz w:val="24"/>
          <w:szCs w:val="24"/>
        </w:rPr>
      </w:pPr>
      <w:r>
        <w:rPr>
          <w:rFonts w:hint="eastAsia" w:ascii="仿宋" w:hAnsi="仿宋" w:eastAsia="仿宋" w:cs="仿宋"/>
          <w:b/>
          <w:bCs/>
          <w:spacing w:val="-5"/>
          <w:sz w:val="24"/>
          <w:szCs w:val="24"/>
        </w:rPr>
        <w:t>项目名称：</w:t>
      </w:r>
      <w:r>
        <w:rPr>
          <w:rFonts w:hint="eastAsia" w:ascii="仿宋" w:hAnsi="仿宋" w:eastAsia="仿宋" w:cs="仿宋"/>
          <w:spacing w:val="1"/>
          <w:sz w:val="24"/>
          <w:szCs w:val="24"/>
        </w:rPr>
        <w:t xml:space="preserve">                            </w:t>
      </w:r>
      <w:r>
        <w:rPr>
          <w:rFonts w:hint="eastAsia" w:ascii="仿宋" w:hAnsi="仿宋" w:eastAsia="仿宋" w:cs="仿宋"/>
          <w:sz w:val="24"/>
          <w:szCs w:val="24"/>
        </w:rPr>
        <w:t xml:space="preserve">  </w:t>
      </w:r>
      <w:r>
        <w:rPr>
          <w:rFonts w:hint="eastAsia" w:ascii="仿宋" w:hAnsi="仿宋" w:eastAsia="仿宋" w:cs="仿宋"/>
          <w:b/>
          <w:bCs/>
          <w:spacing w:val="-5"/>
          <w:sz w:val="24"/>
          <w:szCs w:val="24"/>
        </w:rPr>
        <w:t>项目编号：</w:t>
      </w:r>
    </w:p>
    <w:tbl>
      <w:tblPr>
        <w:tblStyle w:val="22"/>
        <w:tblW w:w="1008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71"/>
        <w:gridCol w:w="1360"/>
        <w:gridCol w:w="2946"/>
        <w:gridCol w:w="3125"/>
        <w:gridCol w:w="1379"/>
      </w:tblGrid>
      <w:tr w14:paraId="4EFB56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8" w:hRule="atLeast"/>
        </w:trPr>
        <w:tc>
          <w:tcPr>
            <w:tcW w:w="1271" w:type="dxa"/>
            <w:vAlign w:val="top"/>
          </w:tcPr>
          <w:p w14:paraId="41A88043">
            <w:pPr>
              <w:spacing w:before="224" w:line="228" w:lineRule="auto"/>
              <w:ind w:left="219"/>
              <w:rPr>
                <w:rFonts w:hint="eastAsia" w:ascii="仿宋" w:hAnsi="仿宋" w:eastAsia="仿宋" w:cs="仿宋"/>
                <w:sz w:val="20"/>
                <w:szCs w:val="20"/>
              </w:rPr>
            </w:pPr>
            <w:r>
              <w:rPr>
                <w:rFonts w:hint="eastAsia" w:ascii="仿宋" w:hAnsi="仿宋" w:eastAsia="仿宋" w:cs="仿宋"/>
                <w:b/>
                <w:bCs/>
                <w:spacing w:val="6"/>
                <w:sz w:val="20"/>
                <w:szCs w:val="20"/>
              </w:rPr>
              <w:t>产品名称</w:t>
            </w:r>
          </w:p>
        </w:tc>
        <w:tc>
          <w:tcPr>
            <w:tcW w:w="1360" w:type="dxa"/>
            <w:vAlign w:val="top"/>
          </w:tcPr>
          <w:p w14:paraId="3A6B8D03">
            <w:pPr>
              <w:spacing w:before="224" w:line="229" w:lineRule="auto"/>
              <w:ind w:left="471"/>
              <w:rPr>
                <w:rFonts w:hint="eastAsia" w:ascii="仿宋" w:hAnsi="仿宋" w:eastAsia="仿宋" w:cs="仿宋"/>
                <w:sz w:val="20"/>
                <w:szCs w:val="20"/>
              </w:rPr>
            </w:pPr>
            <w:r>
              <w:rPr>
                <w:rFonts w:hint="eastAsia" w:ascii="仿宋" w:hAnsi="仿宋" w:eastAsia="仿宋" w:cs="仿宋"/>
                <w:b/>
                <w:bCs/>
                <w:spacing w:val="4"/>
                <w:sz w:val="20"/>
                <w:szCs w:val="20"/>
              </w:rPr>
              <w:t>序号</w:t>
            </w:r>
          </w:p>
        </w:tc>
        <w:tc>
          <w:tcPr>
            <w:tcW w:w="2946" w:type="dxa"/>
            <w:vAlign w:val="top"/>
          </w:tcPr>
          <w:p w14:paraId="2464D0E5">
            <w:pPr>
              <w:spacing w:before="224" w:line="228" w:lineRule="auto"/>
              <w:ind w:left="320"/>
              <w:rPr>
                <w:rFonts w:hint="eastAsia" w:ascii="仿宋" w:hAnsi="仿宋" w:eastAsia="仿宋" w:cs="仿宋"/>
                <w:sz w:val="20"/>
                <w:szCs w:val="20"/>
              </w:rPr>
            </w:pPr>
            <w:r>
              <w:rPr>
                <w:rFonts w:hint="eastAsia" w:ascii="仿宋" w:hAnsi="仿宋" w:eastAsia="仿宋" w:cs="仿宋"/>
                <w:b/>
                <w:bCs/>
                <w:spacing w:val="7"/>
                <w:sz w:val="20"/>
                <w:szCs w:val="20"/>
              </w:rPr>
              <w:t>招标文件技术规范、要求</w:t>
            </w:r>
          </w:p>
        </w:tc>
        <w:tc>
          <w:tcPr>
            <w:tcW w:w="3125" w:type="dxa"/>
            <w:vAlign w:val="top"/>
          </w:tcPr>
          <w:p w14:paraId="19DD344C">
            <w:pPr>
              <w:spacing w:before="68" w:line="228" w:lineRule="auto"/>
              <w:ind w:left="116"/>
              <w:rPr>
                <w:rFonts w:hint="eastAsia" w:ascii="仿宋" w:hAnsi="仿宋" w:eastAsia="仿宋" w:cs="仿宋"/>
                <w:sz w:val="20"/>
                <w:szCs w:val="20"/>
              </w:rPr>
            </w:pPr>
            <w:r>
              <w:rPr>
                <w:rFonts w:hint="eastAsia" w:ascii="仿宋" w:hAnsi="仿宋" w:eastAsia="仿宋" w:cs="仿宋"/>
                <w:b/>
                <w:bCs/>
                <w:spacing w:val="4"/>
                <w:sz w:val="20"/>
                <w:szCs w:val="20"/>
              </w:rPr>
              <w:t>投标品牌、型号、技术参数及配</w:t>
            </w:r>
          </w:p>
          <w:p w14:paraId="4D06EAE8">
            <w:pPr>
              <w:spacing w:before="68" w:line="233" w:lineRule="auto"/>
              <w:ind w:left="1461"/>
              <w:rPr>
                <w:rFonts w:hint="eastAsia" w:ascii="仿宋" w:hAnsi="仿宋" w:eastAsia="仿宋" w:cs="仿宋"/>
                <w:sz w:val="20"/>
                <w:szCs w:val="20"/>
              </w:rPr>
            </w:pPr>
            <w:r>
              <w:rPr>
                <w:rFonts w:hint="eastAsia" w:ascii="仿宋" w:hAnsi="仿宋" w:eastAsia="仿宋" w:cs="仿宋"/>
                <w:b/>
                <w:bCs/>
                <w:sz w:val="20"/>
                <w:szCs w:val="20"/>
              </w:rPr>
              <w:t>置</w:t>
            </w:r>
          </w:p>
        </w:tc>
        <w:tc>
          <w:tcPr>
            <w:tcW w:w="1379" w:type="dxa"/>
            <w:vAlign w:val="top"/>
          </w:tcPr>
          <w:p w14:paraId="3618991D">
            <w:pPr>
              <w:spacing w:before="224" w:line="228" w:lineRule="auto"/>
              <w:ind w:left="483"/>
              <w:rPr>
                <w:rFonts w:hint="eastAsia" w:ascii="仿宋" w:hAnsi="仿宋" w:eastAsia="仿宋" w:cs="仿宋"/>
                <w:sz w:val="20"/>
                <w:szCs w:val="20"/>
              </w:rPr>
            </w:pPr>
            <w:r>
              <w:rPr>
                <w:rFonts w:hint="eastAsia" w:ascii="仿宋" w:hAnsi="仿宋" w:eastAsia="仿宋" w:cs="仿宋"/>
                <w:b/>
                <w:bCs/>
                <w:spacing w:val="3"/>
                <w:sz w:val="20"/>
                <w:szCs w:val="20"/>
              </w:rPr>
              <w:t>偏离</w:t>
            </w:r>
          </w:p>
        </w:tc>
      </w:tr>
      <w:tr w14:paraId="024876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1271" w:type="dxa"/>
            <w:vAlign w:val="top"/>
          </w:tcPr>
          <w:p w14:paraId="4EB1C409">
            <w:pPr>
              <w:rPr>
                <w:rFonts w:hint="eastAsia" w:ascii="仿宋" w:hAnsi="仿宋" w:eastAsia="仿宋" w:cs="仿宋"/>
                <w:sz w:val="21"/>
              </w:rPr>
            </w:pPr>
          </w:p>
        </w:tc>
        <w:tc>
          <w:tcPr>
            <w:tcW w:w="1360" w:type="dxa"/>
            <w:vAlign w:val="top"/>
          </w:tcPr>
          <w:p w14:paraId="4D8E0E73">
            <w:pPr>
              <w:rPr>
                <w:rFonts w:hint="eastAsia" w:ascii="仿宋" w:hAnsi="仿宋" w:eastAsia="仿宋" w:cs="仿宋"/>
                <w:sz w:val="21"/>
              </w:rPr>
            </w:pPr>
          </w:p>
        </w:tc>
        <w:tc>
          <w:tcPr>
            <w:tcW w:w="2946" w:type="dxa"/>
            <w:vAlign w:val="top"/>
          </w:tcPr>
          <w:p w14:paraId="2DA064D6">
            <w:pPr>
              <w:rPr>
                <w:rFonts w:hint="eastAsia" w:ascii="仿宋" w:hAnsi="仿宋" w:eastAsia="仿宋" w:cs="仿宋"/>
                <w:sz w:val="21"/>
              </w:rPr>
            </w:pPr>
          </w:p>
        </w:tc>
        <w:tc>
          <w:tcPr>
            <w:tcW w:w="3125" w:type="dxa"/>
            <w:vAlign w:val="top"/>
          </w:tcPr>
          <w:p w14:paraId="20AD04D8">
            <w:pPr>
              <w:rPr>
                <w:rFonts w:hint="eastAsia" w:ascii="仿宋" w:hAnsi="仿宋" w:eastAsia="仿宋" w:cs="仿宋"/>
                <w:sz w:val="21"/>
              </w:rPr>
            </w:pPr>
          </w:p>
        </w:tc>
        <w:tc>
          <w:tcPr>
            <w:tcW w:w="1379" w:type="dxa"/>
            <w:vAlign w:val="top"/>
          </w:tcPr>
          <w:p w14:paraId="2A1897C1">
            <w:pPr>
              <w:rPr>
                <w:rFonts w:hint="eastAsia" w:ascii="仿宋" w:hAnsi="仿宋" w:eastAsia="仿宋" w:cs="仿宋"/>
                <w:sz w:val="21"/>
              </w:rPr>
            </w:pPr>
          </w:p>
        </w:tc>
      </w:tr>
      <w:tr w14:paraId="340AF4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1271" w:type="dxa"/>
            <w:vAlign w:val="top"/>
          </w:tcPr>
          <w:p w14:paraId="77A4B0A9">
            <w:pPr>
              <w:rPr>
                <w:rFonts w:hint="eastAsia" w:ascii="仿宋" w:hAnsi="仿宋" w:eastAsia="仿宋" w:cs="仿宋"/>
                <w:sz w:val="21"/>
              </w:rPr>
            </w:pPr>
          </w:p>
        </w:tc>
        <w:tc>
          <w:tcPr>
            <w:tcW w:w="1360" w:type="dxa"/>
            <w:vAlign w:val="top"/>
          </w:tcPr>
          <w:p w14:paraId="651E5C53">
            <w:pPr>
              <w:rPr>
                <w:rFonts w:hint="eastAsia" w:ascii="仿宋" w:hAnsi="仿宋" w:eastAsia="仿宋" w:cs="仿宋"/>
                <w:sz w:val="21"/>
              </w:rPr>
            </w:pPr>
          </w:p>
        </w:tc>
        <w:tc>
          <w:tcPr>
            <w:tcW w:w="2946" w:type="dxa"/>
            <w:vAlign w:val="top"/>
          </w:tcPr>
          <w:p w14:paraId="33E0834F">
            <w:pPr>
              <w:rPr>
                <w:rFonts w:hint="eastAsia" w:ascii="仿宋" w:hAnsi="仿宋" w:eastAsia="仿宋" w:cs="仿宋"/>
                <w:sz w:val="21"/>
              </w:rPr>
            </w:pPr>
          </w:p>
        </w:tc>
        <w:tc>
          <w:tcPr>
            <w:tcW w:w="3125" w:type="dxa"/>
            <w:vAlign w:val="top"/>
          </w:tcPr>
          <w:p w14:paraId="7B3A3BC5">
            <w:pPr>
              <w:rPr>
                <w:rFonts w:hint="eastAsia" w:ascii="仿宋" w:hAnsi="仿宋" w:eastAsia="仿宋" w:cs="仿宋"/>
                <w:sz w:val="21"/>
              </w:rPr>
            </w:pPr>
          </w:p>
        </w:tc>
        <w:tc>
          <w:tcPr>
            <w:tcW w:w="1379" w:type="dxa"/>
            <w:vAlign w:val="top"/>
          </w:tcPr>
          <w:p w14:paraId="50818009">
            <w:pPr>
              <w:rPr>
                <w:rFonts w:hint="eastAsia" w:ascii="仿宋" w:hAnsi="仿宋" w:eastAsia="仿宋" w:cs="仿宋"/>
                <w:sz w:val="21"/>
              </w:rPr>
            </w:pPr>
          </w:p>
        </w:tc>
      </w:tr>
      <w:tr w14:paraId="5CF08B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8" w:hRule="atLeast"/>
        </w:trPr>
        <w:tc>
          <w:tcPr>
            <w:tcW w:w="1271" w:type="dxa"/>
            <w:vAlign w:val="top"/>
          </w:tcPr>
          <w:p w14:paraId="290E1A9D">
            <w:pPr>
              <w:rPr>
                <w:rFonts w:hint="eastAsia" w:ascii="仿宋" w:hAnsi="仿宋" w:eastAsia="仿宋" w:cs="仿宋"/>
                <w:sz w:val="21"/>
              </w:rPr>
            </w:pPr>
          </w:p>
        </w:tc>
        <w:tc>
          <w:tcPr>
            <w:tcW w:w="1360" w:type="dxa"/>
            <w:vAlign w:val="top"/>
          </w:tcPr>
          <w:p w14:paraId="540C9C46">
            <w:pPr>
              <w:rPr>
                <w:rFonts w:hint="eastAsia" w:ascii="仿宋" w:hAnsi="仿宋" w:eastAsia="仿宋" w:cs="仿宋"/>
                <w:sz w:val="21"/>
              </w:rPr>
            </w:pPr>
          </w:p>
        </w:tc>
        <w:tc>
          <w:tcPr>
            <w:tcW w:w="2946" w:type="dxa"/>
            <w:vAlign w:val="top"/>
          </w:tcPr>
          <w:p w14:paraId="2AC1BE1F">
            <w:pPr>
              <w:rPr>
                <w:rFonts w:hint="eastAsia" w:ascii="仿宋" w:hAnsi="仿宋" w:eastAsia="仿宋" w:cs="仿宋"/>
                <w:sz w:val="21"/>
              </w:rPr>
            </w:pPr>
          </w:p>
        </w:tc>
        <w:tc>
          <w:tcPr>
            <w:tcW w:w="3125" w:type="dxa"/>
            <w:vAlign w:val="top"/>
          </w:tcPr>
          <w:p w14:paraId="54CA08B6">
            <w:pPr>
              <w:rPr>
                <w:rFonts w:hint="eastAsia" w:ascii="仿宋" w:hAnsi="仿宋" w:eastAsia="仿宋" w:cs="仿宋"/>
                <w:sz w:val="21"/>
              </w:rPr>
            </w:pPr>
          </w:p>
        </w:tc>
        <w:tc>
          <w:tcPr>
            <w:tcW w:w="1379" w:type="dxa"/>
            <w:vAlign w:val="top"/>
          </w:tcPr>
          <w:p w14:paraId="28B1436C">
            <w:pPr>
              <w:rPr>
                <w:rFonts w:hint="eastAsia" w:ascii="仿宋" w:hAnsi="仿宋" w:eastAsia="仿宋" w:cs="仿宋"/>
                <w:sz w:val="21"/>
              </w:rPr>
            </w:pPr>
          </w:p>
        </w:tc>
      </w:tr>
    </w:tbl>
    <w:p w14:paraId="24A7346F">
      <w:pPr>
        <w:pStyle w:val="10"/>
        <w:spacing w:before="125" w:line="222" w:lineRule="auto"/>
        <w:ind w:left="609"/>
        <w:rPr>
          <w:rFonts w:hint="eastAsia" w:ascii="仿宋" w:hAnsi="仿宋" w:eastAsia="仿宋" w:cs="仿宋"/>
          <w:spacing w:val="-2"/>
          <w:sz w:val="24"/>
          <w:szCs w:val="24"/>
        </w:rPr>
      </w:pPr>
      <w:r>
        <w:rPr>
          <w:rFonts w:hint="eastAsia" w:ascii="仿宋" w:hAnsi="仿宋" w:eastAsia="仿宋" w:cs="仿宋"/>
          <w:spacing w:val="-2"/>
          <w:sz w:val="24"/>
          <w:szCs w:val="24"/>
        </w:rPr>
        <w:t>注：注：1.①所提供产品技术参数低于招标文件要求的，视为负偏离；②技术参数响应条款（以投标文件内技术偏离表为准）与招标文件对比有缺项、漏项的，视为负偏离；③技术参数中存在负偏离但是虚假应标的，需承担相应的法律风险。</w:t>
      </w:r>
    </w:p>
    <w:p w14:paraId="426BA274">
      <w:pPr>
        <w:pStyle w:val="10"/>
        <w:spacing w:before="125" w:line="222" w:lineRule="auto"/>
        <w:ind w:left="609"/>
        <w:rPr>
          <w:rFonts w:hint="eastAsia" w:ascii="宋体" w:hAnsi="宋体" w:eastAsia="宋体" w:cs="宋体"/>
          <w:spacing w:val="-2"/>
          <w:sz w:val="24"/>
          <w:szCs w:val="24"/>
        </w:rPr>
      </w:pPr>
    </w:p>
    <w:p w14:paraId="26631626">
      <w:pPr>
        <w:pStyle w:val="10"/>
        <w:spacing w:before="125" w:line="222" w:lineRule="auto"/>
        <w:ind w:left="609"/>
        <w:rPr>
          <w:rFonts w:hint="eastAsia" w:ascii="宋体" w:hAnsi="宋体" w:eastAsia="宋体" w:cs="宋体"/>
          <w:spacing w:val="-2"/>
          <w:sz w:val="24"/>
          <w:szCs w:val="24"/>
        </w:rPr>
      </w:pPr>
    </w:p>
    <w:p w14:paraId="5CD01695">
      <w:pPr>
        <w:pStyle w:val="10"/>
        <w:spacing w:before="125" w:line="222" w:lineRule="auto"/>
        <w:ind w:left="609"/>
        <w:rPr>
          <w:rFonts w:hint="eastAsia" w:ascii="宋体" w:hAnsi="宋体" w:eastAsia="宋体" w:cs="宋体"/>
          <w:spacing w:val="-2"/>
          <w:sz w:val="24"/>
          <w:szCs w:val="24"/>
        </w:rPr>
      </w:pPr>
    </w:p>
    <w:p w14:paraId="1BF2544B">
      <w:pPr>
        <w:pStyle w:val="10"/>
        <w:spacing w:before="125" w:line="222" w:lineRule="auto"/>
        <w:ind w:left="609"/>
        <w:rPr>
          <w:rFonts w:hint="eastAsia" w:ascii="宋体" w:hAnsi="宋体" w:eastAsia="宋体" w:cs="宋体"/>
          <w:spacing w:val="-2"/>
          <w:sz w:val="24"/>
          <w:szCs w:val="24"/>
        </w:rPr>
      </w:pPr>
    </w:p>
    <w:p w14:paraId="01404884">
      <w:pPr>
        <w:pStyle w:val="10"/>
        <w:spacing w:before="125" w:line="222" w:lineRule="auto"/>
        <w:ind w:left="609"/>
        <w:rPr>
          <w:rFonts w:hint="eastAsia" w:ascii="宋体" w:hAnsi="宋体" w:eastAsia="宋体" w:cs="宋体"/>
          <w:spacing w:val="-2"/>
          <w:sz w:val="24"/>
          <w:szCs w:val="24"/>
        </w:rPr>
      </w:pPr>
    </w:p>
    <w:p w14:paraId="7F0E2963">
      <w:pPr>
        <w:pStyle w:val="10"/>
        <w:spacing w:before="125" w:line="222" w:lineRule="auto"/>
        <w:ind w:left="609"/>
        <w:rPr>
          <w:rFonts w:hint="eastAsia" w:ascii="宋体" w:hAnsi="宋体" w:eastAsia="宋体" w:cs="宋体"/>
          <w:spacing w:val="-2"/>
          <w:sz w:val="24"/>
          <w:szCs w:val="24"/>
        </w:rPr>
      </w:pPr>
    </w:p>
    <w:p w14:paraId="7F9B10E3">
      <w:pPr>
        <w:pStyle w:val="10"/>
        <w:spacing w:before="125" w:line="222" w:lineRule="auto"/>
        <w:ind w:left="609"/>
        <w:rPr>
          <w:rFonts w:hint="eastAsia" w:ascii="宋体" w:hAnsi="宋体" w:eastAsia="宋体" w:cs="宋体"/>
          <w:spacing w:val="-2"/>
          <w:sz w:val="24"/>
          <w:szCs w:val="24"/>
        </w:rPr>
      </w:pPr>
    </w:p>
    <w:p w14:paraId="10919E9C">
      <w:pPr>
        <w:pStyle w:val="10"/>
        <w:spacing w:before="125" w:line="222" w:lineRule="auto"/>
        <w:ind w:left="609"/>
        <w:rPr>
          <w:sz w:val="24"/>
          <w:szCs w:val="24"/>
        </w:rPr>
      </w:pPr>
      <w:r>
        <w:rPr>
          <w:spacing w:val="-2"/>
          <w:sz w:val="24"/>
          <w:szCs w:val="24"/>
        </w:rPr>
        <w:t>供应商法定代表人（签字或盖章</w:t>
      </w:r>
      <w:r>
        <w:rPr>
          <w:spacing w:val="5"/>
          <w:sz w:val="24"/>
          <w:szCs w:val="24"/>
        </w:rPr>
        <w:t>）：</w:t>
      </w:r>
    </w:p>
    <w:p w14:paraId="146D2B13">
      <w:pPr>
        <w:pStyle w:val="10"/>
        <w:spacing w:before="186" w:line="221" w:lineRule="auto"/>
        <w:ind w:left="609"/>
        <w:rPr>
          <w:sz w:val="24"/>
          <w:szCs w:val="24"/>
        </w:rPr>
      </w:pPr>
      <w:r>
        <w:rPr>
          <w:spacing w:val="-2"/>
          <w:sz w:val="24"/>
          <w:szCs w:val="24"/>
        </w:rPr>
        <w:t>供应商名称（签字或盖章</w:t>
      </w:r>
      <w:r>
        <w:rPr>
          <w:spacing w:val="2"/>
          <w:sz w:val="24"/>
          <w:szCs w:val="24"/>
        </w:rPr>
        <w:t>）：</w:t>
      </w:r>
    </w:p>
    <w:p w14:paraId="3D5A0A54">
      <w:pPr>
        <w:pStyle w:val="10"/>
        <w:spacing w:before="186" w:line="222" w:lineRule="auto"/>
        <w:ind w:left="659"/>
        <w:rPr>
          <w:sz w:val="24"/>
          <w:szCs w:val="24"/>
        </w:rPr>
      </w:pPr>
      <w:r>
        <w:rPr>
          <w:spacing w:val="-20"/>
          <w:sz w:val="24"/>
          <w:szCs w:val="24"/>
        </w:rPr>
        <w:t>日期：</w:t>
      </w:r>
      <w:r>
        <w:rPr>
          <w:sz w:val="24"/>
          <w:szCs w:val="24"/>
          <w:u w:val="single" w:color="auto"/>
        </w:rPr>
        <w:t xml:space="preserve">      </w:t>
      </w:r>
      <w:r>
        <w:rPr>
          <w:spacing w:val="25"/>
          <w:sz w:val="24"/>
          <w:szCs w:val="24"/>
        </w:rPr>
        <w:t xml:space="preserve"> </w:t>
      </w:r>
      <w:r>
        <w:rPr>
          <w:spacing w:val="-20"/>
          <w:sz w:val="24"/>
          <w:szCs w:val="24"/>
        </w:rPr>
        <w:t xml:space="preserve">年 </w:t>
      </w:r>
      <w:r>
        <w:rPr>
          <w:sz w:val="24"/>
          <w:szCs w:val="24"/>
          <w:u w:val="single" w:color="auto"/>
        </w:rPr>
        <w:t xml:space="preserve">    </w:t>
      </w:r>
      <w:r>
        <w:rPr>
          <w:spacing w:val="-93"/>
          <w:sz w:val="24"/>
          <w:szCs w:val="24"/>
        </w:rPr>
        <w:t xml:space="preserve"> </w:t>
      </w:r>
      <w:r>
        <w:rPr>
          <w:spacing w:val="-20"/>
          <w:sz w:val="24"/>
          <w:szCs w:val="24"/>
        </w:rPr>
        <w:t>月</w:t>
      </w:r>
      <w:r>
        <w:rPr>
          <w:sz w:val="24"/>
          <w:szCs w:val="24"/>
          <w:u w:val="single" w:color="auto"/>
        </w:rPr>
        <w:t xml:space="preserve">    </w:t>
      </w:r>
    </w:p>
    <w:p w14:paraId="09893A31">
      <w:pPr>
        <w:spacing w:line="222" w:lineRule="auto"/>
        <w:rPr>
          <w:sz w:val="24"/>
          <w:szCs w:val="24"/>
        </w:rPr>
        <w:sectPr>
          <w:footerReference r:id="rId45" w:type="default"/>
          <w:pgSz w:w="11905" w:h="16839"/>
          <w:pgMar w:top="1431" w:right="851" w:bottom="1348" w:left="967" w:header="0" w:footer="1186" w:gutter="0"/>
          <w:pgNumType w:fmt="decimal"/>
          <w:cols w:space="720" w:num="1"/>
        </w:sectPr>
      </w:pPr>
    </w:p>
    <w:p w14:paraId="4007F91E">
      <w:pPr>
        <w:spacing w:line="407" w:lineRule="auto"/>
        <w:rPr>
          <w:rFonts w:ascii="Arial"/>
          <w:sz w:val="21"/>
        </w:rPr>
      </w:pPr>
    </w:p>
    <w:p w14:paraId="60F5B99F">
      <w:pPr>
        <w:pStyle w:val="10"/>
        <w:spacing w:before="91" w:line="222" w:lineRule="auto"/>
        <w:ind w:left="3185"/>
        <w:rPr>
          <w:sz w:val="28"/>
          <w:szCs w:val="28"/>
        </w:rPr>
      </w:pPr>
      <w:r>
        <w:rPr>
          <w:b/>
          <w:bCs/>
          <w:spacing w:val="-4"/>
          <w:sz w:val="28"/>
          <w:szCs w:val="28"/>
        </w:rPr>
        <w:t>八、近三年业绩及相关证明</w:t>
      </w:r>
    </w:p>
    <w:p w14:paraId="539B0B71">
      <w:pPr>
        <w:pStyle w:val="10"/>
        <w:spacing w:before="237" w:line="221" w:lineRule="auto"/>
        <w:rPr>
          <w:sz w:val="24"/>
          <w:szCs w:val="24"/>
        </w:rPr>
      </w:pPr>
      <w:r>
        <w:rPr>
          <w:spacing w:val="-4"/>
          <w:sz w:val="24"/>
          <w:szCs w:val="24"/>
        </w:rPr>
        <w:t>项目名称：</w:t>
      </w:r>
    </w:p>
    <w:p w14:paraId="0652E072">
      <w:pPr>
        <w:pStyle w:val="10"/>
        <w:spacing w:before="185" w:line="224" w:lineRule="auto"/>
        <w:rPr>
          <w:sz w:val="24"/>
          <w:szCs w:val="24"/>
        </w:rPr>
      </w:pPr>
      <w:r>
        <w:rPr>
          <w:spacing w:val="-4"/>
          <w:sz w:val="24"/>
          <w:szCs w:val="24"/>
        </w:rPr>
        <w:t>项目编号：</w:t>
      </w:r>
    </w:p>
    <w:p w14:paraId="5CEF7B06">
      <w:pPr>
        <w:spacing w:line="65" w:lineRule="exact"/>
      </w:pPr>
    </w:p>
    <w:tbl>
      <w:tblPr>
        <w:tblStyle w:val="22"/>
        <w:tblW w:w="9640" w:type="dxa"/>
        <w:tblInd w:w="3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1"/>
        <w:gridCol w:w="1631"/>
        <w:gridCol w:w="1737"/>
        <w:gridCol w:w="1650"/>
        <w:gridCol w:w="1286"/>
        <w:gridCol w:w="1863"/>
        <w:gridCol w:w="742"/>
      </w:tblGrid>
      <w:tr w14:paraId="0E7BA7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9" w:hRule="atLeast"/>
        </w:trPr>
        <w:tc>
          <w:tcPr>
            <w:tcW w:w="731" w:type="dxa"/>
            <w:vAlign w:val="top"/>
          </w:tcPr>
          <w:p w14:paraId="6F8AF54A">
            <w:pPr>
              <w:spacing w:line="245" w:lineRule="auto"/>
              <w:rPr>
                <w:rFonts w:ascii="Arial"/>
                <w:sz w:val="21"/>
              </w:rPr>
            </w:pPr>
          </w:p>
          <w:p w14:paraId="194F2036">
            <w:pPr>
              <w:pStyle w:val="23"/>
              <w:spacing w:before="78" w:line="222" w:lineRule="auto"/>
              <w:ind w:left="134"/>
            </w:pPr>
            <w:r>
              <w:rPr>
                <w:spacing w:val="-8"/>
              </w:rPr>
              <w:t>序号</w:t>
            </w:r>
          </w:p>
        </w:tc>
        <w:tc>
          <w:tcPr>
            <w:tcW w:w="1631" w:type="dxa"/>
            <w:vAlign w:val="top"/>
          </w:tcPr>
          <w:p w14:paraId="73D504F0">
            <w:pPr>
              <w:spacing w:line="245" w:lineRule="auto"/>
              <w:rPr>
                <w:rFonts w:ascii="Arial"/>
                <w:sz w:val="21"/>
              </w:rPr>
            </w:pPr>
          </w:p>
          <w:p w14:paraId="566716EA">
            <w:pPr>
              <w:pStyle w:val="23"/>
              <w:spacing w:before="78" w:line="221" w:lineRule="auto"/>
              <w:ind w:left="342"/>
            </w:pPr>
            <w:r>
              <w:rPr>
                <w:spacing w:val="-5"/>
              </w:rPr>
              <w:t>项目名称</w:t>
            </w:r>
          </w:p>
        </w:tc>
        <w:tc>
          <w:tcPr>
            <w:tcW w:w="1737" w:type="dxa"/>
            <w:vAlign w:val="top"/>
          </w:tcPr>
          <w:p w14:paraId="17846F47">
            <w:pPr>
              <w:spacing w:line="245" w:lineRule="auto"/>
              <w:rPr>
                <w:rFonts w:ascii="Arial"/>
                <w:sz w:val="21"/>
              </w:rPr>
            </w:pPr>
          </w:p>
          <w:p w14:paraId="31DA147F">
            <w:pPr>
              <w:pStyle w:val="23"/>
              <w:spacing w:before="78" w:line="221" w:lineRule="auto"/>
              <w:ind w:left="158"/>
            </w:pPr>
            <w:r>
              <w:rPr>
                <w:spacing w:val="-3"/>
              </w:rPr>
              <w:t>项目单位名称</w:t>
            </w:r>
          </w:p>
        </w:tc>
        <w:tc>
          <w:tcPr>
            <w:tcW w:w="1650" w:type="dxa"/>
            <w:vAlign w:val="top"/>
          </w:tcPr>
          <w:p w14:paraId="7F1284F4">
            <w:pPr>
              <w:spacing w:line="245" w:lineRule="auto"/>
              <w:rPr>
                <w:rFonts w:ascii="Arial"/>
                <w:sz w:val="21"/>
              </w:rPr>
            </w:pPr>
          </w:p>
          <w:p w14:paraId="74E36C10">
            <w:pPr>
              <w:pStyle w:val="23"/>
              <w:spacing w:before="78" w:line="222" w:lineRule="auto"/>
              <w:ind w:left="356"/>
            </w:pPr>
            <w:r>
              <w:rPr>
                <w:spacing w:val="-5"/>
              </w:rPr>
              <w:t>项目内容</w:t>
            </w:r>
          </w:p>
        </w:tc>
        <w:tc>
          <w:tcPr>
            <w:tcW w:w="1286" w:type="dxa"/>
            <w:vAlign w:val="top"/>
          </w:tcPr>
          <w:p w14:paraId="2849CAA3">
            <w:pPr>
              <w:spacing w:line="245" w:lineRule="auto"/>
              <w:rPr>
                <w:rFonts w:ascii="Arial"/>
                <w:sz w:val="21"/>
              </w:rPr>
            </w:pPr>
          </w:p>
          <w:p w14:paraId="2593F68B">
            <w:pPr>
              <w:pStyle w:val="23"/>
              <w:spacing w:before="78" w:line="223" w:lineRule="auto"/>
              <w:ind w:left="180"/>
            </w:pPr>
            <w:r>
              <w:rPr>
                <w:spacing w:val="-6"/>
              </w:rPr>
              <w:t>合同金额</w:t>
            </w:r>
          </w:p>
        </w:tc>
        <w:tc>
          <w:tcPr>
            <w:tcW w:w="1863" w:type="dxa"/>
            <w:vAlign w:val="top"/>
          </w:tcPr>
          <w:p w14:paraId="2ED87391">
            <w:pPr>
              <w:spacing w:line="245" w:lineRule="auto"/>
              <w:rPr>
                <w:rFonts w:ascii="Arial"/>
                <w:sz w:val="21"/>
              </w:rPr>
            </w:pPr>
          </w:p>
          <w:p w14:paraId="0A25E9AB">
            <w:pPr>
              <w:pStyle w:val="23"/>
              <w:spacing w:before="78" w:line="221" w:lineRule="auto"/>
              <w:ind w:left="465"/>
            </w:pPr>
            <w:r>
              <w:rPr>
                <w:spacing w:val="-5"/>
              </w:rPr>
              <w:t>项目单位</w:t>
            </w:r>
          </w:p>
        </w:tc>
        <w:tc>
          <w:tcPr>
            <w:tcW w:w="742" w:type="dxa"/>
            <w:vAlign w:val="top"/>
          </w:tcPr>
          <w:p w14:paraId="786AE866">
            <w:pPr>
              <w:spacing w:line="245" w:lineRule="auto"/>
              <w:rPr>
                <w:rFonts w:ascii="Arial"/>
                <w:sz w:val="21"/>
              </w:rPr>
            </w:pPr>
          </w:p>
          <w:p w14:paraId="750CA989">
            <w:pPr>
              <w:pStyle w:val="23"/>
              <w:spacing w:before="78" w:line="224" w:lineRule="auto"/>
              <w:ind w:left="144"/>
            </w:pPr>
            <w:r>
              <w:rPr>
                <w:spacing w:val="-9"/>
              </w:rPr>
              <w:t>备注</w:t>
            </w:r>
          </w:p>
        </w:tc>
      </w:tr>
      <w:tr w14:paraId="4DA050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3" w:hRule="atLeast"/>
        </w:trPr>
        <w:tc>
          <w:tcPr>
            <w:tcW w:w="731" w:type="dxa"/>
            <w:vAlign w:val="top"/>
          </w:tcPr>
          <w:p w14:paraId="1A13BBA1">
            <w:pPr>
              <w:rPr>
                <w:rFonts w:ascii="Arial"/>
                <w:sz w:val="21"/>
              </w:rPr>
            </w:pPr>
          </w:p>
        </w:tc>
        <w:tc>
          <w:tcPr>
            <w:tcW w:w="1631" w:type="dxa"/>
            <w:vAlign w:val="top"/>
          </w:tcPr>
          <w:p w14:paraId="0FAC0242">
            <w:pPr>
              <w:rPr>
                <w:rFonts w:ascii="Arial"/>
                <w:sz w:val="21"/>
              </w:rPr>
            </w:pPr>
          </w:p>
        </w:tc>
        <w:tc>
          <w:tcPr>
            <w:tcW w:w="1737" w:type="dxa"/>
            <w:vAlign w:val="top"/>
          </w:tcPr>
          <w:p w14:paraId="3F49791D">
            <w:pPr>
              <w:rPr>
                <w:rFonts w:ascii="Arial"/>
                <w:sz w:val="21"/>
              </w:rPr>
            </w:pPr>
          </w:p>
        </w:tc>
        <w:tc>
          <w:tcPr>
            <w:tcW w:w="1650" w:type="dxa"/>
            <w:vAlign w:val="top"/>
          </w:tcPr>
          <w:p w14:paraId="1B86169E">
            <w:pPr>
              <w:rPr>
                <w:rFonts w:ascii="Arial"/>
                <w:sz w:val="21"/>
              </w:rPr>
            </w:pPr>
          </w:p>
        </w:tc>
        <w:tc>
          <w:tcPr>
            <w:tcW w:w="1286" w:type="dxa"/>
            <w:vAlign w:val="top"/>
          </w:tcPr>
          <w:p w14:paraId="6CFAABA6">
            <w:pPr>
              <w:rPr>
                <w:rFonts w:ascii="Arial"/>
                <w:sz w:val="21"/>
              </w:rPr>
            </w:pPr>
          </w:p>
        </w:tc>
        <w:tc>
          <w:tcPr>
            <w:tcW w:w="1863" w:type="dxa"/>
            <w:vAlign w:val="top"/>
          </w:tcPr>
          <w:p w14:paraId="2DF67695">
            <w:pPr>
              <w:rPr>
                <w:rFonts w:ascii="Arial"/>
                <w:sz w:val="21"/>
              </w:rPr>
            </w:pPr>
          </w:p>
        </w:tc>
        <w:tc>
          <w:tcPr>
            <w:tcW w:w="742" w:type="dxa"/>
            <w:vAlign w:val="top"/>
          </w:tcPr>
          <w:p w14:paraId="1297D4E3">
            <w:pPr>
              <w:rPr>
                <w:rFonts w:ascii="Arial"/>
                <w:sz w:val="21"/>
              </w:rPr>
            </w:pPr>
          </w:p>
        </w:tc>
      </w:tr>
      <w:tr w14:paraId="239CC7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3" w:hRule="atLeast"/>
        </w:trPr>
        <w:tc>
          <w:tcPr>
            <w:tcW w:w="731" w:type="dxa"/>
            <w:vAlign w:val="top"/>
          </w:tcPr>
          <w:p w14:paraId="650E1F77">
            <w:pPr>
              <w:rPr>
                <w:rFonts w:ascii="Arial"/>
                <w:sz w:val="21"/>
              </w:rPr>
            </w:pPr>
          </w:p>
        </w:tc>
        <w:tc>
          <w:tcPr>
            <w:tcW w:w="1631" w:type="dxa"/>
            <w:vAlign w:val="top"/>
          </w:tcPr>
          <w:p w14:paraId="4B3213A7">
            <w:pPr>
              <w:rPr>
                <w:rFonts w:ascii="Arial"/>
                <w:sz w:val="21"/>
              </w:rPr>
            </w:pPr>
          </w:p>
        </w:tc>
        <w:tc>
          <w:tcPr>
            <w:tcW w:w="1737" w:type="dxa"/>
            <w:vAlign w:val="top"/>
          </w:tcPr>
          <w:p w14:paraId="185ADC93">
            <w:pPr>
              <w:rPr>
                <w:rFonts w:ascii="Arial"/>
                <w:sz w:val="21"/>
              </w:rPr>
            </w:pPr>
          </w:p>
        </w:tc>
        <w:tc>
          <w:tcPr>
            <w:tcW w:w="1650" w:type="dxa"/>
            <w:vAlign w:val="top"/>
          </w:tcPr>
          <w:p w14:paraId="5C3E635C">
            <w:pPr>
              <w:rPr>
                <w:rFonts w:ascii="Arial"/>
                <w:sz w:val="21"/>
              </w:rPr>
            </w:pPr>
          </w:p>
        </w:tc>
        <w:tc>
          <w:tcPr>
            <w:tcW w:w="1286" w:type="dxa"/>
            <w:vAlign w:val="top"/>
          </w:tcPr>
          <w:p w14:paraId="4107B84C">
            <w:pPr>
              <w:rPr>
                <w:rFonts w:ascii="Arial"/>
                <w:sz w:val="21"/>
              </w:rPr>
            </w:pPr>
          </w:p>
        </w:tc>
        <w:tc>
          <w:tcPr>
            <w:tcW w:w="1863" w:type="dxa"/>
            <w:vAlign w:val="top"/>
          </w:tcPr>
          <w:p w14:paraId="1AFDC3A6">
            <w:pPr>
              <w:rPr>
                <w:rFonts w:ascii="Arial"/>
                <w:sz w:val="21"/>
              </w:rPr>
            </w:pPr>
          </w:p>
        </w:tc>
        <w:tc>
          <w:tcPr>
            <w:tcW w:w="742" w:type="dxa"/>
            <w:vAlign w:val="top"/>
          </w:tcPr>
          <w:p w14:paraId="7CB6D942">
            <w:pPr>
              <w:rPr>
                <w:rFonts w:ascii="Arial"/>
                <w:sz w:val="21"/>
              </w:rPr>
            </w:pPr>
          </w:p>
        </w:tc>
      </w:tr>
      <w:tr w14:paraId="39FF83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3" w:hRule="atLeast"/>
        </w:trPr>
        <w:tc>
          <w:tcPr>
            <w:tcW w:w="731" w:type="dxa"/>
            <w:vAlign w:val="top"/>
          </w:tcPr>
          <w:p w14:paraId="671753AD">
            <w:pPr>
              <w:rPr>
                <w:rFonts w:ascii="Arial"/>
                <w:sz w:val="21"/>
              </w:rPr>
            </w:pPr>
          </w:p>
        </w:tc>
        <w:tc>
          <w:tcPr>
            <w:tcW w:w="1631" w:type="dxa"/>
            <w:vAlign w:val="top"/>
          </w:tcPr>
          <w:p w14:paraId="54FA4728">
            <w:pPr>
              <w:rPr>
                <w:rFonts w:ascii="Arial"/>
                <w:sz w:val="21"/>
              </w:rPr>
            </w:pPr>
          </w:p>
        </w:tc>
        <w:tc>
          <w:tcPr>
            <w:tcW w:w="1737" w:type="dxa"/>
            <w:vAlign w:val="top"/>
          </w:tcPr>
          <w:p w14:paraId="45C550B1">
            <w:pPr>
              <w:rPr>
                <w:rFonts w:ascii="Arial"/>
                <w:sz w:val="21"/>
              </w:rPr>
            </w:pPr>
          </w:p>
        </w:tc>
        <w:tc>
          <w:tcPr>
            <w:tcW w:w="1650" w:type="dxa"/>
            <w:vAlign w:val="top"/>
          </w:tcPr>
          <w:p w14:paraId="23E72FC7">
            <w:pPr>
              <w:rPr>
                <w:rFonts w:ascii="Arial"/>
                <w:sz w:val="21"/>
              </w:rPr>
            </w:pPr>
          </w:p>
        </w:tc>
        <w:tc>
          <w:tcPr>
            <w:tcW w:w="1286" w:type="dxa"/>
            <w:vAlign w:val="top"/>
          </w:tcPr>
          <w:p w14:paraId="1A3FF121">
            <w:pPr>
              <w:rPr>
                <w:rFonts w:ascii="Arial"/>
                <w:sz w:val="21"/>
              </w:rPr>
            </w:pPr>
          </w:p>
        </w:tc>
        <w:tc>
          <w:tcPr>
            <w:tcW w:w="1863" w:type="dxa"/>
            <w:vAlign w:val="top"/>
          </w:tcPr>
          <w:p w14:paraId="47EB7014">
            <w:pPr>
              <w:rPr>
                <w:rFonts w:ascii="Arial"/>
                <w:sz w:val="21"/>
              </w:rPr>
            </w:pPr>
          </w:p>
        </w:tc>
        <w:tc>
          <w:tcPr>
            <w:tcW w:w="742" w:type="dxa"/>
            <w:vAlign w:val="top"/>
          </w:tcPr>
          <w:p w14:paraId="4F34011A">
            <w:pPr>
              <w:rPr>
                <w:rFonts w:ascii="Arial"/>
                <w:sz w:val="21"/>
              </w:rPr>
            </w:pPr>
          </w:p>
        </w:tc>
      </w:tr>
      <w:tr w14:paraId="049125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3" w:hRule="atLeast"/>
        </w:trPr>
        <w:tc>
          <w:tcPr>
            <w:tcW w:w="731" w:type="dxa"/>
            <w:vAlign w:val="top"/>
          </w:tcPr>
          <w:p w14:paraId="5FE6C284">
            <w:pPr>
              <w:rPr>
                <w:rFonts w:ascii="Arial"/>
                <w:sz w:val="21"/>
              </w:rPr>
            </w:pPr>
          </w:p>
        </w:tc>
        <w:tc>
          <w:tcPr>
            <w:tcW w:w="1631" w:type="dxa"/>
            <w:vAlign w:val="top"/>
          </w:tcPr>
          <w:p w14:paraId="226D22D7">
            <w:pPr>
              <w:rPr>
                <w:rFonts w:ascii="Arial"/>
                <w:sz w:val="21"/>
              </w:rPr>
            </w:pPr>
          </w:p>
        </w:tc>
        <w:tc>
          <w:tcPr>
            <w:tcW w:w="1737" w:type="dxa"/>
            <w:vAlign w:val="top"/>
          </w:tcPr>
          <w:p w14:paraId="7F3DD525">
            <w:pPr>
              <w:rPr>
                <w:rFonts w:ascii="Arial"/>
                <w:sz w:val="21"/>
              </w:rPr>
            </w:pPr>
          </w:p>
        </w:tc>
        <w:tc>
          <w:tcPr>
            <w:tcW w:w="1650" w:type="dxa"/>
            <w:vAlign w:val="top"/>
          </w:tcPr>
          <w:p w14:paraId="7C6089F2">
            <w:pPr>
              <w:rPr>
                <w:rFonts w:ascii="Arial"/>
                <w:sz w:val="21"/>
              </w:rPr>
            </w:pPr>
          </w:p>
        </w:tc>
        <w:tc>
          <w:tcPr>
            <w:tcW w:w="1286" w:type="dxa"/>
            <w:vAlign w:val="top"/>
          </w:tcPr>
          <w:p w14:paraId="44CAB9CF">
            <w:pPr>
              <w:rPr>
                <w:rFonts w:ascii="Arial"/>
                <w:sz w:val="21"/>
              </w:rPr>
            </w:pPr>
          </w:p>
        </w:tc>
        <w:tc>
          <w:tcPr>
            <w:tcW w:w="1863" w:type="dxa"/>
            <w:vAlign w:val="top"/>
          </w:tcPr>
          <w:p w14:paraId="60FC36E9">
            <w:pPr>
              <w:rPr>
                <w:rFonts w:ascii="Arial"/>
                <w:sz w:val="21"/>
              </w:rPr>
            </w:pPr>
          </w:p>
        </w:tc>
        <w:tc>
          <w:tcPr>
            <w:tcW w:w="742" w:type="dxa"/>
            <w:vAlign w:val="top"/>
          </w:tcPr>
          <w:p w14:paraId="687A31B0">
            <w:pPr>
              <w:rPr>
                <w:rFonts w:ascii="Arial"/>
                <w:sz w:val="21"/>
              </w:rPr>
            </w:pPr>
          </w:p>
        </w:tc>
      </w:tr>
      <w:tr w14:paraId="089AE3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3" w:hRule="atLeast"/>
        </w:trPr>
        <w:tc>
          <w:tcPr>
            <w:tcW w:w="731" w:type="dxa"/>
            <w:vAlign w:val="top"/>
          </w:tcPr>
          <w:p w14:paraId="6B390254">
            <w:pPr>
              <w:rPr>
                <w:rFonts w:ascii="Arial"/>
                <w:sz w:val="21"/>
              </w:rPr>
            </w:pPr>
          </w:p>
        </w:tc>
        <w:tc>
          <w:tcPr>
            <w:tcW w:w="1631" w:type="dxa"/>
            <w:vAlign w:val="top"/>
          </w:tcPr>
          <w:p w14:paraId="4A01086D">
            <w:pPr>
              <w:rPr>
                <w:rFonts w:ascii="Arial"/>
                <w:sz w:val="21"/>
              </w:rPr>
            </w:pPr>
          </w:p>
        </w:tc>
        <w:tc>
          <w:tcPr>
            <w:tcW w:w="1737" w:type="dxa"/>
            <w:vAlign w:val="top"/>
          </w:tcPr>
          <w:p w14:paraId="3FD0459C">
            <w:pPr>
              <w:rPr>
                <w:rFonts w:ascii="Arial"/>
                <w:sz w:val="21"/>
              </w:rPr>
            </w:pPr>
          </w:p>
        </w:tc>
        <w:tc>
          <w:tcPr>
            <w:tcW w:w="1650" w:type="dxa"/>
            <w:vAlign w:val="top"/>
          </w:tcPr>
          <w:p w14:paraId="00FDA25F">
            <w:pPr>
              <w:rPr>
                <w:rFonts w:ascii="Arial"/>
                <w:sz w:val="21"/>
              </w:rPr>
            </w:pPr>
          </w:p>
        </w:tc>
        <w:tc>
          <w:tcPr>
            <w:tcW w:w="1286" w:type="dxa"/>
            <w:vAlign w:val="top"/>
          </w:tcPr>
          <w:p w14:paraId="629203A2">
            <w:pPr>
              <w:rPr>
                <w:rFonts w:ascii="Arial"/>
                <w:sz w:val="21"/>
              </w:rPr>
            </w:pPr>
          </w:p>
        </w:tc>
        <w:tc>
          <w:tcPr>
            <w:tcW w:w="1863" w:type="dxa"/>
            <w:vAlign w:val="top"/>
          </w:tcPr>
          <w:p w14:paraId="3A74CE85">
            <w:pPr>
              <w:rPr>
                <w:rFonts w:ascii="Arial"/>
                <w:sz w:val="21"/>
              </w:rPr>
            </w:pPr>
          </w:p>
        </w:tc>
        <w:tc>
          <w:tcPr>
            <w:tcW w:w="742" w:type="dxa"/>
            <w:vAlign w:val="top"/>
          </w:tcPr>
          <w:p w14:paraId="7517A0A3">
            <w:pPr>
              <w:rPr>
                <w:rFonts w:ascii="Arial"/>
                <w:sz w:val="21"/>
              </w:rPr>
            </w:pPr>
          </w:p>
        </w:tc>
      </w:tr>
      <w:tr w14:paraId="14ABED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3" w:hRule="atLeast"/>
        </w:trPr>
        <w:tc>
          <w:tcPr>
            <w:tcW w:w="731" w:type="dxa"/>
            <w:vAlign w:val="top"/>
          </w:tcPr>
          <w:p w14:paraId="7CF36B4F">
            <w:pPr>
              <w:rPr>
                <w:rFonts w:ascii="Arial"/>
                <w:sz w:val="21"/>
              </w:rPr>
            </w:pPr>
          </w:p>
        </w:tc>
        <w:tc>
          <w:tcPr>
            <w:tcW w:w="1631" w:type="dxa"/>
            <w:vAlign w:val="top"/>
          </w:tcPr>
          <w:p w14:paraId="0BC74852">
            <w:pPr>
              <w:rPr>
                <w:rFonts w:ascii="Arial"/>
                <w:sz w:val="21"/>
              </w:rPr>
            </w:pPr>
          </w:p>
        </w:tc>
        <w:tc>
          <w:tcPr>
            <w:tcW w:w="1737" w:type="dxa"/>
            <w:vAlign w:val="top"/>
          </w:tcPr>
          <w:p w14:paraId="09F72016">
            <w:pPr>
              <w:rPr>
                <w:rFonts w:ascii="Arial"/>
                <w:sz w:val="21"/>
              </w:rPr>
            </w:pPr>
          </w:p>
        </w:tc>
        <w:tc>
          <w:tcPr>
            <w:tcW w:w="1650" w:type="dxa"/>
            <w:vAlign w:val="top"/>
          </w:tcPr>
          <w:p w14:paraId="23BEE78A">
            <w:pPr>
              <w:rPr>
                <w:rFonts w:ascii="Arial"/>
                <w:sz w:val="21"/>
              </w:rPr>
            </w:pPr>
          </w:p>
        </w:tc>
        <w:tc>
          <w:tcPr>
            <w:tcW w:w="1286" w:type="dxa"/>
            <w:vAlign w:val="top"/>
          </w:tcPr>
          <w:p w14:paraId="42434AF4">
            <w:pPr>
              <w:rPr>
                <w:rFonts w:ascii="Arial"/>
                <w:sz w:val="21"/>
              </w:rPr>
            </w:pPr>
          </w:p>
        </w:tc>
        <w:tc>
          <w:tcPr>
            <w:tcW w:w="1863" w:type="dxa"/>
            <w:vAlign w:val="top"/>
          </w:tcPr>
          <w:p w14:paraId="5C6AAA85">
            <w:pPr>
              <w:rPr>
                <w:rFonts w:ascii="Arial"/>
                <w:sz w:val="21"/>
              </w:rPr>
            </w:pPr>
          </w:p>
        </w:tc>
        <w:tc>
          <w:tcPr>
            <w:tcW w:w="742" w:type="dxa"/>
            <w:vAlign w:val="top"/>
          </w:tcPr>
          <w:p w14:paraId="6115ED2A">
            <w:pPr>
              <w:rPr>
                <w:rFonts w:ascii="Arial"/>
                <w:sz w:val="21"/>
              </w:rPr>
            </w:pPr>
          </w:p>
        </w:tc>
      </w:tr>
      <w:tr w14:paraId="379A74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3" w:hRule="atLeast"/>
        </w:trPr>
        <w:tc>
          <w:tcPr>
            <w:tcW w:w="731" w:type="dxa"/>
            <w:vAlign w:val="top"/>
          </w:tcPr>
          <w:p w14:paraId="215CBEEC">
            <w:pPr>
              <w:rPr>
                <w:rFonts w:ascii="Arial"/>
                <w:sz w:val="21"/>
              </w:rPr>
            </w:pPr>
          </w:p>
        </w:tc>
        <w:tc>
          <w:tcPr>
            <w:tcW w:w="1631" w:type="dxa"/>
            <w:vAlign w:val="top"/>
          </w:tcPr>
          <w:p w14:paraId="300B6D6B">
            <w:pPr>
              <w:rPr>
                <w:rFonts w:ascii="Arial"/>
                <w:sz w:val="21"/>
              </w:rPr>
            </w:pPr>
          </w:p>
        </w:tc>
        <w:tc>
          <w:tcPr>
            <w:tcW w:w="1737" w:type="dxa"/>
            <w:vAlign w:val="top"/>
          </w:tcPr>
          <w:p w14:paraId="58D7B3FB">
            <w:pPr>
              <w:rPr>
                <w:rFonts w:ascii="Arial"/>
                <w:sz w:val="21"/>
              </w:rPr>
            </w:pPr>
          </w:p>
        </w:tc>
        <w:tc>
          <w:tcPr>
            <w:tcW w:w="1650" w:type="dxa"/>
            <w:vAlign w:val="top"/>
          </w:tcPr>
          <w:p w14:paraId="27F528FE">
            <w:pPr>
              <w:rPr>
                <w:rFonts w:ascii="Arial"/>
                <w:sz w:val="21"/>
              </w:rPr>
            </w:pPr>
          </w:p>
        </w:tc>
        <w:tc>
          <w:tcPr>
            <w:tcW w:w="1286" w:type="dxa"/>
            <w:vAlign w:val="top"/>
          </w:tcPr>
          <w:p w14:paraId="06810056">
            <w:pPr>
              <w:rPr>
                <w:rFonts w:ascii="Arial"/>
                <w:sz w:val="21"/>
              </w:rPr>
            </w:pPr>
          </w:p>
        </w:tc>
        <w:tc>
          <w:tcPr>
            <w:tcW w:w="1863" w:type="dxa"/>
            <w:vAlign w:val="top"/>
          </w:tcPr>
          <w:p w14:paraId="616AB9AA">
            <w:pPr>
              <w:rPr>
                <w:rFonts w:ascii="Arial"/>
                <w:sz w:val="21"/>
              </w:rPr>
            </w:pPr>
          </w:p>
        </w:tc>
        <w:tc>
          <w:tcPr>
            <w:tcW w:w="742" w:type="dxa"/>
            <w:vAlign w:val="top"/>
          </w:tcPr>
          <w:p w14:paraId="45534597">
            <w:pPr>
              <w:rPr>
                <w:rFonts w:ascii="Arial"/>
                <w:sz w:val="21"/>
              </w:rPr>
            </w:pPr>
          </w:p>
        </w:tc>
      </w:tr>
      <w:tr w14:paraId="031CDC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3" w:hRule="atLeast"/>
        </w:trPr>
        <w:tc>
          <w:tcPr>
            <w:tcW w:w="731" w:type="dxa"/>
            <w:vAlign w:val="top"/>
          </w:tcPr>
          <w:p w14:paraId="5FC1B752">
            <w:pPr>
              <w:rPr>
                <w:rFonts w:ascii="Arial"/>
                <w:sz w:val="21"/>
              </w:rPr>
            </w:pPr>
          </w:p>
        </w:tc>
        <w:tc>
          <w:tcPr>
            <w:tcW w:w="1631" w:type="dxa"/>
            <w:vAlign w:val="top"/>
          </w:tcPr>
          <w:p w14:paraId="6443B9AF">
            <w:pPr>
              <w:rPr>
                <w:rFonts w:ascii="Arial"/>
                <w:sz w:val="21"/>
              </w:rPr>
            </w:pPr>
          </w:p>
        </w:tc>
        <w:tc>
          <w:tcPr>
            <w:tcW w:w="1737" w:type="dxa"/>
            <w:vAlign w:val="top"/>
          </w:tcPr>
          <w:p w14:paraId="04223A57">
            <w:pPr>
              <w:rPr>
                <w:rFonts w:ascii="Arial"/>
                <w:sz w:val="21"/>
              </w:rPr>
            </w:pPr>
          </w:p>
        </w:tc>
        <w:tc>
          <w:tcPr>
            <w:tcW w:w="1650" w:type="dxa"/>
            <w:vAlign w:val="top"/>
          </w:tcPr>
          <w:p w14:paraId="59DEA1BE">
            <w:pPr>
              <w:rPr>
                <w:rFonts w:ascii="Arial"/>
                <w:sz w:val="21"/>
              </w:rPr>
            </w:pPr>
          </w:p>
        </w:tc>
        <w:tc>
          <w:tcPr>
            <w:tcW w:w="1286" w:type="dxa"/>
            <w:vAlign w:val="top"/>
          </w:tcPr>
          <w:p w14:paraId="53F3B7E9">
            <w:pPr>
              <w:rPr>
                <w:rFonts w:ascii="Arial"/>
                <w:sz w:val="21"/>
              </w:rPr>
            </w:pPr>
          </w:p>
        </w:tc>
        <w:tc>
          <w:tcPr>
            <w:tcW w:w="1863" w:type="dxa"/>
            <w:vAlign w:val="top"/>
          </w:tcPr>
          <w:p w14:paraId="7EFE2F7C">
            <w:pPr>
              <w:rPr>
                <w:rFonts w:ascii="Arial"/>
                <w:sz w:val="21"/>
              </w:rPr>
            </w:pPr>
          </w:p>
        </w:tc>
        <w:tc>
          <w:tcPr>
            <w:tcW w:w="742" w:type="dxa"/>
            <w:vAlign w:val="top"/>
          </w:tcPr>
          <w:p w14:paraId="60B5B6B9">
            <w:pPr>
              <w:rPr>
                <w:rFonts w:ascii="Arial"/>
                <w:sz w:val="21"/>
              </w:rPr>
            </w:pPr>
          </w:p>
        </w:tc>
      </w:tr>
      <w:tr w14:paraId="1F28A1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731" w:type="dxa"/>
            <w:vAlign w:val="top"/>
          </w:tcPr>
          <w:p w14:paraId="4BFBF850">
            <w:pPr>
              <w:rPr>
                <w:rFonts w:ascii="Arial"/>
                <w:sz w:val="21"/>
              </w:rPr>
            </w:pPr>
          </w:p>
        </w:tc>
        <w:tc>
          <w:tcPr>
            <w:tcW w:w="1631" w:type="dxa"/>
            <w:vAlign w:val="top"/>
          </w:tcPr>
          <w:p w14:paraId="58877761">
            <w:pPr>
              <w:rPr>
                <w:rFonts w:ascii="Arial"/>
                <w:sz w:val="21"/>
              </w:rPr>
            </w:pPr>
          </w:p>
        </w:tc>
        <w:tc>
          <w:tcPr>
            <w:tcW w:w="1737" w:type="dxa"/>
            <w:vAlign w:val="top"/>
          </w:tcPr>
          <w:p w14:paraId="39FA4B59">
            <w:pPr>
              <w:rPr>
                <w:rFonts w:ascii="Arial"/>
                <w:sz w:val="21"/>
              </w:rPr>
            </w:pPr>
          </w:p>
        </w:tc>
        <w:tc>
          <w:tcPr>
            <w:tcW w:w="1650" w:type="dxa"/>
            <w:vAlign w:val="top"/>
          </w:tcPr>
          <w:p w14:paraId="2C347452">
            <w:pPr>
              <w:rPr>
                <w:rFonts w:ascii="Arial"/>
                <w:sz w:val="21"/>
              </w:rPr>
            </w:pPr>
          </w:p>
        </w:tc>
        <w:tc>
          <w:tcPr>
            <w:tcW w:w="1286" w:type="dxa"/>
            <w:vAlign w:val="top"/>
          </w:tcPr>
          <w:p w14:paraId="104ECBD8">
            <w:pPr>
              <w:rPr>
                <w:rFonts w:ascii="Arial"/>
                <w:sz w:val="21"/>
              </w:rPr>
            </w:pPr>
          </w:p>
        </w:tc>
        <w:tc>
          <w:tcPr>
            <w:tcW w:w="1863" w:type="dxa"/>
            <w:vAlign w:val="top"/>
          </w:tcPr>
          <w:p w14:paraId="2754F8B3">
            <w:pPr>
              <w:rPr>
                <w:rFonts w:ascii="Arial"/>
                <w:sz w:val="21"/>
              </w:rPr>
            </w:pPr>
          </w:p>
        </w:tc>
        <w:tc>
          <w:tcPr>
            <w:tcW w:w="742" w:type="dxa"/>
            <w:vAlign w:val="top"/>
          </w:tcPr>
          <w:p w14:paraId="3937EE96">
            <w:pPr>
              <w:rPr>
                <w:rFonts w:ascii="Arial"/>
                <w:sz w:val="21"/>
              </w:rPr>
            </w:pPr>
          </w:p>
        </w:tc>
      </w:tr>
      <w:tr w14:paraId="22B286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3" w:hRule="atLeast"/>
        </w:trPr>
        <w:tc>
          <w:tcPr>
            <w:tcW w:w="731" w:type="dxa"/>
            <w:vAlign w:val="top"/>
          </w:tcPr>
          <w:p w14:paraId="2E6131FF">
            <w:pPr>
              <w:rPr>
                <w:rFonts w:ascii="Arial"/>
                <w:sz w:val="21"/>
              </w:rPr>
            </w:pPr>
          </w:p>
        </w:tc>
        <w:tc>
          <w:tcPr>
            <w:tcW w:w="1631" w:type="dxa"/>
            <w:vAlign w:val="top"/>
          </w:tcPr>
          <w:p w14:paraId="1E3CCDC2">
            <w:pPr>
              <w:rPr>
                <w:rFonts w:ascii="Arial"/>
                <w:sz w:val="21"/>
              </w:rPr>
            </w:pPr>
          </w:p>
        </w:tc>
        <w:tc>
          <w:tcPr>
            <w:tcW w:w="1737" w:type="dxa"/>
            <w:vAlign w:val="top"/>
          </w:tcPr>
          <w:p w14:paraId="67B1FC52">
            <w:pPr>
              <w:rPr>
                <w:rFonts w:ascii="Arial"/>
                <w:sz w:val="21"/>
              </w:rPr>
            </w:pPr>
          </w:p>
        </w:tc>
        <w:tc>
          <w:tcPr>
            <w:tcW w:w="1650" w:type="dxa"/>
            <w:vAlign w:val="top"/>
          </w:tcPr>
          <w:p w14:paraId="137A3660">
            <w:pPr>
              <w:rPr>
                <w:rFonts w:ascii="Arial"/>
                <w:sz w:val="21"/>
              </w:rPr>
            </w:pPr>
          </w:p>
        </w:tc>
        <w:tc>
          <w:tcPr>
            <w:tcW w:w="1286" w:type="dxa"/>
            <w:vAlign w:val="top"/>
          </w:tcPr>
          <w:p w14:paraId="1D166A4B">
            <w:pPr>
              <w:rPr>
                <w:rFonts w:ascii="Arial"/>
                <w:sz w:val="21"/>
              </w:rPr>
            </w:pPr>
          </w:p>
        </w:tc>
        <w:tc>
          <w:tcPr>
            <w:tcW w:w="1863" w:type="dxa"/>
            <w:vAlign w:val="top"/>
          </w:tcPr>
          <w:p w14:paraId="3FDAD906">
            <w:pPr>
              <w:rPr>
                <w:rFonts w:ascii="Arial"/>
                <w:sz w:val="21"/>
              </w:rPr>
            </w:pPr>
          </w:p>
        </w:tc>
        <w:tc>
          <w:tcPr>
            <w:tcW w:w="742" w:type="dxa"/>
            <w:vAlign w:val="top"/>
          </w:tcPr>
          <w:p w14:paraId="490E6F75">
            <w:pPr>
              <w:rPr>
                <w:rFonts w:ascii="Arial"/>
                <w:sz w:val="21"/>
              </w:rPr>
            </w:pPr>
          </w:p>
        </w:tc>
      </w:tr>
      <w:tr w14:paraId="462E00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731" w:type="dxa"/>
            <w:vAlign w:val="top"/>
          </w:tcPr>
          <w:p w14:paraId="468E5704">
            <w:pPr>
              <w:rPr>
                <w:rFonts w:ascii="Arial"/>
                <w:sz w:val="21"/>
              </w:rPr>
            </w:pPr>
          </w:p>
        </w:tc>
        <w:tc>
          <w:tcPr>
            <w:tcW w:w="1631" w:type="dxa"/>
            <w:vAlign w:val="top"/>
          </w:tcPr>
          <w:p w14:paraId="0F4ABE36">
            <w:pPr>
              <w:rPr>
                <w:rFonts w:ascii="Arial"/>
                <w:sz w:val="21"/>
              </w:rPr>
            </w:pPr>
          </w:p>
        </w:tc>
        <w:tc>
          <w:tcPr>
            <w:tcW w:w="1737" w:type="dxa"/>
            <w:vAlign w:val="top"/>
          </w:tcPr>
          <w:p w14:paraId="12B0CDDA">
            <w:pPr>
              <w:rPr>
                <w:rFonts w:ascii="Arial"/>
                <w:sz w:val="21"/>
              </w:rPr>
            </w:pPr>
          </w:p>
        </w:tc>
        <w:tc>
          <w:tcPr>
            <w:tcW w:w="1650" w:type="dxa"/>
            <w:vAlign w:val="top"/>
          </w:tcPr>
          <w:p w14:paraId="63E53F3C">
            <w:pPr>
              <w:rPr>
                <w:rFonts w:ascii="Arial"/>
                <w:sz w:val="21"/>
              </w:rPr>
            </w:pPr>
          </w:p>
        </w:tc>
        <w:tc>
          <w:tcPr>
            <w:tcW w:w="1286" w:type="dxa"/>
            <w:vAlign w:val="top"/>
          </w:tcPr>
          <w:p w14:paraId="7D9E8AD2">
            <w:pPr>
              <w:rPr>
                <w:rFonts w:ascii="Arial"/>
                <w:sz w:val="21"/>
              </w:rPr>
            </w:pPr>
          </w:p>
        </w:tc>
        <w:tc>
          <w:tcPr>
            <w:tcW w:w="1863" w:type="dxa"/>
            <w:vAlign w:val="top"/>
          </w:tcPr>
          <w:p w14:paraId="45B60279">
            <w:pPr>
              <w:rPr>
                <w:rFonts w:ascii="Arial"/>
                <w:sz w:val="21"/>
              </w:rPr>
            </w:pPr>
          </w:p>
        </w:tc>
        <w:tc>
          <w:tcPr>
            <w:tcW w:w="742" w:type="dxa"/>
            <w:vAlign w:val="top"/>
          </w:tcPr>
          <w:p w14:paraId="28B7EF43">
            <w:pPr>
              <w:rPr>
                <w:rFonts w:ascii="Arial"/>
                <w:sz w:val="21"/>
              </w:rPr>
            </w:pPr>
          </w:p>
        </w:tc>
      </w:tr>
      <w:tr w14:paraId="37B9BF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731" w:type="dxa"/>
            <w:vAlign w:val="top"/>
          </w:tcPr>
          <w:p w14:paraId="4E308DFD">
            <w:pPr>
              <w:rPr>
                <w:rFonts w:ascii="Arial"/>
                <w:sz w:val="21"/>
              </w:rPr>
            </w:pPr>
          </w:p>
        </w:tc>
        <w:tc>
          <w:tcPr>
            <w:tcW w:w="1631" w:type="dxa"/>
            <w:vAlign w:val="top"/>
          </w:tcPr>
          <w:p w14:paraId="0969F123">
            <w:pPr>
              <w:rPr>
                <w:rFonts w:ascii="Arial"/>
                <w:sz w:val="21"/>
              </w:rPr>
            </w:pPr>
          </w:p>
        </w:tc>
        <w:tc>
          <w:tcPr>
            <w:tcW w:w="1737" w:type="dxa"/>
            <w:vAlign w:val="top"/>
          </w:tcPr>
          <w:p w14:paraId="1065FC58">
            <w:pPr>
              <w:rPr>
                <w:rFonts w:ascii="Arial"/>
                <w:sz w:val="21"/>
              </w:rPr>
            </w:pPr>
          </w:p>
        </w:tc>
        <w:tc>
          <w:tcPr>
            <w:tcW w:w="1650" w:type="dxa"/>
            <w:vAlign w:val="top"/>
          </w:tcPr>
          <w:p w14:paraId="5093E9FC">
            <w:pPr>
              <w:rPr>
                <w:rFonts w:ascii="Arial"/>
                <w:sz w:val="21"/>
              </w:rPr>
            </w:pPr>
          </w:p>
        </w:tc>
        <w:tc>
          <w:tcPr>
            <w:tcW w:w="1286" w:type="dxa"/>
            <w:vAlign w:val="top"/>
          </w:tcPr>
          <w:p w14:paraId="00CD8E1E">
            <w:pPr>
              <w:rPr>
                <w:rFonts w:ascii="Arial"/>
                <w:sz w:val="21"/>
              </w:rPr>
            </w:pPr>
          </w:p>
        </w:tc>
        <w:tc>
          <w:tcPr>
            <w:tcW w:w="1863" w:type="dxa"/>
            <w:vAlign w:val="top"/>
          </w:tcPr>
          <w:p w14:paraId="6342587A">
            <w:pPr>
              <w:rPr>
                <w:rFonts w:ascii="Arial"/>
                <w:sz w:val="21"/>
              </w:rPr>
            </w:pPr>
          </w:p>
        </w:tc>
        <w:tc>
          <w:tcPr>
            <w:tcW w:w="742" w:type="dxa"/>
            <w:vAlign w:val="top"/>
          </w:tcPr>
          <w:p w14:paraId="460841D3">
            <w:pPr>
              <w:rPr>
                <w:rFonts w:ascii="Arial"/>
                <w:sz w:val="21"/>
              </w:rPr>
            </w:pPr>
          </w:p>
        </w:tc>
      </w:tr>
      <w:tr w14:paraId="6F5F1F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731" w:type="dxa"/>
            <w:vAlign w:val="top"/>
          </w:tcPr>
          <w:p w14:paraId="3949AFCF">
            <w:pPr>
              <w:rPr>
                <w:rFonts w:ascii="Arial"/>
                <w:sz w:val="21"/>
              </w:rPr>
            </w:pPr>
          </w:p>
        </w:tc>
        <w:tc>
          <w:tcPr>
            <w:tcW w:w="1631" w:type="dxa"/>
            <w:vAlign w:val="top"/>
          </w:tcPr>
          <w:p w14:paraId="57E50695">
            <w:pPr>
              <w:rPr>
                <w:rFonts w:ascii="Arial"/>
                <w:sz w:val="21"/>
              </w:rPr>
            </w:pPr>
          </w:p>
        </w:tc>
        <w:tc>
          <w:tcPr>
            <w:tcW w:w="1737" w:type="dxa"/>
            <w:vAlign w:val="top"/>
          </w:tcPr>
          <w:p w14:paraId="25D9D08F">
            <w:pPr>
              <w:rPr>
                <w:rFonts w:ascii="Arial"/>
                <w:sz w:val="21"/>
              </w:rPr>
            </w:pPr>
          </w:p>
        </w:tc>
        <w:tc>
          <w:tcPr>
            <w:tcW w:w="1650" w:type="dxa"/>
            <w:vAlign w:val="top"/>
          </w:tcPr>
          <w:p w14:paraId="4DA62E55">
            <w:pPr>
              <w:rPr>
                <w:rFonts w:ascii="Arial"/>
                <w:sz w:val="21"/>
              </w:rPr>
            </w:pPr>
          </w:p>
        </w:tc>
        <w:tc>
          <w:tcPr>
            <w:tcW w:w="1286" w:type="dxa"/>
            <w:vAlign w:val="top"/>
          </w:tcPr>
          <w:p w14:paraId="04F7D617">
            <w:pPr>
              <w:rPr>
                <w:rFonts w:ascii="Arial"/>
                <w:sz w:val="21"/>
              </w:rPr>
            </w:pPr>
          </w:p>
        </w:tc>
        <w:tc>
          <w:tcPr>
            <w:tcW w:w="1863" w:type="dxa"/>
            <w:vAlign w:val="top"/>
          </w:tcPr>
          <w:p w14:paraId="1E803195">
            <w:pPr>
              <w:rPr>
                <w:rFonts w:ascii="Arial"/>
                <w:sz w:val="21"/>
              </w:rPr>
            </w:pPr>
          </w:p>
        </w:tc>
        <w:tc>
          <w:tcPr>
            <w:tcW w:w="742" w:type="dxa"/>
            <w:vAlign w:val="top"/>
          </w:tcPr>
          <w:p w14:paraId="0F043ECC">
            <w:pPr>
              <w:rPr>
                <w:rFonts w:ascii="Arial"/>
                <w:sz w:val="21"/>
              </w:rPr>
            </w:pPr>
          </w:p>
        </w:tc>
      </w:tr>
      <w:tr w14:paraId="6F135D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6" w:hRule="atLeast"/>
        </w:trPr>
        <w:tc>
          <w:tcPr>
            <w:tcW w:w="731" w:type="dxa"/>
            <w:vAlign w:val="top"/>
          </w:tcPr>
          <w:p w14:paraId="49FA726E">
            <w:pPr>
              <w:rPr>
                <w:rFonts w:ascii="Arial"/>
                <w:sz w:val="21"/>
              </w:rPr>
            </w:pPr>
          </w:p>
        </w:tc>
        <w:tc>
          <w:tcPr>
            <w:tcW w:w="1631" w:type="dxa"/>
            <w:vAlign w:val="top"/>
          </w:tcPr>
          <w:p w14:paraId="1FCB2CA1">
            <w:pPr>
              <w:rPr>
                <w:rFonts w:ascii="Arial"/>
                <w:sz w:val="21"/>
              </w:rPr>
            </w:pPr>
          </w:p>
        </w:tc>
        <w:tc>
          <w:tcPr>
            <w:tcW w:w="1737" w:type="dxa"/>
            <w:vAlign w:val="top"/>
          </w:tcPr>
          <w:p w14:paraId="041B660E">
            <w:pPr>
              <w:rPr>
                <w:rFonts w:ascii="Arial"/>
                <w:sz w:val="21"/>
              </w:rPr>
            </w:pPr>
          </w:p>
        </w:tc>
        <w:tc>
          <w:tcPr>
            <w:tcW w:w="1650" w:type="dxa"/>
            <w:vAlign w:val="top"/>
          </w:tcPr>
          <w:p w14:paraId="3E11314F">
            <w:pPr>
              <w:rPr>
                <w:rFonts w:ascii="Arial"/>
                <w:sz w:val="21"/>
              </w:rPr>
            </w:pPr>
          </w:p>
        </w:tc>
        <w:tc>
          <w:tcPr>
            <w:tcW w:w="1286" w:type="dxa"/>
            <w:vAlign w:val="top"/>
          </w:tcPr>
          <w:p w14:paraId="4D1A17FF">
            <w:pPr>
              <w:rPr>
                <w:rFonts w:ascii="Arial"/>
                <w:sz w:val="21"/>
              </w:rPr>
            </w:pPr>
          </w:p>
        </w:tc>
        <w:tc>
          <w:tcPr>
            <w:tcW w:w="1863" w:type="dxa"/>
            <w:vAlign w:val="top"/>
          </w:tcPr>
          <w:p w14:paraId="126B2F18">
            <w:pPr>
              <w:rPr>
                <w:rFonts w:ascii="Arial"/>
                <w:sz w:val="21"/>
              </w:rPr>
            </w:pPr>
          </w:p>
        </w:tc>
        <w:tc>
          <w:tcPr>
            <w:tcW w:w="742" w:type="dxa"/>
            <w:vAlign w:val="top"/>
          </w:tcPr>
          <w:p w14:paraId="198861B1">
            <w:pPr>
              <w:rPr>
                <w:rFonts w:ascii="Arial"/>
                <w:sz w:val="21"/>
              </w:rPr>
            </w:pPr>
          </w:p>
        </w:tc>
      </w:tr>
    </w:tbl>
    <w:p w14:paraId="1A756E26">
      <w:pPr>
        <w:pStyle w:val="10"/>
        <w:spacing w:before="118" w:line="219" w:lineRule="auto"/>
        <w:jc w:val="right"/>
        <w:rPr>
          <w:sz w:val="24"/>
          <w:szCs w:val="24"/>
        </w:rPr>
      </w:pPr>
      <w:r>
        <w:rPr>
          <w:b/>
          <w:bCs/>
          <w:spacing w:val="-3"/>
          <w:sz w:val="24"/>
          <w:szCs w:val="24"/>
        </w:rPr>
        <w:t>注：</w:t>
      </w:r>
      <w:r>
        <w:rPr>
          <w:spacing w:val="-3"/>
          <w:sz w:val="24"/>
          <w:szCs w:val="24"/>
        </w:rPr>
        <w:t>1、以上业绩需附相关证明材料（具体详见评标标准</w:t>
      </w:r>
      <w:r>
        <w:rPr>
          <w:spacing w:val="15"/>
          <w:sz w:val="24"/>
          <w:szCs w:val="24"/>
        </w:rPr>
        <w:t>），</w:t>
      </w:r>
      <w:r>
        <w:rPr>
          <w:spacing w:val="-3"/>
          <w:sz w:val="24"/>
          <w:szCs w:val="24"/>
        </w:rPr>
        <w:t>否则专家在评审时将不予采信；</w:t>
      </w:r>
    </w:p>
    <w:p w14:paraId="4E950793">
      <w:pPr>
        <w:pStyle w:val="10"/>
        <w:spacing w:before="190" w:line="220" w:lineRule="auto"/>
        <w:ind w:left="474"/>
        <w:rPr>
          <w:sz w:val="24"/>
          <w:szCs w:val="24"/>
        </w:rPr>
      </w:pPr>
      <w:r>
        <w:rPr>
          <w:spacing w:val="-1"/>
          <w:sz w:val="24"/>
          <w:szCs w:val="24"/>
        </w:rPr>
        <w:t>2、项目内容请详细说明所承担的具体采购内容；</w:t>
      </w:r>
    </w:p>
    <w:p w14:paraId="4F3EF1A7">
      <w:pPr>
        <w:spacing w:line="290" w:lineRule="auto"/>
        <w:rPr>
          <w:rFonts w:ascii="Arial"/>
          <w:sz w:val="21"/>
        </w:rPr>
      </w:pPr>
    </w:p>
    <w:p w14:paraId="4A896CB7">
      <w:pPr>
        <w:spacing w:line="290" w:lineRule="auto"/>
        <w:rPr>
          <w:rFonts w:ascii="Arial"/>
          <w:sz w:val="21"/>
        </w:rPr>
      </w:pPr>
    </w:p>
    <w:p w14:paraId="4A2B77AD">
      <w:pPr>
        <w:pStyle w:val="10"/>
        <w:spacing w:before="78" w:line="221" w:lineRule="auto"/>
        <w:ind w:left="478"/>
        <w:rPr>
          <w:sz w:val="24"/>
          <w:szCs w:val="24"/>
        </w:rPr>
      </w:pPr>
      <w:r>
        <w:rPr>
          <w:spacing w:val="-2"/>
          <w:sz w:val="24"/>
          <w:szCs w:val="24"/>
        </w:rPr>
        <w:t>投标单位（单位公章</w:t>
      </w:r>
      <w:r>
        <w:rPr>
          <w:sz w:val="24"/>
          <w:szCs w:val="24"/>
        </w:rPr>
        <w:t>）：</w:t>
      </w:r>
    </w:p>
    <w:p w14:paraId="631348C8">
      <w:pPr>
        <w:spacing w:line="289" w:lineRule="auto"/>
        <w:rPr>
          <w:rFonts w:ascii="Arial"/>
          <w:sz w:val="21"/>
        </w:rPr>
      </w:pPr>
    </w:p>
    <w:p w14:paraId="73594179">
      <w:pPr>
        <w:spacing w:line="290" w:lineRule="auto"/>
        <w:rPr>
          <w:rFonts w:ascii="Arial"/>
          <w:sz w:val="21"/>
        </w:rPr>
      </w:pPr>
    </w:p>
    <w:p w14:paraId="0F34B667">
      <w:pPr>
        <w:pStyle w:val="10"/>
        <w:spacing w:before="79" w:line="222" w:lineRule="auto"/>
        <w:ind w:left="486"/>
        <w:rPr>
          <w:sz w:val="24"/>
          <w:szCs w:val="24"/>
        </w:rPr>
      </w:pPr>
      <w:r>
        <w:rPr>
          <w:spacing w:val="-2"/>
          <w:sz w:val="24"/>
          <w:szCs w:val="24"/>
        </w:rPr>
        <w:t>法定代表人或其授权委托人（签字或盖章</w:t>
      </w:r>
      <w:r>
        <w:rPr>
          <w:spacing w:val="5"/>
          <w:sz w:val="24"/>
          <w:szCs w:val="24"/>
        </w:rPr>
        <w:t>）：</w:t>
      </w:r>
    </w:p>
    <w:p w14:paraId="01A74A0D">
      <w:pPr>
        <w:spacing w:line="288" w:lineRule="auto"/>
        <w:rPr>
          <w:rFonts w:ascii="Arial"/>
          <w:sz w:val="21"/>
        </w:rPr>
      </w:pPr>
    </w:p>
    <w:p w14:paraId="1A9E37F4">
      <w:pPr>
        <w:spacing w:line="289" w:lineRule="auto"/>
        <w:rPr>
          <w:rFonts w:ascii="Arial"/>
          <w:sz w:val="21"/>
        </w:rPr>
      </w:pPr>
    </w:p>
    <w:p w14:paraId="7C48F05C">
      <w:pPr>
        <w:pStyle w:val="10"/>
        <w:spacing w:before="78" w:line="222" w:lineRule="auto"/>
        <w:ind w:left="483"/>
        <w:rPr>
          <w:sz w:val="24"/>
          <w:szCs w:val="24"/>
        </w:rPr>
      </w:pPr>
      <w:r>
        <w:rPr>
          <w:spacing w:val="-16"/>
          <w:sz w:val="24"/>
          <w:szCs w:val="24"/>
        </w:rPr>
        <w:t>年</w:t>
      </w:r>
      <w:r>
        <w:rPr>
          <w:spacing w:val="9"/>
          <w:sz w:val="24"/>
          <w:szCs w:val="24"/>
        </w:rPr>
        <w:t xml:space="preserve">   </w:t>
      </w:r>
      <w:r>
        <w:rPr>
          <w:spacing w:val="-16"/>
          <w:sz w:val="24"/>
          <w:szCs w:val="24"/>
        </w:rPr>
        <w:t>月</w:t>
      </w:r>
      <w:r>
        <w:rPr>
          <w:spacing w:val="22"/>
          <w:sz w:val="24"/>
          <w:szCs w:val="24"/>
        </w:rPr>
        <w:t xml:space="preserve">   </w:t>
      </w:r>
      <w:r>
        <w:rPr>
          <w:spacing w:val="-16"/>
          <w:sz w:val="24"/>
          <w:szCs w:val="24"/>
        </w:rPr>
        <w:t>日</w:t>
      </w:r>
    </w:p>
    <w:p w14:paraId="6D9611FB">
      <w:pPr>
        <w:spacing w:line="222" w:lineRule="auto"/>
        <w:rPr>
          <w:sz w:val="24"/>
          <w:szCs w:val="24"/>
        </w:rPr>
        <w:sectPr>
          <w:footerReference r:id="rId46" w:type="default"/>
          <w:pgSz w:w="11905" w:h="16839"/>
          <w:pgMar w:top="1431" w:right="1127" w:bottom="1348" w:left="1096" w:header="0" w:footer="1186" w:gutter="0"/>
          <w:pgNumType w:fmt="decimal"/>
          <w:cols w:space="720" w:num="1"/>
        </w:sectPr>
      </w:pPr>
    </w:p>
    <w:p w14:paraId="3BBE5FA8">
      <w:pPr>
        <w:rPr>
          <w:rFonts w:hint="default" w:eastAsia="宋体"/>
          <w:b/>
          <w:bCs/>
          <w:spacing w:val="-6"/>
          <w:sz w:val="28"/>
          <w:szCs w:val="28"/>
          <w:lang w:val="en-US" w:eastAsia="zh-CN"/>
        </w:rPr>
      </w:pPr>
      <w:r>
        <w:rPr>
          <w:b/>
          <w:bCs/>
          <w:spacing w:val="-6"/>
          <w:sz w:val="28"/>
          <w:szCs w:val="28"/>
        </w:rPr>
        <w:t>九、</w:t>
      </w:r>
      <w:r>
        <w:rPr>
          <w:rFonts w:hint="eastAsia" w:eastAsia="宋体"/>
          <w:b/>
          <w:bCs/>
          <w:spacing w:val="-6"/>
          <w:sz w:val="28"/>
          <w:szCs w:val="28"/>
          <w:lang w:val="en-US" w:eastAsia="zh-CN"/>
        </w:rPr>
        <w:t>拟配备人员一览表</w:t>
      </w:r>
    </w:p>
    <w:tbl>
      <w:tblPr>
        <w:tblStyle w:val="22"/>
        <w:tblW w:w="895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21"/>
        <w:gridCol w:w="1420"/>
        <w:gridCol w:w="1420"/>
        <w:gridCol w:w="978"/>
        <w:gridCol w:w="1335"/>
        <w:gridCol w:w="645"/>
        <w:gridCol w:w="1467"/>
        <w:gridCol w:w="1170"/>
      </w:tblGrid>
      <w:tr w14:paraId="22A9D4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9" w:hRule="atLeast"/>
        </w:trPr>
        <w:tc>
          <w:tcPr>
            <w:tcW w:w="521" w:type="dxa"/>
            <w:vMerge w:val="restart"/>
            <w:tcBorders>
              <w:bottom w:val="nil"/>
            </w:tcBorders>
            <w:textDirection w:val="tbRlV"/>
            <w:vAlign w:val="top"/>
          </w:tcPr>
          <w:p w14:paraId="24E0D685">
            <w:pPr>
              <w:pStyle w:val="23"/>
              <w:spacing w:before="161" w:line="202" w:lineRule="auto"/>
              <w:ind w:left="277"/>
            </w:pPr>
            <w:r>
              <w:rPr>
                <w:spacing w:val="5"/>
              </w:rPr>
              <w:t>序</w:t>
            </w:r>
            <w:r>
              <w:rPr>
                <w:spacing w:val="100"/>
              </w:rPr>
              <w:t xml:space="preserve"> </w:t>
            </w:r>
            <w:r>
              <w:rPr>
                <w:spacing w:val="5"/>
              </w:rPr>
              <w:t>号</w:t>
            </w:r>
          </w:p>
        </w:tc>
        <w:tc>
          <w:tcPr>
            <w:tcW w:w="1420" w:type="dxa"/>
            <w:tcBorders>
              <w:bottom w:val="nil"/>
            </w:tcBorders>
            <w:vAlign w:val="top"/>
          </w:tcPr>
          <w:p w14:paraId="6D25D567">
            <w:pPr>
              <w:pStyle w:val="23"/>
              <w:spacing w:before="78" w:line="223" w:lineRule="auto"/>
              <w:ind w:left="550"/>
              <w:rPr>
                <w:spacing w:val="-8"/>
              </w:rPr>
            </w:pPr>
          </w:p>
        </w:tc>
        <w:tc>
          <w:tcPr>
            <w:tcW w:w="1420" w:type="dxa"/>
            <w:vMerge w:val="restart"/>
            <w:tcBorders>
              <w:bottom w:val="nil"/>
            </w:tcBorders>
            <w:vAlign w:val="top"/>
          </w:tcPr>
          <w:p w14:paraId="24FFB065">
            <w:pPr>
              <w:spacing w:line="429" w:lineRule="auto"/>
              <w:rPr>
                <w:rFonts w:ascii="Arial"/>
                <w:sz w:val="21"/>
              </w:rPr>
            </w:pPr>
          </w:p>
          <w:p w14:paraId="11A167D4">
            <w:pPr>
              <w:pStyle w:val="23"/>
              <w:spacing w:before="78" w:line="223" w:lineRule="auto"/>
              <w:ind w:left="550"/>
            </w:pPr>
            <w:r>
              <w:rPr>
                <w:spacing w:val="-8"/>
              </w:rPr>
              <w:t>职务</w:t>
            </w:r>
          </w:p>
        </w:tc>
        <w:tc>
          <w:tcPr>
            <w:tcW w:w="978" w:type="dxa"/>
            <w:vMerge w:val="restart"/>
            <w:tcBorders>
              <w:bottom w:val="nil"/>
            </w:tcBorders>
            <w:vAlign w:val="top"/>
          </w:tcPr>
          <w:p w14:paraId="3DC81020">
            <w:pPr>
              <w:spacing w:line="430" w:lineRule="auto"/>
              <w:rPr>
                <w:rFonts w:ascii="Arial"/>
                <w:sz w:val="21"/>
              </w:rPr>
            </w:pPr>
          </w:p>
          <w:p w14:paraId="72D2B874">
            <w:pPr>
              <w:pStyle w:val="23"/>
              <w:spacing w:before="78" w:line="224" w:lineRule="auto"/>
              <w:ind w:left="126"/>
            </w:pPr>
            <w:r>
              <w:rPr>
                <w:spacing w:val="-8"/>
              </w:rPr>
              <w:t>姓名</w:t>
            </w:r>
          </w:p>
        </w:tc>
        <w:tc>
          <w:tcPr>
            <w:tcW w:w="3447" w:type="dxa"/>
            <w:gridSpan w:val="3"/>
            <w:vAlign w:val="top"/>
          </w:tcPr>
          <w:p w14:paraId="19EC49F1">
            <w:pPr>
              <w:pStyle w:val="23"/>
              <w:spacing w:before="40" w:line="222" w:lineRule="auto"/>
              <w:ind w:left="419"/>
            </w:pPr>
            <w:r>
              <w:rPr>
                <w:spacing w:val="-2"/>
              </w:rPr>
              <w:t>执业或职业资格证明</w:t>
            </w:r>
          </w:p>
        </w:tc>
        <w:tc>
          <w:tcPr>
            <w:tcW w:w="1170" w:type="dxa"/>
            <w:vAlign w:val="top"/>
          </w:tcPr>
          <w:p w14:paraId="4583C923">
            <w:pPr>
              <w:pStyle w:val="23"/>
              <w:spacing w:before="40" w:line="224" w:lineRule="auto"/>
              <w:ind w:left="298"/>
            </w:pPr>
            <w:r>
              <w:rPr>
                <w:spacing w:val="-9"/>
              </w:rPr>
              <w:t>备注</w:t>
            </w:r>
          </w:p>
        </w:tc>
      </w:tr>
      <w:tr w14:paraId="7F9F10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521" w:type="dxa"/>
            <w:vMerge w:val="continue"/>
            <w:tcBorders>
              <w:top w:val="nil"/>
            </w:tcBorders>
            <w:textDirection w:val="tbRlV"/>
            <w:vAlign w:val="top"/>
          </w:tcPr>
          <w:p w14:paraId="34FF7244">
            <w:pPr>
              <w:rPr>
                <w:rFonts w:ascii="Arial"/>
                <w:sz w:val="21"/>
              </w:rPr>
            </w:pPr>
          </w:p>
        </w:tc>
        <w:tc>
          <w:tcPr>
            <w:tcW w:w="1420" w:type="dxa"/>
            <w:tcBorders>
              <w:top w:val="nil"/>
            </w:tcBorders>
            <w:vAlign w:val="top"/>
          </w:tcPr>
          <w:p w14:paraId="0182E115">
            <w:pPr>
              <w:rPr>
                <w:rFonts w:ascii="Arial"/>
                <w:sz w:val="21"/>
              </w:rPr>
            </w:pPr>
          </w:p>
        </w:tc>
        <w:tc>
          <w:tcPr>
            <w:tcW w:w="1420" w:type="dxa"/>
            <w:vMerge w:val="continue"/>
            <w:tcBorders>
              <w:top w:val="nil"/>
            </w:tcBorders>
            <w:vAlign w:val="top"/>
          </w:tcPr>
          <w:p w14:paraId="25B13067">
            <w:pPr>
              <w:rPr>
                <w:rFonts w:ascii="Arial"/>
                <w:sz w:val="21"/>
              </w:rPr>
            </w:pPr>
          </w:p>
        </w:tc>
        <w:tc>
          <w:tcPr>
            <w:tcW w:w="978" w:type="dxa"/>
            <w:vMerge w:val="continue"/>
            <w:tcBorders>
              <w:top w:val="nil"/>
            </w:tcBorders>
            <w:vAlign w:val="top"/>
          </w:tcPr>
          <w:p w14:paraId="78E2EB7C">
            <w:pPr>
              <w:rPr>
                <w:rFonts w:ascii="Arial"/>
                <w:sz w:val="21"/>
              </w:rPr>
            </w:pPr>
          </w:p>
        </w:tc>
        <w:tc>
          <w:tcPr>
            <w:tcW w:w="1335" w:type="dxa"/>
            <w:vAlign w:val="top"/>
          </w:tcPr>
          <w:p w14:paraId="55F78523">
            <w:pPr>
              <w:pStyle w:val="23"/>
              <w:spacing w:before="36" w:line="343" w:lineRule="auto"/>
              <w:ind w:left="458" w:right="204" w:hanging="240"/>
            </w:pPr>
            <w:r>
              <w:rPr>
                <w:spacing w:val="-6"/>
              </w:rPr>
              <w:t>证书名</w:t>
            </w:r>
            <w:r>
              <w:t>称</w:t>
            </w:r>
          </w:p>
        </w:tc>
        <w:tc>
          <w:tcPr>
            <w:tcW w:w="645" w:type="dxa"/>
            <w:vAlign w:val="top"/>
          </w:tcPr>
          <w:p w14:paraId="286FCDD6">
            <w:pPr>
              <w:pStyle w:val="23"/>
              <w:spacing w:before="270" w:line="223" w:lineRule="auto"/>
              <w:ind w:left="130"/>
            </w:pPr>
            <w:r>
              <w:rPr>
                <w:spacing w:val="-10"/>
              </w:rPr>
              <w:t>级别</w:t>
            </w:r>
          </w:p>
        </w:tc>
        <w:tc>
          <w:tcPr>
            <w:tcW w:w="1467" w:type="dxa"/>
            <w:vAlign w:val="top"/>
          </w:tcPr>
          <w:p w14:paraId="00307910">
            <w:pPr>
              <w:pStyle w:val="23"/>
              <w:spacing w:before="36" w:line="224" w:lineRule="auto"/>
              <w:ind w:left="219"/>
            </w:pPr>
            <w:r>
              <w:rPr>
                <w:spacing w:val="-6"/>
              </w:rPr>
              <w:t>证书编</w:t>
            </w:r>
            <w:r>
              <w:t>号</w:t>
            </w:r>
          </w:p>
        </w:tc>
        <w:tc>
          <w:tcPr>
            <w:tcW w:w="1170" w:type="dxa"/>
            <w:vAlign w:val="top"/>
          </w:tcPr>
          <w:p w14:paraId="50DE95F1">
            <w:pPr>
              <w:rPr>
                <w:rFonts w:ascii="Arial"/>
                <w:sz w:val="21"/>
              </w:rPr>
            </w:pPr>
          </w:p>
        </w:tc>
      </w:tr>
      <w:tr w14:paraId="758FB3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521" w:type="dxa"/>
            <w:vAlign w:val="top"/>
          </w:tcPr>
          <w:p w14:paraId="2E16DDBD">
            <w:pPr>
              <w:pStyle w:val="23"/>
              <w:spacing w:before="270" w:line="315" w:lineRule="exact"/>
              <w:ind w:left="250"/>
            </w:pPr>
            <w:r>
              <w:rPr>
                <w:position w:val="1"/>
              </w:rPr>
              <w:t>1</w:t>
            </w:r>
          </w:p>
        </w:tc>
        <w:tc>
          <w:tcPr>
            <w:tcW w:w="1420" w:type="dxa"/>
            <w:vAlign w:val="top"/>
          </w:tcPr>
          <w:p w14:paraId="771FE28F">
            <w:pPr>
              <w:pStyle w:val="23"/>
              <w:spacing w:before="175" w:line="224" w:lineRule="auto"/>
              <w:ind w:left="312"/>
              <w:rPr>
                <w:spacing w:val="-5"/>
              </w:rPr>
            </w:pPr>
          </w:p>
        </w:tc>
        <w:tc>
          <w:tcPr>
            <w:tcW w:w="1420" w:type="dxa"/>
            <w:vAlign w:val="top"/>
          </w:tcPr>
          <w:p w14:paraId="1EDFE37B">
            <w:pPr>
              <w:pStyle w:val="23"/>
              <w:spacing w:before="175" w:line="224" w:lineRule="auto"/>
              <w:ind w:left="312"/>
            </w:pPr>
            <w:r>
              <w:rPr>
                <w:spacing w:val="-5"/>
              </w:rPr>
              <w:t>项目经理</w:t>
            </w:r>
          </w:p>
        </w:tc>
        <w:tc>
          <w:tcPr>
            <w:tcW w:w="978" w:type="dxa"/>
            <w:vAlign w:val="top"/>
          </w:tcPr>
          <w:p w14:paraId="68141E3F">
            <w:pPr>
              <w:rPr>
                <w:rFonts w:ascii="Arial"/>
                <w:sz w:val="21"/>
              </w:rPr>
            </w:pPr>
          </w:p>
        </w:tc>
        <w:tc>
          <w:tcPr>
            <w:tcW w:w="1335" w:type="dxa"/>
            <w:vAlign w:val="top"/>
          </w:tcPr>
          <w:p w14:paraId="6C58F23F">
            <w:pPr>
              <w:rPr>
                <w:rFonts w:ascii="Arial"/>
                <w:sz w:val="21"/>
              </w:rPr>
            </w:pPr>
          </w:p>
        </w:tc>
        <w:tc>
          <w:tcPr>
            <w:tcW w:w="645" w:type="dxa"/>
            <w:vAlign w:val="top"/>
          </w:tcPr>
          <w:p w14:paraId="3EAD2749">
            <w:pPr>
              <w:rPr>
                <w:rFonts w:ascii="Arial"/>
                <w:sz w:val="21"/>
              </w:rPr>
            </w:pPr>
          </w:p>
        </w:tc>
        <w:tc>
          <w:tcPr>
            <w:tcW w:w="1467" w:type="dxa"/>
            <w:vAlign w:val="top"/>
          </w:tcPr>
          <w:p w14:paraId="46FC51D4">
            <w:pPr>
              <w:rPr>
                <w:rFonts w:ascii="Arial"/>
                <w:sz w:val="21"/>
              </w:rPr>
            </w:pPr>
          </w:p>
        </w:tc>
        <w:tc>
          <w:tcPr>
            <w:tcW w:w="1170" w:type="dxa"/>
            <w:vAlign w:val="top"/>
          </w:tcPr>
          <w:p w14:paraId="26012648">
            <w:pPr>
              <w:rPr>
                <w:rFonts w:ascii="Arial"/>
                <w:sz w:val="21"/>
              </w:rPr>
            </w:pPr>
          </w:p>
        </w:tc>
      </w:tr>
      <w:tr w14:paraId="57934B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521" w:type="dxa"/>
            <w:vAlign w:val="top"/>
          </w:tcPr>
          <w:p w14:paraId="0967D273">
            <w:pPr>
              <w:pStyle w:val="23"/>
              <w:spacing w:before="153" w:line="315" w:lineRule="exact"/>
              <w:ind w:left="250"/>
              <w:rPr>
                <w:rFonts w:hint="eastAsia" w:eastAsia="仿宋"/>
                <w:lang w:eastAsia="zh-CN"/>
              </w:rPr>
            </w:pPr>
            <w:r>
              <w:rPr>
                <w:rFonts w:hint="eastAsia"/>
                <w:spacing w:val="-4"/>
                <w:lang w:val="en-US" w:eastAsia="zh-CN"/>
              </w:rPr>
              <w:t>2</w:t>
            </w:r>
          </w:p>
        </w:tc>
        <w:tc>
          <w:tcPr>
            <w:tcW w:w="1420" w:type="dxa"/>
            <w:vAlign w:val="top"/>
          </w:tcPr>
          <w:p w14:paraId="52303B34">
            <w:pPr>
              <w:pStyle w:val="23"/>
              <w:spacing w:before="39" w:line="222" w:lineRule="auto"/>
              <w:ind w:left="193"/>
              <w:rPr>
                <w:rFonts w:hint="eastAsia"/>
                <w:spacing w:val="-4"/>
                <w:lang w:val="en-US" w:eastAsia="zh-CN"/>
              </w:rPr>
            </w:pPr>
          </w:p>
        </w:tc>
        <w:tc>
          <w:tcPr>
            <w:tcW w:w="1420" w:type="dxa"/>
            <w:vAlign w:val="top"/>
          </w:tcPr>
          <w:p w14:paraId="0CD88D9B">
            <w:pPr>
              <w:pStyle w:val="23"/>
              <w:spacing w:before="39" w:line="222" w:lineRule="auto"/>
              <w:ind w:left="193"/>
              <w:rPr>
                <w:rFonts w:hint="default" w:eastAsia="仿宋"/>
                <w:lang w:val="en-US" w:eastAsia="zh-CN"/>
              </w:rPr>
            </w:pPr>
            <w:r>
              <w:rPr>
                <w:rFonts w:hint="eastAsia"/>
                <w:spacing w:val="-4"/>
                <w:lang w:val="en-US" w:eastAsia="zh-CN"/>
              </w:rPr>
              <w:t>技术负责人</w:t>
            </w:r>
          </w:p>
        </w:tc>
        <w:tc>
          <w:tcPr>
            <w:tcW w:w="978" w:type="dxa"/>
            <w:vAlign w:val="top"/>
          </w:tcPr>
          <w:p w14:paraId="563BAA76">
            <w:pPr>
              <w:rPr>
                <w:rFonts w:ascii="Arial"/>
                <w:sz w:val="21"/>
              </w:rPr>
            </w:pPr>
          </w:p>
        </w:tc>
        <w:tc>
          <w:tcPr>
            <w:tcW w:w="1335" w:type="dxa"/>
            <w:vAlign w:val="top"/>
          </w:tcPr>
          <w:p w14:paraId="458A4759">
            <w:pPr>
              <w:rPr>
                <w:rFonts w:ascii="Arial"/>
                <w:sz w:val="21"/>
              </w:rPr>
            </w:pPr>
          </w:p>
        </w:tc>
        <w:tc>
          <w:tcPr>
            <w:tcW w:w="645" w:type="dxa"/>
            <w:vAlign w:val="top"/>
          </w:tcPr>
          <w:p w14:paraId="246DE29B">
            <w:pPr>
              <w:rPr>
                <w:rFonts w:ascii="Arial"/>
                <w:sz w:val="21"/>
              </w:rPr>
            </w:pPr>
          </w:p>
        </w:tc>
        <w:tc>
          <w:tcPr>
            <w:tcW w:w="1467" w:type="dxa"/>
            <w:vAlign w:val="top"/>
          </w:tcPr>
          <w:p w14:paraId="0FE2871E">
            <w:pPr>
              <w:rPr>
                <w:rFonts w:ascii="Arial"/>
                <w:sz w:val="21"/>
              </w:rPr>
            </w:pPr>
          </w:p>
        </w:tc>
        <w:tc>
          <w:tcPr>
            <w:tcW w:w="1170" w:type="dxa"/>
            <w:vAlign w:val="top"/>
          </w:tcPr>
          <w:p w14:paraId="23D517ED">
            <w:pPr>
              <w:rPr>
                <w:rFonts w:ascii="Arial"/>
                <w:sz w:val="21"/>
              </w:rPr>
            </w:pPr>
          </w:p>
        </w:tc>
      </w:tr>
      <w:tr w14:paraId="0161FC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521" w:type="dxa"/>
            <w:vAlign w:val="top"/>
          </w:tcPr>
          <w:p w14:paraId="5C0BE481">
            <w:pPr>
              <w:pStyle w:val="23"/>
              <w:spacing w:before="153" w:line="315" w:lineRule="exact"/>
              <w:ind w:left="235"/>
              <w:rPr>
                <w:rFonts w:hint="eastAsia" w:eastAsia="仿宋"/>
                <w:lang w:eastAsia="zh-CN"/>
              </w:rPr>
            </w:pPr>
            <w:r>
              <w:rPr>
                <w:rFonts w:hint="eastAsia"/>
                <w:spacing w:val="-4"/>
                <w:lang w:val="en-US" w:eastAsia="zh-CN"/>
              </w:rPr>
              <w:t>3</w:t>
            </w:r>
          </w:p>
        </w:tc>
        <w:tc>
          <w:tcPr>
            <w:tcW w:w="1420" w:type="dxa"/>
            <w:vAlign w:val="top"/>
          </w:tcPr>
          <w:p w14:paraId="28198969">
            <w:pPr>
              <w:pStyle w:val="23"/>
              <w:spacing w:before="41" w:line="383" w:lineRule="exact"/>
              <w:ind w:left="561"/>
              <w:rPr>
                <w:spacing w:val="-13"/>
                <w:position w:val="3"/>
              </w:rPr>
            </w:pPr>
          </w:p>
        </w:tc>
        <w:tc>
          <w:tcPr>
            <w:tcW w:w="1420" w:type="dxa"/>
            <w:vAlign w:val="top"/>
          </w:tcPr>
          <w:p w14:paraId="4E0418D0">
            <w:pPr>
              <w:pStyle w:val="23"/>
              <w:spacing w:before="41" w:line="383" w:lineRule="exact"/>
              <w:ind w:left="561"/>
            </w:pPr>
            <w:r>
              <w:rPr>
                <w:spacing w:val="-13"/>
                <w:position w:val="3"/>
              </w:rPr>
              <w:t>……</w:t>
            </w:r>
          </w:p>
        </w:tc>
        <w:tc>
          <w:tcPr>
            <w:tcW w:w="978" w:type="dxa"/>
            <w:vAlign w:val="top"/>
          </w:tcPr>
          <w:p w14:paraId="472742CC">
            <w:pPr>
              <w:rPr>
                <w:rFonts w:ascii="Arial"/>
                <w:sz w:val="21"/>
              </w:rPr>
            </w:pPr>
          </w:p>
        </w:tc>
        <w:tc>
          <w:tcPr>
            <w:tcW w:w="1335" w:type="dxa"/>
            <w:vAlign w:val="top"/>
          </w:tcPr>
          <w:p w14:paraId="23618BD9">
            <w:pPr>
              <w:rPr>
                <w:rFonts w:ascii="Arial"/>
                <w:sz w:val="21"/>
              </w:rPr>
            </w:pPr>
          </w:p>
        </w:tc>
        <w:tc>
          <w:tcPr>
            <w:tcW w:w="645" w:type="dxa"/>
            <w:vAlign w:val="top"/>
          </w:tcPr>
          <w:p w14:paraId="0B0D7731">
            <w:pPr>
              <w:rPr>
                <w:rFonts w:ascii="Arial"/>
                <w:sz w:val="21"/>
              </w:rPr>
            </w:pPr>
          </w:p>
        </w:tc>
        <w:tc>
          <w:tcPr>
            <w:tcW w:w="1467" w:type="dxa"/>
            <w:vAlign w:val="top"/>
          </w:tcPr>
          <w:p w14:paraId="71576BBD">
            <w:pPr>
              <w:rPr>
                <w:rFonts w:ascii="Arial"/>
                <w:sz w:val="21"/>
              </w:rPr>
            </w:pPr>
          </w:p>
        </w:tc>
        <w:tc>
          <w:tcPr>
            <w:tcW w:w="1170" w:type="dxa"/>
            <w:vAlign w:val="top"/>
          </w:tcPr>
          <w:p w14:paraId="1BC05F8F">
            <w:pPr>
              <w:rPr>
                <w:rFonts w:ascii="Arial"/>
                <w:sz w:val="21"/>
              </w:rPr>
            </w:pPr>
          </w:p>
        </w:tc>
      </w:tr>
      <w:tr w14:paraId="0573C9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521" w:type="dxa"/>
            <w:vAlign w:val="top"/>
          </w:tcPr>
          <w:p w14:paraId="230BAC4B">
            <w:pPr>
              <w:rPr>
                <w:rFonts w:ascii="Arial"/>
                <w:sz w:val="21"/>
              </w:rPr>
            </w:pPr>
          </w:p>
        </w:tc>
        <w:tc>
          <w:tcPr>
            <w:tcW w:w="1420" w:type="dxa"/>
            <w:vAlign w:val="top"/>
          </w:tcPr>
          <w:p w14:paraId="513A01A8">
            <w:pPr>
              <w:rPr>
                <w:rFonts w:ascii="Arial"/>
                <w:sz w:val="21"/>
              </w:rPr>
            </w:pPr>
          </w:p>
        </w:tc>
        <w:tc>
          <w:tcPr>
            <w:tcW w:w="1420" w:type="dxa"/>
            <w:vAlign w:val="top"/>
          </w:tcPr>
          <w:p w14:paraId="6CE45F7F">
            <w:pPr>
              <w:rPr>
                <w:rFonts w:ascii="Arial"/>
                <w:sz w:val="21"/>
              </w:rPr>
            </w:pPr>
          </w:p>
        </w:tc>
        <w:tc>
          <w:tcPr>
            <w:tcW w:w="978" w:type="dxa"/>
            <w:vAlign w:val="top"/>
          </w:tcPr>
          <w:p w14:paraId="0B12E7CD">
            <w:pPr>
              <w:rPr>
                <w:rFonts w:ascii="Arial"/>
                <w:sz w:val="21"/>
              </w:rPr>
            </w:pPr>
          </w:p>
        </w:tc>
        <w:tc>
          <w:tcPr>
            <w:tcW w:w="1335" w:type="dxa"/>
            <w:vAlign w:val="top"/>
          </w:tcPr>
          <w:p w14:paraId="70043D8C">
            <w:pPr>
              <w:rPr>
                <w:rFonts w:ascii="Arial"/>
                <w:sz w:val="21"/>
              </w:rPr>
            </w:pPr>
          </w:p>
        </w:tc>
        <w:tc>
          <w:tcPr>
            <w:tcW w:w="645" w:type="dxa"/>
            <w:vAlign w:val="top"/>
          </w:tcPr>
          <w:p w14:paraId="47150FDC">
            <w:pPr>
              <w:rPr>
                <w:rFonts w:ascii="Arial"/>
                <w:sz w:val="21"/>
              </w:rPr>
            </w:pPr>
          </w:p>
        </w:tc>
        <w:tc>
          <w:tcPr>
            <w:tcW w:w="1467" w:type="dxa"/>
            <w:vAlign w:val="top"/>
          </w:tcPr>
          <w:p w14:paraId="5E1E60A2">
            <w:pPr>
              <w:rPr>
                <w:rFonts w:ascii="Arial"/>
                <w:sz w:val="21"/>
              </w:rPr>
            </w:pPr>
          </w:p>
        </w:tc>
        <w:tc>
          <w:tcPr>
            <w:tcW w:w="1170" w:type="dxa"/>
            <w:vAlign w:val="top"/>
          </w:tcPr>
          <w:p w14:paraId="7123B91E">
            <w:pPr>
              <w:rPr>
                <w:rFonts w:ascii="Arial"/>
                <w:sz w:val="21"/>
              </w:rPr>
            </w:pPr>
          </w:p>
        </w:tc>
      </w:tr>
      <w:tr w14:paraId="75897C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521" w:type="dxa"/>
            <w:vAlign w:val="top"/>
          </w:tcPr>
          <w:p w14:paraId="14D260ED">
            <w:pPr>
              <w:rPr>
                <w:rFonts w:ascii="Arial"/>
                <w:sz w:val="21"/>
              </w:rPr>
            </w:pPr>
          </w:p>
        </w:tc>
        <w:tc>
          <w:tcPr>
            <w:tcW w:w="1420" w:type="dxa"/>
            <w:vAlign w:val="top"/>
          </w:tcPr>
          <w:p w14:paraId="03749F69">
            <w:pPr>
              <w:rPr>
                <w:rFonts w:ascii="Arial"/>
                <w:sz w:val="21"/>
              </w:rPr>
            </w:pPr>
          </w:p>
        </w:tc>
        <w:tc>
          <w:tcPr>
            <w:tcW w:w="1420" w:type="dxa"/>
            <w:vAlign w:val="top"/>
          </w:tcPr>
          <w:p w14:paraId="1F8875A8">
            <w:pPr>
              <w:rPr>
                <w:rFonts w:ascii="Arial"/>
                <w:sz w:val="21"/>
              </w:rPr>
            </w:pPr>
          </w:p>
        </w:tc>
        <w:tc>
          <w:tcPr>
            <w:tcW w:w="978" w:type="dxa"/>
            <w:vAlign w:val="top"/>
          </w:tcPr>
          <w:p w14:paraId="7C9A188D">
            <w:pPr>
              <w:rPr>
                <w:rFonts w:ascii="Arial"/>
                <w:sz w:val="21"/>
              </w:rPr>
            </w:pPr>
          </w:p>
        </w:tc>
        <w:tc>
          <w:tcPr>
            <w:tcW w:w="1335" w:type="dxa"/>
            <w:vAlign w:val="top"/>
          </w:tcPr>
          <w:p w14:paraId="54808630">
            <w:pPr>
              <w:rPr>
                <w:rFonts w:ascii="Arial"/>
                <w:sz w:val="21"/>
              </w:rPr>
            </w:pPr>
          </w:p>
        </w:tc>
        <w:tc>
          <w:tcPr>
            <w:tcW w:w="645" w:type="dxa"/>
            <w:vAlign w:val="top"/>
          </w:tcPr>
          <w:p w14:paraId="67E18F0E">
            <w:pPr>
              <w:rPr>
                <w:rFonts w:ascii="Arial"/>
                <w:sz w:val="21"/>
              </w:rPr>
            </w:pPr>
          </w:p>
        </w:tc>
        <w:tc>
          <w:tcPr>
            <w:tcW w:w="1467" w:type="dxa"/>
            <w:vAlign w:val="top"/>
          </w:tcPr>
          <w:p w14:paraId="58A368F9">
            <w:pPr>
              <w:rPr>
                <w:rFonts w:ascii="Arial"/>
                <w:sz w:val="21"/>
              </w:rPr>
            </w:pPr>
          </w:p>
        </w:tc>
        <w:tc>
          <w:tcPr>
            <w:tcW w:w="1170" w:type="dxa"/>
            <w:vAlign w:val="top"/>
          </w:tcPr>
          <w:p w14:paraId="1EFA05EE">
            <w:pPr>
              <w:rPr>
                <w:rFonts w:ascii="Arial"/>
                <w:sz w:val="21"/>
              </w:rPr>
            </w:pPr>
          </w:p>
        </w:tc>
      </w:tr>
      <w:tr w14:paraId="46F555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521" w:type="dxa"/>
            <w:vAlign w:val="top"/>
          </w:tcPr>
          <w:p w14:paraId="1A4FD875">
            <w:pPr>
              <w:rPr>
                <w:rFonts w:ascii="Arial"/>
                <w:sz w:val="21"/>
              </w:rPr>
            </w:pPr>
          </w:p>
        </w:tc>
        <w:tc>
          <w:tcPr>
            <w:tcW w:w="1420" w:type="dxa"/>
            <w:vAlign w:val="top"/>
          </w:tcPr>
          <w:p w14:paraId="2B4DDCF9">
            <w:pPr>
              <w:rPr>
                <w:rFonts w:ascii="Arial"/>
                <w:sz w:val="21"/>
              </w:rPr>
            </w:pPr>
          </w:p>
        </w:tc>
        <w:tc>
          <w:tcPr>
            <w:tcW w:w="1420" w:type="dxa"/>
            <w:vAlign w:val="top"/>
          </w:tcPr>
          <w:p w14:paraId="3BF4C9AE">
            <w:pPr>
              <w:rPr>
                <w:rFonts w:ascii="Arial"/>
                <w:sz w:val="21"/>
              </w:rPr>
            </w:pPr>
          </w:p>
        </w:tc>
        <w:tc>
          <w:tcPr>
            <w:tcW w:w="978" w:type="dxa"/>
            <w:vAlign w:val="top"/>
          </w:tcPr>
          <w:p w14:paraId="1EB82D5A">
            <w:pPr>
              <w:rPr>
                <w:rFonts w:ascii="Arial"/>
                <w:sz w:val="21"/>
              </w:rPr>
            </w:pPr>
          </w:p>
        </w:tc>
        <w:tc>
          <w:tcPr>
            <w:tcW w:w="1335" w:type="dxa"/>
            <w:vAlign w:val="top"/>
          </w:tcPr>
          <w:p w14:paraId="782CBD33">
            <w:pPr>
              <w:rPr>
                <w:rFonts w:ascii="Arial"/>
                <w:sz w:val="21"/>
              </w:rPr>
            </w:pPr>
          </w:p>
        </w:tc>
        <w:tc>
          <w:tcPr>
            <w:tcW w:w="645" w:type="dxa"/>
            <w:vAlign w:val="top"/>
          </w:tcPr>
          <w:p w14:paraId="2F66701E">
            <w:pPr>
              <w:rPr>
                <w:rFonts w:ascii="Arial"/>
                <w:sz w:val="21"/>
              </w:rPr>
            </w:pPr>
          </w:p>
        </w:tc>
        <w:tc>
          <w:tcPr>
            <w:tcW w:w="1467" w:type="dxa"/>
            <w:vAlign w:val="top"/>
          </w:tcPr>
          <w:p w14:paraId="4E8FF855">
            <w:pPr>
              <w:rPr>
                <w:rFonts w:ascii="Arial"/>
                <w:sz w:val="21"/>
              </w:rPr>
            </w:pPr>
          </w:p>
        </w:tc>
        <w:tc>
          <w:tcPr>
            <w:tcW w:w="1170" w:type="dxa"/>
            <w:vAlign w:val="top"/>
          </w:tcPr>
          <w:p w14:paraId="4F828E86">
            <w:pPr>
              <w:rPr>
                <w:rFonts w:ascii="Arial"/>
                <w:sz w:val="21"/>
              </w:rPr>
            </w:pPr>
          </w:p>
        </w:tc>
      </w:tr>
      <w:tr w14:paraId="637291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521" w:type="dxa"/>
            <w:vAlign w:val="top"/>
          </w:tcPr>
          <w:p w14:paraId="381D7980">
            <w:pPr>
              <w:rPr>
                <w:rFonts w:ascii="Arial"/>
                <w:sz w:val="21"/>
              </w:rPr>
            </w:pPr>
          </w:p>
        </w:tc>
        <w:tc>
          <w:tcPr>
            <w:tcW w:w="1420" w:type="dxa"/>
            <w:vAlign w:val="top"/>
          </w:tcPr>
          <w:p w14:paraId="1BFCD1D3">
            <w:pPr>
              <w:rPr>
                <w:rFonts w:ascii="Arial"/>
                <w:sz w:val="21"/>
              </w:rPr>
            </w:pPr>
          </w:p>
        </w:tc>
        <w:tc>
          <w:tcPr>
            <w:tcW w:w="1420" w:type="dxa"/>
            <w:vAlign w:val="top"/>
          </w:tcPr>
          <w:p w14:paraId="092542DB">
            <w:pPr>
              <w:rPr>
                <w:rFonts w:ascii="Arial"/>
                <w:sz w:val="21"/>
              </w:rPr>
            </w:pPr>
          </w:p>
        </w:tc>
        <w:tc>
          <w:tcPr>
            <w:tcW w:w="978" w:type="dxa"/>
            <w:vAlign w:val="top"/>
          </w:tcPr>
          <w:p w14:paraId="78E8B896">
            <w:pPr>
              <w:rPr>
                <w:rFonts w:ascii="Arial"/>
                <w:sz w:val="21"/>
              </w:rPr>
            </w:pPr>
          </w:p>
        </w:tc>
        <w:tc>
          <w:tcPr>
            <w:tcW w:w="1335" w:type="dxa"/>
            <w:vAlign w:val="top"/>
          </w:tcPr>
          <w:p w14:paraId="0429ED7B">
            <w:pPr>
              <w:rPr>
                <w:rFonts w:ascii="Arial"/>
                <w:sz w:val="21"/>
              </w:rPr>
            </w:pPr>
          </w:p>
        </w:tc>
        <w:tc>
          <w:tcPr>
            <w:tcW w:w="645" w:type="dxa"/>
            <w:vAlign w:val="top"/>
          </w:tcPr>
          <w:p w14:paraId="59B7DB54">
            <w:pPr>
              <w:rPr>
                <w:rFonts w:ascii="Arial"/>
                <w:sz w:val="21"/>
              </w:rPr>
            </w:pPr>
          </w:p>
        </w:tc>
        <w:tc>
          <w:tcPr>
            <w:tcW w:w="1467" w:type="dxa"/>
            <w:vAlign w:val="top"/>
          </w:tcPr>
          <w:p w14:paraId="276437F9">
            <w:pPr>
              <w:rPr>
                <w:rFonts w:ascii="Arial"/>
                <w:sz w:val="21"/>
              </w:rPr>
            </w:pPr>
          </w:p>
        </w:tc>
        <w:tc>
          <w:tcPr>
            <w:tcW w:w="1170" w:type="dxa"/>
            <w:vAlign w:val="top"/>
          </w:tcPr>
          <w:p w14:paraId="629BC61D">
            <w:pPr>
              <w:rPr>
                <w:rFonts w:ascii="Arial"/>
                <w:sz w:val="21"/>
              </w:rPr>
            </w:pPr>
          </w:p>
        </w:tc>
      </w:tr>
      <w:tr w14:paraId="50F091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521" w:type="dxa"/>
            <w:vAlign w:val="top"/>
          </w:tcPr>
          <w:p w14:paraId="1735D4BB">
            <w:pPr>
              <w:rPr>
                <w:rFonts w:ascii="Arial"/>
                <w:sz w:val="21"/>
              </w:rPr>
            </w:pPr>
          </w:p>
        </w:tc>
        <w:tc>
          <w:tcPr>
            <w:tcW w:w="1420" w:type="dxa"/>
            <w:vAlign w:val="top"/>
          </w:tcPr>
          <w:p w14:paraId="7B18A627">
            <w:pPr>
              <w:rPr>
                <w:rFonts w:ascii="Arial"/>
                <w:sz w:val="21"/>
              </w:rPr>
            </w:pPr>
          </w:p>
        </w:tc>
        <w:tc>
          <w:tcPr>
            <w:tcW w:w="1420" w:type="dxa"/>
            <w:vAlign w:val="top"/>
          </w:tcPr>
          <w:p w14:paraId="237E753C">
            <w:pPr>
              <w:rPr>
                <w:rFonts w:ascii="Arial"/>
                <w:sz w:val="21"/>
              </w:rPr>
            </w:pPr>
          </w:p>
        </w:tc>
        <w:tc>
          <w:tcPr>
            <w:tcW w:w="978" w:type="dxa"/>
            <w:vAlign w:val="top"/>
          </w:tcPr>
          <w:p w14:paraId="4D0C0651">
            <w:pPr>
              <w:rPr>
                <w:rFonts w:ascii="Arial"/>
                <w:sz w:val="21"/>
              </w:rPr>
            </w:pPr>
          </w:p>
        </w:tc>
        <w:tc>
          <w:tcPr>
            <w:tcW w:w="1335" w:type="dxa"/>
            <w:vAlign w:val="top"/>
          </w:tcPr>
          <w:p w14:paraId="0C866936">
            <w:pPr>
              <w:rPr>
                <w:rFonts w:ascii="Arial"/>
                <w:sz w:val="21"/>
              </w:rPr>
            </w:pPr>
          </w:p>
        </w:tc>
        <w:tc>
          <w:tcPr>
            <w:tcW w:w="645" w:type="dxa"/>
            <w:vAlign w:val="top"/>
          </w:tcPr>
          <w:p w14:paraId="5BE305C5">
            <w:pPr>
              <w:rPr>
                <w:rFonts w:ascii="Arial"/>
                <w:sz w:val="21"/>
              </w:rPr>
            </w:pPr>
          </w:p>
        </w:tc>
        <w:tc>
          <w:tcPr>
            <w:tcW w:w="1467" w:type="dxa"/>
            <w:vAlign w:val="top"/>
          </w:tcPr>
          <w:p w14:paraId="0393E8EB">
            <w:pPr>
              <w:rPr>
                <w:rFonts w:ascii="Arial"/>
                <w:sz w:val="21"/>
              </w:rPr>
            </w:pPr>
          </w:p>
        </w:tc>
        <w:tc>
          <w:tcPr>
            <w:tcW w:w="1170" w:type="dxa"/>
            <w:vAlign w:val="top"/>
          </w:tcPr>
          <w:p w14:paraId="40C299DA">
            <w:pPr>
              <w:rPr>
                <w:rFonts w:ascii="Arial"/>
                <w:sz w:val="21"/>
              </w:rPr>
            </w:pPr>
          </w:p>
        </w:tc>
      </w:tr>
      <w:tr w14:paraId="5219FC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521" w:type="dxa"/>
            <w:vAlign w:val="top"/>
          </w:tcPr>
          <w:p w14:paraId="5B9B9B85">
            <w:pPr>
              <w:rPr>
                <w:rFonts w:ascii="Arial"/>
                <w:sz w:val="21"/>
              </w:rPr>
            </w:pPr>
          </w:p>
        </w:tc>
        <w:tc>
          <w:tcPr>
            <w:tcW w:w="1420" w:type="dxa"/>
            <w:vAlign w:val="top"/>
          </w:tcPr>
          <w:p w14:paraId="50F81C6A">
            <w:pPr>
              <w:rPr>
                <w:rFonts w:ascii="Arial"/>
                <w:sz w:val="21"/>
              </w:rPr>
            </w:pPr>
          </w:p>
        </w:tc>
        <w:tc>
          <w:tcPr>
            <w:tcW w:w="1420" w:type="dxa"/>
            <w:vAlign w:val="top"/>
          </w:tcPr>
          <w:p w14:paraId="5E952FE4">
            <w:pPr>
              <w:rPr>
                <w:rFonts w:ascii="Arial"/>
                <w:sz w:val="21"/>
              </w:rPr>
            </w:pPr>
          </w:p>
        </w:tc>
        <w:tc>
          <w:tcPr>
            <w:tcW w:w="978" w:type="dxa"/>
            <w:vAlign w:val="top"/>
          </w:tcPr>
          <w:p w14:paraId="1BAE13EA">
            <w:pPr>
              <w:rPr>
                <w:rFonts w:ascii="Arial"/>
                <w:sz w:val="21"/>
              </w:rPr>
            </w:pPr>
          </w:p>
        </w:tc>
        <w:tc>
          <w:tcPr>
            <w:tcW w:w="1335" w:type="dxa"/>
            <w:vAlign w:val="top"/>
          </w:tcPr>
          <w:p w14:paraId="3351F0E1">
            <w:pPr>
              <w:rPr>
                <w:rFonts w:ascii="Arial"/>
                <w:sz w:val="21"/>
              </w:rPr>
            </w:pPr>
          </w:p>
        </w:tc>
        <w:tc>
          <w:tcPr>
            <w:tcW w:w="645" w:type="dxa"/>
            <w:vAlign w:val="top"/>
          </w:tcPr>
          <w:p w14:paraId="1F2B7820">
            <w:pPr>
              <w:rPr>
                <w:rFonts w:ascii="Arial"/>
                <w:sz w:val="21"/>
              </w:rPr>
            </w:pPr>
          </w:p>
        </w:tc>
        <w:tc>
          <w:tcPr>
            <w:tcW w:w="1467" w:type="dxa"/>
            <w:vAlign w:val="top"/>
          </w:tcPr>
          <w:p w14:paraId="5ADAAD91">
            <w:pPr>
              <w:rPr>
                <w:rFonts w:ascii="Arial"/>
                <w:sz w:val="21"/>
              </w:rPr>
            </w:pPr>
          </w:p>
        </w:tc>
        <w:tc>
          <w:tcPr>
            <w:tcW w:w="1170" w:type="dxa"/>
            <w:vAlign w:val="top"/>
          </w:tcPr>
          <w:p w14:paraId="58FEA2BC">
            <w:pPr>
              <w:rPr>
                <w:rFonts w:ascii="Arial"/>
                <w:sz w:val="21"/>
              </w:rPr>
            </w:pPr>
          </w:p>
        </w:tc>
      </w:tr>
      <w:tr w14:paraId="1DBC71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3" w:hRule="atLeast"/>
        </w:trPr>
        <w:tc>
          <w:tcPr>
            <w:tcW w:w="521" w:type="dxa"/>
            <w:vAlign w:val="top"/>
          </w:tcPr>
          <w:p w14:paraId="4F317A5B">
            <w:pPr>
              <w:rPr>
                <w:rFonts w:ascii="Arial"/>
                <w:sz w:val="21"/>
              </w:rPr>
            </w:pPr>
          </w:p>
        </w:tc>
        <w:tc>
          <w:tcPr>
            <w:tcW w:w="1420" w:type="dxa"/>
            <w:vAlign w:val="top"/>
          </w:tcPr>
          <w:p w14:paraId="55C18645">
            <w:pPr>
              <w:rPr>
                <w:rFonts w:ascii="Arial"/>
                <w:sz w:val="21"/>
              </w:rPr>
            </w:pPr>
          </w:p>
        </w:tc>
        <w:tc>
          <w:tcPr>
            <w:tcW w:w="1420" w:type="dxa"/>
            <w:vAlign w:val="top"/>
          </w:tcPr>
          <w:p w14:paraId="28937B4A">
            <w:pPr>
              <w:rPr>
                <w:rFonts w:ascii="Arial"/>
                <w:sz w:val="21"/>
              </w:rPr>
            </w:pPr>
          </w:p>
        </w:tc>
        <w:tc>
          <w:tcPr>
            <w:tcW w:w="978" w:type="dxa"/>
            <w:vAlign w:val="top"/>
          </w:tcPr>
          <w:p w14:paraId="655E3100">
            <w:pPr>
              <w:rPr>
                <w:rFonts w:ascii="Arial"/>
                <w:sz w:val="21"/>
              </w:rPr>
            </w:pPr>
          </w:p>
        </w:tc>
        <w:tc>
          <w:tcPr>
            <w:tcW w:w="1335" w:type="dxa"/>
            <w:vAlign w:val="top"/>
          </w:tcPr>
          <w:p w14:paraId="64A08DAE">
            <w:pPr>
              <w:rPr>
                <w:rFonts w:ascii="Arial"/>
                <w:sz w:val="21"/>
              </w:rPr>
            </w:pPr>
          </w:p>
        </w:tc>
        <w:tc>
          <w:tcPr>
            <w:tcW w:w="645" w:type="dxa"/>
            <w:vAlign w:val="top"/>
          </w:tcPr>
          <w:p w14:paraId="2C0653E7">
            <w:pPr>
              <w:rPr>
                <w:rFonts w:ascii="Arial"/>
                <w:sz w:val="21"/>
              </w:rPr>
            </w:pPr>
          </w:p>
        </w:tc>
        <w:tc>
          <w:tcPr>
            <w:tcW w:w="1467" w:type="dxa"/>
            <w:vAlign w:val="top"/>
          </w:tcPr>
          <w:p w14:paraId="41C3CF22">
            <w:pPr>
              <w:rPr>
                <w:rFonts w:ascii="Arial"/>
                <w:sz w:val="21"/>
              </w:rPr>
            </w:pPr>
          </w:p>
        </w:tc>
        <w:tc>
          <w:tcPr>
            <w:tcW w:w="1170" w:type="dxa"/>
            <w:vAlign w:val="top"/>
          </w:tcPr>
          <w:p w14:paraId="0689E775">
            <w:pPr>
              <w:rPr>
                <w:rFonts w:ascii="Arial"/>
                <w:sz w:val="21"/>
              </w:rPr>
            </w:pPr>
          </w:p>
        </w:tc>
      </w:tr>
    </w:tbl>
    <w:p w14:paraId="33D32CAE">
      <w:pPr>
        <w:rPr>
          <w:b/>
          <w:bCs/>
          <w:spacing w:val="-6"/>
          <w:sz w:val="28"/>
          <w:szCs w:val="28"/>
        </w:rPr>
      </w:pPr>
      <w:r>
        <w:rPr>
          <w:rFonts w:hint="eastAsia" w:eastAsia="宋体"/>
          <w:b/>
          <w:bCs/>
          <w:spacing w:val="-6"/>
          <w:sz w:val="28"/>
          <w:szCs w:val="28"/>
          <w:lang w:val="en-US" w:eastAsia="zh-CN"/>
        </w:rPr>
        <w:t>注：后附人员证书及其他印证材料。</w:t>
      </w:r>
      <w:r>
        <w:rPr>
          <w:b/>
          <w:bCs/>
          <w:spacing w:val="-6"/>
          <w:sz w:val="28"/>
          <w:szCs w:val="28"/>
        </w:rPr>
        <w:br w:type="page"/>
      </w:r>
    </w:p>
    <w:p w14:paraId="5B6F269E">
      <w:pPr>
        <w:pStyle w:val="10"/>
        <w:spacing w:before="91" w:line="222" w:lineRule="auto"/>
        <w:ind w:left="2930"/>
        <w:rPr>
          <w:sz w:val="28"/>
          <w:szCs w:val="28"/>
        </w:rPr>
      </w:pPr>
      <w:r>
        <w:rPr>
          <w:rFonts w:hint="eastAsia"/>
          <w:b/>
          <w:bCs/>
          <w:spacing w:val="-6"/>
          <w:sz w:val="28"/>
          <w:szCs w:val="28"/>
          <w:lang w:val="en-US" w:eastAsia="zh-CN"/>
        </w:rPr>
        <w:t>十</w:t>
      </w:r>
      <w:r>
        <w:rPr>
          <w:b/>
          <w:bCs/>
          <w:spacing w:val="-6"/>
          <w:sz w:val="28"/>
          <w:szCs w:val="28"/>
        </w:rPr>
        <w:t>、售后服务承诺书</w:t>
      </w:r>
    </w:p>
    <w:p w14:paraId="66DC0A6A">
      <w:pPr>
        <w:spacing w:line="335" w:lineRule="auto"/>
        <w:rPr>
          <w:rFonts w:ascii="Arial"/>
          <w:sz w:val="21"/>
        </w:rPr>
      </w:pPr>
    </w:p>
    <w:p w14:paraId="6E174FA7">
      <w:pPr>
        <w:spacing w:line="336" w:lineRule="auto"/>
        <w:rPr>
          <w:rFonts w:ascii="Arial"/>
          <w:sz w:val="21"/>
        </w:rPr>
      </w:pPr>
    </w:p>
    <w:p w14:paraId="4D567A9C">
      <w:pPr>
        <w:pStyle w:val="10"/>
        <w:spacing w:before="78" w:line="219" w:lineRule="auto"/>
        <w:ind w:left="227"/>
        <w:rPr>
          <w:sz w:val="24"/>
          <w:szCs w:val="24"/>
        </w:rPr>
      </w:pPr>
      <w:r>
        <w:rPr>
          <w:spacing w:val="-1"/>
          <w:sz w:val="24"/>
          <w:szCs w:val="24"/>
        </w:rPr>
        <w:t>（投标企业自行编写；具体详见评标标准，否则专家在评审时将不予采信）</w:t>
      </w:r>
    </w:p>
    <w:p w14:paraId="4ECD71A1">
      <w:pPr>
        <w:spacing w:line="219" w:lineRule="auto"/>
        <w:rPr>
          <w:sz w:val="24"/>
          <w:szCs w:val="24"/>
        </w:rPr>
        <w:sectPr>
          <w:footerReference r:id="rId47" w:type="default"/>
          <w:pgSz w:w="11905" w:h="16839"/>
          <w:pgMar w:top="1431" w:right="1785" w:bottom="1348" w:left="1785" w:header="0" w:footer="1186" w:gutter="0"/>
          <w:pgNumType w:fmt="decimal"/>
          <w:cols w:space="720" w:num="1"/>
        </w:sectPr>
      </w:pPr>
    </w:p>
    <w:p w14:paraId="1256FEF5">
      <w:pPr>
        <w:pStyle w:val="10"/>
        <w:spacing w:before="57" w:line="221" w:lineRule="auto"/>
        <w:ind w:left="3196"/>
        <w:rPr>
          <w:sz w:val="28"/>
          <w:szCs w:val="28"/>
        </w:rPr>
      </w:pPr>
      <w:r>
        <w:rPr>
          <w:b/>
          <w:bCs/>
          <w:spacing w:val="-5"/>
          <w:sz w:val="28"/>
          <w:szCs w:val="28"/>
        </w:rPr>
        <w:t>十</w:t>
      </w:r>
      <w:r>
        <w:rPr>
          <w:rFonts w:hint="eastAsia"/>
          <w:b/>
          <w:bCs/>
          <w:spacing w:val="-5"/>
          <w:sz w:val="28"/>
          <w:szCs w:val="28"/>
          <w:lang w:val="en-US" w:eastAsia="zh-CN"/>
        </w:rPr>
        <w:t>一</w:t>
      </w:r>
      <w:r>
        <w:rPr>
          <w:b/>
          <w:bCs/>
          <w:spacing w:val="-5"/>
          <w:sz w:val="28"/>
          <w:szCs w:val="28"/>
        </w:rPr>
        <w:t>、投标人的资格审查材料</w:t>
      </w:r>
    </w:p>
    <w:p w14:paraId="18DD2FD5">
      <w:pPr>
        <w:pStyle w:val="10"/>
        <w:spacing w:before="51" w:line="221" w:lineRule="auto"/>
        <w:ind w:left="595"/>
        <w:rPr>
          <w:sz w:val="24"/>
          <w:szCs w:val="24"/>
          <w:highlight w:val="none"/>
        </w:rPr>
      </w:pPr>
      <w:r>
        <w:rPr>
          <w:spacing w:val="-1"/>
          <w:sz w:val="24"/>
          <w:szCs w:val="24"/>
          <w:highlight w:val="none"/>
        </w:rPr>
        <w:t>1.供应商必须符合《中华人民共和国政府采购法》第二十二条规定：</w:t>
      </w:r>
    </w:p>
    <w:p w14:paraId="196D78B9">
      <w:pPr>
        <w:pStyle w:val="10"/>
        <w:spacing w:before="51" w:line="255" w:lineRule="auto"/>
        <w:ind w:left="105" w:right="99" w:firstLine="485"/>
        <w:rPr>
          <w:sz w:val="24"/>
          <w:szCs w:val="24"/>
          <w:highlight w:val="none"/>
        </w:rPr>
      </w:pPr>
      <w:r>
        <w:rPr>
          <w:sz w:val="24"/>
          <w:szCs w:val="24"/>
          <w:highlight w:val="none"/>
        </w:rPr>
        <w:t>（1）具有独立承担民事责任的能力：提供在中华人民共和国境内注册的法人或其他组织</w:t>
      </w:r>
      <w:r>
        <w:rPr>
          <w:spacing w:val="-3"/>
          <w:sz w:val="24"/>
          <w:szCs w:val="24"/>
          <w:highlight w:val="none"/>
        </w:rPr>
        <w:t>的营业执照或事业单位法人证书或社会团体法人登记证书复印件，如投标人为自然人的提供自然人身份证明复印件；如国家另有规定的，则从其定。</w:t>
      </w:r>
    </w:p>
    <w:p w14:paraId="2B5214EA">
      <w:pPr>
        <w:pStyle w:val="10"/>
        <w:spacing w:before="53" w:line="248" w:lineRule="auto"/>
        <w:ind w:left="104" w:right="99" w:firstLine="485"/>
        <w:rPr>
          <w:sz w:val="24"/>
          <w:szCs w:val="24"/>
          <w:highlight w:val="none"/>
        </w:rPr>
      </w:pPr>
      <w:r>
        <w:rPr>
          <w:spacing w:val="-1"/>
          <w:sz w:val="24"/>
          <w:szCs w:val="24"/>
          <w:highlight w:val="none"/>
        </w:rPr>
        <w:t>（2）提供近段时间内法人(指本单位)连续三个月（指</w:t>
      </w:r>
      <w:r>
        <w:rPr>
          <w:spacing w:val="-43"/>
          <w:sz w:val="24"/>
          <w:szCs w:val="24"/>
          <w:highlight w:val="none"/>
        </w:rPr>
        <w:t xml:space="preserve"> </w:t>
      </w:r>
      <w:r>
        <w:rPr>
          <w:rFonts w:hint="eastAsia"/>
          <w:spacing w:val="-1"/>
          <w:sz w:val="24"/>
          <w:szCs w:val="24"/>
          <w:highlight w:val="none"/>
          <w:lang w:eastAsia="zh-CN"/>
        </w:rPr>
        <w:t>202</w:t>
      </w:r>
      <w:r>
        <w:rPr>
          <w:rFonts w:hint="eastAsia"/>
          <w:spacing w:val="-1"/>
          <w:sz w:val="24"/>
          <w:szCs w:val="24"/>
          <w:highlight w:val="none"/>
          <w:lang w:val="en-US" w:eastAsia="zh-CN"/>
        </w:rPr>
        <w:t>6</w:t>
      </w:r>
      <w:r>
        <w:rPr>
          <w:spacing w:val="-1"/>
          <w:sz w:val="24"/>
          <w:szCs w:val="24"/>
          <w:highlight w:val="none"/>
        </w:rPr>
        <w:t>年</w:t>
      </w:r>
      <w:r>
        <w:rPr>
          <w:spacing w:val="-48"/>
          <w:sz w:val="24"/>
          <w:szCs w:val="24"/>
          <w:highlight w:val="none"/>
        </w:rPr>
        <w:t xml:space="preserve"> </w:t>
      </w:r>
      <w:r>
        <w:rPr>
          <w:rFonts w:hint="eastAsia"/>
          <w:spacing w:val="-1"/>
          <w:sz w:val="24"/>
          <w:szCs w:val="24"/>
          <w:highlight w:val="none"/>
          <w:lang w:val="en-US" w:eastAsia="zh-CN"/>
        </w:rPr>
        <w:t>01</w:t>
      </w:r>
      <w:r>
        <w:rPr>
          <w:spacing w:val="-33"/>
          <w:sz w:val="24"/>
          <w:szCs w:val="24"/>
          <w:highlight w:val="none"/>
        </w:rPr>
        <w:t xml:space="preserve"> </w:t>
      </w:r>
      <w:r>
        <w:rPr>
          <w:spacing w:val="-1"/>
          <w:sz w:val="24"/>
          <w:szCs w:val="24"/>
          <w:highlight w:val="none"/>
        </w:rPr>
        <w:t>月</w:t>
      </w:r>
      <w:r>
        <w:rPr>
          <w:rFonts w:hint="eastAsia"/>
          <w:spacing w:val="-1"/>
          <w:sz w:val="24"/>
          <w:szCs w:val="24"/>
          <w:highlight w:val="none"/>
          <w:lang w:val="en-US" w:eastAsia="zh-CN"/>
        </w:rPr>
        <w:t>至今</w:t>
      </w:r>
      <w:r>
        <w:rPr>
          <w:spacing w:val="-1"/>
          <w:sz w:val="24"/>
          <w:szCs w:val="24"/>
          <w:highlight w:val="none"/>
        </w:rPr>
        <w:t>）的缴纳</w:t>
      </w:r>
      <w:r>
        <w:rPr>
          <w:spacing w:val="-2"/>
          <w:sz w:val="24"/>
          <w:szCs w:val="24"/>
          <w:highlight w:val="none"/>
        </w:rPr>
        <w:t>社保</w:t>
      </w:r>
      <w:r>
        <w:rPr>
          <w:spacing w:val="-3"/>
          <w:sz w:val="24"/>
          <w:szCs w:val="24"/>
          <w:highlight w:val="none"/>
        </w:rPr>
        <w:t>证明材料（社保证明材料须是社保局出具的缴纳证明或社保系统导出的缴纳汇总凭证，新成立</w:t>
      </w:r>
      <w:r>
        <w:rPr>
          <w:sz w:val="24"/>
          <w:szCs w:val="24"/>
          <w:highlight w:val="none"/>
        </w:rPr>
        <w:t>的公司按实际发生提供，如依法不需要缴纳</w:t>
      </w:r>
      <w:r>
        <w:rPr>
          <w:spacing w:val="-1"/>
          <w:sz w:val="24"/>
          <w:szCs w:val="24"/>
          <w:highlight w:val="none"/>
        </w:rPr>
        <w:t>社会保障资金的，应提供相应文件证明</w:t>
      </w:r>
      <w:r>
        <w:rPr>
          <w:sz w:val="24"/>
          <w:szCs w:val="24"/>
          <w:highlight w:val="none"/>
        </w:rPr>
        <w:t>）；</w:t>
      </w:r>
    </w:p>
    <w:p w14:paraId="17924AFC">
      <w:pPr>
        <w:pStyle w:val="10"/>
        <w:spacing w:before="51" w:line="252" w:lineRule="auto"/>
        <w:ind w:left="105" w:right="5" w:firstLine="485"/>
        <w:rPr>
          <w:sz w:val="24"/>
          <w:szCs w:val="24"/>
          <w:highlight w:val="none"/>
        </w:rPr>
      </w:pPr>
      <w:r>
        <w:rPr>
          <w:spacing w:val="2"/>
          <w:sz w:val="24"/>
          <w:szCs w:val="24"/>
          <w:highlight w:val="none"/>
        </w:rPr>
        <w:t>（3）具有良好的商业信誉和健全的财务会计制度：投标人需提供</w:t>
      </w:r>
      <w:r>
        <w:rPr>
          <w:rFonts w:hint="eastAsia"/>
          <w:spacing w:val="2"/>
          <w:sz w:val="24"/>
          <w:szCs w:val="24"/>
          <w:highlight w:val="none"/>
          <w:lang w:eastAsia="zh-CN"/>
        </w:rPr>
        <w:t>2025年度</w:t>
      </w:r>
      <w:r>
        <w:rPr>
          <w:sz w:val="24"/>
          <w:szCs w:val="24"/>
          <w:highlight w:val="none"/>
        </w:rPr>
        <w:t>第三方审计机构出具的财务审计报告(会计周期不满一年</w:t>
      </w:r>
      <w:r>
        <w:rPr>
          <w:spacing w:val="-1"/>
          <w:sz w:val="24"/>
          <w:szCs w:val="24"/>
          <w:highlight w:val="none"/>
        </w:rPr>
        <w:t>的提供近三个月银行出具的资信证明</w:t>
      </w:r>
      <w:r>
        <w:rPr>
          <w:spacing w:val="-2"/>
          <w:sz w:val="24"/>
          <w:szCs w:val="24"/>
          <w:highlight w:val="none"/>
        </w:rPr>
        <w:t>，成立不足三个月的按实际发生提供）和健全的财</w:t>
      </w:r>
      <w:r>
        <w:rPr>
          <w:spacing w:val="-3"/>
          <w:sz w:val="24"/>
          <w:szCs w:val="24"/>
          <w:highlight w:val="none"/>
        </w:rPr>
        <w:t>务会计制度；</w:t>
      </w:r>
    </w:p>
    <w:p w14:paraId="74813359">
      <w:pPr>
        <w:pStyle w:val="10"/>
        <w:spacing w:before="72" w:line="252" w:lineRule="auto"/>
        <w:ind w:left="3" w:right="76" w:firstLine="485"/>
        <w:rPr>
          <w:sz w:val="24"/>
          <w:szCs w:val="24"/>
          <w:highlight w:val="none"/>
        </w:rPr>
      </w:pPr>
      <w:r>
        <w:rPr>
          <w:spacing w:val="-1"/>
          <w:sz w:val="24"/>
          <w:szCs w:val="24"/>
          <w:highlight w:val="none"/>
        </w:rPr>
        <w:t>（4）提供税务机关出具近三个月的完税证明或无欠税证明（新成立不足</w:t>
      </w:r>
      <w:r>
        <w:rPr>
          <w:spacing w:val="-36"/>
          <w:sz w:val="24"/>
          <w:szCs w:val="24"/>
          <w:highlight w:val="none"/>
        </w:rPr>
        <w:t xml:space="preserve"> </w:t>
      </w:r>
      <w:r>
        <w:rPr>
          <w:spacing w:val="-1"/>
          <w:sz w:val="24"/>
          <w:szCs w:val="24"/>
          <w:highlight w:val="none"/>
        </w:rPr>
        <w:t>3</w:t>
      </w:r>
      <w:r>
        <w:rPr>
          <w:spacing w:val="-43"/>
          <w:sz w:val="24"/>
          <w:szCs w:val="24"/>
          <w:highlight w:val="none"/>
        </w:rPr>
        <w:t xml:space="preserve"> </w:t>
      </w:r>
      <w:r>
        <w:rPr>
          <w:spacing w:val="-1"/>
          <w:sz w:val="24"/>
          <w:szCs w:val="24"/>
          <w:highlight w:val="none"/>
        </w:rPr>
        <w:t>个月的公司按</w:t>
      </w:r>
      <w:r>
        <w:rPr>
          <w:sz w:val="24"/>
          <w:szCs w:val="24"/>
          <w:highlight w:val="none"/>
        </w:rPr>
        <w:t>实际发生提供，成立时间超过 3 个月的零申报的需提</w:t>
      </w:r>
      <w:r>
        <w:rPr>
          <w:spacing w:val="-1"/>
          <w:sz w:val="24"/>
          <w:szCs w:val="24"/>
          <w:highlight w:val="none"/>
        </w:rPr>
        <w:t>供依法报税资料</w:t>
      </w:r>
      <w:r>
        <w:rPr>
          <w:spacing w:val="12"/>
          <w:sz w:val="24"/>
          <w:szCs w:val="24"/>
          <w:highlight w:val="none"/>
        </w:rPr>
        <w:t>），</w:t>
      </w:r>
      <w:r>
        <w:rPr>
          <w:spacing w:val="-1"/>
          <w:sz w:val="24"/>
          <w:szCs w:val="24"/>
          <w:highlight w:val="none"/>
        </w:rPr>
        <w:t>注：以完税证明税</w:t>
      </w:r>
      <w:r>
        <w:rPr>
          <w:spacing w:val="-2"/>
          <w:sz w:val="24"/>
          <w:szCs w:val="24"/>
          <w:highlight w:val="none"/>
        </w:rPr>
        <w:t>款所属日期为准，代缴税的完税证明不作为税务缴费凭证（如社</w:t>
      </w:r>
      <w:r>
        <w:rPr>
          <w:spacing w:val="-3"/>
          <w:sz w:val="24"/>
          <w:szCs w:val="24"/>
          <w:highlight w:val="none"/>
        </w:rPr>
        <w:t>保缴税等</w:t>
      </w:r>
      <w:r>
        <w:rPr>
          <w:spacing w:val="9"/>
          <w:sz w:val="24"/>
          <w:szCs w:val="24"/>
          <w:highlight w:val="none"/>
        </w:rPr>
        <w:t>），</w:t>
      </w:r>
      <w:r>
        <w:rPr>
          <w:spacing w:val="-3"/>
          <w:sz w:val="24"/>
          <w:szCs w:val="24"/>
          <w:highlight w:val="none"/>
        </w:rPr>
        <w:t>如依法免税的，</w:t>
      </w:r>
      <w:r>
        <w:rPr>
          <w:spacing w:val="-2"/>
          <w:sz w:val="24"/>
          <w:szCs w:val="24"/>
          <w:highlight w:val="none"/>
        </w:rPr>
        <w:t>应提供相应文件证明；</w:t>
      </w:r>
    </w:p>
    <w:p w14:paraId="158B83C1">
      <w:pPr>
        <w:pStyle w:val="10"/>
        <w:spacing w:before="52" w:line="221" w:lineRule="auto"/>
        <w:ind w:left="489"/>
        <w:rPr>
          <w:sz w:val="24"/>
          <w:szCs w:val="24"/>
          <w:highlight w:val="none"/>
        </w:rPr>
      </w:pPr>
      <w:r>
        <w:rPr>
          <w:spacing w:val="-1"/>
          <w:sz w:val="24"/>
          <w:szCs w:val="24"/>
          <w:highlight w:val="none"/>
        </w:rPr>
        <w:t>（5）具备履行合同所必需的设备和专业技术能力：提供声明函；</w:t>
      </w:r>
    </w:p>
    <w:p w14:paraId="1F93CDDC">
      <w:pPr>
        <w:pStyle w:val="10"/>
        <w:spacing w:before="50" w:line="254" w:lineRule="auto"/>
        <w:ind w:left="3" w:right="115" w:firstLine="485"/>
        <w:rPr>
          <w:sz w:val="24"/>
          <w:szCs w:val="24"/>
          <w:highlight w:val="none"/>
        </w:rPr>
      </w:pPr>
      <w:r>
        <w:rPr>
          <w:spacing w:val="1"/>
          <w:sz w:val="24"/>
          <w:szCs w:val="24"/>
          <w:highlight w:val="none"/>
        </w:rPr>
        <w:t>（6）参加采购活动前3</w:t>
      </w:r>
      <w:r>
        <w:rPr>
          <w:spacing w:val="-35"/>
          <w:sz w:val="24"/>
          <w:szCs w:val="24"/>
          <w:highlight w:val="none"/>
        </w:rPr>
        <w:t xml:space="preserve"> </w:t>
      </w:r>
      <w:r>
        <w:rPr>
          <w:spacing w:val="1"/>
          <w:sz w:val="24"/>
          <w:szCs w:val="24"/>
          <w:highlight w:val="none"/>
        </w:rPr>
        <w:t>年内，在经营活动中没有重大违法记录（提供声明函）。重大违</w:t>
      </w:r>
      <w:r>
        <w:rPr>
          <w:spacing w:val="-3"/>
          <w:sz w:val="24"/>
          <w:szCs w:val="24"/>
          <w:highlight w:val="none"/>
        </w:rPr>
        <w:t>法记录，是指供应商因违法经营受到刑事处罚或者责令停产停业、吊销许可证或者执照、较大</w:t>
      </w:r>
      <w:r>
        <w:rPr>
          <w:spacing w:val="-1"/>
          <w:sz w:val="24"/>
          <w:szCs w:val="24"/>
          <w:highlight w:val="none"/>
        </w:rPr>
        <w:t>数额罚款等行政处罚。（根据财库〔2022〕3</w:t>
      </w:r>
      <w:r>
        <w:rPr>
          <w:spacing w:val="-38"/>
          <w:sz w:val="24"/>
          <w:szCs w:val="24"/>
          <w:highlight w:val="none"/>
        </w:rPr>
        <w:t xml:space="preserve"> </w:t>
      </w:r>
      <w:r>
        <w:rPr>
          <w:spacing w:val="-1"/>
          <w:sz w:val="24"/>
          <w:szCs w:val="24"/>
          <w:highlight w:val="none"/>
        </w:rPr>
        <w:t>号文，“</w:t>
      </w:r>
      <w:r>
        <w:rPr>
          <w:spacing w:val="-2"/>
          <w:sz w:val="24"/>
          <w:szCs w:val="24"/>
          <w:highlight w:val="none"/>
        </w:rPr>
        <w:t>较大数额罚款</w:t>
      </w:r>
      <w:r>
        <w:rPr>
          <w:spacing w:val="-88"/>
          <w:sz w:val="24"/>
          <w:szCs w:val="24"/>
          <w:highlight w:val="none"/>
        </w:rPr>
        <w:t xml:space="preserve"> </w:t>
      </w:r>
      <w:r>
        <w:rPr>
          <w:spacing w:val="-2"/>
          <w:sz w:val="24"/>
          <w:szCs w:val="24"/>
          <w:highlight w:val="none"/>
        </w:rPr>
        <w:t>”认定为200</w:t>
      </w:r>
      <w:r>
        <w:rPr>
          <w:spacing w:val="-42"/>
          <w:sz w:val="24"/>
          <w:szCs w:val="24"/>
          <w:highlight w:val="none"/>
        </w:rPr>
        <w:t xml:space="preserve"> </w:t>
      </w:r>
      <w:r>
        <w:rPr>
          <w:spacing w:val="-2"/>
          <w:sz w:val="24"/>
          <w:szCs w:val="24"/>
          <w:highlight w:val="none"/>
        </w:rPr>
        <w:t>万元以上的</w:t>
      </w:r>
      <w:r>
        <w:rPr>
          <w:sz w:val="24"/>
          <w:szCs w:val="24"/>
          <w:highlight w:val="none"/>
        </w:rPr>
        <w:t>罚款，法律、行政法规以及国务院有关部门明</w:t>
      </w:r>
      <w:r>
        <w:rPr>
          <w:spacing w:val="-1"/>
          <w:sz w:val="24"/>
          <w:szCs w:val="24"/>
          <w:highlight w:val="none"/>
        </w:rPr>
        <w:t>确规定相关领域“较大数额罚款</w:t>
      </w:r>
      <w:r>
        <w:rPr>
          <w:spacing w:val="-88"/>
          <w:sz w:val="24"/>
          <w:szCs w:val="24"/>
          <w:highlight w:val="none"/>
        </w:rPr>
        <w:t xml:space="preserve"> </w:t>
      </w:r>
      <w:r>
        <w:rPr>
          <w:spacing w:val="-1"/>
          <w:sz w:val="24"/>
          <w:szCs w:val="24"/>
          <w:highlight w:val="none"/>
        </w:rPr>
        <w:t>”标准高于200</w:t>
      </w:r>
      <w:r>
        <w:rPr>
          <w:spacing w:val="-2"/>
          <w:sz w:val="24"/>
          <w:szCs w:val="24"/>
          <w:highlight w:val="none"/>
        </w:rPr>
        <w:t>万元的，从其规定）</w:t>
      </w:r>
    </w:p>
    <w:p w14:paraId="0CD56B54">
      <w:pPr>
        <w:pStyle w:val="10"/>
        <w:spacing w:before="50" w:line="251" w:lineRule="auto"/>
        <w:ind w:left="4" w:firstLine="485"/>
        <w:rPr>
          <w:sz w:val="24"/>
          <w:szCs w:val="24"/>
          <w:highlight w:val="none"/>
        </w:rPr>
      </w:pPr>
      <w:r>
        <w:rPr>
          <w:spacing w:val="3"/>
          <w:sz w:val="24"/>
          <w:szCs w:val="24"/>
          <w:highlight w:val="none"/>
        </w:rPr>
        <w:t>（7）近三年拟参加本次招标项目的投标人在“信用</w:t>
      </w:r>
      <w:r>
        <w:rPr>
          <w:spacing w:val="2"/>
          <w:sz w:val="24"/>
          <w:szCs w:val="24"/>
          <w:highlight w:val="none"/>
        </w:rPr>
        <w:t>中国（</w:t>
      </w:r>
      <w:r>
        <w:rPr>
          <w:highlight w:val="none"/>
        </w:rPr>
        <w:fldChar w:fldCharType="begin"/>
      </w:r>
      <w:r>
        <w:rPr>
          <w:highlight w:val="none"/>
        </w:rPr>
        <w:instrText xml:space="preserve"> HYPERLINK "https://www.creditchina.gov.cn" </w:instrText>
      </w:r>
      <w:r>
        <w:rPr>
          <w:highlight w:val="none"/>
        </w:rPr>
        <w:fldChar w:fldCharType="separate"/>
      </w:r>
      <w:r>
        <w:rPr>
          <w:sz w:val="24"/>
          <w:szCs w:val="24"/>
          <w:highlight w:val="none"/>
        </w:rPr>
        <w:t>www</w:t>
      </w:r>
      <w:r>
        <w:rPr>
          <w:spacing w:val="2"/>
          <w:sz w:val="24"/>
          <w:szCs w:val="24"/>
          <w:highlight w:val="none"/>
        </w:rPr>
        <w:t>.</w:t>
      </w:r>
      <w:r>
        <w:rPr>
          <w:sz w:val="24"/>
          <w:szCs w:val="24"/>
          <w:highlight w:val="none"/>
        </w:rPr>
        <w:t>creditchina</w:t>
      </w:r>
      <w:r>
        <w:rPr>
          <w:spacing w:val="2"/>
          <w:sz w:val="24"/>
          <w:szCs w:val="24"/>
          <w:highlight w:val="none"/>
        </w:rPr>
        <w:t>.</w:t>
      </w:r>
      <w:r>
        <w:rPr>
          <w:sz w:val="24"/>
          <w:szCs w:val="24"/>
          <w:highlight w:val="none"/>
        </w:rPr>
        <w:t>gov</w:t>
      </w:r>
      <w:r>
        <w:rPr>
          <w:spacing w:val="2"/>
          <w:sz w:val="24"/>
          <w:szCs w:val="24"/>
          <w:highlight w:val="none"/>
        </w:rPr>
        <w:t>.</w:t>
      </w:r>
      <w:r>
        <w:rPr>
          <w:sz w:val="24"/>
          <w:szCs w:val="24"/>
          <w:highlight w:val="none"/>
        </w:rPr>
        <w:t>cn</w:t>
      </w:r>
      <w:r>
        <w:rPr>
          <w:sz w:val="24"/>
          <w:szCs w:val="24"/>
          <w:highlight w:val="none"/>
        </w:rPr>
        <w:fldChar w:fldCharType="end"/>
      </w:r>
      <w:r>
        <w:rPr>
          <w:spacing w:val="2"/>
          <w:sz w:val="24"/>
          <w:szCs w:val="24"/>
          <w:highlight w:val="none"/>
        </w:rPr>
        <w:t>）</w:t>
      </w:r>
      <w:r>
        <w:rPr>
          <w:spacing w:val="-86"/>
          <w:sz w:val="24"/>
          <w:szCs w:val="24"/>
          <w:highlight w:val="none"/>
        </w:rPr>
        <w:t xml:space="preserve"> </w:t>
      </w:r>
      <w:r>
        <w:rPr>
          <w:spacing w:val="2"/>
          <w:sz w:val="24"/>
          <w:szCs w:val="24"/>
          <w:highlight w:val="none"/>
        </w:rPr>
        <w:t>”</w:t>
      </w:r>
      <w:r>
        <w:rPr>
          <w:spacing w:val="-3"/>
          <w:sz w:val="24"/>
          <w:szCs w:val="24"/>
          <w:highlight w:val="none"/>
        </w:rPr>
        <w:t>被列入失信被执行人、重大税收违法案件当事人名单、政府采购严重违法失信名单（尚在处罚</w:t>
      </w:r>
      <w:r>
        <w:rPr>
          <w:spacing w:val="-1"/>
          <w:sz w:val="24"/>
          <w:szCs w:val="24"/>
          <w:highlight w:val="none"/>
        </w:rPr>
        <w:t>期内的</w:t>
      </w:r>
      <w:r>
        <w:rPr>
          <w:spacing w:val="11"/>
          <w:sz w:val="24"/>
          <w:szCs w:val="24"/>
          <w:highlight w:val="none"/>
        </w:rPr>
        <w:t>）；</w:t>
      </w:r>
      <w:r>
        <w:rPr>
          <w:spacing w:val="-1"/>
          <w:sz w:val="24"/>
          <w:szCs w:val="24"/>
          <w:highlight w:val="none"/>
        </w:rPr>
        <w:t>在“中国政府采购网（</w:t>
      </w:r>
      <w:r>
        <w:rPr>
          <w:highlight w:val="none"/>
        </w:rPr>
        <w:fldChar w:fldCharType="begin"/>
      </w:r>
      <w:r>
        <w:rPr>
          <w:highlight w:val="none"/>
        </w:rPr>
        <w:instrText xml:space="preserve"> HYPERLINK "https://www.ccgp.gov.cn" </w:instrText>
      </w:r>
      <w:r>
        <w:rPr>
          <w:highlight w:val="none"/>
        </w:rPr>
        <w:fldChar w:fldCharType="separate"/>
      </w:r>
      <w:r>
        <w:rPr>
          <w:spacing w:val="-1"/>
          <w:sz w:val="24"/>
          <w:szCs w:val="24"/>
          <w:highlight w:val="none"/>
        </w:rPr>
        <w:t>www.ccgp.gov.cn</w:t>
      </w:r>
      <w:r>
        <w:rPr>
          <w:spacing w:val="-1"/>
          <w:sz w:val="24"/>
          <w:szCs w:val="24"/>
          <w:highlight w:val="none"/>
        </w:rPr>
        <w:fldChar w:fldCharType="end"/>
      </w:r>
      <w:r>
        <w:rPr>
          <w:spacing w:val="-1"/>
          <w:sz w:val="24"/>
          <w:szCs w:val="24"/>
          <w:highlight w:val="none"/>
        </w:rPr>
        <w:t>）</w:t>
      </w:r>
      <w:r>
        <w:rPr>
          <w:spacing w:val="-87"/>
          <w:sz w:val="24"/>
          <w:szCs w:val="24"/>
          <w:highlight w:val="none"/>
        </w:rPr>
        <w:t xml:space="preserve"> </w:t>
      </w:r>
      <w:r>
        <w:rPr>
          <w:spacing w:val="-1"/>
          <w:sz w:val="24"/>
          <w:szCs w:val="24"/>
          <w:highlight w:val="none"/>
        </w:rPr>
        <w:t>”被列入政府采购严重违法失信行为记录名单的（尚在处罚期内的</w:t>
      </w:r>
      <w:r>
        <w:rPr>
          <w:spacing w:val="8"/>
          <w:sz w:val="24"/>
          <w:szCs w:val="24"/>
          <w:highlight w:val="none"/>
        </w:rPr>
        <w:t>），</w:t>
      </w:r>
      <w:r>
        <w:rPr>
          <w:spacing w:val="-1"/>
          <w:sz w:val="24"/>
          <w:szCs w:val="24"/>
          <w:highlight w:val="none"/>
        </w:rPr>
        <w:t>将拒绝其参与本次</w:t>
      </w:r>
      <w:r>
        <w:rPr>
          <w:spacing w:val="-2"/>
          <w:sz w:val="24"/>
          <w:szCs w:val="24"/>
          <w:highlight w:val="none"/>
        </w:rPr>
        <w:t>政府采购活动；</w:t>
      </w:r>
    </w:p>
    <w:p w14:paraId="291C4D22">
      <w:pPr>
        <w:pStyle w:val="10"/>
        <w:spacing w:before="56" w:line="241" w:lineRule="auto"/>
        <w:ind w:left="32" w:right="117" w:firstLine="456"/>
        <w:rPr>
          <w:sz w:val="24"/>
          <w:szCs w:val="24"/>
          <w:highlight w:val="none"/>
        </w:rPr>
      </w:pPr>
      <w:r>
        <w:rPr>
          <w:sz w:val="24"/>
          <w:szCs w:val="24"/>
          <w:highlight w:val="none"/>
        </w:rPr>
        <w:t>（8）企业负责人为同一人或者存在直接控股、管理关系的不同供应商，不得参加同一合</w:t>
      </w:r>
      <w:r>
        <w:rPr>
          <w:spacing w:val="-3"/>
          <w:sz w:val="24"/>
          <w:szCs w:val="24"/>
          <w:highlight w:val="none"/>
        </w:rPr>
        <w:t>同项下的政府采购活动（提供声明函</w:t>
      </w:r>
      <w:r>
        <w:rPr>
          <w:spacing w:val="17"/>
          <w:sz w:val="24"/>
          <w:szCs w:val="24"/>
          <w:highlight w:val="none"/>
        </w:rPr>
        <w:t>），</w:t>
      </w:r>
      <w:r>
        <w:rPr>
          <w:spacing w:val="-3"/>
          <w:sz w:val="24"/>
          <w:szCs w:val="24"/>
          <w:highlight w:val="none"/>
        </w:rPr>
        <w:t>否则，皆取消投标资格。</w:t>
      </w:r>
    </w:p>
    <w:p w14:paraId="54E5E6EB">
      <w:pPr>
        <w:pStyle w:val="10"/>
        <w:spacing w:before="52" w:line="221" w:lineRule="auto"/>
        <w:ind w:left="489"/>
        <w:rPr>
          <w:sz w:val="24"/>
          <w:szCs w:val="24"/>
          <w:highlight w:val="none"/>
        </w:rPr>
      </w:pPr>
      <w:r>
        <w:rPr>
          <w:spacing w:val="-1"/>
          <w:sz w:val="24"/>
          <w:szCs w:val="24"/>
          <w:highlight w:val="none"/>
        </w:rPr>
        <w:t>（9）投标保证金或电子保函：</w:t>
      </w:r>
      <w:r>
        <w:rPr>
          <w:rFonts w:hint="eastAsia"/>
          <w:spacing w:val="-1"/>
          <w:sz w:val="24"/>
          <w:szCs w:val="24"/>
          <w:highlight w:val="none"/>
          <w:lang w:val="en-US" w:eastAsia="zh-CN"/>
        </w:rPr>
        <w:t>50</w:t>
      </w:r>
      <w:r>
        <w:rPr>
          <w:spacing w:val="-1"/>
          <w:sz w:val="24"/>
          <w:szCs w:val="24"/>
          <w:highlight w:val="none"/>
        </w:rPr>
        <w:t>0000.00（大写：</w:t>
      </w:r>
      <w:r>
        <w:rPr>
          <w:rFonts w:hint="eastAsia"/>
          <w:spacing w:val="-1"/>
          <w:sz w:val="24"/>
          <w:szCs w:val="24"/>
          <w:highlight w:val="none"/>
          <w:lang w:val="en-US" w:eastAsia="zh-CN"/>
        </w:rPr>
        <w:t>伍拾</w:t>
      </w:r>
      <w:r>
        <w:rPr>
          <w:spacing w:val="-1"/>
          <w:sz w:val="24"/>
          <w:szCs w:val="24"/>
          <w:highlight w:val="none"/>
        </w:rPr>
        <w:t>万元整）</w:t>
      </w:r>
    </w:p>
    <w:p w14:paraId="5FACA2C5">
      <w:pPr>
        <w:pStyle w:val="10"/>
        <w:spacing w:before="55" w:line="222" w:lineRule="auto"/>
        <w:ind w:left="489"/>
        <w:rPr>
          <w:sz w:val="24"/>
          <w:szCs w:val="24"/>
          <w:highlight w:val="none"/>
        </w:rPr>
      </w:pPr>
      <w:r>
        <w:rPr>
          <w:spacing w:val="-2"/>
          <w:sz w:val="24"/>
          <w:szCs w:val="24"/>
          <w:highlight w:val="none"/>
        </w:rPr>
        <w:t>（10）本项目不接受联合体投标。</w:t>
      </w:r>
    </w:p>
    <w:p w14:paraId="5DF5E602">
      <w:pPr>
        <w:pStyle w:val="10"/>
        <w:spacing w:before="54" w:line="222" w:lineRule="auto"/>
        <w:ind w:left="1"/>
        <w:rPr>
          <w:rFonts w:hint="eastAsia" w:ascii="仿宋" w:hAnsi="仿宋" w:eastAsia="仿宋" w:cs="仿宋"/>
          <w:b w:val="0"/>
          <w:bCs w:val="0"/>
          <w:sz w:val="24"/>
          <w:szCs w:val="24"/>
          <w:lang w:eastAsia="zh-CN"/>
        </w:rPr>
      </w:pPr>
      <w:r>
        <w:rPr>
          <w:b/>
          <w:bCs/>
          <w:spacing w:val="-3"/>
          <w:sz w:val="24"/>
          <w:szCs w:val="24"/>
        </w:rPr>
        <w:t>本项目的特定资格要求：</w:t>
      </w:r>
      <w:r>
        <w:rPr>
          <w:rFonts w:hint="eastAsia" w:ascii="仿宋" w:hAnsi="仿宋" w:eastAsia="仿宋" w:cs="仿宋"/>
          <w:b w:val="0"/>
          <w:bCs w:val="0"/>
          <w:spacing w:val="-3"/>
          <w:sz w:val="24"/>
          <w:szCs w:val="24"/>
          <w:lang w:eastAsia="zh-CN"/>
        </w:rPr>
        <w:t>（</w:t>
      </w:r>
      <w:r>
        <w:rPr>
          <w:rFonts w:hint="eastAsia" w:ascii="仿宋" w:hAnsi="仿宋" w:eastAsia="仿宋" w:cs="仿宋"/>
          <w:b w:val="0"/>
          <w:bCs w:val="0"/>
          <w:spacing w:val="-3"/>
          <w:sz w:val="24"/>
          <w:szCs w:val="24"/>
          <w:lang w:val="en-US" w:eastAsia="zh-CN"/>
        </w:rPr>
        <w:t>1</w:t>
      </w:r>
      <w:r>
        <w:rPr>
          <w:rFonts w:hint="eastAsia" w:ascii="仿宋" w:hAnsi="仿宋" w:eastAsia="仿宋" w:cs="仿宋"/>
          <w:b w:val="0"/>
          <w:bCs w:val="0"/>
          <w:spacing w:val="-3"/>
          <w:sz w:val="24"/>
          <w:szCs w:val="24"/>
          <w:lang w:eastAsia="zh-CN"/>
        </w:rPr>
        <w:t>）</w:t>
      </w:r>
      <w:r>
        <w:rPr>
          <w:rFonts w:hint="eastAsia" w:ascii="仿宋" w:hAnsi="仿宋" w:eastAsia="仿宋" w:cs="仿宋"/>
          <w:b w:val="0"/>
          <w:bCs w:val="0"/>
          <w:spacing w:val="-3"/>
          <w:sz w:val="24"/>
          <w:szCs w:val="24"/>
        </w:rPr>
        <w:t>企业须取得</w:t>
      </w:r>
      <w:r>
        <w:rPr>
          <w:rFonts w:hint="eastAsia" w:cs="仿宋"/>
          <w:b w:val="0"/>
          <w:bCs w:val="0"/>
          <w:spacing w:val="-3"/>
          <w:sz w:val="24"/>
          <w:szCs w:val="24"/>
          <w:lang w:eastAsia="zh-CN"/>
        </w:rPr>
        <w:t>承压类特种设备安装、改造、修理【锅炉安装】（含修理、改造）b级及以上资质</w:t>
      </w:r>
      <w:r>
        <w:rPr>
          <w:rFonts w:hint="eastAsia" w:ascii="仿宋" w:hAnsi="仿宋" w:eastAsia="仿宋" w:cs="仿宋"/>
          <w:b w:val="0"/>
          <w:bCs w:val="0"/>
          <w:spacing w:val="-3"/>
          <w:sz w:val="24"/>
          <w:szCs w:val="24"/>
          <w:lang w:val="en-US" w:eastAsia="zh-CN"/>
        </w:rPr>
        <w:t>。</w:t>
      </w:r>
      <w:r>
        <w:rPr>
          <w:rFonts w:hint="eastAsia" w:ascii="仿宋" w:hAnsi="仿宋" w:eastAsia="仿宋" w:cs="仿宋"/>
          <w:b w:val="0"/>
          <w:bCs w:val="0"/>
          <w:sz w:val="24"/>
          <w:szCs w:val="24"/>
          <w:lang w:eastAsia="zh-CN"/>
        </w:rPr>
        <w:t>（</w:t>
      </w:r>
      <w:r>
        <w:rPr>
          <w:rFonts w:hint="eastAsia" w:ascii="仿宋" w:hAnsi="仿宋" w:eastAsia="仿宋" w:cs="仿宋"/>
          <w:b w:val="0"/>
          <w:bCs w:val="0"/>
          <w:sz w:val="24"/>
          <w:szCs w:val="24"/>
          <w:lang w:val="en-US" w:eastAsia="zh-CN"/>
        </w:rPr>
        <w:t>2</w:t>
      </w:r>
      <w:r>
        <w:rPr>
          <w:rFonts w:hint="eastAsia" w:ascii="仿宋" w:hAnsi="仿宋" w:eastAsia="仿宋" w:cs="仿宋"/>
          <w:b w:val="0"/>
          <w:bCs w:val="0"/>
          <w:sz w:val="24"/>
          <w:szCs w:val="24"/>
          <w:lang w:eastAsia="zh-CN"/>
        </w:rPr>
        <w:t>）项目经理须具备</w:t>
      </w:r>
      <w:r>
        <w:rPr>
          <w:rFonts w:hint="eastAsia" w:ascii="仿宋" w:hAnsi="仿宋" w:eastAsia="仿宋" w:cs="仿宋"/>
          <w:b w:val="0"/>
          <w:bCs w:val="0"/>
          <w:sz w:val="24"/>
          <w:szCs w:val="24"/>
          <w:lang w:val="en-US" w:eastAsia="zh-CN"/>
        </w:rPr>
        <w:t>机电工程贰级及以上注册建造师</w:t>
      </w:r>
      <w:r>
        <w:rPr>
          <w:rFonts w:hint="eastAsia" w:ascii="仿宋" w:hAnsi="仿宋" w:eastAsia="仿宋" w:cs="仿宋"/>
          <w:b w:val="0"/>
          <w:bCs w:val="0"/>
          <w:sz w:val="24"/>
          <w:szCs w:val="24"/>
          <w:lang w:eastAsia="zh-CN"/>
        </w:rPr>
        <w:t>执业资格，具备有效的安全生产考核合格证书（B证），且未担任其他在施建设工程项目的项目经理。</w:t>
      </w:r>
    </w:p>
    <w:p w14:paraId="6DB3E60D">
      <w:pPr>
        <w:pStyle w:val="10"/>
        <w:spacing w:before="177" w:line="220" w:lineRule="auto"/>
        <w:ind w:left="479"/>
        <w:rPr>
          <w:sz w:val="24"/>
          <w:szCs w:val="24"/>
        </w:rPr>
      </w:pPr>
      <w:r>
        <w:rPr>
          <w:spacing w:val="-2"/>
          <w:sz w:val="24"/>
          <w:szCs w:val="24"/>
        </w:rPr>
        <w:t>招标文件规定的其他资料</w:t>
      </w:r>
    </w:p>
    <w:p w14:paraId="5E6077F1">
      <w:pPr>
        <w:spacing w:line="220" w:lineRule="auto"/>
        <w:rPr>
          <w:sz w:val="24"/>
          <w:szCs w:val="24"/>
        </w:rPr>
        <w:sectPr>
          <w:footerReference r:id="rId48" w:type="default"/>
          <w:pgSz w:w="11906" w:h="16839"/>
          <w:pgMar w:top="1422" w:right="964" w:bottom="1087" w:left="1095" w:header="0" w:footer="900" w:gutter="0"/>
          <w:pgNumType w:fmt="decimal"/>
          <w:cols w:space="720" w:num="1"/>
        </w:sectPr>
      </w:pPr>
    </w:p>
    <w:p w14:paraId="2E963143">
      <w:pPr>
        <w:pStyle w:val="10"/>
        <w:spacing w:before="56" w:line="222" w:lineRule="auto"/>
        <w:ind w:left="3008"/>
        <w:rPr>
          <w:sz w:val="28"/>
          <w:szCs w:val="28"/>
        </w:rPr>
      </w:pPr>
      <w:r>
        <w:rPr>
          <w:b/>
          <w:bCs/>
          <w:spacing w:val="-4"/>
          <w:sz w:val="28"/>
          <w:szCs w:val="28"/>
        </w:rPr>
        <w:t>十</w:t>
      </w:r>
      <w:r>
        <w:rPr>
          <w:rFonts w:hint="eastAsia"/>
          <w:b/>
          <w:bCs/>
          <w:spacing w:val="-4"/>
          <w:sz w:val="28"/>
          <w:szCs w:val="28"/>
          <w:lang w:val="en-US" w:eastAsia="zh-CN"/>
        </w:rPr>
        <w:t>二</w:t>
      </w:r>
      <w:r>
        <w:rPr>
          <w:b/>
          <w:bCs/>
          <w:spacing w:val="-4"/>
          <w:sz w:val="28"/>
          <w:szCs w:val="28"/>
        </w:rPr>
        <w:t>、投标单位（供应商）承诺书</w:t>
      </w:r>
    </w:p>
    <w:p w14:paraId="1816CD79">
      <w:pPr>
        <w:pStyle w:val="10"/>
        <w:spacing w:before="209" w:line="224" w:lineRule="auto"/>
        <w:ind w:left="4405"/>
        <w:rPr>
          <w:sz w:val="28"/>
          <w:szCs w:val="28"/>
        </w:rPr>
      </w:pPr>
      <w:r>
        <w:rPr>
          <w:b/>
          <w:bCs/>
          <w:spacing w:val="-6"/>
          <w:sz w:val="28"/>
          <w:szCs w:val="28"/>
        </w:rPr>
        <w:t>承诺书（1）</w:t>
      </w:r>
    </w:p>
    <w:p w14:paraId="7CDF56EE">
      <w:pPr>
        <w:pStyle w:val="10"/>
        <w:spacing w:before="196" w:line="432" w:lineRule="auto"/>
        <w:ind w:left="46" w:firstLine="728"/>
        <w:rPr>
          <w:sz w:val="24"/>
          <w:szCs w:val="24"/>
        </w:rPr>
      </w:pPr>
      <w:r>
        <w:rPr>
          <w:spacing w:val="-1"/>
          <w:sz w:val="24"/>
          <w:szCs w:val="24"/>
        </w:rPr>
        <w:t>我公司承诺在</w:t>
      </w:r>
      <w:r>
        <w:rPr>
          <w:spacing w:val="-1"/>
          <w:sz w:val="24"/>
          <w:szCs w:val="24"/>
          <w:u w:val="single" w:color="auto"/>
        </w:rPr>
        <w:t xml:space="preserve">             （项目编号、项目名称）</w:t>
      </w:r>
      <w:r>
        <w:rPr>
          <w:spacing w:val="-1"/>
          <w:sz w:val="24"/>
          <w:szCs w:val="24"/>
        </w:rPr>
        <w:t>招标活动中，不给予国家工作人</w:t>
      </w:r>
      <w:r>
        <w:rPr>
          <w:spacing w:val="2"/>
          <w:sz w:val="24"/>
          <w:szCs w:val="24"/>
        </w:rPr>
        <w:t>员以及中介机构工作人员及其亲属各种形式的商业贿赂（包括送礼金礼品、有价证券、购物券、回扣、佣金、咨询费、劳务费、赞助费、宣传费、支付旅游费用、报销各种消费凭证、</w:t>
      </w:r>
      <w:r>
        <w:rPr>
          <w:spacing w:val="1"/>
          <w:sz w:val="24"/>
          <w:szCs w:val="24"/>
        </w:rPr>
        <w:t>宴请、娱乐等</w:t>
      </w:r>
      <w:r>
        <w:rPr>
          <w:spacing w:val="22"/>
          <w:sz w:val="24"/>
          <w:szCs w:val="24"/>
        </w:rPr>
        <w:t>），</w:t>
      </w:r>
      <w:r>
        <w:rPr>
          <w:spacing w:val="1"/>
          <w:sz w:val="24"/>
          <w:szCs w:val="24"/>
        </w:rPr>
        <w:t>如有上述行为，我公司及项目参与人员愿意按照《反不正当竞争法》的有</w:t>
      </w:r>
      <w:r>
        <w:rPr>
          <w:spacing w:val="-2"/>
          <w:sz w:val="24"/>
          <w:szCs w:val="24"/>
        </w:rPr>
        <w:t>关规定接受处罚。</w:t>
      </w:r>
    </w:p>
    <w:p w14:paraId="0174B6BB">
      <w:pPr>
        <w:spacing w:line="268" w:lineRule="auto"/>
        <w:rPr>
          <w:rFonts w:ascii="Arial"/>
          <w:sz w:val="21"/>
        </w:rPr>
      </w:pPr>
    </w:p>
    <w:p w14:paraId="640E32CF">
      <w:pPr>
        <w:spacing w:line="269" w:lineRule="auto"/>
        <w:rPr>
          <w:rFonts w:ascii="Arial"/>
          <w:sz w:val="21"/>
        </w:rPr>
      </w:pPr>
    </w:p>
    <w:p w14:paraId="3DA7C939">
      <w:pPr>
        <w:pStyle w:val="10"/>
        <w:spacing w:before="78" w:line="221" w:lineRule="auto"/>
        <w:rPr>
          <w:sz w:val="24"/>
          <w:szCs w:val="24"/>
        </w:rPr>
      </w:pPr>
      <w:r>
        <w:rPr>
          <w:spacing w:val="-2"/>
          <w:sz w:val="24"/>
          <w:szCs w:val="24"/>
        </w:rPr>
        <w:t>投标单位（单位公章</w:t>
      </w:r>
      <w:r>
        <w:rPr>
          <w:sz w:val="24"/>
          <w:szCs w:val="24"/>
        </w:rPr>
        <w:t>）：</w:t>
      </w:r>
    </w:p>
    <w:p w14:paraId="06DDC07D">
      <w:pPr>
        <w:spacing w:line="255" w:lineRule="auto"/>
        <w:rPr>
          <w:rFonts w:ascii="Arial"/>
          <w:sz w:val="21"/>
        </w:rPr>
      </w:pPr>
    </w:p>
    <w:p w14:paraId="62203A69">
      <w:pPr>
        <w:pStyle w:val="10"/>
        <w:spacing w:before="78" w:line="222" w:lineRule="auto"/>
        <w:ind w:left="8"/>
        <w:rPr>
          <w:sz w:val="24"/>
          <w:szCs w:val="24"/>
        </w:rPr>
      </w:pPr>
      <w:r>
        <w:rPr>
          <w:spacing w:val="-2"/>
          <w:sz w:val="24"/>
          <w:szCs w:val="24"/>
        </w:rPr>
        <w:t>法定代表人或其授权委托人（签字或盖章</w:t>
      </w:r>
      <w:r>
        <w:rPr>
          <w:spacing w:val="5"/>
          <w:sz w:val="24"/>
          <w:szCs w:val="24"/>
        </w:rPr>
        <w:t>）：</w:t>
      </w:r>
    </w:p>
    <w:p w14:paraId="30FC040F">
      <w:pPr>
        <w:spacing w:line="255" w:lineRule="auto"/>
        <w:rPr>
          <w:rFonts w:ascii="Arial"/>
          <w:sz w:val="21"/>
        </w:rPr>
      </w:pPr>
    </w:p>
    <w:p w14:paraId="1F098148">
      <w:pPr>
        <w:pStyle w:val="10"/>
        <w:spacing w:before="79" w:line="222" w:lineRule="auto"/>
        <w:ind w:left="5"/>
        <w:rPr>
          <w:sz w:val="24"/>
          <w:szCs w:val="24"/>
        </w:rPr>
      </w:pPr>
      <w:r>
        <w:rPr>
          <w:spacing w:val="-16"/>
          <w:sz w:val="24"/>
          <w:szCs w:val="24"/>
        </w:rPr>
        <w:t>年</w:t>
      </w:r>
      <w:r>
        <w:rPr>
          <w:spacing w:val="9"/>
          <w:sz w:val="24"/>
          <w:szCs w:val="24"/>
        </w:rPr>
        <w:t xml:space="preserve">   </w:t>
      </w:r>
      <w:r>
        <w:rPr>
          <w:spacing w:val="-16"/>
          <w:sz w:val="24"/>
          <w:szCs w:val="24"/>
        </w:rPr>
        <w:t>月</w:t>
      </w:r>
      <w:r>
        <w:rPr>
          <w:spacing w:val="22"/>
          <w:sz w:val="24"/>
          <w:szCs w:val="24"/>
        </w:rPr>
        <w:t xml:space="preserve">   </w:t>
      </w:r>
      <w:r>
        <w:rPr>
          <w:spacing w:val="-16"/>
          <w:sz w:val="24"/>
          <w:szCs w:val="24"/>
        </w:rPr>
        <w:t>日</w:t>
      </w:r>
    </w:p>
    <w:p w14:paraId="3F38F650">
      <w:pPr>
        <w:spacing w:line="286" w:lineRule="auto"/>
        <w:rPr>
          <w:rFonts w:ascii="Arial"/>
          <w:sz w:val="21"/>
        </w:rPr>
      </w:pPr>
    </w:p>
    <w:p w14:paraId="35FFB4DF">
      <w:pPr>
        <w:spacing w:line="287" w:lineRule="auto"/>
        <w:rPr>
          <w:rFonts w:ascii="Arial"/>
          <w:sz w:val="21"/>
        </w:rPr>
      </w:pPr>
    </w:p>
    <w:p w14:paraId="37199C4E">
      <w:pPr>
        <w:spacing w:line="287" w:lineRule="auto"/>
        <w:rPr>
          <w:rFonts w:ascii="Arial"/>
          <w:sz w:val="21"/>
        </w:rPr>
      </w:pPr>
    </w:p>
    <w:p w14:paraId="33BD57AA">
      <w:pPr>
        <w:spacing w:line="287" w:lineRule="auto"/>
        <w:rPr>
          <w:rFonts w:ascii="Arial"/>
          <w:sz w:val="21"/>
        </w:rPr>
      </w:pPr>
    </w:p>
    <w:p w14:paraId="4740F50E">
      <w:pPr>
        <w:pStyle w:val="10"/>
        <w:spacing w:before="92" w:line="224" w:lineRule="auto"/>
        <w:ind w:left="4405"/>
        <w:rPr>
          <w:sz w:val="28"/>
          <w:szCs w:val="28"/>
        </w:rPr>
      </w:pPr>
      <w:r>
        <w:rPr>
          <w:b/>
          <w:bCs/>
          <w:spacing w:val="-6"/>
          <w:sz w:val="28"/>
          <w:szCs w:val="28"/>
        </w:rPr>
        <w:t>承诺书（2）</w:t>
      </w:r>
    </w:p>
    <w:p w14:paraId="5B8B8E46">
      <w:pPr>
        <w:pStyle w:val="10"/>
        <w:spacing w:before="200" w:line="430" w:lineRule="auto"/>
        <w:ind w:left="51" w:right="2" w:firstLine="483"/>
        <w:rPr>
          <w:sz w:val="24"/>
          <w:szCs w:val="24"/>
        </w:rPr>
      </w:pPr>
      <w:r>
        <w:rPr>
          <w:spacing w:val="2"/>
          <w:sz w:val="24"/>
          <w:szCs w:val="24"/>
        </w:rPr>
        <w:t>我公司承诺在参加本次</w:t>
      </w:r>
      <w:r>
        <w:rPr>
          <w:spacing w:val="2"/>
          <w:sz w:val="24"/>
          <w:szCs w:val="24"/>
          <w:u w:val="single" w:color="auto"/>
        </w:rPr>
        <w:t xml:space="preserve">                </w:t>
      </w:r>
      <w:r>
        <w:rPr>
          <w:spacing w:val="1"/>
          <w:sz w:val="24"/>
          <w:szCs w:val="24"/>
          <w:u w:val="single" w:color="auto"/>
        </w:rPr>
        <w:t>（项目编号、项目名称）</w:t>
      </w:r>
      <w:r>
        <w:rPr>
          <w:spacing w:val="1"/>
          <w:sz w:val="24"/>
          <w:szCs w:val="24"/>
        </w:rPr>
        <w:t>投标前三年内，无以</w:t>
      </w:r>
      <w:r>
        <w:rPr>
          <w:spacing w:val="-6"/>
          <w:sz w:val="24"/>
          <w:szCs w:val="24"/>
        </w:rPr>
        <w:t>下行为：</w:t>
      </w:r>
    </w:p>
    <w:p w14:paraId="217C57DC">
      <w:pPr>
        <w:pStyle w:val="10"/>
        <w:spacing w:before="1" w:line="221" w:lineRule="auto"/>
        <w:ind w:left="534"/>
        <w:rPr>
          <w:sz w:val="24"/>
          <w:szCs w:val="24"/>
        </w:rPr>
      </w:pPr>
      <w:r>
        <w:rPr>
          <w:spacing w:val="-4"/>
          <w:sz w:val="24"/>
          <w:szCs w:val="24"/>
        </w:rPr>
        <w:t>重大违法行为；</w:t>
      </w:r>
    </w:p>
    <w:p w14:paraId="4ECC0562">
      <w:pPr>
        <w:pStyle w:val="10"/>
        <w:spacing w:before="272" w:line="221" w:lineRule="auto"/>
        <w:ind w:left="534"/>
        <w:rPr>
          <w:sz w:val="24"/>
          <w:szCs w:val="24"/>
        </w:rPr>
      </w:pPr>
      <w:r>
        <w:rPr>
          <w:spacing w:val="-4"/>
          <w:sz w:val="24"/>
          <w:szCs w:val="24"/>
        </w:rPr>
        <w:t>商业贿赂行为；</w:t>
      </w:r>
    </w:p>
    <w:p w14:paraId="2C11E5C5">
      <w:pPr>
        <w:pStyle w:val="10"/>
        <w:spacing w:before="275" w:line="221" w:lineRule="auto"/>
        <w:ind w:left="527"/>
        <w:rPr>
          <w:sz w:val="24"/>
          <w:szCs w:val="24"/>
        </w:rPr>
      </w:pPr>
      <w:r>
        <w:rPr>
          <w:spacing w:val="-1"/>
          <w:sz w:val="24"/>
          <w:szCs w:val="24"/>
        </w:rPr>
        <w:t>政府采购法《第七十七条》，列入不良行为记录名单的各种行为；</w:t>
      </w:r>
    </w:p>
    <w:p w14:paraId="545EBCE2">
      <w:pPr>
        <w:pStyle w:val="10"/>
        <w:spacing w:before="272" w:line="433" w:lineRule="auto"/>
        <w:ind w:left="45" w:firstLine="482"/>
        <w:rPr>
          <w:sz w:val="24"/>
          <w:szCs w:val="24"/>
        </w:rPr>
      </w:pPr>
      <w:r>
        <w:rPr>
          <w:spacing w:val="2"/>
          <w:sz w:val="24"/>
          <w:szCs w:val="24"/>
        </w:rPr>
        <w:t>如有上述行为，我公司及项目参与人员自愿放弃本次项目的投标、报价资格，若为预中</w:t>
      </w:r>
      <w:r>
        <w:rPr>
          <w:spacing w:val="-1"/>
          <w:sz w:val="24"/>
          <w:szCs w:val="24"/>
        </w:rPr>
        <w:t>标、成交人，也自愿放弃中标、成交资格。</w:t>
      </w:r>
    </w:p>
    <w:p w14:paraId="339DA276">
      <w:pPr>
        <w:spacing w:line="267" w:lineRule="auto"/>
        <w:rPr>
          <w:rFonts w:ascii="Arial"/>
          <w:sz w:val="21"/>
        </w:rPr>
      </w:pPr>
    </w:p>
    <w:p w14:paraId="444C779C">
      <w:pPr>
        <w:spacing w:line="268" w:lineRule="auto"/>
        <w:rPr>
          <w:rFonts w:ascii="Arial"/>
          <w:sz w:val="21"/>
        </w:rPr>
      </w:pPr>
    </w:p>
    <w:p w14:paraId="4F57E3A8">
      <w:pPr>
        <w:pStyle w:val="10"/>
        <w:spacing w:before="78" w:line="221" w:lineRule="auto"/>
        <w:rPr>
          <w:sz w:val="24"/>
          <w:szCs w:val="24"/>
        </w:rPr>
      </w:pPr>
      <w:r>
        <w:rPr>
          <w:spacing w:val="-2"/>
          <w:sz w:val="24"/>
          <w:szCs w:val="24"/>
        </w:rPr>
        <w:t>投标单位（单位公章</w:t>
      </w:r>
      <w:r>
        <w:rPr>
          <w:sz w:val="24"/>
          <w:szCs w:val="24"/>
        </w:rPr>
        <w:t>）：</w:t>
      </w:r>
    </w:p>
    <w:p w14:paraId="69DF1B6B">
      <w:pPr>
        <w:spacing w:line="257" w:lineRule="auto"/>
        <w:rPr>
          <w:rFonts w:ascii="Arial"/>
          <w:sz w:val="21"/>
        </w:rPr>
      </w:pPr>
    </w:p>
    <w:p w14:paraId="57CAB8B4">
      <w:pPr>
        <w:pStyle w:val="10"/>
        <w:spacing w:before="79" w:line="222" w:lineRule="auto"/>
        <w:ind w:left="8"/>
        <w:rPr>
          <w:sz w:val="24"/>
          <w:szCs w:val="24"/>
        </w:rPr>
      </w:pPr>
      <w:r>
        <w:rPr>
          <w:spacing w:val="-2"/>
          <w:sz w:val="24"/>
          <w:szCs w:val="24"/>
        </w:rPr>
        <w:t>法定代表人或其授权委托人（签字或盖章</w:t>
      </w:r>
      <w:r>
        <w:rPr>
          <w:spacing w:val="5"/>
          <w:sz w:val="24"/>
          <w:szCs w:val="24"/>
        </w:rPr>
        <w:t>）：</w:t>
      </w:r>
    </w:p>
    <w:p w14:paraId="54D1CDE6">
      <w:pPr>
        <w:spacing w:line="253" w:lineRule="auto"/>
        <w:rPr>
          <w:rFonts w:ascii="Arial"/>
          <w:sz w:val="21"/>
        </w:rPr>
      </w:pPr>
    </w:p>
    <w:p w14:paraId="44D59329">
      <w:pPr>
        <w:pStyle w:val="10"/>
        <w:spacing w:before="78" w:line="222" w:lineRule="auto"/>
        <w:ind w:left="5"/>
        <w:rPr>
          <w:sz w:val="24"/>
          <w:szCs w:val="24"/>
        </w:rPr>
      </w:pPr>
      <w:r>
        <w:rPr>
          <w:spacing w:val="-16"/>
          <w:sz w:val="24"/>
          <w:szCs w:val="24"/>
        </w:rPr>
        <w:t>年</w:t>
      </w:r>
      <w:r>
        <w:rPr>
          <w:spacing w:val="9"/>
          <w:sz w:val="24"/>
          <w:szCs w:val="24"/>
        </w:rPr>
        <w:t xml:space="preserve">   </w:t>
      </w:r>
      <w:r>
        <w:rPr>
          <w:spacing w:val="-16"/>
          <w:sz w:val="24"/>
          <w:szCs w:val="24"/>
        </w:rPr>
        <w:t>月</w:t>
      </w:r>
      <w:r>
        <w:rPr>
          <w:spacing w:val="22"/>
          <w:sz w:val="24"/>
          <w:szCs w:val="24"/>
        </w:rPr>
        <w:t xml:space="preserve">   </w:t>
      </w:r>
      <w:r>
        <w:rPr>
          <w:spacing w:val="-16"/>
          <w:sz w:val="24"/>
          <w:szCs w:val="24"/>
        </w:rPr>
        <w:t>日</w:t>
      </w:r>
    </w:p>
    <w:p w14:paraId="27AC4F39">
      <w:pPr>
        <w:spacing w:line="222" w:lineRule="auto"/>
        <w:rPr>
          <w:sz w:val="24"/>
          <w:szCs w:val="24"/>
        </w:rPr>
        <w:sectPr>
          <w:footerReference r:id="rId49" w:type="default"/>
          <w:pgSz w:w="11906" w:h="16839"/>
          <w:pgMar w:top="1422" w:right="1079" w:bottom="1087" w:left="1095" w:header="0" w:footer="900" w:gutter="0"/>
          <w:pgNumType w:fmt="decimal"/>
          <w:cols w:space="720" w:num="1"/>
        </w:sectPr>
      </w:pPr>
    </w:p>
    <w:p w14:paraId="545698F3">
      <w:pPr>
        <w:pStyle w:val="10"/>
        <w:spacing w:before="57" w:line="222" w:lineRule="auto"/>
        <w:ind w:left="3362"/>
        <w:rPr>
          <w:sz w:val="28"/>
          <w:szCs w:val="28"/>
        </w:rPr>
      </w:pPr>
      <w:r>
        <w:rPr>
          <w:b/>
          <w:bCs/>
          <w:spacing w:val="-5"/>
          <w:sz w:val="28"/>
          <w:szCs w:val="28"/>
        </w:rPr>
        <w:t>投标人诚信承诺书</w:t>
      </w:r>
    </w:p>
    <w:p w14:paraId="7C5A4177">
      <w:pPr>
        <w:pStyle w:val="10"/>
        <w:spacing w:before="207" w:line="223" w:lineRule="auto"/>
        <w:ind w:left="3645"/>
        <w:rPr>
          <w:sz w:val="28"/>
          <w:szCs w:val="28"/>
        </w:rPr>
      </w:pPr>
      <w:r>
        <w:rPr>
          <w:b/>
          <w:bCs/>
          <w:spacing w:val="-6"/>
          <w:sz w:val="28"/>
          <w:szCs w:val="28"/>
        </w:rPr>
        <w:t>（格式自拟）</w:t>
      </w:r>
    </w:p>
    <w:p w14:paraId="29B32F1B">
      <w:pPr>
        <w:spacing w:line="223" w:lineRule="auto"/>
        <w:rPr>
          <w:sz w:val="28"/>
          <w:szCs w:val="28"/>
        </w:rPr>
        <w:sectPr>
          <w:footerReference r:id="rId50" w:type="default"/>
          <w:pgSz w:w="11906" w:h="16839"/>
          <w:pgMar w:top="1422" w:right="1785" w:bottom="890" w:left="1785" w:header="0" w:footer="727" w:gutter="0"/>
          <w:pgNumType w:fmt="decimal"/>
          <w:cols w:space="720" w:num="1"/>
        </w:sectPr>
      </w:pPr>
    </w:p>
    <w:p w14:paraId="1F28416A">
      <w:pPr>
        <w:pStyle w:val="10"/>
        <w:spacing w:before="57" w:line="223" w:lineRule="auto"/>
        <w:ind w:left="3602"/>
        <w:rPr>
          <w:sz w:val="28"/>
          <w:szCs w:val="28"/>
          <w:highlight w:val="yellow"/>
        </w:rPr>
      </w:pPr>
      <w:r>
        <w:rPr>
          <w:b/>
          <w:bCs/>
          <w:spacing w:val="-5"/>
          <w:sz w:val="28"/>
          <w:szCs w:val="28"/>
          <w:highlight w:val="yellow"/>
        </w:rPr>
        <w:t>十</w:t>
      </w:r>
      <w:r>
        <w:rPr>
          <w:rFonts w:hint="eastAsia"/>
          <w:b/>
          <w:bCs/>
          <w:spacing w:val="-5"/>
          <w:sz w:val="28"/>
          <w:szCs w:val="28"/>
          <w:highlight w:val="yellow"/>
          <w:lang w:val="en-US" w:eastAsia="zh-CN"/>
        </w:rPr>
        <w:t>三</w:t>
      </w:r>
      <w:r>
        <w:rPr>
          <w:b/>
          <w:bCs/>
          <w:spacing w:val="-5"/>
          <w:sz w:val="28"/>
          <w:szCs w:val="28"/>
          <w:highlight w:val="yellow"/>
        </w:rPr>
        <w:t>、中小企业声明函</w:t>
      </w:r>
    </w:p>
    <w:p w14:paraId="2B02A85C">
      <w:pPr>
        <w:pStyle w:val="17"/>
        <w:keepNext w:val="0"/>
        <w:keepLines w:val="0"/>
        <w:widowControl/>
        <w:suppressLineNumbers w:val="0"/>
        <w:shd w:val="clear"/>
        <w:spacing w:before="105" w:beforeAutospacing="0" w:after="105" w:afterAutospacing="0" w:line="435" w:lineRule="atLeast"/>
        <w:ind w:left="0" w:right="0" w:firstLine="2905" w:firstLineChars="1126"/>
        <w:rPr>
          <w:rFonts w:hint="eastAsia" w:ascii="仿宋" w:hAnsi="仿宋" w:eastAsia="仿宋" w:cs="仿宋"/>
          <w:snapToGrid w:val="0"/>
          <w:color w:val="000000"/>
          <w:spacing w:val="9"/>
          <w:kern w:val="0"/>
          <w:position w:val="1"/>
          <w:sz w:val="24"/>
          <w:szCs w:val="24"/>
          <w:highlight w:val="yellow"/>
          <w:lang w:val="en-US" w:eastAsia="zh-CN" w:bidi="ar-SA"/>
        </w:rPr>
      </w:pPr>
      <w:bookmarkStart w:id="3" w:name="_Toc435514875"/>
      <w:bookmarkStart w:id="4" w:name="_Toc435515315"/>
      <w:r>
        <w:rPr>
          <w:rFonts w:hint="eastAsia" w:ascii="仿宋" w:hAnsi="仿宋" w:eastAsia="仿宋" w:cs="仿宋"/>
          <w:snapToGrid w:val="0"/>
          <w:color w:val="000000"/>
          <w:spacing w:val="9"/>
          <w:kern w:val="0"/>
          <w:position w:val="1"/>
          <w:sz w:val="24"/>
          <w:szCs w:val="24"/>
          <w:highlight w:val="yellow"/>
          <w:lang w:val="en-US" w:eastAsia="en-US" w:bidi="ar-SA"/>
        </w:rPr>
        <w:t>（1）中小企业声明函</w:t>
      </w:r>
      <w:bookmarkEnd w:id="3"/>
      <w:bookmarkEnd w:id="4"/>
      <w:r>
        <w:rPr>
          <w:rFonts w:hint="eastAsia" w:ascii="仿宋" w:hAnsi="仿宋" w:eastAsia="仿宋" w:cs="仿宋"/>
          <w:snapToGrid w:val="0"/>
          <w:color w:val="000000"/>
          <w:spacing w:val="9"/>
          <w:kern w:val="0"/>
          <w:position w:val="1"/>
          <w:sz w:val="24"/>
          <w:szCs w:val="24"/>
          <w:highlight w:val="yellow"/>
          <w:lang w:val="en-US" w:eastAsia="zh-CN" w:bidi="ar-SA"/>
        </w:rPr>
        <w:t>（货物）(如是)</w:t>
      </w:r>
    </w:p>
    <w:p w14:paraId="053F2F03">
      <w:pPr>
        <w:pStyle w:val="17"/>
        <w:keepNext w:val="0"/>
        <w:keepLines w:val="0"/>
        <w:widowControl/>
        <w:suppressLineNumbers w:val="0"/>
        <w:shd w:val="clear"/>
        <w:spacing w:before="105" w:beforeAutospacing="0" w:after="105" w:afterAutospacing="0" w:line="435" w:lineRule="atLeast"/>
        <w:ind w:left="0" w:right="0" w:firstLine="480"/>
        <w:rPr>
          <w:rFonts w:hint="eastAsia" w:ascii="仿宋" w:hAnsi="仿宋" w:eastAsia="仿宋" w:cs="仿宋"/>
          <w:snapToGrid w:val="0"/>
          <w:color w:val="000000"/>
          <w:spacing w:val="9"/>
          <w:kern w:val="0"/>
          <w:position w:val="1"/>
          <w:sz w:val="24"/>
          <w:szCs w:val="24"/>
          <w:highlight w:val="yellow"/>
          <w:lang w:val="en-US" w:eastAsia="en-US" w:bidi="ar-SA"/>
        </w:rPr>
      </w:pPr>
      <w:r>
        <w:rPr>
          <w:rFonts w:hint="eastAsia" w:ascii="仿宋" w:hAnsi="仿宋" w:eastAsia="仿宋" w:cs="仿宋"/>
          <w:snapToGrid w:val="0"/>
          <w:color w:val="000000"/>
          <w:spacing w:val="9"/>
          <w:kern w:val="0"/>
          <w:position w:val="1"/>
          <w:sz w:val="24"/>
          <w:szCs w:val="24"/>
          <w:highlight w:val="yellow"/>
          <w:lang w:val="en-US" w:eastAsia="zh-CN" w:bidi="ar-SA"/>
        </w:rPr>
        <w:t xml:space="preserve">   </w:t>
      </w:r>
      <w:r>
        <w:rPr>
          <w:rFonts w:hint="eastAsia" w:ascii="仿宋" w:hAnsi="仿宋" w:eastAsia="仿宋" w:cs="仿宋"/>
          <w:snapToGrid w:val="0"/>
          <w:color w:val="000000"/>
          <w:spacing w:val="9"/>
          <w:kern w:val="0"/>
          <w:position w:val="1"/>
          <w:sz w:val="24"/>
          <w:szCs w:val="24"/>
          <w:highlight w:val="yellow"/>
          <w:lang w:val="en-US" w:eastAsia="en-US" w:bidi="ar-SA"/>
        </w:rPr>
        <w:t>本公司（联合体）郑重声明，根据《政府采购促进中小企业发展管理办法》（财库﹝2020﹞46 号）的规定，本公司（联合体）参加</w:t>
      </w:r>
      <w:r>
        <w:rPr>
          <w:rFonts w:hint="eastAsia" w:ascii="仿宋" w:hAnsi="仿宋" w:eastAsia="仿宋" w:cs="仿宋"/>
          <w:snapToGrid w:val="0"/>
          <w:color w:val="000000"/>
          <w:spacing w:val="9"/>
          <w:kern w:val="0"/>
          <w:position w:val="1"/>
          <w:sz w:val="24"/>
          <w:szCs w:val="24"/>
          <w:highlight w:val="yellow"/>
          <w:u w:val="single"/>
          <w:lang w:val="en-US" w:eastAsia="en-US" w:bidi="ar-SA"/>
        </w:rPr>
        <w:t>     </w:t>
      </w:r>
      <w:r>
        <w:rPr>
          <w:rFonts w:hint="eastAsia" w:ascii="仿宋" w:hAnsi="仿宋" w:eastAsia="仿宋" w:cs="仿宋"/>
          <w:snapToGrid w:val="0"/>
          <w:color w:val="000000"/>
          <w:spacing w:val="9"/>
          <w:kern w:val="0"/>
          <w:position w:val="1"/>
          <w:sz w:val="24"/>
          <w:szCs w:val="24"/>
          <w:highlight w:val="yellow"/>
          <w:lang w:val="en-US" w:eastAsia="en-US" w:bidi="ar-SA"/>
        </w:rPr>
        <w:t>（单位名称）的</w:t>
      </w:r>
      <w:r>
        <w:rPr>
          <w:rFonts w:hint="eastAsia" w:ascii="仿宋" w:hAnsi="仿宋" w:eastAsia="仿宋" w:cs="仿宋"/>
          <w:snapToGrid w:val="0"/>
          <w:color w:val="000000"/>
          <w:spacing w:val="9"/>
          <w:kern w:val="0"/>
          <w:position w:val="1"/>
          <w:sz w:val="24"/>
          <w:szCs w:val="24"/>
          <w:highlight w:val="yellow"/>
          <w:u w:val="single"/>
          <w:lang w:val="en-US" w:eastAsia="en-US" w:bidi="ar-SA"/>
        </w:rPr>
        <w:t>    </w:t>
      </w:r>
      <w:r>
        <w:rPr>
          <w:rFonts w:hint="eastAsia" w:ascii="仿宋" w:hAnsi="仿宋" w:eastAsia="仿宋" w:cs="仿宋"/>
          <w:snapToGrid w:val="0"/>
          <w:color w:val="000000"/>
          <w:spacing w:val="9"/>
          <w:kern w:val="0"/>
          <w:position w:val="1"/>
          <w:sz w:val="24"/>
          <w:szCs w:val="24"/>
          <w:highlight w:val="yellow"/>
          <w:lang w:val="en-US" w:eastAsia="en-US" w:bidi="ar-SA"/>
        </w:rPr>
        <w:t>（项目名称）采购活动，提供的货物全部由符合政策要求的中小企业制造。相关企业（含联合体中的中小企业、签订分包意向协议的中小企业）的具体情况如下：</w:t>
      </w:r>
    </w:p>
    <w:p w14:paraId="6CE87A30">
      <w:pPr>
        <w:pStyle w:val="17"/>
        <w:keepNext w:val="0"/>
        <w:keepLines w:val="0"/>
        <w:widowControl/>
        <w:suppressLineNumbers w:val="0"/>
        <w:shd w:val="clear"/>
        <w:spacing w:before="105" w:beforeAutospacing="0" w:after="105" w:afterAutospacing="0" w:line="435" w:lineRule="atLeast"/>
        <w:ind w:left="0" w:right="0" w:firstLine="480"/>
        <w:rPr>
          <w:rFonts w:hint="eastAsia" w:ascii="仿宋" w:hAnsi="仿宋" w:eastAsia="仿宋" w:cs="仿宋"/>
          <w:snapToGrid w:val="0"/>
          <w:color w:val="000000"/>
          <w:spacing w:val="9"/>
          <w:kern w:val="0"/>
          <w:position w:val="1"/>
          <w:sz w:val="24"/>
          <w:szCs w:val="24"/>
          <w:highlight w:val="yellow"/>
          <w:lang w:val="en-US" w:eastAsia="en-US" w:bidi="ar-SA"/>
        </w:rPr>
      </w:pPr>
      <w:r>
        <w:rPr>
          <w:rFonts w:hint="eastAsia" w:ascii="仿宋" w:hAnsi="仿宋" w:eastAsia="仿宋" w:cs="仿宋"/>
          <w:snapToGrid w:val="0"/>
          <w:color w:val="000000"/>
          <w:spacing w:val="9"/>
          <w:kern w:val="0"/>
          <w:position w:val="1"/>
          <w:sz w:val="24"/>
          <w:szCs w:val="24"/>
          <w:highlight w:val="yellow"/>
          <w:lang w:val="en-US" w:eastAsia="en-US" w:bidi="ar-SA"/>
        </w:rPr>
        <w:t>1.</w:t>
      </w:r>
      <w:r>
        <w:rPr>
          <w:rFonts w:hint="eastAsia" w:ascii="仿宋" w:hAnsi="仿宋" w:eastAsia="仿宋" w:cs="仿宋"/>
          <w:snapToGrid w:val="0"/>
          <w:color w:val="000000"/>
          <w:spacing w:val="9"/>
          <w:kern w:val="0"/>
          <w:position w:val="1"/>
          <w:sz w:val="24"/>
          <w:szCs w:val="24"/>
          <w:highlight w:val="yellow"/>
          <w:lang w:val="en-US" w:eastAsia="zh-CN" w:bidi="ar-SA"/>
        </w:rPr>
        <w:t>（</w:t>
      </w:r>
      <w:r>
        <w:rPr>
          <w:rFonts w:hint="eastAsia" w:ascii="仿宋" w:hAnsi="仿宋" w:eastAsia="仿宋" w:cs="仿宋"/>
          <w:i w:val="0"/>
          <w:iCs w:val="0"/>
          <w:color w:val="auto"/>
          <w:kern w:val="0"/>
          <w:sz w:val="24"/>
          <w:szCs w:val="24"/>
          <w:highlight w:val="yellow"/>
          <w:u w:val="none"/>
          <w:lang w:val="en-US" w:eastAsia="zh-CN" w:bidi="ar"/>
        </w:rPr>
        <w:t xml:space="preserve">  </w:t>
      </w:r>
      <w:r>
        <w:rPr>
          <w:rFonts w:hint="eastAsia" w:ascii="仿宋" w:hAnsi="仿宋" w:eastAsia="仿宋" w:cs="仿宋"/>
          <w:snapToGrid w:val="0"/>
          <w:color w:val="000000"/>
          <w:spacing w:val="9"/>
          <w:kern w:val="0"/>
          <w:position w:val="1"/>
          <w:sz w:val="24"/>
          <w:szCs w:val="24"/>
          <w:highlight w:val="yellow"/>
          <w:lang w:val="en-US" w:eastAsia="en-US" w:bidi="ar-SA"/>
        </w:rPr>
        <w:t>），属于</w:t>
      </w:r>
      <w:r>
        <w:rPr>
          <w:rFonts w:hint="eastAsia" w:ascii="仿宋" w:hAnsi="仿宋" w:eastAsia="仿宋" w:cs="仿宋"/>
          <w:snapToGrid w:val="0"/>
          <w:color w:val="000000"/>
          <w:spacing w:val="9"/>
          <w:kern w:val="0"/>
          <w:position w:val="1"/>
          <w:sz w:val="24"/>
          <w:szCs w:val="24"/>
          <w:highlight w:val="yellow"/>
          <w:u w:val="single"/>
          <w:lang w:val="en-US" w:eastAsia="en-US" w:bidi="ar-SA"/>
        </w:rPr>
        <w:t>     </w:t>
      </w:r>
      <w:r>
        <w:rPr>
          <w:rFonts w:hint="eastAsia" w:ascii="仿宋" w:hAnsi="仿宋" w:eastAsia="仿宋" w:cs="仿宋"/>
          <w:snapToGrid w:val="0"/>
          <w:color w:val="000000"/>
          <w:spacing w:val="9"/>
          <w:kern w:val="0"/>
          <w:position w:val="1"/>
          <w:sz w:val="24"/>
          <w:szCs w:val="24"/>
          <w:highlight w:val="yellow"/>
          <w:lang w:val="en-US" w:eastAsia="en-US" w:bidi="ar-SA"/>
        </w:rPr>
        <w:t>（采购文件中明确的所属行业）行业；制造商为</w:t>
      </w:r>
      <w:r>
        <w:rPr>
          <w:rFonts w:hint="eastAsia" w:ascii="仿宋" w:hAnsi="仿宋" w:eastAsia="仿宋" w:cs="仿宋"/>
          <w:snapToGrid w:val="0"/>
          <w:color w:val="000000"/>
          <w:spacing w:val="9"/>
          <w:kern w:val="0"/>
          <w:position w:val="1"/>
          <w:sz w:val="24"/>
          <w:szCs w:val="24"/>
          <w:highlight w:val="yellow"/>
          <w:u w:val="single"/>
          <w:lang w:val="en-US" w:eastAsia="en-US" w:bidi="ar-SA"/>
        </w:rPr>
        <w:t>       </w:t>
      </w:r>
      <w:r>
        <w:rPr>
          <w:rFonts w:hint="eastAsia" w:ascii="仿宋" w:hAnsi="仿宋" w:eastAsia="仿宋" w:cs="仿宋"/>
          <w:snapToGrid w:val="0"/>
          <w:color w:val="000000"/>
          <w:spacing w:val="9"/>
          <w:kern w:val="0"/>
          <w:position w:val="1"/>
          <w:sz w:val="24"/>
          <w:szCs w:val="24"/>
          <w:highlight w:val="yellow"/>
          <w:lang w:val="en-US" w:eastAsia="en-US" w:bidi="ar-SA"/>
        </w:rPr>
        <w:t>（企业名称），从业人员</w:t>
      </w:r>
      <w:r>
        <w:rPr>
          <w:rFonts w:hint="eastAsia" w:ascii="仿宋" w:hAnsi="仿宋" w:eastAsia="仿宋" w:cs="仿宋"/>
          <w:snapToGrid w:val="0"/>
          <w:color w:val="000000"/>
          <w:spacing w:val="9"/>
          <w:kern w:val="0"/>
          <w:position w:val="1"/>
          <w:sz w:val="24"/>
          <w:szCs w:val="24"/>
          <w:highlight w:val="yellow"/>
          <w:u w:val="single"/>
          <w:lang w:val="en-US" w:eastAsia="en-US" w:bidi="ar-SA"/>
        </w:rPr>
        <w:t>    </w:t>
      </w:r>
      <w:r>
        <w:rPr>
          <w:rFonts w:hint="eastAsia" w:ascii="仿宋" w:hAnsi="仿宋" w:eastAsia="仿宋" w:cs="仿宋"/>
          <w:snapToGrid w:val="0"/>
          <w:color w:val="000000"/>
          <w:spacing w:val="9"/>
          <w:kern w:val="0"/>
          <w:position w:val="1"/>
          <w:sz w:val="24"/>
          <w:szCs w:val="24"/>
          <w:highlight w:val="yellow"/>
          <w:lang w:val="en-US" w:eastAsia="en-US" w:bidi="ar-SA"/>
        </w:rPr>
        <w:t>人，营业收入为    万元，资产总额为</w:t>
      </w:r>
      <w:r>
        <w:rPr>
          <w:rFonts w:hint="eastAsia" w:ascii="仿宋" w:hAnsi="仿宋" w:eastAsia="仿宋" w:cs="仿宋"/>
          <w:snapToGrid w:val="0"/>
          <w:color w:val="000000"/>
          <w:spacing w:val="9"/>
          <w:kern w:val="0"/>
          <w:position w:val="1"/>
          <w:sz w:val="24"/>
          <w:szCs w:val="24"/>
          <w:highlight w:val="yellow"/>
          <w:u w:val="single"/>
          <w:lang w:val="en-US" w:eastAsia="en-US" w:bidi="ar-SA"/>
        </w:rPr>
        <w:t>   </w:t>
      </w:r>
      <w:r>
        <w:rPr>
          <w:rFonts w:hint="eastAsia" w:ascii="仿宋" w:hAnsi="仿宋" w:eastAsia="仿宋" w:cs="仿宋"/>
          <w:snapToGrid w:val="0"/>
          <w:color w:val="000000"/>
          <w:spacing w:val="9"/>
          <w:kern w:val="0"/>
          <w:position w:val="1"/>
          <w:sz w:val="24"/>
          <w:szCs w:val="24"/>
          <w:highlight w:val="yellow"/>
          <w:lang w:val="en-US" w:eastAsia="en-US" w:bidi="ar-SA"/>
        </w:rPr>
        <w:t>万元，属于</w:t>
      </w:r>
      <w:r>
        <w:rPr>
          <w:rFonts w:hint="eastAsia" w:ascii="仿宋" w:hAnsi="仿宋" w:eastAsia="仿宋" w:cs="仿宋"/>
          <w:snapToGrid w:val="0"/>
          <w:color w:val="000000"/>
          <w:spacing w:val="9"/>
          <w:kern w:val="0"/>
          <w:position w:val="1"/>
          <w:sz w:val="24"/>
          <w:szCs w:val="24"/>
          <w:highlight w:val="yellow"/>
          <w:u w:val="single"/>
          <w:lang w:val="en-US" w:eastAsia="en-US" w:bidi="ar-SA"/>
        </w:rPr>
        <w:t>     </w:t>
      </w:r>
      <w:r>
        <w:rPr>
          <w:rFonts w:hint="eastAsia" w:ascii="仿宋" w:hAnsi="仿宋" w:eastAsia="仿宋" w:cs="仿宋"/>
          <w:snapToGrid w:val="0"/>
          <w:color w:val="000000"/>
          <w:spacing w:val="9"/>
          <w:kern w:val="0"/>
          <w:position w:val="1"/>
          <w:sz w:val="24"/>
          <w:szCs w:val="24"/>
          <w:highlight w:val="yellow"/>
          <w:lang w:val="en-US" w:eastAsia="en-US" w:bidi="ar-SA"/>
        </w:rPr>
        <w:t>（中型企业、小型企业、微型企业）；</w:t>
      </w:r>
    </w:p>
    <w:p w14:paraId="486F2C74">
      <w:pPr>
        <w:pStyle w:val="17"/>
        <w:keepNext w:val="0"/>
        <w:keepLines w:val="0"/>
        <w:widowControl/>
        <w:suppressLineNumbers w:val="0"/>
        <w:shd w:val="clear"/>
        <w:spacing w:before="105" w:beforeAutospacing="0" w:after="105" w:afterAutospacing="0" w:line="435" w:lineRule="atLeast"/>
        <w:ind w:left="0" w:right="0" w:firstLine="480"/>
        <w:rPr>
          <w:rFonts w:hint="eastAsia" w:ascii="仿宋" w:hAnsi="仿宋" w:eastAsia="仿宋" w:cs="仿宋"/>
          <w:snapToGrid w:val="0"/>
          <w:color w:val="000000"/>
          <w:spacing w:val="9"/>
          <w:kern w:val="0"/>
          <w:position w:val="1"/>
          <w:sz w:val="24"/>
          <w:szCs w:val="24"/>
          <w:highlight w:val="yellow"/>
          <w:lang w:val="en-US" w:eastAsia="en-US" w:bidi="ar-SA"/>
        </w:rPr>
      </w:pPr>
      <w:r>
        <w:rPr>
          <w:rFonts w:hint="eastAsia" w:ascii="仿宋" w:hAnsi="仿宋" w:eastAsia="仿宋" w:cs="仿宋"/>
          <w:snapToGrid w:val="0"/>
          <w:color w:val="000000"/>
          <w:spacing w:val="9"/>
          <w:kern w:val="0"/>
          <w:position w:val="1"/>
          <w:sz w:val="24"/>
          <w:szCs w:val="24"/>
          <w:highlight w:val="yellow"/>
          <w:lang w:val="en-US" w:eastAsia="en-US" w:bidi="ar-SA"/>
        </w:rPr>
        <w:t>2</w:t>
      </w:r>
      <w:r>
        <w:rPr>
          <w:rFonts w:hint="eastAsia" w:ascii="仿宋" w:hAnsi="仿宋" w:eastAsia="仿宋" w:cs="仿宋"/>
          <w:snapToGrid w:val="0"/>
          <w:color w:val="000000"/>
          <w:spacing w:val="9"/>
          <w:kern w:val="0"/>
          <w:position w:val="1"/>
          <w:sz w:val="24"/>
          <w:szCs w:val="24"/>
          <w:highlight w:val="yellow"/>
          <w:lang w:val="en-US" w:eastAsia="zh-CN" w:bidi="ar-SA"/>
        </w:rPr>
        <w:t>、（</w:t>
      </w:r>
      <w:r>
        <w:rPr>
          <w:rFonts w:hint="eastAsia" w:ascii="仿宋" w:hAnsi="仿宋" w:eastAsia="仿宋" w:cs="仿宋"/>
          <w:i w:val="0"/>
          <w:iCs w:val="0"/>
          <w:color w:val="auto"/>
          <w:kern w:val="0"/>
          <w:sz w:val="24"/>
          <w:szCs w:val="24"/>
          <w:highlight w:val="yellow"/>
          <w:u w:val="none"/>
          <w:lang w:val="en-US" w:eastAsia="zh-CN" w:bidi="ar"/>
        </w:rPr>
        <w:t xml:space="preserve">  </w:t>
      </w:r>
      <w:r>
        <w:rPr>
          <w:rFonts w:hint="eastAsia" w:ascii="仿宋" w:hAnsi="仿宋" w:eastAsia="仿宋" w:cs="仿宋"/>
          <w:snapToGrid w:val="0"/>
          <w:color w:val="000000"/>
          <w:spacing w:val="9"/>
          <w:kern w:val="0"/>
          <w:position w:val="1"/>
          <w:sz w:val="24"/>
          <w:szCs w:val="24"/>
          <w:highlight w:val="yellow"/>
          <w:lang w:val="en-US" w:eastAsia="zh-CN" w:bidi="ar-SA"/>
        </w:rPr>
        <w:t>）</w:t>
      </w:r>
      <w:r>
        <w:rPr>
          <w:rFonts w:hint="eastAsia" w:ascii="仿宋" w:hAnsi="仿宋" w:eastAsia="仿宋" w:cs="仿宋"/>
          <w:snapToGrid w:val="0"/>
          <w:color w:val="000000"/>
          <w:spacing w:val="9"/>
          <w:kern w:val="0"/>
          <w:position w:val="1"/>
          <w:sz w:val="24"/>
          <w:szCs w:val="24"/>
          <w:highlight w:val="yellow"/>
          <w:lang w:val="en-US" w:eastAsia="en-US" w:bidi="ar-SA"/>
        </w:rPr>
        <w:t>，属于</w:t>
      </w:r>
      <w:r>
        <w:rPr>
          <w:rFonts w:hint="eastAsia" w:ascii="仿宋" w:hAnsi="仿宋" w:eastAsia="仿宋" w:cs="仿宋"/>
          <w:snapToGrid w:val="0"/>
          <w:color w:val="000000"/>
          <w:spacing w:val="9"/>
          <w:kern w:val="0"/>
          <w:position w:val="1"/>
          <w:sz w:val="24"/>
          <w:szCs w:val="24"/>
          <w:highlight w:val="yellow"/>
          <w:u w:val="single"/>
          <w:lang w:val="en-US" w:eastAsia="en-US" w:bidi="ar-SA"/>
        </w:rPr>
        <w:t>     </w:t>
      </w:r>
      <w:r>
        <w:rPr>
          <w:rFonts w:hint="eastAsia" w:ascii="仿宋" w:hAnsi="仿宋" w:eastAsia="仿宋" w:cs="仿宋"/>
          <w:snapToGrid w:val="0"/>
          <w:color w:val="000000"/>
          <w:spacing w:val="9"/>
          <w:kern w:val="0"/>
          <w:position w:val="1"/>
          <w:sz w:val="24"/>
          <w:szCs w:val="24"/>
          <w:highlight w:val="yellow"/>
          <w:lang w:val="en-US" w:eastAsia="en-US" w:bidi="ar-SA"/>
        </w:rPr>
        <w:t>（采购文件中明确的所属行业）行业；制造商为</w:t>
      </w:r>
      <w:r>
        <w:rPr>
          <w:rFonts w:hint="eastAsia" w:ascii="仿宋" w:hAnsi="仿宋" w:eastAsia="仿宋" w:cs="仿宋"/>
          <w:snapToGrid w:val="0"/>
          <w:color w:val="000000"/>
          <w:spacing w:val="9"/>
          <w:kern w:val="0"/>
          <w:position w:val="1"/>
          <w:sz w:val="24"/>
          <w:szCs w:val="24"/>
          <w:highlight w:val="yellow"/>
          <w:u w:val="single"/>
          <w:lang w:val="en-US" w:eastAsia="en-US" w:bidi="ar-SA"/>
        </w:rPr>
        <w:t>       </w:t>
      </w:r>
      <w:r>
        <w:rPr>
          <w:rFonts w:hint="eastAsia" w:ascii="仿宋" w:hAnsi="仿宋" w:eastAsia="仿宋" w:cs="仿宋"/>
          <w:snapToGrid w:val="0"/>
          <w:color w:val="000000"/>
          <w:spacing w:val="9"/>
          <w:kern w:val="0"/>
          <w:position w:val="1"/>
          <w:sz w:val="24"/>
          <w:szCs w:val="24"/>
          <w:highlight w:val="yellow"/>
          <w:lang w:val="en-US" w:eastAsia="en-US" w:bidi="ar-SA"/>
        </w:rPr>
        <w:t>（企业名称），从业人员</w:t>
      </w:r>
      <w:r>
        <w:rPr>
          <w:rFonts w:hint="eastAsia" w:ascii="仿宋" w:hAnsi="仿宋" w:eastAsia="仿宋" w:cs="仿宋"/>
          <w:snapToGrid w:val="0"/>
          <w:color w:val="000000"/>
          <w:spacing w:val="9"/>
          <w:kern w:val="0"/>
          <w:position w:val="1"/>
          <w:sz w:val="24"/>
          <w:szCs w:val="24"/>
          <w:highlight w:val="yellow"/>
          <w:u w:val="single"/>
          <w:lang w:val="en-US" w:eastAsia="en-US" w:bidi="ar-SA"/>
        </w:rPr>
        <w:t>    </w:t>
      </w:r>
      <w:r>
        <w:rPr>
          <w:rFonts w:hint="eastAsia" w:ascii="仿宋" w:hAnsi="仿宋" w:eastAsia="仿宋" w:cs="仿宋"/>
          <w:snapToGrid w:val="0"/>
          <w:color w:val="000000"/>
          <w:spacing w:val="9"/>
          <w:kern w:val="0"/>
          <w:position w:val="1"/>
          <w:sz w:val="24"/>
          <w:szCs w:val="24"/>
          <w:highlight w:val="yellow"/>
          <w:lang w:val="en-US" w:eastAsia="en-US" w:bidi="ar-SA"/>
        </w:rPr>
        <w:t>人，营业收入为</w:t>
      </w:r>
      <w:r>
        <w:rPr>
          <w:rFonts w:hint="eastAsia" w:ascii="仿宋" w:hAnsi="仿宋" w:eastAsia="仿宋" w:cs="仿宋"/>
          <w:snapToGrid w:val="0"/>
          <w:color w:val="000000"/>
          <w:spacing w:val="9"/>
          <w:kern w:val="0"/>
          <w:position w:val="1"/>
          <w:sz w:val="24"/>
          <w:szCs w:val="24"/>
          <w:highlight w:val="yellow"/>
          <w:u w:val="single"/>
          <w:lang w:val="en-US" w:eastAsia="en-US" w:bidi="ar-SA"/>
        </w:rPr>
        <w:t>    </w:t>
      </w:r>
      <w:r>
        <w:rPr>
          <w:rFonts w:hint="eastAsia" w:ascii="仿宋" w:hAnsi="仿宋" w:eastAsia="仿宋" w:cs="仿宋"/>
          <w:snapToGrid w:val="0"/>
          <w:color w:val="000000"/>
          <w:spacing w:val="9"/>
          <w:kern w:val="0"/>
          <w:position w:val="1"/>
          <w:sz w:val="24"/>
          <w:szCs w:val="24"/>
          <w:highlight w:val="yellow"/>
          <w:lang w:val="en-US" w:eastAsia="en-US" w:bidi="ar-SA"/>
        </w:rPr>
        <w:t>万元，资产总额为</w:t>
      </w:r>
      <w:r>
        <w:rPr>
          <w:rFonts w:hint="eastAsia" w:ascii="仿宋" w:hAnsi="仿宋" w:eastAsia="仿宋" w:cs="仿宋"/>
          <w:snapToGrid w:val="0"/>
          <w:color w:val="000000"/>
          <w:spacing w:val="9"/>
          <w:kern w:val="0"/>
          <w:position w:val="1"/>
          <w:sz w:val="24"/>
          <w:szCs w:val="24"/>
          <w:highlight w:val="yellow"/>
          <w:u w:val="single"/>
          <w:lang w:val="en-US" w:eastAsia="en-US" w:bidi="ar-SA"/>
        </w:rPr>
        <w:t>   </w:t>
      </w:r>
      <w:r>
        <w:rPr>
          <w:rFonts w:hint="eastAsia" w:ascii="仿宋" w:hAnsi="仿宋" w:eastAsia="仿宋" w:cs="仿宋"/>
          <w:snapToGrid w:val="0"/>
          <w:color w:val="000000"/>
          <w:spacing w:val="9"/>
          <w:kern w:val="0"/>
          <w:position w:val="1"/>
          <w:sz w:val="24"/>
          <w:szCs w:val="24"/>
          <w:highlight w:val="yellow"/>
          <w:lang w:val="en-US" w:eastAsia="en-US" w:bidi="ar-SA"/>
        </w:rPr>
        <w:t>万元，属于</w:t>
      </w:r>
      <w:r>
        <w:rPr>
          <w:rFonts w:hint="eastAsia" w:ascii="仿宋" w:hAnsi="仿宋" w:eastAsia="仿宋" w:cs="仿宋"/>
          <w:snapToGrid w:val="0"/>
          <w:color w:val="000000"/>
          <w:spacing w:val="9"/>
          <w:kern w:val="0"/>
          <w:position w:val="1"/>
          <w:sz w:val="24"/>
          <w:szCs w:val="24"/>
          <w:highlight w:val="yellow"/>
          <w:u w:val="single"/>
          <w:lang w:val="en-US" w:eastAsia="en-US" w:bidi="ar-SA"/>
        </w:rPr>
        <w:t>     </w:t>
      </w:r>
      <w:r>
        <w:rPr>
          <w:rFonts w:hint="eastAsia" w:ascii="仿宋" w:hAnsi="仿宋" w:eastAsia="仿宋" w:cs="仿宋"/>
          <w:snapToGrid w:val="0"/>
          <w:color w:val="000000"/>
          <w:spacing w:val="9"/>
          <w:kern w:val="0"/>
          <w:position w:val="1"/>
          <w:sz w:val="24"/>
          <w:szCs w:val="24"/>
          <w:highlight w:val="yellow"/>
          <w:lang w:val="en-US" w:eastAsia="en-US" w:bidi="ar-SA"/>
        </w:rPr>
        <w:t>（中型企业、小型企业、微型企业）；</w:t>
      </w:r>
    </w:p>
    <w:p w14:paraId="49C3E5C3">
      <w:pPr>
        <w:pStyle w:val="17"/>
        <w:keepNext w:val="0"/>
        <w:keepLines w:val="0"/>
        <w:widowControl/>
        <w:suppressLineNumbers w:val="0"/>
        <w:shd w:val="clear"/>
        <w:spacing w:before="105" w:beforeAutospacing="0" w:after="105" w:afterAutospacing="0" w:line="435" w:lineRule="atLeast"/>
        <w:ind w:left="0" w:right="0" w:firstLine="480"/>
        <w:rPr>
          <w:rFonts w:hint="default" w:ascii="仿宋" w:hAnsi="仿宋" w:eastAsia="仿宋" w:cs="仿宋"/>
          <w:snapToGrid w:val="0"/>
          <w:color w:val="000000"/>
          <w:spacing w:val="9"/>
          <w:kern w:val="0"/>
          <w:position w:val="1"/>
          <w:sz w:val="24"/>
          <w:szCs w:val="24"/>
          <w:highlight w:val="yellow"/>
          <w:lang w:val="en-US" w:eastAsia="zh-CN" w:bidi="ar-SA"/>
        </w:rPr>
      </w:pPr>
    </w:p>
    <w:p w14:paraId="6D7C1A97">
      <w:pPr>
        <w:pStyle w:val="17"/>
        <w:keepNext w:val="0"/>
        <w:keepLines w:val="0"/>
        <w:widowControl/>
        <w:suppressLineNumbers w:val="0"/>
        <w:shd w:val="clear"/>
        <w:spacing w:before="105" w:beforeAutospacing="0" w:after="105" w:afterAutospacing="0" w:line="435" w:lineRule="atLeast"/>
        <w:ind w:left="0" w:right="0" w:firstLine="480"/>
        <w:rPr>
          <w:rFonts w:hint="eastAsia" w:ascii="仿宋" w:hAnsi="仿宋" w:eastAsia="仿宋" w:cs="仿宋"/>
          <w:snapToGrid w:val="0"/>
          <w:color w:val="000000"/>
          <w:spacing w:val="9"/>
          <w:kern w:val="0"/>
          <w:position w:val="1"/>
          <w:sz w:val="24"/>
          <w:szCs w:val="24"/>
          <w:highlight w:val="yellow"/>
          <w:lang w:val="en-US" w:eastAsia="en-US" w:bidi="ar-SA"/>
        </w:rPr>
      </w:pPr>
      <w:r>
        <w:rPr>
          <w:rFonts w:hint="eastAsia" w:ascii="仿宋" w:hAnsi="仿宋" w:eastAsia="仿宋" w:cs="仿宋"/>
          <w:snapToGrid w:val="0"/>
          <w:color w:val="000000"/>
          <w:spacing w:val="9"/>
          <w:kern w:val="0"/>
          <w:position w:val="1"/>
          <w:sz w:val="24"/>
          <w:szCs w:val="24"/>
          <w:highlight w:val="yellow"/>
          <w:lang w:val="en-US" w:eastAsia="en-US" w:bidi="ar-SA"/>
        </w:rPr>
        <w:t>……</w:t>
      </w:r>
    </w:p>
    <w:p w14:paraId="4A1DD40D">
      <w:pPr>
        <w:pStyle w:val="17"/>
        <w:keepNext w:val="0"/>
        <w:keepLines w:val="0"/>
        <w:widowControl/>
        <w:suppressLineNumbers w:val="0"/>
        <w:shd w:val="clear"/>
        <w:spacing w:before="105" w:beforeAutospacing="0" w:after="105" w:afterAutospacing="0" w:line="435" w:lineRule="atLeast"/>
        <w:ind w:left="0" w:right="0" w:firstLine="480"/>
        <w:rPr>
          <w:rFonts w:hint="eastAsia" w:ascii="仿宋" w:hAnsi="仿宋" w:eastAsia="仿宋" w:cs="仿宋"/>
          <w:snapToGrid w:val="0"/>
          <w:color w:val="000000"/>
          <w:spacing w:val="9"/>
          <w:kern w:val="0"/>
          <w:position w:val="1"/>
          <w:sz w:val="24"/>
          <w:szCs w:val="24"/>
          <w:highlight w:val="yellow"/>
          <w:lang w:val="en-US" w:eastAsia="en-US" w:bidi="ar-SA"/>
        </w:rPr>
      </w:pPr>
      <w:r>
        <w:rPr>
          <w:rFonts w:hint="eastAsia" w:ascii="仿宋" w:hAnsi="仿宋" w:eastAsia="仿宋" w:cs="仿宋"/>
          <w:snapToGrid w:val="0"/>
          <w:color w:val="000000"/>
          <w:spacing w:val="9"/>
          <w:kern w:val="0"/>
          <w:position w:val="1"/>
          <w:sz w:val="24"/>
          <w:szCs w:val="24"/>
          <w:highlight w:val="yellow"/>
          <w:lang w:val="en-US" w:eastAsia="en-US" w:bidi="ar-SA"/>
        </w:rPr>
        <w:t>以上企业，不属于大企业的分支机构，不存在控股股东为大企业的情形，也不存在与大企业的负责人为同一人的情形。</w:t>
      </w:r>
    </w:p>
    <w:p w14:paraId="5D4B8375">
      <w:pPr>
        <w:pStyle w:val="17"/>
        <w:keepNext w:val="0"/>
        <w:keepLines w:val="0"/>
        <w:widowControl/>
        <w:suppressLineNumbers w:val="0"/>
        <w:shd w:val="clear"/>
        <w:spacing w:before="105" w:beforeAutospacing="0" w:after="105" w:afterAutospacing="0" w:line="435" w:lineRule="atLeast"/>
        <w:ind w:left="0" w:right="0" w:firstLine="480"/>
        <w:rPr>
          <w:rFonts w:hint="eastAsia" w:ascii="仿宋" w:hAnsi="仿宋" w:eastAsia="仿宋" w:cs="仿宋"/>
          <w:snapToGrid w:val="0"/>
          <w:color w:val="000000"/>
          <w:spacing w:val="9"/>
          <w:kern w:val="0"/>
          <w:position w:val="1"/>
          <w:sz w:val="24"/>
          <w:szCs w:val="24"/>
          <w:highlight w:val="yellow"/>
          <w:lang w:val="en-US" w:eastAsia="en-US" w:bidi="ar-SA"/>
        </w:rPr>
      </w:pPr>
      <w:r>
        <w:rPr>
          <w:rFonts w:hint="eastAsia" w:ascii="仿宋" w:hAnsi="仿宋" w:eastAsia="仿宋" w:cs="仿宋"/>
          <w:snapToGrid w:val="0"/>
          <w:color w:val="000000"/>
          <w:spacing w:val="9"/>
          <w:kern w:val="0"/>
          <w:position w:val="1"/>
          <w:sz w:val="24"/>
          <w:szCs w:val="24"/>
          <w:highlight w:val="yellow"/>
          <w:lang w:val="en-US" w:eastAsia="en-US" w:bidi="ar-SA"/>
        </w:rPr>
        <w:t>本企业对上述声明内容的真实性负责。如有虚假，将依法承担相应责任。</w:t>
      </w:r>
    </w:p>
    <w:p w14:paraId="214C4237">
      <w:pPr>
        <w:pStyle w:val="17"/>
        <w:keepNext w:val="0"/>
        <w:keepLines w:val="0"/>
        <w:widowControl/>
        <w:suppressLineNumbers w:val="0"/>
        <w:shd w:val="clear"/>
        <w:spacing w:before="105" w:beforeAutospacing="0" w:after="105" w:afterAutospacing="0" w:line="435" w:lineRule="atLeast"/>
        <w:ind w:left="0" w:right="0" w:firstLine="480"/>
        <w:rPr>
          <w:rFonts w:hint="eastAsia" w:ascii="仿宋" w:hAnsi="仿宋" w:eastAsia="仿宋" w:cs="仿宋"/>
          <w:snapToGrid w:val="0"/>
          <w:color w:val="000000"/>
          <w:spacing w:val="9"/>
          <w:kern w:val="0"/>
          <w:position w:val="1"/>
          <w:sz w:val="24"/>
          <w:szCs w:val="24"/>
          <w:highlight w:val="yellow"/>
          <w:lang w:val="en-US" w:eastAsia="en-US" w:bidi="ar-SA"/>
        </w:rPr>
      </w:pPr>
      <w:r>
        <w:rPr>
          <w:rFonts w:hint="eastAsia" w:ascii="仿宋" w:hAnsi="仿宋" w:eastAsia="仿宋" w:cs="仿宋"/>
          <w:snapToGrid w:val="0"/>
          <w:color w:val="000000"/>
          <w:spacing w:val="9"/>
          <w:kern w:val="0"/>
          <w:position w:val="1"/>
          <w:sz w:val="24"/>
          <w:szCs w:val="24"/>
          <w:highlight w:val="yellow"/>
          <w:lang w:val="en-US" w:eastAsia="en-US" w:bidi="ar-SA"/>
        </w:rPr>
        <w:t> </w:t>
      </w:r>
    </w:p>
    <w:p w14:paraId="76B24DA7">
      <w:pPr>
        <w:pStyle w:val="17"/>
        <w:keepNext w:val="0"/>
        <w:keepLines w:val="0"/>
        <w:widowControl/>
        <w:suppressLineNumbers w:val="0"/>
        <w:shd w:val="clear"/>
        <w:spacing w:before="105" w:beforeAutospacing="0" w:after="105" w:afterAutospacing="0" w:line="435" w:lineRule="atLeast"/>
        <w:ind w:left="0" w:right="0" w:firstLine="480"/>
        <w:rPr>
          <w:rFonts w:hint="eastAsia" w:ascii="仿宋" w:hAnsi="仿宋" w:eastAsia="仿宋" w:cs="仿宋"/>
          <w:snapToGrid w:val="0"/>
          <w:color w:val="000000"/>
          <w:spacing w:val="9"/>
          <w:kern w:val="0"/>
          <w:position w:val="1"/>
          <w:sz w:val="24"/>
          <w:szCs w:val="24"/>
          <w:highlight w:val="yellow"/>
          <w:lang w:val="en-US" w:eastAsia="en-US" w:bidi="ar-SA"/>
        </w:rPr>
      </w:pPr>
      <w:r>
        <w:rPr>
          <w:rFonts w:hint="eastAsia" w:ascii="仿宋" w:hAnsi="仿宋" w:eastAsia="仿宋" w:cs="仿宋"/>
          <w:snapToGrid w:val="0"/>
          <w:color w:val="000000"/>
          <w:spacing w:val="9"/>
          <w:kern w:val="0"/>
          <w:position w:val="1"/>
          <w:sz w:val="24"/>
          <w:szCs w:val="24"/>
          <w:highlight w:val="yellow"/>
          <w:lang w:val="en-US" w:eastAsia="en-US" w:bidi="ar-SA"/>
        </w:rPr>
        <w:t> </w:t>
      </w:r>
    </w:p>
    <w:p w14:paraId="23538EE3">
      <w:pPr>
        <w:pStyle w:val="17"/>
        <w:keepNext w:val="0"/>
        <w:keepLines w:val="0"/>
        <w:widowControl/>
        <w:suppressLineNumbers w:val="0"/>
        <w:shd w:val="clear"/>
        <w:spacing w:before="105" w:beforeAutospacing="0" w:after="105" w:afterAutospacing="0" w:line="435" w:lineRule="atLeast"/>
        <w:ind w:left="0" w:right="0" w:firstLine="5280"/>
        <w:rPr>
          <w:rFonts w:hint="eastAsia" w:ascii="仿宋" w:hAnsi="仿宋" w:eastAsia="仿宋" w:cs="仿宋"/>
          <w:snapToGrid w:val="0"/>
          <w:color w:val="000000"/>
          <w:spacing w:val="9"/>
          <w:kern w:val="0"/>
          <w:position w:val="1"/>
          <w:sz w:val="24"/>
          <w:szCs w:val="24"/>
          <w:highlight w:val="yellow"/>
          <w:lang w:val="en-US" w:eastAsia="en-US" w:bidi="ar-SA"/>
        </w:rPr>
      </w:pPr>
      <w:r>
        <w:rPr>
          <w:rFonts w:hint="eastAsia" w:ascii="仿宋" w:hAnsi="仿宋" w:eastAsia="仿宋" w:cs="仿宋"/>
          <w:snapToGrid w:val="0"/>
          <w:color w:val="000000"/>
          <w:spacing w:val="9"/>
          <w:kern w:val="0"/>
          <w:position w:val="1"/>
          <w:sz w:val="24"/>
          <w:szCs w:val="24"/>
          <w:highlight w:val="yellow"/>
          <w:lang w:val="en-US" w:eastAsia="en-US" w:bidi="ar-SA"/>
        </w:rPr>
        <w:t>企业名称（盖章）：</w:t>
      </w:r>
    </w:p>
    <w:p w14:paraId="78562F33">
      <w:pPr>
        <w:pStyle w:val="17"/>
        <w:keepNext w:val="0"/>
        <w:keepLines w:val="0"/>
        <w:widowControl/>
        <w:suppressLineNumbers w:val="0"/>
        <w:shd w:val="clear"/>
        <w:spacing w:before="105" w:beforeAutospacing="0" w:after="105" w:afterAutospacing="0" w:line="435" w:lineRule="atLeast"/>
        <w:ind w:left="0" w:right="0" w:firstLine="0"/>
        <w:rPr>
          <w:rFonts w:hint="eastAsia" w:ascii="仿宋" w:hAnsi="仿宋" w:eastAsia="仿宋" w:cs="仿宋"/>
          <w:snapToGrid w:val="0"/>
          <w:color w:val="000000"/>
          <w:spacing w:val="9"/>
          <w:kern w:val="0"/>
          <w:position w:val="1"/>
          <w:sz w:val="24"/>
          <w:szCs w:val="24"/>
          <w:highlight w:val="yellow"/>
          <w:lang w:val="en-US" w:eastAsia="en-US" w:bidi="ar-SA"/>
        </w:rPr>
      </w:pPr>
      <w:r>
        <w:rPr>
          <w:rFonts w:hint="eastAsia" w:ascii="仿宋" w:hAnsi="仿宋" w:eastAsia="仿宋" w:cs="仿宋"/>
          <w:snapToGrid w:val="0"/>
          <w:color w:val="000000"/>
          <w:spacing w:val="9"/>
          <w:kern w:val="0"/>
          <w:position w:val="1"/>
          <w:sz w:val="24"/>
          <w:szCs w:val="24"/>
          <w:highlight w:val="yellow"/>
          <w:lang w:val="en-US" w:eastAsia="en-US" w:bidi="ar-SA"/>
        </w:rPr>
        <w:t> </w:t>
      </w:r>
    </w:p>
    <w:p w14:paraId="5732A4A2">
      <w:pPr>
        <w:pStyle w:val="17"/>
        <w:keepNext w:val="0"/>
        <w:keepLines w:val="0"/>
        <w:widowControl/>
        <w:suppressLineNumbers w:val="0"/>
        <w:shd w:val="clear"/>
        <w:spacing w:before="105" w:beforeAutospacing="0" w:after="105" w:afterAutospacing="0" w:line="435" w:lineRule="atLeast"/>
        <w:ind w:left="0" w:right="0" w:firstLine="5280"/>
        <w:rPr>
          <w:rFonts w:hint="eastAsia" w:ascii="仿宋" w:hAnsi="仿宋" w:eastAsia="仿宋" w:cs="仿宋"/>
          <w:snapToGrid w:val="0"/>
          <w:color w:val="000000"/>
          <w:spacing w:val="9"/>
          <w:kern w:val="0"/>
          <w:position w:val="1"/>
          <w:sz w:val="24"/>
          <w:szCs w:val="24"/>
          <w:highlight w:val="yellow"/>
          <w:lang w:val="en-US" w:eastAsia="en-US" w:bidi="ar-SA"/>
        </w:rPr>
      </w:pPr>
      <w:r>
        <w:rPr>
          <w:rFonts w:hint="eastAsia" w:ascii="仿宋" w:hAnsi="仿宋" w:eastAsia="仿宋" w:cs="仿宋"/>
          <w:snapToGrid w:val="0"/>
          <w:color w:val="000000"/>
          <w:spacing w:val="9"/>
          <w:kern w:val="0"/>
          <w:position w:val="1"/>
          <w:sz w:val="24"/>
          <w:szCs w:val="24"/>
          <w:highlight w:val="yellow"/>
          <w:lang w:val="en-US" w:eastAsia="en-US" w:bidi="ar-SA"/>
        </w:rPr>
        <w:t>日 期：</w:t>
      </w:r>
    </w:p>
    <w:p w14:paraId="775F241C">
      <w:pPr>
        <w:pStyle w:val="17"/>
        <w:keepNext w:val="0"/>
        <w:keepLines w:val="0"/>
        <w:widowControl/>
        <w:suppressLineNumbers w:val="0"/>
        <w:shd w:val="clear"/>
        <w:spacing w:before="105" w:beforeAutospacing="0" w:after="105" w:afterAutospacing="0" w:line="435" w:lineRule="atLeast"/>
        <w:ind w:left="0" w:right="0" w:firstLine="0"/>
        <w:rPr>
          <w:rFonts w:hint="eastAsia" w:ascii="宋体" w:hAnsi="宋体" w:eastAsia="宋体" w:cs="宋体"/>
          <w:i w:val="0"/>
          <w:iCs w:val="0"/>
          <w:caps w:val="0"/>
          <w:color w:val="auto"/>
          <w:spacing w:val="0"/>
          <w:sz w:val="28"/>
          <w:szCs w:val="28"/>
          <w:highlight w:val="yellow"/>
          <w:shd w:val="clear" w:color="auto" w:fill="auto"/>
        </w:rPr>
      </w:pPr>
      <w:r>
        <w:rPr>
          <w:rFonts w:hint="eastAsia" w:ascii="宋体" w:hAnsi="宋体" w:eastAsia="宋体" w:cs="宋体"/>
          <w:i w:val="0"/>
          <w:iCs w:val="0"/>
          <w:caps w:val="0"/>
          <w:color w:val="auto"/>
          <w:spacing w:val="0"/>
          <w:sz w:val="28"/>
          <w:szCs w:val="28"/>
          <w:highlight w:val="yellow"/>
          <w:shd w:val="clear" w:color="auto" w:fill="auto"/>
        </w:rPr>
        <w:t> </w:t>
      </w:r>
    </w:p>
    <w:p w14:paraId="3D309199">
      <w:pPr>
        <w:spacing w:line="267" w:lineRule="auto"/>
        <w:rPr>
          <w:rFonts w:ascii="Arial"/>
          <w:sz w:val="21"/>
          <w:highlight w:val="yellow"/>
        </w:rPr>
      </w:pPr>
      <w:r>
        <w:rPr>
          <w:highlight w:val="yellow"/>
        </w:rPr>
        <w:pict>
          <v:shape id="_x0000_s1026" o:spid="_x0000_s1026" style="position:absolute;left:0pt;margin-left:0.2pt;margin-top:9.45pt;height:0.5pt;width:447.3pt;z-index:251659264;mso-width-relative:page;mso-height-relative:page;" filled="f" stroked="t" coordsize="8945,10" path="m0,4l8945,4e">
            <v:fill on="f" focussize="0,0"/>
            <v:stroke weight="0.48pt" color="#000000" miterlimit="2" joinstyle="bevel"/>
            <v:imagedata o:title=""/>
            <o:lock v:ext="edit"/>
          </v:shape>
        </w:pict>
      </w:r>
    </w:p>
    <w:p w14:paraId="6E6FA715">
      <w:pPr>
        <w:pStyle w:val="10"/>
        <w:spacing w:before="66" w:line="267" w:lineRule="exact"/>
        <w:ind w:left="119"/>
        <w:rPr>
          <w:sz w:val="20"/>
          <w:szCs w:val="20"/>
          <w:highlight w:val="yellow"/>
        </w:rPr>
      </w:pPr>
      <w:r>
        <w:rPr>
          <w:spacing w:val="9"/>
          <w:position w:val="11"/>
          <w:sz w:val="10"/>
          <w:szCs w:val="10"/>
          <w:highlight w:val="yellow"/>
        </w:rPr>
        <w:t>1</w:t>
      </w:r>
      <w:r>
        <w:rPr>
          <w:spacing w:val="-13"/>
          <w:position w:val="11"/>
          <w:sz w:val="10"/>
          <w:szCs w:val="10"/>
          <w:highlight w:val="yellow"/>
        </w:rPr>
        <w:t xml:space="preserve"> </w:t>
      </w:r>
      <w:r>
        <w:rPr>
          <w:spacing w:val="9"/>
          <w:position w:val="1"/>
          <w:sz w:val="20"/>
          <w:szCs w:val="20"/>
          <w:highlight w:val="yellow"/>
        </w:rPr>
        <w:t>从业人员、营业收入、资产总额填报上一年度数据，无上一年度数据的新成立企业可</w:t>
      </w:r>
      <w:r>
        <w:rPr>
          <w:spacing w:val="8"/>
          <w:position w:val="1"/>
          <w:sz w:val="20"/>
          <w:szCs w:val="20"/>
          <w:highlight w:val="yellow"/>
        </w:rPr>
        <w:t>不填报。</w:t>
      </w:r>
    </w:p>
    <w:p w14:paraId="5071ADE5">
      <w:pPr>
        <w:spacing w:line="267" w:lineRule="exact"/>
        <w:rPr>
          <w:sz w:val="20"/>
          <w:szCs w:val="20"/>
          <w:highlight w:val="yellow"/>
        </w:rPr>
        <w:sectPr>
          <w:footerReference r:id="rId51" w:type="default"/>
          <w:pgSz w:w="11906" w:h="16839"/>
          <w:pgMar w:top="1422" w:right="1021" w:bottom="890" w:left="971" w:header="0" w:footer="727" w:gutter="0"/>
          <w:pgNumType w:fmt="decimal"/>
          <w:cols w:space="720" w:num="1"/>
        </w:sectPr>
      </w:pPr>
    </w:p>
    <w:p w14:paraId="693A1AC7">
      <w:pPr>
        <w:pStyle w:val="10"/>
        <w:spacing w:before="78" w:line="223" w:lineRule="auto"/>
        <w:ind w:left="3785"/>
        <w:rPr>
          <w:sz w:val="24"/>
          <w:szCs w:val="24"/>
        </w:rPr>
      </w:pPr>
      <w:r>
        <w:rPr>
          <w:b/>
          <w:bCs/>
          <w:spacing w:val="-4"/>
          <w:sz w:val="24"/>
          <w:szCs w:val="24"/>
        </w:rPr>
        <w:t>监狱企业声明函（如是）</w:t>
      </w:r>
    </w:p>
    <w:p w14:paraId="6D59E14D">
      <w:pPr>
        <w:pStyle w:val="10"/>
        <w:spacing w:before="175" w:line="359" w:lineRule="auto"/>
        <w:ind w:left="30" w:firstLine="630"/>
        <w:rPr>
          <w:sz w:val="24"/>
          <w:szCs w:val="24"/>
        </w:rPr>
      </w:pPr>
      <w:r>
        <w:rPr>
          <w:spacing w:val="11"/>
          <w:sz w:val="24"/>
          <w:szCs w:val="24"/>
        </w:rPr>
        <w:t>本公司郑重声明，根据《关于政府采购支持监狱企业发展有关问题的通知》</w:t>
      </w:r>
      <w:r>
        <w:rPr>
          <w:spacing w:val="-88"/>
          <w:sz w:val="24"/>
          <w:szCs w:val="24"/>
        </w:rPr>
        <w:t xml:space="preserve"> </w:t>
      </w:r>
      <w:r>
        <w:rPr>
          <w:spacing w:val="11"/>
          <w:sz w:val="24"/>
          <w:szCs w:val="24"/>
        </w:rPr>
        <w:t>（财库</w:t>
      </w:r>
      <w:r>
        <w:rPr>
          <w:spacing w:val="-2"/>
          <w:sz w:val="24"/>
          <w:szCs w:val="24"/>
        </w:rPr>
        <w:t>[2014]68</w:t>
      </w:r>
      <w:r>
        <w:rPr>
          <w:spacing w:val="-33"/>
          <w:sz w:val="24"/>
          <w:szCs w:val="24"/>
        </w:rPr>
        <w:t xml:space="preserve"> </w:t>
      </w:r>
      <w:r>
        <w:rPr>
          <w:spacing w:val="-2"/>
          <w:sz w:val="24"/>
          <w:szCs w:val="24"/>
        </w:rPr>
        <w:t>号）的规定，本公司为监狱企业。即，本公司同时满足以下条件：</w:t>
      </w:r>
    </w:p>
    <w:p w14:paraId="0A0F67D1">
      <w:pPr>
        <w:pStyle w:val="10"/>
        <w:spacing w:before="1" w:line="332" w:lineRule="auto"/>
        <w:ind w:firstLine="491"/>
        <w:rPr>
          <w:sz w:val="24"/>
          <w:szCs w:val="24"/>
        </w:rPr>
      </w:pPr>
      <w:r>
        <w:rPr>
          <w:spacing w:val="1"/>
          <w:sz w:val="24"/>
          <w:szCs w:val="24"/>
        </w:rPr>
        <w:t>1.根据《关于政府采购支持监狱企业发展有关问题的通知》（财库[2</w:t>
      </w:r>
      <w:r>
        <w:rPr>
          <w:sz w:val="24"/>
          <w:szCs w:val="24"/>
        </w:rPr>
        <w:t>014]68</w:t>
      </w:r>
      <w:r>
        <w:rPr>
          <w:spacing w:val="-36"/>
          <w:sz w:val="24"/>
          <w:szCs w:val="24"/>
        </w:rPr>
        <w:t xml:space="preserve"> </w:t>
      </w:r>
      <w:r>
        <w:rPr>
          <w:sz w:val="24"/>
          <w:szCs w:val="24"/>
        </w:rPr>
        <w:t>号）规定的</w:t>
      </w:r>
      <w:r>
        <w:rPr>
          <w:spacing w:val="-3"/>
          <w:sz w:val="24"/>
          <w:szCs w:val="24"/>
        </w:rPr>
        <w:t>标准，本公司是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w:t>
      </w:r>
      <w:r>
        <w:rPr>
          <w:spacing w:val="-2"/>
          <w:sz w:val="24"/>
          <w:szCs w:val="24"/>
        </w:rPr>
        <w:t>理局、戒毒管理局的企业。</w:t>
      </w:r>
    </w:p>
    <w:p w14:paraId="6D402E68">
      <w:pPr>
        <w:pStyle w:val="10"/>
        <w:spacing w:before="174" w:line="318" w:lineRule="auto"/>
        <w:ind w:left="1" w:firstLine="474"/>
        <w:rPr>
          <w:sz w:val="24"/>
          <w:szCs w:val="24"/>
        </w:rPr>
      </w:pPr>
      <w:r>
        <w:rPr>
          <w:spacing w:val="-2"/>
          <w:sz w:val="24"/>
          <w:szCs w:val="24"/>
        </w:rPr>
        <w:t>2.本公司参加</w:t>
      </w:r>
      <w:r>
        <w:rPr>
          <w:spacing w:val="-2"/>
          <w:sz w:val="24"/>
          <w:szCs w:val="24"/>
          <w:u w:val="single" w:color="auto"/>
        </w:rPr>
        <w:t xml:space="preserve">              </w:t>
      </w:r>
      <w:r>
        <w:rPr>
          <w:spacing w:val="-103"/>
          <w:sz w:val="24"/>
          <w:szCs w:val="24"/>
        </w:rPr>
        <w:t xml:space="preserve"> </w:t>
      </w:r>
      <w:r>
        <w:rPr>
          <w:spacing w:val="-2"/>
          <w:sz w:val="24"/>
          <w:szCs w:val="24"/>
        </w:rPr>
        <w:t>项目（项目编号</w:t>
      </w:r>
      <w:r>
        <w:rPr>
          <w:spacing w:val="-22"/>
          <w:sz w:val="24"/>
          <w:szCs w:val="24"/>
        </w:rPr>
        <w:t>：</w:t>
      </w:r>
      <w:r>
        <w:rPr>
          <w:sz w:val="24"/>
          <w:szCs w:val="24"/>
          <w:u w:val="single" w:color="auto"/>
        </w:rPr>
        <w:t xml:space="preserve">              </w:t>
      </w:r>
      <w:r>
        <w:rPr>
          <w:spacing w:val="-22"/>
          <w:sz w:val="24"/>
          <w:szCs w:val="24"/>
        </w:rPr>
        <w:t>）</w:t>
      </w:r>
      <w:r>
        <w:rPr>
          <w:spacing w:val="-2"/>
          <w:sz w:val="24"/>
          <w:szCs w:val="24"/>
        </w:rPr>
        <w:t>采购活动时提供</w:t>
      </w:r>
      <w:r>
        <w:rPr>
          <w:spacing w:val="-3"/>
          <w:sz w:val="24"/>
          <w:szCs w:val="24"/>
        </w:rPr>
        <w:t>的是本</w:t>
      </w:r>
      <w:r>
        <w:rPr>
          <w:spacing w:val="-2"/>
          <w:sz w:val="24"/>
          <w:szCs w:val="24"/>
        </w:rPr>
        <w:t>企业的产品（包括由本企业承担的工程和提供的服务</w:t>
      </w:r>
      <w:r>
        <w:rPr>
          <w:spacing w:val="-17"/>
          <w:sz w:val="24"/>
          <w:szCs w:val="24"/>
        </w:rPr>
        <w:t>），</w:t>
      </w:r>
      <w:r>
        <w:rPr>
          <w:spacing w:val="-2"/>
          <w:sz w:val="24"/>
          <w:szCs w:val="24"/>
        </w:rPr>
        <w:t>或者提供的是其他监狱企业制造的产</w:t>
      </w:r>
      <w:r>
        <w:rPr>
          <w:spacing w:val="-9"/>
          <w:sz w:val="24"/>
          <w:szCs w:val="24"/>
        </w:rPr>
        <w:t>品。</w:t>
      </w:r>
    </w:p>
    <w:p w14:paraId="4BA03DF1">
      <w:pPr>
        <w:spacing w:line="472" w:lineRule="auto"/>
        <w:rPr>
          <w:rFonts w:ascii="Arial"/>
          <w:sz w:val="21"/>
        </w:rPr>
      </w:pPr>
    </w:p>
    <w:p w14:paraId="72AA7901">
      <w:pPr>
        <w:pStyle w:val="10"/>
        <w:spacing w:before="78" w:line="220" w:lineRule="auto"/>
        <w:ind w:left="481"/>
        <w:rPr>
          <w:sz w:val="24"/>
          <w:szCs w:val="24"/>
        </w:rPr>
      </w:pPr>
      <w:r>
        <w:rPr>
          <w:b/>
          <w:bCs/>
          <w:spacing w:val="-2"/>
          <w:sz w:val="24"/>
          <w:szCs w:val="24"/>
        </w:rPr>
        <w:t>本公司对上述声明的真实性负责。如有虚假，将依</w:t>
      </w:r>
      <w:r>
        <w:rPr>
          <w:b/>
          <w:bCs/>
          <w:spacing w:val="-3"/>
          <w:sz w:val="24"/>
          <w:szCs w:val="24"/>
        </w:rPr>
        <w:t>法承担相应责任。</w:t>
      </w:r>
    </w:p>
    <w:p w14:paraId="3157BC3A">
      <w:pPr>
        <w:spacing w:line="282" w:lineRule="auto"/>
        <w:rPr>
          <w:rFonts w:ascii="Arial"/>
          <w:sz w:val="21"/>
        </w:rPr>
      </w:pPr>
    </w:p>
    <w:p w14:paraId="42345988">
      <w:pPr>
        <w:spacing w:line="283" w:lineRule="auto"/>
        <w:rPr>
          <w:rFonts w:ascii="Arial"/>
          <w:sz w:val="21"/>
        </w:rPr>
      </w:pPr>
    </w:p>
    <w:p w14:paraId="5B0FC468">
      <w:pPr>
        <w:pStyle w:val="10"/>
        <w:spacing w:before="79" w:line="361" w:lineRule="auto"/>
        <w:ind w:left="15" w:firstLine="475"/>
        <w:rPr>
          <w:sz w:val="24"/>
          <w:szCs w:val="24"/>
        </w:rPr>
      </w:pPr>
      <w:r>
        <w:rPr>
          <w:spacing w:val="-3"/>
          <w:sz w:val="24"/>
          <w:szCs w:val="24"/>
        </w:rPr>
        <w:t>附件：省级以上监狱管理局、戒毒管理局(含新疆生产建设兵团)出具的属于监狱企业的证</w:t>
      </w:r>
      <w:r>
        <w:rPr>
          <w:spacing w:val="-8"/>
          <w:sz w:val="24"/>
          <w:szCs w:val="24"/>
        </w:rPr>
        <w:t>明文件。</w:t>
      </w:r>
    </w:p>
    <w:p w14:paraId="43566B7C">
      <w:pPr>
        <w:spacing w:line="251" w:lineRule="auto"/>
        <w:rPr>
          <w:rFonts w:ascii="Arial"/>
          <w:sz w:val="21"/>
        </w:rPr>
      </w:pPr>
    </w:p>
    <w:p w14:paraId="25848599">
      <w:pPr>
        <w:spacing w:line="251" w:lineRule="auto"/>
        <w:rPr>
          <w:rFonts w:ascii="Arial"/>
          <w:sz w:val="21"/>
        </w:rPr>
      </w:pPr>
    </w:p>
    <w:p w14:paraId="11178213">
      <w:pPr>
        <w:spacing w:line="251" w:lineRule="auto"/>
        <w:rPr>
          <w:rFonts w:ascii="Arial"/>
          <w:sz w:val="21"/>
        </w:rPr>
      </w:pPr>
    </w:p>
    <w:p w14:paraId="7E1D3DEB">
      <w:pPr>
        <w:spacing w:line="251" w:lineRule="auto"/>
        <w:rPr>
          <w:rFonts w:ascii="Arial"/>
          <w:sz w:val="21"/>
        </w:rPr>
      </w:pPr>
    </w:p>
    <w:p w14:paraId="2FA050BF">
      <w:pPr>
        <w:spacing w:line="252" w:lineRule="auto"/>
        <w:rPr>
          <w:rFonts w:ascii="Arial"/>
          <w:sz w:val="21"/>
        </w:rPr>
      </w:pPr>
    </w:p>
    <w:p w14:paraId="5675482A">
      <w:pPr>
        <w:spacing w:line="252" w:lineRule="auto"/>
        <w:rPr>
          <w:rFonts w:ascii="Arial"/>
          <w:sz w:val="21"/>
        </w:rPr>
      </w:pPr>
    </w:p>
    <w:p w14:paraId="53A0AC64">
      <w:pPr>
        <w:spacing w:line="252" w:lineRule="auto"/>
        <w:rPr>
          <w:rFonts w:ascii="Arial"/>
          <w:sz w:val="21"/>
        </w:rPr>
      </w:pPr>
    </w:p>
    <w:p w14:paraId="1FF80BEB">
      <w:pPr>
        <w:spacing w:line="252" w:lineRule="auto"/>
        <w:rPr>
          <w:rFonts w:ascii="Arial"/>
          <w:sz w:val="21"/>
        </w:rPr>
      </w:pPr>
    </w:p>
    <w:p w14:paraId="5537ABA2">
      <w:pPr>
        <w:spacing w:line="252" w:lineRule="auto"/>
        <w:rPr>
          <w:rFonts w:ascii="Arial"/>
          <w:sz w:val="21"/>
        </w:rPr>
      </w:pPr>
    </w:p>
    <w:p w14:paraId="5E4474AC">
      <w:pPr>
        <w:spacing w:line="252" w:lineRule="auto"/>
        <w:rPr>
          <w:rFonts w:ascii="Arial"/>
          <w:sz w:val="21"/>
        </w:rPr>
      </w:pPr>
    </w:p>
    <w:p w14:paraId="78D40047">
      <w:pPr>
        <w:spacing w:line="252" w:lineRule="auto"/>
        <w:rPr>
          <w:rFonts w:ascii="Arial"/>
          <w:sz w:val="21"/>
        </w:rPr>
      </w:pPr>
    </w:p>
    <w:p w14:paraId="487727EF">
      <w:pPr>
        <w:spacing w:line="252" w:lineRule="auto"/>
        <w:rPr>
          <w:rFonts w:ascii="Arial"/>
          <w:sz w:val="21"/>
        </w:rPr>
      </w:pPr>
    </w:p>
    <w:p w14:paraId="329E96BC">
      <w:pPr>
        <w:pStyle w:val="10"/>
        <w:spacing w:before="79" w:line="221" w:lineRule="auto"/>
        <w:rPr>
          <w:sz w:val="24"/>
          <w:szCs w:val="24"/>
        </w:rPr>
      </w:pPr>
      <w:r>
        <w:rPr>
          <w:spacing w:val="-2"/>
          <w:sz w:val="24"/>
          <w:szCs w:val="24"/>
        </w:rPr>
        <w:t>投标单位（单位公章</w:t>
      </w:r>
      <w:r>
        <w:rPr>
          <w:sz w:val="24"/>
          <w:szCs w:val="24"/>
        </w:rPr>
        <w:t>）：</w:t>
      </w:r>
    </w:p>
    <w:p w14:paraId="21C31BEC">
      <w:pPr>
        <w:spacing w:line="410" w:lineRule="auto"/>
        <w:rPr>
          <w:rFonts w:ascii="Arial"/>
          <w:sz w:val="21"/>
        </w:rPr>
      </w:pPr>
    </w:p>
    <w:p w14:paraId="47ED69F1">
      <w:pPr>
        <w:pStyle w:val="10"/>
        <w:spacing w:before="78" w:line="222" w:lineRule="auto"/>
        <w:ind w:left="8"/>
        <w:rPr>
          <w:sz w:val="24"/>
          <w:szCs w:val="24"/>
        </w:rPr>
      </w:pPr>
      <w:r>
        <w:rPr>
          <w:spacing w:val="-2"/>
          <w:sz w:val="24"/>
          <w:szCs w:val="24"/>
        </w:rPr>
        <w:t>法定代表人或其授权委托人（签字或盖章</w:t>
      </w:r>
      <w:r>
        <w:rPr>
          <w:spacing w:val="5"/>
          <w:sz w:val="24"/>
          <w:szCs w:val="24"/>
        </w:rPr>
        <w:t>）：</w:t>
      </w:r>
    </w:p>
    <w:p w14:paraId="507D9CE8">
      <w:pPr>
        <w:spacing w:line="410" w:lineRule="auto"/>
        <w:rPr>
          <w:rFonts w:ascii="Arial"/>
          <w:sz w:val="21"/>
        </w:rPr>
      </w:pPr>
    </w:p>
    <w:p w14:paraId="75C464FF">
      <w:pPr>
        <w:pStyle w:val="10"/>
        <w:spacing w:before="79" w:line="222" w:lineRule="auto"/>
        <w:ind w:left="5"/>
        <w:rPr>
          <w:sz w:val="24"/>
          <w:szCs w:val="24"/>
        </w:rPr>
      </w:pPr>
      <w:r>
        <w:rPr>
          <w:spacing w:val="-16"/>
          <w:sz w:val="24"/>
          <w:szCs w:val="24"/>
        </w:rPr>
        <w:t>年</w:t>
      </w:r>
      <w:r>
        <w:rPr>
          <w:spacing w:val="9"/>
          <w:sz w:val="24"/>
          <w:szCs w:val="24"/>
        </w:rPr>
        <w:t xml:space="preserve">   </w:t>
      </w:r>
      <w:r>
        <w:rPr>
          <w:spacing w:val="-16"/>
          <w:sz w:val="24"/>
          <w:szCs w:val="24"/>
        </w:rPr>
        <w:t>月</w:t>
      </w:r>
      <w:r>
        <w:rPr>
          <w:spacing w:val="22"/>
          <w:sz w:val="24"/>
          <w:szCs w:val="24"/>
        </w:rPr>
        <w:t xml:space="preserve">   </w:t>
      </w:r>
      <w:r>
        <w:rPr>
          <w:spacing w:val="-16"/>
          <w:sz w:val="24"/>
          <w:szCs w:val="24"/>
        </w:rPr>
        <w:t>日</w:t>
      </w:r>
    </w:p>
    <w:p w14:paraId="1949EF26">
      <w:pPr>
        <w:spacing w:line="222" w:lineRule="auto"/>
        <w:rPr>
          <w:sz w:val="24"/>
          <w:szCs w:val="24"/>
        </w:rPr>
        <w:sectPr>
          <w:footerReference r:id="rId52" w:type="default"/>
          <w:pgSz w:w="11906" w:h="16839"/>
          <w:pgMar w:top="1431" w:right="1079" w:bottom="890" w:left="1095" w:header="0" w:footer="727" w:gutter="0"/>
          <w:pgNumType w:fmt="decimal"/>
          <w:cols w:space="720" w:num="1"/>
        </w:sectPr>
      </w:pPr>
    </w:p>
    <w:p w14:paraId="1ABD6234">
      <w:pPr>
        <w:pStyle w:val="10"/>
        <w:spacing w:before="49" w:line="220" w:lineRule="auto"/>
        <w:ind w:left="3063"/>
        <w:rPr>
          <w:sz w:val="24"/>
          <w:szCs w:val="24"/>
        </w:rPr>
      </w:pPr>
      <w:r>
        <w:rPr>
          <w:b/>
          <w:bCs/>
          <w:spacing w:val="-3"/>
          <w:sz w:val="24"/>
          <w:szCs w:val="24"/>
        </w:rPr>
        <w:t>残疾人福利性单位声明函（如是）</w:t>
      </w:r>
    </w:p>
    <w:p w14:paraId="11D1DA25">
      <w:pPr>
        <w:spacing w:line="258" w:lineRule="auto"/>
        <w:rPr>
          <w:rFonts w:ascii="Arial"/>
          <w:sz w:val="21"/>
        </w:rPr>
      </w:pPr>
    </w:p>
    <w:p w14:paraId="20CB0E40">
      <w:pPr>
        <w:pStyle w:val="10"/>
        <w:spacing w:before="78" w:line="358" w:lineRule="auto"/>
        <w:ind w:left="12" w:firstLine="466"/>
        <w:rPr>
          <w:sz w:val="24"/>
          <w:szCs w:val="24"/>
        </w:rPr>
      </w:pPr>
      <w:r>
        <w:rPr>
          <w:spacing w:val="-5"/>
          <w:sz w:val="24"/>
          <w:szCs w:val="24"/>
        </w:rPr>
        <w:t>本单位郑重声明，根据《关于促进残疾人就业政府采购政策的通知》（财库[2017]141</w:t>
      </w:r>
      <w:r>
        <w:rPr>
          <w:spacing w:val="-33"/>
          <w:sz w:val="24"/>
          <w:szCs w:val="24"/>
        </w:rPr>
        <w:t xml:space="preserve"> </w:t>
      </w:r>
      <w:r>
        <w:rPr>
          <w:spacing w:val="-5"/>
          <w:sz w:val="24"/>
          <w:szCs w:val="24"/>
        </w:rPr>
        <w:t>号）</w:t>
      </w:r>
      <w:r>
        <w:rPr>
          <w:spacing w:val="-1"/>
          <w:sz w:val="24"/>
          <w:szCs w:val="24"/>
        </w:rPr>
        <w:t>的规定，本单位为残疾人福利性单位。即，本单位同时满足以下条件：</w:t>
      </w:r>
    </w:p>
    <w:p w14:paraId="4B79A78A">
      <w:pPr>
        <w:pStyle w:val="10"/>
        <w:spacing w:before="3" w:line="290" w:lineRule="auto"/>
        <w:ind w:left="1" w:right="99" w:firstLine="486"/>
        <w:rPr>
          <w:sz w:val="24"/>
          <w:szCs w:val="24"/>
        </w:rPr>
      </w:pPr>
      <w:r>
        <w:rPr>
          <w:spacing w:val="1"/>
          <w:sz w:val="24"/>
          <w:szCs w:val="24"/>
        </w:rPr>
        <w:t>1.安置的残疾人占本单位在职职工人数的比例</w:t>
      </w:r>
      <w:r>
        <w:rPr>
          <w:sz w:val="24"/>
          <w:szCs w:val="24"/>
        </w:rPr>
        <w:t>不低于</w:t>
      </w:r>
      <w:r>
        <w:rPr>
          <w:spacing w:val="-46"/>
          <w:sz w:val="24"/>
          <w:szCs w:val="24"/>
        </w:rPr>
        <w:t xml:space="preserve"> </w:t>
      </w:r>
      <w:r>
        <w:rPr>
          <w:sz w:val="24"/>
          <w:szCs w:val="24"/>
        </w:rPr>
        <w:t>25%（含25%</w:t>
      </w:r>
      <w:r>
        <w:rPr>
          <w:spacing w:val="12"/>
          <w:sz w:val="24"/>
          <w:szCs w:val="24"/>
        </w:rPr>
        <w:t>），</w:t>
      </w:r>
      <w:r>
        <w:rPr>
          <w:sz w:val="24"/>
          <w:szCs w:val="24"/>
        </w:rPr>
        <w:t>并且安置的残疾人</w:t>
      </w:r>
      <w:r>
        <w:rPr>
          <w:spacing w:val="-9"/>
          <w:sz w:val="24"/>
          <w:szCs w:val="24"/>
        </w:rPr>
        <w:t>人数不少于</w:t>
      </w:r>
      <w:r>
        <w:rPr>
          <w:spacing w:val="-34"/>
          <w:sz w:val="24"/>
          <w:szCs w:val="24"/>
        </w:rPr>
        <w:t xml:space="preserve"> </w:t>
      </w:r>
      <w:r>
        <w:rPr>
          <w:spacing w:val="-9"/>
          <w:sz w:val="24"/>
          <w:szCs w:val="24"/>
        </w:rPr>
        <w:t>10</w:t>
      </w:r>
      <w:r>
        <w:rPr>
          <w:spacing w:val="-40"/>
          <w:sz w:val="24"/>
          <w:szCs w:val="24"/>
        </w:rPr>
        <w:t xml:space="preserve"> </w:t>
      </w:r>
      <w:r>
        <w:rPr>
          <w:spacing w:val="-9"/>
          <w:sz w:val="24"/>
          <w:szCs w:val="24"/>
        </w:rPr>
        <w:t>人（含</w:t>
      </w:r>
      <w:r>
        <w:rPr>
          <w:spacing w:val="-34"/>
          <w:sz w:val="24"/>
          <w:szCs w:val="24"/>
        </w:rPr>
        <w:t xml:space="preserve"> </w:t>
      </w:r>
      <w:r>
        <w:rPr>
          <w:spacing w:val="-9"/>
          <w:sz w:val="24"/>
          <w:szCs w:val="24"/>
        </w:rPr>
        <w:t>10</w:t>
      </w:r>
      <w:r>
        <w:rPr>
          <w:spacing w:val="-40"/>
          <w:sz w:val="24"/>
          <w:szCs w:val="24"/>
        </w:rPr>
        <w:t xml:space="preserve"> </w:t>
      </w:r>
      <w:r>
        <w:rPr>
          <w:spacing w:val="-9"/>
          <w:sz w:val="24"/>
          <w:szCs w:val="24"/>
        </w:rPr>
        <w:t>人</w:t>
      </w:r>
      <w:r>
        <w:rPr>
          <w:spacing w:val="2"/>
          <w:sz w:val="24"/>
          <w:szCs w:val="24"/>
        </w:rPr>
        <w:t>）；</w:t>
      </w:r>
    </w:p>
    <w:p w14:paraId="15C465D3">
      <w:pPr>
        <w:pStyle w:val="10"/>
        <w:spacing w:before="178" w:line="221" w:lineRule="auto"/>
        <w:ind w:left="473"/>
        <w:rPr>
          <w:sz w:val="24"/>
          <w:szCs w:val="24"/>
        </w:rPr>
      </w:pPr>
      <w:r>
        <w:rPr>
          <w:sz w:val="24"/>
          <w:szCs w:val="24"/>
        </w:rPr>
        <w:t>2.本单位依法与安置的每位残疾人签订了一年以上（含一</w:t>
      </w:r>
      <w:r>
        <w:rPr>
          <w:spacing w:val="-1"/>
          <w:sz w:val="24"/>
          <w:szCs w:val="24"/>
        </w:rPr>
        <w:t>年）的劳动合同或服务协议；</w:t>
      </w:r>
    </w:p>
    <w:p w14:paraId="16380756">
      <w:pPr>
        <w:pStyle w:val="10"/>
        <w:spacing w:before="179" w:line="290" w:lineRule="auto"/>
        <w:ind w:left="3" w:right="48" w:firstLine="471"/>
        <w:rPr>
          <w:sz w:val="24"/>
          <w:szCs w:val="24"/>
        </w:rPr>
      </w:pPr>
      <w:r>
        <w:rPr>
          <w:spacing w:val="-1"/>
          <w:sz w:val="24"/>
          <w:szCs w:val="24"/>
        </w:rPr>
        <w:t>3.本单位为安置的每位残疾人按月足额缴纳了基</w:t>
      </w:r>
      <w:r>
        <w:rPr>
          <w:spacing w:val="-2"/>
          <w:sz w:val="24"/>
          <w:szCs w:val="24"/>
        </w:rPr>
        <w:t>本养老保险、基本医疗保险、失业保险、工伤保险和生育保险等社会保险费；</w:t>
      </w:r>
    </w:p>
    <w:p w14:paraId="50EEF177">
      <w:pPr>
        <w:pStyle w:val="10"/>
        <w:spacing w:before="179" w:line="291" w:lineRule="auto"/>
        <w:ind w:left="12" w:right="99" w:firstLine="457"/>
        <w:rPr>
          <w:sz w:val="24"/>
          <w:szCs w:val="24"/>
        </w:rPr>
      </w:pPr>
      <w:r>
        <w:rPr>
          <w:spacing w:val="-3"/>
          <w:sz w:val="24"/>
          <w:szCs w:val="24"/>
        </w:rPr>
        <w:t>4.本单位通过银行等金融机构向安置的每位残疾人，按月支付了不低于单位所在区县适用</w:t>
      </w:r>
      <w:r>
        <w:rPr>
          <w:spacing w:val="-2"/>
          <w:sz w:val="24"/>
          <w:szCs w:val="24"/>
        </w:rPr>
        <w:t>的经省级人民政府批准的月最低工资标准的工资；</w:t>
      </w:r>
    </w:p>
    <w:p w14:paraId="5B19259B">
      <w:pPr>
        <w:pStyle w:val="10"/>
        <w:spacing w:before="177" w:line="290" w:lineRule="auto"/>
        <w:ind w:right="99" w:firstLine="475"/>
        <w:rPr>
          <w:sz w:val="24"/>
          <w:szCs w:val="24"/>
        </w:rPr>
      </w:pPr>
      <w:r>
        <w:rPr>
          <w:spacing w:val="-2"/>
          <w:sz w:val="24"/>
          <w:szCs w:val="24"/>
        </w:rPr>
        <w:t>5.本单位参加 项目（项目编号</w:t>
      </w:r>
      <w:r>
        <w:rPr>
          <w:spacing w:val="-3"/>
          <w:sz w:val="24"/>
          <w:szCs w:val="24"/>
        </w:rPr>
        <w:t>：</w:t>
      </w:r>
      <w:r>
        <w:rPr>
          <w:spacing w:val="-24"/>
          <w:sz w:val="24"/>
          <w:szCs w:val="24"/>
        </w:rPr>
        <w:t xml:space="preserve"> </w:t>
      </w:r>
      <w:r>
        <w:rPr>
          <w:spacing w:val="-3"/>
          <w:sz w:val="24"/>
          <w:szCs w:val="24"/>
        </w:rPr>
        <w:t>）</w:t>
      </w:r>
      <w:r>
        <w:rPr>
          <w:spacing w:val="-2"/>
          <w:sz w:val="24"/>
          <w:szCs w:val="24"/>
        </w:rPr>
        <w:t>采购活动时提供的是本单位的产品（包括由本单</w:t>
      </w:r>
      <w:r>
        <w:rPr>
          <w:spacing w:val="-3"/>
          <w:sz w:val="24"/>
          <w:szCs w:val="24"/>
        </w:rPr>
        <w:t>位承</w:t>
      </w:r>
      <w:r>
        <w:rPr>
          <w:spacing w:val="-1"/>
          <w:sz w:val="24"/>
          <w:szCs w:val="24"/>
        </w:rPr>
        <w:t>担的工程和提供的服务</w:t>
      </w:r>
      <w:r>
        <w:rPr>
          <w:spacing w:val="10"/>
          <w:sz w:val="24"/>
          <w:szCs w:val="24"/>
        </w:rPr>
        <w:t>），</w:t>
      </w:r>
      <w:r>
        <w:rPr>
          <w:spacing w:val="-1"/>
          <w:sz w:val="24"/>
          <w:szCs w:val="24"/>
        </w:rPr>
        <w:t>或者提供的是其他残疾人福利性单</w:t>
      </w:r>
      <w:r>
        <w:rPr>
          <w:spacing w:val="-2"/>
          <w:sz w:val="24"/>
          <w:szCs w:val="24"/>
        </w:rPr>
        <w:t>位制造的产品。</w:t>
      </w:r>
    </w:p>
    <w:p w14:paraId="41B6A4B8">
      <w:pPr>
        <w:spacing w:line="266" w:lineRule="auto"/>
        <w:rPr>
          <w:rFonts w:ascii="Arial"/>
          <w:sz w:val="21"/>
        </w:rPr>
      </w:pPr>
    </w:p>
    <w:p w14:paraId="76B36DCE">
      <w:pPr>
        <w:spacing w:line="266" w:lineRule="auto"/>
        <w:rPr>
          <w:rFonts w:ascii="Arial"/>
          <w:sz w:val="21"/>
        </w:rPr>
      </w:pPr>
    </w:p>
    <w:p w14:paraId="1624EA64">
      <w:pPr>
        <w:spacing w:line="267" w:lineRule="auto"/>
        <w:rPr>
          <w:rFonts w:ascii="Arial"/>
          <w:sz w:val="21"/>
        </w:rPr>
      </w:pPr>
    </w:p>
    <w:p w14:paraId="39338EBE">
      <w:pPr>
        <w:pStyle w:val="10"/>
        <w:spacing w:before="78" w:line="220" w:lineRule="auto"/>
        <w:ind w:left="419"/>
        <w:rPr>
          <w:sz w:val="24"/>
          <w:szCs w:val="24"/>
        </w:rPr>
      </w:pPr>
      <w:r>
        <w:rPr>
          <w:b/>
          <w:bCs/>
          <w:spacing w:val="-2"/>
          <w:sz w:val="24"/>
          <w:szCs w:val="24"/>
        </w:rPr>
        <w:t>本公司对上述声明的真实性负责。如有虚假，将依</w:t>
      </w:r>
      <w:r>
        <w:rPr>
          <w:b/>
          <w:bCs/>
          <w:spacing w:val="-3"/>
          <w:sz w:val="24"/>
          <w:szCs w:val="24"/>
        </w:rPr>
        <w:t>法承担相应责任。</w:t>
      </w:r>
    </w:p>
    <w:p w14:paraId="539C1259">
      <w:pPr>
        <w:spacing w:line="284" w:lineRule="auto"/>
        <w:rPr>
          <w:rFonts w:ascii="Arial"/>
          <w:sz w:val="21"/>
        </w:rPr>
      </w:pPr>
    </w:p>
    <w:p w14:paraId="0229AF57">
      <w:pPr>
        <w:spacing w:line="284" w:lineRule="auto"/>
        <w:rPr>
          <w:rFonts w:ascii="Arial"/>
          <w:sz w:val="21"/>
        </w:rPr>
      </w:pPr>
    </w:p>
    <w:p w14:paraId="5380AE1A">
      <w:pPr>
        <w:pStyle w:val="10"/>
        <w:spacing w:before="79" w:line="221" w:lineRule="auto"/>
        <w:ind w:left="428"/>
        <w:rPr>
          <w:sz w:val="24"/>
          <w:szCs w:val="24"/>
        </w:rPr>
      </w:pPr>
      <w:r>
        <w:rPr>
          <w:spacing w:val="-1"/>
          <w:sz w:val="24"/>
          <w:szCs w:val="24"/>
        </w:rPr>
        <w:t>附件：近三个月依法为安置残疾人缴纳社会保障资金的证明文件。</w:t>
      </w:r>
    </w:p>
    <w:p w14:paraId="301A5BF3">
      <w:pPr>
        <w:spacing w:line="257" w:lineRule="auto"/>
        <w:rPr>
          <w:rFonts w:ascii="Arial"/>
          <w:sz w:val="21"/>
        </w:rPr>
      </w:pPr>
    </w:p>
    <w:p w14:paraId="733A67C2">
      <w:pPr>
        <w:spacing w:line="257" w:lineRule="auto"/>
        <w:rPr>
          <w:rFonts w:ascii="Arial"/>
          <w:sz w:val="21"/>
        </w:rPr>
      </w:pPr>
    </w:p>
    <w:p w14:paraId="469FC776">
      <w:pPr>
        <w:spacing w:line="257" w:lineRule="auto"/>
        <w:rPr>
          <w:rFonts w:ascii="Arial"/>
          <w:sz w:val="21"/>
        </w:rPr>
      </w:pPr>
    </w:p>
    <w:p w14:paraId="785BBA56">
      <w:pPr>
        <w:spacing w:line="257" w:lineRule="auto"/>
        <w:rPr>
          <w:rFonts w:ascii="Arial"/>
          <w:sz w:val="21"/>
        </w:rPr>
      </w:pPr>
    </w:p>
    <w:p w14:paraId="4844B7DA">
      <w:pPr>
        <w:spacing w:line="257" w:lineRule="auto"/>
        <w:rPr>
          <w:rFonts w:ascii="Arial"/>
          <w:sz w:val="21"/>
        </w:rPr>
      </w:pPr>
    </w:p>
    <w:p w14:paraId="26C03929">
      <w:pPr>
        <w:spacing w:line="258" w:lineRule="auto"/>
        <w:rPr>
          <w:rFonts w:ascii="Arial"/>
          <w:sz w:val="21"/>
        </w:rPr>
      </w:pPr>
    </w:p>
    <w:p w14:paraId="507A06F4">
      <w:pPr>
        <w:spacing w:line="258" w:lineRule="auto"/>
        <w:rPr>
          <w:rFonts w:ascii="Arial"/>
          <w:sz w:val="21"/>
        </w:rPr>
      </w:pPr>
    </w:p>
    <w:p w14:paraId="177B386A">
      <w:pPr>
        <w:spacing w:line="258" w:lineRule="auto"/>
        <w:rPr>
          <w:rFonts w:ascii="Arial"/>
          <w:sz w:val="21"/>
        </w:rPr>
      </w:pPr>
    </w:p>
    <w:p w14:paraId="7A0AC54F">
      <w:pPr>
        <w:spacing w:line="258" w:lineRule="auto"/>
        <w:rPr>
          <w:rFonts w:ascii="Arial"/>
          <w:sz w:val="21"/>
        </w:rPr>
      </w:pPr>
    </w:p>
    <w:p w14:paraId="37DDBC5E">
      <w:pPr>
        <w:pStyle w:val="10"/>
        <w:spacing w:before="79" w:line="221" w:lineRule="auto"/>
        <w:ind w:left="237"/>
        <w:rPr>
          <w:sz w:val="24"/>
          <w:szCs w:val="24"/>
        </w:rPr>
      </w:pPr>
      <w:r>
        <w:rPr>
          <w:spacing w:val="-2"/>
          <w:sz w:val="24"/>
          <w:szCs w:val="24"/>
        </w:rPr>
        <w:t>投标单位（单位公章</w:t>
      </w:r>
      <w:r>
        <w:rPr>
          <w:sz w:val="24"/>
          <w:szCs w:val="24"/>
        </w:rPr>
        <w:t>）：</w:t>
      </w:r>
    </w:p>
    <w:p w14:paraId="5368D2A6">
      <w:pPr>
        <w:spacing w:line="410" w:lineRule="auto"/>
        <w:rPr>
          <w:rFonts w:ascii="Arial"/>
          <w:sz w:val="21"/>
        </w:rPr>
      </w:pPr>
    </w:p>
    <w:p w14:paraId="6DDC7B9F">
      <w:pPr>
        <w:pStyle w:val="10"/>
        <w:spacing w:before="78" w:line="222" w:lineRule="auto"/>
        <w:ind w:left="245"/>
        <w:rPr>
          <w:sz w:val="24"/>
          <w:szCs w:val="24"/>
        </w:rPr>
      </w:pPr>
      <w:r>
        <w:rPr>
          <w:spacing w:val="-2"/>
          <w:sz w:val="24"/>
          <w:szCs w:val="24"/>
        </w:rPr>
        <w:t>法定代表人或其授权委托人（签字或盖章</w:t>
      </w:r>
      <w:r>
        <w:rPr>
          <w:spacing w:val="5"/>
          <w:sz w:val="24"/>
          <w:szCs w:val="24"/>
        </w:rPr>
        <w:t>）：</w:t>
      </w:r>
    </w:p>
    <w:p w14:paraId="6A88B3E9">
      <w:pPr>
        <w:spacing w:line="408" w:lineRule="auto"/>
        <w:rPr>
          <w:rFonts w:ascii="Arial"/>
          <w:sz w:val="21"/>
        </w:rPr>
      </w:pPr>
    </w:p>
    <w:p w14:paraId="4670E780">
      <w:pPr>
        <w:pStyle w:val="10"/>
        <w:spacing w:before="78" w:line="222" w:lineRule="auto"/>
        <w:ind w:left="242"/>
        <w:rPr>
          <w:sz w:val="24"/>
          <w:szCs w:val="24"/>
        </w:rPr>
      </w:pPr>
      <w:r>
        <w:rPr>
          <w:spacing w:val="-16"/>
          <w:sz w:val="24"/>
          <w:szCs w:val="24"/>
        </w:rPr>
        <w:t>年</w:t>
      </w:r>
      <w:r>
        <w:rPr>
          <w:spacing w:val="9"/>
          <w:sz w:val="24"/>
          <w:szCs w:val="24"/>
        </w:rPr>
        <w:t xml:space="preserve">   </w:t>
      </w:r>
      <w:r>
        <w:rPr>
          <w:spacing w:val="-16"/>
          <w:sz w:val="24"/>
          <w:szCs w:val="24"/>
        </w:rPr>
        <w:t>月</w:t>
      </w:r>
      <w:r>
        <w:rPr>
          <w:spacing w:val="22"/>
          <w:sz w:val="24"/>
          <w:szCs w:val="24"/>
        </w:rPr>
        <w:t xml:space="preserve">   </w:t>
      </w:r>
      <w:r>
        <w:rPr>
          <w:spacing w:val="-16"/>
          <w:sz w:val="24"/>
          <w:szCs w:val="24"/>
        </w:rPr>
        <w:t>日</w:t>
      </w:r>
    </w:p>
    <w:p w14:paraId="2618AE55">
      <w:pPr>
        <w:spacing w:line="222" w:lineRule="auto"/>
        <w:rPr>
          <w:sz w:val="24"/>
          <w:szCs w:val="24"/>
        </w:rPr>
        <w:sectPr>
          <w:footerReference r:id="rId53" w:type="default"/>
          <w:pgSz w:w="11906" w:h="16839"/>
          <w:pgMar w:top="1425" w:right="980" w:bottom="1087" w:left="1097" w:header="0" w:footer="900" w:gutter="0"/>
          <w:pgNumType w:fmt="decimal"/>
          <w:cols w:space="720" w:num="1"/>
        </w:sectPr>
      </w:pPr>
    </w:p>
    <w:p w14:paraId="2932F1A8">
      <w:pPr>
        <w:pStyle w:val="10"/>
        <w:spacing w:before="310" w:line="223" w:lineRule="auto"/>
        <w:ind w:left="3857"/>
        <w:outlineLvl w:val="2"/>
        <w:rPr>
          <w:sz w:val="28"/>
          <w:szCs w:val="28"/>
        </w:rPr>
      </w:pPr>
      <w:r>
        <w:rPr>
          <w:b/>
          <w:bCs/>
          <w:spacing w:val="-5"/>
          <w:sz w:val="28"/>
          <w:szCs w:val="28"/>
        </w:rPr>
        <w:t>十</w:t>
      </w:r>
      <w:r>
        <w:rPr>
          <w:rFonts w:hint="eastAsia"/>
          <w:b/>
          <w:bCs/>
          <w:spacing w:val="-5"/>
          <w:sz w:val="28"/>
          <w:szCs w:val="28"/>
          <w:lang w:val="en-US" w:eastAsia="zh-CN"/>
        </w:rPr>
        <w:t>四</w:t>
      </w:r>
      <w:r>
        <w:rPr>
          <w:b/>
          <w:bCs/>
          <w:spacing w:val="-5"/>
          <w:sz w:val="28"/>
          <w:szCs w:val="28"/>
        </w:rPr>
        <w:t>、</w:t>
      </w:r>
      <w:r>
        <w:rPr>
          <w:spacing w:val="-73"/>
          <w:sz w:val="28"/>
          <w:szCs w:val="28"/>
        </w:rPr>
        <w:t xml:space="preserve"> </w:t>
      </w:r>
      <w:r>
        <w:rPr>
          <w:b/>
          <w:bCs/>
          <w:spacing w:val="-5"/>
          <w:sz w:val="28"/>
          <w:szCs w:val="28"/>
        </w:rPr>
        <w:t>网站截图</w:t>
      </w:r>
    </w:p>
    <w:p w14:paraId="7F479690">
      <w:pPr>
        <w:spacing w:line="463" w:lineRule="auto"/>
        <w:rPr>
          <w:rFonts w:ascii="Arial"/>
          <w:sz w:val="21"/>
        </w:rPr>
      </w:pPr>
    </w:p>
    <w:p w14:paraId="65ED8E77">
      <w:pPr>
        <w:pStyle w:val="10"/>
        <w:spacing w:before="78" w:line="219" w:lineRule="auto"/>
        <w:ind w:left="1260"/>
        <w:rPr>
          <w:sz w:val="24"/>
          <w:szCs w:val="24"/>
        </w:rPr>
      </w:pPr>
      <w:r>
        <w:rPr>
          <w:b/>
          <w:bCs/>
          <w:spacing w:val="-23"/>
          <w:sz w:val="24"/>
          <w:szCs w:val="24"/>
        </w:rPr>
        <w:t>拟</w:t>
      </w:r>
      <w:r>
        <w:rPr>
          <w:spacing w:val="66"/>
          <w:sz w:val="24"/>
          <w:szCs w:val="24"/>
        </w:rPr>
        <w:t xml:space="preserve"> </w:t>
      </w:r>
      <w:r>
        <w:rPr>
          <w:b/>
          <w:bCs/>
          <w:spacing w:val="-23"/>
          <w:sz w:val="24"/>
          <w:szCs w:val="24"/>
        </w:rPr>
        <w:t>参</w:t>
      </w:r>
      <w:r>
        <w:rPr>
          <w:spacing w:val="48"/>
          <w:sz w:val="24"/>
          <w:szCs w:val="24"/>
        </w:rPr>
        <w:t xml:space="preserve"> </w:t>
      </w:r>
      <w:r>
        <w:rPr>
          <w:b/>
          <w:bCs/>
          <w:spacing w:val="-23"/>
          <w:sz w:val="24"/>
          <w:szCs w:val="24"/>
        </w:rPr>
        <w:t>加</w:t>
      </w:r>
      <w:r>
        <w:rPr>
          <w:spacing w:val="48"/>
          <w:sz w:val="24"/>
          <w:szCs w:val="24"/>
        </w:rPr>
        <w:t xml:space="preserve"> </w:t>
      </w:r>
      <w:r>
        <w:rPr>
          <w:b/>
          <w:bCs/>
          <w:spacing w:val="-23"/>
          <w:sz w:val="24"/>
          <w:szCs w:val="24"/>
        </w:rPr>
        <w:t>本</w:t>
      </w:r>
      <w:r>
        <w:rPr>
          <w:spacing w:val="47"/>
          <w:sz w:val="24"/>
          <w:szCs w:val="24"/>
        </w:rPr>
        <w:t xml:space="preserve"> </w:t>
      </w:r>
      <w:r>
        <w:rPr>
          <w:b/>
          <w:bCs/>
          <w:spacing w:val="-23"/>
          <w:sz w:val="24"/>
          <w:szCs w:val="24"/>
        </w:rPr>
        <w:t>次</w:t>
      </w:r>
      <w:r>
        <w:rPr>
          <w:spacing w:val="52"/>
          <w:sz w:val="24"/>
          <w:szCs w:val="24"/>
        </w:rPr>
        <w:t xml:space="preserve"> </w:t>
      </w:r>
      <w:r>
        <w:rPr>
          <w:b/>
          <w:bCs/>
          <w:spacing w:val="-23"/>
          <w:sz w:val="24"/>
          <w:szCs w:val="24"/>
        </w:rPr>
        <w:t>采</w:t>
      </w:r>
      <w:r>
        <w:rPr>
          <w:spacing w:val="47"/>
          <w:sz w:val="24"/>
          <w:szCs w:val="24"/>
        </w:rPr>
        <w:t xml:space="preserve"> </w:t>
      </w:r>
      <w:r>
        <w:rPr>
          <w:b/>
          <w:bCs/>
          <w:spacing w:val="-23"/>
          <w:sz w:val="24"/>
          <w:szCs w:val="24"/>
        </w:rPr>
        <w:t>购</w:t>
      </w:r>
      <w:r>
        <w:rPr>
          <w:spacing w:val="50"/>
          <w:sz w:val="24"/>
          <w:szCs w:val="24"/>
        </w:rPr>
        <w:t xml:space="preserve"> </w:t>
      </w:r>
      <w:r>
        <w:rPr>
          <w:b/>
          <w:bCs/>
          <w:spacing w:val="-23"/>
          <w:sz w:val="24"/>
          <w:szCs w:val="24"/>
        </w:rPr>
        <w:t>项</w:t>
      </w:r>
      <w:r>
        <w:rPr>
          <w:spacing w:val="90"/>
          <w:sz w:val="24"/>
          <w:szCs w:val="24"/>
        </w:rPr>
        <w:t xml:space="preserve"> </w:t>
      </w:r>
      <w:r>
        <w:rPr>
          <w:b/>
          <w:bCs/>
          <w:spacing w:val="-23"/>
          <w:sz w:val="24"/>
          <w:szCs w:val="24"/>
        </w:rPr>
        <w:t>目</w:t>
      </w:r>
      <w:r>
        <w:rPr>
          <w:spacing w:val="61"/>
          <w:sz w:val="24"/>
          <w:szCs w:val="24"/>
        </w:rPr>
        <w:t xml:space="preserve"> </w:t>
      </w:r>
      <w:r>
        <w:rPr>
          <w:b/>
          <w:bCs/>
          <w:spacing w:val="-23"/>
          <w:sz w:val="24"/>
          <w:szCs w:val="24"/>
        </w:rPr>
        <w:t>的</w:t>
      </w:r>
      <w:r>
        <w:rPr>
          <w:spacing w:val="50"/>
          <w:sz w:val="24"/>
          <w:szCs w:val="24"/>
        </w:rPr>
        <w:t xml:space="preserve"> </w:t>
      </w:r>
      <w:r>
        <w:rPr>
          <w:b/>
          <w:bCs/>
          <w:spacing w:val="-23"/>
          <w:sz w:val="24"/>
          <w:szCs w:val="24"/>
        </w:rPr>
        <w:t>供</w:t>
      </w:r>
      <w:r>
        <w:rPr>
          <w:spacing w:val="47"/>
          <w:sz w:val="24"/>
          <w:szCs w:val="24"/>
        </w:rPr>
        <w:t xml:space="preserve"> </w:t>
      </w:r>
      <w:r>
        <w:rPr>
          <w:b/>
          <w:bCs/>
          <w:spacing w:val="-23"/>
          <w:sz w:val="24"/>
          <w:szCs w:val="24"/>
        </w:rPr>
        <w:t>应</w:t>
      </w:r>
      <w:r>
        <w:rPr>
          <w:spacing w:val="56"/>
          <w:sz w:val="24"/>
          <w:szCs w:val="24"/>
        </w:rPr>
        <w:t xml:space="preserve"> </w:t>
      </w:r>
      <w:r>
        <w:rPr>
          <w:b/>
          <w:bCs/>
          <w:spacing w:val="-23"/>
          <w:sz w:val="24"/>
          <w:szCs w:val="24"/>
        </w:rPr>
        <w:t>商</w:t>
      </w:r>
      <w:r>
        <w:rPr>
          <w:spacing w:val="49"/>
          <w:sz w:val="24"/>
          <w:szCs w:val="24"/>
        </w:rPr>
        <w:t xml:space="preserve"> </w:t>
      </w:r>
      <w:r>
        <w:rPr>
          <w:b/>
          <w:bCs/>
          <w:spacing w:val="-23"/>
          <w:sz w:val="24"/>
          <w:szCs w:val="24"/>
        </w:rPr>
        <w:t>近</w:t>
      </w:r>
      <w:r>
        <w:rPr>
          <w:spacing w:val="54"/>
          <w:sz w:val="24"/>
          <w:szCs w:val="24"/>
        </w:rPr>
        <w:t xml:space="preserve"> </w:t>
      </w:r>
      <w:r>
        <w:rPr>
          <w:b/>
          <w:bCs/>
          <w:spacing w:val="-23"/>
          <w:sz w:val="24"/>
          <w:szCs w:val="24"/>
        </w:rPr>
        <w:t>三</w:t>
      </w:r>
      <w:r>
        <w:rPr>
          <w:spacing w:val="54"/>
          <w:sz w:val="24"/>
          <w:szCs w:val="24"/>
        </w:rPr>
        <w:t xml:space="preserve"> </w:t>
      </w:r>
      <w:r>
        <w:rPr>
          <w:b/>
          <w:bCs/>
          <w:spacing w:val="-23"/>
          <w:sz w:val="24"/>
          <w:szCs w:val="24"/>
        </w:rPr>
        <w:t>年</w:t>
      </w:r>
      <w:r>
        <w:rPr>
          <w:spacing w:val="49"/>
          <w:sz w:val="24"/>
          <w:szCs w:val="24"/>
        </w:rPr>
        <w:t xml:space="preserve"> </w:t>
      </w:r>
      <w:r>
        <w:rPr>
          <w:b/>
          <w:bCs/>
          <w:spacing w:val="-23"/>
          <w:sz w:val="24"/>
          <w:szCs w:val="24"/>
        </w:rPr>
        <w:t>在</w:t>
      </w:r>
      <w:r>
        <w:rPr>
          <w:spacing w:val="32"/>
          <w:sz w:val="24"/>
          <w:szCs w:val="24"/>
        </w:rPr>
        <w:t xml:space="preserve"> </w:t>
      </w:r>
      <w:r>
        <w:rPr>
          <w:b/>
          <w:bCs/>
          <w:spacing w:val="-23"/>
          <w:sz w:val="24"/>
          <w:szCs w:val="24"/>
        </w:rPr>
        <w:t>“</w:t>
      </w:r>
      <w:r>
        <w:rPr>
          <w:spacing w:val="47"/>
          <w:sz w:val="24"/>
          <w:szCs w:val="24"/>
        </w:rPr>
        <w:t xml:space="preserve"> </w:t>
      </w:r>
      <w:r>
        <w:rPr>
          <w:b/>
          <w:bCs/>
          <w:spacing w:val="-23"/>
          <w:sz w:val="24"/>
          <w:szCs w:val="24"/>
        </w:rPr>
        <w:t>信</w:t>
      </w:r>
      <w:r>
        <w:rPr>
          <w:spacing w:val="47"/>
          <w:sz w:val="24"/>
          <w:szCs w:val="24"/>
        </w:rPr>
        <w:t xml:space="preserve"> </w:t>
      </w:r>
      <w:r>
        <w:rPr>
          <w:b/>
          <w:bCs/>
          <w:spacing w:val="-23"/>
          <w:sz w:val="24"/>
          <w:szCs w:val="24"/>
        </w:rPr>
        <w:t>用</w:t>
      </w:r>
      <w:r>
        <w:rPr>
          <w:spacing w:val="80"/>
          <w:sz w:val="24"/>
          <w:szCs w:val="24"/>
        </w:rPr>
        <w:t xml:space="preserve"> </w:t>
      </w:r>
      <w:r>
        <w:rPr>
          <w:b/>
          <w:bCs/>
          <w:spacing w:val="-23"/>
          <w:sz w:val="24"/>
          <w:szCs w:val="24"/>
        </w:rPr>
        <w:t>中</w:t>
      </w:r>
      <w:r>
        <w:rPr>
          <w:spacing w:val="74"/>
          <w:sz w:val="24"/>
          <w:szCs w:val="24"/>
        </w:rPr>
        <w:t xml:space="preserve"> </w:t>
      </w:r>
      <w:r>
        <w:rPr>
          <w:b/>
          <w:bCs/>
          <w:spacing w:val="-23"/>
          <w:sz w:val="24"/>
          <w:szCs w:val="24"/>
        </w:rPr>
        <w:t>国</w:t>
      </w:r>
    </w:p>
    <w:p w14:paraId="5CE9D8C1">
      <w:pPr>
        <w:spacing w:line="411" w:lineRule="auto"/>
        <w:rPr>
          <w:rFonts w:ascii="Arial"/>
          <w:sz w:val="21"/>
        </w:rPr>
      </w:pPr>
    </w:p>
    <w:p w14:paraId="46CBE187">
      <w:pPr>
        <w:pStyle w:val="10"/>
        <w:spacing w:before="78" w:line="215" w:lineRule="auto"/>
        <w:ind w:left="5"/>
        <w:rPr>
          <w:sz w:val="24"/>
          <w:szCs w:val="24"/>
        </w:rPr>
      </w:pPr>
      <w:r>
        <w:rPr>
          <w:b/>
          <w:bCs/>
          <w:spacing w:val="13"/>
          <w:sz w:val="24"/>
          <w:szCs w:val="24"/>
        </w:rPr>
        <w:t>（</w:t>
      </w:r>
      <w:r>
        <w:fldChar w:fldCharType="begin"/>
      </w:r>
      <w:r>
        <w:instrText xml:space="preserve"> HYPERLINK "https://www.creditchina.gov.cn" </w:instrText>
      </w:r>
      <w:r>
        <w:fldChar w:fldCharType="separate"/>
      </w:r>
      <w:r>
        <w:rPr>
          <w:b/>
          <w:bCs/>
          <w:sz w:val="24"/>
          <w:szCs w:val="24"/>
        </w:rPr>
        <w:t>www</w:t>
      </w:r>
      <w:r>
        <w:rPr>
          <w:b/>
          <w:bCs/>
          <w:spacing w:val="13"/>
          <w:sz w:val="24"/>
          <w:szCs w:val="24"/>
        </w:rPr>
        <w:t>.</w:t>
      </w:r>
      <w:r>
        <w:rPr>
          <w:b/>
          <w:bCs/>
          <w:sz w:val="24"/>
          <w:szCs w:val="24"/>
        </w:rPr>
        <w:t>creditchina</w:t>
      </w:r>
      <w:r>
        <w:rPr>
          <w:b/>
          <w:bCs/>
          <w:spacing w:val="13"/>
          <w:sz w:val="24"/>
          <w:szCs w:val="24"/>
        </w:rPr>
        <w:t>.</w:t>
      </w:r>
      <w:r>
        <w:rPr>
          <w:b/>
          <w:bCs/>
          <w:sz w:val="24"/>
          <w:szCs w:val="24"/>
        </w:rPr>
        <w:t>gov</w:t>
      </w:r>
      <w:r>
        <w:rPr>
          <w:b/>
          <w:bCs/>
          <w:spacing w:val="13"/>
          <w:sz w:val="24"/>
          <w:szCs w:val="24"/>
        </w:rPr>
        <w:t>.</w:t>
      </w:r>
      <w:r>
        <w:rPr>
          <w:b/>
          <w:bCs/>
          <w:sz w:val="24"/>
          <w:szCs w:val="24"/>
        </w:rPr>
        <w:t>cn</w:t>
      </w:r>
      <w:r>
        <w:rPr>
          <w:b/>
          <w:bCs/>
          <w:sz w:val="24"/>
          <w:szCs w:val="24"/>
        </w:rPr>
        <w:fldChar w:fldCharType="end"/>
      </w:r>
      <w:r>
        <w:rPr>
          <w:b/>
          <w:bCs/>
          <w:spacing w:val="13"/>
          <w:sz w:val="24"/>
          <w:szCs w:val="24"/>
        </w:rPr>
        <w:t>）</w:t>
      </w:r>
      <w:r>
        <w:rPr>
          <w:spacing w:val="-55"/>
          <w:sz w:val="24"/>
          <w:szCs w:val="24"/>
        </w:rPr>
        <w:t xml:space="preserve"> </w:t>
      </w:r>
      <w:r>
        <w:rPr>
          <w:b/>
          <w:bCs/>
          <w:spacing w:val="13"/>
          <w:sz w:val="24"/>
          <w:szCs w:val="24"/>
        </w:rPr>
        <w:t>”被列入失信被执行人、重大税收违法案件</w:t>
      </w:r>
      <w:r>
        <w:rPr>
          <w:b/>
          <w:bCs/>
          <w:spacing w:val="12"/>
          <w:sz w:val="24"/>
          <w:szCs w:val="24"/>
        </w:rPr>
        <w:t>当事人名单、</w:t>
      </w:r>
    </w:p>
    <w:p w14:paraId="68D82214">
      <w:pPr>
        <w:spacing w:line="417" w:lineRule="auto"/>
        <w:rPr>
          <w:rFonts w:ascii="Arial"/>
          <w:sz w:val="21"/>
        </w:rPr>
      </w:pPr>
    </w:p>
    <w:p w14:paraId="18028EBE">
      <w:pPr>
        <w:pStyle w:val="10"/>
        <w:spacing w:before="79" w:line="215" w:lineRule="auto"/>
        <w:jc w:val="right"/>
        <w:rPr>
          <w:sz w:val="24"/>
          <w:szCs w:val="24"/>
        </w:rPr>
      </w:pPr>
      <w:r>
        <w:rPr>
          <w:b/>
          <w:bCs/>
          <w:spacing w:val="1"/>
          <w:sz w:val="24"/>
          <w:szCs w:val="24"/>
        </w:rPr>
        <w:t>政府采购严重违法失信名单（尚在处罚期内的</w:t>
      </w:r>
      <w:r>
        <w:rPr>
          <w:b/>
          <w:bCs/>
          <w:spacing w:val="-63"/>
          <w:w w:val="94"/>
          <w:sz w:val="24"/>
          <w:szCs w:val="24"/>
        </w:rPr>
        <w:t>）；</w:t>
      </w:r>
      <w:r>
        <w:rPr>
          <w:b/>
          <w:bCs/>
          <w:spacing w:val="1"/>
          <w:sz w:val="24"/>
          <w:szCs w:val="24"/>
        </w:rPr>
        <w:t>在“中</w:t>
      </w:r>
      <w:r>
        <w:rPr>
          <w:b/>
          <w:bCs/>
          <w:sz w:val="24"/>
          <w:szCs w:val="24"/>
        </w:rPr>
        <w:t>国政府采购网（</w:t>
      </w:r>
      <w:r>
        <w:fldChar w:fldCharType="begin"/>
      </w:r>
      <w:r>
        <w:instrText xml:space="preserve"> HYPERLINK "https://www.ccgp.gov.cn" </w:instrText>
      </w:r>
      <w:r>
        <w:fldChar w:fldCharType="separate"/>
      </w:r>
      <w:r>
        <w:rPr>
          <w:b/>
          <w:bCs/>
          <w:sz w:val="24"/>
          <w:szCs w:val="24"/>
        </w:rPr>
        <w:t>www.ccgp.gov.cn</w:t>
      </w:r>
      <w:r>
        <w:rPr>
          <w:b/>
          <w:bCs/>
          <w:sz w:val="24"/>
          <w:szCs w:val="24"/>
        </w:rPr>
        <w:fldChar w:fldCharType="end"/>
      </w:r>
      <w:r>
        <w:rPr>
          <w:b/>
          <w:bCs/>
          <w:sz w:val="24"/>
          <w:szCs w:val="24"/>
        </w:rPr>
        <w:t>）”</w:t>
      </w:r>
    </w:p>
    <w:p w14:paraId="65E4094F">
      <w:pPr>
        <w:spacing w:line="420" w:lineRule="auto"/>
        <w:rPr>
          <w:rFonts w:ascii="Arial"/>
          <w:sz w:val="21"/>
        </w:rPr>
      </w:pPr>
    </w:p>
    <w:p w14:paraId="06238709">
      <w:pPr>
        <w:pStyle w:val="10"/>
        <w:spacing w:before="78" w:line="219" w:lineRule="auto"/>
        <w:rPr>
          <w:sz w:val="24"/>
          <w:szCs w:val="24"/>
        </w:rPr>
      </w:pPr>
      <w:r>
        <w:rPr>
          <w:b/>
          <w:bCs/>
          <w:spacing w:val="9"/>
          <w:sz w:val="24"/>
          <w:szCs w:val="24"/>
        </w:rPr>
        <w:t>被列入政府采购严重违法失信行为记录名单的（尚在处罚期内的）取消投标资格。</w:t>
      </w:r>
    </w:p>
    <w:p w14:paraId="65ABF974">
      <w:pPr>
        <w:spacing w:line="412" w:lineRule="auto"/>
        <w:rPr>
          <w:rFonts w:ascii="Arial"/>
          <w:sz w:val="21"/>
        </w:rPr>
      </w:pPr>
    </w:p>
    <w:p w14:paraId="6988B072">
      <w:pPr>
        <w:pStyle w:val="10"/>
        <w:spacing w:before="78" w:line="222" w:lineRule="auto"/>
        <w:ind w:left="1265"/>
        <w:rPr>
          <w:sz w:val="24"/>
          <w:szCs w:val="24"/>
        </w:rPr>
      </w:pPr>
      <w:r>
        <w:rPr>
          <w:b/>
          <w:bCs/>
          <w:spacing w:val="7"/>
          <w:sz w:val="24"/>
          <w:szCs w:val="24"/>
        </w:rPr>
        <w:t>（注：可提供以上网站查询结果截图）</w:t>
      </w:r>
    </w:p>
    <w:p w14:paraId="23F548DA">
      <w:pPr>
        <w:spacing w:line="222" w:lineRule="auto"/>
        <w:rPr>
          <w:sz w:val="24"/>
          <w:szCs w:val="24"/>
        </w:rPr>
        <w:sectPr>
          <w:footerReference r:id="rId54" w:type="default"/>
          <w:pgSz w:w="11907" w:h="16840"/>
          <w:pgMar w:top="1431" w:right="852" w:bottom="1000" w:left="1095" w:header="0" w:footer="837" w:gutter="0"/>
          <w:pgNumType w:fmt="decimal"/>
          <w:cols w:space="720" w:num="1"/>
        </w:sectPr>
      </w:pPr>
    </w:p>
    <w:p w14:paraId="01BD75C8">
      <w:pPr>
        <w:pStyle w:val="10"/>
        <w:spacing w:before="57" w:line="223" w:lineRule="auto"/>
        <w:ind w:left="3899"/>
        <w:outlineLvl w:val="1"/>
        <w:rPr>
          <w:sz w:val="28"/>
          <w:szCs w:val="28"/>
        </w:rPr>
      </w:pPr>
      <w:r>
        <w:rPr>
          <w:b/>
          <w:bCs/>
          <w:spacing w:val="-6"/>
          <w:sz w:val="28"/>
          <w:szCs w:val="28"/>
        </w:rPr>
        <w:t>十</w:t>
      </w:r>
      <w:r>
        <w:rPr>
          <w:rFonts w:hint="eastAsia"/>
          <w:b/>
          <w:bCs/>
          <w:spacing w:val="-6"/>
          <w:sz w:val="28"/>
          <w:szCs w:val="28"/>
          <w:lang w:val="en-US" w:eastAsia="zh-CN"/>
        </w:rPr>
        <w:t>五</w:t>
      </w:r>
      <w:r>
        <w:rPr>
          <w:b/>
          <w:bCs/>
          <w:spacing w:val="-6"/>
          <w:sz w:val="28"/>
          <w:szCs w:val="28"/>
        </w:rPr>
        <w:t>、项目方案</w:t>
      </w:r>
    </w:p>
    <w:p w14:paraId="6433A68A">
      <w:pPr>
        <w:spacing w:line="282" w:lineRule="auto"/>
        <w:rPr>
          <w:rFonts w:ascii="Arial"/>
          <w:sz w:val="21"/>
        </w:rPr>
      </w:pPr>
    </w:p>
    <w:p w14:paraId="1976EFE8">
      <w:pPr>
        <w:spacing w:line="282" w:lineRule="auto"/>
        <w:rPr>
          <w:rFonts w:ascii="Arial"/>
          <w:sz w:val="21"/>
        </w:rPr>
      </w:pPr>
    </w:p>
    <w:p w14:paraId="0ECD7F20">
      <w:pPr>
        <w:spacing w:line="282" w:lineRule="auto"/>
        <w:rPr>
          <w:rFonts w:ascii="Arial"/>
          <w:sz w:val="21"/>
        </w:rPr>
      </w:pPr>
    </w:p>
    <w:p w14:paraId="16573E95">
      <w:pPr>
        <w:spacing w:line="283" w:lineRule="auto"/>
        <w:rPr>
          <w:rFonts w:ascii="Arial"/>
          <w:sz w:val="21"/>
        </w:rPr>
      </w:pPr>
    </w:p>
    <w:p w14:paraId="09C654F0">
      <w:pPr>
        <w:pStyle w:val="10"/>
        <w:spacing w:before="78" w:line="219" w:lineRule="auto"/>
        <w:ind w:left="10"/>
        <w:outlineLvl w:val="2"/>
        <w:rPr>
          <w:sz w:val="24"/>
          <w:szCs w:val="24"/>
        </w:rPr>
      </w:pPr>
      <w:r>
        <w:rPr>
          <w:b/>
          <w:bCs/>
          <w:spacing w:val="-1"/>
          <w:sz w:val="24"/>
          <w:szCs w:val="24"/>
        </w:rPr>
        <w:t>包括但不限于</w:t>
      </w:r>
      <w:r>
        <w:rPr>
          <w:spacing w:val="-1"/>
          <w:sz w:val="24"/>
          <w:szCs w:val="24"/>
        </w:rPr>
        <w:t>（具体详见评标标准，否则评审专家在评审</w:t>
      </w:r>
      <w:r>
        <w:rPr>
          <w:spacing w:val="-2"/>
          <w:sz w:val="24"/>
          <w:szCs w:val="24"/>
        </w:rPr>
        <w:t>时将不予采信</w:t>
      </w:r>
      <w:r>
        <w:rPr>
          <w:sz w:val="24"/>
          <w:szCs w:val="24"/>
        </w:rPr>
        <w:t>）：</w:t>
      </w:r>
    </w:p>
    <w:p w14:paraId="6A249B66">
      <w:pPr>
        <w:pStyle w:val="10"/>
        <w:spacing w:before="286" w:line="220" w:lineRule="auto"/>
        <w:rPr>
          <w:sz w:val="24"/>
          <w:szCs w:val="24"/>
        </w:rPr>
      </w:pPr>
      <w:r>
        <w:rPr>
          <w:spacing w:val="-1"/>
          <w:sz w:val="24"/>
          <w:szCs w:val="24"/>
        </w:rPr>
        <w:t>投标人认为更有利于此次投标的其它资料；</w:t>
      </w:r>
    </w:p>
    <w:p w14:paraId="226F9B13">
      <w:pPr>
        <w:spacing w:line="220" w:lineRule="auto"/>
        <w:rPr>
          <w:sz w:val="24"/>
          <w:szCs w:val="24"/>
        </w:rPr>
        <w:sectPr>
          <w:footerReference r:id="rId55" w:type="default"/>
          <w:pgSz w:w="11907" w:h="16840"/>
          <w:pgMar w:top="1422" w:right="1786" w:bottom="1000" w:left="1095" w:header="0" w:footer="837" w:gutter="0"/>
          <w:pgNumType w:fmt="decimal"/>
          <w:cols w:space="720" w:num="1"/>
        </w:sectPr>
      </w:pPr>
    </w:p>
    <w:p w14:paraId="69F8C18B">
      <w:pPr>
        <w:spacing w:line="276" w:lineRule="auto"/>
        <w:rPr>
          <w:rFonts w:ascii="Arial"/>
          <w:sz w:val="21"/>
        </w:rPr>
      </w:pPr>
    </w:p>
    <w:p w14:paraId="448B29C1">
      <w:pPr>
        <w:spacing w:line="276" w:lineRule="auto"/>
        <w:rPr>
          <w:rFonts w:ascii="Arial"/>
          <w:sz w:val="21"/>
        </w:rPr>
      </w:pPr>
    </w:p>
    <w:p w14:paraId="349A31AD">
      <w:pPr>
        <w:spacing w:line="276" w:lineRule="auto"/>
        <w:rPr>
          <w:rFonts w:ascii="Arial"/>
          <w:sz w:val="21"/>
        </w:rPr>
      </w:pPr>
    </w:p>
    <w:p w14:paraId="233B8F43">
      <w:pPr>
        <w:spacing w:line="276" w:lineRule="auto"/>
        <w:rPr>
          <w:rFonts w:ascii="Arial"/>
          <w:sz w:val="21"/>
        </w:rPr>
      </w:pPr>
    </w:p>
    <w:p w14:paraId="32130C07">
      <w:pPr>
        <w:pStyle w:val="10"/>
        <w:spacing w:before="91" w:line="222" w:lineRule="auto"/>
        <w:ind w:left="2766"/>
        <w:outlineLvl w:val="1"/>
        <w:rPr>
          <w:sz w:val="28"/>
          <w:szCs w:val="28"/>
        </w:rPr>
      </w:pPr>
      <w:r>
        <w:rPr>
          <w:b/>
          <w:bCs/>
          <w:spacing w:val="-4"/>
          <w:sz w:val="28"/>
          <w:szCs w:val="28"/>
        </w:rPr>
        <w:t>十</w:t>
      </w:r>
      <w:r>
        <w:rPr>
          <w:rFonts w:hint="eastAsia"/>
          <w:b/>
          <w:bCs/>
          <w:spacing w:val="-4"/>
          <w:sz w:val="28"/>
          <w:szCs w:val="28"/>
          <w:lang w:val="en-US" w:eastAsia="zh-CN"/>
        </w:rPr>
        <w:t>六</w:t>
      </w:r>
      <w:r>
        <w:rPr>
          <w:b/>
          <w:bCs/>
          <w:spacing w:val="-4"/>
          <w:sz w:val="28"/>
          <w:szCs w:val="28"/>
        </w:rPr>
        <w:t>、供应商自行编写的技术文件</w:t>
      </w:r>
    </w:p>
    <w:p w14:paraId="486AD506">
      <w:pPr>
        <w:spacing w:line="282" w:lineRule="auto"/>
        <w:rPr>
          <w:rFonts w:ascii="Arial"/>
          <w:sz w:val="21"/>
        </w:rPr>
      </w:pPr>
    </w:p>
    <w:p w14:paraId="42E14F95">
      <w:pPr>
        <w:spacing w:line="283" w:lineRule="auto"/>
        <w:rPr>
          <w:rFonts w:ascii="Arial"/>
          <w:sz w:val="21"/>
        </w:rPr>
      </w:pPr>
    </w:p>
    <w:p w14:paraId="016365CC">
      <w:pPr>
        <w:spacing w:line="283" w:lineRule="auto"/>
        <w:rPr>
          <w:rFonts w:ascii="Arial"/>
          <w:sz w:val="21"/>
        </w:rPr>
      </w:pPr>
    </w:p>
    <w:p w14:paraId="25A52718">
      <w:pPr>
        <w:spacing w:line="283" w:lineRule="auto"/>
        <w:rPr>
          <w:rFonts w:ascii="Arial"/>
          <w:sz w:val="21"/>
        </w:rPr>
      </w:pPr>
    </w:p>
    <w:p w14:paraId="4D10FAD8">
      <w:pPr>
        <w:pStyle w:val="10"/>
        <w:spacing w:before="78" w:line="219" w:lineRule="auto"/>
        <w:outlineLvl w:val="2"/>
        <w:rPr>
          <w:sz w:val="24"/>
          <w:szCs w:val="24"/>
        </w:rPr>
      </w:pPr>
      <w:r>
        <w:rPr>
          <w:b/>
          <w:bCs/>
          <w:spacing w:val="-1"/>
          <w:sz w:val="24"/>
          <w:szCs w:val="24"/>
        </w:rPr>
        <w:t>包括但不限于</w:t>
      </w:r>
      <w:r>
        <w:rPr>
          <w:spacing w:val="-1"/>
          <w:sz w:val="24"/>
          <w:szCs w:val="24"/>
        </w:rPr>
        <w:t>（具体详见评标标准，否则评审专家在评审</w:t>
      </w:r>
      <w:r>
        <w:rPr>
          <w:spacing w:val="-2"/>
          <w:sz w:val="24"/>
          <w:szCs w:val="24"/>
        </w:rPr>
        <w:t>时将不予采信</w:t>
      </w:r>
      <w:r>
        <w:rPr>
          <w:sz w:val="24"/>
          <w:szCs w:val="24"/>
        </w:rPr>
        <w:t>）：</w:t>
      </w:r>
    </w:p>
    <w:p w14:paraId="6A639C9A">
      <w:pPr>
        <w:spacing w:line="219" w:lineRule="auto"/>
        <w:rPr>
          <w:sz w:val="24"/>
          <w:szCs w:val="24"/>
        </w:rPr>
        <w:sectPr>
          <w:footerReference r:id="rId56" w:type="default"/>
          <w:pgSz w:w="11907" w:h="16840"/>
          <w:pgMar w:top="1431" w:right="1786" w:bottom="1000" w:left="1105" w:header="0" w:footer="837" w:gutter="0"/>
          <w:pgNumType w:fmt="decimal"/>
          <w:cols w:space="720" w:num="1"/>
        </w:sectPr>
      </w:pPr>
    </w:p>
    <w:p w14:paraId="3327327F">
      <w:pPr>
        <w:pStyle w:val="10"/>
        <w:spacing w:before="57" w:line="221" w:lineRule="auto"/>
        <w:ind w:left="1817"/>
        <w:outlineLvl w:val="1"/>
        <w:rPr>
          <w:sz w:val="28"/>
          <w:szCs w:val="28"/>
        </w:rPr>
      </w:pPr>
      <w:r>
        <w:rPr>
          <w:b/>
          <w:bCs/>
          <w:spacing w:val="-4"/>
          <w:sz w:val="28"/>
          <w:szCs w:val="28"/>
        </w:rPr>
        <w:t>十</w:t>
      </w:r>
      <w:r>
        <w:rPr>
          <w:rFonts w:hint="eastAsia"/>
          <w:b/>
          <w:bCs/>
          <w:spacing w:val="-4"/>
          <w:sz w:val="28"/>
          <w:szCs w:val="28"/>
          <w:lang w:val="en-US" w:eastAsia="zh-CN"/>
        </w:rPr>
        <w:t>七</w:t>
      </w:r>
      <w:r>
        <w:rPr>
          <w:b/>
          <w:bCs/>
          <w:spacing w:val="-4"/>
          <w:sz w:val="28"/>
          <w:szCs w:val="28"/>
        </w:rPr>
        <w:t>、投标人认为需要提供的其他资料</w:t>
      </w:r>
    </w:p>
    <w:p w14:paraId="0DD65D43">
      <w:pPr>
        <w:spacing w:line="256" w:lineRule="auto"/>
        <w:rPr>
          <w:rFonts w:ascii="Arial"/>
          <w:sz w:val="21"/>
        </w:rPr>
      </w:pPr>
    </w:p>
    <w:p w14:paraId="108B754C">
      <w:pPr>
        <w:spacing w:line="257" w:lineRule="auto"/>
        <w:rPr>
          <w:rFonts w:ascii="Arial"/>
          <w:sz w:val="21"/>
        </w:rPr>
      </w:pPr>
    </w:p>
    <w:p w14:paraId="7A81D751">
      <w:pPr>
        <w:spacing w:line="257" w:lineRule="auto"/>
        <w:rPr>
          <w:rFonts w:ascii="Arial"/>
          <w:sz w:val="21"/>
        </w:rPr>
      </w:pPr>
    </w:p>
    <w:p w14:paraId="6003154D">
      <w:pPr>
        <w:pStyle w:val="10"/>
        <w:spacing w:before="78" w:line="219" w:lineRule="auto"/>
        <w:jc w:val="right"/>
        <w:rPr>
          <w:sz w:val="24"/>
          <w:szCs w:val="24"/>
        </w:rPr>
      </w:pPr>
      <w:r>
        <w:rPr>
          <w:spacing w:val="-1"/>
          <w:sz w:val="24"/>
          <w:szCs w:val="24"/>
        </w:rPr>
        <w:t>（投标人认为更有利于此次投标的承诺或其它资料，可在此附</w:t>
      </w:r>
      <w:r>
        <w:rPr>
          <w:spacing w:val="-2"/>
          <w:sz w:val="24"/>
          <w:szCs w:val="24"/>
        </w:rPr>
        <w:t>件中提交或填写）</w:t>
      </w:r>
    </w:p>
    <w:p w14:paraId="7EC3AB2D">
      <w:pPr>
        <w:spacing w:line="219" w:lineRule="auto"/>
        <w:rPr>
          <w:sz w:val="24"/>
          <w:szCs w:val="24"/>
        </w:rPr>
        <w:sectPr>
          <w:footerReference r:id="rId57" w:type="default"/>
          <w:pgSz w:w="11907" w:h="16840"/>
          <w:pgMar w:top="1422" w:right="1775" w:bottom="1000" w:left="1772" w:header="0" w:footer="837" w:gutter="0"/>
          <w:pgNumType w:fmt="decimal"/>
          <w:cols w:space="720" w:num="1"/>
        </w:sectPr>
      </w:pPr>
    </w:p>
    <w:p w14:paraId="17E6D36C">
      <w:pPr>
        <w:pStyle w:val="10"/>
        <w:spacing w:before="64" w:line="229" w:lineRule="auto"/>
        <w:ind w:left="4013"/>
        <w:rPr>
          <w:sz w:val="31"/>
          <w:szCs w:val="31"/>
        </w:rPr>
      </w:pPr>
      <w:r>
        <w:rPr>
          <w:b/>
          <w:bCs/>
          <w:spacing w:val="-13"/>
          <w:sz w:val="31"/>
          <w:szCs w:val="31"/>
        </w:rPr>
        <w:t>注</w:t>
      </w:r>
      <w:r>
        <w:rPr>
          <w:spacing w:val="-13"/>
          <w:sz w:val="31"/>
          <w:szCs w:val="31"/>
        </w:rPr>
        <w:t xml:space="preserve"> </w:t>
      </w:r>
      <w:r>
        <w:rPr>
          <w:b/>
          <w:bCs/>
          <w:spacing w:val="-13"/>
          <w:sz w:val="31"/>
          <w:szCs w:val="31"/>
        </w:rPr>
        <w:t>意</w:t>
      </w:r>
      <w:r>
        <w:rPr>
          <w:spacing w:val="-13"/>
          <w:sz w:val="31"/>
          <w:szCs w:val="31"/>
        </w:rPr>
        <w:t xml:space="preserve"> </w:t>
      </w:r>
      <w:r>
        <w:rPr>
          <w:b/>
          <w:bCs/>
          <w:spacing w:val="-13"/>
          <w:sz w:val="31"/>
          <w:szCs w:val="31"/>
        </w:rPr>
        <w:t>事</w:t>
      </w:r>
      <w:r>
        <w:rPr>
          <w:spacing w:val="-13"/>
          <w:sz w:val="31"/>
          <w:szCs w:val="31"/>
        </w:rPr>
        <w:t xml:space="preserve"> </w:t>
      </w:r>
      <w:r>
        <w:rPr>
          <w:b/>
          <w:bCs/>
          <w:spacing w:val="-13"/>
          <w:sz w:val="31"/>
          <w:szCs w:val="31"/>
        </w:rPr>
        <w:t>项</w:t>
      </w:r>
    </w:p>
    <w:p w14:paraId="57F706EC">
      <w:pPr>
        <w:spacing w:line="279" w:lineRule="auto"/>
        <w:rPr>
          <w:rFonts w:ascii="Arial"/>
          <w:sz w:val="21"/>
        </w:rPr>
      </w:pPr>
    </w:p>
    <w:p w14:paraId="0EC5157F">
      <w:pPr>
        <w:spacing w:line="279" w:lineRule="auto"/>
        <w:rPr>
          <w:rFonts w:ascii="Arial"/>
          <w:sz w:val="21"/>
        </w:rPr>
      </w:pPr>
    </w:p>
    <w:p w14:paraId="0D2FA0F9">
      <w:pPr>
        <w:pStyle w:val="10"/>
        <w:spacing w:before="78" w:line="220" w:lineRule="auto"/>
        <w:ind w:left="18"/>
        <w:rPr>
          <w:sz w:val="24"/>
          <w:szCs w:val="24"/>
        </w:rPr>
      </w:pPr>
      <w:r>
        <w:rPr>
          <w:spacing w:val="-1"/>
          <w:sz w:val="24"/>
          <w:szCs w:val="24"/>
        </w:rPr>
        <w:t>1、投标人对所附表格中要求的资料和询问应做出肯定的回答。</w:t>
      </w:r>
    </w:p>
    <w:p w14:paraId="5D264C67">
      <w:pPr>
        <w:spacing w:line="413" w:lineRule="auto"/>
        <w:rPr>
          <w:rFonts w:ascii="Arial"/>
          <w:sz w:val="21"/>
        </w:rPr>
      </w:pPr>
    </w:p>
    <w:p w14:paraId="58C9E9D5">
      <w:pPr>
        <w:pStyle w:val="10"/>
        <w:spacing w:before="78" w:line="220" w:lineRule="auto"/>
        <w:ind w:left="3"/>
        <w:rPr>
          <w:sz w:val="24"/>
          <w:szCs w:val="24"/>
        </w:rPr>
      </w:pPr>
      <w:r>
        <w:rPr>
          <w:sz w:val="24"/>
          <w:szCs w:val="24"/>
        </w:rPr>
        <w:t>2、投标文件的签字人应保证他所做的声明及对一切</w:t>
      </w:r>
      <w:r>
        <w:rPr>
          <w:spacing w:val="-1"/>
          <w:sz w:val="24"/>
          <w:szCs w:val="24"/>
        </w:rPr>
        <w:t>问题的回答的真实性和准确。</w:t>
      </w:r>
    </w:p>
    <w:p w14:paraId="6ECCB51A">
      <w:pPr>
        <w:spacing w:line="411" w:lineRule="auto"/>
        <w:rPr>
          <w:rFonts w:ascii="Arial"/>
          <w:sz w:val="21"/>
        </w:rPr>
      </w:pPr>
    </w:p>
    <w:p w14:paraId="6EB46A04">
      <w:pPr>
        <w:pStyle w:val="10"/>
        <w:spacing w:before="78" w:line="220" w:lineRule="auto"/>
        <w:jc w:val="right"/>
        <w:rPr>
          <w:sz w:val="24"/>
          <w:szCs w:val="24"/>
        </w:rPr>
      </w:pPr>
      <w:r>
        <w:rPr>
          <w:spacing w:val="-1"/>
          <w:sz w:val="24"/>
          <w:szCs w:val="24"/>
        </w:rPr>
        <w:t>3、投标人提供的投标文件将由招标人使用，并据此进行评价和</w:t>
      </w:r>
      <w:r>
        <w:rPr>
          <w:spacing w:val="-2"/>
          <w:sz w:val="24"/>
          <w:szCs w:val="24"/>
        </w:rPr>
        <w:t>判断，确定投标人的能力。</w:t>
      </w:r>
    </w:p>
    <w:p w14:paraId="6D54F53F">
      <w:pPr>
        <w:spacing w:line="410" w:lineRule="auto"/>
        <w:rPr>
          <w:rFonts w:ascii="Arial"/>
          <w:sz w:val="21"/>
        </w:rPr>
      </w:pPr>
    </w:p>
    <w:p w14:paraId="28CE31C9">
      <w:pPr>
        <w:pStyle w:val="10"/>
        <w:spacing w:before="78" w:line="221" w:lineRule="auto"/>
        <w:rPr>
          <w:sz w:val="24"/>
          <w:szCs w:val="24"/>
        </w:rPr>
      </w:pPr>
      <w:r>
        <w:rPr>
          <w:spacing w:val="-1"/>
          <w:sz w:val="24"/>
          <w:szCs w:val="24"/>
        </w:rPr>
        <w:t>4、投标人提交的投标文件将给予保密，但不退还。</w:t>
      </w:r>
    </w:p>
    <w:p w14:paraId="4406A52D">
      <w:pPr>
        <w:spacing w:line="221" w:lineRule="auto"/>
        <w:rPr>
          <w:sz w:val="24"/>
          <w:szCs w:val="24"/>
        </w:rPr>
        <w:sectPr>
          <w:footerReference r:id="rId58" w:type="default"/>
          <w:pgSz w:w="11907" w:h="16840"/>
          <w:pgMar w:top="1423" w:right="1383" w:bottom="1000" w:left="1087" w:header="0" w:footer="837" w:gutter="0"/>
          <w:pgNumType w:fmt="decimal"/>
          <w:cols w:space="720" w:num="1"/>
        </w:sectPr>
      </w:pPr>
    </w:p>
    <w:p w14:paraId="792EE0E4">
      <w:pPr>
        <w:pStyle w:val="10"/>
        <w:spacing w:before="310" w:line="223" w:lineRule="auto"/>
        <w:ind w:left="3965"/>
        <w:outlineLvl w:val="2"/>
        <w:rPr>
          <w:sz w:val="28"/>
          <w:szCs w:val="28"/>
        </w:rPr>
      </w:pPr>
      <w:r>
        <w:rPr>
          <w:b/>
          <w:bCs/>
          <w:spacing w:val="-9"/>
          <w:sz w:val="28"/>
          <w:szCs w:val="28"/>
        </w:rPr>
        <w:t>中小企业划分标准</w:t>
      </w:r>
    </w:p>
    <w:p w14:paraId="6FBDABAB">
      <w:pPr>
        <w:spacing w:line="464" w:lineRule="auto"/>
        <w:rPr>
          <w:rFonts w:ascii="Arial"/>
          <w:sz w:val="21"/>
        </w:rPr>
      </w:pPr>
    </w:p>
    <w:p w14:paraId="297BE24F">
      <w:pPr>
        <w:pStyle w:val="10"/>
        <w:spacing w:before="78" w:line="369" w:lineRule="auto"/>
        <w:ind w:left="176" w:right="243" w:firstLine="6"/>
        <w:rPr>
          <w:sz w:val="24"/>
          <w:szCs w:val="24"/>
        </w:rPr>
      </w:pPr>
      <w:r>
        <w:rPr>
          <w:spacing w:val="2"/>
          <w:sz w:val="24"/>
          <w:szCs w:val="24"/>
        </w:rPr>
        <w:t>工业和信息化部、国家统计局、发展改革委、财</w:t>
      </w:r>
      <w:r>
        <w:rPr>
          <w:spacing w:val="1"/>
          <w:sz w:val="24"/>
          <w:szCs w:val="24"/>
        </w:rPr>
        <w:t>政部等四部门《关于印发中小企业划型标准</w:t>
      </w:r>
      <w:r>
        <w:rPr>
          <w:spacing w:val="-1"/>
          <w:sz w:val="24"/>
          <w:szCs w:val="24"/>
        </w:rPr>
        <w:t>规定的通知》（工信部联企业〔2011〕300</w:t>
      </w:r>
      <w:r>
        <w:rPr>
          <w:spacing w:val="-38"/>
          <w:sz w:val="24"/>
          <w:szCs w:val="24"/>
        </w:rPr>
        <w:t xml:space="preserve"> </w:t>
      </w:r>
      <w:r>
        <w:rPr>
          <w:spacing w:val="-1"/>
          <w:sz w:val="24"/>
          <w:szCs w:val="24"/>
        </w:rPr>
        <w:t>号）规定中小企业划型标准如表所示：</w:t>
      </w:r>
    </w:p>
    <w:tbl>
      <w:tblPr>
        <w:tblStyle w:val="22"/>
        <w:tblW w:w="1008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06"/>
        <w:gridCol w:w="942"/>
        <w:gridCol w:w="7135"/>
      </w:tblGrid>
      <w:tr w14:paraId="40A998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7" w:hRule="atLeast"/>
        </w:trPr>
        <w:tc>
          <w:tcPr>
            <w:tcW w:w="2006" w:type="dxa"/>
            <w:vMerge w:val="restart"/>
            <w:tcBorders>
              <w:bottom w:val="nil"/>
            </w:tcBorders>
            <w:vAlign w:val="top"/>
          </w:tcPr>
          <w:p w14:paraId="1ED4FD06">
            <w:pPr>
              <w:spacing w:line="473" w:lineRule="auto"/>
              <w:rPr>
                <w:rFonts w:ascii="Arial"/>
                <w:sz w:val="21"/>
              </w:rPr>
            </w:pPr>
          </w:p>
          <w:p w14:paraId="1CAC6352">
            <w:pPr>
              <w:pStyle w:val="23"/>
              <w:spacing w:before="78" w:line="389" w:lineRule="auto"/>
              <w:ind w:left="871" w:right="113" w:hanging="364"/>
            </w:pPr>
            <w:r>
              <w:rPr>
                <w:spacing w:val="-11"/>
              </w:rPr>
              <w:t>农、林、牧、渔业</w:t>
            </w:r>
          </w:p>
        </w:tc>
        <w:tc>
          <w:tcPr>
            <w:tcW w:w="8077" w:type="dxa"/>
            <w:gridSpan w:val="2"/>
            <w:vAlign w:val="top"/>
          </w:tcPr>
          <w:p w14:paraId="0B590A96">
            <w:pPr>
              <w:pStyle w:val="23"/>
              <w:spacing w:before="40" w:line="222" w:lineRule="auto"/>
              <w:ind w:left="1624"/>
            </w:pPr>
            <w:r>
              <w:t>营业收入20000</w:t>
            </w:r>
            <w:r>
              <w:rPr>
                <w:spacing w:val="-24"/>
              </w:rPr>
              <w:t xml:space="preserve"> </w:t>
            </w:r>
            <w:r>
              <w:t>万元以下的为中小微型企业。</w:t>
            </w:r>
          </w:p>
        </w:tc>
      </w:tr>
      <w:tr w14:paraId="475E23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trPr>
        <w:tc>
          <w:tcPr>
            <w:tcW w:w="2006" w:type="dxa"/>
            <w:vMerge w:val="continue"/>
            <w:tcBorders>
              <w:top w:val="nil"/>
              <w:bottom w:val="nil"/>
            </w:tcBorders>
            <w:vAlign w:val="top"/>
          </w:tcPr>
          <w:p w14:paraId="3C5DF844">
            <w:pPr>
              <w:rPr>
                <w:rFonts w:ascii="Arial"/>
                <w:sz w:val="21"/>
              </w:rPr>
            </w:pPr>
          </w:p>
        </w:tc>
        <w:tc>
          <w:tcPr>
            <w:tcW w:w="942" w:type="dxa"/>
            <w:vAlign w:val="top"/>
          </w:tcPr>
          <w:p w14:paraId="3BC2AC3D">
            <w:pPr>
              <w:pStyle w:val="23"/>
              <w:spacing w:before="37" w:line="222" w:lineRule="auto"/>
              <w:ind w:left="242"/>
            </w:pPr>
            <w:r>
              <w:rPr>
                <w:spacing w:val="-24"/>
              </w:rPr>
              <w:t>中型</w:t>
            </w:r>
          </w:p>
        </w:tc>
        <w:tc>
          <w:tcPr>
            <w:tcW w:w="7135" w:type="dxa"/>
            <w:vAlign w:val="top"/>
          </w:tcPr>
          <w:p w14:paraId="63901652">
            <w:pPr>
              <w:pStyle w:val="23"/>
              <w:spacing w:before="36" w:line="226" w:lineRule="auto"/>
              <w:ind w:left="2406"/>
            </w:pPr>
            <w:r>
              <w:rPr>
                <w:spacing w:val="-4"/>
              </w:rPr>
              <w:t>500</w:t>
            </w:r>
            <w:r>
              <w:rPr>
                <w:spacing w:val="-36"/>
              </w:rPr>
              <w:t xml:space="preserve"> </w:t>
            </w:r>
            <w:r>
              <w:rPr>
                <w:spacing w:val="-4"/>
              </w:rPr>
              <w:t>万元-20 000</w:t>
            </w:r>
            <w:r>
              <w:rPr>
                <w:spacing w:val="-43"/>
              </w:rPr>
              <w:t xml:space="preserve"> </w:t>
            </w:r>
            <w:r>
              <w:rPr>
                <w:spacing w:val="-4"/>
              </w:rPr>
              <w:t>万元</w:t>
            </w:r>
          </w:p>
        </w:tc>
      </w:tr>
      <w:tr w14:paraId="33045D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2" w:hRule="atLeast"/>
        </w:trPr>
        <w:tc>
          <w:tcPr>
            <w:tcW w:w="2006" w:type="dxa"/>
            <w:vMerge w:val="continue"/>
            <w:tcBorders>
              <w:top w:val="nil"/>
              <w:bottom w:val="nil"/>
            </w:tcBorders>
            <w:vAlign w:val="top"/>
          </w:tcPr>
          <w:p w14:paraId="7813AA48">
            <w:pPr>
              <w:rPr>
                <w:rFonts w:ascii="Arial"/>
                <w:sz w:val="21"/>
              </w:rPr>
            </w:pPr>
          </w:p>
        </w:tc>
        <w:tc>
          <w:tcPr>
            <w:tcW w:w="942" w:type="dxa"/>
            <w:vAlign w:val="top"/>
          </w:tcPr>
          <w:p w14:paraId="29133D75">
            <w:pPr>
              <w:pStyle w:val="23"/>
              <w:spacing w:before="37" w:line="225" w:lineRule="auto"/>
              <w:ind w:left="211"/>
            </w:pPr>
            <w:r>
              <w:rPr>
                <w:spacing w:val="-8"/>
              </w:rPr>
              <w:t>小型</w:t>
            </w:r>
          </w:p>
        </w:tc>
        <w:tc>
          <w:tcPr>
            <w:tcW w:w="7135" w:type="dxa"/>
            <w:vAlign w:val="top"/>
          </w:tcPr>
          <w:p w14:paraId="521688D3">
            <w:pPr>
              <w:pStyle w:val="23"/>
              <w:spacing w:before="37" w:line="226" w:lineRule="auto"/>
              <w:ind w:left="2646"/>
            </w:pPr>
            <w:r>
              <w:rPr>
                <w:spacing w:val="-5"/>
              </w:rPr>
              <w:t>50</w:t>
            </w:r>
            <w:r>
              <w:rPr>
                <w:spacing w:val="-42"/>
              </w:rPr>
              <w:t xml:space="preserve"> </w:t>
            </w:r>
            <w:r>
              <w:rPr>
                <w:spacing w:val="-5"/>
              </w:rPr>
              <w:t>万元-500</w:t>
            </w:r>
            <w:r>
              <w:rPr>
                <w:spacing w:val="-43"/>
              </w:rPr>
              <w:t xml:space="preserve"> </w:t>
            </w:r>
            <w:r>
              <w:rPr>
                <w:spacing w:val="-5"/>
              </w:rPr>
              <w:t>万元</w:t>
            </w:r>
          </w:p>
        </w:tc>
      </w:tr>
      <w:tr w14:paraId="37F835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trPr>
        <w:tc>
          <w:tcPr>
            <w:tcW w:w="2006" w:type="dxa"/>
            <w:vMerge w:val="continue"/>
            <w:tcBorders>
              <w:top w:val="nil"/>
            </w:tcBorders>
            <w:vAlign w:val="top"/>
          </w:tcPr>
          <w:p w14:paraId="5742BC24">
            <w:pPr>
              <w:rPr>
                <w:rFonts w:ascii="Arial"/>
                <w:sz w:val="21"/>
              </w:rPr>
            </w:pPr>
          </w:p>
        </w:tc>
        <w:tc>
          <w:tcPr>
            <w:tcW w:w="942" w:type="dxa"/>
            <w:vAlign w:val="top"/>
          </w:tcPr>
          <w:p w14:paraId="7EE7F05F">
            <w:pPr>
              <w:pStyle w:val="23"/>
              <w:spacing w:before="36" w:line="224" w:lineRule="auto"/>
              <w:ind w:left="210"/>
            </w:pPr>
            <w:r>
              <w:rPr>
                <w:spacing w:val="-8"/>
              </w:rPr>
              <w:t>微型</w:t>
            </w:r>
          </w:p>
        </w:tc>
        <w:tc>
          <w:tcPr>
            <w:tcW w:w="7135" w:type="dxa"/>
            <w:vAlign w:val="top"/>
          </w:tcPr>
          <w:p w14:paraId="60587D62">
            <w:pPr>
              <w:pStyle w:val="23"/>
              <w:spacing w:before="37" w:line="222" w:lineRule="auto"/>
              <w:ind w:left="2914"/>
            </w:pPr>
            <w:r>
              <w:rPr>
                <w:spacing w:val="-6"/>
              </w:rPr>
              <w:t>50</w:t>
            </w:r>
            <w:r>
              <w:rPr>
                <w:spacing w:val="-39"/>
              </w:rPr>
              <w:t xml:space="preserve"> </w:t>
            </w:r>
            <w:r>
              <w:rPr>
                <w:spacing w:val="-6"/>
              </w:rPr>
              <w:t>万元以下</w:t>
            </w:r>
          </w:p>
        </w:tc>
      </w:tr>
      <w:tr w14:paraId="71EDDC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trPr>
        <w:tc>
          <w:tcPr>
            <w:tcW w:w="2006" w:type="dxa"/>
            <w:vMerge w:val="restart"/>
            <w:tcBorders>
              <w:bottom w:val="nil"/>
            </w:tcBorders>
            <w:vAlign w:val="top"/>
          </w:tcPr>
          <w:p w14:paraId="75536D51">
            <w:pPr>
              <w:pStyle w:val="23"/>
              <w:spacing w:before="52" w:line="233" w:lineRule="auto"/>
              <w:ind w:left="752"/>
            </w:pPr>
            <w:r>
              <w:rPr>
                <w:spacing w:val="-11"/>
              </w:rPr>
              <w:t>工业</w:t>
            </w:r>
          </w:p>
          <w:p w14:paraId="73BC5C37">
            <w:pPr>
              <w:pStyle w:val="23"/>
              <w:spacing w:before="195" w:line="222" w:lineRule="auto"/>
              <w:ind w:left="31"/>
            </w:pPr>
            <w:r>
              <w:rPr>
                <w:spacing w:val="-1"/>
              </w:rPr>
              <w:t>（包括采矿业，制</w:t>
            </w:r>
          </w:p>
          <w:p w14:paraId="025C0C96">
            <w:pPr>
              <w:pStyle w:val="23"/>
              <w:spacing w:before="208" w:line="223" w:lineRule="auto"/>
              <w:jc w:val="right"/>
            </w:pPr>
            <w:r>
              <w:rPr>
                <w:spacing w:val="-21"/>
              </w:rPr>
              <w:t>造业，电力、热力、</w:t>
            </w:r>
          </w:p>
          <w:p w14:paraId="38980991">
            <w:pPr>
              <w:pStyle w:val="23"/>
              <w:spacing w:before="209" w:line="223" w:lineRule="auto"/>
              <w:ind w:left="27"/>
            </w:pPr>
            <w:r>
              <w:rPr>
                <w:spacing w:val="-3"/>
              </w:rPr>
              <w:t>燃气及水生产和供</w:t>
            </w:r>
          </w:p>
          <w:p w14:paraId="0DAB1A36">
            <w:pPr>
              <w:pStyle w:val="23"/>
              <w:spacing w:before="207" w:line="225" w:lineRule="auto"/>
              <w:ind w:left="626"/>
            </w:pPr>
            <w:r>
              <w:rPr>
                <w:spacing w:val="-6"/>
              </w:rPr>
              <w:t>应业）</w:t>
            </w:r>
          </w:p>
        </w:tc>
        <w:tc>
          <w:tcPr>
            <w:tcW w:w="8077" w:type="dxa"/>
            <w:gridSpan w:val="2"/>
            <w:vAlign w:val="top"/>
          </w:tcPr>
          <w:p w14:paraId="5C7148B1">
            <w:pPr>
              <w:pStyle w:val="23"/>
              <w:spacing w:before="38" w:line="222" w:lineRule="auto"/>
              <w:ind w:left="328"/>
            </w:pPr>
            <w:r>
              <w:rPr>
                <w:spacing w:val="-2"/>
              </w:rPr>
              <w:t>从业人员</w:t>
            </w:r>
            <w:r>
              <w:rPr>
                <w:spacing w:val="-34"/>
              </w:rPr>
              <w:t xml:space="preserve"> </w:t>
            </w:r>
            <w:r>
              <w:rPr>
                <w:spacing w:val="-2"/>
              </w:rPr>
              <w:t>1000</w:t>
            </w:r>
            <w:r>
              <w:rPr>
                <w:spacing w:val="-40"/>
              </w:rPr>
              <w:t xml:space="preserve"> </w:t>
            </w:r>
            <w:r>
              <w:rPr>
                <w:spacing w:val="-2"/>
              </w:rPr>
              <w:t>人以下或营业收入 40000</w:t>
            </w:r>
            <w:r>
              <w:rPr>
                <w:spacing w:val="-43"/>
              </w:rPr>
              <w:t xml:space="preserve"> </w:t>
            </w:r>
            <w:r>
              <w:rPr>
                <w:spacing w:val="-2"/>
              </w:rPr>
              <w:t>万元以</w:t>
            </w:r>
            <w:r>
              <w:rPr>
                <w:spacing w:val="-3"/>
              </w:rPr>
              <w:t>下的为中小微型企业。</w:t>
            </w:r>
          </w:p>
        </w:tc>
      </w:tr>
      <w:tr w14:paraId="11122C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0" w:hRule="atLeast"/>
        </w:trPr>
        <w:tc>
          <w:tcPr>
            <w:tcW w:w="2006" w:type="dxa"/>
            <w:vMerge w:val="continue"/>
            <w:tcBorders>
              <w:top w:val="nil"/>
              <w:bottom w:val="nil"/>
            </w:tcBorders>
            <w:vAlign w:val="top"/>
          </w:tcPr>
          <w:p w14:paraId="35D84B71">
            <w:pPr>
              <w:rPr>
                <w:rFonts w:ascii="Arial"/>
                <w:sz w:val="21"/>
              </w:rPr>
            </w:pPr>
          </w:p>
        </w:tc>
        <w:tc>
          <w:tcPr>
            <w:tcW w:w="942" w:type="dxa"/>
            <w:vAlign w:val="top"/>
          </w:tcPr>
          <w:p w14:paraId="2BBB6E1B">
            <w:pPr>
              <w:pStyle w:val="23"/>
              <w:spacing w:before="286" w:line="222" w:lineRule="auto"/>
              <w:ind w:left="242"/>
            </w:pPr>
            <w:r>
              <w:rPr>
                <w:spacing w:val="-24"/>
              </w:rPr>
              <w:t>中型</w:t>
            </w:r>
          </w:p>
        </w:tc>
        <w:tc>
          <w:tcPr>
            <w:tcW w:w="7135" w:type="dxa"/>
            <w:vAlign w:val="top"/>
          </w:tcPr>
          <w:p w14:paraId="2698F575">
            <w:pPr>
              <w:pStyle w:val="23"/>
              <w:spacing w:before="38" w:line="223" w:lineRule="auto"/>
              <w:ind w:left="96"/>
            </w:pPr>
            <w:r>
              <w:rPr>
                <w:spacing w:val="-3"/>
              </w:rPr>
              <w:t>从业人员 300</w:t>
            </w:r>
            <w:r>
              <w:rPr>
                <w:spacing w:val="-30"/>
              </w:rPr>
              <w:t xml:space="preserve"> </w:t>
            </w:r>
            <w:r>
              <w:rPr>
                <w:spacing w:val="-3"/>
              </w:rPr>
              <w:t>人一</w:t>
            </w:r>
            <w:r>
              <w:rPr>
                <w:spacing w:val="-33"/>
              </w:rPr>
              <w:t xml:space="preserve"> </w:t>
            </w:r>
            <w:r>
              <w:rPr>
                <w:spacing w:val="-3"/>
              </w:rPr>
              <w:t>1000</w:t>
            </w:r>
            <w:r>
              <w:rPr>
                <w:spacing w:val="-41"/>
              </w:rPr>
              <w:t xml:space="preserve"> </w:t>
            </w:r>
            <w:r>
              <w:rPr>
                <w:spacing w:val="-3"/>
              </w:rPr>
              <w:t>人，且营业收入 18467670.00</w:t>
            </w:r>
            <w:r>
              <w:rPr>
                <w:spacing w:val="-40"/>
              </w:rPr>
              <w:t xml:space="preserve"> </w:t>
            </w:r>
            <w:r>
              <w:rPr>
                <w:spacing w:val="-3"/>
              </w:rPr>
              <w:t>元一</w:t>
            </w:r>
            <w:r>
              <w:rPr>
                <w:spacing w:val="-53"/>
              </w:rPr>
              <w:t xml:space="preserve"> </w:t>
            </w:r>
            <w:r>
              <w:rPr>
                <w:spacing w:val="-3"/>
              </w:rPr>
              <w:t>40000</w:t>
            </w:r>
          </w:p>
          <w:p w14:paraId="5ADAC9AE">
            <w:pPr>
              <w:pStyle w:val="23"/>
              <w:spacing w:before="206" w:line="226" w:lineRule="auto"/>
              <w:ind w:left="3310"/>
            </w:pPr>
            <w:r>
              <w:rPr>
                <w:spacing w:val="-9"/>
              </w:rPr>
              <w:t>万元</w:t>
            </w:r>
          </w:p>
        </w:tc>
      </w:tr>
      <w:tr w14:paraId="080355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trPr>
        <w:tc>
          <w:tcPr>
            <w:tcW w:w="2006" w:type="dxa"/>
            <w:vMerge w:val="continue"/>
            <w:tcBorders>
              <w:top w:val="nil"/>
              <w:bottom w:val="nil"/>
            </w:tcBorders>
            <w:vAlign w:val="top"/>
          </w:tcPr>
          <w:p w14:paraId="383B61D6">
            <w:pPr>
              <w:rPr>
                <w:rFonts w:ascii="Arial"/>
                <w:sz w:val="21"/>
              </w:rPr>
            </w:pPr>
          </w:p>
        </w:tc>
        <w:tc>
          <w:tcPr>
            <w:tcW w:w="942" w:type="dxa"/>
            <w:vAlign w:val="top"/>
          </w:tcPr>
          <w:p w14:paraId="71E55E64">
            <w:pPr>
              <w:pStyle w:val="23"/>
              <w:spacing w:before="39" w:line="225" w:lineRule="auto"/>
              <w:ind w:left="211"/>
            </w:pPr>
            <w:r>
              <w:rPr>
                <w:spacing w:val="-8"/>
              </w:rPr>
              <w:t>小型</w:t>
            </w:r>
          </w:p>
        </w:tc>
        <w:tc>
          <w:tcPr>
            <w:tcW w:w="7135" w:type="dxa"/>
            <w:vAlign w:val="top"/>
          </w:tcPr>
          <w:p w14:paraId="264988D7">
            <w:pPr>
              <w:pStyle w:val="23"/>
              <w:spacing w:before="39" w:line="223" w:lineRule="auto"/>
              <w:ind w:left="96"/>
            </w:pPr>
            <w:r>
              <w:rPr>
                <w:spacing w:val="-3"/>
              </w:rPr>
              <w:t>从业人员</w:t>
            </w:r>
            <w:r>
              <w:rPr>
                <w:spacing w:val="-49"/>
              </w:rPr>
              <w:t xml:space="preserve"> </w:t>
            </w:r>
            <w:r>
              <w:rPr>
                <w:spacing w:val="-3"/>
              </w:rPr>
              <w:t>20</w:t>
            </w:r>
            <w:r>
              <w:rPr>
                <w:spacing w:val="-40"/>
              </w:rPr>
              <w:t xml:space="preserve"> </w:t>
            </w:r>
            <w:r>
              <w:rPr>
                <w:spacing w:val="-3"/>
              </w:rPr>
              <w:t>人一</w:t>
            </w:r>
            <w:r>
              <w:rPr>
                <w:spacing w:val="-47"/>
              </w:rPr>
              <w:t xml:space="preserve"> </w:t>
            </w:r>
            <w:r>
              <w:rPr>
                <w:spacing w:val="-3"/>
              </w:rPr>
              <w:t>300</w:t>
            </w:r>
            <w:r>
              <w:rPr>
                <w:spacing w:val="-41"/>
              </w:rPr>
              <w:t xml:space="preserve"> </w:t>
            </w:r>
            <w:r>
              <w:rPr>
                <w:spacing w:val="-3"/>
              </w:rPr>
              <w:t>人，且营业收入 300</w:t>
            </w:r>
            <w:r>
              <w:rPr>
                <w:spacing w:val="-42"/>
              </w:rPr>
              <w:t xml:space="preserve"> </w:t>
            </w:r>
            <w:r>
              <w:rPr>
                <w:spacing w:val="-3"/>
              </w:rPr>
              <w:t>万元</w:t>
            </w:r>
            <w:r>
              <w:rPr>
                <w:spacing w:val="-4"/>
              </w:rPr>
              <w:t>一</w:t>
            </w:r>
            <w:r>
              <w:rPr>
                <w:spacing w:val="-34"/>
              </w:rPr>
              <w:t xml:space="preserve"> </w:t>
            </w:r>
            <w:r>
              <w:rPr>
                <w:spacing w:val="-4"/>
              </w:rPr>
              <w:t>18467670.00</w:t>
            </w:r>
            <w:r>
              <w:rPr>
                <w:spacing w:val="-40"/>
              </w:rPr>
              <w:t xml:space="preserve"> </w:t>
            </w:r>
            <w:r>
              <w:rPr>
                <w:spacing w:val="-4"/>
              </w:rPr>
              <w:t>元</w:t>
            </w:r>
          </w:p>
        </w:tc>
      </w:tr>
      <w:tr w14:paraId="7ABE7F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trPr>
        <w:tc>
          <w:tcPr>
            <w:tcW w:w="2006" w:type="dxa"/>
            <w:vMerge w:val="continue"/>
            <w:tcBorders>
              <w:top w:val="nil"/>
            </w:tcBorders>
            <w:vAlign w:val="top"/>
          </w:tcPr>
          <w:p w14:paraId="56B6DAC5">
            <w:pPr>
              <w:rPr>
                <w:rFonts w:ascii="Arial"/>
                <w:sz w:val="21"/>
              </w:rPr>
            </w:pPr>
          </w:p>
        </w:tc>
        <w:tc>
          <w:tcPr>
            <w:tcW w:w="942" w:type="dxa"/>
            <w:vAlign w:val="top"/>
          </w:tcPr>
          <w:p w14:paraId="1EE072A7">
            <w:pPr>
              <w:pStyle w:val="23"/>
              <w:spacing w:before="37" w:line="224" w:lineRule="auto"/>
              <w:ind w:left="210"/>
            </w:pPr>
            <w:r>
              <w:rPr>
                <w:spacing w:val="-8"/>
              </w:rPr>
              <w:t>微型</w:t>
            </w:r>
          </w:p>
        </w:tc>
        <w:tc>
          <w:tcPr>
            <w:tcW w:w="7135" w:type="dxa"/>
            <w:vAlign w:val="top"/>
          </w:tcPr>
          <w:p w14:paraId="550A2618">
            <w:pPr>
              <w:pStyle w:val="23"/>
              <w:spacing w:before="38" w:line="222" w:lineRule="auto"/>
              <w:ind w:left="1176"/>
            </w:pPr>
            <w:r>
              <w:t>从业人员20</w:t>
            </w:r>
            <w:r>
              <w:rPr>
                <w:spacing w:val="-34"/>
              </w:rPr>
              <w:t xml:space="preserve"> </w:t>
            </w:r>
            <w:r>
              <w:t>人以下或营业收入 300</w:t>
            </w:r>
            <w:r>
              <w:rPr>
                <w:spacing w:val="-43"/>
              </w:rPr>
              <w:t xml:space="preserve"> </w:t>
            </w:r>
            <w:r>
              <w:t>万元以下</w:t>
            </w:r>
          </w:p>
        </w:tc>
      </w:tr>
      <w:tr w14:paraId="063348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trPr>
        <w:tc>
          <w:tcPr>
            <w:tcW w:w="2006" w:type="dxa"/>
            <w:vMerge w:val="restart"/>
            <w:tcBorders>
              <w:bottom w:val="nil"/>
            </w:tcBorders>
            <w:vAlign w:val="top"/>
          </w:tcPr>
          <w:p w14:paraId="1CA5EF37">
            <w:pPr>
              <w:spacing w:line="241" w:lineRule="auto"/>
              <w:rPr>
                <w:rFonts w:ascii="Arial"/>
                <w:sz w:val="21"/>
              </w:rPr>
            </w:pPr>
          </w:p>
          <w:p w14:paraId="4221B1C9">
            <w:pPr>
              <w:spacing w:line="241" w:lineRule="auto"/>
              <w:rPr>
                <w:rFonts w:ascii="Arial"/>
                <w:sz w:val="21"/>
              </w:rPr>
            </w:pPr>
          </w:p>
          <w:p w14:paraId="655378CA">
            <w:pPr>
              <w:spacing w:line="241" w:lineRule="auto"/>
              <w:rPr>
                <w:rFonts w:ascii="Arial"/>
                <w:sz w:val="21"/>
              </w:rPr>
            </w:pPr>
          </w:p>
          <w:p w14:paraId="5431F171">
            <w:pPr>
              <w:spacing w:line="241" w:lineRule="auto"/>
              <w:rPr>
                <w:rFonts w:ascii="Arial"/>
                <w:sz w:val="21"/>
              </w:rPr>
            </w:pPr>
          </w:p>
          <w:p w14:paraId="59E9E410">
            <w:pPr>
              <w:pStyle w:val="23"/>
              <w:spacing w:before="78" w:line="224" w:lineRule="auto"/>
              <w:ind w:left="626"/>
            </w:pPr>
            <w:r>
              <w:rPr>
                <w:spacing w:val="-6"/>
              </w:rPr>
              <w:t>建筑业</w:t>
            </w:r>
          </w:p>
        </w:tc>
        <w:tc>
          <w:tcPr>
            <w:tcW w:w="8077" w:type="dxa"/>
            <w:gridSpan w:val="2"/>
            <w:vAlign w:val="top"/>
          </w:tcPr>
          <w:p w14:paraId="4B6066AC">
            <w:pPr>
              <w:pStyle w:val="23"/>
              <w:spacing w:before="38" w:line="222" w:lineRule="auto"/>
              <w:ind w:left="155"/>
            </w:pPr>
            <w:r>
              <w:t>营业收入80000</w:t>
            </w:r>
            <w:r>
              <w:rPr>
                <w:spacing w:val="-42"/>
              </w:rPr>
              <w:t xml:space="preserve"> </w:t>
            </w:r>
            <w:r>
              <w:t>万元以下或资产总额 80000</w:t>
            </w:r>
            <w:r>
              <w:rPr>
                <w:spacing w:val="-42"/>
              </w:rPr>
              <w:t xml:space="preserve"> </w:t>
            </w:r>
            <w:r>
              <w:t>万元以下的为中小微型企业。</w:t>
            </w:r>
          </w:p>
        </w:tc>
      </w:tr>
      <w:tr w14:paraId="744DB1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0" w:hRule="atLeast"/>
        </w:trPr>
        <w:tc>
          <w:tcPr>
            <w:tcW w:w="2006" w:type="dxa"/>
            <w:vMerge w:val="continue"/>
            <w:tcBorders>
              <w:top w:val="nil"/>
              <w:bottom w:val="nil"/>
            </w:tcBorders>
            <w:vAlign w:val="top"/>
          </w:tcPr>
          <w:p w14:paraId="2AAF8F61">
            <w:pPr>
              <w:rPr>
                <w:rFonts w:ascii="Arial"/>
                <w:sz w:val="21"/>
              </w:rPr>
            </w:pPr>
          </w:p>
        </w:tc>
        <w:tc>
          <w:tcPr>
            <w:tcW w:w="942" w:type="dxa"/>
            <w:vAlign w:val="top"/>
          </w:tcPr>
          <w:p w14:paraId="22C90B28">
            <w:pPr>
              <w:pStyle w:val="23"/>
              <w:spacing w:before="289" w:line="222" w:lineRule="auto"/>
              <w:ind w:left="242"/>
            </w:pPr>
            <w:r>
              <w:rPr>
                <w:spacing w:val="-24"/>
              </w:rPr>
              <w:t>中型</w:t>
            </w:r>
          </w:p>
        </w:tc>
        <w:tc>
          <w:tcPr>
            <w:tcW w:w="7135" w:type="dxa"/>
            <w:vAlign w:val="top"/>
          </w:tcPr>
          <w:p w14:paraId="3DE8B8C3">
            <w:pPr>
              <w:pStyle w:val="23"/>
              <w:spacing w:before="39" w:line="223" w:lineRule="auto"/>
              <w:ind w:left="168"/>
            </w:pPr>
            <w:r>
              <w:rPr>
                <w:spacing w:val="-7"/>
              </w:rPr>
              <w:t>营业收入</w:t>
            </w:r>
            <w:r>
              <w:rPr>
                <w:spacing w:val="-45"/>
              </w:rPr>
              <w:t xml:space="preserve"> </w:t>
            </w:r>
            <w:r>
              <w:rPr>
                <w:spacing w:val="-7"/>
              </w:rPr>
              <w:t>6000</w:t>
            </w:r>
            <w:r>
              <w:rPr>
                <w:spacing w:val="-52"/>
              </w:rPr>
              <w:t xml:space="preserve"> </w:t>
            </w:r>
            <w:r>
              <w:rPr>
                <w:spacing w:val="-7"/>
              </w:rPr>
              <w:t>万元一</w:t>
            </w:r>
            <w:r>
              <w:rPr>
                <w:spacing w:val="-58"/>
              </w:rPr>
              <w:t xml:space="preserve"> </w:t>
            </w:r>
            <w:r>
              <w:rPr>
                <w:spacing w:val="-7"/>
              </w:rPr>
              <w:t>80000</w:t>
            </w:r>
            <w:r>
              <w:rPr>
                <w:spacing w:val="-49"/>
              </w:rPr>
              <w:t xml:space="preserve"> </w:t>
            </w:r>
            <w:r>
              <w:rPr>
                <w:spacing w:val="-7"/>
              </w:rPr>
              <w:t>万元，且资产总额 5</w:t>
            </w:r>
            <w:r>
              <w:rPr>
                <w:spacing w:val="-50"/>
              </w:rPr>
              <w:t xml:space="preserve"> </w:t>
            </w:r>
            <w:r>
              <w:rPr>
                <w:spacing w:val="-7"/>
              </w:rPr>
              <w:t>000</w:t>
            </w:r>
            <w:r>
              <w:rPr>
                <w:spacing w:val="-52"/>
              </w:rPr>
              <w:t xml:space="preserve"> </w:t>
            </w:r>
            <w:r>
              <w:rPr>
                <w:spacing w:val="-7"/>
              </w:rPr>
              <w:t>万元一</w:t>
            </w:r>
            <w:r>
              <w:rPr>
                <w:spacing w:val="-57"/>
              </w:rPr>
              <w:t xml:space="preserve"> </w:t>
            </w:r>
            <w:r>
              <w:rPr>
                <w:spacing w:val="-7"/>
              </w:rPr>
              <w:t>80</w:t>
            </w:r>
            <w:r>
              <w:rPr>
                <w:spacing w:val="-50"/>
              </w:rPr>
              <w:t xml:space="preserve"> </w:t>
            </w:r>
            <w:r>
              <w:rPr>
                <w:spacing w:val="-7"/>
              </w:rPr>
              <w:t>000</w:t>
            </w:r>
          </w:p>
          <w:p w14:paraId="1B9B88E8">
            <w:pPr>
              <w:pStyle w:val="23"/>
              <w:spacing w:before="206" w:line="226" w:lineRule="auto"/>
              <w:ind w:left="3310"/>
            </w:pPr>
            <w:r>
              <w:rPr>
                <w:spacing w:val="-9"/>
              </w:rPr>
              <w:t>万元</w:t>
            </w:r>
          </w:p>
        </w:tc>
      </w:tr>
      <w:tr w14:paraId="7CF872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trPr>
        <w:tc>
          <w:tcPr>
            <w:tcW w:w="2006" w:type="dxa"/>
            <w:vMerge w:val="continue"/>
            <w:tcBorders>
              <w:top w:val="nil"/>
              <w:bottom w:val="nil"/>
            </w:tcBorders>
            <w:vAlign w:val="top"/>
          </w:tcPr>
          <w:p w14:paraId="25240690">
            <w:pPr>
              <w:rPr>
                <w:rFonts w:ascii="Arial"/>
                <w:sz w:val="21"/>
              </w:rPr>
            </w:pPr>
          </w:p>
        </w:tc>
        <w:tc>
          <w:tcPr>
            <w:tcW w:w="942" w:type="dxa"/>
            <w:vAlign w:val="top"/>
          </w:tcPr>
          <w:p w14:paraId="1009068F">
            <w:pPr>
              <w:pStyle w:val="23"/>
              <w:spacing w:before="40" w:line="225" w:lineRule="auto"/>
              <w:ind w:left="211"/>
            </w:pPr>
            <w:r>
              <w:rPr>
                <w:spacing w:val="-8"/>
              </w:rPr>
              <w:t>小型</w:t>
            </w:r>
          </w:p>
        </w:tc>
        <w:tc>
          <w:tcPr>
            <w:tcW w:w="7135" w:type="dxa"/>
            <w:vAlign w:val="top"/>
          </w:tcPr>
          <w:p w14:paraId="6399A1D8">
            <w:pPr>
              <w:pStyle w:val="23"/>
              <w:spacing w:before="39" w:line="223" w:lineRule="auto"/>
              <w:ind w:left="29"/>
            </w:pPr>
            <w:r>
              <w:rPr>
                <w:spacing w:val="-4"/>
              </w:rPr>
              <w:t>营业收入 300</w:t>
            </w:r>
            <w:r>
              <w:rPr>
                <w:spacing w:val="-42"/>
              </w:rPr>
              <w:t xml:space="preserve"> </w:t>
            </w:r>
            <w:r>
              <w:rPr>
                <w:spacing w:val="-4"/>
              </w:rPr>
              <w:t>万元一</w:t>
            </w:r>
            <w:r>
              <w:rPr>
                <w:spacing w:val="-49"/>
              </w:rPr>
              <w:t xml:space="preserve"> </w:t>
            </w:r>
            <w:r>
              <w:rPr>
                <w:spacing w:val="-4"/>
              </w:rPr>
              <w:t>6 000</w:t>
            </w:r>
            <w:r>
              <w:rPr>
                <w:spacing w:val="-43"/>
              </w:rPr>
              <w:t xml:space="preserve"> </w:t>
            </w:r>
            <w:r>
              <w:rPr>
                <w:spacing w:val="-4"/>
              </w:rPr>
              <w:t>万元，且资产总额 300</w:t>
            </w:r>
            <w:r>
              <w:rPr>
                <w:spacing w:val="-42"/>
              </w:rPr>
              <w:t xml:space="preserve"> </w:t>
            </w:r>
            <w:r>
              <w:rPr>
                <w:spacing w:val="-4"/>
              </w:rPr>
              <w:t>万一</w:t>
            </w:r>
            <w:r>
              <w:rPr>
                <w:spacing w:val="-47"/>
              </w:rPr>
              <w:t xml:space="preserve"> </w:t>
            </w:r>
            <w:r>
              <w:rPr>
                <w:spacing w:val="-4"/>
              </w:rPr>
              <w:t>5 000</w:t>
            </w:r>
            <w:r>
              <w:rPr>
                <w:spacing w:val="-42"/>
              </w:rPr>
              <w:t xml:space="preserve"> </w:t>
            </w:r>
            <w:r>
              <w:rPr>
                <w:spacing w:val="-4"/>
              </w:rPr>
              <w:t>万元</w:t>
            </w:r>
          </w:p>
        </w:tc>
      </w:tr>
      <w:tr w14:paraId="59978C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trPr>
        <w:tc>
          <w:tcPr>
            <w:tcW w:w="2006" w:type="dxa"/>
            <w:vMerge w:val="continue"/>
            <w:tcBorders>
              <w:top w:val="nil"/>
            </w:tcBorders>
            <w:vAlign w:val="top"/>
          </w:tcPr>
          <w:p w14:paraId="139AAF4D">
            <w:pPr>
              <w:rPr>
                <w:rFonts w:ascii="Arial"/>
                <w:sz w:val="21"/>
              </w:rPr>
            </w:pPr>
          </w:p>
        </w:tc>
        <w:tc>
          <w:tcPr>
            <w:tcW w:w="942" w:type="dxa"/>
            <w:vAlign w:val="top"/>
          </w:tcPr>
          <w:p w14:paraId="304C7CD0">
            <w:pPr>
              <w:pStyle w:val="23"/>
              <w:spacing w:before="40" w:line="224" w:lineRule="auto"/>
              <w:ind w:left="210"/>
            </w:pPr>
            <w:r>
              <w:rPr>
                <w:spacing w:val="-8"/>
              </w:rPr>
              <w:t>微型</w:t>
            </w:r>
          </w:p>
        </w:tc>
        <w:tc>
          <w:tcPr>
            <w:tcW w:w="7135" w:type="dxa"/>
            <w:vAlign w:val="top"/>
          </w:tcPr>
          <w:p w14:paraId="4D4DC734">
            <w:pPr>
              <w:pStyle w:val="23"/>
              <w:spacing w:before="41" w:line="222" w:lineRule="auto"/>
              <w:ind w:left="1004"/>
            </w:pPr>
            <w:r>
              <w:t>营业收入300</w:t>
            </w:r>
            <w:r>
              <w:rPr>
                <w:spacing w:val="-42"/>
              </w:rPr>
              <w:t xml:space="preserve"> </w:t>
            </w:r>
            <w:r>
              <w:t>万元以下或资产总额 300</w:t>
            </w:r>
            <w:r>
              <w:rPr>
                <w:spacing w:val="-42"/>
              </w:rPr>
              <w:t xml:space="preserve"> </w:t>
            </w:r>
            <w:r>
              <w:t>万元以下</w:t>
            </w:r>
          </w:p>
        </w:tc>
      </w:tr>
      <w:tr w14:paraId="561846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trPr>
        <w:tc>
          <w:tcPr>
            <w:tcW w:w="2006" w:type="dxa"/>
            <w:vMerge w:val="restart"/>
            <w:tcBorders>
              <w:bottom w:val="nil"/>
            </w:tcBorders>
            <w:vAlign w:val="top"/>
          </w:tcPr>
          <w:p w14:paraId="19B197D8">
            <w:pPr>
              <w:spacing w:line="359" w:lineRule="auto"/>
              <w:rPr>
                <w:rFonts w:ascii="Arial"/>
                <w:sz w:val="21"/>
              </w:rPr>
            </w:pPr>
          </w:p>
          <w:p w14:paraId="58448E33">
            <w:pPr>
              <w:spacing w:line="360" w:lineRule="auto"/>
              <w:rPr>
                <w:rFonts w:ascii="Arial"/>
                <w:sz w:val="21"/>
              </w:rPr>
            </w:pPr>
          </w:p>
          <w:p w14:paraId="1281C78F">
            <w:pPr>
              <w:pStyle w:val="23"/>
              <w:spacing w:before="78" w:line="223" w:lineRule="auto"/>
              <w:ind w:left="626"/>
            </w:pPr>
            <w:r>
              <w:rPr>
                <w:spacing w:val="-6"/>
              </w:rPr>
              <w:t>批发业</w:t>
            </w:r>
          </w:p>
        </w:tc>
        <w:tc>
          <w:tcPr>
            <w:tcW w:w="8077" w:type="dxa"/>
            <w:gridSpan w:val="2"/>
            <w:vAlign w:val="top"/>
          </w:tcPr>
          <w:p w14:paraId="104C3156">
            <w:pPr>
              <w:pStyle w:val="23"/>
              <w:spacing w:before="39" w:line="222" w:lineRule="auto"/>
              <w:ind w:left="328"/>
            </w:pPr>
            <w:r>
              <w:t>从业人员200</w:t>
            </w:r>
            <w:r>
              <w:rPr>
                <w:spacing w:val="-34"/>
              </w:rPr>
              <w:t xml:space="preserve"> </w:t>
            </w:r>
            <w:r>
              <w:t>人以下或营业收入 40 000</w:t>
            </w:r>
            <w:r>
              <w:rPr>
                <w:spacing w:val="-43"/>
              </w:rPr>
              <w:t xml:space="preserve"> </w:t>
            </w:r>
            <w:r>
              <w:t>万元以下的为中小微型企业。</w:t>
            </w:r>
          </w:p>
        </w:tc>
      </w:tr>
      <w:tr w14:paraId="164F87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trPr>
        <w:tc>
          <w:tcPr>
            <w:tcW w:w="2006" w:type="dxa"/>
            <w:vMerge w:val="continue"/>
            <w:tcBorders>
              <w:top w:val="nil"/>
              <w:bottom w:val="nil"/>
            </w:tcBorders>
            <w:vAlign w:val="top"/>
          </w:tcPr>
          <w:p w14:paraId="3411211E">
            <w:pPr>
              <w:rPr>
                <w:rFonts w:ascii="Arial"/>
                <w:sz w:val="21"/>
              </w:rPr>
            </w:pPr>
          </w:p>
        </w:tc>
        <w:tc>
          <w:tcPr>
            <w:tcW w:w="942" w:type="dxa"/>
            <w:vAlign w:val="top"/>
          </w:tcPr>
          <w:p w14:paraId="27CCBA18">
            <w:pPr>
              <w:pStyle w:val="23"/>
              <w:spacing w:before="40" w:line="222" w:lineRule="auto"/>
              <w:ind w:left="242"/>
            </w:pPr>
            <w:r>
              <w:rPr>
                <w:spacing w:val="-24"/>
              </w:rPr>
              <w:t>中型</w:t>
            </w:r>
          </w:p>
        </w:tc>
        <w:tc>
          <w:tcPr>
            <w:tcW w:w="7135" w:type="dxa"/>
            <w:vAlign w:val="top"/>
          </w:tcPr>
          <w:p w14:paraId="3512653C">
            <w:pPr>
              <w:pStyle w:val="23"/>
              <w:spacing w:before="39" w:line="223" w:lineRule="auto"/>
              <w:ind w:left="156"/>
            </w:pPr>
            <w:r>
              <w:rPr>
                <w:spacing w:val="-4"/>
              </w:rPr>
              <w:t>从业人员</w:t>
            </w:r>
            <w:r>
              <w:rPr>
                <w:spacing w:val="-30"/>
              </w:rPr>
              <w:t xml:space="preserve"> </w:t>
            </w:r>
            <w:r>
              <w:rPr>
                <w:spacing w:val="-4"/>
              </w:rPr>
              <w:t>20</w:t>
            </w:r>
            <w:r>
              <w:rPr>
                <w:spacing w:val="-41"/>
              </w:rPr>
              <w:t xml:space="preserve"> </w:t>
            </w:r>
            <w:r>
              <w:rPr>
                <w:spacing w:val="-4"/>
              </w:rPr>
              <w:t>人一</w:t>
            </w:r>
            <w:r>
              <w:rPr>
                <w:spacing w:val="-48"/>
              </w:rPr>
              <w:t xml:space="preserve"> </w:t>
            </w:r>
            <w:r>
              <w:rPr>
                <w:spacing w:val="-4"/>
              </w:rPr>
              <w:t>200</w:t>
            </w:r>
            <w:r>
              <w:rPr>
                <w:spacing w:val="-41"/>
              </w:rPr>
              <w:t xml:space="preserve"> </w:t>
            </w:r>
            <w:r>
              <w:rPr>
                <w:spacing w:val="-4"/>
              </w:rPr>
              <w:t>人，且营业收入 5 000</w:t>
            </w:r>
            <w:r>
              <w:rPr>
                <w:spacing w:val="-42"/>
              </w:rPr>
              <w:t xml:space="preserve"> </w:t>
            </w:r>
            <w:r>
              <w:rPr>
                <w:spacing w:val="-4"/>
              </w:rPr>
              <w:t>万元一</w:t>
            </w:r>
            <w:r>
              <w:rPr>
                <w:spacing w:val="-52"/>
              </w:rPr>
              <w:t xml:space="preserve"> </w:t>
            </w:r>
            <w:r>
              <w:rPr>
                <w:spacing w:val="-4"/>
              </w:rPr>
              <w:t>40 000</w:t>
            </w:r>
            <w:r>
              <w:rPr>
                <w:spacing w:val="-43"/>
              </w:rPr>
              <w:t xml:space="preserve"> </w:t>
            </w:r>
            <w:r>
              <w:rPr>
                <w:spacing w:val="-4"/>
              </w:rPr>
              <w:t>万元</w:t>
            </w:r>
          </w:p>
        </w:tc>
      </w:tr>
      <w:tr w14:paraId="013E98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trPr>
        <w:tc>
          <w:tcPr>
            <w:tcW w:w="2006" w:type="dxa"/>
            <w:vMerge w:val="continue"/>
            <w:tcBorders>
              <w:top w:val="nil"/>
              <w:bottom w:val="nil"/>
            </w:tcBorders>
            <w:vAlign w:val="top"/>
          </w:tcPr>
          <w:p w14:paraId="7A26F114">
            <w:pPr>
              <w:rPr>
                <w:rFonts w:ascii="Arial"/>
                <w:sz w:val="21"/>
              </w:rPr>
            </w:pPr>
          </w:p>
        </w:tc>
        <w:tc>
          <w:tcPr>
            <w:tcW w:w="942" w:type="dxa"/>
            <w:vAlign w:val="top"/>
          </w:tcPr>
          <w:p w14:paraId="56A6F048">
            <w:pPr>
              <w:pStyle w:val="23"/>
              <w:spacing w:before="40" w:line="225" w:lineRule="auto"/>
              <w:ind w:left="211"/>
            </w:pPr>
            <w:r>
              <w:rPr>
                <w:spacing w:val="-8"/>
              </w:rPr>
              <w:t>小型</w:t>
            </w:r>
          </w:p>
        </w:tc>
        <w:tc>
          <w:tcPr>
            <w:tcW w:w="7135" w:type="dxa"/>
            <w:vAlign w:val="top"/>
          </w:tcPr>
          <w:p w14:paraId="0EBC8151">
            <w:pPr>
              <w:pStyle w:val="23"/>
              <w:spacing w:before="40" w:line="223" w:lineRule="auto"/>
              <w:ind w:left="336"/>
            </w:pPr>
            <w:r>
              <w:rPr>
                <w:spacing w:val="-5"/>
              </w:rPr>
              <w:t>从业人员</w:t>
            </w:r>
            <w:r>
              <w:rPr>
                <w:spacing w:val="-47"/>
              </w:rPr>
              <w:t xml:space="preserve"> </w:t>
            </w:r>
            <w:r>
              <w:rPr>
                <w:spacing w:val="-5"/>
              </w:rPr>
              <w:t>5</w:t>
            </w:r>
            <w:r>
              <w:rPr>
                <w:spacing w:val="-40"/>
              </w:rPr>
              <w:t xml:space="preserve"> </w:t>
            </w:r>
            <w:r>
              <w:rPr>
                <w:spacing w:val="-5"/>
              </w:rPr>
              <w:t>人一</w:t>
            </w:r>
            <w:r>
              <w:rPr>
                <w:spacing w:val="-49"/>
              </w:rPr>
              <w:t xml:space="preserve"> </w:t>
            </w:r>
            <w:r>
              <w:rPr>
                <w:spacing w:val="-5"/>
              </w:rPr>
              <w:t>20</w:t>
            </w:r>
            <w:r>
              <w:rPr>
                <w:spacing w:val="-40"/>
              </w:rPr>
              <w:t xml:space="preserve"> </w:t>
            </w:r>
            <w:r>
              <w:rPr>
                <w:spacing w:val="-5"/>
              </w:rPr>
              <w:t>人，且营业收入</w:t>
            </w:r>
            <w:r>
              <w:rPr>
                <w:spacing w:val="26"/>
              </w:rPr>
              <w:t xml:space="preserve"> </w:t>
            </w:r>
            <w:r>
              <w:rPr>
                <w:spacing w:val="-5"/>
              </w:rPr>
              <w:t>1 000</w:t>
            </w:r>
            <w:r>
              <w:rPr>
                <w:spacing w:val="-43"/>
              </w:rPr>
              <w:t xml:space="preserve"> </w:t>
            </w:r>
            <w:r>
              <w:rPr>
                <w:spacing w:val="-5"/>
              </w:rPr>
              <w:t>万元一</w:t>
            </w:r>
            <w:r>
              <w:rPr>
                <w:spacing w:val="-46"/>
              </w:rPr>
              <w:t xml:space="preserve"> </w:t>
            </w:r>
            <w:r>
              <w:rPr>
                <w:spacing w:val="-5"/>
              </w:rPr>
              <w:t>5 000</w:t>
            </w:r>
            <w:r>
              <w:rPr>
                <w:spacing w:val="-43"/>
              </w:rPr>
              <w:t xml:space="preserve"> </w:t>
            </w:r>
            <w:r>
              <w:rPr>
                <w:spacing w:val="-5"/>
              </w:rPr>
              <w:t>万元</w:t>
            </w:r>
          </w:p>
        </w:tc>
      </w:tr>
      <w:tr w14:paraId="2C4744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trPr>
        <w:tc>
          <w:tcPr>
            <w:tcW w:w="2006" w:type="dxa"/>
            <w:vMerge w:val="continue"/>
            <w:tcBorders>
              <w:top w:val="nil"/>
            </w:tcBorders>
            <w:vAlign w:val="top"/>
          </w:tcPr>
          <w:p w14:paraId="68F84D37">
            <w:pPr>
              <w:rPr>
                <w:rFonts w:ascii="Arial"/>
                <w:sz w:val="21"/>
              </w:rPr>
            </w:pPr>
          </w:p>
        </w:tc>
        <w:tc>
          <w:tcPr>
            <w:tcW w:w="942" w:type="dxa"/>
            <w:vAlign w:val="top"/>
          </w:tcPr>
          <w:p w14:paraId="5FA311BB">
            <w:pPr>
              <w:pStyle w:val="23"/>
              <w:spacing w:before="38" w:line="224" w:lineRule="auto"/>
              <w:ind w:left="210"/>
            </w:pPr>
            <w:r>
              <w:rPr>
                <w:spacing w:val="-8"/>
              </w:rPr>
              <w:t>微型</w:t>
            </w:r>
          </w:p>
        </w:tc>
        <w:tc>
          <w:tcPr>
            <w:tcW w:w="7135" w:type="dxa"/>
            <w:vAlign w:val="top"/>
          </w:tcPr>
          <w:p w14:paraId="0C319F59">
            <w:pPr>
              <w:pStyle w:val="23"/>
              <w:spacing w:before="39" w:line="222" w:lineRule="auto"/>
              <w:ind w:left="1116"/>
            </w:pPr>
            <w:r>
              <w:t>从业人员5</w:t>
            </w:r>
            <w:r>
              <w:rPr>
                <w:spacing w:val="-34"/>
              </w:rPr>
              <w:t xml:space="preserve"> </w:t>
            </w:r>
            <w:r>
              <w:t>人以下或营业收入 1 000</w:t>
            </w:r>
            <w:r>
              <w:rPr>
                <w:spacing w:val="-43"/>
              </w:rPr>
              <w:t xml:space="preserve"> </w:t>
            </w:r>
            <w:r>
              <w:t>万元以下</w:t>
            </w:r>
          </w:p>
        </w:tc>
      </w:tr>
      <w:tr w14:paraId="288CB9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trPr>
        <w:tc>
          <w:tcPr>
            <w:tcW w:w="2006" w:type="dxa"/>
            <w:vMerge w:val="restart"/>
            <w:tcBorders>
              <w:bottom w:val="nil"/>
            </w:tcBorders>
            <w:vAlign w:val="top"/>
          </w:tcPr>
          <w:p w14:paraId="1920501A">
            <w:pPr>
              <w:spacing w:line="252" w:lineRule="auto"/>
              <w:rPr>
                <w:rFonts w:ascii="Arial"/>
                <w:sz w:val="21"/>
              </w:rPr>
            </w:pPr>
          </w:p>
          <w:p w14:paraId="4A35FE3B">
            <w:pPr>
              <w:spacing w:line="253" w:lineRule="auto"/>
              <w:rPr>
                <w:rFonts w:ascii="Arial"/>
                <w:sz w:val="21"/>
              </w:rPr>
            </w:pPr>
          </w:p>
          <w:p w14:paraId="38C6B84D">
            <w:pPr>
              <w:spacing w:line="253" w:lineRule="auto"/>
              <w:rPr>
                <w:rFonts w:ascii="Arial"/>
                <w:sz w:val="21"/>
              </w:rPr>
            </w:pPr>
          </w:p>
          <w:p w14:paraId="0C8E1698">
            <w:pPr>
              <w:pStyle w:val="23"/>
              <w:spacing w:before="78" w:line="221" w:lineRule="auto"/>
              <w:ind w:left="627"/>
            </w:pPr>
            <w:r>
              <w:rPr>
                <w:spacing w:val="-6"/>
              </w:rPr>
              <w:t>零售业</w:t>
            </w:r>
          </w:p>
        </w:tc>
        <w:tc>
          <w:tcPr>
            <w:tcW w:w="8077" w:type="dxa"/>
            <w:gridSpan w:val="2"/>
            <w:vAlign w:val="top"/>
          </w:tcPr>
          <w:p w14:paraId="3DAA365D">
            <w:pPr>
              <w:pStyle w:val="23"/>
              <w:spacing w:before="40" w:line="222" w:lineRule="auto"/>
              <w:ind w:left="328"/>
            </w:pPr>
            <w:r>
              <w:t>从业人员300</w:t>
            </w:r>
            <w:r>
              <w:rPr>
                <w:spacing w:val="-34"/>
              </w:rPr>
              <w:t xml:space="preserve"> </w:t>
            </w:r>
            <w:r>
              <w:t>人以下或营业收入 20 000</w:t>
            </w:r>
            <w:r>
              <w:rPr>
                <w:spacing w:val="-43"/>
              </w:rPr>
              <w:t xml:space="preserve"> </w:t>
            </w:r>
            <w:r>
              <w:t>万元以下的为中小微型企业。</w:t>
            </w:r>
          </w:p>
        </w:tc>
      </w:tr>
      <w:tr w14:paraId="7FB35C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trPr>
        <w:tc>
          <w:tcPr>
            <w:tcW w:w="2006" w:type="dxa"/>
            <w:vMerge w:val="continue"/>
            <w:tcBorders>
              <w:top w:val="nil"/>
              <w:bottom w:val="nil"/>
            </w:tcBorders>
            <w:vAlign w:val="top"/>
          </w:tcPr>
          <w:p w14:paraId="79959CCB">
            <w:pPr>
              <w:rPr>
                <w:rFonts w:ascii="Arial"/>
                <w:sz w:val="21"/>
              </w:rPr>
            </w:pPr>
          </w:p>
        </w:tc>
        <w:tc>
          <w:tcPr>
            <w:tcW w:w="942" w:type="dxa"/>
            <w:vAlign w:val="top"/>
          </w:tcPr>
          <w:p w14:paraId="6C2B847D">
            <w:pPr>
              <w:pStyle w:val="23"/>
              <w:spacing w:before="41" w:line="222" w:lineRule="auto"/>
              <w:ind w:left="242"/>
            </w:pPr>
            <w:r>
              <w:rPr>
                <w:spacing w:val="-24"/>
              </w:rPr>
              <w:t>中型</w:t>
            </w:r>
          </w:p>
        </w:tc>
        <w:tc>
          <w:tcPr>
            <w:tcW w:w="7135" w:type="dxa"/>
            <w:vAlign w:val="top"/>
          </w:tcPr>
          <w:p w14:paraId="4608D6AF">
            <w:pPr>
              <w:pStyle w:val="23"/>
              <w:spacing w:before="40" w:line="223" w:lineRule="auto"/>
              <w:ind w:left="247"/>
            </w:pPr>
            <w:r>
              <w:rPr>
                <w:spacing w:val="-3"/>
              </w:rPr>
              <w:t>从业人员 50</w:t>
            </w:r>
            <w:r>
              <w:rPr>
                <w:spacing w:val="-40"/>
              </w:rPr>
              <w:t xml:space="preserve"> </w:t>
            </w:r>
            <w:r>
              <w:rPr>
                <w:spacing w:val="-3"/>
              </w:rPr>
              <w:t>人一</w:t>
            </w:r>
            <w:r>
              <w:rPr>
                <w:spacing w:val="-47"/>
              </w:rPr>
              <w:t xml:space="preserve"> </w:t>
            </w:r>
            <w:r>
              <w:rPr>
                <w:spacing w:val="-3"/>
              </w:rPr>
              <w:t>300</w:t>
            </w:r>
            <w:r>
              <w:rPr>
                <w:spacing w:val="-40"/>
              </w:rPr>
              <w:t xml:space="preserve"> </w:t>
            </w:r>
            <w:r>
              <w:rPr>
                <w:spacing w:val="-3"/>
              </w:rPr>
              <w:t xml:space="preserve">人，且营业收入 </w:t>
            </w:r>
            <w:r>
              <w:rPr>
                <w:spacing w:val="-4"/>
              </w:rPr>
              <w:t>500</w:t>
            </w:r>
            <w:r>
              <w:rPr>
                <w:spacing w:val="-43"/>
              </w:rPr>
              <w:t xml:space="preserve"> </w:t>
            </w:r>
            <w:r>
              <w:rPr>
                <w:spacing w:val="-4"/>
              </w:rPr>
              <w:t>万元一</w:t>
            </w:r>
            <w:r>
              <w:rPr>
                <w:spacing w:val="-48"/>
              </w:rPr>
              <w:t xml:space="preserve"> </w:t>
            </w:r>
            <w:r>
              <w:rPr>
                <w:spacing w:val="-4"/>
              </w:rPr>
              <w:t>20 000</w:t>
            </w:r>
            <w:r>
              <w:rPr>
                <w:spacing w:val="-43"/>
              </w:rPr>
              <w:t xml:space="preserve"> </w:t>
            </w:r>
            <w:r>
              <w:rPr>
                <w:spacing w:val="-4"/>
              </w:rPr>
              <w:t>万元</w:t>
            </w:r>
          </w:p>
        </w:tc>
      </w:tr>
      <w:tr w14:paraId="61A364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trPr>
        <w:tc>
          <w:tcPr>
            <w:tcW w:w="2006" w:type="dxa"/>
            <w:vMerge w:val="continue"/>
            <w:tcBorders>
              <w:top w:val="nil"/>
              <w:bottom w:val="nil"/>
            </w:tcBorders>
            <w:vAlign w:val="top"/>
          </w:tcPr>
          <w:p w14:paraId="412BF035">
            <w:pPr>
              <w:rPr>
                <w:rFonts w:ascii="Arial"/>
                <w:sz w:val="21"/>
              </w:rPr>
            </w:pPr>
          </w:p>
        </w:tc>
        <w:tc>
          <w:tcPr>
            <w:tcW w:w="942" w:type="dxa"/>
            <w:vAlign w:val="top"/>
          </w:tcPr>
          <w:p w14:paraId="029BCD9C">
            <w:pPr>
              <w:pStyle w:val="23"/>
              <w:spacing w:before="39" w:line="225" w:lineRule="auto"/>
              <w:ind w:left="211"/>
            </w:pPr>
            <w:r>
              <w:rPr>
                <w:spacing w:val="-8"/>
              </w:rPr>
              <w:t>小型</w:t>
            </w:r>
          </w:p>
        </w:tc>
        <w:tc>
          <w:tcPr>
            <w:tcW w:w="7135" w:type="dxa"/>
            <w:vAlign w:val="top"/>
          </w:tcPr>
          <w:p w14:paraId="0BE5A5F8">
            <w:pPr>
              <w:pStyle w:val="23"/>
              <w:spacing w:before="39" w:line="223" w:lineRule="auto"/>
              <w:ind w:left="516"/>
            </w:pPr>
            <w:r>
              <w:rPr>
                <w:spacing w:val="-5"/>
              </w:rPr>
              <w:t>从业人员</w:t>
            </w:r>
            <w:r>
              <w:rPr>
                <w:spacing w:val="-33"/>
              </w:rPr>
              <w:t xml:space="preserve"> </w:t>
            </w:r>
            <w:r>
              <w:rPr>
                <w:spacing w:val="-5"/>
              </w:rPr>
              <w:t>10</w:t>
            </w:r>
            <w:r>
              <w:rPr>
                <w:spacing w:val="-40"/>
              </w:rPr>
              <w:t xml:space="preserve"> </w:t>
            </w:r>
            <w:r>
              <w:rPr>
                <w:spacing w:val="-5"/>
              </w:rPr>
              <w:t>人一</w:t>
            </w:r>
            <w:r>
              <w:rPr>
                <w:spacing w:val="-47"/>
              </w:rPr>
              <w:t xml:space="preserve"> </w:t>
            </w:r>
            <w:r>
              <w:rPr>
                <w:spacing w:val="-5"/>
              </w:rPr>
              <w:t>50</w:t>
            </w:r>
            <w:r>
              <w:rPr>
                <w:spacing w:val="-40"/>
              </w:rPr>
              <w:t xml:space="preserve"> </w:t>
            </w:r>
            <w:r>
              <w:rPr>
                <w:spacing w:val="-5"/>
              </w:rPr>
              <w:t>人，且营业收入 100</w:t>
            </w:r>
            <w:r>
              <w:rPr>
                <w:spacing w:val="-43"/>
              </w:rPr>
              <w:t xml:space="preserve"> </w:t>
            </w:r>
            <w:r>
              <w:rPr>
                <w:spacing w:val="-5"/>
              </w:rPr>
              <w:t>万元一</w:t>
            </w:r>
            <w:r>
              <w:rPr>
                <w:spacing w:val="-46"/>
              </w:rPr>
              <w:t xml:space="preserve"> </w:t>
            </w:r>
            <w:r>
              <w:rPr>
                <w:spacing w:val="-5"/>
              </w:rPr>
              <w:t>500</w:t>
            </w:r>
            <w:r>
              <w:rPr>
                <w:spacing w:val="-43"/>
              </w:rPr>
              <w:t xml:space="preserve"> </w:t>
            </w:r>
            <w:r>
              <w:rPr>
                <w:spacing w:val="-5"/>
              </w:rPr>
              <w:t>万元</w:t>
            </w:r>
          </w:p>
        </w:tc>
      </w:tr>
      <w:tr w14:paraId="60204B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2" w:hRule="atLeast"/>
        </w:trPr>
        <w:tc>
          <w:tcPr>
            <w:tcW w:w="2006" w:type="dxa"/>
            <w:vMerge w:val="continue"/>
            <w:tcBorders>
              <w:top w:val="nil"/>
            </w:tcBorders>
            <w:vAlign w:val="top"/>
          </w:tcPr>
          <w:p w14:paraId="11C3D0D9">
            <w:pPr>
              <w:rPr>
                <w:rFonts w:ascii="Arial"/>
                <w:sz w:val="21"/>
              </w:rPr>
            </w:pPr>
          </w:p>
        </w:tc>
        <w:tc>
          <w:tcPr>
            <w:tcW w:w="942" w:type="dxa"/>
            <w:vAlign w:val="top"/>
          </w:tcPr>
          <w:p w14:paraId="51F8E9DA">
            <w:pPr>
              <w:pStyle w:val="23"/>
              <w:spacing w:before="118" w:line="224" w:lineRule="auto"/>
              <w:ind w:left="210"/>
            </w:pPr>
            <w:r>
              <w:rPr>
                <w:spacing w:val="-8"/>
              </w:rPr>
              <w:t>微型</w:t>
            </w:r>
          </w:p>
        </w:tc>
        <w:tc>
          <w:tcPr>
            <w:tcW w:w="7135" w:type="dxa"/>
            <w:vAlign w:val="top"/>
          </w:tcPr>
          <w:p w14:paraId="764B1D48">
            <w:pPr>
              <w:pStyle w:val="23"/>
              <w:spacing w:before="81" w:line="222" w:lineRule="auto"/>
              <w:ind w:left="1176"/>
            </w:pPr>
            <w:r>
              <w:rPr>
                <w:spacing w:val="-4"/>
              </w:rPr>
              <w:t>从业人员</w:t>
            </w:r>
            <w:r>
              <w:rPr>
                <w:spacing w:val="-26"/>
              </w:rPr>
              <w:t xml:space="preserve"> </w:t>
            </w:r>
            <w:r>
              <w:rPr>
                <w:spacing w:val="-4"/>
              </w:rPr>
              <w:t>10</w:t>
            </w:r>
            <w:r>
              <w:rPr>
                <w:spacing w:val="-40"/>
              </w:rPr>
              <w:t xml:space="preserve"> </w:t>
            </w:r>
            <w:r>
              <w:rPr>
                <w:spacing w:val="-4"/>
              </w:rPr>
              <w:t>人以下或营业收入 100</w:t>
            </w:r>
            <w:r>
              <w:rPr>
                <w:spacing w:val="-43"/>
              </w:rPr>
              <w:t xml:space="preserve"> </w:t>
            </w:r>
            <w:r>
              <w:rPr>
                <w:spacing w:val="-4"/>
              </w:rPr>
              <w:t>万元以下</w:t>
            </w:r>
          </w:p>
        </w:tc>
      </w:tr>
      <w:tr w14:paraId="62FB4F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2006" w:type="dxa"/>
            <w:vAlign w:val="top"/>
          </w:tcPr>
          <w:p w14:paraId="1E5B7351">
            <w:pPr>
              <w:pStyle w:val="23"/>
              <w:spacing w:before="40" w:line="224" w:lineRule="auto"/>
              <w:ind w:left="32"/>
            </w:pPr>
            <w:r>
              <w:rPr>
                <w:spacing w:val="-3"/>
              </w:rPr>
              <w:t>交通运输业（不含</w:t>
            </w:r>
          </w:p>
        </w:tc>
        <w:tc>
          <w:tcPr>
            <w:tcW w:w="8077" w:type="dxa"/>
            <w:gridSpan w:val="2"/>
            <w:vAlign w:val="top"/>
          </w:tcPr>
          <w:p w14:paraId="1E047F79">
            <w:pPr>
              <w:pStyle w:val="23"/>
              <w:spacing w:before="41" w:line="222" w:lineRule="auto"/>
              <w:ind w:left="208"/>
            </w:pPr>
            <w:r>
              <w:rPr>
                <w:spacing w:val="-2"/>
              </w:rPr>
              <w:t>从业人员</w:t>
            </w:r>
            <w:r>
              <w:rPr>
                <w:spacing w:val="-34"/>
              </w:rPr>
              <w:t xml:space="preserve"> </w:t>
            </w:r>
            <w:r>
              <w:rPr>
                <w:spacing w:val="-2"/>
              </w:rPr>
              <w:t>1 000</w:t>
            </w:r>
            <w:r>
              <w:rPr>
                <w:spacing w:val="-40"/>
              </w:rPr>
              <w:t xml:space="preserve"> </w:t>
            </w:r>
            <w:r>
              <w:rPr>
                <w:spacing w:val="-2"/>
              </w:rPr>
              <w:t>人以下或营业收入 30 000</w:t>
            </w:r>
            <w:r>
              <w:rPr>
                <w:spacing w:val="-43"/>
              </w:rPr>
              <w:t xml:space="preserve"> </w:t>
            </w:r>
            <w:r>
              <w:rPr>
                <w:spacing w:val="-2"/>
              </w:rPr>
              <w:t>万元以下的为中</w:t>
            </w:r>
            <w:r>
              <w:rPr>
                <w:spacing w:val="-3"/>
              </w:rPr>
              <w:t>小微型企业。</w:t>
            </w:r>
          </w:p>
        </w:tc>
      </w:tr>
    </w:tbl>
    <w:p w14:paraId="33855F72">
      <w:pPr>
        <w:rPr>
          <w:rFonts w:ascii="Arial"/>
          <w:sz w:val="21"/>
        </w:rPr>
      </w:pPr>
    </w:p>
    <w:p w14:paraId="3B733E12">
      <w:pPr>
        <w:rPr>
          <w:rFonts w:ascii="Arial" w:hAnsi="Arial" w:eastAsia="Arial" w:cs="Arial"/>
          <w:sz w:val="21"/>
          <w:szCs w:val="21"/>
        </w:rPr>
        <w:sectPr>
          <w:footerReference r:id="rId59" w:type="default"/>
          <w:pgSz w:w="11907" w:h="16840"/>
          <w:pgMar w:top="1431" w:right="900" w:bottom="1000" w:left="918" w:header="0" w:footer="837" w:gutter="0"/>
          <w:pgNumType w:fmt="decimal"/>
          <w:cols w:space="720" w:num="1"/>
        </w:sectPr>
      </w:pPr>
    </w:p>
    <w:p w14:paraId="75B6881C">
      <w:pPr>
        <w:spacing w:line="89" w:lineRule="auto"/>
        <w:rPr>
          <w:rFonts w:ascii="Arial"/>
          <w:sz w:val="2"/>
        </w:rPr>
      </w:pPr>
    </w:p>
    <w:tbl>
      <w:tblPr>
        <w:tblStyle w:val="22"/>
        <w:tblW w:w="1009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22"/>
        <w:gridCol w:w="768"/>
        <w:gridCol w:w="174"/>
        <w:gridCol w:w="7135"/>
      </w:tblGrid>
      <w:tr w14:paraId="5A882B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5" w:hRule="atLeast"/>
        </w:trPr>
        <w:tc>
          <w:tcPr>
            <w:tcW w:w="2022" w:type="dxa"/>
            <w:vMerge w:val="restart"/>
            <w:tcBorders>
              <w:bottom w:val="nil"/>
            </w:tcBorders>
            <w:vAlign w:val="top"/>
          </w:tcPr>
          <w:p w14:paraId="269572B9">
            <w:pPr>
              <w:pStyle w:val="23"/>
              <w:spacing w:before="41" w:line="223" w:lineRule="auto"/>
              <w:ind w:left="285"/>
            </w:pPr>
            <w:r>
              <w:rPr>
                <w:spacing w:val="-4"/>
              </w:rPr>
              <w:t>铁路运输业）</w:t>
            </w:r>
          </w:p>
        </w:tc>
        <w:tc>
          <w:tcPr>
            <w:tcW w:w="942" w:type="dxa"/>
            <w:gridSpan w:val="2"/>
            <w:vAlign w:val="top"/>
          </w:tcPr>
          <w:p w14:paraId="7706A0F6">
            <w:pPr>
              <w:pStyle w:val="23"/>
              <w:spacing w:before="289" w:line="222" w:lineRule="auto"/>
              <w:ind w:left="242"/>
            </w:pPr>
            <w:r>
              <w:rPr>
                <w:spacing w:val="-24"/>
              </w:rPr>
              <w:t>中型</w:t>
            </w:r>
          </w:p>
        </w:tc>
        <w:tc>
          <w:tcPr>
            <w:tcW w:w="7135" w:type="dxa"/>
            <w:vAlign w:val="top"/>
          </w:tcPr>
          <w:p w14:paraId="1C7D1323">
            <w:pPr>
              <w:pStyle w:val="23"/>
              <w:spacing w:before="41" w:line="223" w:lineRule="auto"/>
              <w:ind w:left="67"/>
            </w:pPr>
            <w:r>
              <w:rPr>
                <w:spacing w:val="-4"/>
              </w:rPr>
              <w:t>从业人员 300</w:t>
            </w:r>
            <w:r>
              <w:rPr>
                <w:spacing w:val="-30"/>
              </w:rPr>
              <w:t xml:space="preserve"> </w:t>
            </w:r>
            <w:r>
              <w:rPr>
                <w:spacing w:val="-4"/>
              </w:rPr>
              <w:t>人一</w:t>
            </w:r>
            <w:r>
              <w:rPr>
                <w:spacing w:val="-34"/>
              </w:rPr>
              <w:t xml:space="preserve"> </w:t>
            </w:r>
            <w:r>
              <w:rPr>
                <w:spacing w:val="-4"/>
              </w:rPr>
              <w:t>1 000</w:t>
            </w:r>
            <w:r>
              <w:rPr>
                <w:spacing w:val="-40"/>
              </w:rPr>
              <w:t xml:space="preserve"> </w:t>
            </w:r>
            <w:r>
              <w:rPr>
                <w:spacing w:val="-4"/>
              </w:rPr>
              <w:t>人，且营业收入 3</w:t>
            </w:r>
            <w:r>
              <w:rPr>
                <w:spacing w:val="10"/>
              </w:rPr>
              <w:t xml:space="preserve"> </w:t>
            </w:r>
            <w:r>
              <w:rPr>
                <w:spacing w:val="-4"/>
              </w:rPr>
              <w:t>000</w:t>
            </w:r>
            <w:r>
              <w:rPr>
                <w:spacing w:val="-42"/>
              </w:rPr>
              <w:t xml:space="preserve"> </w:t>
            </w:r>
            <w:r>
              <w:rPr>
                <w:spacing w:val="-4"/>
              </w:rPr>
              <w:t>万元一</w:t>
            </w:r>
            <w:r>
              <w:rPr>
                <w:spacing w:val="-47"/>
              </w:rPr>
              <w:t xml:space="preserve"> </w:t>
            </w:r>
            <w:r>
              <w:rPr>
                <w:spacing w:val="-4"/>
              </w:rPr>
              <w:t>30</w:t>
            </w:r>
            <w:r>
              <w:rPr>
                <w:spacing w:val="10"/>
              </w:rPr>
              <w:t xml:space="preserve"> </w:t>
            </w:r>
            <w:r>
              <w:rPr>
                <w:spacing w:val="-4"/>
              </w:rPr>
              <w:t>000</w:t>
            </w:r>
            <w:r>
              <w:rPr>
                <w:spacing w:val="-42"/>
              </w:rPr>
              <w:t xml:space="preserve"> </w:t>
            </w:r>
            <w:r>
              <w:rPr>
                <w:spacing w:val="-4"/>
              </w:rPr>
              <w:t>万</w:t>
            </w:r>
          </w:p>
          <w:p w14:paraId="0EB62BA2">
            <w:pPr>
              <w:pStyle w:val="23"/>
              <w:spacing w:before="206" w:line="227" w:lineRule="auto"/>
              <w:ind w:left="3432"/>
            </w:pPr>
            <w:r>
              <w:t>元</w:t>
            </w:r>
          </w:p>
        </w:tc>
      </w:tr>
      <w:tr w14:paraId="3A3896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2" w:hRule="atLeast"/>
        </w:trPr>
        <w:tc>
          <w:tcPr>
            <w:tcW w:w="2022" w:type="dxa"/>
            <w:vMerge w:val="continue"/>
            <w:tcBorders>
              <w:top w:val="nil"/>
              <w:bottom w:val="nil"/>
            </w:tcBorders>
            <w:vAlign w:val="top"/>
          </w:tcPr>
          <w:p w14:paraId="3FC20562">
            <w:pPr>
              <w:rPr>
                <w:rFonts w:ascii="Arial"/>
                <w:sz w:val="21"/>
              </w:rPr>
            </w:pPr>
          </w:p>
        </w:tc>
        <w:tc>
          <w:tcPr>
            <w:tcW w:w="942" w:type="dxa"/>
            <w:gridSpan w:val="2"/>
            <w:vAlign w:val="top"/>
          </w:tcPr>
          <w:p w14:paraId="77DBBD3C">
            <w:pPr>
              <w:pStyle w:val="23"/>
              <w:spacing w:before="37" w:line="225" w:lineRule="auto"/>
              <w:ind w:left="211"/>
            </w:pPr>
            <w:r>
              <w:rPr>
                <w:spacing w:val="-8"/>
              </w:rPr>
              <w:t>小型</w:t>
            </w:r>
          </w:p>
        </w:tc>
        <w:tc>
          <w:tcPr>
            <w:tcW w:w="7135" w:type="dxa"/>
            <w:vAlign w:val="top"/>
          </w:tcPr>
          <w:p w14:paraId="0DD01948">
            <w:pPr>
              <w:pStyle w:val="23"/>
              <w:spacing w:before="37" w:line="223" w:lineRule="auto"/>
              <w:ind w:left="336"/>
            </w:pPr>
            <w:r>
              <w:rPr>
                <w:spacing w:val="-4"/>
              </w:rPr>
              <w:t>从业人员</w:t>
            </w:r>
            <w:r>
              <w:rPr>
                <w:spacing w:val="-49"/>
              </w:rPr>
              <w:t xml:space="preserve"> </w:t>
            </w:r>
            <w:r>
              <w:rPr>
                <w:spacing w:val="-4"/>
              </w:rPr>
              <w:t>20</w:t>
            </w:r>
            <w:r>
              <w:rPr>
                <w:spacing w:val="-41"/>
              </w:rPr>
              <w:t xml:space="preserve"> </w:t>
            </w:r>
            <w:r>
              <w:rPr>
                <w:spacing w:val="-4"/>
              </w:rPr>
              <w:t>人一</w:t>
            </w:r>
            <w:r>
              <w:rPr>
                <w:spacing w:val="-47"/>
              </w:rPr>
              <w:t xml:space="preserve"> </w:t>
            </w:r>
            <w:r>
              <w:rPr>
                <w:spacing w:val="-4"/>
              </w:rPr>
              <w:t>300</w:t>
            </w:r>
            <w:r>
              <w:rPr>
                <w:spacing w:val="-40"/>
              </w:rPr>
              <w:t xml:space="preserve"> </w:t>
            </w:r>
            <w:r>
              <w:rPr>
                <w:spacing w:val="-4"/>
              </w:rPr>
              <w:t>人，且营业收入 200</w:t>
            </w:r>
            <w:r>
              <w:rPr>
                <w:spacing w:val="-43"/>
              </w:rPr>
              <w:t xml:space="preserve"> </w:t>
            </w:r>
            <w:r>
              <w:rPr>
                <w:spacing w:val="-4"/>
              </w:rPr>
              <w:t>万元一</w:t>
            </w:r>
            <w:r>
              <w:rPr>
                <w:spacing w:val="-46"/>
              </w:rPr>
              <w:t xml:space="preserve"> </w:t>
            </w:r>
            <w:r>
              <w:rPr>
                <w:spacing w:val="-4"/>
              </w:rPr>
              <w:t>3 000</w:t>
            </w:r>
            <w:r>
              <w:rPr>
                <w:spacing w:val="-43"/>
              </w:rPr>
              <w:t xml:space="preserve"> </w:t>
            </w:r>
            <w:r>
              <w:rPr>
                <w:spacing w:val="-4"/>
              </w:rPr>
              <w:t>万元</w:t>
            </w:r>
          </w:p>
        </w:tc>
      </w:tr>
      <w:tr w14:paraId="42B7D2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trPr>
        <w:tc>
          <w:tcPr>
            <w:tcW w:w="2022" w:type="dxa"/>
            <w:vMerge w:val="continue"/>
            <w:tcBorders>
              <w:top w:val="nil"/>
            </w:tcBorders>
            <w:vAlign w:val="top"/>
          </w:tcPr>
          <w:p w14:paraId="7004760B">
            <w:pPr>
              <w:rPr>
                <w:rFonts w:ascii="Arial"/>
                <w:sz w:val="21"/>
              </w:rPr>
            </w:pPr>
          </w:p>
        </w:tc>
        <w:tc>
          <w:tcPr>
            <w:tcW w:w="942" w:type="dxa"/>
            <w:gridSpan w:val="2"/>
            <w:vAlign w:val="top"/>
          </w:tcPr>
          <w:p w14:paraId="55DF5729">
            <w:pPr>
              <w:pStyle w:val="23"/>
              <w:spacing w:before="36" w:line="224" w:lineRule="auto"/>
              <w:ind w:left="210"/>
            </w:pPr>
            <w:r>
              <w:rPr>
                <w:spacing w:val="-8"/>
              </w:rPr>
              <w:t>微型</w:t>
            </w:r>
          </w:p>
        </w:tc>
        <w:tc>
          <w:tcPr>
            <w:tcW w:w="7135" w:type="dxa"/>
            <w:vAlign w:val="top"/>
          </w:tcPr>
          <w:p w14:paraId="2121A5EB">
            <w:pPr>
              <w:pStyle w:val="23"/>
              <w:spacing w:before="37" w:line="222" w:lineRule="auto"/>
              <w:ind w:left="1176"/>
            </w:pPr>
            <w:r>
              <w:t>从业人员20</w:t>
            </w:r>
            <w:r>
              <w:rPr>
                <w:spacing w:val="-34"/>
              </w:rPr>
              <w:t xml:space="preserve"> </w:t>
            </w:r>
            <w:r>
              <w:t>人以下或营业收入 200</w:t>
            </w:r>
            <w:r>
              <w:rPr>
                <w:spacing w:val="-43"/>
              </w:rPr>
              <w:t xml:space="preserve"> </w:t>
            </w:r>
            <w:r>
              <w:t>万元以下</w:t>
            </w:r>
          </w:p>
        </w:tc>
      </w:tr>
      <w:tr w14:paraId="78886C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trPr>
        <w:tc>
          <w:tcPr>
            <w:tcW w:w="2022" w:type="dxa"/>
            <w:vMerge w:val="restart"/>
            <w:tcBorders>
              <w:bottom w:val="nil"/>
            </w:tcBorders>
            <w:vAlign w:val="top"/>
          </w:tcPr>
          <w:p w14:paraId="6B1B2630">
            <w:pPr>
              <w:spacing w:line="359" w:lineRule="auto"/>
              <w:rPr>
                <w:rFonts w:ascii="Arial"/>
                <w:sz w:val="21"/>
              </w:rPr>
            </w:pPr>
          </w:p>
          <w:p w14:paraId="71B887B7">
            <w:pPr>
              <w:spacing w:line="359" w:lineRule="auto"/>
              <w:rPr>
                <w:rFonts w:ascii="Arial"/>
                <w:sz w:val="21"/>
              </w:rPr>
            </w:pPr>
          </w:p>
          <w:p w14:paraId="27733CB5">
            <w:pPr>
              <w:pStyle w:val="23"/>
              <w:spacing w:before="78" w:line="223" w:lineRule="auto"/>
              <w:ind w:left="647"/>
            </w:pPr>
            <w:r>
              <w:rPr>
                <w:spacing w:val="-7"/>
              </w:rPr>
              <w:t>仓储业</w:t>
            </w:r>
          </w:p>
        </w:tc>
        <w:tc>
          <w:tcPr>
            <w:tcW w:w="8077" w:type="dxa"/>
            <w:gridSpan w:val="3"/>
            <w:vAlign w:val="top"/>
          </w:tcPr>
          <w:p w14:paraId="0D46815F">
            <w:pPr>
              <w:pStyle w:val="23"/>
              <w:spacing w:before="38" w:line="222" w:lineRule="auto"/>
              <w:ind w:left="328"/>
            </w:pPr>
            <w:r>
              <w:t>从业人员200</w:t>
            </w:r>
            <w:r>
              <w:rPr>
                <w:spacing w:val="-34"/>
              </w:rPr>
              <w:t xml:space="preserve"> </w:t>
            </w:r>
            <w:r>
              <w:t>人以下或营业收入 30 000</w:t>
            </w:r>
            <w:r>
              <w:rPr>
                <w:spacing w:val="-43"/>
              </w:rPr>
              <w:t xml:space="preserve"> </w:t>
            </w:r>
            <w:r>
              <w:t>万元以下的为中小微型企业。</w:t>
            </w:r>
          </w:p>
        </w:tc>
      </w:tr>
      <w:tr w14:paraId="502215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trPr>
        <w:tc>
          <w:tcPr>
            <w:tcW w:w="2022" w:type="dxa"/>
            <w:vMerge w:val="continue"/>
            <w:tcBorders>
              <w:top w:val="nil"/>
              <w:bottom w:val="nil"/>
            </w:tcBorders>
            <w:vAlign w:val="top"/>
          </w:tcPr>
          <w:p w14:paraId="53A9B9A0">
            <w:pPr>
              <w:rPr>
                <w:rFonts w:ascii="Arial"/>
                <w:sz w:val="21"/>
              </w:rPr>
            </w:pPr>
          </w:p>
        </w:tc>
        <w:tc>
          <w:tcPr>
            <w:tcW w:w="942" w:type="dxa"/>
            <w:gridSpan w:val="2"/>
            <w:vAlign w:val="top"/>
          </w:tcPr>
          <w:p w14:paraId="6440D97F">
            <w:pPr>
              <w:pStyle w:val="23"/>
              <w:spacing w:before="38" w:line="222" w:lineRule="auto"/>
              <w:ind w:left="242"/>
            </w:pPr>
            <w:r>
              <w:rPr>
                <w:spacing w:val="-24"/>
              </w:rPr>
              <w:t>中型</w:t>
            </w:r>
          </w:p>
        </w:tc>
        <w:tc>
          <w:tcPr>
            <w:tcW w:w="7135" w:type="dxa"/>
            <w:vAlign w:val="top"/>
          </w:tcPr>
          <w:p w14:paraId="71BBD913">
            <w:pPr>
              <w:pStyle w:val="23"/>
              <w:spacing w:before="38" w:line="223" w:lineRule="auto"/>
              <w:ind w:left="96"/>
            </w:pPr>
            <w:r>
              <w:rPr>
                <w:spacing w:val="-5"/>
              </w:rPr>
              <w:t>从业人员</w:t>
            </w:r>
            <w:r>
              <w:rPr>
                <w:spacing w:val="-27"/>
              </w:rPr>
              <w:t xml:space="preserve"> </w:t>
            </w:r>
            <w:r>
              <w:rPr>
                <w:spacing w:val="-5"/>
              </w:rPr>
              <w:t>100</w:t>
            </w:r>
            <w:r>
              <w:rPr>
                <w:spacing w:val="-40"/>
              </w:rPr>
              <w:t xml:space="preserve"> </w:t>
            </w:r>
            <w:r>
              <w:rPr>
                <w:spacing w:val="-5"/>
              </w:rPr>
              <w:t>人一</w:t>
            </w:r>
            <w:r>
              <w:rPr>
                <w:spacing w:val="-49"/>
              </w:rPr>
              <w:t xml:space="preserve"> </w:t>
            </w:r>
            <w:r>
              <w:rPr>
                <w:spacing w:val="-5"/>
              </w:rPr>
              <w:t>200</w:t>
            </w:r>
            <w:r>
              <w:rPr>
                <w:spacing w:val="-40"/>
              </w:rPr>
              <w:t xml:space="preserve"> </w:t>
            </w:r>
            <w:r>
              <w:rPr>
                <w:spacing w:val="-5"/>
              </w:rPr>
              <w:t>人，且营业收入</w:t>
            </w:r>
            <w:r>
              <w:rPr>
                <w:spacing w:val="26"/>
              </w:rPr>
              <w:t xml:space="preserve"> </w:t>
            </w:r>
            <w:r>
              <w:rPr>
                <w:spacing w:val="-5"/>
              </w:rPr>
              <w:t>1 000</w:t>
            </w:r>
            <w:r>
              <w:rPr>
                <w:spacing w:val="-43"/>
              </w:rPr>
              <w:t xml:space="preserve"> </w:t>
            </w:r>
            <w:r>
              <w:rPr>
                <w:spacing w:val="-5"/>
              </w:rPr>
              <w:t>万元一</w:t>
            </w:r>
            <w:r>
              <w:rPr>
                <w:spacing w:val="-46"/>
              </w:rPr>
              <w:t xml:space="preserve"> </w:t>
            </w:r>
            <w:r>
              <w:rPr>
                <w:spacing w:val="-5"/>
              </w:rPr>
              <w:t>30 000</w:t>
            </w:r>
            <w:r>
              <w:rPr>
                <w:spacing w:val="-43"/>
              </w:rPr>
              <w:t xml:space="preserve"> </w:t>
            </w:r>
            <w:r>
              <w:rPr>
                <w:spacing w:val="-5"/>
              </w:rPr>
              <w:t>万元</w:t>
            </w:r>
          </w:p>
        </w:tc>
      </w:tr>
      <w:tr w14:paraId="763A6C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trPr>
        <w:tc>
          <w:tcPr>
            <w:tcW w:w="2022" w:type="dxa"/>
            <w:vMerge w:val="continue"/>
            <w:tcBorders>
              <w:top w:val="nil"/>
              <w:bottom w:val="nil"/>
            </w:tcBorders>
            <w:vAlign w:val="top"/>
          </w:tcPr>
          <w:p w14:paraId="2F5A4546">
            <w:pPr>
              <w:rPr>
                <w:rFonts w:ascii="Arial"/>
                <w:sz w:val="21"/>
              </w:rPr>
            </w:pPr>
          </w:p>
        </w:tc>
        <w:tc>
          <w:tcPr>
            <w:tcW w:w="942" w:type="dxa"/>
            <w:gridSpan w:val="2"/>
            <w:vAlign w:val="top"/>
          </w:tcPr>
          <w:p w14:paraId="0D127947">
            <w:pPr>
              <w:pStyle w:val="23"/>
              <w:spacing w:before="37" w:line="225" w:lineRule="auto"/>
              <w:ind w:left="211"/>
            </w:pPr>
            <w:r>
              <w:rPr>
                <w:spacing w:val="-8"/>
              </w:rPr>
              <w:t>小型</w:t>
            </w:r>
          </w:p>
        </w:tc>
        <w:tc>
          <w:tcPr>
            <w:tcW w:w="7135" w:type="dxa"/>
            <w:vAlign w:val="top"/>
          </w:tcPr>
          <w:p w14:paraId="35AC9588">
            <w:pPr>
              <w:pStyle w:val="23"/>
              <w:spacing w:before="36" w:line="223" w:lineRule="auto"/>
              <w:ind w:left="336"/>
            </w:pPr>
            <w:r>
              <w:rPr>
                <w:spacing w:val="-6"/>
              </w:rPr>
              <w:t>从业人员</w:t>
            </w:r>
            <w:r>
              <w:rPr>
                <w:spacing w:val="-44"/>
              </w:rPr>
              <w:t xml:space="preserve"> </w:t>
            </w:r>
            <w:r>
              <w:rPr>
                <w:spacing w:val="-6"/>
              </w:rPr>
              <w:t>20</w:t>
            </w:r>
            <w:r>
              <w:rPr>
                <w:spacing w:val="-40"/>
              </w:rPr>
              <w:t xml:space="preserve"> </w:t>
            </w:r>
            <w:r>
              <w:rPr>
                <w:spacing w:val="-6"/>
              </w:rPr>
              <w:t>人一</w:t>
            </w:r>
            <w:r>
              <w:rPr>
                <w:spacing w:val="-34"/>
              </w:rPr>
              <w:t xml:space="preserve"> </w:t>
            </w:r>
            <w:r>
              <w:rPr>
                <w:spacing w:val="-6"/>
              </w:rPr>
              <w:t>100</w:t>
            </w:r>
            <w:r>
              <w:rPr>
                <w:spacing w:val="-40"/>
              </w:rPr>
              <w:t xml:space="preserve"> </w:t>
            </w:r>
            <w:r>
              <w:rPr>
                <w:spacing w:val="-6"/>
              </w:rPr>
              <w:t>人，且营业收入</w:t>
            </w:r>
            <w:r>
              <w:rPr>
                <w:spacing w:val="26"/>
              </w:rPr>
              <w:t xml:space="preserve"> </w:t>
            </w:r>
            <w:r>
              <w:rPr>
                <w:spacing w:val="-6"/>
              </w:rPr>
              <w:t>100</w:t>
            </w:r>
            <w:r>
              <w:rPr>
                <w:spacing w:val="-43"/>
              </w:rPr>
              <w:t xml:space="preserve"> </w:t>
            </w:r>
            <w:r>
              <w:rPr>
                <w:spacing w:val="-6"/>
              </w:rPr>
              <w:t>万元一</w:t>
            </w:r>
            <w:r>
              <w:rPr>
                <w:spacing w:val="-33"/>
              </w:rPr>
              <w:t xml:space="preserve"> </w:t>
            </w:r>
            <w:r>
              <w:rPr>
                <w:spacing w:val="-6"/>
              </w:rPr>
              <w:t>1 000</w:t>
            </w:r>
            <w:r>
              <w:rPr>
                <w:spacing w:val="-43"/>
              </w:rPr>
              <w:t xml:space="preserve"> </w:t>
            </w:r>
            <w:r>
              <w:rPr>
                <w:spacing w:val="-6"/>
              </w:rPr>
              <w:t>万元</w:t>
            </w:r>
          </w:p>
        </w:tc>
      </w:tr>
      <w:tr w14:paraId="323F52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2" w:hRule="atLeast"/>
        </w:trPr>
        <w:tc>
          <w:tcPr>
            <w:tcW w:w="2022" w:type="dxa"/>
            <w:vMerge w:val="continue"/>
            <w:tcBorders>
              <w:top w:val="nil"/>
            </w:tcBorders>
            <w:vAlign w:val="top"/>
          </w:tcPr>
          <w:p w14:paraId="09A8F61C">
            <w:pPr>
              <w:rPr>
                <w:rFonts w:ascii="Arial"/>
                <w:sz w:val="21"/>
              </w:rPr>
            </w:pPr>
          </w:p>
        </w:tc>
        <w:tc>
          <w:tcPr>
            <w:tcW w:w="942" w:type="dxa"/>
            <w:gridSpan w:val="2"/>
            <w:vAlign w:val="top"/>
          </w:tcPr>
          <w:p w14:paraId="4DC816B5">
            <w:pPr>
              <w:pStyle w:val="23"/>
              <w:spacing w:before="37" w:line="224" w:lineRule="auto"/>
              <w:ind w:left="210"/>
            </w:pPr>
            <w:r>
              <w:rPr>
                <w:spacing w:val="-8"/>
              </w:rPr>
              <w:t>微型</w:t>
            </w:r>
          </w:p>
        </w:tc>
        <w:tc>
          <w:tcPr>
            <w:tcW w:w="7135" w:type="dxa"/>
            <w:vAlign w:val="top"/>
          </w:tcPr>
          <w:p w14:paraId="14ABB8E8">
            <w:pPr>
              <w:pStyle w:val="23"/>
              <w:spacing w:before="38" w:line="222" w:lineRule="auto"/>
              <w:ind w:left="1176"/>
            </w:pPr>
            <w:r>
              <w:t>从业人员20</w:t>
            </w:r>
            <w:r>
              <w:rPr>
                <w:spacing w:val="-34"/>
              </w:rPr>
              <w:t xml:space="preserve"> </w:t>
            </w:r>
            <w:r>
              <w:t>人以下或营业收入 100</w:t>
            </w:r>
            <w:r>
              <w:rPr>
                <w:spacing w:val="-43"/>
              </w:rPr>
              <w:t xml:space="preserve"> </w:t>
            </w:r>
            <w:r>
              <w:t>万元以下</w:t>
            </w:r>
          </w:p>
        </w:tc>
      </w:tr>
      <w:tr w14:paraId="113BA7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2" w:hRule="atLeast"/>
        </w:trPr>
        <w:tc>
          <w:tcPr>
            <w:tcW w:w="2022" w:type="dxa"/>
            <w:vMerge w:val="restart"/>
            <w:tcBorders>
              <w:bottom w:val="nil"/>
            </w:tcBorders>
            <w:vAlign w:val="top"/>
          </w:tcPr>
          <w:p w14:paraId="10A1826B">
            <w:pPr>
              <w:spacing w:line="241" w:lineRule="auto"/>
              <w:rPr>
                <w:rFonts w:ascii="Arial"/>
                <w:sz w:val="21"/>
              </w:rPr>
            </w:pPr>
          </w:p>
          <w:p w14:paraId="58C876AC">
            <w:pPr>
              <w:spacing w:line="241" w:lineRule="auto"/>
              <w:rPr>
                <w:rFonts w:ascii="Arial"/>
                <w:sz w:val="21"/>
              </w:rPr>
            </w:pPr>
          </w:p>
          <w:p w14:paraId="50A35BE4">
            <w:pPr>
              <w:spacing w:line="241" w:lineRule="auto"/>
              <w:rPr>
                <w:rFonts w:ascii="Arial"/>
                <w:sz w:val="21"/>
              </w:rPr>
            </w:pPr>
          </w:p>
          <w:p w14:paraId="118E8EB1">
            <w:pPr>
              <w:spacing w:line="242" w:lineRule="auto"/>
              <w:rPr>
                <w:rFonts w:ascii="Arial"/>
                <w:sz w:val="21"/>
              </w:rPr>
            </w:pPr>
          </w:p>
          <w:p w14:paraId="69913976">
            <w:pPr>
              <w:pStyle w:val="23"/>
              <w:spacing w:before="78" w:line="222" w:lineRule="auto"/>
              <w:ind w:left="660"/>
            </w:pPr>
            <w:r>
              <w:rPr>
                <w:spacing w:val="-12"/>
              </w:rPr>
              <w:t>邮政业</w:t>
            </w:r>
          </w:p>
        </w:tc>
        <w:tc>
          <w:tcPr>
            <w:tcW w:w="8077" w:type="dxa"/>
            <w:gridSpan w:val="3"/>
            <w:vAlign w:val="top"/>
          </w:tcPr>
          <w:p w14:paraId="7BF6E382">
            <w:pPr>
              <w:pStyle w:val="23"/>
              <w:spacing w:before="39" w:line="222" w:lineRule="auto"/>
              <w:ind w:left="208"/>
            </w:pPr>
            <w:r>
              <w:rPr>
                <w:spacing w:val="-2"/>
              </w:rPr>
              <w:t>从业人员</w:t>
            </w:r>
            <w:r>
              <w:rPr>
                <w:spacing w:val="-34"/>
              </w:rPr>
              <w:t xml:space="preserve"> </w:t>
            </w:r>
            <w:r>
              <w:rPr>
                <w:spacing w:val="-2"/>
              </w:rPr>
              <w:t>1 000</w:t>
            </w:r>
            <w:r>
              <w:rPr>
                <w:spacing w:val="-40"/>
              </w:rPr>
              <w:t xml:space="preserve"> </w:t>
            </w:r>
            <w:r>
              <w:rPr>
                <w:spacing w:val="-2"/>
              </w:rPr>
              <w:t>人以下或营业收入 30 000</w:t>
            </w:r>
            <w:r>
              <w:rPr>
                <w:spacing w:val="-43"/>
              </w:rPr>
              <w:t xml:space="preserve"> </w:t>
            </w:r>
            <w:r>
              <w:rPr>
                <w:spacing w:val="-2"/>
              </w:rPr>
              <w:t>万元以下的为中</w:t>
            </w:r>
            <w:r>
              <w:rPr>
                <w:spacing w:val="-3"/>
              </w:rPr>
              <w:t>小微型企业。</w:t>
            </w:r>
          </w:p>
        </w:tc>
      </w:tr>
      <w:tr w14:paraId="39ADF2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0" w:hRule="atLeast"/>
        </w:trPr>
        <w:tc>
          <w:tcPr>
            <w:tcW w:w="2022" w:type="dxa"/>
            <w:vMerge w:val="continue"/>
            <w:tcBorders>
              <w:top w:val="nil"/>
              <w:bottom w:val="nil"/>
            </w:tcBorders>
            <w:vAlign w:val="top"/>
          </w:tcPr>
          <w:p w14:paraId="4673A085">
            <w:pPr>
              <w:rPr>
                <w:rFonts w:ascii="Arial"/>
                <w:sz w:val="21"/>
              </w:rPr>
            </w:pPr>
          </w:p>
        </w:tc>
        <w:tc>
          <w:tcPr>
            <w:tcW w:w="942" w:type="dxa"/>
            <w:gridSpan w:val="2"/>
            <w:vAlign w:val="top"/>
          </w:tcPr>
          <w:p w14:paraId="4BEF8327">
            <w:pPr>
              <w:pStyle w:val="23"/>
              <w:spacing w:before="288" w:line="222" w:lineRule="auto"/>
              <w:ind w:left="242"/>
            </w:pPr>
            <w:r>
              <w:rPr>
                <w:spacing w:val="-24"/>
              </w:rPr>
              <w:t>中型</w:t>
            </w:r>
          </w:p>
        </w:tc>
        <w:tc>
          <w:tcPr>
            <w:tcW w:w="7135" w:type="dxa"/>
            <w:vAlign w:val="top"/>
          </w:tcPr>
          <w:p w14:paraId="1ADE592C">
            <w:pPr>
              <w:pStyle w:val="23"/>
              <w:spacing w:before="38" w:line="223" w:lineRule="auto"/>
              <w:ind w:left="67"/>
            </w:pPr>
            <w:r>
              <w:rPr>
                <w:spacing w:val="-4"/>
              </w:rPr>
              <w:t>从业人员 300</w:t>
            </w:r>
            <w:r>
              <w:rPr>
                <w:spacing w:val="-30"/>
              </w:rPr>
              <w:t xml:space="preserve"> </w:t>
            </w:r>
            <w:r>
              <w:rPr>
                <w:spacing w:val="-4"/>
              </w:rPr>
              <w:t>人一</w:t>
            </w:r>
            <w:r>
              <w:rPr>
                <w:spacing w:val="-34"/>
              </w:rPr>
              <w:t xml:space="preserve"> </w:t>
            </w:r>
            <w:r>
              <w:rPr>
                <w:spacing w:val="-4"/>
              </w:rPr>
              <w:t>1 000</w:t>
            </w:r>
            <w:r>
              <w:rPr>
                <w:spacing w:val="-40"/>
              </w:rPr>
              <w:t xml:space="preserve"> </w:t>
            </w:r>
            <w:r>
              <w:rPr>
                <w:spacing w:val="-4"/>
              </w:rPr>
              <w:t>人，且营业收入 2</w:t>
            </w:r>
            <w:r>
              <w:rPr>
                <w:spacing w:val="10"/>
              </w:rPr>
              <w:t xml:space="preserve"> </w:t>
            </w:r>
            <w:r>
              <w:rPr>
                <w:spacing w:val="-4"/>
              </w:rPr>
              <w:t>000</w:t>
            </w:r>
            <w:r>
              <w:rPr>
                <w:spacing w:val="-42"/>
              </w:rPr>
              <w:t xml:space="preserve"> </w:t>
            </w:r>
            <w:r>
              <w:rPr>
                <w:spacing w:val="-4"/>
              </w:rPr>
              <w:t>万元一</w:t>
            </w:r>
            <w:r>
              <w:rPr>
                <w:spacing w:val="-47"/>
              </w:rPr>
              <w:t xml:space="preserve"> </w:t>
            </w:r>
            <w:r>
              <w:rPr>
                <w:spacing w:val="-4"/>
              </w:rPr>
              <w:t>30</w:t>
            </w:r>
            <w:r>
              <w:rPr>
                <w:spacing w:val="10"/>
              </w:rPr>
              <w:t xml:space="preserve"> </w:t>
            </w:r>
            <w:r>
              <w:rPr>
                <w:spacing w:val="-4"/>
              </w:rPr>
              <w:t>000</w:t>
            </w:r>
            <w:r>
              <w:rPr>
                <w:spacing w:val="-42"/>
              </w:rPr>
              <w:t xml:space="preserve"> </w:t>
            </w:r>
            <w:r>
              <w:rPr>
                <w:spacing w:val="-4"/>
              </w:rPr>
              <w:t>万</w:t>
            </w:r>
          </w:p>
          <w:p w14:paraId="2DED1D9C">
            <w:pPr>
              <w:pStyle w:val="23"/>
              <w:spacing w:before="208" w:line="227" w:lineRule="auto"/>
              <w:ind w:left="3432"/>
            </w:pPr>
            <w:r>
              <w:t>元</w:t>
            </w:r>
          </w:p>
        </w:tc>
      </w:tr>
      <w:tr w14:paraId="7103C8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trPr>
        <w:tc>
          <w:tcPr>
            <w:tcW w:w="2022" w:type="dxa"/>
            <w:vMerge w:val="continue"/>
            <w:tcBorders>
              <w:top w:val="nil"/>
              <w:bottom w:val="nil"/>
            </w:tcBorders>
            <w:vAlign w:val="top"/>
          </w:tcPr>
          <w:p w14:paraId="0D694DE9">
            <w:pPr>
              <w:rPr>
                <w:rFonts w:ascii="Arial"/>
                <w:sz w:val="21"/>
              </w:rPr>
            </w:pPr>
          </w:p>
        </w:tc>
        <w:tc>
          <w:tcPr>
            <w:tcW w:w="942" w:type="dxa"/>
            <w:gridSpan w:val="2"/>
            <w:vAlign w:val="top"/>
          </w:tcPr>
          <w:p w14:paraId="376E2385">
            <w:pPr>
              <w:pStyle w:val="23"/>
              <w:spacing w:before="42" w:line="225" w:lineRule="auto"/>
              <w:ind w:left="211"/>
            </w:pPr>
            <w:r>
              <w:rPr>
                <w:spacing w:val="-8"/>
              </w:rPr>
              <w:t>小型</w:t>
            </w:r>
          </w:p>
        </w:tc>
        <w:tc>
          <w:tcPr>
            <w:tcW w:w="7135" w:type="dxa"/>
            <w:vAlign w:val="top"/>
          </w:tcPr>
          <w:p w14:paraId="51D63071">
            <w:pPr>
              <w:pStyle w:val="23"/>
              <w:spacing w:before="41" w:line="223" w:lineRule="auto"/>
              <w:ind w:left="336"/>
            </w:pPr>
            <w:r>
              <w:rPr>
                <w:spacing w:val="-4"/>
              </w:rPr>
              <w:t>从业人员</w:t>
            </w:r>
            <w:r>
              <w:rPr>
                <w:spacing w:val="-48"/>
              </w:rPr>
              <w:t xml:space="preserve"> </w:t>
            </w:r>
            <w:r>
              <w:rPr>
                <w:spacing w:val="-4"/>
              </w:rPr>
              <w:t>20</w:t>
            </w:r>
            <w:r>
              <w:rPr>
                <w:spacing w:val="-40"/>
              </w:rPr>
              <w:t xml:space="preserve"> </w:t>
            </w:r>
            <w:r>
              <w:rPr>
                <w:spacing w:val="-4"/>
              </w:rPr>
              <w:t>人一</w:t>
            </w:r>
            <w:r>
              <w:rPr>
                <w:spacing w:val="-47"/>
              </w:rPr>
              <w:t xml:space="preserve"> </w:t>
            </w:r>
            <w:r>
              <w:rPr>
                <w:spacing w:val="-4"/>
              </w:rPr>
              <w:t>300</w:t>
            </w:r>
            <w:r>
              <w:rPr>
                <w:spacing w:val="-40"/>
              </w:rPr>
              <w:t xml:space="preserve"> </w:t>
            </w:r>
            <w:r>
              <w:rPr>
                <w:spacing w:val="-4"/>
              </w:rPr>
              <w:t>人，且营业收入 100</w:t>
            </w:r>
            <w:r>
              <w:rPr>
                <w:spacing w:val="-43"/>
              </w:rPr>
              <w:t xml:space="preserve"> </w:t>
            </w:r>
            <w:r>
              <w:rPr>
                <w:spacing w:val="-4"/>
              </w:rPr>
              <w:t>万元一</w:t>
            </w:r>
            <w:r>
              <w:rPr>
                <w:spacing w:val="-48"/>
              </w:rPr>
              <w:t xml:space="preserve"> </w:t>
            </w:r>
            <w:r>
              <w:rPr>
                <w:spacing w:val="-4"/>
              </w:rPr>
              <w:t>2 000</w:t>
            </w:r>
            <w:r>
              <w:rPr>
                <w:spacing w:val="-43"/>
              </w:rPr>
              <w:t xml:space="preserve"> </w:t>
            </w:r>
            <w:r>
              <w:rPr>
                <w:spacing w:val="-4"/>
              </w:rPr>
              <w:t>万元</w:t>
            </w:r>
          </w:p>
        </w:tc>
      </w:tr>
      <w:tr w14:paraId="3A8DCF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trPr>
        <w:tc>
          <w:tcPr>
            <w:tcW w:w="2022" w:type="dxa"/>
            <w:vMerge w:val="continue"/>
            <w:tcBorders>
              <w:top w:val="nil"/>
            </w:tcBorders>
            <w:vAlign w:val="top"/>
          </w:tcPr>
          <w:p w14:paraId="51D36DA6">
            <w:pPr>
              <w:rPr>
                <w:rFonts w:ascii="Arial"/>
                <w:sz w:val="21"/>
              </w:rPr>
            </w:pPr>
          </w:p>
        </w:tc>
        <w:tc>
          <w:tcPr>
            <w:tcW w:w="942" w:type="dxa"/>
            <w:gridSpan w:val="2"/>
            <w:vAlign w:val="top"/>
          </w:tcPr>
          <w:p w14:paraId="39B6054B">
            <w:pPr>
              <w:pStyle w:val="23"/>
              <w:spacing w:before="39" w:line="224" w:lineRule="auto"/>
              <w:ind w:left="210"/>
            </w:pPr>
            <w:r>
              <w:rPr>
                <w:spacing w:val="-8"/>
              </w:rPr>
              <w:t>微型</w:t>
            </w:r>
          </w:p>
        </w:tc>
        <w:tc>
          <w:tcPr>
            <w:tcW w:w="7135" w:type="dxa"/>
            <w:vAlign w:val="top"/>
          </w:tcPr>
          <w:p w14:paraId="5057FE27">
            <w:pPr>
              <w:pStyle w:val="23"/>
              <w:spacing w:before="40" w:line="222" w:lineRule="auto"/>
              <w:ind w:left="1176"/>
            </w:pPr>
            <w:r>
              <w:t>从业人员20</w:t>
            </w:r>
            <w:r>
              <w:rPr>
                <w:spacing w:val="-34"/>
              </w:rPr>
              <w:t xml:space="preserve"> </w:t>
            </w:r>
            <w:r>
              <w:t>人以下或营业收入 100</w:t>
            </w:r>
            <w:r>
              <w:rPr>
                <w:spacing w:val="-43"/>
              </w:rPr>
              <w:t xml:space="preserve"> </w:t>
            </w:r>
            <w:r>
              <w:t>万元以下</w:t>
            </w:r>
          </w:p>
        </w:tc>
      </w:tr>
      <w:tr w14:paraId="78C150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trPr>
        <w:tc>
          <w:tcPr>
            <w:tcW w:w="2022" w:type="dxa"/>
            <w:vMerge w:val="restart"/>
            <w:tcBorders>
              <w:bottom w:val="nil"/>
            </w:tcBorders>
            <w:vAlign w:val="top"/>
          </w:tcPr>
          <w:p w14:paraId="66A30F3C">
            <w:pPr>
              <w:spacing w:line="359" w:lineRule="auto"/>
              <w:rPr>
                <w:rFonts w:ascii="Arial"/>
                <w:sz w:val="21"/>
              </w:rPr>
            </w:pPr>
          </w:p>
          <w:p w14:paraId="396C7D98">
            <w:pPr>
              <w:spacing w:line="359" w:lineRule="auto"/>
              <w:rPr>
                <w:rFonts w:ascii="Arial"/>
                <w:sz w:val="21"/>
              </w:rPr>
            </w:pPr>
          </w:p>
          <w:p w14:paraId="271E4449">
            <w:pPr>
              <w:pStyle w:val="23"/>
              <w:spacing w:before="78" w:line="222" w:lineRule="auto"/>
              <w:ind w:left="632"/>
            </w:pPr>
            <w:r>
              <w:rPr>
                <w:spacing w:val="-6"/>
              </w:rPr>
              <w:t>住宿业</w:t>
            </w:r>
          </w:p>
        </w:tc>
        <w:tc>
          <w:tcPr>
            <w:tcW w:w="8077" w:type="dxa"/>
            <w:gridSpan w:val="3"/>
            <w:vAlign w:val="top"/>
          </w:tcPr>
          <w:p w14:paraId="7D776B1C">
            <w:pPr>
              <w:pStyle w:val="23"/>
              <w:spacing w:before="41" w:line="222" w:lineRule="auto"/>
              <w:ind w:left="388"/>
            </w:pPr>
            <w:r>
              <w:t>从业人员300</w:t>
            </w:r>
            <w:r>
              <w:rPr>
                <w:spacing w:val="-34"/>
              </w:rPr>
              <w:t xml:space="preserve"> </w:t>
            </w:r>
            <w:r>
              <w:t>人以下或营业收入 10000</w:t>
            </w:r>
            <w:r>
              <w:rPr>
                <w:spacing w:val="-43"/>
              </w:rPr>
              <w:t xml:space="preserve"> </w:t>
            </w:r>
            <w:r>
              <w:t>万元以下的为中小微型企业。</w:t>
            </w:r>
          </w:p>
        </w:tc>
      </w:tr>
      <w:tr w14:paraId="449D86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trPr>
        <w:tc>
          <w:tcPr>
            <w:tcW w:w="2022" w:type="dxa"/>
            <w:vMerge w:val="continue"/>
            <w:tcBorders>
              <w:top w:val="nil"/>
              <w:bottom w:val="nil"/>
            </w:tcBorders>
            <w:vAlign w:val="top"/>
          </w:tcPr>
          <w:p w14:paraId="5414E470">
            <w:pPr>
              <w:rPr>
                <w:rFonts w:ascii="Arial"/>
                <w:sz w:val="21"/>
              </w:rPr>
            </w:pPr>
          </w:p>
        </w:tc>
        <w:tc>
          <w:tcPr>
            <w:tcW w:w="768" w:type="dxa"/>
            <w:vAlign w:val="top"/>
          </w:tcPr>
          <w:p w14:paraId="1AB204D6">
            <w:pPr>
              <w:pStyle w:val="23"/>
              <w:spacing w:before="42" w:line="222" w:lineRule="auto"/>
              <w:ind w:left="155"/>
            </w:pPr>
            <w:r>
              <w:rPr>
                <w:spacing w:val="-24"/>
              </w:rPr>
              <w:t>中型</w:t>
            </w:r>
          </w:p>
        </w:tc>
        <w:tc>
          <w:tcPr>
            <w:tcW w:w="7309" w:type="dxa"/>
            <w:gridSpan w:val="2"/>
            <w:vAlign w:val="top"/>
          </w:tcPr>
          <w:p w14:paraId="155CB2BC">
            <w:pPr>
              <w:pStyle w:val="23"/>
              <w:spacing w:before="41" w:line="223" w:lineRule="auto"/>
              <w:ind w:left="253"/>
            </w:pPr>
            <w:r>
              <w:rPr>
                <w:spacing w:val="-4"/>
              </w:rPr>
              <w:t>从业人员</w:t>
            </w:r>
            <w:r>
              <w:rPr>
                <w:spacing w:val="-34"/>
              </w:rPr>
              <w:t xml:space="preserve"> </w:t>
            </w:r>
            <w:r>
              <w:rPr>
                <w:spacing w:val="-4"/>
              </w:rPr>
              <w:t>100</w:t>
            </w:r>
            <w:r>
              <w:rPr>
                <w:spacing w:val="-40"/>
              </w:rPr>
              <w:t xml:space="preserve"> </w:t>
            </w:r>
            <w:r>
              <w:rPr>
                <w:spacing w:val="-4"/>
              </w:rPr>
              <w:t>人一</w:t>
            </w:r>
            <w:r>
              <w:rPr>
                <w:spacing w:val="-47"/>
              </w:rPr>
              <w:t xml:space="preserve"> </w:t>
            </w:r>
            <w:r>
              <w:rPr>
                <w:spacing w:val="-4"/>
              </w:rPr>
              <w:t>300</w:t>
            </w:r>
            <w:r>
              <w:rPr>
                <w:spacing w:val="-40"/>
              </w:rPr>
              <w:t xml:space="preserve"> </w:t>
            </w:r>
            <w:r>
              <w:rPr>
                <w:spacing w:val="-4"/>
              </w:rPr>
              <w:t>人，且营业收入 2 0</w:t>
            </w:r>
            <w:r>
              <w:rPr>
                <w:spacing w:val="-5"/>
              </w:rPr>
              <w:t>00</w:t>
            </w:r>
            <w:r>
              <w:rPr>
                <w:spacing w:val="-43"/>
              </w:rPr>
              <w:t xml:space="preserve"> </w:t>
            </w:r>
            <w:r>
              <w:rPr>
                <w:spacing w:val="-5"/>
              </w:rPr>
              <w:t>万元一</w:t>
            </w:r>
            <w:r>
              <w:rPr>
                <w:spacing w:val="-33"/>
              </w:rPr>
              <w:t xml:space="preserve"> </w:t>
            </w:r>
            <w:r>
              <w:rPr>
                <w:spacing w:val="-5"/>
              </w:rPr>
              <w:t>10 000</w:t>
            </w:r>
            <w:r>
              <w:rPr>
                <w:spacing w:val="-43"/>
              </w:rPr>
              <w:t xml:space="preserve"> </w:t>
            </w:r>
            <w:r>
              <w:rPr>
                <w:spacing w:val="-5"/>
              </w:rPr>
              <w:t>万元</w:t>
            </w:r>
          </w:p>
        </w:tc>
      </w:tr>
      <w:tr w14:paraId="4C7651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trPr>
        <w:tc>
          <w:tcPr>
            <w:tcW w:w="2022" w:type="dxa"/>
            <w:vMerge w:val="continue"/>
            <w:tcBorders>
              <w:top w:val="nil"/>
              <w:bottom w:val="nil"/>
            </w:tcBorders>
            <w:vAlign w:val="top"/>
          </w:tcPr>
          <w:p w14:paraId="10B64EFE">
            <w:pPr>
              <w:rPr>
                <w:rFonts w:ascii="Arial"/>
                <w:sz w:val="21"/>
              </w:rPr>
            </w:pPr>
          </w:p>
        </w:tc>
        <w:tc>
          <w:tcPr>
            <w:tcW w:w="768" w:type="dxa"/>
            <w:vAlign w:val="top"/>
          </w:tcPr>
          <w:p w14:paraId="77F009C5">
            <w:pPr>
              <w:pStyle w:val="23"/>
              <w:spacing w:before="40" w:line="225" w:lineRule="auto"/>
              <w:ind w:left="125"/>
            </w:pPr>
            <w:r>
              <w:rPr>
                <w:spacing w:val="-8"/>
              </w:rPr>
              <w:t>小型</w:t>
            </w:r>
          </w:p>
        </w:tc>
        <w:tc>
          <w:tcPr>
            <w:tcW w:w="7309" w:type="dxa"/>
            <w:gridSpan w:val="2"/>
            <w:vAlign w:val="top"/>
          </w:tcPr>
          <w:p w14:paraId="0CCE8B29">
            <w:pPr>
              <w:pStyle w:val="23"/>
              <w:spacing w:before="40" w:line="223" w:lineRule="auto"/>
              <w:ind w:left="493"/>
            </w:pPr>
            <w:r>
              <w:rPr>
                <w:spacing w:val="-6"/>
              </w:rPr>
              <w:t>从业人员</w:t>
            </w:r>
            <w:r>
              <w:rPr>
                <w:spacing w:val="-29"/>
              </w:rPr>
              <w:t xml:space="preserve"> </w:t>
            </w:r>
            <w:r>
              <w:rPr>
                <w:spacing w:val="-6"/>
              </w:rPr>
              <w:t>10</w:t>
            </w:r>
            <w:r>
              <w:rPr>
                <w:spacing w:val="-40"/>
              </w:rPr>
              <w:t xml:space="preserve"> </w:t>
            </w:r>
            <w:r>
              <w:rPr>
                <w:spacing w:val="-6"/>
              </w:rPr>
              <w:t>人一</w:t>
            </w:r>
            <w:r>
              <w:rPr>
                <w:spacing w:val="-34"/>
              </w:rPr>
              <w:t xml:space="preserve"> </w:t>
            </w:r>
            <w:r>
              <w:rPr>
                <w:spacing w:val="-6"/>
              </w:rPr>
              <w:t>100</w:t>
            </w:r>
            <w:r>
              <w:rPr>
                <w:spacing w:val="-41"/>
              </w:rPr>
              <w:t xml:space="preserve"> </w:t>
            </w:r>
            <w:r>
              <w:rPr>
                <w:spacing w:val="-6"/>
              </w:rPr>
              <w:t>人，且营业收入</w:t>
            </w:r>
            <w:r>
              <w:rPr>
                <w:spacing w:val="27"/>
              </w:rPr>
              <w:t xml:space="preserve"> </w:t>
            </w:r>
            <w:r>
              <w:rPr>
                <w:spacing w:val="-6"/>
              </w:rPr>
              <w:t>100</w:t>
            </w:r>
            <w:r>
              <w:rPr>
                <w:spacing w:val="-43"/>
              </w:rPr>
              <w:t xml:space="preserve"> </w:t>
            </w:r>
            <w:r>
              <w:rPr>
                <w:spacing w:val="-6"/>
              </w:rPr>
              <w:t>万元一</w:t>
            </w:r>
            <w:r>
              <w:rPr>
                <w:spacing w:val="-48"/>
              </w:rPr>
              <w:t xml:space="preserve"> </w:t>
            </w:r>
            <w:r>
              <w:rPr>
                <w:spacing w:val="-6"/>
              </w:rPr>
              <w:t>2 000</w:t>
            </w:r>
            <w:r>
              <w:rPr>
                <w:spacing w:val="-43"/>
              </w:rPr>
              <w:t xml:space="preserve"> </w:t>
            </w:r>
            <w:r>
              <w:rPr>
                <w:spacing w:val="-6"/>
              </w:rPr>
              <w:t>万元</w:t>
            </w:r>
          </w:p>
        </w:tc>
      </w:tr>
      <w:tr w14:paraId="0F9E3C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trPr>
        <w:tc>
          <w:tcPr>
            <w:tcW w:w="2022" w:type="dxa"/>
            <w:vMerge w:val="continue"/>
            <w:tcBorders>
              <w:top w:val="nil"/>
            </w:tcBorders>
            <w:vAlign w:val="top"/>
          </w:tcPr>
          <w:p w14:paraId="63E04F9D">
            <w:pPr>
              <w:rPr>
                <w:rFonts w:ascii="Arial"/>
                <w:sz w:val="21"/>
              </w:rPr>
            </w:pPr>
          </w:p>
        </w:tc>
        <w:tc>
          <w:tcPr>
            <w:tcW w:w="768" w:type="dxa"/>
            <w:vAlign w:val="top"/>
          </w:tcPr>
          <w:p w14:paraId="4B1EBCAF">
            <w:pPr>
              <w:pStyle w:val="23"/>
              <w:spacing w:before="40" w:line="224" w:lineRule="auto"/>
              <w:ind w:left="124"/>
            </w:pPr>
            <w:r>
              <w:rPr>
                <w:spacing w:val="-8"/>
              </w:rPr>
              <w:t>微型</w:t>
            </w:r>
          </w:p>
        </w:tc>
        <w:tc>
          <w:tcPr>
            <w:tcW w:w="7309" w:type="dxa"/>
            <w:gridSpan w:val="2"/>
            <w:vAlign w:val="top"/>
          </w:tcPr>
          <w:p w14:paraId="1D27D545">
            <w:pPr>
              <w:pStyle w:val="23"/>
              <w:spacing w:before="41" w:line="222" w:lineRule="auto"/>
              <w:ind w:left="1333"/>
            </w:pPr>
            <w:r>
              <w:rPr>
                <w:spacing w:val="-4"/>
              </w:rPr>
              <w:t>从业人员</w:t>
            </w:r>
            <w:r>
              <w:rPr>
                <w:spacing w:val="-26"/>
              </w:rPr>
              <w:t xml:space="preserve"> </w:t>
            </w:r>
            <w:r>
              <w:rPr>
                <w:spacing w:val="-4"/>
              </w:rPr>
              <w:t>10</w:t>
            </w:r>
            <w:r>
              <w:rPr>
                <w:spacing w:val="-40"/>
              </w:rPr>
              <w:t xml:space="preserve"> </w:t>
            </w:r>
            <w:r>
              <w:rPr>
                <w:spacing w:val="-4"/>
              </w:rPr>
              <w:t>人以下或营业收入 100</w:t>
            </w:r>
            <w:r>
              <w:rPr>
                <w:spacing w:val="-43"/>
              </w:rPr>
              <w:t xml:space="preserve"> </w:t>
            </w:r>
            <w:r>
              <w:rPr>
                <w:spacing w:val="-4"/>
              </w:rPr>
              <w:t>万元以下</w:t>
            </w:r>
          </w:p>
        </w:tc>
      </w:tr>
      <w:tr w14:paraId="748B8E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trPr>
        <w:tc>
          <w:tcPr>
            <w:tcW w:w="2022" w:type="dxa"/>
            <w:vMerge w:val="restart"/>
            <w:tcBorders>
              <w:bottom w:val="nil"/>
            </w:tcBorders>
            <w:vAlign w:val="top"/>
          </w:tcPr>
          <w:p w14:paraId="57754CA5">
            <w:pPr>
              <w:rPr>
                <w:rFonts w:ascii="Arial"/>
                <w:sz w:val="21"/>
              </w:rPr>
            </w:pPr>
          </w:p>
          <w:p w14:paraId="75110616">
            <w:pPr>
              <w:rPr>
                <w:rFonts w:ascii="Arial"/>
                <w:sz w:val="21"/>
              </w:rPr>
            </w:pPr>
          </w:p>
          <w:p w14:paraId="69F7BE3A">
            <w:pPr>
              <w:rPr>
                <w:rFonts w:ascii="Arial"/>
                <w:sz w:val="21"/>
              </w:rPr>
            </w:pPr>
          </w:p>
          <w:p w14:paraId="250CF534">
            <w:pPr>
              <w:pStyle w:val="23"/>
              <w:spacing w:before="78" w:line="223" w:lineRule="auto"/>
              <w:ind w:left="636"/>
            </w:pPr>
            <w:r>
              <w:rPr>
                <w:spacing w:val="-7"/>
              </w:rPr>
              <w:t>餐饮业</w:t>
            </w:r>
          </w:p>
        </w:tc>
        <w:tc>
          <w:tcPr>
            <w:tcW w:w="8077" w:type="dxa"/>
            <w:gridSpan w:val="3"/>
            <w:vAlign w:val="top"/>
          </w:tcPr>
          <w:p w14:paraId="2072139A">
            <w:pPr>
              <w:pStyle w:val="23"/>
              <w:spacing w:before="42" w:line="222" w:lineRule="auto"/>
              <w:ind w:left="328"/>
            </w:pPr>
            <w:r>
              <w:t>从业人员300</w:t>
            </w:r>
            <w:r>
              <w:rPr>
                <w:spacing w:val="-34"/>
              </w:rPr>
              <w:t xml:space="preserve"> </w:t>
            </w:r>
            <w:r>
              <w:t>人以下或营业收入 10 000</w:t>
            </w:r>
            <w:r>
              <w:rPr>
                <w:spacing w:val="-43"/>
              </w:rPr>
              <w:t xml:space="preserve"> </w:t>
            </w:r>
            <w:r>
              <w:t>万元以下的为中小微型企业。</w:t>
            </w:r>
          </w:p>
        </w:tc>
      </w:tr>
      <w:tr w14:paraId="17BC21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trPr>
        <w:tc>
          <w:tcPr>
            <w:tcW w:w="2022" w:type="dxa"/>
            <w:vMerge w:val="continue"/>
            <w:tcBorders>
              <w:top w:val="nil"/>
              <w:bottom w:val="nil"/>
            </w:tcBorders>
            <w:vAlign w:val="top"/>
          </w:tcPr>
          <w:p w14:paraId="0F80233D">
            <w:pPr>
              <w:rPr>
                <w:rFonts w:ascii="Arial"/>
                <w:sz w:val="21"/>
              </w:rPr>
            </w:pPr>
          </w:p>
        </w:tc>
        <w:tc>
          <w:tcPr>
            <w:tcW w:w="768" w:type="dxa"/>
            <w:vAlign w:val="top"/>
          </w:tcPr>
          <w:p w14:paraId="5D563FAE">
            <w:pPr>
              <w:pStyle w:val="23"/>
              <w:spacing w:before="40" w:line="222" w:lineRule="auto"/>
              <w:ind w:left="155"/>
            </w:pPr>
            <w:r>
              <w:rPr>
                <w:spacing w:val="-24"/>
              </w:rPr>
              <w:t>中型</w:t>
            </w:r>
          </w:p>
        </w:tc>
        <w:tc>
          <w:tcPr>
            <w:tcW w:w="7309" w:type="dxa"/>
            <w:gridSpan w:val="2"/>
            <w:vAlign w:val="top"/>
          </w:tcPr>
          <w:p w14:paraId="692B5EEA">
            <w:pPr>
              <w:pStyle w:val="23"/>
              <w:spacing w:before="40" w:line="223" w:lineRule="auto"/>
              <w:ind w:left="373"/>
            </w:pPr>
            <w:r>
              <w:rPr>
                <w:spacing w:val="-4"/>
              </w:rPr>
              <w:t>从业人员</w:t>
            </w:r>
            <w:r>
              <w:rPr>
                <w:spacing w:val="-28"/>
              </w:rPr>
              <w:t xml:space="preserve"> </w:t>
            </w:r>
            <w:r>
              <w:rPr>
                <w:spacing w:val="-4"/>
              </w:rPr>
              <w:t>100— 300</w:t>
            </w:r>
            <w:r>
              <w:rPr>
                <w:spacing w:val="-41"/>
              </w:rPr>
              <w:t xml:space="preserve"> </w:t>
            </w:r>
            <w:r>
              <w:rPr>
                <w:spacing w:val="-4"/>
              </w:rPr>
              <w:t>人，且营业收入 2 000</w:t>
            </w:r>
            <w:r>
              <w:rPr>
                <w:spacing w:val="-42"/>
              </w:rPr>
              <w:t xml:space="preserve"> </w:t>
            </w:r>
            <w:r>
              <w:rPr>
                <w:spacing w:val="-4"/>
              </w:rPr>
              <w:t>万元一</w:t>
            </w:r>
            <w:r>
              <w:rPr>
                <w:spacing w:val="-34"/>
              </w:rPr>
              <w:t xml:space="preserve"> </w:t>
            </w:r>
            <w:r>
              <w:rPr>
                <w:spacing w:val="-4"/>
              </w:rPr>
              <w:t>10</w:t>
            </w:r>
            <w:r>
              <w:rPr>
                <w:spacing w:val="11"/>
              </w:rPr>
              <w:t xml:space="preserve"> </w:t>
            </w:r>
            <w:r>
              <w:rPr>
                <w:spacing w:val="-4"/>
              </w:rPr>
              <w:t>000</w:t>
            </w:r>
            <w:r>
              <w:rPr>
                <w:spacing w:val="-43"/>
              </w:rPr>
              <w:t xml:space="preserve"> </w:t>
            </w:r>
            <w:r>
              <w:rPr>
                <w:spacing w:val="-4"/>
              </w:rPr>
              <w:t>万元</w:t>
            </w:r>
          </w:p>
        </w:tc>
      </w:tr>
      <w:tr w14:paraId="43401B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trPr>
        <w:tc>
          <w:tcPr>
            <w:tcW w:w="2022" w:type="dxa"/>
            <w:vMerge w:val="continue"/>
            <w:tcBorders>
              <w:top w:val="nil"/>
              <w:bottom w:val="nil"/>
            </w:tcBorders>
            <w:vAlign w:val="top"/>
          </w:tcPr>
          <w:p w14:paraId="604BB597">
            <w:pPr>
              <w:rPr>
                <w:rFonts w:ascii="Arial"/>
                <w:sz w:val="21"/>
              </w:rPr>
            </w:pPr>
          </w:p>
        </w:tc>
        <w:tc>
          <w:tcPr>
            <w:tcW w:w="768" w:type="dxa"/>
            <w:vAlign w:val="top"/>
          </w:tcPr>
          <w:p w14:paraId="1D8BD669">
            <w:pPr>
              <w:pStyle w:val="23"/>
              <w:spacing w:before="41" w:line="225" w:lineRule="auto"/>
              <w:ind w:left="125"/>
            </w:pPr>
            <w:r>
              <w:rPr>
                <w:spacing w:val="-8"/>
              </w:rPr>
              <w:t>小型</w:t>
            </w:r>
          </w:p>
        </w:tc>
        <w:tc>
          <w:tcPr>
            <w:tcW w:w="7309" w:type="dxa"/>
            <w:gridSpan w:val="2"/>
            <w:vAlign w:val="top"/>
          </w:tcPr>
          <w:p w14:paraId="73358092">
            <w:pPr>
              <w:pStyle w:val="23"/>
              <w:spacing w:before="41" w:line="223" w:lineRule="auto"/>
              <w:ind w:left="493"/>
            </w:pPr>
            <w:r>
              <w:rPr>
                <w:spacing w:val="-6"/>
              </w:rPr>
              <w:t>从业人员</w:t>
            </w:r>
            <w:r>
              <w:rPr>
                <w:spacing w:val="-29"/>
              </w:rPr>
              <w:t xml:space="preserve"> </w:t>
            </w:r>
            <w:r>
              <w:rPr>
                <w:spacing w:val="-6"/>
              </w:rPr>
              <w:t>10</w:t>
            </w:r>
            <w:r>
              <w:rPr>
                <w:spacing w:val="-40"/>
              </w:rPr>
              <w:t xml:space="preserve"> </w:t>
            </w:r>
            <w:r>
              <w:rPr>
                <w:spacing w:val="-6"/>
              </w:rPr>
              <w:t>人一</w:t>
            </w:r>
            <w:r>
              <w:rPr>
                <w:spacing w:val="-34"/>
              </w:rPr>
              <w:t xml:space="preserve"> </w:t>
            </w:r>
            <w:r>
              <w:rPr>
                <w:spacing w:val="-6"/>
              </w:rPr>
              <w:t>100</w:t>
            </w:r>
            <w:r>
              <w:rPr>
                <w:spacing w:val="-41"/>
              </w:rPr>
              <w:t xml:space="preserve"> </w:t>
            </w:r>
            <w:r>
              <w:rPr>
                <w:spacing w:val="-6"/>
              </w:rPr>
              <w:t>人，且营业收入</w:t>
            </w:r>
            <w:r>
              <w:rPr>
                <w:spacing w:val="27"/>
              </w:rPr>
              <w:t xml:space="preserve"> </w:t>
            </w:r>
            <w:r>
              <w:rPr>
                <w:spacing w:val="-6"/>
              </w:rPr>
              <w:t>100</w:t>
            </w:r>
            <w:r>
              <w:rPr>
                <w:spacing w:val="-43"/>
              </w:rPr>
              <w:t xml:space="preserve"> </w:t>
            </w:r>
            <w:r>
              <w:rPr>
                <w:spacing w:val="-6"/>
              </w:rPr>
              <w:t>万元一</w:t>
            </w:r>
            <w:r>
              <w:rPr>
                <w:spacing w:val="-48"/>
              </w:rPr>
              <w:t xml:space="preserve"> </w:t>
            </w:r>
            <w:r>
              <w:rPr>
                <w:spacing w:val="-6"/>
              </w:rPr>
              <w:t>2 000</w:t>
            </w:r>
            <w:r>
              <w:rPr>
                <w:spacing w:val="-43"/>
              </w:rPr>
              <w:t xml:space="preserve"> </w:t>
            </w:r>
            <w:r>
              <w:rPr>
                <w:spacing w:val="-6"/>
              </w:rPr>
              <w:t>万元</w:t>
            </w:r>
          </w:p>
        </w:tc>
      </w:tr>
      <w:tr w14:paraId="50FE0E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trPr>
        <w:tc>
          <w:tcPr>
            <w:tcW w:w="2022" w:type="dxa"/>
            <w:vMerge w:val="continue"/>
            <w:tcBorders>
              <w:top w:val="nil"/>
            </w:tcBorders>
            <w:vAlign w:val="top"/>
          </w:tcPr>
          <w:p w14:paraId="763B38B8">
            <w:pPr>
              <w:rPr>
                <w:rFonts w:ascii="Arial"/>
                <w:sz w:val="21"/>
              </w:rPr>
            </w:pPr>
          </w:p>
        </w:tc>
        <w:tc>
          <w:tcPr>
            <w:tcW w:w="768" w:type="dxa"/>
            <w:vAlign w:val="top"/>
          </w:tcPr>
          <w:p w14:paraId="09B1C628">
            <w:pPr>
              <w:pStyle w:val="23"/>
              <w:spacing w:before="41" w:line="224" w:lineRule="auto"/>
              <w:ind w:left="124"/>
            </w:pPr>
            <w:r>
              <w:rPr>
                <w:spacing w:val="-8"/>
              </w:rPr>
              <w:t>微型</w:t>
            </w:r>
          </w:p>
        </w:tc>
        <w:tc>
          <w:tcPr>
            <w:tcW w:w="7309" w:type="dxa"/>
            <w:gridSpan w:val="2"/>
            <w:vAlign w:val="top"/>
          </w:tcPr>
          <w:p w14:paraId="267AA9BD">
            <w:pPr>
              <w:pStyle w:val="23"/>
              <w:spacing w:before="42" w:line="222" w:lineRule="auto"/>
              <w:ind w:left="1333"/>
            </w:pPr>
            <w:r>
              <w:rPr>
                <w:spacing w:val="-4"/>
              </w:rPr>
              <w:t>从业人员</w:t>
            </w:r>
            <w:r>
              <w:rPr>
                <w:spacing w:val="-26"/>
              </w:rPr>
              <w:t xml:space="preserve"> </w:t>
            </w:r>
            <w:r>
              <w:rPr>
                <w:spacing w:val="-4"/>
              </w:rPr>
              <w:t>10</w:t>
            </w:r>
            <w:r>
              <w:rPr>
                <w:spacing w:val="-40"/>
              </w:rPr>
              <w:t xml:space="preserve"> </w:t>
            </w:r>
            <w:r>
              <w:rPr>
                <w:spacing w:val="-4"/>
              </w:rPr>
              <w:t>人以下或营业收入 100</w:t>
            </w:r>
            <w:r>
              <w:rPr>
                <w:spacing w:val="-43"/>
              </w:rPr>
              <w:t xml:space="preserve"> </w:t>
            </w:r>
            <w:r>
              <w:rPr>
                <w:spacing w:val="-4"/>
              </w:rPr>
              <w:t>万元以下</w:t>
            </w:r>
          </w:p>
        </w:tc>
      </w:tr>
      <w:tr w14:paraId="65A361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trPr>
        <w:tc>
          <w:tcPr>
            <w:tcW w:w="2022" w:type="dxa"/>
            <w:vMerge w:val="restart"/>
            <w:tcBorders>
              <w:bottom w:val="nil"/>
            </w:tcBorders>
            <w:vAlign w:val="top"/>
          </w:tcPr>
          <w:p w14:paraId="0823F6FD">
            <w:pPr>
              <w:pStyle w:val="23"/>
              <w:spacing w:before="304" w:line="383" w:lineRule="auto"/>
              <w:ind w:left="58" w:right="70" w:hanging="33"/>
            </w:pPr>
            <w:r>
              <w:t>信息传输业（包括</w:t>
            </w:r>
            <w:r>
              <w:rPr>
                <w:spacing w:val="-6"/>
              </w:rPr>
              <w:t>电信、互联网和相</w:t>
            </w:r>
          </w:p>
          <w:p w14:paraId="668D7AE0">
            <w:pPr>
              <w:pStyle w:val="23"/>
              <w:spacing w:line="222" w:lineRule="auto"/>
              <w:ind w:left="519"/>
            </w:pPr>
            <w:r>
              <w:rPr>
                <w:spacing w:val="-6"/>
              </w:rPr>
              <w:t>关服务）</w:t>
            </w:r>
          </w:p>
        </w:tc>
        <w:tc>
          <w:tcPr>
            <w:tcW w:w="8077" w:type="dxa"/>
            <w:gridSpan w:val="3"/>
            <w:vAlign w:val="top"/>
          </w:tcPr>
          <w:p w14:paraId="2C8257E4">
            <w:pPr>
              <w:pStyle w:val="23"/>
              <w:spacing w:before="40" w:line="222" w:lineRule="auto"/>
              <w:ind w:left="208"/>
            </w:pPr>
            <w:r>
              <w:t>从业人员2000</w:t>
            </w:r>
            <w:r>
              <w:rPr>
                <w:spacing w:val="-34"/>
              </w:rPr>
              <w:t xml:space="preserve"> </w:t>
            </w:r>
            <w:r>
              <w:t>人以下或营业收入 100 000</w:t>
            </w:r>
            <w:r>
              <w:rPr>
                <w:spacing w:val="-43"/>
              </w:rPr>
              <w:t xml:space="preserve"> </w:t>
            </w:r>
            <w:r>
              <w:t>万元以下的为中小微型企业。</w:t>
            </w:r>
          </w:p>
        </w:tc>
      </w:tr>
      <w:tr w14:paraId="39EBB3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trPr>
        <w:tc>
          <w:tcPr>
            <w:tcW w:w="2022" w:type="dxa"/>
            <w:vMerge w:val="continue"/>
            <w:tcBorders>
              <w:top w:val="nil"/>
              <w:bottom w:val="nil"/>
            </w:tcBorders>
            <w:vAlign w:val="top"/>
          </w:tcPr>
          <w:p w14:paraId="43115997">
            <w:pPr>
              <w:rPr>
                <w:rFonts w:ascii="Arial"/>
                <w:sz w:val="21"/>
              </w:rPr>
            </w:pPr>
          </w:p>
        </w:tc>
        <w:tc>
          <w:tcPr>
            <w:tcW w:w="768" w:type="dxa"/>
            <w:vAlign w:val="top"/>
          </w:tcPr>
          <w:p w14:paraId="2C9A9329">
            <w:pPr>
              <w:pStyle w:val="23"/>
              <w:spacing w:before="41" w:line="222" w:lineRule="auto"/>
              <w:ind w:left="155"/>
            </w:pPr>
            <w:r>
              <w:rPr>
                <w:spacing w:val="-24"/>
              </w:rPr>
              <w:t>中型</w:t>
            </w:r>
          </w:p>
        </w:tc>
        <w:tc>
          <w:tcPr>
            <w:tcW w:w="7309" w:type="dxa"/>
            <w:gridSpan w:val="2"/>
            <w:vAlign w:val="top"/>
          </w:tcPr>
          <w:p w14:paraId="6D5BE9E4">
            <w:pPr>
              <w:pStyle w:val="23"/>
              <w:spacing w:before="41" w:line="223" w:lineRule="auto"/>
              <w:ind w:left="165"/>
            </w:pPr>
            <w:r>
              <w:rPr>
                <w:spacing w:val="-5"/>
              </w:rPr>
              <w:t>从业人员</w:t>
            </w:r>
            <w:r>
              <w:rPr>
                <w:spacing w:val="-30"/>
              </w:rPr>
              <w:t xml:space="preserve"> </w:t>
            </w:r>
            <w:r>
              <w:rPr>
                <w:spacing w:val="-5"/>
              </w:rPr>
              <w:t>100</w:t>
            </w:r>
            <w:r>
              <w:rPr>
                <w:spacing w:val="-40"/>
              </w:rPr>
              <w:t xml:space="preserve"> </w:t>
            </w:r>
            <w:r>
              <w:rPr>
                <w:spacing w:val="-5"/>
              </w:rPr>
              <w:t>人一</w:t>
            </w:r>
            <w:r>
              <w:rPr>
                <w:spacing w:val="-49"/>
              </w:rPr>
              <w:t xml:space="preserve"> </w:t>
            </w:r>
            <w:r>
              <w:rPr>
                <w:spacing w:val="-5"/>
              </w:rPr>
              <w:t>2 000</w:t>
            </w:r>
            <w:r>
              <w:rPr>
                <w:spacing w:val="-40"/>
              </w:rPr>
              <w:t xml:space="preserve"> </w:t>
            </w:r>
            <w:r>
              <w:rPr>
                <w:spacing w:val="-5"/>
              </w:rPr>
              <w:t>人，且营业收入</w:t>
            </w:r>
            <w:r>
              <w:rPr>
                <w:spacing w:val="-34"/>
              </w:rPr>
              <w:t xml:space="preserve"> </w:t>
            </w:r>
            <w:r>
              <w:rPr>
                <w:spacing w:val="-5"/>
              </w:rPr>
              <w:t>1 000</w:t>
            </w:r>
            <w:r>
              <w:rPr>
                <w:spacing w:val="-43"/>
              </w:rPr>
              <w:t xml:space="preserve"> </w:t>
            </w:r>
            <w:r>
              <w:rPr>
                <w:spacing w:val="-5"/>
              </w:rPr>
              <w:t>万元一</w:t>
            </w:r>
            <w:r>
              <w:rPr>
                <w:spacing w:val="-33"/>
              </w:rPr>
              <w:t xml:space="preserve"> </w:t>
            </w:r>
            <w:r>
              <w:rPr>
                <w:spacing w:val="-5"/>
              </w:rPr>
              <w:t>10 000</w:t>
            </w:r>
            <w:r>
              <w:rPr>
                <w:spacing w:val="-43"/>
              </w:rPr>
              <w:t xml:space="preserve"> </w:t>
            </w:r>
            <w:r>
              <w:rPr>
                <w:spacing w:val="-5"/>
              </w:rPr>
              <w:t>万元</w:t>
            </w:r>
          </w:p>
        </w:tc>
      </w:tr>
      <w:tr w14:paraId="24B224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trPr>
        <w:tc>
          <w:tcPr>
            <w:tcW w:w="2022" w:type="dxa"/>
            <w:vMerge w:val="continue"/>
            <w:tcBorders>
              <w:top w:val="nil"/>
              <w:bottom w:val="nil"/>
            </w:tcBorders>
            <w:vAlign w:val="top"/>
          </w:tcPr>
          <w:p w14:paraId="128B5BCD">
            <w:pPr>
              <w:rPr>
                <w:rFonts w:ascii="Arial"/>
                <w:sz w:val="21"/>
              </w:rPr>
            </w:pPr>
          </w:p>
        </w:tc>
        <w:tc>
          <w:tcPr>
            <w:tcW w:w="768" w:type="dxa"/>
            <w:vAlign w:val="top"/>
          </w:tcPr>
          <w:p w14:paraId="1EB9C43E">
            <w:pPr>
              <w:pStyle w:val="23"/>
              <w:spacing w:before="42" w:line="225" w:lineRule="auto"/>
              <w:ind w:left="125"/>
            </w:pPr>
            <w:r>
              <w:rPr>
                <w:spacing w:val="-8"/>
              </w:rPr>
              <w:t>小型</w:t>
            </w:r>
          </w:p>
        </w:tc>
        <w:tc>
          <w:tcPr>
            <w:tcW w:w="7309" w:type="dxa"/>
            <w:gridSpan w:val="2"/>
            <w:vAlign w:val="top"/>
          </w:tcPr>
          <w:p w14:paraId="4A360D53">
            <w:pPr>
              <w:pStyle w:val="23"/>
              <w:spacing w:before="41" w:line="223" w:lineRule="auto"/>
              <w:ind w:left="585"/>
            </w:pPr>
            <w:r>
              <w:rPr>
                <w:spacing w:val="-7"/>
              </w:rPr>
              <w:t>从业人员</w:t>
            </w:r>
            <w:r>
              <w:rPr>
                <w:spacing w:val="-20"/>
              </w:rPr>
              <w:t xml:space="preserve"> </w:t>
            </w:r>
            <w:r>
              <w:rPr>
                <w:spacing w:val="-7"/>
              </w:rPr>
              <w:t>10</w:t>
            </w:r>
            <w:r>
              <w:rPr>
                <w:spacing w:val="-40"/>
              </w:rPr>
              <w:t xml:space="preserve"> </w:t>
            </w:r>
            <w:r>
              <w:rPr>
                <w:spacing w:val="-7"/>
              </w:rPr>
              <w:t>人一</w:t>
            </w:r>
            <w:r>
              <w:rPr>
                <w:spacing w:val="-34"/>
              </w:rPr>
              <w:t xml:space="preserve"> </w:t>
            </w:r>
            <w:r>
              <w:rPr>
                <w:spacing w:val="-7"/>
              </w:rPr>
              <w:t>100</w:t>
            </w:r>
            <w:r>
              <w:rPr>
                <w:spacing w:val="-40"/>
              </w:rPr>
              <w:t xml:space="preserve"> </w:t>
            </w:r>
            <w:r>
              <w:rPr>
                <w:spacing w:val="-7"/>
              </w:rPr>
              <w:t>人，且营业收入</w:t>
            </w:r>
            <w:r>
              <w:rPr>
                <w:spacing w:val="-34"/>
              </w:rPr>
              <w:t xml:space="preserve"> </w:t>
            </w:r>
            <w:r>
              <w:rPr>
                <w:spacing w:val="-7"/>
              </w:rPr>
              <w:t>100</w:t>
            </w:r>
            <w:r>
              <w:rPr>
                <w:spacing w:val="-43"/>
              </w:rPr>
              <w:t xml:space="preserve"> </w:t>
            </w:r>
            <w:r>
              <w:rPr>
                <w:spacing w:val="-7"/>
              </w:rPr>
              <w:t>万元一</w:t>
            </w:r>
            <w:r>
              <w:rPr>
                <w:spacing w:val="-33"/>
              </w:rPr>
              <w:t xml:space="preserve"> </w:t>
            </w:r>
            <w:r>
              <w:rPr>
                <w:spacing w:val="-7"/>
              </w:rPr>
              <w:t>1000</w:t>
            </w:r>
            <w:r>
              <w:rPr>
                <w:spacing w:val="-43"/>
              </w:rPr>
              <w:t xml:space="preserve"> </w:t>
            </w:r>
            <w:r>
              <w:rPr>
                <w:spacing w:val="-7"/>
              </w:rPr>
              <w:t>万元</w:t>
            </w:r>
          </w:p>
        </w:tc>
      </w:tr>
      <w:tr w14:paraId="209189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trPr>
        <w:tc>
          <w:tcPr>
            <w:tcW w:w="2022" w:type="dxa"/>
            <w:vMerge w:val="continue"/>
            <w:tcBorders>
              <w:top w:val="nil"/>
            </w:tcBorders>
            <w:vAlign w:val="top"/>
          </w:tcPr>
          <w:p w14:paraId="242724A1">
            <w:pPr>
              <w:rPr>
                <w:rFonts w:ascii="Arial"/>
                <w:sz w:val="21"/>
              </w:rPr>
            </w:pPr>
          </w:p>
        </w:tc>
        <w:tc>
          <w:tcPr>
            <w:tcW w:w="768" w:type="dxa"/>
            <w:vAlign w:val="top"/>
          </w:tcPr>
          <w:p w14:paraId="7FE74BDE">
            <w:pPr>
              <w:pStyle w:val="23"/>
              <w:spacing w:before="39" w:line="224" w:lineRule="auto"/>
              <w:ind w:left="124"/>
            </w:pPr>
            <w:r>
              <w:rPr>
                <w:spacing w:val="-8"/>
              </w:rPr>
              <w:t>微型</w:t>
            </w:r>
          </w:p>
        </w:tc>
        <w:tc>
          <w:tcPr>
            <w:tcW w:w="7309" w:type="dxa"/>
            <w:gridSpan w:val="2"/>
            <w:vAlign w:val="top"/>
          </w:tcPr>
          <w:p w14:paraId="418B19FD">
            <w:pPr>
              <w:pStyle w:val="23"/>
              <w:spacing w:before="40" w:line="222" w:lineRule="auto"/>
              <w:ind w:left="1333"/>
            </w:pPr>
            <w:r>
              <w:rPr>
                <w:spacing w:val="-4"/>
              </w:rPr>
              <w:t>从业人员</w:t>
            </w:r>
            <w:r>
              <w:rPr>
                <w:spacing w:val="-26"/>
              </w:rPr>
              <w:t xml:space="preserve"> </w:t>
            </w:r>
            <w:r>
              <w:rPr>
                <w:spacing w:val="-4"/>
              </w:rPr>
              <w:t>10</w:t>
            </w:r>
            <w:r>
              <w:rPr>
                <w:spacing w:val="-40"/>
              </w:rPr>
              <w:t xml:space="preserve"> </w:t>
            </w:r>
            <w:r>
              <w:rPr>
                <w:spacing w:val="-4"/>
              </w:rPr>
              <w:t>人以下或营业收入 100</w:t>
            </w:r>
            <w:r>
              <w:rPr>
                <w:spacing w:val="-43"/>
              </w:rPr>
              <w:t xml:space="preserve"> </w:t>
            </w:r>
            <w:r>
              <w:rPr>
                <w:spacing w:val="-4"/>
              </w:rPr>
              <w:t>万元以下</w:t>
            </w:r>
          </w:p>
        </w:tc>
      </w:tr>
      <w:tr w14:paraId="125015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trPr>
        <w:tc>
          <w:tcPr>
            <w:tcW w:w="2022" w:type="dxa"/>
            <w:vMerge w:val="restart"/>
            <w:tcBorders>
              <w:bottom w:val="nil"/>
            </w:tcBorders>
            <w:vAlign w:val="top"/>
          </w:tcPr>
          <w:p w14:paraId="687A0D91">
            <w:pPr>
              <w:pStyle w:val="23"/>
              <w:spacing w:before="45" w:line="222" w:lineRule="auto"/>
              <w:ind w:left="393"/>
            </w:pPr>
            <w:r>
              <w:rPr>
                <w:spacing w:val="-4"/>
              </w:rPr>
              <w:t>软件和信息</w:t>
            </w:r>
          </w:p>
          <w:p w14:paraId="7E3A5DE7">
            <w:pPr>
              <w:pStyle w:val="23"/>
              <w:spacing w:before="209" w:line="222" w:lineRule="auto"/>
              <w:ind w:left="393"/>
            </w:pPr>
            <w:r>
              <w:rPr>
                <w:spacing w:val="-4"/>
              </w:rPr>
              <w:t>技术服务业</w:t>
            </w:r>
          </w:p>
        </w:tc>
        <w:tc>
          <w:tcPr>
            <w:tcW w:w="8077" w:type="dxa"/>
            <w:gridSpan w:val="3"/>
            <w:vAlign w:val="top"/>
          </w:tcPr>
          <w:p w14:paraId="695D1053">
            <w:pPr>
              <w:pStyle w:val="23"/>
              <w:spacing w:before="41" w:line="222" w:lineRule="auto"/>
              <w:ind w:left="388"/>
            </w:pPr>
            <w:r>
              <w:t>从业人员300</w:t>
            </w:r>
            <w:r>
              <w:rPr>
                <w:spacing w:val="-34"/>
              </w:rPr>
              <w:t xml:space="preserve"> </w:t>
            </w:r>
            <w:r>
              <w:t>人以下或营业收入 10000</w:t>
            </w:r>
            <w:r>
              <w:rPr>
                <w:spacing w:val="-43"/>
              </w:rPr>
              <w:t xml:space="preserve"> </w:t>
            </w:r>
            <w:r>
              <w:t>万元以下的为中小微型企业。</w:t>
            </w:r>
          </w:p>
        </w:tc>
      </w:tr>
      <w:tr w14:paraId="1ECEFC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2022" w:type="dxa"/>
            <w:vMerge w:val="continue"/>
            <w:tcBorders>
              <w:top w:val="nil"/>
            </w:tcBorders>
            <w:vAlign w:val="top"/>
          </w:tcPr>
          <w:p w14:paraId="40542B38">
            <w:pPr>
              <w:rPr>
                <w:rFonts w:ascii="Arial"/>
                <w:sz w:val="21"/>
              </w:rPr>
            </w:pPr>
          </w:p>
        </w:tc>
        <w:tc>
          <w:tcPr>
            <w:tcW w:w="768" w:type="dxa"/>
            <w:vAlign w:val="top"/>
          </w:tcPr>
          <w:p w14:paraId="646756CF">
            <w:pPr>
              <w:pStyle w:val="23"/>
              <w:spacing w:before="42" w:line="222" w:lineRule="auto"/>
              <w:ind w:left="155"/>
            </w:pPr>
            <w:r>
              <w:rPr>
                <w:spacing w:val="-24"/>
              </w:rPr>
              <w:t>中型</w:t>
            </w:r>
          </w:p>
        </w:tc>
        <w:tc>
          <w:tcPr>
            <w:tcW w:w="7309" w:type="dxa"/>
            <w:gridSpan w:val="2"/>
            <w:vAlign w:val="top"/>
          </w:tcPr>
          <w:p w14:paraId="64E2FD07">
            <w:pPr>
              <w:pStyle w:val="23"/>
              <w:spacing w:before="41" w:line="223" w:lineRule="auto"/>
              <w:ind w:left="373"/>
            </w:pPr>
            <w:r>
              <w:rPr>
                <w:spacing w:val="-4"/>
              </w:rPr>
              <w:t>从业人员</w:t>
            </w:r>
            <w:r>
              <w:rPr>
                <w:spacing w:val="-34"/>
              </w:rPr>
              <w:t xml:space="preserve"> </w:t>
            </w:r>
            <w:r>
              <w:rPr>
                <w:spacing w:val="-4"/>
              </w:rPr>
              <w:t>100— 300</w:t>
            </w:r>
            <w:r>
              <w:rPr>
                <w:spacing w:val="-40"/>
              </w:rPr>
              <w:t xml:space="preserve"> </w:t>
            </w:r>
            <w:r>
              <w:rPr>
                <w:spacing w:val="-4"/>
              </w:rPr>
              <w:t>人，且营业收入 1</w:t>
            </w:r>
            <w:r>
              <w:rPr>
                <w:spacing w:val="10"/>
              </w:rPr>
              <w:t xml:space="preserve"> </w:t>
            </w:r>
            <w:r>
              <w:rPr>
                <w:spacing w:val="-4"/>
              </w:rPr>
              <w:t>000</w:t>
            </w:r>
            <w:r>
              <w:rPr>
                <w:spacing w:val="-42"/>
              </w:rPr>
              <w:t xml:space="preserve"> </w:t>
            </w:r>
            <w:r>
              <w:rPr>
                <w:spacing w:val="-4"/>
              </w:rPr>
              <w:t>万</w:t>
            </w:r>
            <w:r>
              <w:rPr>
                <w:spacing w:val="-5"/>
              </w:rPr>
              <w:t>元一</w:t>
            </w:r>
            <w:r>
              <w:rPr>
                <w:spacing w:val="-34"/>
              </w:rPr>
              <w:t xml:space="preserve"> </w:t>
            </w:r>
            <w:r>
              <w:rPr>
                <w:spacing w:val="-5"/>
              </w:rPr>
              <w:t>10</w:t>
            </w:r>
            <w:r>
              <w:rPr>
                <w:spacing w:val="11"/>
              </w:rPr>
              <w:t xml:space="preserve"> </w:t>
            </w:r>
            <w:r>
              <w:rPr>
                <w:spacing w:val="-5"/>
              </w:rPr>
              <w:t>000</w:t>
            </w:r>
            <w:r>
              <w:rPr>
                <w:spacing w:val="-43"/>
              </w:rPr>
              <w:t xml:space="preserve"> </w:t>
            </w:r>
            <w:r>
              <w:rPr>
                <w:spacing w:val="-5"/>
              </w:rPr>
              <w:t>万元</w:t>
            </w:r>
          </w:p>
        </w:tc>
      </w:tr>
    </w:tbl>
    <w:p w14:paraId="556F0EB0">
      <w:pPr>
        <w:rPr>
          <w:rFonts w:ascii="Arial"/>
          <w:sz w:val="21"/>
        </w:rPr>
      </w:pPr>
    </w:p>
    <w:p w14:paraId="212EFF7D">
      <w:pPr>
        <w:rPr>
          <w:rFonts w:ascii="Arial" w:hAnsi="Arial" w:eastAsia="Arial" w:cs="Arial"/>
          <w:sz w:val="21"/>
          <w:szCs w:val="21"/>
        </w:rPr>
        <w:sectPr>
          <w:footerReference r:id="rId60" w:type="default"/>
          <w:pgSz w:w="11907" w:h="16840"/>
          <w:pgMar w:top="1431" w:right="900" w:bottom="1000" w:left="902" w:header="0" w:footer="837" w:gutter="0"/>
          <w:pgNumType w:fmt="decimal"/>
          <w:cols w:space="720" w:num="1"/>
        </w:sectPr>
      </w:pPr>
    </w:p>
    <w:p w14:paraId="42C96BDC">
      <w:pPr>
        <w:spacing w:line="89" w:lineRule="auto"/>
        <w:rPr>
          <w:rFonts w:ascii="Arial"/>
          <w:sz w:val="2"/>
        </w:rPr>
      </w:pPr>
    </w:p>
    <w:tbl>
      <w:tblPr>
        <w:tblStyle w:val="22"/>
        <w:tblW w:w="1009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22"/>
        <w:gridCol w:w="768"/>
        <w:gridCol w:w="7309"/>
      </w:tblGrid>
      <w:tr w14:paraId="674D11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7" w:hRule="atLeast"/>
        </w:trPr>
        <w:tc>
          <w:tcPr>
            <w:tcW w:w="2022" w:type="dxa"/>
            <w:vMerge w:val="restart"/>
            <w:tcBorders>
              <w:bottom w:val="nil"/>
            </w:tcBorders>
            <w:vAlign w:val="top"/>
          </w:tcPr>
          <w:p w14:paraId="0C9C0A2D">
            <w:pPr>
              <w:rPr>
                <w:rFonts w:ascii="Arial"/>
                <w:sz w:val="21"/>
              </w:rPr>
            </w:pPr>
          </w:p>
        </w:tc>
        <w:tc>
          <w:tcPr>
            <w:tcW w:w="768" w:type="dxa"/>
            <w:vAlign w:val="top"/>
          </w:tcPr>
          <w:p w14:paraId="0F2B8317">
            <w:pPr>
              <w:pStyle w:val="23"/>
              <w:spacing w:before="42" w:line="225" w:lineRule="auto"/>
              <w:ind w:left="125"/>
            </w:pPr>
            <w:r>
              <w:rPr>
                <w:spacing w:val="-8"/>
              </w:rPr>
              <w:t>小型</w:t>
            </w:r>
          </w:p>
        </w:tc>
        <w:tc>
          <w:tcPr>
            <w:tcW w:w="7309" w:type="dxa"/>
            <w:vAlign w:val="top"/>
          </w:tcPr>
          <w:p w14:paraId="707B28F3">
            <w:pPr>
              <w:pStyle w:val="23"/>
              <w:spacing w:before="41" w:line="223" w:lineRule="auto"/>
              <w:ind w:left="553"/>
            </w:pPr>
            <w:r>
              <w:rPr>
                <w:spacing w:val="-6"/>
              </w:rPr>
              <w:t>从业人员</w:t>
            </w:r>
            <w:r>
              <w:rPr>
                <w:spacing w:val="-18"/>
              </w:rPr>
              <w:t xml:space="preserve"> </w:t>
            </w:r>
            <w:r>
              <w:rPr>
                <w:spacing w:val="-6"/>
              </w:rPr>
              <w:t>10</w:t>
            </w:r>
            <w:r>
              <w:rPr>
                <w:spacing w:val="-40"/>
              </w:rPr>
              <w:t xml:space="preserve"> </w:t>
            </w:r>
            <w:r>
              <w:rPr>
                <w:spacing w:val="-6"/>
              </w:rPr>
              <w:t>人一</w:t>
            </w:r>
            <w:r>
              <w:rPr>
                <w:spacing w:val="-34"/>
              </w:rPr>
              <w:t xml:space="preserve"> </w:t>
            </w:r>
            <w:r>
              <w:rPr>
                <w:spacing w:val="-6"/>
              </w:rPr>
              <w:t>100</w:t>
            </w:r>
            <w:r>
              <w:rPr>
                <w:spacing w:val="-40"/>
              </w:rPr>
              <w:t xml:space="preserve"> </w:t>
            </w:r>
            <w:r>
              <w:rPr>
                <w:spacing w:val="-6"/>
              </w:rPr>
              <w:t>人，且营业收入 50</w:t>
            </w:r>
            <w:r>
              <w:rPr>
                <w:spacing w:val="-43"/>
              </w:rPr>
              <w:t xml:space="preserve"> </w:t>
            </w:r>
            <w:r>
              <w:rPr>
                <w:spacing w:val="-6"/>
              </w:rPr>
              <w:t>万元一</w:t>
            </w:r>
            <w:r>
              <w:rPr>
                <w:spacing w:val="-33"/>
              </w:rPr>
              <w:t xml:space="preserve"> </w:t>
            </w:r>
            <w:r>
              <w:rPr>
                <w:spacing w:val="-6"/>
              </w:rPr>
              <w:t>1 000</w:t>
            </w:r>
            <w:r>
              <w:rPr>
                <w:spacing w:val="-43"/>
              </w:rPr>
              <w:t xml:space="preserve"> </w:t>
            </w:r>
            <w:r>
              <w:rPr>
                <w:spacing w:val="-6"/>
              </w:rPr>
              <w:t>万元</w:t>
            </w:r>
          </w:p>
        </w:tc>
      </w:tr>
      <w:tr w14:paraId="66127F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trPr>
        <w:tc>
          <w:tcPr>
            <w:tcW w:w="2022" w:type="dxa"/>
            <w:vMerge w:val="continue"/>
            <w:tcBorders>
              <w:top w:val="nil"/>
            </w:tcBorders>
            <w:vAlign w:val="top"/>
          </w:tcPr>
          <w:p w14:paraId="2227B929">
            <w:pPr>
              <w:rPr>
                <w:rFonts w:ascii="Arial"/>
                <w:sz w:val="21"/>
              </w:rPr>
            </w:pPr>
          </w:p>
        </w:tc>
        <w:tc>
          <w:tcPr>
            <w:tcW w:w="768" w:type="dxa"/>
            <w:vAlign w:val="top"/>
          </w:tcPr>
          <w:p w14:paraId="3E9810C2">
            <w:pPr>
              <w:pStyle w:val="23"/>
              <w:spacing w:before="35" w:line="224" w:lineRule="auto"/>
              <w:ind w:left="124"/>
            </w:pPr>
            <w:r>
              <w:rPr>
                <w:spacing w:val="-8"/>
              </w:rPr>
              <w:t>微型</w:t>
            </w:r>
          </w:p>
        </w:tc>
        <w:tc>
          <w:tcPr>
            <w:tcW w:w="7309" w:type="dxa"/>
            <w:vAlign w:val="top"/>
          </w:tcPr>
          <w:p w14:paraId="62555158">
            <w:pPr>
              <w:pStyle w:val="23"/>
              <w:spacing w:before="36" w:line="222" w:lineRule="auto"/>
              <w:ind w:left="1324"/>
            </w:pPr>
            <w:r>
              <w:rPr>
                <w:spacing w:val="-4"/>
              </w:rPr>
              <w:t>从业人员</w:t>
            </w:r>
            <w:r>
              <w:rPr>
                <w:spacing w:val="-30"/>
              </w:rPr>
              <w:t xml:space="preserve"> </w:t>
            </w:r>
            <w:r>
              <w:rPr>
                <w:spacing w:val="-4"/>
              </w:rPr>
              <w:t>10</w:t>
            </w:r>
            <w:r>
              <w:rPr>
                <w:spacing w:val="-40"/>
              </w:rPr>
              <w:t xml:space="preserve"> </w:t>
            </w:r>
            <w:r>
              <w:rPr>
                <w:spacing w:val="-4"/>
              </w:rPr>
              <w:t>人以下或营业收入 50</w:t>
            </w:r>
            <w:r>
              <w:rPr>
                <w:spacing w:val="-43"/>
              </w:rPr>
              <w:t xml:space="preserve"> </w:t>
            </w:r>
            <w:r>
              <w:rPr>
                <w:spacing w:val="-4"/>
              </w:rPr>
              <w:t>万元以下</w:t>
            </w:r>
          </w:p>
        </w:tc>
      </w:tr>
      <w:tr w14:paraId="1D44B0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trPr>
        <w:tc>
          <w:tcPr>
            <w:tcW w:w="2022" w:type="dxa"/>
            <w:vMerge w:val="restart"/>
            <w:tcBorders>
              <w:bottom w:val="nil"/>
            </w:tcBorders>
            <w:vAlign w:val="top"/>
          </w:tcPr>
          <w:p w14:paraId="24C4A75D">
            <w:pPr>
              <w:spacing w:line="254" w:lineRule="auto"/>
              <w:rPr>
                <w:rFonts w:ascii="Arial"/>
                <w:sz w:val="21"/>
              </w:rPr>
            </w:pPr>
          </w:p>
          <w:p w14:paraId="6EC3D071">
            <w:pPr>
              <w:spacing w:line="254" w:lineRule="auto"/>
              <w:rPr>
                <w:rFonts w:ascii="Arial"/>
                <w:sz w:val="21"/>
              </w:rPr>
            </w:pPr>
          </w:p>
          <w:p w14:paraId="2D86EE55">
            <w:pPr>
              <w:spacing w:line="254" w:lineRule="auto"/>
              <w:rPr>
                <w:rFonts w:ascii="Arial"/>
                <w:sz w:val="21"/>
              </w:rPr>
            </w:pPr>
          </w:p>
          <w:p w14:paraId="3514728B">
            <w:pPr>
              <w:spacing w:line="254" w:lineRule="auto"/>
              <w:rPr>
                <w:rFonts w:ascii="Arial"/>
                <w:sz w:val="21"/>
              </w:rPr>
            </w:pPr>
          </w:p>
          <w:p w14:paraId="6F79733C">
            <w:pPr>
              <w:spacing w:line="255" w:lineRule="auto"/>
              <w:rPr>
                <w:rFonts w:ascii="Arial"/>
                <w:sz w:val="21"/>
              </w:rPr>
            </w:pPr>
          </w:p>
          <w:p w14:paraId="23A27CB0">
            <w:pPr>
              <w:pStyle w:val="23"/>
              <w:spacing w:before="78" w:line="222" w:lineRule="auto"/>
              <w:ind w:left="157"/>
            </w:pPr>
            <w:r>
              <w:rPr>
                <w:spacing w:val="-3"/>
              </w:rPr>
              <w:t>房地产开发经营</w:t>
            </w:r>
          </w:p>
        </w:tc>
        <w:tc>
          <w:tcPr>
            <w:tcW w:w="8077" w:type="dxa"/>
            <w:gridSpan w:val="2"/>
            <w:vAlign w:val="top"/>
          </w:tcPr>
          <w:p w14:paraId="34CA1290">
            <w:pPr>
              <w:pStyle w:val="23"/>
              <w:spacing w:before="37" w:line="222" w:lineRule="auto"/>
              <w:jc w:val="right"/>
            </w:pPr>
            <w:r>
              <w:rPr>
                <w:spacing w:val="-1"/>
              </w:rPr>
              <w:t>营业收入200 000</w:t>
            </w:r>
            <w:r>
              <w:rPr>
                <w:spacing w:val="-39"/>
              </w:rPr>
              <w:t xml:space="preserve"> </w:t>
            </w:r>
            <w:r>
              <w:rPr>
                <w:spacing w:val="-1"/>
              </w:rPr>
              <w:t>万元以下或资产总额 10 000</w:t>
            </w:r>
            <w:r>
              <w:rPr>
                <w:spacing w:val="-42"/>
              </w:rPr>
              <w:t xml:space="preserve"> </w:t>
            </w:r>
            <w:r>
              <w:rPr>
                <w:spacing w:val="-1"/>
              </w:rPr>
              <w:t>万元以下的为中小微型企业。</w:t>
            </w:r>
          </w:p>
        </w:tc>
      </w:tr>
      <w:tr w14:paraId="6415A6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0" w:hRule="atLeast"/>
        </w:trPr>
        <w:tc>
          <w:tcPr>
            <w:tcW w:w="2022" w:type="dxa"/>
            <w:vMerge w:val="continue"/>
            <w:tcBorders>
              <w:top w:val="nil"/>
              <w:bottom w:val="nil"/>
            </w:tcBorders>
            <w:vAlign w:val="top"/>
          </w:tcPr>
          <w:p w14:paraId="35835B02">
            <w:pPr>
              <w:rPr>
                <w:rFonts w:ascii="Arial"/>
                <w:sz w:val="21"/>
              </w:rPr>
            </w:pPr>
          </w:p>
        </w:tc>
        <w:tc>
          <w:tcPr>
            <w:tcW w:w="768" w:type="dxa"/>
            <w:vAlign w:val="top"/>
          </w:tcPr>
          <w:p w14:paraId="733908B2">
            <w:pPr>
              <w:spacing w:line="265" w:lineRule="auto"/>
              <w:rPr>
                <w:rFonts w:ascii="Arial"/>
                <w:sz w:val="21"/>
              </w:rPr>
            </w:pPr>
          </w:p>
          <w:p w14:paraId="70E0B88A">
            <w:pPr>
              <w:pStyle w:val="23"/>
              <w:spacing w:before="78" w:line="222" w:lineRule="auto"/>
              <w:ind w:left="155"/>
            </w:pPr>
            <w:r>
              <w:rPr>
                <w:spacing w:val="-24"/>
              </w:rPr>
              <w:t>中型</w:t>
            </w:r>
          </w:p>
        </w:tc>
        <w:tc>
          <w:tcPr>
            <w:tcW w:w="7309" w:type="dxa"/>
            <w:vAlign w:val="top"/>
          </w:tcPr>
          <w:p w14:paraId="3CC0EC35">
            <w:pPr>
              <w:pStyle w:val="23"/>
              <w:spacing w:before="37" w:line="223" w:lineRule="auto"/>
              <w:ind w:left="170"/>
            </w:pPr>
            <w:r>
              <w:rPr>
                <w:spacing w:val="-8"/>
              </w:rPr>
              <w:t>营业收入</w:t>
            </w:r>
            <w:r>
              <w:rPr>
                <w:spacing w:val="-31"/>
              </w:rPr>
              <w:t xml:space="preserve"> </w:t>
            </w:r>
            <w:r>
              <w:rPr>
                <w:spacing w:val="-8"/>
              </w:rPr>
              <w:t>1</w:t>
            </w:r>
            <w:r>
              <w:rPr>
                <w:spacing w:val="-50"/>
              </w:rPr>
              <w:t xml:space="preserve"> </w:t>
            </w:r>
            <w:r>
              <w:rPr>
                <w:spacing w:val="-8"/>
              </w:rPr>
              <w:t>000</w:t>
            </w:r>
            <w:r>
              <w:rPr>
                <w:spacing w:val="-52"/>
              </w:rPr>
              <w:t xml:space="preserve"> </w:t>
            </w:r>
            <w:r>
              <w:rPr>
                <w:spacing w:val="-8"/>
              </w:rPr>
              <w:t>万元一</w:t>
            </w:r>
            <w:r>
              <w:rPr>
                <w:spacing w:val="-58"/>
              </w:rPr>
              <w:t xml:space="preserve"> </w:t>
            </w:r>
            <w:r>
              <w:rPr>
                <w:spacing w:val="-8"/>
              </w:rPr>
              <w:t>200</w:t>
            </w:r>
            <w:r>
              <w:rPr>
                <w:spacing w:val="-50"/>
              </w:rPr>
              <w:t xml:space="preserve"> </w:t>
            </w:r>
            <w:r>
              <w:rPr>
                <w:spacing w:val="-8"/>
              </w:rPr>
              <w:t>000</w:t>
            </w:r>
            <w:r>
              <w:rPr>
                <w:spacing w:val="-49"/>
              </w:rPr>
              <w:t xml:space="preserve"> </w:t>
            </w:r>
            <w:r>
              <w:rPr>
                <w:spacing w:val="-8"/>
              </w:rPr>
              <w:t>万元，且资产总额 5</w:t>
            </w:r>
            <w:r>
              <w:rPr>
                <w:spacing w:val="-50"/>
              </w:rPr>
              <w:t xml:space="preserve"> </w:t>
            </w:r>
            <w:r>
              <w:rPr>
                <w:spacing w:val="-8"/>
              </w:rPr>
              <w:t>000</w:t>
            </w:r>
            <w:r>
              <w:rPr>
                <w:spacing w:val="-52"/>
              </w:rPr>
              <w:t xml:space="preserve"> </w:t>
            </w:r>
            <w:r>
              <w:rPr>
                <w:spacing w:val="-8"/>
              </w:rPr>
              <w:t>万元一</w:t>
            </w:r>
            <w:r>
              <w:rPr>
                <w:spacing w:val="-43"/>
              </w:rPr>
              <w:t xml:space="preserve"> </w:t>
            </w:r>
            <w:r>
              <w:rPr>
                <w:spacing w:val="-8"/>
              </w:rPr>
              <w:t>10000</w:t>
            </w:r>
          </w:p>
          <w:p w14:paraId="13A9402F">
            <w:pPr>
              <w:pStyle w:val="23"/>
              <w:spacing w:before="206" w:line="226" w:lineRule="auto"/>
              <w:ind w:left="3398"/>
            </w:pPr>
            <w:r>
              <w:rPr>
                <w:spacing w:val="-9"/>
              </w:rPr>
              <w:t>万元</w:t>
            </w:r>
          </w:p>
        </w:tc>
      </w:tr>
      <w:tr w14:paraId="120AA8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0" w:hRule="atLeast"/>
        </w:trPr>
        <w:tc>
          <w:tcPr>
            <w:tcW w:w="2022" w:type="dxa"/>
            <w:vMerge w:val="continue"/>
            <w:tcBorders>
              <w:top w:val="nil"/>
              <w:bottom w:val="nil"/>
            </w:tcBorders>
            <w:vAlign w:val="top"/>
          </w:tcPr>
          <w:p w14:paraId="06759EA1">
            <w:pPr>
              <w:rPr>
                <w:rFonts w:ascii="Arial"/>
                <w:sz w:val="21"/>
              </w:rPr>
            </w:pPr>
          </w:p>
        </w:tc>
        <w:tc>
          <w:tcPr>
            <w:tcW w:w="768" w:type="dxa"/>
            <w:vAlign w:val="top"/>
          </w:tcPr>
          <w:p w14:paraId="62727BD1">
            <w:pPr>
              <w:pStyle w:val="23"/>
              <w:spacing w:before="285" w:line="225" w:lineRule="auto"/>
              <w:ind w:left="125"/>
            </w:pPr>
            <w:r>
              <w:rPr>
                <w:spacing w:val="-8"/>
              </w:rPr>
              <w:t>小型</w:t>
            </w:r>
          </w:p>
        </w:tc>
        <w:tc>
          <w:tcPr>
            <w:tcW w:w="7309" w:type="dxa"/>
            <w:vAlign w:val="top"/>
          </w:tcPr>
          <w:p w14:paraId="75507783">
            <w:pPr>
              <w:pStyle w:val="23"/>
              <w:spacing w:before="38" w:line="223" w:lineRule="auto"/>
              <w:ind w:left="170"/>
            </w:pPr>
            <w:r>
              <w:rPr>
                <w:spacing w:val="-6"/>
              </w:rPr>
              <w:t>营业收入</w:t>
            </w:r>
            <w:r>
              <w:rPr>
                <w:spacing w:val="-29"/>
              </w:rPr>
              <w:t xml:space="preserve"> </w:t>
            </w:r>
            <w:r>
              <w:rPr>
                <w:spacing w:val="-6"/>
              </w:rPr>
              <w:t>100</w:t>
            </w:r>
            <w:r>
              <w:rPr>
                <w:spacing w:val="-42"/>
              </w:rPr>
              <w:t xml:space="preserve"> </w:t>
            </w:r>
            <w:r>
              <w:rPr>
                <w:spacing w:val="-6"/>
              </w:rPr>
              <w:t>万元一</w:t>
            </w:r>
            <w:r>
              <w:rPr>
                <w:spacing w:val="-34"/>
              </w:rPr>
              <w:t xml:space="preserve"> </w:t>
            </w:r>
            <w:r>
              <w:rPr>
                <w:spacing w:val="-6"/>
              </w:rPr>
              <w:t>1</w:t>
            </w:r>
            <w:r>
              <w:rPr>
                <w:spacing w:val="-50"/>
              </w:rPr>
              <w:t xml:space="preserve"> </w:t>
            </w:r>
            <w:r>
              <w:rPr>
                <w:spacing w:val="-6"/>
              </w:rPr>
              <w:t>000</w:t>
            </w:r>
            <w:r>
              <w:rPr>
                <w:spacing w:val="-42"/>
              </w:rPr>
              <w:t xml:space="preserve"> </w:t>
            </w:r>
            <w:r>
              <w:rPr>
                <w:spacing w:val="-6"/>
              </w:rPr>
              <w:t>万元，且资产总额 2</w:t>
            </w:r>
            <w:r>
              <w:rPr>
                <w:spacing w:val="-50"/>
              </w:rPr>
              <w:t xml:space="preserve"> </w:t>
            </w:r>
            <w:r>
              <w:rPr>
                <w:spacing w:val="-6"/>
              </w:rPr>
              <w:t>000</w:t>
            </w:r>
            <w:r>
              <w:rPr>
                <w:spacing w:val="-42"/>
              </w:rPr>
              <w:t xml:space="preserve"> </w:t>
            </w:r>
            <w:r>
              <w:rPr>
                <w:spacing w:val="-6"/>
              </w:rPr>
              <w:t>万元一</w:t>
            </w:r>
            <w:r>
              <w:rPr>
                <w:spacing w:val="-47"/>
              </w:rPr>
              <w:t xml:space="preserve"> </w:t>
            </w:r>
            <w:r>
              <w:rPr>
                <w:spacing w:val="-6"/>
              </w:rPr>
              <w:t>5</w:t>
            </w:r>
            <w:r>
              <w:rPr>
                <w:spacing w:val="-49"/>
              </w:rPr>
              <w:t xml:space="preserve"> </w:t>
            </w:r>
            <w:r>
              <w:rPr>
                <w:spacing w:val="-6"/>
              </w:rPr>
              <w:t>000 万</w:t>
            </w:r>
          </w:p>
          <w:p w14:paraId="268F90D7">
            <w:pPr>
              <w:pStyle w:val="23"/>
              <w:spacing w:before="206" w:line="227" w:lineRule="auto"/>
              <w:ind w:left="3589"/>
            </w:pPr>
            <w:r>
              <w:t>元</w:t>
            </w:r>
          </w:p>
        </w:tc>
      </w:tr>
      <w:tr w14:paraId="0373AD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trPr>
        <w:tc>
          <w:tcPr>
            <w:tcW w:w="2022" w:type="dxa"/>
            <w:vMerge w:val="continue"/>
            <w:tcBorders>
              <w:top w:val="nil"/>
            </w:tcBorders>
            <w:vAlign w:val="top"/>
          </w:tcPr>
          <w:p w14:paraId="55B07292">
            <w:pPr>
              <w:rPr>
                <w:rFonts w:ascii="Arial"/>
                <w:sz w:val="21"/>
              </w:rPr>
            </w:pPr>
          </w:p>
        </w:tc>
        <w:tc>
          <w:tcPr>
            <w:tcW w:w="768" w:type="dxa"/>
            <w:vAlign w:val="top"/>
          </w:tcPr>
          <w:p w14:paraId="6AE2B01B">
            <w:pPr>
              <w:pStyle w:val="23"/>
              <w:spacing w:before="38" w:line="224" w:lineRule="auto"/>
              <w:ind w:left="124"/>
            </w:pPr>
            <w:r>
              <w:rPr>
                <w:spacing w:val="-8"/>
              </w:rPr>
              <w:t>微型</w:t>
            </w:r>
          </w:p>
        </w:tc>
        <w:tc>
          <w:tcPr>
            <w:tcW w:w="7309" w:type="dxa"/>
            <w:vAlign w:val="top"/>
          </w:tcPr>
          <w:p w14:paraId="2F7118CF">
            <w:pPr>
              <w:pStyle w:val="23"/>
              <w:spacing w:before="39" w:line="222" w:lineRule="auto"/>
              <w:ind w:left="282"/>
            </w:pPr>
            <w:r>
              <w:rPr>
                <w:spacing w:val="-1"/>
              </w:rPr>
              <w:t>营业收入</w:t>
            </w:r>
            <w:r>
              <w:rPr>
                <w:spacing w:val="-29"/>
              </w:rPr>
              <w:t xml:space="preserve"> </w:t>
            </w:r>
            <w:r>
              <w:rPr>
                <w:spacing w:val="-1"/>
              </w:rPr>
              <w:t>100</w:t>
            </w:r>
            <w:r>
              <w:rPr>
                <w:spacing w:val="-42"/>
              </w:rPr>
              <w:t xml:space="preserve"> </w:t>
            </w:r>
            <w:r>
              <w:rPr>
                <w:spacing w:val="-1"/>
              </w:rPr>
              <w:t>万元以下或资产总额2 000</w:t>
            </w:r>
            <w:r>
              <w:rPr>
                <w:spacing w:val="-42"/>
              </w:rPr>
              <w:t xml:space="preserve"> </w:t>
            </w:r>
            <w:r>
              <w:rPr>
                <w:spacing w:val="-1"/>
              </w:rPr>
              <w:t>万元以下的为微型企业</w:t>
            </w:r>
          </w:p>
        </w:tc>
      </w:tr>
      <w:tr w14:paraId="0F519C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trPr>
        <w:tc>
          <w:tcPr>
            <w:tcW w:w="2022" w:type="dxa"/>
            <w:vMerge w:val="restart"/>
            <w:tcBorders>
              <w:bottom w:val="nil"/>
            </w:tcBorders>
            <w:vAlign w:val="top"/>
          </w:tcPr>
          <w:p w14:paraId="24100ADB">
            <w:pPr>
              <w:spacing w:line="359" w:lineRule="auto"/>
              <w:rPr>
                <w:rFonts w:ascii="Arial"/>
                <w:sz w:val="21"/>
              </w:rPr>
            </w:pPr>
          </w:p>
          <w:p w14:paraId="6EE4FD3C">
            <w:pPr>
              <w:spacing w:line="359" w:lineRule="auto"/>
              <w:rPr>
                <w:rFonts w:ascii="Arial"/>
                <w:sz w:val="21"/>
              </w:rPr>
            </w:pPr>
          </w:p>
          <w:p w14:paraId="6B2A5FFA">
            <w:pPr>
              <w:pStyle w:val="23"/>
              <w:spacing w:before="78" w:line="221" w:lineRule="auto"/>
              <w:ind w:left="513"/>
            </w:pPr>
            <w:r>
              <w:rPr>
                <w:spacing w:val="-5"/>
              </w:rPr>
              <w:t>物业管理</w:t>
            </w:r>
          </w:p>
        </w:tc>
        <w:tc>
          <w:tcPr>
            <w:tcW w:w="8077" w:type="dxa"/>
            <w:gridSpan w:val="2"/>
            <w:vAlign w:val="top"/>
          </w:tcPr>
          <w:p w14:paraId="3CE2AF24">
            <w:pPr>
              <w:pStyle w:val="23"/>
              <w:spacing w:before="40" w:line="222" w:lineRule="auto"/>
              <w:ind w:left="268"/>
            </w:pPr>
            <w:r>
              <w:rPr>
                <w:spacing w:val="-2"/>
              </w:rPr>
              <w:t>从业人员</w:t>
            </w:r>
            <w:r>
              <w:rPr>
                <w:spacing w:val="-34"/>
              </w:rPr>
              <w:t xml:space="preserve"> </w:t>
            </w:r>
            <w:r>
              <w:rPr>
                <w:spacing w:val="-2"/>
              </w:rPr>
              <w:t>1 000</w:t>
            </w:r>
            <w:r>
              <w:rPr>
                <w:spacing w:val="-40"/>
              </w:rPr>
              <w:t xml:space="preserve"> </w:t>
            </w:r>
            <w:r>
              <w:rPr>
                <w:spacing w:val="-2"/>
              </w:rPr>
              <w:t>人以下或营业收入 5 000</w:t>
            </w:r>
            <w:r>
              <w:rPr>
                <w:spacing w:val="-43"/>
              </w:rPr>
              <w:t xml:space="preserve"> </w:t>
            </w:r>
            <w:r>
              <w:rPr>
                <w:spacing w:val="-2"/>
              </w:rPr>
              <w:t>万元以下的</w:t>
            </w:r>
            <w:r>
              <w:rPr>
                <w:spacing w:val="-3"/>
              </w:rPr>
              <w:t>为中小微型企业。</w:t>
            </w:r>
          </w:p>
        </w:tc>
      </w:tr>
      <w:tr w14:paraId="3EA51B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trPr>
        <w:tc>
          <w:tcPr>
            <w:tcW w:w="2022" w:type="dxa"/>
            <w:vMerge w:val="continue"/>
            <w:tcBorders>
              <w:top w:val="nil"/>
              <w:bottom w:val="nil"/>
            </w:tcBorders>
            <w:vAlign w:val="top"/>
          </w:tcPr>
          <w:p w14:paraId="3A55BB6E">
            <w:pPr>
              <w:rPr>
                <w:rFonts w:ascii="Arial"/>
                <w:sz w:val="21"/>
              </w:rPr>
            </w:pPr>
          </w:p>
        </w:tc>
        <w:tc>
          <w:tcPr>
            <w:tcW w:w="768" w:type="dxa"/>
            <w:vAlign w:val="top"/>
          </w:tcPr>
          <w:p w14:paraId="1DE4BCA1">
            <w:pPr>
              <w:pStyle w:val="23"/>
              <w:spacing w:before="38" w:line="222" w:lineRule="auto"/>
              <w:ind w:left="155"/>
            </w:pPr>
            <w:r>
              <w:rPr>
                <w:spacing w:val="-24"/>
              </w:rPr>
              <w:t>中型</w:t>
            </w:r>
          </w:p>
        </w:tc>
        <w:tc>
          <w:tcPr>
            <w:tcW w:w="7309" w:type="dxa"/>
            <w:vAlign w:val="top"/>
          </w:tcPr>
          <w:p w14:paraId="6FADBB15">
            <w:pPr>
              <w:pStyle w:val="23"/>
              <w:spacing w:before="38" w:line="223" w:lineRule="auto"/>
              <w:ind w:left="225"/>
            </w:pPr>
            <w:r>
              <w:rPr>
                <w:spacing w:val="-4"/>
              </w:rPr>
              <w:t>从业人员 300</w:t>
            </w:r>
            <w:r>
              <w:rPr>
                <w:spacing w:val="-40"/>
              </w:rPr>
              <w:t xml:space="preserve"> </w:t>
            </w:r>
            <w:r>
              <w:rPr>
                <w:spacing w:val="-4"/>
              </w:rPr>
              <w:t>人一</w:t>
            </w:r>
            <w:r>
              <w:rPr>
                <w:spacing w:val="-34"/>
              </w:rPr>
              <w:t xml:space="preserve"> </w:t>
            </w:r>
            <w:r>
              <w:rPr>
                <w:spacing w:val="-4"/>
              </w:rPr>
              <w:t>1 000</w:t>
            </w:r>
            <w:r>
              <w:rPr>
                <w:spacing w:val="-41"/>
              </w:rPr>
              <w:t xml:space="preserve"> </w:t>
            </w:r>
            <w:r>
              <w:rPr>
                <w:spacing w:val="-4"/>
              </w:rPr>
              <w:t>人，且营业收入</w:t>
            </w:r>
            <w:r>
              <w:rPr>
                <w:spacing w:val="27"/>
              </w:rPr>
              <w:t xml:space="preserve"> </w:t>
            </w:r>
            <w:r>
              <w:rPr>
                <w:spacing w:val="-4"/>
              </w:rPr>
              <w:t>1</w:t>
            </w:r>
            <w:r>
              <w:rPr>
                <w:spacing w:val="-5"/>
              </w:rPr>
              <w:t>000</w:t>
            </w:r>
            <w:r>
              <w:rPr>
                <w:spacing w:val="-43"/>
              </w:rPr>
              <w:t xml:space="preserve"> </w:t>
            </w:r>
            <w:r>
              <w:rPr>
                <w:spacing w:val="-5"/>
              </w:rPr>
              <w:t>万元一</w:t>
            </w:r>
            <w:r>
              <w:rPr>
                <w:spacing w:val="-46"/>
              </w:rPr>
              <w:t xml:space="preserve"> </w:t>
            </w:r>
            <w:r>
              <w:rPr>
                <w:spacing w:val="-5"/>
              </w:rPr>
              <w:t>5 000</w:t>
            </w:r>
            <w:r>
              <w:rPr>
                <w:spacing w:val="-43"/>
              </w:rPr>
              <w:t xml:space="preserve"> </w:t>
            </w:r>
            <w:r>
              <w:rPr>
                <w:spacing w:val="-5"/>
              </w:rPr>
              <w:t>万元</w:t>
            </w:r>
          </w:p>
        </w:tc>
      </w:tr>
      <w:tr w14:paraId="7ACEE2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trPr>
        <w:tc>
          <w:tcPr>
            <w:tcW w:w="2022" w:type="dxa"/>
            <w:vMerge w:val="continue"/>
            <w:tcBorders>
              <w:top w:val="nil"/>
              <w:bottom w:val="nil"/>
            </w:tcBorders>
            <w:vAlign w:val="top"/>
          </w:tcPr>
          <w:p w14:paraId="7CEEC09D">
            <w:pPr>
              <w:rPr>
                <w:rFonts w:ascii="Arial"/>
                <w:sz w:val="21"/>
              </w:rPr>
            </w:pPr>
          </w:p>
        </w:tc>
        <w:tc>
          <w:tcPr>
            <w:tcW w:w="768" w:type="dxa"/>
            <w:vAlign w:val="top"/>
          </w:tcPr>
          <w:p w14:paraId="42F49EF4">
            <w:pPr>
              <w:pStyle w:val="23"/>
              <w:spacing w:before="39" w:line="225" w:lineRule="auto"/>
              <w:ind w:left="125"/>
            </w:pPr>
            <w:r>
              <w:rPr>
                <w:spacing w:val="-8"/>
              </w:rPr>
              <w:t>小型</w:t>
            </w:r>
          </w:p>
        </w:tc>
        <w:tc>
          <w:tcPr>
            <w:tcW w:w="7309" w:type="dxa"/>
            <w:vAlign w:val="top"/>
          </w:tcPr>
          <w:p w14:paraId="025A71A9">
            <w:pPr>
              <w:pStyle w:val="23"/>
              <w:spacing w:before="39" w:line="223" w:lineRule="auto"/>
              <w:ind w:left="433"/>
            </w:pPr>
            <w:r>
              <w:rPr>
                <w:spacing w:val="-5"/>
              </w:rPr>
              <w:t>从业人员</w:t>
            </w:r>
            <w:r>
              <w:rPr>
                <w:spacing w:val="-26"/>
              </w:rPr>
              <w:t xml:space="preserve"> </w:t>
            </w:r>
            <w:r>
              <w:rPr>
                <w:spacing w:val="-5"/>
              </w:rPr>
              <w:t>100</w:t>
            </w:r>
            <w:r>
              <w:rPr>
                <w:spacing w:val="-40"/>
              </w:rPr>
              <w:t xml:space="preserve"> </w:t>
            </w:r>
            <w:r>
              <w:rPr>
                <w:spacing w:val="-5"/>
              </w:rPr>
              <w:t>人一</w:t>
            </w:r>
            <w:r>
              <w:rPr>
                <w:spacing w:val="-47"/>
              </w:rPr>
              <w:t xml:space="preserve"> </w:t>
            </w:r>
            <w:r>
              <w:rPr>
                <w:spacing w:val="-5"/>
              </w:rPr>
              <w:t>300</w:t>
            </w:r>
            <w:r>
              <w:rPr>
                <w:spacing w:val="-40"/>
              </w:rPr>
              <w:t xml:space="preserve"> </w:t>
            </w:r>
            <w:r>
              <w:rPr>
                <w:spacing w:val="-5"/>
              </w:rPr>
              <w:t>人，且营业收入 500</w:t>
            </w:r>
            <w:r>
              <w:rPr>
                <w:spacing w:val="-43"/>
              </w:rPr>
              <w:t xml:space="preserve"> </w:t>
            </w:r>
            <w:r>
              <w:rPr>
                <w:spacing w:val="-5"/>
              </w:rPr>
              <w:t>万元一</w:t>
            </w:r>
            <w:r>
              <w:rPr>
                <w:spacing w:val="-33"/>
              </w:rPr>
              <w:t xml:space="preserve"> </w:t>
            </w:r>
            <w:r>
              <w:rPr>
                <w:spacing w:val="-5"/>
              </w:rPr>
              <w:t>1 000</w:t>
            </w:r>
            <w:r>
              <w:rPr>
                <w:spacing w:val="-43"/>
              </w:rPr>
              <w:t xml:space="preserve"> </w:t>
            </w:r>
            <w:r>
              <w:rPr>
                <w:spacing w:val="-5"/>
              </w:rPr>
              <w:t>万元</w:t>
            </w:r>
          </w:p>
        </w:tc>
      </w:tr>
      <w:tr w14:paraId="7BC035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trPr>
        <w:tc>
          <w:tcPr>
            <w:tcW w:w="2022" w:type="dxa"/>
            <w:vMerge w:val="continue"/>
            <w:tcBorders>
              <w:top w:val="nil"/>
            </w:tcBorders>
            <w:vAlign w:val="top"/>
          </w:tcPr>
          <w:p w14:paraId="62330488">
            <w:pPr>
              <w:rPr>
                <w:rFonts w:ascii="Arial"/>
                <w:sz w:val="21"/>
              </w:rPr>
            </w:pPr>
          </w:p>
        </w:tc>
        <w:tc>
          <w:tcPr>
            <w:tcW w:w="768" w:type="dxa"/>
            <w:vAlign w:val="top"/>
          </w:tcPr>
          <w:p w14:paraId="6B98E359">
            <w:pPr>
              <w:pStyle w:val="23"/>
              <w:spacing w:before="39" w:line="224" w:lineRule="auto"/>
              <w:ind w:left="124"/>
            </w:pPr>
            <w:r>
              <w:rPr>
                <w:spacing w:val="-8"/>
              </w:rPr>
              <w:t>微型</w:t>
            </w:r>
          </w:p>
        </w:tc>
        <w:tc>
          <w:tcPr>
            <w:tcW w:w="7309" w:type="dxa"/>
            <w:vAlign w:val="top"/>
          </w:tcPr>
          <w:p w14:paraId="1D717541">
            <w:pPr>
              <w:pStyle w:val="23"/>
              <w:spacing w:before="40" w:line="222" w:lineRule="auto"/>
              <w:ind w:left="1273"/>
            </w:pPr>
            <w:r>
              <w:rPr>
                <w:spacing w:val="-4"/>
              </w:rPr>
              <w:t>从业人员</w:t>
            </w:r>
            <w:r>
              <w:rPr>
                <w:spacing w:val="-22"/>
              </w:rPr>
              <w:t xml:space="preserve"> </w:t>
            </w:r>
            <w:r>
              <w:rPr>
                <w:spacing w:val="-4"/>
              </w:rPr>
              <w:t>100</w:t>
            </w:r>
            <w:r>
              <w:rPr>
                <w:spacing w:val="-40"/>
              </w:rPr>
              <w:t xml:space="preserve"> </w:t>
            </w:r>
            <w:r>
              <w:rPr>
                <w:spacing w:val="-4"/>
              </w:rPr>
              <w:t>人以下或营业收入 500</w:t>
            </w:r>
            <w:r>
              <w:rPr>
                <w:spacing w:val="-43"/>
              </w:rPr>
              <w:t xml:space="preserve"> </w:t>
            </w:r>
            <w:r>
              <w:rPr>
                <w:spacing w:val="-4"/>
              </w:rPr>
              <w:t>万元以下</w:t>
            </w:r>
          </w:p>
        </w:tc>
      </w:tr>
      <w:tr w14:paraId="65C540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96" w:hRule="atLeast"/>
        </w:trPr>
        <w:tc>
          <w:tcPr>
            <w:tcW w:w="2022" w:type="dxa"/>
            <w:vMerge w:val="restart"/>
            <w:tcBorders>
              <w:bottom w:val="nil"/>
            </w:tcBorders>
            <w:vAlign w:val="top"/>
          </w:tcPr>
          <w:p w14:paraId="7DC3975C">
            <w:pPr>
              <w:spacing w:line="252" w:lineRule="auto"/>
              <w:rPr>
                <w:rFonts w:ascii="Arial"/>
                <w:sz w:val="21"/>
              </w:rPr>
            </w:pPr>
          </w:p>
          <w:p w14:paraId="4D1559A5">
            <w:pPr>
              <w:spacing w:line="252" w:lineRule="auto"/>
              <w:rPr>
                <w:rFonts w:ascii="Arial"/>
                <w:sz w:val="21"/>
              </w:rPr>
            </w:pPr>
          </w:p>
          <w:p w14:paraId="7400EC25">
            <w:pPr>
              <w:spacing w:line="253" w:lineRule="auto"/>
              <w:rPr>
                <w:rFonts w:ascii="Arial"/>
                <w:sz w:val="21"/>
              </w:rPr>
            </w:pPr>
          </w:p>
          <w:p w14:paraId="5011788C">
            <w:pPr>
              <w:spacing w:line="253" w:lineRule="auto"/>
              <w:rPr>
                <w:rFonts w:ascii="Arial"/>
                <w:sz w:val="21"/>
              </w:rPr>
            </w:pPr>
          </w:p>
          <w:p w14:paraId="6BE83ED5">
            <w:pPr>
              <w:spacing w:line="253" w:lineRule="auto"/>
              <w:rPr>
                <w:rFonts w:ascii="Arial"/>
                <w:sz w:val="21"/>
              </w:rPr>
            </w:pPr>
          </w:p>
          <w:p w14:paraId="058654FB">
            <w:pPr>
              <w:pStyle w:val="23"/>
              <w:spacing w:before="78" w:line="390" w:lineRule="auto"/>
              <w:ind w:left="872" w:right="80" w:hanging="599"/>
            </w:pPr>
            <w:r>
              <w:rPr>
                <w:spacing w:val="-3"/>
              </w:rPr>
              <w:t>租赁和商务服务</w:t>
            </w:r>
            <w:r>
              <w:t>业</w:t>
            </w:r>
          </w:p>
        </w:tc>
        <w:tc>
          <w:tcPr>
            <w:tcW w:w="8077" w:type="dxa"/>
            <w:gridSpan w:val="2"/>
            <w:vAlign w:val="top"/>
          </w:tcPr>
          <w:p w14:paraId="49D060F6">
            <w:pPr>
              <w:pStyle w:val="23"/>
              <w:spacing w:before="38" w:line="222" w:lineRule="auto"/>
              <w:jc w:val="right"/>
            </w:pPr>
            <w:r>
              <w:rPr>
                <w:spacing w:val="-2"/>
              </w:rPr>
              <w:t>从业人员300</w:t>
            </w:r>
            <w:r>
              <w:rPr>
                <w:spacing w:val="-55"/>
              </w:rPr>
              <w:t xml:space="preserve"> </w:t>
            </w:r>
            <w:r>
              <w:rPr>
                <w:spacing w:val="-2"/>
              </w:rPr>
              <w:t>人以下或资产总额 120</w:t>
            </w:r>
            <w:r>
              <w:rPr>
                <w:spacing w:val="-49"/>
              </w:rPr>
              <w:t xml:space="preserve"> </w:t>
            </w:r>
            <w:r>
              <w:rPr>
                <w:spacing w:val="-2"/>
              </w:rPr>
              <w:t>000</w:t>
            </w:r>
            <w:r>
              <w:rPr>
                <w:spacing w:val="-57"/>
              </w:rPr>
              <w:t xml:space="preserve"> </w:t>
            </w:r>
            <w:r>
              <w:rPr>
                <w:spacing w:val="-2"/>
              </w:rPr>
              <w:t>万元以下的为中小微型企业。其中，</w:t>
            </w:r>
          </w:p>
          <w:p w14:paraId="5D4B3A4D">
            <w:pPr>
              <w:pStyle w:val="23"/>
              <w:spacing w:before="210" w:line="222" w:lineRule="auto"/>
              <w:ind w:left="21"/>
            </w:pPr>
            <w:r>
              <w:rPr>
                <w:spacing w:val="-6"/>
              </w:rPr>
              <w:t>从业人员100</w:t>
            </w:r>
            <w:r>
              <w:rPr>
                <w:spacing w:val="-57"/>
              </w:rPr>
              <w:t xml:space="preserve"> </w:t>
            </w:r>
            <w:r>
              <w:rPr>
                <w:spacing w:val="-6"/>
              </w:rPr>
              <w:t>人及以上，且资产总额 8</w:t>
            </w:r>
            <w:r>
              <w:rPr>
                <w:spacing w:val="-50"/>
              </w:rPr>
              <w:t xml:space="preserve"> </w:t>
            </w:r>
            <w:r>
              <w:rPr>
                <w:spacing w:val="-6"/>
              </w:rPr>
              <w:t>000</w:t>
            </w:r>
            <w:r>
              <w:rPr>
                <w:spacing w:val="-57"/>
              </w:rPr>
              <w:t xml:space="preserve"> </w:t>
            </w:r>
            <w:r>
              <w:rPr>
                <w:spacing w:val="-6"/>
              </w:rPr>
              <w:t>万元及以上</w:t>
            </w:r>
            <w:r>
              <w:rPr>
                <w:spacing w:val="-7"/>
              </w:rPr>
              <w:t>的为中型企业；从业 人</w:t>
            </w:r>
          </w:p>
          <w:p w14:paraId="2DF53631">
            <w:pPr>
              <w:pStyle w:val="23"/>
              <w:spacing w:before="208" w:line="222" w:lineRule="auto"/>
              <w:ind w:left="48"/>
            </w:pPr>
            <w:r>
              <w:rPr>
                <w:spacing w:val="-4"/>
              </w:rPr>
              <w:t>员</w:t>
            </w:r>
            <w:r>
              <w:rPr>
                <w:spacing w:val="-16"/>
              </w:rPr>
              <w:t xml:space="preserve"> </w:t>
            </w:r>
            <w:r>
              <w:rPr>
                <w:spacing w:val="-4"/>
              </w:rPr>
              <w:t>10</w:t>
            </w:r>
            <w:r>
              <w:rPr>
                <w:spacing w:val="-40"/>
              </w:rPr>
              <w:t xml:space="preserve"> </w:t>
            </w:r>
            <w:r>
              <w:rPr>
                <w:spacing w:val="-4"/>
              </w:rPr>
              <w:t>人及以上，且资产总额 100</w:t>
            </w:r>
            <w:r>
              <w:rPr>
                <w:spacing w:val="-42"/>
              </w:rPr>
              <w:t xml:space="preserve"> </w:t>
            </w:r>
            <w:r>
              <w:rPr>
                <w:spacing w:val="-4"/>
              </w:rPr>
              <w:t>万元及以上的为小型企业；从业人员</w:t>
            </w:r>
            <w:r>
              <w:rPr>
                <w:spacing w:val="-34"/>
              </w:rPr>
              <w:t xml:space="preserve"> </w:t>
            </w:r>
            <w:r>
              <w:rPr>
                <w:spacing w:val="-4"/>
              </w:rPr>
              <w:t>10</w:t>
            </w:r>
            <w:r>
              <w:rPr>
                <w:spacing w:val="-41"/>
              </w:rPr>
              <w:t xml:space="preserve"> </w:t>
            </w:r>
            <w:r>
              <w:rPr>
                <w:spacing w:val="-4"/>
              </w:rPr>
              <w:t>人</w:t>
            </w:r>
          </w:p>
          <w:p w14:paraId="36685616">
            <w:pPr>
              <w:pStyle w:val="23"/>
              <w:spacing w:before="210" w:line="222" w:lineRule="auto"/>
              <w:ind w:left="1613"/>
            </w:pPr>
            <w:r>
              <w:rPr>
                <w:spacing w:val="-3"/>
              </w:rPr>
              <w:t>以下或资产总额 100</w:t>
            </w:r>
            <w:r>
              <w:rPr>
                <w:spacing w:val="-36"/>
              </w:rPr>
              <w:t xml:space="preserve"> </w:t>
            </w:r>
            <w:r>
              <w:rPr>
                <w:spacing w:val="-3"/>
              </w:rPr>
              <w:t>万元以下的为微型企业。</w:t>
            </w:r>
          </w:p>
        </w:tc>
      </w:tr>
      <w:tr w14:paraId="266BD6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trPr>
        <w:tc>
          <w:tcPr>
            <w:tcW w:w="2022" w:type="dxa"/>
            <w:vMerge w:val="continue"/>
            <w:tcBorders>
              <w:top w:val="nil"/>
              <w:bottom w:val="nil"/>
            </w:tcBorders>
            <w:vAlign w:val="top"/>
          </w:tcPr>
          <w:p w14:paraId="2728289D">
            <w:pPr>
              <w:rPr>
                <w:rFonts w:ascii="Arial"/>
                <w:sz w:val="21"/>
              </w:rPr>
            </w:pPr>
          </w:p>
        </w:tc>
        <w:tc>
          <w:tcPr>
            <w:tcW w:w="768" w:type="dxa"/>
            <w:vAlign w:val="top"/>
          </w:tcPr>
          <w:p w14:paraId="61E31EB7">
            <w:pPr>
              <w:pStyle w:val="23"/>
              <w:spacing w:before="39" w:line="222" w:lineRule="auto"/>
              <w:ind w:left="155"/>
            </w:pPr>
            <w:r>
              <w:rPr>
                <w:spacing w:val="-24"/>
              </w:rPr>
              <w:t>中型</w:t>
            </w:r>
          </w:p>
        </w:tc>
        <w:tc>
          <w:tcPr>
            <w:tcW w:w="7309" w:type="dxa"/>
            <w:vAlign w:val="top"/>
          </w:tcPr>
          <w:p w14:paraId="4CC212B8">
            <w:pPr>
              <w:pStyle w:val="23"/>
              <w:spacing w:before="38" w:line="223" w:lineRule="auto"/>
              <w:ind w:left="193"/>
            </w:pPr>
            <w:r>
              <w:rPr>
                <w:spacing w:val="-4"/>
              </w:rPr>
              <w:t>从业人员</w:t>
            </w:r>
            <w:r>
              <w:rPr>
                <w:spacing w:val="-34"/>
              </w:rPr>
              <w:t xml:space="preserve"> </w:t>
            </w:r>
            <w:r>
              <w:rPr>
                <w:spacing w:val="-4"/>
              </w:rPr>
              <w:t>100</w:t>
            </w:r>
            <w:r>
              <w:rPr>
                <w:spacing w:val="-40"/>
              </w:rPr>
              <w:t xml:space="preserve"> </w:t>
            </w:r>
            <w:r>
              <w:rPr>
                <w:spacing w:val="-4"/>
              </w:rPr>
              <w:t>人一</w:t>
            </w:r>
            <w:r>
              <w:rPr>
                <w:spacing w:val="-47"/>
              </w:rPr>
              <w:t xml:space="preserve"> </w:t>
            </w:r>
            <w:r>
              <w:rPr>
                <w:spacing w:val="-4"/>
              </w:rPr>
              <w:t>300</w:t>
            </w:r>
            <w:r>
              <w:rPr>
                <w:spacing w:val="-40"/>
              </w:rPr>
              <w:t xml:space="preserve"> </w:t>
            </w:r>
            <w:r>
              <w:rPr>
                <w:spacing w:val="-4"/>
              </w:rPr>
              <w:t>人，且资产总额 8 000</w:t>
            </w:r>
            <w:r>
              <w:rPr>
                <w:spacing w:val="-43"/>
              </w:rPr>
              <w:t xml:space="preserve"> </w:t>
            </w:r>
            <w:r>
              <w:rPr>
                <w:spacing w:val="-4"/>
              </w:rPr>
              <w:t>万元一</w:t>
            </w:r>
            <w:r>
              <w:rPr>
                <w:spacing w:val="-33"/>
              </w:rPr>
              <w:t xml:space="preserve"> </w:t>
            </w:r>
            <w:r>
              <w:rPr>
                <w:spacing w:val="-5"/>
              </w:rPr>
              <w:t>120 000</w:t>
            </w:r>
            <w:r>
              <w:rPr>
                <w:spacing w:val="-43"/>
              </w:rPr>
              <w:t xml:space="preserve"> </w:t>
            </w:r>
            <w:r>
              <w:rPr>
                <w:spacing w:val="-5"/>
              </w:rPr>
              <w:t>万元</w:t>
            </w:r>
          </w:p>
        </w:tc>
      </w:tr>
      <w:tr w14:paraId="36FAB2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trPr>
        <w:tc>
          <w:tcPr>
            <w:tcW w:w="2022" w:type="dxa"/>
            <w:vMerge w:val="continue"/>
            <w:tcBorders>
              <w:top w:val="nil"/>
              <w:bottom w:val="nil"/>
            </w:tcBorders>
            <w:vAlign w:val="top"/>
          </w:tcPr>
          <w:p w14:paraId="1B6F73F0">
            <w:pPr>
              <w:rPr>
                <w:rFonts w:ascii="Arial"/>
                <w:sz w:val="21"/>
              </w:rPr>
            </w:pPr>
          </w:p>
        </w:tc>
        <w:tc>
          <w:tcPr>
            <w:tcW w:w="768" w:type="dxa"/>
            <w:vAlign w:val="top"/>
          </w:tcPr>
          <w:p w14:paraId="6000F77F">
            <w:pPr>
              <w:pStyle w:val="23"/>
              <w:spacing w:before="39" w:line="225" w:lineRule="auto"/>
              <w:ind w:left="125"/>
            </w:pPr>
            <w:r>
              <w:rPr>
                <w:spacing w:val="-8"/>
              </w:rPr>
              <w:t>小型</w:t>
            </w:r>
          </w:p>
        </w:tc>
        <w:tc>
          <w:tcPr>
            <w:tcW w:w="7309" w:type="dxa"/>
            <w:vAlign w:val="top"/>
          </w:tcPr>
          <w:p w14:paraId="5941745C">
            <w:pPr>
              <w:pStyle w:val="23"/>
              <w:spacing w:before="39" w:line="223" w:lineRule="auto"/>
              <w:ind w:left="493"/>
            </w:pPr>
            <w:r>
              <w:rPr>
                <w:spacing w:val="-6"/>
              </w:rPr>
              <w:t>从业人员</w:t>
            </w:r>
            <w:r>
              <w:rPr>
                <w:spacing w:val="-27"/>
              </w:rPr>
              <w:t xml:space="preserve"> </w:t>
            </w:r>
            <w:r>
              <w:rPr>
                <w:spacing w:val="-6"/>
              </w:rPr>
              <w:t>10</w:t>
            </w:r>
            <w:r>
              <w:rPr>
                <w:spacing w:val="-41"/>
              </w:rPr>
              <w:t xml:space="preserve"> </w:t>
            </w:r>
            <w:r>
              <w:rPr>
                <w:spacing w:val="-6"/>
              </w:rPr>
              <w:t>人一</w:t>
            </w:r>
            <w:r>
              <w:rPr>
                <w:spacing w:val="-33"/>
              </w:rPr>
              <w:t xml:space="preserve"> </w:t>
            </w:r>
            <w:r>
              <w:rPr>
                <w:spacing w:val="-6"/>
              </w:rPr>
              <w:t>100</w:t>
            </w:r>
            <w:r>
              <w:rPr>
                <w:spacing w:val="-41"/>
              </w:rPr>
              <w:t xml:space="preserve"> </w:t>
            </w:r>
            <w:r>
              <w:rPr>
                <w:spacing w:val="-6"/>
              </w:rPr>
              <w:t>人，且资产总额</w:t>
            </w:r>
            <w:r>
              <w:rPr>
                <w:spacing w:val="26"/>
              </w:rPr>
              <w:t xml:space="preserve"> </w:t>
            </w:r>
            <w:r>
              <w:rPr>
                <w:spacing w:val="-6"/>
              </w:rPr>
              <w:t>100</w:t>
            </w:r>
            <w:r>
              <w:rPr>
                <w:spacing w:val="-42"/>
              </w:rPr>
              <w:t xml:space="preserve"> </w:t>
            </w:r>
            <w:r>
              <w:rPr>
                <w:spacing w:val="-6"/>
              </w:rPr>
              <w:t>万元一</w:t>
            </w:r>
            <w:r>
              <w:rPr>
                <w:spacing w:val="-50"/>
              </w:rPr>
              <w:t xml:space="preserve"> </w:t>
            </w:r>
            <w:r>
              <w:rPr>
                <w:spacing w:val="-6"/>
              </w:rPr>
              <w:t>8 000</w:t>
            </w:r>
            <w:r>
              <w:rPr>
                <w:spacing w:val="-43"/>
              </w:rPr>
              <w:t xml:space="preserve"> </w:t>
            </w:r>
            <w:r>
              <w:rPr>
                <w:spacing w:val="-6"/>
              </w:rPr>
              <w:t>万元</w:t>
            </w:r>
          </w:p>
        </w:tc>
      </w:tr>
      <w:tr w14:paraId="1C01D0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2" w:hRule="atLeast"/>
        </w:trPr>
        <w:tc>
          <w:tcPr>
            <w:tcW w:w="2022" w:type="dxa"/>
            <w:vMerge w:val="continue"/>
            <w:tcBorders>
              <w:top w:val="nil"/>
            </w:tcBorders>
            <w:vAlign w:val="top"/>
          </w:tcPr>
          <w:p w14:paraId="67C31AA3">
            <w:pPr>
              <w:rPr>
                <w:rFonts w:ascii="Arial"/>
                <w:sz w:val="21"/>
              </w:rPr>
            </w:pPr>
          </w:p>
        </w:tc>
        <w:tc>
          <w:tcPr>
            <w:tcW w:w="768" w:type="dxa"/>
            <w:vAlign w:val="top"/>
          </w:tcPr>
          <w:p w14:paraId="422180BC">
            <w:pPr>
              <w:pStyle w:val="23"/>
              <w:spacing w:before="138" w:line="224" w:lineRule="auto"/>
              <w:ind w:left="124"/>
            </w:pPr>
            <w:r>
              <w:rPr>
                <w:spacing w:val="-8"/>
              </w:rPr>
              <w:t>微型</w:t>
            </w:r>
          </w:p>
        </w:tc>
        <w:tc>
          <w:tcPr>
            <w:tcW w:w="7309" w:type="dxa"/>
            <w:vAlign w:val="top"/>
          </w:tcPr>
          <w:p w14:paraId="10FFF0F5">
            <w:pPr>
              <w:pStyle w:val="23"/>
              <w:spacing w:before="91" w:line="222" w:lineRule="auto"/>
              <w:ind w:left="1333"/>
            </w:pPr>
            <w:r>
              <w:rPr>
                <w:spacing w:val="-4"/>
              </w:rPr>
              <w:t>从业人员</w:t>
            </w:r>
            <w:r>
              <w:rPr>
                <w:spacing w:val="-26"/>
              </w:rPr>
              <w:t xml:space="preserve"> </w:t>
            </w:r>
            <w:r>
              <w:rPr>
                <w:spacing w:val="-4"/>
              </w:rPr>
              <w:t>10</w:t>
            </w:r>
            <w:r>
              <w:rPr>
                <w:spacing w:val="-40"/>
              </w:rPr>
              <w:t xml:space="preserve"> </w:t>
            </w:r>
            <w:r>
              <w:rPr>
                <w:spacing w:val="-4"/>
              </w:rPr>
              <w:t>人以下或资产总额 100</w:t>
            </w:r>
            <w:r>
              <w:rPr>
                <w:spacing w:val="-43"/>
              </w:rPr>
              <w:t xml:space="preserve"> </w:t>
            </w:r>
            <w:r>
              <w:rPr>
                <w:spacing w:val="-4"/>
              </w:rPr>
              <w:t>万元以下</w:t>
            </w:r>
          </w:p>
        </w:tc>
      </w:tr>
      <w:tr w14:paraId="6CC085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trPr>
        <w:tc>
          <w:tcPr>
            <w:tcW w:w="2022" w:type="dxa"/>
            <w:vMerge w:val="restart"/>
            <w:tcBorders>
              <w:bottom w:val="nil"/>
            </w:tcBorders>
            <w:vAlign w:val="top"/>
          </w:tcPr>
          <w:p w14:paraId="6CC13441">
            <w:pPr>
              <w:spacing w:line="253" w:lineRule="auto"/>
              <w:rPr>
                <w:rFonts w:ascii="Arial"/>
                <w:sz w:val="21"/>
              </w:rPr>
            </w:pPr>
          </w:p>
          <w:p w14:paraId="2019A976">
            <w:pPr>
              <w:spacing w:line="253" w:lineRule="auto"/>
              <w:rPr>
                <w:rFonts w:ascii="Arial"/>
                <w:sz w:val="21"/>
              </w:rPr>
            </w:pPr>
          </w:p>
          <w:p w14:paraId="000D3454">
            <w:pPr>
              <w:spacing w:line="253" w:lineRule="auto"/>
              <w:rPr>
                <w:rFonts w:ascii="Arial"/>
                <w:sz w:val="21"/>
              </w:rPr>
            </w:pPr>
          </w:p>
          <w:p w14:paraId="466A7224">
            <w:pPr>
              <w:pStyle w:val="23"/>
              <w:spacing w:before="78" w:line="221" w:lineRule="auto"/>
              <w:ind w:left="154"/>
            </w:pPr>
            <w:r>
              <w:rPr>
                <w:spacing w:val="-3"/>
              </w:rPr>
              <w:t>其他未列明行业</w:t>
            </w:r>
          </w:p>
        </w:tc>
        <w:tc>
          <w:tcPr>
            <w:tcW w:w="8077" w:type="dxa"/>
            <w:gridSpan w:val="2"/>
            <w:vAlign w:val="top"/>
          </w:tcPr>
          <w:p w14:paraId="29CE4D0C">
            <w:pPr>
              <w:pStyle w:val="23"/>
              <w:spacing w:before="41" w:line="222" w:lineRule="auto"/>
              <w:ind w:left="1857"/>
            </w:pPr>
            <w:r>
              <w:rPr>
                <w:spacing w:val="1"/>
              </w:rPr>
              <w:t>从业人员300</w:t>
            </w:r>
            <w:r>
              <w:rPr>
                <w:spacing w:val="-36"/>
              </w:rPr>
              <w:t xml:space="preserve"> </w:t>
            </w:r>
            <w:r>
              <w:rPr>
                <w:spacing w:val="1"/>
              </w:rPr>
              <w:t>人以下的为中小微型企业。</w:t>
            </w:r>
          </w:p>
        </w:tc>
      </w:tr>
      <w:tr w14:paraId="3327ED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trPr>
        <w:tc>
          <w:tcPr>
            <w:tcW w:w="2022" w:type="dxa"/>
            <w:vMerge w:val="continue"/>
            <w:tcBorders>
              <w:top w:val="nil"/>
              <w:bottom w:val="nil"/>
            </w:tcBorders>
            <w:vAlign w:val="top"/>
          </w:tcPr>
          <w:p w14:paraId="1685A987">
            <w:pPr>
              <w:rPr>
                <w:rFonts w:ascii="Arial"/>
                <w:sz w:val="21"/>
              </w:rPr>
            </w:pPr>
          </w:p>
        </w:tc>
        <w:tc>
          <w:tcPr>
            <w:tcW w:w="768" w:type="dxa"/>
            <w:vAlign w:val="top"/>
          </w:tcPr>
          <w:p w14:paraId="49CBA45F">
            <w:pPr>
              <w:pStyle w:val="23"/>
              <w:spacing w:before="41" w:line="222" w:lineRule="auto"/>
              <w:ind w:left="155"/>
            </w:pPr>
            <w:r>
              <w:rPr>
                <w:spacing w:val="-24"/>
              </w:rPr>
              <w:t>中型</w:t>
            </w:r>
          </w:p>
        </w:tc>
        <w:tc>
          <w:tcPr>
            <w:tcW w:w="7309" w:type="dxa"/>
            <w:vAlign w:val="top"/>
          </w:tcPr>
          <w:p w14:paraId="67ECD76F">
            <w:pPr>
              <w:pStyle w:val="23"/>
              <w:spacing w:before="41" w:line="223" w:lineRule="auto"/>
              <w:ind w:left="2505"/>
            </w:pPr>
            <w:r>
              <w:rPr>
                <w:spacing w:val="-4"/>
              </w:rPr>
              <w:t>从业人员</w:t>
            </w:r>
            <w:r>
              <w:rPr>
                <w:spacing w:val="-25"/>
              </w:rPr>
              <w:t xml:space="preserve"> </w:t>
            </w:r>
            <w:r>
              <w:rPr>
                <w:spacing w:val="-4"/>
              </w:rPr>
              <w:t>100— 300</w:t>
            </w:r>
            <w:r>
              <w:rPr>
                <w:spacing w:val="-40"/>
              </w:rPr>
              <w:t xml:space="preserve"> </w:t>
            </w:r>
            <w:r>
              <w:rPr>
                <w:spacing w:val="-4"/>
              </w:rPr>
              <w:t>人</w:t>
            </w:r>
          </w:p>
        </w:tc>
      </w:tr>
      <w:tr w14:paraId="2CCF00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3" w:hRule="atLeast"/>
        </w:trPr>
        <w:tc>
          <w:tcPr>
            <w:tcW w:w="2022" w:type="dxa"/>
            <w:vMerge w:val="continue"/>
            <w:tcBorders>
              <w:top w:val="nil"/>
              <w:bottom w:val="nil"/>
            </w:tcBorders>
            <w:vAlign w:val="top"/>
          </w:tcPr>
          <w:p w14:paraId="1DF79525">
            <w:pPr>
              <w:rPr>
                <w:rFonts w:ascii="Arial"/>
                <w:sz w:val="21"/>
              </w:rPr>
            </w:pPr>
          </w:p>
        </w:tc>
        <w:tc>
          <w:tcPr>
            <w:tcW w:w="768" w:type="dxa"/>
            <w:vAlign w:val="top"/>
          </w:tcPr>
          <w:p w14:paraId="1B3C8193">
            <w:pPr>
              <w:pStyle w:val="23"/>
              <w:spacing w:before="121" w:line="225" w:lineRule="auto"/>
              <w:ind w:left="125"/>
            </w:pPr>
            <w:r>
              <w:rPr>
                <w:spacing w:val="-8"/>
              </w:rPr>
              <w:t>小型</w:t>
            </w:r>
          </w:p>
        </w:tc>
        <w:tc>
          <w:tcPr>
            <w:tcW w:w="7309" w:type="dxa"/>
            <w:vAlign w:val="top"/>
          </w:tcPr>
          <w:p w14:paraId="63C3BF40">
            <w:pPr>
              <w:pStyle w:val="23"/>
              <w:spacing w:before="80" w:line="223" w:lineRule="auto"/>
              <w:ind w:left="2445"/>
            </w:pPr>
            <w:r>
              <w:rPr>
                <w:spacing w:val="-8"/>
              </w:rPr>
              <w:t>从业人员</w:t>
            </w:r>
            <w:r>
              <w:rPr>
                <w:spacing w:val="-26"/>
              </w:rPr>
              <w:t xml:space="preserve"> </w:t>
            </w:r>
            <w:r>
              <w:rPr>
                <w:spacing w:val="-8"/>
              </w:rPr>
              <w:t>10</w:t>
            </w:r>
            <w:r>
              <w:rPr>
                <w:spacing w:val="-41"/>
              </w:rPr>
              <w:t xml:space="preserve"> </w:t>
            </w:r>
            <w:r>
              <w:rPr>
                <w:spacing w:val="-8"/>
              </w:rPr>
              <w:t>人一</w:t>
            </w:r>
            <w:r>
              <w:rPr>
                <w:spacing w:val="-34"/>
              </w:rPr>
              <w:t xml:space="preserve"> </w:t>
            </w:r>
            <w:r>
              <w:rPr>
                <w:spacing w:val="-8"/>
              </w:rPr>
              <w:t>100</w:t>
            </w:r>
            <w:r>
              <w:rPr>
                <w:spacing w:val="-40"/>
              </w:rPr>
              <w:t xml:space="preserve"> </w:t>
            </w:r>
            <w:r>
              <w:rPr>
                <w:spacing w:val="-8"/>
              </w:rPr>
              <w:t>人</w:t>
            </w:r>
          </w:p>
        </w:tc>
      </w:tr>
      <w:tr w14:paraId="7D6B72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7" w:hRule="atLeast"/>
        </w:trPr>
        <w:tc>
          <w:tcPr>
            <w:tcW w:w="2022" w:type="dxa"/>
            <w:vMerge w:val="continue"/>
            <w:tcBorders>
              <w:top w:val="nil"/>
            </w:tcBorders>
            <w:vAlign w:val="top"/>
          </w:tcPr>
          <w:p w14:paraId="1ABF5A18">
            <w:pPr>
              <w:rPr>
                <w:rFonts w:ascii="Arial"/>
                <w:sz w:val="21"/>
              </w:rPr>
            </w:pPr>
          </w:p>
        </w:tc>
        <w:tc>
          <w:tcPr>
            <w:tcW w:w="768" w:type="dxa"/>
            <w:vAlign w:val="top"/>
          </w:tcPr>
          <w:p w14:paraId="14888789">
            <w:pPr>
              <w:pStyle w:val="23"/>
              <w:spacing w:before="39" w:line="224" w:lineRule="auto"/>
              <w:ind w:left="124"/>
            </w:pPr>
            <w:r>
              <w:rPr>
                <w:spacing w:val="-8"/>
              </w:rPr>
              <w:t>微型</w:t>
            </w:r>
          </w:p>
        </w:tc>
        <w:tc>
          <w:tcPr>
            <w:tcW w:w="7309" w:type="dxa"/>
            <w:vAlign w:val="top"/>
          </w:tcPr>
          <w:p w14:paraId="3EFB4ED0">
            <w:pPr>
              <w:pStyle w:val="23"/>
              <w:spacing w:before="40" w:line="222" w:lineRule="auto"/>
              <w:ind w:left="2685"/>
            </w:pPr>
            <w:r>
              <w:rPr>
                <w:spacing w:val="-7"/>
              </w:rPr>
              <w:t>从业人员</w:t>
            </w:r>
            <w:r>
              <w:rPr>
                <w:spacing w:val="-33"/>
              </w:rPr>
              <w:t xml:space="preserve"> </w:t>
            </w:r>
            <w:r>
              <w:rPr>
                <w:spacing w:val="-7"/>
              </w:rPr>
              <w:t>10</w:t>
            </w:r>
            <w:r>
              <w:rPr>
                <w:spacing w:val="-41"/>
              </w:rPr>
              <w:t xml:space="preserve"> </w:t>
            </w:r>
            <w:r>
              <w:rPr>
                <w:spacing w:val="-7"/>
              </w:rPr>
              <w:t>人以下</w:t>
            </w:r>
          </w:p>
        </w:tc>
      </w:tr>
    </w:tbl>
    <w:p w14:paraId="5A13979F">
      <w:pPr>
        <w:rPr>
          <w:rFonts w:ascii="Arial"/>
          <w:sz w:val="21"/>
        </w:rPr>
      </w:pPr>
    </w:p>
    <w:sectPr>
      <w:footerReference r:id="rId61" w:type="default"/>
      <w:pgSz w:w="11907" w:h="16840"/>
      <w:pgMar w:top="1431" w:right="900" w:bottom="1000" w:left="902" w:header="0" w:footer="837"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Wingdings 2">
    <w:altName w:val="Wingdings"/>
    <w:panose1 w:val="05020102010507070707"/>
    <w:charset w:val="02"/>
    <w:family w:val="auto"/>
    <w:pitch w:val="default"/>
    <w:sig w:usb0="00000000" w:usb1="00000000" w:usb2="00000000" w:usb3="00000000" w:csb0="80000000" w:csb1="00000000"/>
  </w:font>
  <w:font w:name="MS UI Gothic">
    <w:panose1 w:val="020B0600070205080204"/>
    <w:charset w:val="86"/>
    <w:family w:val="auto"/>
    <w:pitch w:val="default"/>
    <w:sig w:usb0="E00002FF" w:usb1="6AC7FDFB" w:usb2="08000012" w:usb3="00000000" w:csb0="4002009F" w:csb1="DFD70000"/>
  </w:font>
  <w:font w:name="Cambria Math">
    <w:panose1 w:val="02040503050406030204"/>
    <w:charset w:val="00"/>
    <w:family w:val="roman"/>
    <w:pitch w:val="default"/>
    <w:sig w:usb0="E00006FF" w:usb1="420024FF" w:usb2="02000000" w:usb3="00000000" w:csb0="2000019F"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6E2581">
    <w:pPr>
      <w:spacing w:line="176" w:lineRule="auto"/>
      <w:ind w:left="4833"/>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1</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DF100D">
    <w:pPr>
      <w:spacing w:line="176" w:lineRule="auto"/>
      <w:ind w:left="4772"/>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25</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733FF6">
    <w:pPr>
      <w:spacing w:line="176" w:lineRule="auto"/>
      <w:ind w:left="4781"/>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26</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5B3DAD">
    <w:pPr>
      <w:spacing w:line="176" w:lineRule="auto"/>
      <w:ind w:left="4773"/>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27</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9EC5E5">
    <w:pPr>
      <w:spacing w:line="176" w:lineRule="auto"/>
      <w:ind w:left="4791"/>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28</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B2F932">
    <w:pPr>
      <w:spacing w:line="176" w:lineRule="auto"/>
      <w:ind w:left="4771"/>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29</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77AC2C">
    <w:pPr>
      <w:spacing w:line="176" w:lineRule="auto"/>
      <w:ind w:left="4775"/>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30</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2C58C8">
    <w:pPr>
      <w:spacing w:line="176" w:lineRule="auto"/>
      <w:ind w:left="4775"/>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31</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CFBB05">
    <w:pPr>
      <w:spacing w:line="176" w:lineRule="auto"/>
      <w:ind w:left="4774"/>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32</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8E055D">
    <w:pPr>
      <w:spacing w:line="176" w:lineRule="auto"/>
      <w:ind w:left="4774"/>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33</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D263EF">
    <w:pPr>
      <w:spacing w:line="176" w:lineRule="auto"/>
      <w:ind w:left="4774"/>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F399DD">
    <w:pPr>
      <w:keepNext w:val="0"/>
      <w:keepLines w:val="0"/>
      <w:pageBreakBefore w:val="0"/>
      <w:widowControl/>
      <w:kinsoku w:val="0"/>
      <w:wordWrap/>
      <w:overflowPunct/>
      <w:topLinePunct w:val="0"/>
      <w:bidi w:val="0"/>
      <w:adjustRightInd w:val="0"/>
      <w:snapToGrid w:val="0"/>
      <w:spacing w:line="360" w:lineRule="auto"/>
      <w:ind w:left="4802"/>
      <w:textAlignment w:val="baseline"/>
      <w:rPr>
        <w:rFonts w:ascii="Times New Roman" w:hAnsi="Times New Roman" w:eastAsia="Times New Roman" w:cs="Times New Roman"/>
        <w:sz w:val="18"/>
        <w:szCs w:val="18"/>
      </w:rPr>
    </w:pPr>
    <w:r>
      <w:rPr>
        <w:rFonts w:ascii="Times New Roman" w:hAnsi="Times New Roman" w:eastAsia="Times New Roman" w:cs="Times New Roman"/>
        <w:sz w:val="18"/>
        <w:szCs w:val="18"/>
      </w:rPr>
      <w:t>2</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A65824">
    <w:pPr>
      <w:spacing w:line="176" w:lineRule="auto"/>
      <w:ind w:left="4777"/>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35</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B36D15">
    <w:pPr>
      <w:spacing w:line="176" w:lineRule="auto"/>
      <w:ind w:left="4777"/>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36</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87FDB1">
    <w:pPr>
      <w:spacing w:line="176" w:lineRule="auto"/>
      <w:ind w:left="4954"/>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37</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99D11B">
    <w:pPr>
      <w:spacing w:line="176" w:lineRule="auto"/>
      <w:ind w:left="4954"/>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38</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AB29D3">
    <w:pPr>
      <w:spacing w:line="176" w:lineRule="auto"/>
      <w:ind w:left="5052"/>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39</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0E7E63">
    <w:pPr>
      <w:spacing w:line="176" w:lineRule="auto"/>
      <w:ind w:left="4731"/>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203</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8110FB">
    <w:pPr>
      <w:spacing w:line="176" w:lineRule="auto"/>
      <w:ind w:left="4728"/>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204</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13B17A">
    <w:pPr>
      <w:spacing w:line="176" w:lineRule="auto"/>
      <w:ind w:left="4727"/>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205</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5361E0">
    <w:pPr>
      <w:spacing w:line="176" w:lineRule="auto"/>
      <w:ind w:left="4728"/>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206</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636E9C">
    <w:pPr>
      <w:spacing w:line="176" w:lineRule="auto"/>
      <w:ind w:left="4724"/>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207</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FDA146">
    <w:pPr>
      <w:spacing w:line="176" w:lineRule="auto"/>
      <w:ind w:left="4818"/>
      <w:rPr>
        <w:rFonts w:ascii="Times New Roman" w:hAnsi="Times New Roman" w:eastAsia="Times New Roman" w:cs="Times New Roman"/>
        <w:sz w:val="18"/>
        <w:szCs w:val="18"/>
      </w:rPr>
    </w:pPr>
    <w:r>
      <w:rPr>
        <w:rFonts w:ascii="Times New Roman" w:hAnsi="Times New Roman" w:eastAsia="Times New Roman" w:cs="Times New Roman"/>
        <w:sz w:val="18"/>
        <w:szCs w:val="18"/>
      </w:rPr>
      <w:t>3</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B1B15B">
    <w:pPr>
      <w:spacing w:line="176" w:lineRule="auto"/>
      <w:ind w:left="4035"/>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208</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134BA7">
    <w:pPr>
      <w:spacing w:line="176" w:lineRule="auto"/>
      <w:ind w:left="4733"/>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209</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090C0B">
    <w:pPr>
      <w:spacing w:line="176" w:lineRule="auto"/>
      <w:ind w:left="4854"/>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210</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3413ED">
    <w:pPr>
      <w:spacing w:line="176" w:lineRule="auto"/>
      <w:ind w:left="4728"/>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211</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9218A6">
    <w:pPr>
      <w:spacing w:line="176" w:lineRule="auto"/>
      <w:ind w:left="4726"/>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212</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A11820">
    <w:pPr>
      <w:spacing w:line="176" w:lineRule="auto"/>
      <w:ind w:left="4724"/>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213</w: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86FEC2">
    <w:pPr>
      <w:spacing w:line="176" w:lineRule="auto"/>
      <w:ind w:left="5464"/>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214</w: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C25F9A">
    <w:pPr>
      <w:spacing w:line="176" w:lineRule="auto"/>
      <w:ind w:left="4725"/>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215</w: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21D0CF">
    <w:pPr>
      <w:spacing w:line="176" w:lineRule="auto"/>
      <w:ind w:left="4726"/>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216</w: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FC475D">
    <w:pPr>
      <w:spacing w:line="176" w:lineRule="auto"/>
      <w:ind w:left="4035"/>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217</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77C087">
    <w:pPr>
      <w:spacing w:line="176" w:lineRule="auto"/>
      <w:ind w:left="4944"/>
      <w:rPr>
        <w:rFonts w:ascii="Times New Roman" w:hAnsi="Times New Roman" w:eastAsia="Times New Roman" w:cs="Times New Roman"/>
        <w:sz w:val="18"/>
        <w:szCs w:val="18"/>
      </w:rPr>
    </w:pPr>
    <w:r>
      <w:rPr>
        <w:rFonts w:ascii="Times New Roman" w:hAnsi="Times New Roman" w:eastAsia="Times New Roman" w:cs="Times New Roman"/>
        <w:sz w:val="18"/>
        <w:szCs w:val="18"/>
      </w:rPr>
      <w:t>4</w: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9227A0">
    <w:pPr>
      <w:spacing w:line="176" w:lineRule="auto"/>
      <w:ind w:left="4721"/>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218</w: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49D82C">
    <w:pPr>
      <w:spacing w:line="176" w:lineRule="auto"/>
      <w:ind w:left="4854"/>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219</w: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A101F7">
    <w:pPr>
      <w:spacing w:line="176" w:lineRule="auto"/>
      <w:ind w:left="4724"/>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220</w: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A59D57">
    <w:pPr>
      <w:spacing w:line="176" w:lineRule="auto"/>
      <w:ind w:left="4035"/>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221</w: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16260A">
    <w:pPr>
      <w:spacing w:line="184" w:lineRule="auto"/>
      <w:ind w:left="4705"/>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222</w: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2707D3">
    <w:pPr>
      <w:spacing w:line="184" w:lineRule="auto"/>
      <w:ind w:left="4705"/>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223</w: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D2FA55">
    <w:pPr>
      <w:spacing w:line="176" w:lineRule="auto"/>
      <w:ind w:left="3386"/>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90</w: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C338A2">
    <w:pPr>
      <w:spacing w:line="176" w:lineRule="auto"/>
      <w:ind w:left="4200"/>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90</w: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F5DBFC">
    <w:pPr>
      <w:spacing w:line="176" w:lineRule="auto"/>
      <w:ind w:left="4076"/>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90</w: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D6EF8E">
    <w:pPr>
      <w:spacing w:line="184" w:lineRule="auto"/>
      <w:ind w:left="4702"/>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227</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3402D0">
    <w:pPr>
      <w:keepNext w:val="0"/>
      <w:keepLines w:val="0"/>
      <w:pageBreakBefore w:val="0"/>
      <w:widowControl/>
      <w:kinsoku w:val="0"/>
      <w:wordWrap/>
      <w:overflowPunct/>
      <w:topLinePunct w:val="0"/>
      <w:bidi w:val="0"/>
      <w:adjustRightInd w:val="0"/>
      <w:snapToGrid w:val="0"/>
      <w:spacing w:line="360" w:lineRule="auto"/>
      <w:ind w:left="4927"/>
      <w:textAlignment w:val="baseline"/>
      <w:rPr>
        <w:rFonts w:ascii="Times New Roman" w:hAnsi="Times New Roman" w:eastAsia="Times New Roman" w:cs="Times New Roman"/>
        <w:sz w:val="18"/>
        <w:szCs w:val="18"/>
      </w:rPr>
    </w:pPr>
    <w:r>
      <w:rPr>
        <w:rFonts w:ascii="Times New Roman" w:hAnsi="Times New Roman" w:eastAsia="Times New Roman" w:cs="Times New Roman"/>
        <w:sz w:val="18"/>
        <w:szCs w:val="18"/>
      </w:rPr>
      <w:t>5</w: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1F81B3">
    <w:pPr>
      <w:spacing w:line="176" w:lineRule="auto"/>
      <w:ind w:left="4727"/>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228</w: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43AADF">
    <w:pPr>
      <w:spacing w:line="176" w:lineRule="auto"/>
      <w:ind w:left="4728"/>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229</w:t>
    </w: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1CEF37">
    <w:pPr>
      <w:spacing w:line="176" w:lineRule="auto"/>
      <w:ind w:left="4718"/>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230</w:t>
    </w: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673A18">
    <w:pPr>
      <w:spacing w:line="176" w:lineRule="auto"/>
      <w:ind w:left="4050"/>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231</w:t>
    </w: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EE1F9F">
    <w:pPr>
      <w:spacing w:line="176" w:lineRule="auto"/>
      <w:ind w:left="4736"/>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232</w:t>
    </w: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4D2111">
    <w:pPr>
      <w:spacing w:line="176" w:lineRule="auto"/>
      <w:ind w:left="4905"/>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233</w:t>
    </w: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DAC7A0">
    <w:pPr>
      <w:spacing w:line="176" w:lineRule="auto"/>
      <w:ind w:left="4921"/>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234</w:t>
    </w: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9870B1">
    <w:pPr>
      <w:spacing w:line="176" w:lineRule="auto"/>
      <w:ind w:left="4921"/>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235</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0A23D9">
    <w:pPr>
      <w:spacing w:line="176" w:lineRule="auto"/>
      <w:ind w:left="4826"/>
      <w:rPr>
        <w:rFonts w:ascii="Times New Roman" w:hAnsi="Times New Roman" w:eastAsia="Times New Roman" w:cs="Times New Roman"/>
        <w:sz w:val="18"/>
        <w:szCs w:val="18"/>
      </w:rPr>
    </w:pPr>
    <w:r>
      <w:rPr>
        <w:rFonts w:ascii="Times New Roman" w:hAnsi="Times New Roman" w:eastAsia="Times New Roman" w:cs="Times New Roman"/>
        <w:sz w:val="18"/>
        <w:szCs w:val="18"/>
      </w:rPr>
      <w:t>8</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CD013F">
    <w:pPr>
      <w:spacing w:line="176" w:lineRule="auto"/>
      <w:ind w:left="4973"/>
      <w:rPr>
        <w:rFonts w:ascii="Times New Roman" w:hAnsi="Times New Roman" w:eastAsia="Times New Roman" w:cs="Times New Roman"/>
        <w:sz w:val="18"/>
        <w:szCs w:val="18"/>
      </w:rPr>
    </w:pPr>
    <w:r>
      <w:rPr>
        <w:rFonts w:ascii="Times New Roman" w:hAnsi="Times New Roman" w:eastAsia="Times New Roman" w:cs="Times New Roman"/>
        <w:sz w:val="18"/>
        <w:szCs w:val="18"/>
      </w:rPr>
      <w:t>9</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22C411">
    <w:pPr>
      <w:spacing w:line="176" w:lineRule="auto"/>
      <w:ind w:left="4771"/>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23</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69CD76">
    <w:pPr>
      <w:spacing w:line="176" w:lineRule="auto"/>
      <w:ind w:left="4775"/>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A5EF6E"/>
    <w:multiLevelType w:val="singleLevel"/>
    <w:tmpl w:val="90A5EF6E"/>
    <w:lvl w:ilvl="0" w:tentative="0">
      <w:start w:val="2"/>
      <w:numFmt w:val="chineseCounting"/>
      <w:suff w:val="nothing"/>
      <w:lvlText w:val="%1、"/>
      <w:lvlJc w:val="left"/>
      <w:rPr>
        <w:rFonts w:hint="eastAsia"/>
      </w:rPr>
    </w:lvl>
  </w:abstractNum>
  <w:abstractNum w:abstractNumId="1">
    <w:nsid w:val="96362851"/>
    <w:multiLevelType w:val="singleLevel"/>
    <w:tmpl w:val="96362851"/>
    <w:lvl w:ilvl="0" w:tentative="0">
      <w:start w:val="1"/>
      <w:numFmt w:val="decimal"/>
      <w:suff w:val="nothing"/>
      <w:lvlText w:val="%1、"/>
      <w:lvlJc w:val="left"/>
    </w:lvl>
  </w:abstractNum>
  <w:abstractNum w:abstractNumId="2">
    <w:nsid w:val="A095BC08"/>
    <w:multiLevelType w:val="singleLevel"/>
    <w:tmpl w:val="A095BC08"/>
    <w:lvl w:ilvl="0" w:tentative="0">
      <w:start w:val="1"/>
      <w:numFmt w:val="decimal"/>
      <w:suff w:val="nothing"/>
      <w:lvlText w:val="%1、"/>
      <w:lvlJc w:val="left"/>
    </w:lvl>
  </w:abstractNum>
  <w:abstractNum w:abstractNumId="3">
    <w:nsid w:val="CFCB5587"/>
    <w:multiLevelType w:val="multilevel"/>
    <w:tmpl w:val="CFCB5587"/>
    <w:lvl w:ilvl="0" w:tentative="0">
      <w:start w:val="1"/>
      <w:numFmt w:val="decimal"/>
      <w:pStyle w:val="2"/>
      <w:lvlText w:val="%1."/>
      <w:lvlJc w:val="left"/>
      <w:pPr>
        <w:ind w:left="642" w:hanging="432"/>
      </w:pPr>
      <w:rPr>
        <w:rFonts w:hint="default"/>
      </w:rPr>
    </w:lvl>
    <w:lvl w:ilvl="1" w:tentative="0">
      <w:start w:val="1"/>
      <w:numFmt w:val="decimal"/>
      <w:pStyle w:val="3"/>
      <w:lvlText w:val="%1.%2."/>
      <w:lvlJc w:val="left"/>
      <w:pPr>
        <w:ind w:left="575" w:hanging="5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4">
    <w:nsid w:val="11CDEB4B"/>
    <w:multiLevelType w:val="multilevel"/>
    <w:tmpl w:val="11CDEB4B"/>
    <w:lvl w:ilvl="0" w:tentative="0">
      <w:start w:val="1"/>
      <w:numFmt w:val="decimal"/>
      <w:suff w:val="nothing"/>
      <w:lvlText w:val="第%1章 "/>
      <w:lvlJc w:val="left"/>
      <w:pPr>
        <w:tabs>
          <w:tab w:val="left" w:pos="0"/>
        </w:tabs>
        <w:ind w:left="432" w:hanging="432"/>
      </w:pPr>
      <w:rPr>
        <w:rFonts w:hint="default"/>
      </w:rPr>
    </w:lvl>
    <w:lvl w:ilvl="1" w:tentative="0">
      <w:start w:val="1"/>
      <w:numFmt w:val="decimal"/>
      <w:isLgl/>
      <w:lvlText w:val="%1.%2."/>
      <w:lvlJc w:val="left"/>
      <w:pPr>
        <w:ind w:left="575" w:hanging="575"/>
      </w:pPr>
      <w:rPr>
        <w:rFonts w:hint="eastAsia"/>
      </w:rPr>
    </w:lvl>
    <w:lvl w:ilvl="2" w:tentative="0">
      <w:start w:val="1"/>
      <w:numFmt w:val="decimal"/>
      <w:isLgl/>
      <w:lvlText w:val="%1.%2.%3."/>
      <w:lvlJc w:val="left"/>
      <w:pPr>
        <w:ind w:left="720" w:hanging="720"/>
      </w:pPr>
      <w:rPr>
        <w:rFonts w:hint="eastAsia"/>
      </w:rPr>
    </w:lvl>
    <w:lvl w:ilvl="3" w:tentative="0">
      <w:start w:val="1"/>
      <w:numFmt w:val="decimal"/>
      <w:pStyle w:val="5"/>
      <w:isLgl/>
      <w:lvlText w:val="%1.%2.%3.%4."/>
      <w:lvlJc w:val="left"/>
      <w:pPr>
        <w:ind w:left="864" w:hanging="864"/>
      </w:pPr>
      <w:rPr>
        <w:rFonts w:hint="eastAsia"/>
      </w:rPr>
    </w:lvl>
    <w:lvl w:ilvl="4" w:tentative="0">
      <w:start w:val="1"/>
      <w:numFmt w:val="decimal"/>
      <w:isLgl/>
      <w:lvlText w:val="%1.%2.%3.%4.%5."/>
      <w:lvlJc w:val="left"/>
      <w:pPr>
        <w:ind w:left="1008" w:hanging="1008"/>
      </w:pPr>
      <w:rPr>
        <w:rFonts w:hint="eastAsia"/>
      </w:rPr>
    </w:lvl>
    <w:lvl w:ilvl="5" w:tentative="0">
      <w:start w:val="1"/>
      <w:numFmt w:val="decimal"/>
      <w:isLgl/>
      <w:lvlText w:val="%1.%2.%3.%4.%5.%6."/>
      <w:lvlJc w:val="left"/>
      <w:pPr>
        <w:ind w:left="1151" w:hanging="1151"/>
      </w:pPr>
      <w:rPr>
        <w:rFonts w:hint="eastAsia"/>
      </w:rPr>
    </w:lvl>
    <w:lvl w:ilvl="6" w:tentative="0">
      <w:start w:val="1"/>
      <w:numFmt w:val="decimal"/>
      <w:isLgl/>
      <w:lvlText w:val="%1.%2.%3.%4.%5.%6.%7."/>
      <w:lvlJc w:val="left"/>
      <w:pPr>
        <w:ind w:left="1296" w:hanging="1296"/>
      </w:pPr>
      <w:rPr>
        <w:rFonts w:hint="eastAsia"/>
      </w:rPr>
    </w:lvl>
    <w:lvl w:ilvl="7" w:tentative="0">
      <w:start w:val="1"/>
      <w:numFmt w:val="decimal"/>
      <w:isLgl/>
      <w:lvlText w:val="%1.%2.%3.%4.%5.%6.%7.%8."/>
      <w:lvlJc w:val="left"/>
      <w:pPr>
        <w:ind w:left="1440" w:hanging="1440"/>
      </w:pPr>
      <w:rPr>
        <w:rFonts w:hint="eastAsia"/>
      </w:rPr>
    </w:lvl>
    <w:lvl w:ilvl="8" w:tentative="0">
      <w:start w:val="1"/>
      <w:numFmt w:val="decimal"/>
      <w:isLgl/>
      <w:lvlText w:val="%1.%2.%3.%4.%5.%6.%7.%8.%9."/>
      <w:lvlJc w:val="left"/>
      <w:pPr>
        <w:ind w:left="1583" w:hanging="1583"/>
      </w:pPr>
      <w:rPr>
        <w:rFonts w:hint="eastAsia"/>
      </w:r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1004732"/>
    <w:rsid w:val="01621E80"/>
    <w:rsid w:val="01CA3F1A"/>
    <w:rsid w:val="01E62509"/>
    <w:rsid w:val="026B1259"/>
    <w:rsid w:val="0293255D"/>
    <w:rsid w:val="03DB3992"/>
    <w:rsid w:val="05D06B8E"/>
    <w:rsid w:val="072637B2"/>
    <w:rsid w:val="08147C9D"/>
    <w:rsid w:val="08564BF9"/>
    <w:rsid w:val="08E66C33"/>
    <w:rsid w:val="08E9737B"/>
    <w:rsid w:val="0AF10769"/>
    <w:rsid w:val="0BB21CA6"/>
    <w:rsid w:val="0BBC72F1"/>
    <w:rsid w:val="0BCC68EA"/>
    <w:rsid w:val="0C040028"/>
    <w:rsid w:val="0C5F362B"/>
    <w:rsid w:val="0C7B3AB4"/>
    <w:rsid w:val="0CA06236"/>
    <w:rsid w:val="0D5A0848"/>
    <w:rsid w:val="0DBF6504"/>
    <w:rsid w:val="0EAE6850"/>
    <w:rsid w:val="0F1F7C79"/>
    <w:rsid w:val="102B2027"/>
    <w:rsid w:val="10481722"/>
    <w:rsid w:val="10AD0C8E"/>
    <w:rsid w:val="10E6462C"/>
    <w:rsid w:val="11B06C88"/>
    <w:rsid w:val="11E626AA"/>
    <w:rsid w:val="12696E37"/>
    <w:rsid w:val="13D20D63"/>
    <w:rsid w:val="145E6E6F"/>
    <w:rsid w:val="147E4E1C"/>
    <w:rsid w:val="149148BB"/>
    <w:rsid w:val="14AB7BDB"/>
    <w:rsid w:val="15BF56EC"/>
    <w:rsid w:val="15FF6F3F"/>
    <w:rsid w:val="160B6B83"/>
    <w:rsid w:val="16170A6D"/>
    <w:rsid w:val="17481711"/>
    <w:rsid w:val="17E4768B"/>
    <w:rsid w:val="18565113"/>
    <w:rsid w:val="189D783A"/>
    <w:rsid w:val="18EB67F8"/>
    <w:rsid w:val="19926DB2"/>
    <w:rsid w:val="1C2C3C3F"/>
    <w:rsid w:val="1C8C5C9E"/>
    <w:rsid w:val="1CE461C9"/>
    <w:rsid w:val="1D4C1632"/>
    <w:rsid w:val="1F0624FE"/>
    <w:rsid w:val="1F7F413E"/>
    <w:rsid w:val="1FA92F69"/>
    <w:rsid w:val="1FC14756"/>
    <w:rsid w:val="1FC54B9D"/>
    <w:rsid w:val="208A141B"/>
    <w:rsid w:val="213A568F"/>
    <w:rsid w:val="214D6863"/>
    <w:rsid w:val="21B33AA4"/>
    <w:rsid w:val="23902475"/>
    <w:rsid w:val="23E629DD"/>
    <w:rsid w:val="240A4B72"/>
    <w:rsid w:val="241430A6"/>
    <w:rsid w:val="243A0633"/>
    <w:rsid w:val="249F2D77"/>
    <w:rsid w:val="24E32A79"/>
    <w:rsid w:val="25797F62"/>
    <w:rsid w:val="267704AE"/>
    <w:rsid w:val="26FA0563"/>
    <w:rsid w:val="270F224B"/>
    <w:rsid w:val="283D06F2"/>
    <w:rsid w:val="283D093C"/>
    <w:rsid w:val="29456494"/>
    <w:rsid w:val="2A5341FD"/>
    <w:rsid w:val="2BAE3501"/>
    <w:rsid w:val="2BCF3D57"/>
    <w:rsid w:val="2BD1282D"/>
    <w:rsid w:val="2CA93D69"/>
    <w:rsid w:val="2E566626"/>
    <w:rsid w:val="2F90372F"/>
    <w:rsid w:val="2FCD4A51"/>
    <w:rsid w:val="2FE60139"/>
    <w:rsid w:val="2FEE6CA5"/>
    <w:rsid w:val="30A12956"/>
    <w:rsid w:val="30A321D8"/>
    <w:rsid w:val="30A6152A"/>
    <w:rsid w:val="313905F0"/>
    <w:rsid w:val="318055A4"/>
    <w:rsid w:val="32753817"/>
    <w:rsid w:val="33A6468B"/>
    <w:rsid w:val="34321327"/>
    <w:rsid w:val="35452EC9"/>
    <w:rsid w:val="35AC461D"/>
    <w:rsid w:val="35AD70E4"/>
    <w:rsid w:val="3600792F"/>
    <w:rsid w:val="367C4ADB"/>
    <w:rsid w:val="36AA5AEC"/>
    <w:rsid w:val="38376F0C"/>
    <w:rsid w:val="38BF153B"/>
    <w:rsid w:val="390A63CE"/>
    <w:rsid w:val="39C3314D"/>
    <w:rsid w:val="3A080777"/>
    <w:rsid w:val="3AAF36D1"/>
    <w:rsid w:val="3AEE41FA"/>
    <w:rsid w:val="3B3635AB"/>
    <w:rsid w:val="3B653D90"/>
    <w:rsid w:val="3C5C5193"/>
    <w:rsid w:val="3CB274A9"/>
    <w:rsid w:val="3DD07BE6"/>
    <w:rsid w:val="3E724F15"/>
    <w:rsid w:val="3EA25BE0"/>
    <w:rsid w:val="41717932"/>
    <w:rsid w:val="41F518DB"/>
    <w:rsid w:val="42DB1678"/>
    <w:rsid w:val="440214C7"/>
    <w:rsid w:val="44815149"/>
    <w:rsid w:val="44896D41"/>
    <w:rsid w:val="4512792E"/>
    <w:rsid w:val="46032B23"/>
    <w:rsid w:val="460D5750"/>
    <w:rsid w:val="46B362F7"/>
    <w:rsid w:val="47F4170F"/>
    <w:rsid w:val="481F5835"/>
    <w:rsid w:val="488A3088"/>
    <w:rsid w:val="49261002"/>
    <w:rsid w:val="49D10890"/>
    <w:rsid w:val="4A183041"/>
    <w:rsid w:val="4A255EC9"/>
    <w:rsid w:val="4A8F0E29"/>
    <w:rsid w:val="4A930CBA"/>
    <w:rsid w:val="4AA104DB"/>
    <w:rsid w:val="4AEF3FA3"/>
    <w:rsid w:val="4B35377F"/>
    <w:rsid w:val="4B3F63AB"/>
    <w:rsid w:val="4B4C369E"/>
    <w:rsid w:val="4C8B6C09"/>
    <w:rsid w:val="4CF3569F"/>
    <w:rsid w:val="4DD501B2"/>
    <w:rsid w:val="4E1D3D52"/>
    <w:rsid w:val="4F8D3F73"/>
    <w:rsid w:val="524939F1"/>
    <w:rsid w:val="52F83A10"/>
    <w:rsid w:val="53FA2C46"/>
    <w:rsid w:val="55287EB0"/>
    <w:rsid w:val="55441BC4"/>
    <w:rsid w:val="559E0172"/>
    <w:rsid w:val="56002BDB"/>
    <w:rsid w:val="5664316A"/>
    <w:rsid w:val="56970542"/>
    <w:rsid w:val="56A942EA"/>
    <w:rsid w:val="57233025"/>
    <w:rsid w:val="57BB6A24"/>
    <w:rsid w:val="583059FA"/>
    <w:rsid w:val="583575F4"/>
    <w:rsid w:val="5876525A"/>
    <w:rsid w:val="587753D7"/>
    <w:rsid w:val="58B959EF"/>
    <w:rsid w:val="58CB127E"/>
    <w:rsid w:val="59177C2B"/>
    <w:rsid w:val="595F4C29"/>
    <w:rsid w:val="5AF80C77"/>
    <w:rsid w:val="5B875BFF"/>
    <w:rsid w:val="5CAE321D"/>
    <w:rsid w:val="5CC87162"/>
    <w:rsid w:val="5D964551"/>
    <w:rsid w:val="5D9C143B"/>
    <w:rsid w:val="5E6C3675"/>
    <w:rsid w:val="5F04373C"/>
    <w:rsid w:val="5F307887"/>
    <w:rsid w:val="5F706AA1"/>
    <w:rsid w:val="5FBA56CE"/>
    <w:rsid w:val="5FFF5CB2"/>
    <w:rsid w:val="6209072B"/>
    <w:rsid w:val="623C440F"/>
    <w:rsid w:val="63464323"/>
    <w:rsid w:val="640D69ED"/>
    <w:rsid w:val="64687F80"/>
    <w:rsid w:val="64B00546"/>
    <w:rsid w:val="65404DA2"/>
    <w:rsid w:val="668734FF"/>
    <w:rsid w:val="66D95632"/>
    <w:rsid w:val="66F50139"/>
    <w:rsid w:val="671B1623"/>
    <w:rsid w:val="67734488"/>
    <w:rsid w:val="677A168B"/>
    <w:rsid w:val="68F93565"/>
    <w:rsid w:val="694C0422"/>
    <w:rsid w:val="69557B13"/>
    <w:rsid w:val="6A0D61B8"/>
    <w:rsid w:val="6A9242F2"/>
    <w:rsid w:val="6B6D6449"/>
    <w:rsid w:val="6BB67B6C"/>
    <w:rsid w:val="6C5B2D18"/>
    <w:rsid w:val="6D5164D8"/>
    <w:rsid w:val="6E225140"/>
    <w:rsid w:val="6E8201DA"/>
    <w:rsid w:val="6EA0376D"/>
    <w:rsid w:val="6EB74327"/>
    <w:rsid w:val="6EF84A2F"/>
    <w:rsid w:val="6F173018"/>
    <w:rsid w:val="70D016D0"/>
    <w:rsid w:val="70DD0902"/>
    <w:rsid w:val="714A37FB"/>
    <w:rsid w:val="71BC3A02"/>
    <w:rsid w:val="72477770"/>
    <w:rsid w:val="729103DD"/>
    <w:rsid w:val="730A1844"/>
    <w:rsid w:val="73AF381F"/>
    <w:rsid w:val="74365CEE"/>
    <w:rsid w:val="74BB4445"/>
    <w:rsid w:val="75307DA8"/>
    <w:rsid w:val="756F7407"/>
    <w:rsid w:val="75A4312B"/>
    <w:rsid w:val="7614205F"/>
    <w:rsid w:val="762B1101"/>
    <w:rsid w:val="765B1A3C"/>
    <w:rsid w:val="76C577FD"/>
    <w:rsid w:val="77352893"/>
    <w:rsid w:val="77634BBE"/>
    <w:rsid w:val="78391960"/>
    <w:rsid w:val="78672575"/>
    <w:rsid w:val="78DE4F04"/>
    <w:rsid w:val="7A466539"/>
    <w:rsid w:val="7AFC60D6"/>
    <w:rsid w:val="7C4E4FC9"/>
    <w:rsid w:val="7D4F1BCF"/>
    <w:rsid w:val="7D4F4672"/>
    <w:rsid w:val="7E0E55E6"/>
    <w:rsid w:val="7EB51F05"/>
    <w:rsid w:val="7F1255AA"/>
    <w:rsid w:val="7FB82359"/>
    <w:rsid w:val="7FE5458F"/>
    <w:rsid w:val="9F473CA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semiHidden="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0"/>
    <w:pPr>
      <w:keepNext/>
      <w:keepLines/>
      <w:numPr>
        <w:ilvl w:val="0"/>
        <w:numId w:val="1"/>
      </w:numPr>
      <w:spacing w:before="340" w:beforeLines="0" w:beforeAutospacing="0" w:after="330" w:afterLines="0" w:afterAutospacing="0" w:line="576" w:lineRule="auto"/>
      <w:ind w:left="432" w:hanging="432" w:firstLineChars="0"/>
      <w:outlineLvl w:val="0"/>
    </w:pPr>
    <w:rPr>
      <w:b/>
      <w:kern w:val="44"/>
      <w:sz w:val="44"/>
    </w:rPr>
  </w:style>
  <w:style w:type="paragraph" w:styleId="3">
    <w:name w:val="heading 2"/>
    <w:basedOn w:val="1"/>
    <w:next w:val="1"/>
    <w:unhideWhenUsed/>
    <w:qFormat/>
    <w:uiPriority w:val="0"/>
    <w:pPr>
      <w:keepNext/>
      <w:keepLines/>
      <w:numPr>
        <w:ilvl w:val="1"/>
        <w:numId w:val="1"/>
      </w:numPr>
      <w:spacing w:before="260" w:beforeLines="0" w:beforeAutospacing="0" w:after="260" w:afterLines="0" w:afterAutospacing="0" w:line="413" w:lineRule="auto"/>
      <w:ind w:left="575" w:hanging="575" w:firstLineChars="0"/>
      <w:outlineLvl w:val="1"/>
    </w:pPr>
    <w:rPr>
      <w:rFonts w:ascii="Arial" w:hAnsi="Arial" w:eastAsia="黑体"/>
      <w:b/>
      <w:sz w:val="32"/>
    </w:rPr>
  </w:style>
  <w:style w:type="paragraph" w:styleId="4">
    <w:name w:val="heading 3"/>
    <w:basedOn w:val="1"/>
    <w:next w:val="1"/>
    <w:unhideWhenUsed/>
    <w:qFormat/>
    <w:uiPriority w:val="9"/>
    <w:pPr>
      <w:keepNext/>
      <w:keepLines/>
      <w:spacing w:before="260" w:after="260" w:line="416" w:lineRule="auto"/>
      <w:outlineLvl w:val="2"/>
    </w:pPr>
    <w:rPr>
      <w:b/>
      <w:bCs/>
      <w:sz w:val="28"/>
      <w:szCs w:val="32"/>
    </w:rPr>
  </w:style>
  <w:style w:type="paragraph" w:styleId="5">
    <w:name w:val="heading 4"/>
    <w:basedOn w:val="4"/>
    <w:next w:val="1"/>
    <w:unhideWhenUsed/>
    <w:qFormat/>
    <w:uiPriority w:val="9"/>
    <w:pPr>
      <w:keepNext/>
      <w:keepLines/>
      <w:numPr>
        <w:ilvl w:val="3"/>
        <w:numId w:val="2"/>
      </w:numPr>
      <w:spacing w:after="0"/>
      <w:ind w:left="864" w:hanging="864" w:firstLineChars="0"/>
      <w:outlineLvl w:val="3"/>
    </w:pPr>
    <w:rPr>
      <w:rFonts w:cstheme="majorBidi"/>
      <w:color w:val="auto"/>
      <w:sz w:val="30"/>
    </w:rPr>
  </w:style>
  <w:style w:type="character" w:default="1" w:styleId="21">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6">
    <w:name w:val="Normal Indent"/>
    <w:basedOn w:val="1"/>
    <w:qFormat/>
    <w:uiPriority w:val="0"/>
    <w:pPr>
      <w:ind w:firstLine="420"/>
    </w:pPr>
    <w:rPr>
      <w:szCs w:val="20"/>
    </w:rPr>
  </w:style>
  <w:style w:type="paragraph" w:styleId="7">
    <w:name w:val="index 5"/>
    <w:basedOn w:val="1"/>
    <w:next w:val="1"/>
    <w:qFormat/>
    <w:uiPriority w:val="0"/>
    <w:pPr>
      <w:ind w:left="800" w:leftChars="800"/>
    </w:pPr>
    <w:rPr>
      <w:szCs w:val="20"/>
      <w:lang w:bidi="he-IL"/>
    </w:rPr>
  </w:style>
  <w:style w:type="paragraph" w:styleId="8">
    <w:name w:val="toa heading"/>
    <w:basedOn w:val="1"/>
    <w:next w:val="1"/>
    <w:qFormat/>
    <w:uiPriority w:val="99"/>
    <w:pPr>
      <w:spacing w:before="120"/>
    </w:pPr>
    <w:rPr>
      <w:rFonts w:ascii="Arial" w:hAnsi="Arial" w:eastAsia="仿宋"/>
      <w:sz w:val="24"/>
      <w:szCs w:val="20"/>
    </w:rPr>
  </w:style>
  <w:style w:type="paragraph" w:styleId="9">
    <w:name w:val="annotation text"/>
    <w:basedOn w:val="1"/>
    <w:qFormat/>
    <w:uiPriority w:val="0"/>
    <w:pPr>
      <w:jc w:val="left"/>
    </w:pPr>
  </w:style>
  <w:style w:type="paragraph" w:styleId="10">
    <w:name w:val="Body Text"/>
    <w:basedOn w:val="1"/>
    <w:semiHidden/>
    <w:qFormat/>
    <w:uiPriority w:val="0"/>
    <w:rPr>
      <w:rFonts w:ascii="仿宋" w:hAnsi="仿宋" w:eastAsia="仿宋" w:cs="仿宋"/>
      <w:sz w:val="30"/>
      <w:szCs w:val="30"/>
      <w:lang w:val="en-US" w:eastAsia="en-US" w:bidi="ar-SA"/>
    </w:rPr>
  </w:style>
  <w:style w:type="paragraph" w:styleId="11">
    <w:name w:val="Body Text Indent"/>
    <w:basedOn w:val="1"/>
    <w:next w:val="1"/>
    <w:qFormat/>
    <w:uiPriority w:val="0"/>
    <w:pPr>
      <w:spacing w:line="400" w:lineRule="exact"/>
      <w:ind w:left="1050" w:leftChars="150" w:hanging="735" w:hangingChars="350"/>
    </w:pPr>
  </w:style>
  <w:style w:type="paragraph" w:styleId="12">
    <w:name w:val="Plain Text"/>
    <w:basedOn w:val="1"/>
    <w:qFormat/>
    <w:uiPriority w:val="99"/>
    <w:rPr>
      <w:rFonts w:ascii="宋体" w:hAnsi="Courier New"/>
      <w:szCs w:val="21"/>
    </w:rPr>
  </w:style>
  <w:style w:type="paragraph" w:styleId="13">
    <w:name w:val="footer"/>
    <w:basedOn w:val="1"/>
    <w:qFormat/>
    <w:uiPriority w:val="0"/>
    <w:pPr>
      <w:tabs>
        <w:tab w:val="center" w:pos="4153"/>
        <w:tab w:val="right" w:pos="8306"/>
      </w:tabs>
      <w:snapToGrid w:val="0"/>
      <w:jc w:val="left"/>
    </w:pPr>
    <w:rPr>
      <w:sz w:val="18"/>
      <w:szCs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5">
    <w:name w:val="Subtitle"/>
    <w:next w:val="1"/>
    <w:qFormat/>
    <w:uiPriority w:val="0"/>
    <w:pPr>
      <w:wordWrap w:val="0"/>
      <w:spacing w:after="60"/>
      <w:ind w:left="1024"/>
      <w:jc w:val="center"/>
    </w:pPr>
    <w:rPr>
      <w:rFonts w:ascii="Times New Roman" w:hAnsi="Times New Roman" w:eastAsia="宋体" w:cs="Times New Roman"/>
      <w:lang w:val="en-US" w:eastAsia="zh-CN" w:bidi="ar-SA"/>
    </w:rPr>
  </w:style>
  <w:style w:type="paragraph" w:styleId="16">
    <w:name w:val="footnote text"/>
    <w:basedOn w:val="1"/>
    <w:next w:val="7"/>
    <w:qFormat/>
    <w:uiPriority w:val="0"/>
    <w:pPr>
      <w:snapToGrid w:val="0"/>
      <w:jc w:val="left"/>
    </w:pPr>
    <w:rPr>
      <w:rFonts w:eastAsia="楷体_GB2312"/>
      <w:sz w:val="18"/>
      <w:szCs w:val="18"/>
    </w:rPr>
  </w:style>
  <w:style w:type="paragraph" w:styleId="17">
    <w:name w:val="Normal (Web)"/>
    <w:basedOn w:val="1"/>
    <w:qFormat/>
    <w:uiPriority w:val="0"/>
    <w:rPr>
      <w:sz w:val="24"/>
    </w:rPr>
  </w:style>
  <w:style w:type="paragraph" w:styleId="18">
    <w:name w:val="Body Text First Indent 2"/>
    <w:basedOn w:val="11"/>
    <w:next w:val="15"/>
    <w:qFormat/>
    <w:uiPriority w:val="0"/>
    <w:pPr>
      <w:spacing w:line="276" w:lineRule="auto"/>
      <w:ind w:firstLine="420" w:firstLineChars="200"/>
      <w:jc w:val="left"/>
    </w:pPr>
    <w:rPr>
      <w:rFonts w:ascii="Calibri" w:hAnsi="Calibri"/>
      <w:kern w:val="0"/>
      <w:sz w:val="22"/>
      <w:szCs w:val="22"/>
      <w:lang w:eastAsia="en-US"/>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
    <w:name w:val="Table Normal"/>
    <w:semiHidden/>
    <w:unhideWhenUsed/>
    <w:qFormat/>
    <w:uiPriority w:val="0"/>
    <w:tblPr>
      <w:tblCellMar>
        <w:top w:w="0" w:type="dxa"/>
        <w:left w:w="0" w:type="dxa"/>
        <w:bottom w:w="0" w:type="dxa"/>
        <w:right w:w="0" w:type="dxa"/>
      </w:tblCellMar>
    </w:tblPr>
  </w:style>
  <w:style w:type="paragraph" w:customStyle="1" w:styleId="23">
    <w:name w:val="Table Text"/>
    <w:basedOn w:val="1"/>
    <w:semiHidden/>
    <w:qFormat/>
    <w:uiPriority w:val="0"/>
    <w:rPr>
      <w:rFonts w:ascii="仿宋" w:hAnsi="仿宋" w:eastAsia="仿宋" w:cs="仿宋"/>
      <w:sz w:val="24"/>
      <w:szCs w:val="24"/>
      <w:lang w:val="en-US" w:eastAsia="en-US" w:bidi="ar-SA"/>
    </w:rPr>
  </w:style>
  <w:style w:type="paragraph" w:customStyle="1" w:styleId="24">
    <w:name w:val="5）标书正文 首行缩进2字符"/>
    <w:basedOn w:val="1"/>
    <w:qFormat/>
    <w:uiPriority w:val="0"/>
    <w:pPr>
      <w:spacing w:line="480" w:lineRule="exact"/>
      <w:ind w:firstLine="200" w:firstLineChars="200"/>
    </w:pPr>
    <w:rPr>
      <w:rFonts w:ascii="仿宋_GB2312" w:eastAsia="仿宋_GB2312"/>
      <w:sz w:val="28"/>
    </w:rPr>
  </w:style>
  <w:style w:type="character" w:customStyle="1" w:styleId="25">
    <w:name w:val="font51"/>
    <w:basedOn w:val="21"/>
    <w:qFormat/>
    <w:uiPriority w:val="0"/>
    <w:rPr>
      <w:rFonts w:hint="default" w:ascii="Wingdings 2" w:hAnsi="Wingdings 2" w:eastAsia="Wingdings 2" w:cs="Wingdings 2"/>
      <w:color w:val="000000"/>
      <w:sz w:val="24"/>
      <w:szCs w:val="24"/>
      <w:u w:val="none"/>
    </w:rPr>
  </w:style>
  <w:style w:type="paragraph" w:customStyle="1" w:styleId="26">
    <w:name w:val="表格段落"/>
    <w:qFormat/>
    <w:locked/>
    <w:uiPriority w:val="0"/>
    <w:pPr>
      <w:spacing w:line="300" w:lineRule="auto"/>
    </w:pPr>
    <w:rPr>
      <w:rFonts w:ascii="Times New Roman" w:hAnsi="Times New Roman" w:eastAsia="宋体" w:cs="Times New Roman"/>
      <w:kern w:val="2"/>
      <w:sz w:val="24"/>
      <w:szCs w:val="22"/>
      <w:lang w:val="en-US" w:eastAsia="zh-CN" w:bidi="ar-SA"/>
    </w:rPr>
  </w:style>
  <w:style w:type="character" w:customStyle="1" w:styleId="27">
    <w:name w:val="font181"/>
    <w:basedOn w:val="21"/>
    <w:qFormat/>
    <w:uiPriority w:val="0"/>
    <w:rPr>
      <w:rFonts w:hint="eastAsia" w:ascii="宋体" w:hAnsi="宋体" w:eastAsia="宋体" w:cs="宋体"/>
      <w:b/>
      <w:bCs/>
      <w:color w:val="000000"/>
      <w:sz w:val="24"/>
      <w:szCs w:val="24"/>
      <w:u w:val="none"/>
    </w:rPr>
  </w:style>
  <w:style w:type="character" w:customStyle="1" w:styleId="28">
    <w:name w:val="font31"/>
    <w:basedOn w:val="21"/>
    <w:qFormat/>
    <w:uiPriority w:val="0"/>
    <w:rPr>
      <w:rFonts w:hint="eastAsia" w:ascii="宋体" w:hAnsi="宋体" w:eastAsia="宋体" w:cs="宋体"/>
      <w:b/>
      <w:bCs/>
      <w:color w:val="000000"/>
      <w:sz w:val="24"/>
      <w:szCs w:val="24"/>
      <w:u w:val="none"/>
    </w:rPr>
  </w:style>
  <w:style w:type="character" w:customStyle="1" w:styleId="29">
    <w:name w:val="font111"/>
    <w:basedOn w:val="21"/>
    <w:qFormat/>
    <w:uiPriority w:val="0"/>
    <w:rPr>
      <w:rFonts w:hint="default" w:ascii="Times New Roman" w:hAnsi="Times New Roman" w:cs="Times New Roman"/>
      <w:color w:val="FF0000"/>
      <w:sz w:val="24"/>
      <w:szCs w:val="24"/>
      <w:u w:val="none"/>
    </w:rPr>
  </w:style>
  <w:style w:type="character" w:customStyle="1" w:styleId="30">
    <w:name w:val="font191"/>
    <w:basedOn w:val="21"/>
    <w:qFormat/>
    <w:uiPriority w:val="0"/>
    <w:rPr>
      <w:rFonts w:hint="eastAsia" w:ascii="宋体" w:hAnsi="宋体" w:eastAsia="宋体" w:cs="宋体"/>
      <w:color w:val="FF0000"/>
      <w:sz w:val="24"/>
      <w:szCs w:val="24"/>
      <w:u w:val="none"/>
    </w:rPr>
  </w:style>
  <w:style w:type="character" w:customStyle="1" w:styleId="31">
    <w:name w:val="font81"/>
    <w:basedOn w:val="21"/>
    <w:qFormat/>
    <w:uiPriority w:val="0"/>
    <w:rPr>
      <w:rFonts w:hint="default" w:ascii="Times New Roman" w:hAnsi="Times New Roman" w:cs="Times New Roman"/>
      <w:color w:val="000000"/>
      <w:sz w:val="24"/>
      <w:szCs w:val="24"/>
      <w:u w:val="none"/>
    </w:rPr>
  </w:style>
  <w:style w:type="character" w:customStyle="1" w:styleId="32">
    <w:name w:val="font61"/>
    <w:basedOn w:val="21"/>
    <w:qFormat/>
    <w:uiPriority w:val="0"/>
    <w:rPr>
      <w:rFonts w:hint="eastAsia" w:ascii="宋体" w:hAnsi="宋体" w:eastAsia="宋体" w:cs="宋体"/>
      <w:color w:val="000000"/>
      <w:sz w:val="24"/>
      <w:szCs w:val="24"/>
      <w:u w:val="none"/>
    </w:rPr>
  </w:style>
  <w:style w:type="character" w:customStyle="1" w:styleId="33">
    <w:name w:val="font41"/>
    <w:basedOn w:val="21"/>
    <w:qFormat/>
    <w:uiPriority w:val="0"/>
    <w:rPr>
      <w:rFonts w:hint="eastAsia" w:ascii="宋体" w:hAnsi="宋体" w:eastAsia="宋体" w:cs="宋体"/>
      <w:b/>
      <w:bCs/>
      <w:color w:val="000000"/>
      <w:sz w:val="24"/>
      <w:szCs w:val="24"/>
      <w:u w:val="none"/>
    </w:rPr>
  </w:style>
  <w:style w:type="character" w:customStyle="1" w:styleId="34">
    <w:name w:val="font121"/>
    <w:basedOn w:val="21"/>
    <w:qFormat/>
    <w:uiPriority w:val="0"/>
    <w:rPr>
      <w:rFonts w:hint="eastAsia" w:ascii="宋体" w:hAnsi="宋体" w:eastAsia="宋体" w:cs="宋体"/>
      <w:b/>
      <w:bCs/>
      <w:color w:val="000000"/>
      <w:sz w:val="24"/>
      <w:szCs w:val="24"/>
      <w:u w:val="none"/>
    </w:rPr>
  </w:style>
  <w:style w:type="character" w:customStyle="1" w:styleId="35">
    <w:name w:val="font13"/>
    <w:basedOn w:val="21"/>
    <w:qFormat/>
    <w:uiPriority w:val="0"/>
    <w:rPr>
      <w:rFonts w:hint="default" w:ascii="Times New Roman" w:hAnsi="Times New Roman" w:cs="Times New Roman"/>
      <w:color w:val="000000"/>
      <w:sz w:val="22"/>
      <w:szCs w:val="22"/>
      <w:u w:val="none"/>
    </w:rPr>
  </w:style>
  <w:style w:type="character" w:customStyle="1" w:styleId="36">
    <w:name w:val="font71"/>
    <w:basedOn w:val="21"/>
    <w:qFormat/>
    <w:uiPriority w:val="0"/>
    <w:rPr>
      <w:rFonts w:hint="eastAsia" w:ascii="宋体" w:hAnsi="宋体" w:eastAsia="宋体" w:cs="宋体"/>
      <w:color w:val="000000"/>
      <w:sz w:val="21"/>
      <w:szCs w:val="21"/>
      <w:u w:val="none"/>
    </w:rPr>
  </w:style>
  <w:style w:type="character" w:customStyle="1" w:styleId="37">
    <w:name w:val="font91"/>
    <w:basedOn w:val="21"/>
    <w:qFormat/>
    <w:uiPriority w:val="0"/>
    <w:rPr>
      <w:rFonts w:hint="eastAsia" w:ascii="宋体" w:hAnsi="宋体" w:eastAsia="宋体" w:cs="宋体"/>
      <w:color w:val="000000"/>
      <w:sz w:val="22"/>
      <w:szCs w:val="22"/>
      <w:u w:val="none"/>
    </w:rPr>
  </w:style>
  <w:style w:type="character" w:customStyle="1" w:styleId="38">
    <w:name w:val="font101"/>
    <w:basedOn w:val="21"/>
    <w:qFormat/>
    <w:uiPriority w:val="0"/>
    <w:rPr>
      <w:rFonts w:hint="eastAsia" w:ascii="仿宋" w:hAnsi="仿宋" w:eastAsia="仿宋" w:cs="仿宋"/>
      <w:color w:val="FF0000"/>
      <w:sz w:val="24"/>
      <w:szCs w:val="24"/>
      <w:u w:val="none"/>
    </w:rPr>
  </w:style>
  <w:style w:type="character" w:customStyle="1" w:styleId="39">
    <w:name w:val="font11"/>
    <w:basedOn w:val="21"/>
    <w:qFormat/>
    <w:uiPriority w:val="0"/>
    <w:rPr>
      <w:rFonts w:hint="eastAsia" w:ascii="仿宋" w:hAnsi="仿宋" w:eastAsia="仿宋" w:cs="仿宋"/>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8" Type="http://schemas.openxmlformats.org/officeDocument/2006/relationships/fontTable" Target="fontTable.xml"/><Relationship Id="rId77" Type="http://schemas.openxmlformats.org/officeDocument/2006/relationships/numbering" Target="numbering.xml"/><Relationship Id="rId76" Type="http://schemas.openxmlformats.org/officeDocument/2006/relationships/customXml" Target="../customXml/item1.xml"/><Relationship Id="rId75" Type="http://schemas.openxmlformats.org/officeDocument/2006/relationships/image" Target="media/image13.png"/><Relationship Id="rId74" Type="http://schemas.openxmlformats.org/officeDocument/2006/relationships/image" Target="media/image12.png"/><Relationship Id="rId73" Type="http://schemas.openxmlformats.org/officeDocument/2006/relationships/image" Target="media/image11.png"/><Relationship Id="rId72" Type="http://schemas.openxmlformats.org/officeDocument/2006/relationships/image" Target="media/image10.png"/><Relationship Id="rId71" Type="http://schemas.openxmlformats.org/officeDocument/2006/relationships/image" Target="media/image9.png"/><Relationship Id="rId70" Type="http://schemas.openxmlformats.org/officeDocument/2006/relationships/image" Target="media/image8.png"/><Relationship Id="rId7" Type="http://schemas.openxmlformats.org/officeDocument/2006/relationships/footer" Target="footer3.xml"/><Relationship Id="rId69" Type="http://schemas.openxmlformats.org/officeDocument/2006/relationships/image" Target="media/image7.png"/><Relationship Id="rId68" Type="http://schemas.openxmlformats.org/officeDocument/2006/relationships/image" Target="media/image6.png"/><Relationship Id="rId67" Type="http://schemas.openxmlformats.org/officeDocument/2006/relationships/image" Target="media/image5.png"/><Relationship Id="rId66" Type="http://schemas.openxmlformats.org/officeDocument/2006/relationships/image" Target="media/image4.png"/><Relationship Id="rId65" Type="http://schemas.openxmlformats.org/officeDocument/2006/relationships/image" Target="media/image3.png"/><Relationship Id="rId64" Type="http://schemas.openxmlformats.org/officeDocument/2006/relationships/image" Target="media/image2.png"/><Relationship Id="rId63" Type="http://schemas.openxmlformats.org/officeDocument/2006/relationships/image" Target="media/image1.png"/><Relationship Id="rId62" Type="http://schemas.openxmlformats.org/officeDocument/2006/relationships/theme" Target="theme/theme1.xml"/><Relationship Id="rId61" Type="http://schemas.openxmlformats.org/officeDocument/2006/relationships/footer" Target="footer57.xml"/><Relationship Id="rId60" Type="http://schemas.openxmlformats.org/officeDocument/2006/relationships/footer" Target="footer56.xml"/><Relationship Id="rId6" Type="http://schemas.openxmlformats.org/officeDocument/2006/relationships/footer" Target="footer2.xml"/><Relationship Id="rId59" Type="http://schemas.openxmlformats.org/officeDocument/2006/relationships/footer" Target="footer55.xml"/><Relationship Id="rId58" Type="http://schemas.openxmlformats.org/officeDocument/2006/relationships/footer" Target="footer54.xml"/><Relationship Id="rId57" Type="http://schemas.openxmlformats.org/officeDocument/2006/relationships/footer" Target="footer53.xml"/><Relationship Id="rId56" Type="http://schemas.openxmlformats.org/officeDocument/2006/relationships/footer" Target="footer52.xml"/><Relationship Id="rId55" Type="http://schemas.openxmlformats.org/officeDocument/2006/relationships/footer" Target="footer51.xml"/><Relationship Id="rId54" Type="http://schemas.openxmlformats.org/officeDocument/2006/relationships/footer" Target="footer50.xml"/><Relationship Id="rId53" Type="http://schemas.openxmlformats.org/officeDocument/2006/relationships/footer" Target="footer49.xml"/><Relationship Id="rId52" Type="http://schemas.openxmlformats.org/officeDocument/2006/relationships/footer" Target="footer48.xml"/><Relationship Id="rId51" Type="http://schemas.openxmlformats.org/officeDocument/2006/relationships/footer" Target="footer47.xml"/><Relationship Id="rId50" Type="http://schemas.openxmlformats.org/officeDocument/2006/relationships/footer" Target="footer46.xml"/><Relationship Id="rId5" Type="http://schemas.openxmlformats.org/officeDocument/2006/relationships/footer" Target="footer1.xml"/><Relationship Id="rId49" Type="http://schemas.openxmlformats.org/officeDocument/2006/relationships/footer" Target="footer45.xml"/><Relationship Id="rId48" Type="http://schemas.openxmlformats.org/officeDocument/2006/relationships/footer" Target="footer44.xml"/><Relationship Id="rId47" Type="http://schemas.openxmlformats.org/officeDocument/2006/relationships/footer" Target="footer43.xml"/><Relationship Id="rId46" Type="http://schemas.openxmlformats.org/officeDocument/2006/relationships/footer" Target="footer42.xml"/><Relationship Id="rId45" Type="http://schemas.openxmlformats.org/officeDocument/2006/relationships/footer" Target="footer41.xml"/><Relationship Id="rId44" Type="http://schemas.openxmlformats.org/officeDocument/2006/relationships/footer" Target="footer40.xml"/><Relationship Id="rId43" Type="http://schemas.openxmlformats.org/officeDocument/2006/relationships/footer" Target="footer39.xml"/><Relationship Id="rId42" Type="http://schemas.openxmlformats.org/officeDocument/2006/relationships/footer" Target="footer38.xml"/><Relationship Id="rId41" Type="http://schemas.openxmlformats.org/officeDocument/2006/relationships/footer" Target="footer37.xml"/><Relationship Id="rId40" Type="http://schemas.openxmlformats.org/officeDocument/2006/relationships/footer" Target="footer36.xml"/><Relationship Id="rId4" Type="http://schemas.openxmlformats.org/officeDocument/2006/relationships/endnotes" Target="endnotes.xml"/><Relationship Id="rId39" Type="http://schemas.openxmlformats.org/officeDocument/2006/relationships/footer" Target="footer35.xml"/><Relationship Id="rId38" Type="http://schemas.openxmlformats.org/officeDocument/2006/relationships/footer" Target="footer34.xml"/><Relationship Id="rId37" Type="http://schemas.openxmlformats.org/officeDocument/2006/relationships/footer" Target="footer33.xml"/><Relationship Id="rId36" Type="http://schemas.openxmlformats.org/officeDocument/2006/relationships/footer" Target="footer32.xml"/><Relationship Id="rId35" Type="http://schemas.openxmlformats.org/officeDocument/2006/relationships/footer" Target="footer31.xml"/><Relationship Id="rId34" Type="http://schemas.openxmlformats.org/officeDocument/2006/relationships/footer" Target="footer30.xml"/><Relationship Id="rId33" Type="http://schemas.openxmlformats.org/officeDocument/2006/relationships/footer" Target="footer29.xml"/><Relationship Id="rId32" Type="http://schemas.openxmlformats.org/officeDocument/2006/relationships/footer" Target="footer28.xml"/><Relationship Id="rId31" Type="http://schemas.openxmlformats.org/officeDocument/2006/relationships/footer" Target="footer27.xml"/><Relationship Id="rId30" Type="http://schemas.openxmlformats.org/officeDocument/2006/relationships/footer" Target="footer26.xml"/><Relationship Id="rId3" Type="http://schemas.openxmlformats.org/officeDocument/2006/relationships/footnotes" Target="footnotes.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84</Pages>
  <Words>25150</Words>
  <Characters>27208</Characters>
  <TotalTime>71</TotalTime>
  <ScaleCrop>false</ScaleCrop>
  <LinksUpToDate>false</LinksUpToDate>
  <CharactersWithSpaces>28052</CharactersWithSpaces>
  <Application>WPS Office_12.1.0.25865_F1E327BC-269C-435d-A152-05C5408002CA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2025-07-26T02:20:00Z</dcterms:created>
  <dc:creator>xb21cn</dc:creator>
  <cp:lastModifiedBy>赵辉</cp:lastModifiedBy>
  <dcterms:modified xsi:type="dcterms:W3CDTF">2026-04-21T11:36:26Z</dcterms:modified>
  <dc:title>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2025-11-16T18:02:01Z</vt:filetime>
  </property>
  <property fmtid="{D5CDD505-2E9C-101B-9397-08002B2CF9AE}" pid="4" name="KSOTemplateDocerSaveRecord">
    <vt:lpwstr>eyJoZGlkIjoiZWUxNDU0Y2Y4MDc1ZjFiZGRkYjQ1NGM2OTAyMDFkODkiLCJ1c2VySWQiOiI0NDY3NjYxMDgifQ==</vt:lpwstr>
  </property>
  <property fmtid="{D5CDD505-2E9C-101B-9397-08002B2CF9AE}" pid="5" name="KSOProductBuildVer">
    <vt:lpwstr>2052-12.1.0.25865</vt:lpwstr>
  </property>
  <property fmtid="{D5CDD505-2E9C-101B-9397-08002B2CF9AE}" pid="6" name="ICV">
    <vt:lpwstr>4FBD4D1A53554DDA9CDCFC40ABE460C3_13</vt:lpwstr>
  </property>
</Properties>
</file>