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444B9">
      <w:pPr>
        <w:tabs>
          <w:tab w:val="left" w:pos="2070"/>
          <w:tab w:val="center" w:pos="4365"/>
        </w:tabs>
        <w:snapToGrid w:val="0"/>
        <w:spacing w:line="1100" w:lineRule="exact"/>
        <w:jc w:val="center"/>
        <w:rPr>
          <w:rFonts w:hint="eastAsia" w:ascii="宋体" w:hAnsi="宋体" w:cs="宋体"/>
          <w:b/>
          <w:color w:val="000000"/>
          <w:kern w:val="0"/>
          <w:sz w:val="84"/>
          <w:szCs w:val="84"/>
          <w:highlight w:val="none"/>
        </w:rPr>
      </w:pPr>
    </w:p>
    <w:p w14:paraId="4CBFE139">
      <w:pPr>
        <w:tabs>
          <w:tab w:val="left" w:pos="2070"/>
          <w:tab w:val="center" w:pos="4365"/>
        </w:tabs>
        <w:snapToGrid w:val="0"/>
        <w:spacing w:line="1100" w:lineRule="exact"/>
        <w:jc w:val="center"/>
        <w:rPr>
          <w:rFonts w:hint="eastAsia" w:ascii="宋体" w:hAnsi="宋体" w:cs="宋体"/>
          <w:b/>
          <w:color w:val="000000"/>
          <w:kern w:val="0"/>
          <w:sz w:val="84"/>
          <w:szCs w:val="84"/>
          <w:highlight w:val="none"/>
        </w:rPr>
      </w:pPr>
    </w:p>
    <w:p w14:paraId="4E19C46D">
      <w:pPr>
        <w:tabs>
          <w:tab w:val="left" w:pos="2070"/>
          <w:tab w:val="center" w:pos="4365"/>
        </w:tabs>
        <w:snapToGrid w:val="0"/>
        <w:spacing w:line="1100" w:lineRule="exact"/>
        <w:jc w:val="center"/>
        <w:rPr>
          <w:rFonts w:ascii="宋体" w:hAnsi="宋体" w:cs="宋体"/>
          <w:b/>
          <w:color w:val="000000"/>
          <w:kern w:val="0"/>
          <w:sz w:val="84"/>
          <w:szCs w:val="84"/>
          <w:highlight w:val="none"/>
        </w:rPr>
      </w:pPr>
      <w:r>
        <w:rPr>
          <w:rFonts w:hint="eastAsia" w:ascii="宋体" w:hAnsi="宋体" w:cs="宋体"/>
          <w:b/>
          <w:color w:val="000000"/>
          <w:kern w:val="0"/>
          <w:sz w:val="84"/>
          <w:szCs w:val="84"/>
          <w:highlight w:val="none"/>
          <w:lang w:val="en-US" w:eastAsia="zh-CN"/>
        </w:rPr>
        <w:t>招标</w:t>
      </w:r>
      <w:r>
        <w:rPr>
          <w:rFonts w:hint="eastAsia" w:ascii="宋体" w:hAnsi="宋体" w:cs="宋体"/>
          <w:b/>
          <w:color w:val="000000"/>
          <w:kern w:val="0"/>
          <w:sz w:val="84"/>
          <w:szCs w:val="84"/>
          <w:highlight w:val="none"/>
        </w:rPr>
        <w:t>文件</w:t>
      </w:r>
    </w:p>
    <w:p w14:paraId="65E87C3F">
      <w:pPr>
        <w:snapToGrid w:val="0"/>
        <w:spacing w:line="480" w:lineRule="exact"/>
        <w:rPr>
          <w:rFonts w:ascii="宋体" w:hAnsi="宋体" w:cs="宋体"/>
          <w:b/>
          <w:sz w:val="32"/>
          <w:szCs w:val="32"/>
          <w:highlight w:val="none"/>
        </w:rPr>
      </w:pPr>
    </w:p>
    <w:p w14:paraId="5996F376">
      <w:pPr>
        <w:snapToGrid w:val="0"/>
        <w:spacing w:line="480" w:lineRule="exact"/>
        <w:rPr>
          <w:rFonts w:ascii="宋体" w:hAnsi="宋体" w:cs="宋体"/>
          <w:b/>
          <w:sz w:val="32"/>
          <w:szCs w:val="32"/>
          <w:highlight w:val="none"/>
        </w:rPr>
      </w:pPr>
    </w:p>
    <w:p w14:paraId="68161980">
      <w:pPr>
        <w:snapToGrid w:val="0"/>
        <w:spacing w:line="480" w:lineRule="exact"/>
        <w:rPr>
          <w:rFonts w:ascii="宋体" w:hAnsi="宋体" w:cs="宋体"/>
          <w:b/>
          <w:sz w:val="32"/>
          <w:szCs w:val="32"/>
          <w:highlight w:val="none"/>
        </w:rPr>
      </w:pPr>
    </w:p>
    <w:p w14:paraId="2611D8E4">
      <w:pPr>
        <w:widowControl/>
        <w:snapToGrid w:val="0"/>
        <w:spacing w:line="300" w:lineRule="auto"/>
        <w:ind w:left="2517" w:leftChars="532" w:hanging="1400" w:hangingChars="500"/>
        <w:jc w:val="left"/>
        <w:rPr>
          <w:rFonts w:hint="default" w:ascii="宋体" w:hAnsi="宋体" w:cs="宋体"/>
          <w:sz w:val="28"/>
          <w:szCs w:val="28"/>
          <w:highlight w:val="none"/>
          <w:lang w:val="en-US" w:eastAsia="zh-CN"/>
        </w:rPr>
      </w:pPr>
      <w:r>
        <w:rPr>
          <w:rFonts w:hint="eastAsia" w:ascii="宋体" w:hAnsi="宋体" w:cs="宋体"/>
          <w:sz w:val="28"/>
          <w:szCs w:val="28"/>
          <w:highlight w:val="none"/>
        </w:rPr>
        <w:t>项目名称</w:t>
      </w:r>
      <w:r>
        <w:rPr>
          <w:rFonts w:hint="eastAsia" w:ascii="宋体" w:hAnsi="宋体" w:cs="宋体"/>
          <w:sz w:val="28"/>
          <w:szCs w:val="28"/>
          <w:highlight w:val="none"/>
          <w:lang w:eastAsia="zh-CN"/>
        </w:rPr>
        <w:t>：五台县2026年农村义务教育学生营养改善计划课间加餐食品采购</w:t>
      </w:r>
      <w:r>
        <w:rPr>
          <w:rFonts w:hint="eastAsia" w:ascii="宋体" w:hAnsi="宋体" w:cs="宋体"/>
          <w:sz w:val="28"/>
          <w:szCs w:val="28"/>
          <w:highlight w:val="none"/>
          <w:lang w:val="en-US" w:eastAsia="zh-CN"/>
        </w:rPr>
        <w:t>项目</w:t>
      </w:r>
    </w:p>
    <w:p w14:paraId="5F217A0C">
      <w:pPr>
        <w:widowControl/>
        <w:snapToGrid w:val="0"/>
        <w:spacing w:line="300" w:lineRule="auto"/>
        <w:ind w:left="2517" w:leftChars="532" w:hanging="1400" w:hangingChars="500"/>
        <w:jc w:val="left"/>
        <w:rPr>
          <w:rFonts w:hint="eastAsia" w:ascii="宋体" w:hAnsi="宋体" w:eastAsia="宋体" w:cs="宋体"/>
          <w:sz w:val="28"/>
          <w:szCs w:val="28"/>
          <w:highlight w:val="none"/>
          <w:lang w:eastAsia="zh-CN"/>
        </w:rPr>
      </w:pPr>
      <w:r>
        <w:rPr>
          <w:rFonts w:hint="eastAsia" w:ascii="宋体" w:hAnsi="宋体" w:cs="宋体"/>
          <w:sz w:val="28"/>
          <w:szCs w:val="28"/>
          <w:highlight w:val="none"/>
        </w:rPr>
        <w:t>项目编</w:t>
      </w:r>
      <w:r>
        <w:rPr>
          <w:rFonts w:hint="eastAsia" w:ascii="宋体" w:hAnsi="宋体" w:cs="宋体"/>
          <w:sz w:val="28"/>
          <w:szCs w:val="28"/>
          <w:highlight w:val="none"/>
          <w:lang w:val="en-US" w:eastAsia="zh-CN"/>
        </w:rPr>
        <w:t>号：</w:t>
      </w:r>
      <w:r>
        <w:rPr>
          <w:rFonts w:hint="eastAsia" w:ascii="宋体" w:hAnsi="宋体" w:cs="宋体"/>
          <w:sz w:val="28"/>
          <w:szCs w:val="28"/>
          <w:highlight w:val="none"/>
        </w:rPr>
        <w:t>1409222026AGK00015</w:t>
      </w:r>
      <w:r>
        <w:rPr>
          <w:rFonts w:hint="eastAsia" w:ascii="宋体" w:hAnsi="宋体" w:cs="宋体"/>
          <w:sz w:val="28"/>
          <w:szCs w:val="28"/>
          <w:highlight w:val="none"/>
          <w:lang w:val="en-US" w:eastAsia="zh-CN"/>
        </w:rPr>
        <w:t xml:space="preserve"> </w:t>
      </w:r>
    </w:p>
    <w:p w14:paraId="1559B1F8">
      <w:pPr>
        <w:widowControl/>
        <w:snapToGrid w:val="0"/>
        <w:spacing w:line="300" w:lineRule="auto"/>
        <w:ind w:firstLine="560" w:firstLineChars="200"/>
        <w:jc w:val="left"/>
        <w:rPr>
          <w:rFonts w:ascii="宋体" w:hAnsi="宋体" w:cs="宋体"/>
          <w:sz w:val="28"/>
          <w:szCs w:val="28"/>
          <w:highlight w:val="none"/>
        </w:rPr>
      </w:pPr>
    </w:p>
    <w:p w14:paraId="5C5E32E5">
      <w:pPr>
        <w:widowControl/>
        <w:snapToGrid w:val="0"/>
        <w:spacing w:line="300" w:lineRule="auto"/>
        <w:jc w:val="left"/>
        <w:rPr>
          <w:rFonts w:ascii="宋体" w:hAnsi="宋体" w:cs="宋体"/>
          <w:color w:val="000000"/>
          <w:kern w:val="0"/>
          <w:sz w:val="28"/>
          <w:highlight w:val="none"/>
        </w:rPr>
      </w:pPr>
    </w:p>
    <w:p w14:paraId="1F4A3E30">
      <w:pPr>
        <w:widowControl/>
        <w:snapToGrid w:val="0"/>
        <w:spacing w:line="300" w:lineRule="auto"/>
        <w:jc w:val="left"/>
        <w:rPr>
          <w:rFonts w:ascii="宋体" w:hAnsi="宋体" w:cs="宋体"/>
          <w:color w:val="000000"/>
          <w:kern w:val="0"/>
          <w:sz w:val="28"/>
          <w:highlight w:val="none"/>
        </w:rPr>
      </w:pPr>
    </w:p>
    <w:p w14:paraId="705C9AA0">
      <w:pPr>
        <w:widowControl/>
        <w:snapToGrid w:val="0"/>
        <w:spacing w:line="300" w:lineRule="auto"/>
        <w:jc w:val="left"/>
        <w:rPr>
          <w:rFonts w:ascii="宋体" w:hAnsi="宋体" w:cs="宋体"/>
          <w:color w:val="000000"/>
          <w:kern w:val="0"/>
          <w:sz w:val="28"/>
          <w:highlight w:val="none"/>
        </w:rPr>
      </w:pPr>
    </w:p>
    <w:p w14:paraId="24CCE2D5">
      <w:pPr>
        <w:widowControl/>
        <w:snapToGrid w:val="0"/>
        <w:spacing w:line="300" w:lineRule="auto"/>
        <w:jc w:val="left"/>
        <w:rPr>
          <w:rFonts w:ascii="宋体" w:hAnsi="宋体" w:cs="宋体"/>
          <w:color w:val="000000"/>
          <w:kern w:val="0"/>
          <w:sz w:val="28"/>
          <w:highlight w:val="none"/>
        </w:rPr>
      </w:pPr>
    </w:p>
    <w:p w14:paraId="03C7E29E">
      <w:pPr>
        <w:widowControl/>
        <w:snapToGrid w:val="0"/>
        <w:spacing w:line="300" w:lineRule="auto"/>
        <w:jc w:val="left"/>
        <w:rPr>
          <w:rFonts w:ascii="宋体" w:hAnsi="宋体" w:cs="宋体"/>
          <w:color w:val="000000"/>
          <w:kern w:val="0"/>
          <w:sz w:val="28"/>
          <w:highlight w:val="none"/>
        </w:rPr>
      </w:pPr>
    </w:p>
    <w:p w14:paraId="1D72D126">
      <w:pPr>
        <w:widowControl/>
        <w:snapToGrid w:val="0"/>
        <w:spacing w:line="300" w:lineRule="auto"/>
        <w:jc w:val="left"/>
        <w:rPr>
          <w:rFonts w:ascii="宋体" w:hAnsi="宋体" w:cs="宋体"/>
          <w:color w:val="000000"/>
          <w:kern w:val="0"/>
          <w:sz w:val="28"/>
          <w:highlight w:val="none"/>
        </w:rPr>
      </w:pPr>
    </w:p>
    <w:p w14:paraId="5F301800">
      <w:pPr>
        <w:widowControl/>
        <w:snapToGrid w:val="0"/>
        <w:spacing w:line="300" w:lineRule="auto"/>
        <w:jc w:val="left"/>
        <w:rPr>
          <w:rFonts w:ascii="宋体" w:hAnsi="宋体" w:cs="宋体"/>
          <w:color w:val="000000"/>
          <w:kern w:val="0"/>
          <w:sz w:val="28"/>
          <w:highlight w:val="none"/>
        </w:rPr>
      </w:pPr>
    </w:p>
    <w:p w14:paraId="0DD0DED2">
      <w:pPr>
        <w:widowControl/>
        <w:snapToGrid w:val="0"/>
        <w:spacing w:line="300" w:lineRule="auto"/>
        <w:jc w:val="left"/>
        <w:rPr>
          <w:rFonts w:ascii="宋体" w:hAnsi="宋体" w:cs="宋体"/>
          <w:color w:val="000000"/>
          <w:kern w:val="0"/>
          <w:sz w:val="28"/>
          <w:highlight w:val="none"/>
        </w:rPr>
      </w:pPr>
    </w:p>
    <w:p w14:paraId="38C21AE8">
      <w:pPr>
        <w:widowControl/>
        <w:snapToGrid w:val="0"/>
        <w:spacing w:line="300" w:lineRule="auto"/>
        <w:jc w:val="left"/>
        <w:rPr>
          <w:rFonts w:ascii="宋体" w:hAnsi="宋体" w:cs="宋体"/>
          <w:color w:val="000000"/>
          <w:kern w:val="0"/>
          <w:sz w:val="28"/>
          <w:highlight w:val="none"/>
        </w:rPr>
      </w:pPr>
    </w:p>
    <w:p w14:paraId="00733527">
      <w:pPr>
        <w:widowControl/>
        <w:snapToGrid w:val="0"/>
        <w:spacing w:line="300" w:lineRule="auto"/>
        <w:jc w:val="left"/>
        <w:rPr>
          <w:rFonts w:ascii="宋体" w:hAnsi="宋体" w:cs="宋体"/>
          <w:color w:val="000000"/>
          <w:kern w:val="0"/>
          <w:sz w:val="28"/>
          <w:highlight w:val="none"/>
        </w:rPr>
      </w:pPr>
    </w:p>
    <w:p w14:paraId="5408C148">
      <w:pPr>
        <w:pStyle w:val="56"/>
        <w:kinsoku w:val="0"/>
        <w:overflowPunct w:val="0"/>
        <w:spacing w:line="360" w:lineRule="auto"/>
        <w:ind w:firstLine="960" w:firstLineChars="3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   购   人：</w:t>
      </w:r>
      <w:r>
        <w:rPr>
          <w:rFonts w:hint="eastAsia" w:ascii="宋体" w:hAnsi="宋体" w:cs="宋体"/>
          <w:bCs/>
          <w:sz w:val="32"/>
          <w:szCs w:val="32"/>
          <w:highlight w:val="none"/>
          <w:lang w:eastAsia="zh-CN"/>
        </w:rPr>
        <w:t>五台县教育体育局</w:t>
      </w:r>
    </w:p>
    <w:p w14:paraId="3154A71A">
      <w:pPr>
        <w:pStyle w:val="56"/>
        <w:kinsoku w:val="0"/>
        <w:overflowPunct w:val="0"/>
        <w:spacing w:line="360" w:lineRule="auto"/>
        <w:ind w:firstLine="960" w:firstLineChars="300"/>
        <w:rPr>
          <w:rFonts w:ascii="宋体" w:hAnsi="宋体" w:cs="宋体"/>
          <w:bCs/>
          <w:sz w:val="32"/>
          <w:szCs w:val="32"/>
          <w:highlight w:val="none"/>
        </w:rPr>
      </w:pPr>
      <w:r>
        <w:rPr>
          <w:rFonts w:hint="eastAsia" w:ascii="宋体" w:hAnsi="宋体" w:cs="宋体"/>
          <w:bCs/>
          <w:sz w:val="32"/>
          <w:szCs w:val="32"/>
          <w:highlight w:val="none"/>
          <w:lang w:eastAsia="zh-CN"/>
        </w:rPr>
        <w:t>招标代理机构</w:t>
      </w:r>
      <w:r>
        <w:rPr>
          <w:rFonts w:hint="eastAsia" w:ascii="宋体" w:hAnsi="宋体" w:cs="宋体"/>
          <w:bCs/>
          <w:sz w:val="32"/>
          <w:szCs w:val="32"/>
          <w:highlight w:val="none"/>
        </w:rPr>
        <w:t>：山西重力工程咨询有限公司</w:t>
      </w:r>
    </w:p>
    <w:p w14:paraId="74B6E3F2">
      <w:pPr>
        <w:pStyle w:val="56"/>
        <w:kinsoku w:val="0"/>
        <w:overflowPunct w:val="0"/>
        <w:spacing w:line="360" w:lineRule="auto"/>
        <w:ind w:firstLine="960" w:firstLineChars="300"/>
        <w:rPr>
          <w:rFonts w:ascii="Times New Roman" w:hAnsi="Times New Roman"/>
          <w:b/>
          <w:bCs/>
          <w:kern w:val="0"/>
          <w:sz w:val="28"/>
          <w:szCs w:val="28"/>
          <w:highlight w:val="none"/>
        </w:rPr>
        <w:sectPr>
          <w:headerReference r:id="rId4" w:type="first"/>
          <w:headerReference r:id="rId3" w:type="default"/>
          <w:footerReference r:id="rId5" w:type="default"/>
          <w:pgSz w:w="11906" w:h="16838"/>
          <w:pgMar w:top="1440" w:right="1474" w:bottom="1440" w:left="1474" w:header="851" w:footer="992" w:gutter="0"/>
          <w:pgNumType w:fmt="decimal"/>
          <w:cols w:space="720" w:num="1"/>
          <w:titlePg/>
          <w:docGrid w:linePitch="312" w:charSpace="0"/>
        </w:sectPr>
      </w:pPr>
      <w:r>
        <w:rPr>
          <w:rFonts w:hint="eastAsia" w:ascii="宋体" w:hAnsi="宋体" w:cs="宋体"/>
          <w:bCs/>
          <w:sz w:val="32"/>
          <w:szCs w:val="32"/>
          <w:highlight w:val="none"/>
        </w:rPr>
        <w:t>日        期：二○二六年</w:t>
      </w:r>
      <w:r>
        <w:rPr>
          <w:rFonts w:hint="eastAsia" w:ascii="宋体" w:hAnsi="宋体" w:cs="宋体"/>
          <w:bCs/>
          <w:sz w:val="32"/>
          <w:szCs w:val="32"/>
          <w:highlight w:val="none"/>
          <w:lang w:val="en-US" w:eastAsia="zh-CN"/>
        </w:rPr>
        <w:t>四</w:t>
      </w:r>
      <w:r>
        <w:rPr>
          <w:rFonts w:hint="eastAsia" w:ascii="宋体" w:hAnsi="宋体" w:cs="宋体"/>
          <w:bCs/>
          <w:sz w:val="32"/>
          <w:szCs w:val="32"/>
          <w:highlight w:val="none"/>
        </w:rPr>
        <w:t>月</w:t>
      </w:r>
    </w:p>
    <w:p w14:paraId="2237E84B">
      <w:pPr>
        <w:widowControl/>
        <w:snapToGrid w:val="0"/>
        <w:spacing w:after="429" w:line="360" w:lineRule="auto"/>
        <w:jc w:val="center"/>
        <w:rPr>
          <w:rFonts w:ascii="Times New Roman" w:hAnsi="Times New Roman"/>
          <w:kern w:val="0"/>
          <w:sz w:val="36"/>
          <w:szCs w:val="36"/>
          <w:highlight w:val="none"/>
        </w:rPr>
      </w:pPr>
      <w:r>
        <w:rPr>
          <w:rFonts w:ascii="Times New Roman" w:hAnsi="Times New Roman"/>
          <w:b/>
          <w:bCs/>
          <w:kern w:val="0"/>
          <w:sz w:val="28"/>
          <w:szCs w:val="28"/>
          <w:highlight w:val="none"/>
        </w:rPr>
        <w:t>目     录</w:t>
      </w:r>
    </w:p>
    <w:p w14:paraId="2CB4EF30">
      <w:pPr>
        <w:spacing w:before="0" w:beforeLines="0" w:after="0" w:afterLines="0" w:line="240" w:lineRule="auto"/>
        <w:ind w:left="0" w:leftChars="0" w:right="0" w:rightChars="0" w:firstLine="0" w:firstLineChars="0"/>
        <w:jc w:val="center"/>
        <w:rPr>
          <w:highlight w:val="none"/>
        </w:rPr>
      </w:pPr>
    </w:p>
    <w:p w14:paraId="473C894B">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TOC \o "1-1" \h \u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_Toc758 </w:instrText>
      </w:r>
      <w:r>
        <w:rPr>
          <w:rFonts w:ascii="Times New Roman" w:hAnsi="Times New Roman"/>
          <w:kern w:val="0"/>
          <w:sz w:val="24"/>
          <w:szCs w:val="24"/>
          <w:highlight w:val="none"/>
        </w:rPr>
        <w:fldChar w:fldCharType="separate"/>
      </w:r>
      <w:r>
        <w:rPr>
          <w:rFonts w:hint="eastAsia" w:ascii="Times New Roman" w:hAnsi="Times New Roman"/>
          <w:kern w:val="0"/>
          <w:sz w:val="24"/>
          <w:szCs w:val="24"/>
          <w:highlight w:val="none"/>
          <w:lang w:val="en-US" w:eastAsia="zh-CN"/>
        </w:rPr>
        <w:t>第一部分  招标公告</w:t>
      </w:r>
      <w:r>
        <w:rPr>
          <w:sz w:val="24"/>
          <w:szCs w:val="24"/>
          <w:highlight w:val="none"/>
        </w:rPr>
        <w:tab/>
      </w:r>
      <w:r>
        <w:rPr>
          <w:sz w:val="24"/>
          <w:szCs w:val="24"/>
          <w:highlight w:val="none"/>
        </w:rPr>
        <w:fldChar w:fldCharType="begin"/>
      </w:r>
      <w:r>
        <w:rPr>
          <w:sz w:val="24"/>
          <w:szCs w:val="24"/>
          <w:highlight w:val="none"/>
        </w:rPr>
        <w:instrText xml:space="preserve"> PAGEREF _Toc758 \h </w:instrText>
      </w:r>
      <w:r>
        <w:rPr>
          <w:sz w:val="24"/>
          <w:szCs w:val="24"/>
          <w:highlight w:val="none"/>
        </w:rPr>
        <w:fldChar w:fldCharType="separate"/>
      </w:r>
      <w:r>
        <w:rPr>
          <w:sz w:val="24"/>
          <w:szCs w:val="24"/>
          <w:highlight w:val="none"/>
        </w:rPr>
        <w:t>1</w:t>
      </w:r>
      <w:r>
        <w:rPr>
          <w:sz w:val="24"/>
          <w:szCs w:val="24"/>
          <w:highlight w:val="none"/>
        </w:rPr>
        <w:fldChar w:fldCharType="end"/>
      </w:r>
      <w:r>
        <w:rPr>
          <w:rFonts w:ascii="Times New Roman" w:hAnsi="Times New Roman"/>
          <w:kern w:val="0"/>
          <w:sz w:val="24"/>
          <w:szCs w:val="24"/>
          <w:highlight w:val="none"/>
        </w:rPr>
        <w:fldChar w:fldCharType="end"/>
      </w:r>
    </w:p>
    <w:p w14:paraId="65ACF75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_Toc10102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第二部分  投标人须知前附表</w:t>
      </w:r>
      <w:r>
        <w:rPr>
          <w:sz w:val="24"/>
          <w:szCs w:val="24"/>
          <w:highlight w:val="none"/>
        </w:rPr>
        <w:tab/>
      </w:r>
      <w:r>
        <w:rPr>
          <w:sz w:val="24"/>
          <w:szCs w:val="24"/>
          <w:highlight w:val="none"/>
        </w:rPr>
        <w:fldChar w:fldCharType="begin"/>
      </w:r>
      <w:r>
        <w:rPr>
          <w:sz w:val="24"/>
          <w:szCs w:val="24"/>
          <w:highlight w:val="none"/>
        </w:rPr>
        <w:instrText xml:space="preserve"> PAGEREF _Toc10102 \h </w:instrText>
      </w:r>
      <w:r>
        <w:rPr>
          <w:sz w:val="24"/>
          <w:szCs w:val="24"/>
          <w:highlight w:val="none"/>
        </w:rPr>
        <w:fldChar w:fldCharType="separate"/>
      </w:r>
      <w:r>
        <w:rPr>
          <w:sz w:val="24"/>
          <w:szCs w:val="24"/>
          <w:highlight w:val="none"/>
        </w:rPr>
        <w:t>5</w:t>
      </w:r>
      <w:r>
        <w:rPr>
          <w:sz w:val="24"/>
          <w:szCs w:val="24"/>
          <w:highlight w:val="none"/>
        </w:rPr>
        <w:fldChar w:fldCharType="end"/>
      </w:r>
      <w:r>
        <w:rPr>
          <w:rFonts w:ascii="Times New Roman" w:hAnsi="Times New Roman"/>
          <w:kern w:val="0"/>
          <w:sz w:val="24"/>
          <w:szCs w:val="24"/>
          <w:highlight w:val="none"/>
        </w:rPr>
        <w:fldChar w:fldCharType="end"/>
      </w:r>
    </w:p>
    <w:p w14:paraId="32B021F6">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_Toc7103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第三部分  投标人须知</w:t>
      </w:r>
      <w:r>
        <w:rPr>
          <w:sz w:val="24"/>
          <w:szCs w:val="24"/>
          <w:highlight w:val="none"/>
        </w:rPr>
        <w:tab/>
      </w:r>
      <w:r>
        <w:rPr>
          <w:sz w:val="24"/>
          <w:szCs w:val="24"/>
          <w:highlight w:val="none"/>
        </w:rPr>
        <w:fldChar w:fldCharType="begin"/>
      </w:r>
      <w:r>
        <w:rPr>
          <w:sz w:val="24"/>
          <w:szCs w:val="24"/>
          <w:highlight w:val="none"/>
        </w:rPr>
        <w:instrText xml:space="preserve"> PAGEREF _Toc7103 \h </w:instrText>
      </w:r>
      <w:r>
        <w:rPr>
          <w:sz w:val="24"/>
          <w:szCs w:val="24"/>
          <w:highlight w:val="none"/>
        </w:rPr>
        <w:fldChar w:fldCharType="separate"/>
      </w:r>
      <w:r>
        <w:rPr>
          <w:sz w:val="24"/>
          <w:szCs w:val="24"/>
          <w:highlight w:val="none"/>
        </w:rPr>
        <w:t>13</w:t>
      </w:r>
      <w:r>
        <w:rPr>
          <w:sz w:val="24"/>
          <w:szCs w:val="24"/>
          <w:highlight w:val="none"/>
        </w:rPr>
        <w:fldChar w:fldCharType="end"/>
      </w:r>
      <w:r>
        <w:rPr>
          <w:rFonts w:ascii="Times New Roman" w:hAnsi="Times New Roman"/>
          <w:kern w:val="0"/>
          <w:sz w:val="24"/>
          <w:szCs w:val="24"/>
          <w:highlight w:val="none"/>
        </w:rPr>
        <w:fldChar w:fldCharType="end"/>
      </w:r>
    </w:p>
    <w:p w14:paraId="3683F99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_Toc29493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一、总则</w:t>
      </w:r>
      <w:r>
        <w:rPr>
          <w:sz w:val="24"/>
          <w:szCs w:val="24"/>
          <w:highlight w:val="none"/>
        </w:rPr>
        <w:tab/>
      </w:r>
      <w:r>
        <w:rPr>
          <w:sz w:val="24"/>
          <w:szCs w:val="24"/>
          <w:highlight w:val="none"/>
        </w:rPr>
        <w:fldChar w:fldCharType="begin"/>
      </w:r>
      <w:r>
        <w:rPr>
          <w:sz w:val="24"/>
          <w:szCs w:val="24"/>
          <w:highlight w:val="none"/>
        </w:rPr>
        <w:instrText xml:space="preserve"> PAGEREF _Toc29493 \h </w:instrText>
      </w:r>
      <w:r>
        <w:rPr>
          <w:sz w:val="24"/>
          <w:szCs w:val="24"/>
          <w:highlight w:val="none"/>
        </w:rPr>
        <w:fldChar w:fldCharType="separate"/>
      </w:r>
      <w:r>
        <w:rPr>
          <w:sz w:val="24"/>
          <w:szCs w:val="24"/>
          <w:highlight w:val="none"/>
        </w:rPr>
        <w:t>13</w:t>
      </w:r>
      <w:r>
        <w:rPr>
          <w:sz w:val="24"/>
          <w:szCs w:val="24"/>
          <w:highlight w:val="none"/>
        </w:rPr>
        <w:fldChar w:fldCharType="end"/>
      </w:r>
      <w:r>
        <w:rPr>
          <w:rFonts w:ascii="Times New Roman" w:hAnsi="Times New Roman"/>
          <w:kern w:val="0"/>
          <w:sz w:val="24"/>
          <w:szCs w:val="24"/>
          <w:highlight w:val="none"/>
        </w:rPr>
        <w:fldChar w:fldCharType="end"/>
      </w:r>
    </w:p>
    <w:p w14:paraId="7C868B2E">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_Toc722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二、招标文件</w:t>
      </w:r>
      <w:r>
        <w:rPr>
          <w:rFonts w:hint="eastAsia" w:ascii="Times New Roman" w:hAnsi="Times New Roman"/>
          <w:kern w:val="0"/>
          <w:sz w:val="24"/>
          <w:szCs w:val="24"/>
          <w:highlight w:val="none"/>
        </w:rPr>
        <w:t>组成、澄清和修改</w:t>
      </w:r>
      <w:r>
        <w:rPr>
          <w:sz w:val="24"/>
          <w:szCs w:val="24"/>
          <w:highlight w:val="none"/>
        </w:rPr>
        <w:tab/>
      </w:r>
      <w:r>
        <w:rPr>
          <w:sz w:val="24"/>
          <w:szCs w:val="24"/>
          <w:highlight w:val="none"/>
        </w:rPr>
        <w:fldChar w:fldCharType="begin"/>
      </w:r>
      <w:r>
        <w:rPr>
          <w:sz w:val="24"/>
          <w:szCs w:val="24"/>
          <w:highlight w:val="none"/>
        </w:rPr>
        <w:instrText xml:space="preserve"> PAGEREF _Toc722 \h </w:instrText>
      </w:r>
      <w:r>
        <w:rPr>
          <w:sz w:val="24"/>
          <w:szCs w:val="24"/>
          <w:highlight w:val="none"/>
        </w:rPr>
        <w:fldChar w:fldCharType="separate"/>
      </w:r>
      <w:r>
        <w:rPr>
          <w:sz w:val="24"/>
          <w:szCs w:val="24"/>
          <w:highlight w:val="none"/>
        </w:rPr>
        <w:t>16</w:t>
      </w:r>
      <w:r>
        <w:rPr>
          <w:sz w:val="24"/>
          <w:szCs w:val="24"/>
          <w:highlight w:val="none"/>
        </w:rPr>
        <w:fldChar w:fldCharType="end"/>
      </w:r>
      <w:r>
        <w:rPr>
          <w:rFonts w:ascii="Times New Roman" w:hAnsi="Times New Roman"/>
          <w:kern w:val="0"/>
          <w:sz w:val="24"/>
          <w:szCs w:val="24"/>
          <w:highlight w:val="none"/>
        </w:rPr>
        <w:fldChar w:fldCharType="end"/>
      </w:r>
    </w:p>
    <w:p w14:paraId="03C84FBD">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_Toc14636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三、投标文件</w:t>
      </w:r>
      <w:r>
        <w:rPr>
          <w:rFonts w:hint="eastAsia" w:ascii="Times New Roman" w:hAnsi="Times New Roman"/>
          <w:kern w:val="0"/>
          <w:sz w:val="24"/>
          <w:szCs w:val="24"/>
          <w:highlight w:val="none"/>
        </w:rPr>
        <w:t>组成与要求</w:t>
      </w:r>
      <w:r>
        <w:rPr>
          <w:sz w:val="24"/>
          <w:szCs w:val="24"/>
          <w:highlight w:val="none"/>
        </w:rPr>
        <w:tab/>
      </w:r>
      <w:r>
        <w:rPr>
          <w:sz w:val="24"/>
          <w:szCs w:val="24"/>
          <w:highlight w:val="none"/>
        </w:rPr>
        <w:fldChar w:fldCharType="begin"/>
      </w:r>
      <w:r>
        <w:rPr>
          <w:sz w:val="24"/>
          <w:szCs w:val="24"/>
          <w:highlight w:val="none"/>
        </w:rPr>
        <w:instrText xml:space="preserve"> PAGEREF _Toc14636 \h </w:instrText>
      </w:r>
      <w:r>
        <w:rPr>
          <w:sz w:val="24"/>
          <w:szCs w:val="24"/>
          <w:highlight w:val="none"/>
        </w:rPr>
        <w:fldChar w:fldCharType="separate"/>
      </w:r>
      <w:r>
        <w:rPr>
          <w:sz w:val="24"/>
          <w:szCs w:val="24"/>
          <w:highlight w:val="none"/>
        </w:rPr>
        <w:t>17</w:t>
      </w:r>
      <w:r>
        <w:rPr>
          <w:sz w:val="24"/>
          <w:szCs w:val="24"/>
          <w:highlight w:val="none"/>
        </w:rPr>
        <w:fldChar w:fldCharType="end"/>
      </w:r>
      <w:r>
        <w:rPr>
          <w:rFonts w:ascii="Times New Roman" w:hAnsi="Times New Roman"/>
          <w:kern w:val="0"/>
          <w:sz w:val="24"/>
          <w:szCs w:val="24"/>
          <w:highlight w:val="none"/>
        </w:rPr>
        <w:fldChar w:fldCharType="end"/>
      </w:r>
    </w:p>
    <w:p w14:paraId="66399E78">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_Toc12541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四、投标文件上传截止时间、解密及其他</w:t>
      </w:r>
      <w:r>
        <w:rPr>
          <w:sz w:val="24"/>
          <w:szCs w:val="24"/>
          <w:highlight w:val="none"/>
        </w:rPr>
        <w:tab/>
      </w:r>
      <w:r>
        <w:rPr>
          <w:sz w:val="24"/>
          <w:szCs w:val="24"/>
          <w:highlight w:val="none"/>
        </w:rPr>
        <w:fldChar w:fldCharType="begin"/>
      </w:r>
      <w:r>
        <w:rPr>
          <w:sz w:val="24"/>
          <w:szCs w:val="24"/>
          <w:highlight w:val="none"/>
        </w:rPr>
        <w:instrText xml:space="preserve"> PAGEREF _Toc12541 \h </w:instrText>
      </w:r>
      <w:r>
        <w:rPr>
          <w:sz w:val="24"/>
          <w:szCs w:val="24"/>
          <w:highlight w:val="none"/>
        </w:rPr>
        <w:fldChar w:fldCharType="separate"/>
      </w:r>
      <w:r>
        <w:rPr>
          <w:sz w:val="24"/>
          <w:szCs w:val="24"/>
          <w:highlight w:val="none"/>
        </w:rPr>
        <w:t>21</w:t>
      </w:r>
      <w:r>
        <w:rPr>
          <w:sz w:val="24"/>
          <w:szCs w:val="24"/>
          <w:highlight w:val="none"/>
        </w:rPr>
        <w:fldChar w:fldCharType="end"/>
      </w:r>
      <w:r>
        <w:rPr>
          <w:rFonts w:ascii="Times New Roman" w:hAnsi="Times New Roman"/>
          <w:kern w:val="0"/>
          <w:sz w:val="24"/>
          <w:szCs w:val="24"/>
          <w:highlight w:val="none"/>
        </w:rPr>
        <w:fldChar w:fldCharType="end"/>
      </w:r>
    </w:p>
    <w:p w14:paraId="195D2880">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_Toc22937 </w:instrText>
      </w:r>
      <w:r>
        <w:rPr>
          <w:rFonts w:ascii="Times New Roman" w:hAnsi="Times New Roman"/>
          <w:kern w:val="0"/>
          <w:sz w:val="24"/>
          <w:szCs w:val="24"/>
          <w:highlight w:val="none"/>
        </w:rPr>
        <w:fldChar w:fldCharType="separate"/>
      </w:r>
      <w:r>
        <w:rPr>
          <w:rFonts w:hint="eastAsia" w:ascii="Times New Roman" w:hAnsi="Times New Roman"/>
          <w:kern w:val="0"/>
          <w:sz w:val="24"/>
          <w:szCs w:val="24"/>
          <w:highlight w:val="none"/>
        </w:rPr>
        <w:t>五</w:t>
      </w:r>
      <w:r>
        <w:rPr>
          <w:rFonts w:ascii="Times New Roman" w:hAnsi="Times New Roman"/>
          <w:kern w:val="0"/>
          <w:sz w:val="24"/>
          <w:szCs w:val="24"/>
          <w:highlight w:val="none"/>
        </w:rPr>
        <w:t>、资格审查小组、评标委员会组成与职责</w:t>
      </w:r>
      <w:r>
        <w:rPr>
          <w:sz w:val="24"/>
          <w:szCs w:val="24"/>
          <w:highlight w:val="none"/>
        </w:rPr>
        <w:tab/>
      </w:r>
      <w:r>
        <w:rPr>
          <w:sz w:val="24"/>
          <w:szCs w:val="24"/>
          <w:highlight w:val="none"/>
        </w:rPr>
        <w:fldChar w:fldCharType="begin"/>
      </w:r>
      <w:r>
        <w:rPr>
          <w:sz w:val="24"/>
          <w:szCs w:val="24"/>
          <w:highlight w:val="none"/>
        </w:rPr>
        <w:instrText xml:space="preserve"> PAGEREF _Toc22937 \h </w:instrText>
      </w:r>
      <w:r>
        <w:rPr>
          <w:sz w:val="24"/>
          <w:szCs w:val="24"/>
          <w:highlight w:val="none"/>
        </w:rPr>
        <w:fldChar w:fldCharType="separate"/>
      </w:r>
      <w:r>
        <w:rPr>
          <w:sz w:val="24"/>
          <w:szCs w:val="24"/>
          <w:highlight w:val="none"/>
        </w:rPr>
        <w:t>22</w:t>
      </w:r>
      <w:r>
        <w:rPr>
          <w:sz w:val="24"/>
          <w:szCs w:val="24"/>
          <w:highlight w:val="none"/>
        </w:rPr>
        <w:fldChar w:fldCharType="end"/>
      </w:r>
      <w:r>
        <w:rPr>
          <w:rFonts w:ascii="Times New Roman" w:hAnsi="Times New Roman"/>
          <w:kern w:val="0"/>
          <w:sz w:val="24"/>
          <w:szCs w:val="24"/>
          <w:highlight w:val="none"/>
        </w:rPr>
        <w:fldChar w:fldCharType="end"/>
      </w:r>
    </w:p>
    <w:p w14:paraId="50CA5484">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_Toc19849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六、资格、商务技术评审</w:t>
      </w:r>
      <w:r>
        <w:rPr>
          <w:sz w:val="24"/>
          <w:szCs w:val="24"/>
          <w:highlight w:val="none"/>
        </w:rPr>
        <w:tab/>
      </w:r>
      <w:r>
        <w:rPr>
          <w:sz w:val="24"/>
          <w:szCs w:val="24"/>
          <w:highlight w:val="none"/>
        </w:rPr>
        <w:fldChar w:fldCharType="begin"/>
      </w:r>
      <w:r>
        <w:rPr>
          <w:sz w:val="24"/>
          <w:szCs w:val="24"/>
          <w:highlight w:val="none"/>
        </w:rPr>
        <w:instrText xml:space="preserve"> PAGEREF _Toc19849 \h </w:instrText>
      </w:r>
      <w:r>
        <w:rPr>
          <w:sz w:val="24"/>
          <w:szCs w:val="24"/>
          <w:highlight w:val="none"/>
        </w:rPr>
        <w:fldChar w:fldCharType="separate"/>
      </w:r>
      <w:r>
        <w:rPr>
          <w:sz w:val="24"/>
          <w:szCs w:val="24"/>
          <w:highlight w:val="none"/>
        </w:rPr>
        <w:t>23</w:t>
      </w:r>
      <w:r>
        <w:rPr>
          <w:sz w:val="24"/>
          <w:szCs w:val="24"/>
          <w:highlight w:val="none"/>
        </w:rPr>
        <w:fldChar w:fldCharType="end"/>
      </w:r>
      <w:r>
        <w:rPr>
          <w:rFonts w:ascii="Times New Roman" w:hAnsi="Times New Roman"/>
          <w:kern w:val="0"/>
          <w:sz w:val="24"/>
          <w:szCs w:val="24"/>
          <w:highlight w:val="none"/>
        </w:rPr>
        <w:fldChar w:fldCharType="end"/>
      </w:r>
    </w:p>
    <w:p w14:paraId="1F0178FF">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_Toc3743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七</w:t>
      </w:r>
      <w:r>
        <w:rPr>
          <w:rFonts w:hint="eastAsia" w:ascii="Times New Roman" w:hAnsi="Times New Roman"/>
          <w:kern w:val="0"/>
          <w:sz w:val="24"/>
          <w:szCs w:val="24"/>
          <w:highlight w:val="none"/>
          <w:lang w:eastAsia="zh-CN"/>
        </w:rPr>
        <w:t>、</w:t>
      </w:r>
      <w:r>
        <w:rPr>
          <w:rFonts w:ascii="Times New Roman" w:hAnsi="Times New Roman"/>
          <w:kern w:val="0"/>
          <w:sz w:val="24"/>
          <w:szCs w:val="24"/>
          <w:highlight w:val="none"/>
        </w:rPr>
        <w:t xml:space="preserve"> 签订合同</w:t>
      </w:r>
      <w:r>
        <w:rPr>
          <w:sz w:val="24"/>
          <w:szCs w:val="24"/>
          <w:highlight w:val="none"/>
        </w:rPr>
        <w:tab/>
      </w:r>
      <w:r>
        <w:rPr>
          <w:sz w:val="24"/>
          <w:szCs w:val="24"/>
          <w:highlight w:val="none"/>
        </w:rPr>
        <w:fldChar w:fldCharType="begin"/>
      </w:r>
      <w:r>
        <w:rPr>
          <w:sz w:val="24"/>
          <w:szCs w:val="24"/>
          <w:highlight w:val="none"/>
        </w:rPr>
        <w:instrText xml:space="preserve"> PAGEREF _Toc3743 \h </w:instrText>
      </w:r>
      <w:r>
        <w:rPr>
          <w:sz w:val="24"/>
          <w:szCs w:val="24"/>
          <w:highlight w:val="none"/>
        </w:rPr>
        <w:fldChar w:fldCharType="separate"/>
      </w:r>
      <w:r>
        <w:rPr>
          <w:sz w:val="24"/>
          <w:szCs w:val="24"/>
          <w:highlight w:val="none"/>
        </w:rPr>
        <w:t>33</w:t>
      </w:r>
      <w:r>
        <w:rPr>
          <w:sz w:val="24"/>
          <w:szCs w:val="24"/>
          <w:highlight w:val="none"/>
        </w:rPr>
        <w:fldChar w:fldCharType="end"/>
      </w:r>
      <w:r>
        <w:rPr>
          <w:rFonts w:ascii="Times New Roman" w:hAnsi="Times New Roman"/>
          <w:kern w:val="0"/>
          <w:sz w:val="24"/>
          <w:szCs w:val="24"/>
          <w:highlight w:val="none"/>
        </w:rPr>
        <w:fldChar w:fldCharType="end"/>
      </w:r>
    </w:p>
    <w:p w14:paraId="1EBA2F02">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_Toc542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八、保密和披露</w:t>
      </w:r>
      <w:r>
        <w:rPr>
          <w:sz w:val="24"/>
          <w:szCs w:val="24"/>
          <w:highlight w:val="none"/>
        </w:rPr>
        <w:tab/>
      </w:r>
      <w:r>
        <w:rPr>
          <w:sz w:val="24"/>
          <w:szCs w:val="24"/>
          <w:highlight w:val="none"/>
        </w:rPr>
        <w:fldChar w:fldCharType="begin"/>
      </w:r>
      <w:r>
        <w:rPr>
          <w:sz w:val="24"/>
          <w:szCs w:val="24"/>
          <w:highlight w:val="none"/>
        </w:rPr>
        <w:instrText xml:space="preserve"> PAGEREF _Toc542 \h </w:instrText>
      </w:r>
      <w:r>
        <w:rPr>
          <w:sz w:val="24"/>
          <w:szCs w:val="24"/>
          <w:highlight w:val="none"/>
        </w:rPr>
        <w:fldChar w:fldCharType="separate"/>
      </w:r>
      <w:r>
        <w:rPr>
          <w:sz w:val="24"/>
          <w:szCs w:val="24"/>
          <w:highlight w:val="none"/>
        </w:rPr>
        <w:t>34</w:t>
      </w:r>
      <w:r>
        <w:rPr>
          <w:sz w:val="24"/>
          <w:szCs w:val="24"/>
          <w:highlight w:val="none"/>
        </w:rPr>
        <w:fldChar w:fldCharType="end"/>
      </w:r>
      <w:r>
        <w:rPr>
          <w:rFonts w:ascii="Times New Roman" w:hAnsi="Times New Roman"/>
          <w:kern w:val="0"/>
          <w:sz w:val="24"/>
          <w:szCs w:val="24"/>
          <w:highlight w:val="none"/>
        </w:rPr>
        <w:fldChar w:fldCharType="end"/>
      </w:r>
    </w:p>
    <w:p w14:paraId="1002C0FE">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_Toc6924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九、询问和质疑</w:t>
      </w:r>
      <w:r>
        <w:rPr>
          <w:sz w:val="24"/>
          <w:szCs w:val="24"/>
          <w:highlight w:val="none"/>
        </w:rPr>
        <w:tab/>
      </w:r>
      <w:r>
        <w:rPr>
          <w:sz w:val="24"/>
          <w:szCs w:val="24"/>
          <w:highlight w:val="none"/>
        </w:rPr>
        <w:fldChar w:fldCharType="begin"/>
      </w:r>
      <w:r>
        <w:rPr>
          <w:sz w:val="24"/>
          <w:szCs w:val="24"/>
          <w:highlight w:val="none"/>
        </w:rPr>
        <w:instrText xml:space="preserve"> PAGEREF _Toc6924 \h </w:instrText>
      </w:r>
      <w:r>
        <w:rPr>
          <w:sz w:val="24"/>
          <w:szCs w:val="24"/>
          <w:highlight w:val="none"/>
        </w:rPr>
        <w:fldChar w:fldCharType="separate"/>
      </w:r>
      <w:r>
        <w:rPr>
          <w:sz w:val="24"/>
          <w:szCs w:val="24"/>
          <w:highlight w:val="none"/>
        </w:rPr>
        <w:t>34</w:t>
      </w:r>
      <w:r>
        <w:rPr>
          <w:sz w:val="24"/>
          <w:szCs w:val="24"/>
          <w:highlight w:val="none"/>
        </w:rPr>
        <w:fldChar w:fldCharType="end"/>
      </w:r>
      <w:r>
        <w:rPr>
          <w:rFonts w:ascii="Times New Roman" w:hAnsi="Times New Roman"/>
          <w:kern w:val="0"/>
          <w:sz w:val="24"/>
          <w:szCs w:val="24"/>
          <w:highlight w:val="none"/>
        </w:rPr>
        <w:fldChar w:fldCharType="end"/>
      </w:r>
    </w:p>
    <w:p w14:paraId="17E8C7EB">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_Toc28405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十、相关</w:t>
      </w:r>
      <w:r>
        <w:rPr>
          <w:rFonts w:hint="eastAsia" w:ascii="Times New Roman" w:hAnsi="Times New Roman"/>
          <w:kern w:val="0"/>
          <w:sz w:val="24"/>
          <w:szCs w:val="24"/>
          <w:highlight w:val="none"/>
        </w:rPr>
        <w:t>政府采购</w:t>
      </w:r>
      <w:r>
        <w:rPr>
          <w:rFonts w:ascii="Times New Roman" w:hAnsi="Times New Roman"/>
          <w:kern w:val="0"/>
          <w:sz w:val="24"/>
          <w:szCs w:val="24"/>
          <w:highlight w:val="none"/>
        </w:rPr>
        <w:t>政策要求</w:t>
      </w:r>
      <w:r>
        <w:rPr>
          <w:sz w:val="24"/>
          <w:szCs w:val="24"/>
          <w:highlight w:val="none"/>
        </w:rPr>
        <w:tab/>
      </w:r>
      <w:r>
        <w:rPr>
          <w:sz w:val="24"/>
          <w:szCs w:val="24"/>
          <w:highlight w:val="none"/>
        </w:rPr>
        <w:fldChar w:fldCharType="begin"/>
      </w:r>
      <w:r>
        <w:rPr>
          <w:sz w:val="24"/>
          <w:szCs w:val="24"/>
          <w:highlight w:val="none"/>
        </w:rPr>
        <w:instrText xml:space="preserve"> PAGEREF _Toc28405 \h </w:instrText>
      </w:r>
      <w:r>
        <w:rPr>
          <w:sz w:val="24"/>
          <w:szCs w:val="24"/>
          <w:highlight w:val="none"/>
        </w:rPr>
        <w:fldChar w:fldCharType="separate"/>
      </w:r>
      <w:r>
        <w:rPr>
          <w:sz w:val="24"/>
          <w:szCs w:val="24"/>
          <w:highlight w:val="none"/>
        </w:rPr>
        <w:t>37</w:t>
      </w:r>
      <w:r>
        <w:rPr>
          <w:sz w:val="24"/>
          <w:szCs w:val="24"/>
          <w:highlight w:val="none"/>
        </w:rPr>
        <w:fldChar w:fldCharType="end"/>
      </w:r>
      <w:r>
        <w:rPr>
          <w:rFonts w:ascii="Times New Roman" w:hAnsi="Times New Roman"/>
          <w:kern w:val="0"/>
          <w:sz w:val="24"/>
          <w:szCs w:val="24"/>
          <w:highlight w:val="none"/>
        </w:rPr>
        <w:fldChar w:fldCharType="end"/>
      </w:r>
    </w:p>
    <w:p w14:paraId="26060D3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_Toc27727 </w:instrText>
      </w:r>
      <w:r>
        <w:rPr>
          <w:rFonts w:ascii="Times New Roman" w:hAnsi="Times New Roman"/>
          <w:kern w:val="0"/>
          <w:sz w:val="24"/>
          <w:szCs w:val="24"/>
          <w:highlight w:val="none"/>
        </w:rPr>
        <w:fldChar w:fldCharType="separate"/>
      </w:r>
      <w:r>
        <w:rPr>
          <w:rFonts w:hint="eastAsia" w:ascii="Times New Roman" w:hAnsi="Times New Roman"/>
          <w:kern w:val="0"/>
          <w:sz w:val="24"/>
          <w:szCs w:val="24"/>
          <w:highlight w:val="none"/>
        </w:rPr>
        <w:t xml:space="preserve">第四部分 </w:t>
      </w:r>
      <w:r>
        <w:rPr>
          <w:rFonts w:ascii="Times New Roman" w:hAnsi="Times New Roman"/>
          <w:kern w:val="0"/>
          <w:sz w:val="24"/>
          <w:szCs w:val="24"/>
          <w:highlight w:val="none"/>
        </w:rPr>
        <w:t>评标标准和评标方法</w:t>
      </w:r>
      <w:r>
        <w:rPr>
          <w:sz w:val="24"/>
          <w:szCs w:val="24"/>
          <w:highlight w:val="none"/>
        </w:rPr>
        <w:tab/>
      </w:r>
      <w:r>
        <w:rPr>
          <w:sz w:val="24"/>
          <w:szCs w:val="24"/>
          <w:highlight w:val="none"/>
        </w:rPr>
        <w:fldChar w:fldCharType="begin"/>
      </w:r>
      <w:r>
        <w:rPr>
          <w:sz w:val="24"/>
          <w:szCs w:val="24"/>
          <w:highlight w:val="none"/>
        </w:rPr>
        <w:instrText xml:space="preserve"> PAGEREF _Toc27727 \h </w:instrText>
      </w:r>
      <w:r>
        <w:rPr>
          <w:sz w:val="24"/>
          <w:szCs w:val="24"/>
          <w:highlight w:val="none"/>
        </w:rPr>
        <w:fldChar w:fldCharType="separate"/>
      </w:r>
      <w:r>
        <w:rPr>
          <w:sz w:val="24"/>
          <w:szCs w:val="24"/>
          <w:highlight w:val="none"/>
        </w:rPr>
        <w:t>40</w:t>
      </w:r>
      <w:r>
        <w:rPr>
          <w:sz w:val="24"/>
          <w:szCs w:val="24"/>
          <w:highlight w:val="none"/>
        </w:rPr>
        <w:fldChar w:fldCharType="end"/>
      </w:r>
      <w:r>
        <w:rPr>
          <w:rFonts w:ascii="Times New Roman" w:hAnsi="Times New Roman"/>
          <w:kern w:val="0"/>
          <w:sz w:val="24"/>
          <w:szCs w:val="24"/>
          <w:highlight w:val="none"/>
        </w:rPr>
        <w:fldChar w:fldCharType="end"/>
      </w:r>
    </w:p>
    <w:p w14:paraId="35E51A7E">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_Toc27900 </w:instrText>
      </w:r>
      <w:r>
        <w:rPr>
          <w:rFonts w:ascii="Times New Roman" w:hAnsi="Times New Roman"/>
          <w:kern w:val="0"/>
          <w:sz w:val="24"/>
          <w:szCs w:val="24"/>
          <w:highlight w:val="none"/>
        </w:rPr>
        <w:fldChar w:fldCharType="separate"/>
      </w:r>
      <w:r>
        <w:rPr>
          <w:rFonts w:hint="eastAsia" w:ascii="宋体" w:hAnsi="宋体" w:cs="宋体"/>
          <w:bCs/>
          <w:spacing w:val="10"/>
          <w:kern w:val="0"/>
          <w:sz w:val="24"/>
          <w:szCs w:val="24"/>
          <w:highlight w:val="none"/>
        </w:rPr>
        <w:t>第五部分</w:t>
      </w:r>
      <w:r>
        <w:rPr>
          <w:rFonts w:hint="eastAsia" w:ascii="宋体" w:hAnsi="宋体" w:cs="宋体"/>
          <w:bCs/>
          <w:spacing w:val="10"/>
          <w:kern w:val="0"/>
          <w:sz w:val="24"/>
          <w:szCs w:val="24"/>
          <w:highlight w:val="none"/>
          <w:lang w:val="en-US" w:eastAsia="zh-CN"/>
        </w:rPr>
        <w:t xml:space="preserve"> </w:t>
      </w:r>
      <w:r>
        <w:rPr>
          <w:rFonts w:hint="eastAsia" w:ascii="宋体" w:hAnsi="宋体" w:cs="宋体"/>
          <w:bCs/>
          <w:spacing w:val="10"/>
          <w:kern w:val="0"/>
          <w:sz w:val="24"/>
          <w:szCs w:val="24"/>
          <w:highlight w:val="none"/>
        </w:rPr>
        <w:t>商务、技术要求</w:t>
      </w:r>
      <w:r>
        <w:rPr>
          <w:sz w:val="24"/>
          <w:szCs w:val="24"/>
          <w:highlight w:val="none"/>
        </w:rPr>
        <w:tab/>
      </w:r>
      <w:r>
        <w:rPr>
          <w:sz w:val="24"/>
          <w:szCs w:val="24"/>
          <w:highlight w:val="none"/>
        </w:rPr>
        <w:fldChar w:fldCharType="begin"/>
      </w:r>
      <w:r>
        <w:rPr>
          <w:sz w:val="24"/>
          <w:szCs w:val="24"/>
          <w:highlight w:val="none"/>
        </w:rPr>
        <w:instrText xml:space="preserve"> PAGEREF _Toc27900 \h </w:instrText>
      </w:r>
      <w:r>
        <w:rPr>
          <w:sz w:val="24"/>
          <w:szCs w:val="24"/>
          <w:highlight w:val="none"/>
        </w:rPr>
        <w:fldChar w:fldCharType="separate"/>
      </w:r>
      <w:r>
        <w:rPr>
          <w:sz w:val="24"/>
          <w:szCs w:val="24"/>
          <w:highlight w:val="none"/>
        </w:rPr>
        <w:t>53</w:t>
      </w:r>
      <w:r>
        <w:rPr>
          <w:sz w:val="24"/>
          <w:szCs w:val="24"/>
          <w:highlight w:val="none"/>
        </w:rPr>
        <w:fldChar w:fldCharType="end"/>
      </w:r>
      <w:r>
        <w:rPr>
          <w:rFonts w:ascii="Times New Roman" w:hAnsi="Times New Roman"/>
          <w:kern w:val="0"/>
          <w:sz w:val="24"/>
          <w:szCs w:val="24"/>
          <w:highlight w:val="none"/>
        </w:rPr>
        <w:fldChar w:fldCharType="end"/>
      </w:r>
    </w:p>
    <w:p w14:paraId="40041C2D">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_Toc6229 </w:instrText>
      </w:r>
      <w:r>
        <w:rPr>
          <w:rFonts w:ascii="Times New Roman" w:hAnsi="Times New Roman"/>
          <w:kern w:val="0"/>
          <w:sz w:val="24"/>
          <w:szCs w:val="24"/>
          <w:highlight w:val="none"/>
        </w:rPr>
        <w:fldChar w:fldCharType="separate"/>
      </w:r>
      <w:r>
        <w:rPr>
          <w:rFonts w:hint="eastAsia" w:ascii="宋体" w:hAnsi="宋体" w:eastAsia="宋体" w:cs="宋体"/>
          <w:sz w:val="24"/>
          <w:szCs w:val="24"/>
          <w:highlight w:val="none"/>
        </w:rPr>
        <w:t>第六部分  拟签订的合同文本</w:t>
      </w:r>
      <w:r>
        <w:rPr>
          <w:sz w:val="24"/>
          <w:szCs w:val="24"/>
          <w:highlight w:val="none"/>
        </w:rPr>
        <w:tab/>
      </w:r>
      <w:r>
        <w:rPr>
          <w:sz w:val="24"/>
          <w:szCs w:val="24"/>
          <w:highlight w:val="none"/>
        </w:rPr>
        <w:fldChar w:fldCharType="begin"/>
      </w:r>
      <w:r>
        <w:rPr>
          <w:sz w:val="24"/>
          <w:szCs w:val="24"/>
          <w:highlight w:val="none"/>
        </w:rPr>
        <w:instrText xml:space="preserve"> PAGEREF _Toc6229 \h </w:instrText>
      </w:r>
      <w:r>
        <w:rPr>
          <w:sz w:val="24"/>
          <w:szCs w:val="24"/>
          <w:highlight w:val="none"/>
        </w:rPr>
        <w:fldChar w:fldCharType="separate"/>
      </w:r>
      <w:r>
        <w:rPr>
          <w:sz w:val="24"/>
          <w:szCs w:val="24"/>
          <w:highlight w:val="none"/>
        </w:rPr>
        <w:t>60</w:t>
      </w:r>
      <w:r>
        <w:rPr>
          <w:sz w:val="24"/>
          <w:szCs w:val="24"/>
          <w:highlight w:val="none"/>
        </w:rPr>
        <w:fldChar w:fldCharType="end"/>
      </w:r>
      <w:r>
        <w:rPr>
          <w:rFonts w:ascii="Times New Roman" w:hAnsi="Times New Roman"/>
          <w:kern w:val="0"/>
          <w:sz w:val="24"/>
          <w:szCs w:val="24"/>
          <w:highlight w:val="none"/>
        </w:rPr>
        <w:fldChar w:fldCharType="end"/>
      </w:r>
    </w:p>
    <w:p w14:paraId="762171DD">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_Toc10330 </w:instrText>
      </w:r>
      <w:r>
        <w:rPr>
          <w:rFonts w:ascii="Times New Roman" w:hAnsi="Times New Roman"/>
          <w:kern w:val="0"/>
          <w:sz w:val="24"/>
          <w:szCs w:val="24"/>
          <w:highlight w:val="none"/>
        </w:rPr>
        <w:fldChar w:fldCharType="separate"/>
      </w:r>
      <w:r>
        <w:rPr>
          <w:rFonts w:ascii="Times New Roman" w:hAnsi="Times New Roman"/>
          <w:kern w:val="0"/>
          <w:sz w:val="24"/>
          <w:szCs w:val="24"/>
          <w:highlight w:val="none"/>
        </w:rPr>
        <w:t>第七部分  投标文件格式</w:t>
      </w:r>
      <w:r>
        <w:rPr>
          <w:sz w:val="24"/>
          <w:szCs w:val="24"/>
          <w:highlight w:val="none"/>
        </w:rPr>
        <w:tab/>
      </w:r>
      <w:r>
        <w:rPr>
          <w:sz w:val="24"/>
          <w:szCs w:val="24"/>
          <w:highlight w:val="none"/>
        </w:rPr>
        <w:fldChar w:fldCharType="begin"/>
      </w:r>
      <w:r>
        <w:rPr>
          <w:sz w:val="24"/>
          <w:szCs w:val="24"/>
          <w:highlight w:val="none"/>
        </w:rPr>
        <w:instrText xml:space="preserve"> PAGEREF _Toc10330 \h </w:instrText>
      </w:r>
      <w:r>
        <w:rPr>
          <w:sz w:val="24"/>
          <w:szCs w:val="24"/>
          <w:highlight w:val="none"/>
        </w:rPr>
        <w:fldChar w:fldCharType="separate"/>
      </w:r>
      <w:r>
        <w:rPr>
          <w:sz w:val="24"/>
          <w:szCs w:val="24"/>
          <w:highlight w:val="none"/>
        </w:rPr>
        <w:t>64</w:t>
      </w:r>
      <w:r>
        <w:rPr>
          <w:sz w:val="24"/>
          <w:szCs w:val="24"/>
          <w:highlight w:val="none"/>
        </w:rPr>
        <w:fldChar w:fldCharType="end"/>
      </w:r>
      <w:r>
        <w:rPr>
          <w:rFonts w:ascii="Times New Roman" w:hAnsi="Times New Roman"/>
          <w:kern w:val="0"/>
          <w:sz w:val="24"/>
          <w:szCs w:val="24"/>
          <w:highlight w:val="none"/>
        </w:rPr>
        <w:fldChar w:fldCharType="end"/>
      </w:r>
    </w:p>
    <w:p w14:paraId="52D085AC">
      <w:pPr>
        <w:pStyle w:val="15"/>
        <w:tabs>
          <w:tab w:val="right" w:leader="dot" w:pos="9071"/>
        </w:tabs>
        <w:spacing w:line="360" w:lineRule="auto"/>
        <w:rPr>
          <w:sz w:val="24"/>
          <w:szCs w:val="24"/>
          <w:highlight w:val="none"/>
        </w:rPr>
      </w:pPr>
      <w:r>
        <w:rPr>
          <w:rFonts w:ascii="Times New Roman" w:hAnsi="Times New Roman"/>
          <w:kern w:val="0"/>
          <w:sz w:val="24"/>
          <w:szCs w:val="24"/>
          <w:highlight w:val="none"/>
        </w:rPr>
        <w:fldChar w:fldCharType="begin"/>
      </w:r>
      <w:r>
        <w:rPr>
          <w:rFonts w:ascii="Times New Roman" w:hAnsi="Times New Roman"/>
          <w:kern w:val="0"/>
          <w:sz w:val="24"/>
          <w:szCs w:val="24"/>
          <w:highlight w:val="none"/>
        </w:rPr>
        <w:instrText xml:space="preserve"> HYPERLINK \l _Toc6499 </w:instrText>
      </w:r>
      <w:r>
        <w:rPr>
          <w:rFonts w:ascii="Times New Roman" w:hAnsi="Times New Roman"/>
          <w:kern w:val="0"/>
          <w:sz w:val="24"/>
          <w:szCs w:val="24"/>
          <w:highlight w:val="none"/>
        </w:rPr>
        <w:fldChar w:fldCharType="separate"/>
      </w:r>
      <w:r>
        <w:rPr>
          <w:rFonts w:hint="eastAsia"/>
          <w:bCs/>
          <w:kern w:val="0"/>
          <w:sz w:val="24"/>
          <w:szCs w:val="24"/>
          <w:highlight w:val="none"/>
        </w:rPr>
        <w:t xml:space="preserve">第八部分 </w:t>
      </w:r>
      <w:r>
        <w:rPr>
          <w:bCs/>
          <w:kern w:val="0"/>
          <w:sz w:val="24"/>
          <w:szCs w:val="24"/>
          <w:highlight w:val="none"/>
        </w:rPr>
        <w:t>相关附件</w:t>
      </w:r>
      <w:r>
        <w:rPr>
          <w:sz w:val="24"/>
          <w:szCs w:val="24"/>
          <w:highlight w:val="none"/>
        </w:rPr>
        <w:tab/>
      </w:r>
      <w:r>
        <w:rPr>
          <w:sz w:val="24"/>
          <w:szCs w:val="24"/>
          <w:highlight w:val="none"/>
        </w:rPr>
        <w:fldChar w:fldCharType="begin"/>
      </w:r>
      <w:r>
        <w:rPr>
          <w:sz w:val="24"/>
          <w:szCs w:val="24"/>
          <w:highlight w:val="none"/>
        </w:rPr>
        <w:instrText xml:space="preserve"> PAGEREF _Toc6499 \h </w:instrText>
      </w:r>
      <w:r>
        <w:rPr>
          <w:sz w:val="24"/>
          <w:szCs w:val="24"/>
          <w:highlight w:val="none"/>
        </w:rPr>
        <w:fldChar w:fldCharType="separate"/>
      </w:r>
      <w:r>
        <w:rPr>
          <w:sz w:val="24"/>
          <w:szCs w:val="24"/>
          <w:highlight w:val="none"/>
        </w:rPr>
        <w:t>96</w:t>
      </w:r>
      <w:r>
        <w:rPr>
          <w:sz w:val="24"/>
          <w:szCs w:val="24"/>
          <w:highlight w:val="none"/>
        </w:rPr>
        <w:fldChar w:fldCharType="end"/>
      </w:r>
      <w:r>
        <w:rPr>
          <w:rFonts w:ascii="Times New Roman" w:hAnsi="Times New Roman"/>
          <w:kern w:val="0"/>
          <w:sz w:val="24"/>
          <w:szCs w:val="24"/>
          <w:highlight w:val="none"/>
        </w:rPr>
        <w:fldChar w:fldCharType="end"/>
      </w:r>
    </w:p>
    <w:p w14:paraId="64E3F265">
      <w:pPr>
        <w:widowControl/>
        <w:snapToGrid w:val="0"/>
        <w:spacing w:line="360" w:lineRule="auto"/>
        <w:jc w:val="left"/>
        <w:rPr>
          <w:rFonts w:ascii="Times New Roman" w:hAnsi="Times New Roman" w:eastAsia="宋体" w:cs="Times New Roman"/>
          <w:kern w:val="0"/>
          <w:sz w:val="24"/>
          <w:szCs w:val="24"/>
          <w:highlight w:val="none"/>
          <w:lang w:val="en-US" w:eastAsia="zh-CN" w:bidi="ar-SA"/>
        </w:rPr>
      </w:pPr>
      <w:r>
        <w:rPr>
          <w:rFonts w:ascii="Times New Roman" w:hAnsi="Times New Roman"/>
          <w:kern w:val="0"/>
          <w:sz w:val="24"/>
          <w:szCs w:val="24"/>
          <w:highlight w:val="none"/>
        </w:rPr>
        <w:fldChar w:fldCharType="end"/>
      </w:r>
    </w:p>
    <w:p w14:paraId="135BE3BE">
      <w:pPr>
        <w:widowControl/>
        <w:snapToGrid w:val="0"/>
        <w:spacing w:line="360" w:lineRule="auto"/>
        <w:jc w:val="left"/>
        <w:rPr>
          <w:rFonts w:ascii="Times New Roman" w:hAnsi="Times New Roman" w:eastAsia="宋体" w:cs="Times New Roman"/>
          <w:kern w:val="0"/>
          <w:sz w:val="21"/>
          <w:szCs w:val="30"/>
          <w:highlight w:val="none"/>
          <w:lang w:val="en-US" w:eastAsia="zh-CN" w:bidi="ar-SA"/>
        </w:rPr>
      </w:pPr>
    </w:p>
    <w:p w14:paraId="5091629F">
      <w:pPr>
        <w:widowControl/>
        <w:snapToGrid w:val="0"/>
        <w:spacing w:line="360" w:lineRule="auto"/>
        <w:jc w:val="left"/>
        <w:rPr>
          <w:rFonts w:ascii="Times New Roman" w:hAnsi="Times New Roman"/>
          <w:kern w:val="0"/>
          <w:sz w:val="28"/>
          <w:szCs w:val="30"/>
          <w:highlight w:val="none"/>
        </w:rPr>
      </w:pPr>
    </w:p>
    <w:p w14:paraId="08FC48B4">
      <w:pPr>
        <w:pStyle w:val="19"/>
        <w:rPr>
          <w:rFonts w:ascii="Times New Roman" w:hAnsi="Times New Roman" w:cs="Times New Roman"/>
          <w:sz w:val="28"/>
          <w:szCs w:val="30"/>
          <w:highlight w:val="none"/>
        </w:rPr>
      </w:pPr>
    </w:p>
    <w:p w14:paraId="337C5A9C">
      <w:pPr>
        <w:pStyle w:val="19"/>
        <w:rPr>
          <w:rFonts w:ascii="Times New Roman" w:hAnsi="Times New Roman" w:cs="Times New Roman"/>
          <w:sz w:val="28"/>
          <w:szCs w:val="30"/>
          <w:highlight w:val="none"/>
        </w:rPr>
      </w:pPr>
    </w:p>
    <w:p w14:paraId="55582CFB">
      <w:pPr>
        <w:widowControl/>
        <w:tabs>
          <w:tab w:val="left" w:pos="2070"/>
          <w:tab w:val="center" w:pos="4365"/>
        </w:tabs>
        <w:snapToGrid w:val="0"/>
        <w:spacing w:line="360" w:lineRule="auto"/>
        <w:jc w:val="center"/>
        <w:outlineLvl w:val="9"/>
        <w:rPr>
          <w:rFonts w:ascii="Times New Roman" w:hAnsi="Times New Roman"/>
          <w:b/>
          <w:kern w:val="0"/>
          <w:sz w:val="28"/>
          <w:szCs w:val="28"/>
          <w:highlight w:val="none"/>
        </w:rPr>
      </w:pPr>
      <w:bookmarkStart w:id="0" w:name="_Toc28085"/>
    </w:p>
    <w:p w14:paraId="470A4B82">
      <w:pPr>
        <w:widowControl/>
        <w:tabs>
          <w:tab w:val="left" w:pos="2070"/>
          <w:tab w:val="center" w:pos="4365"/>
        </w:tabs>
        <w:snapToGrid w:val="0"/>
        <w:spacing w:line="360" w:lineRule="auto"/>
        <w:jc w:val="center"/>
        <w:outlineLvl w:val="9"/>
        <w:rPr>
          <w:rFonts w:ascii="Times New Roman" w:hAnsi="Times New Roman"/>
          <w:b/>
          <w:kern w:val="0"/>
          <w:sz w:val="28"/>
          <w:szCs w:val="28"/>
          <w:highlight w:val="none"/>
        </w:rPr>
      </w:pPr>
    </w:p>
    <w:p w14:paraId="6D4048AD">
      <w:pPr>
        <w:widowControl/>
        <w:tabs>
          <w:tab w:val="left" w:pos="2070"/>
          <w:tab w:val="center" w:pos="4365"/>
        </w:tabs>
        <w:snapToGrid w:val="0"/>
        <w:spacing w:line="360" w:lineRule="auto"/>
        <w:jc w:val="center"/>
        <w:outlineLvl w:val="9"/>
        <w:rPr>
          <w:rFonts w:ascii="Times New Roman" w:hAnsi="Times New Roman"/>
          <w:b/>
          <w:kern w:val="0"/>
          <w:sz w:val="28"/>
          <w:szCs w:val="28"/>
          <w:highlight w:val="none"/>
        </w:rPr>
      </w:pPr>
    </w:p>
    <w:bookmarkEnd w:id="0"/>
    <w:p w14:paraId="7809F625">
      <w:pPr>
        <w:widowControl/>
        <w:tabs>
          <w:tab w:val="left" w:pos="2070"/>
          <w:tab w:val="center" w:pos="4365"/>
        </w:tabs>
        <w:snapToGrid w:val="0"/>
        <w:spacing w:line="360" w:lineRule="auto"/>
        <w:jc w:val="center"/>
        <w:outlineLvl w:val="9"/>
        <w:rPr>
          <w:rFonts w:hint="eastAsia" w:ascii="Times New Roman" w:hAnsi="Times New Roman"/>
          <w:b/>
          <w:kern w:val="0"/>
          <w:sz w:val="28"/>
          <w:szCs w:val="28"/>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7" w:h="16840"/>
          <w:pgMar w:top="1701" w:right="1418" w:bottom="1418" w:left="1418" w:header="964" w:footer="964" w:gutter="0"/>
          <w:pgNumType w:fmt="decimal" w:start="1"/>
          <w:cols w:space="720" w:num="1"/>
          <w:titlePg/>
          <w:docGrid w:linePitch="286" w:charSpace="0"/>
        </w:sectPr>
      </w:pPr>
    </w:p>
    <w:p w14:paraId="775E5DE0">
      <w:pPr>
        <w:widowControl/>
        <w:tabs>
          <w:tab w:val="left" w:pos="2070"/>
          <w:tab w:val="center" w:pos="4365"/>
        </w:tabs>
        <w:snapToGrid w:val="0"/>
        <w:spacing w:line="360" w:lineRule="auto"/>
        <w:jc w:val="center"/>
        <w:outlineLvl w:val="0"/>
        <w:rPr>
          <w:rFonts w:hint="eastAsia" w:ascii="Times New Roman" w:hAnsi="Times New Roman" w:eastAsia="宋体"/>
          <w:b/>
          <w:kern w:val="0"/>
          <w:sz w:val="28"/>
          <w:szCs w:val="28"/>
          <w:highlight w:val="none"/>
          <w:lang w:eastAsia="zh-CN"/>
        </w:rPr>
      </w:pPr>
      <w:bookmarkStart w:id="1" w:name="_Toc758"/>
      <w:r>
        <w:rPr>
          <w:rFonts w:hint="eastAsia" w:ascii="Times New Roman" w:hAnsi="Times New Roman"/>
          <w:b/>
          <w:kern w:val="0"/>
          <w:sz w:val="28"/>
          <w:szCs w:val="28"/>
          <w:highlight w:val="none"/>
          <w:lang w:val="en-US" w:eastAsia="zh-CN"/>
        </w:rPr>
        <w:t>第一部分  招标公告</w:t>
      </w:r>
      <w:bookmarkEnd w:id="1"/>
    </w:p>
    <w:tbl>
      <w:tblPr>
        <w:tblStyle w:val="24"/>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573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8836" w:type="dxa"/>
            <w:tcBorders>
              <w:top w:val="single" w:color="auto" w:sz="4" w:space="0"/>
              <w:left w:val="single" w:color="auto" w:sz="4" w:space="0"/>
              <w:bottom w:val="single" w:color="auto" w:sz="4" w:space="0"/>
              <w:right w:val="single" w:color="auto" w:sz="4" w:space="0"/>
            </w:tcBorders>
          </w:tcPr>
          <w:p w14:paraId="0ADA0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lang w:val="en-US" w:eastAsia="zh-CN"/>
              </w:rPr>
            </w:pPr>
            <w:r>
              <w:rPr>
                <w:rFonts w:hint="eastAsia" w:ascii="Times New Roman" w:hAnsi="Times New Roman"/>
                <w:color w:val="000000"/>
                <w:sz w:val="24"/>
                <w:highlight w:val="none"/>
                <w:lang w:val="en-US" w:eastAsia="zh-CN"/>
              </w:rPr>
              <w:t>项目概况</w:t>
            </w:r>
          </w:p>
          <w:p w14:paraId="72D73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highlight w:val="none"/>
                <w:u w:val="single"/>
              </w:rPr>
            </w:pPr>
            <w:r>
              <w:rPr>
                <w:rFonts w:hint="eastAsia" w:ascii="Times New Roman" w:hAnsi="Times New Roman"/>
                <w:color w:val="000000"/>
                <w:sz w:val="24"/>
                <w:highlight w:val="none"/>
                <w:lang w:val="en-US" w:eastAsia="zh-CN"/>
              </w:rPr>
              <w:t>五台县2026年农村义务教育学生营养改善计划课间加餐食品采购项目的潜在投标人应在政采云平台线上获取采购文件，并于 2026年5月6日09点00分（北京时间）前递交投标文件。</w:t>
            </w:r>
          </w:p>
        </w:tc>
      </w:tr>
    </w:tbl>
    <w:p w14:paraId="74BCD3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bookmarkStart w:id="2" w:name="_Toc35393798"/>
      <w:bookmarkStart w:id="3" w:name="_Toc17259"/>
      <w:bookmarkStart w:id="4" w:name="_Toc28359089"/>
      <w:bookmarkStart w:id="5" w:name="_Toc28359012"/>
      <w:bookmarkStart w:id="6" w:name="_Toc28889"/>
      <w:bookmarkStart w:id="7" w:name="_Toc17802"/>
      <w:bookmarkStart w:id="8" w:name="_Toc35393629"/>
      <w:bookmarkStart w:id="9" w:name="_Toc1944"/>
      <w:bookmarkStart w:id="10" w:name="_Toc7770"/>
      <w:bookmarkStart w:id="11" w:name="_Toc761"/>
      <w:r>
        <w:rPr>
          <w:rFonts w:hint="eastAsia" w:ascii="Times New Roman" w:hAnsi="Times New Roman" w:eastAsia="宋体" w:cs="Times New Roman"/>
          <w:b/>
          <w:bCs/>
          <w:color w:val="000000"/>
          <w:sz w:val="24"/>
          <w:highlight w:val="none"/>
          <w:lang w:val="en-US" w:eastAsia="zh-CN"/>
        </w:rPr>
        <w:t>一、项目基本情况</w:t>
      </w:r>
    </w:p>
    <w:p w14:paraId="50708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项目编号</w:t>
      </w:r>
      <w:r>
        <w:rPr>
          <w:rFonts w:hint="eastAsia" w:ascii="Times New Roman" w:hAnsi="Times New Roman" w:cs="Times New Roman"/>
          <w:color w:val="000000"/>
          <w:sz w:val="24"/>
          <w:highlight w:val="none"/>
          <w:lang w:val="en-US" w:eastAsia="zh-CN"/>
        </w:rPr>
        <w:t>：1409222026AGK00015    </w:t>
      </w:r>
    </w:p>
    <w:p w14:paraId="39810C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项目名称：</w:t>
      </w:r>
      <w:r>
        <w:rPr>
          <w:rFonts w:hint="eastAsia" w:ascii="Times New Roman" w:hAnsi="Times New Roman" w:cs="Times New Roman"/>
          <w:color w:val="000000"/>
          <w:sz w:val="24"/>
          <w:highlight w:val="none"/>
          <w:lang w:val="en-US" w:eastAsia="zh-CN"/>
        </w:rPr>
        <w:t>五台县2026年农村义务教育学生营养改善计划课间加餐食品采购项目</w:t>
      </w:r>
    </w:p>
    <w:p w14:paraId="2FE1E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采购方式：公开招标       </w:t>
      </w:r>
    </w:p>
    <w:p w14:paraId="6203A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预算</w:t>
      </w:r>
      <w:r>
        <w:rPr>
          <w:rFonts w:hint="eastAsia" w:ascii="宋体" w:hAnsi="宋体" w:eastAsia="宋体" w:cs="宋体"/>
          <w:color w:val="000000"/>
          <w:sz w:val="24"/>
          <w:szCs w:val="22"/>
          <w:highlight w:val="none"/>
          <w:lang w:val="en-US" w:eastAsia="zh-CN"/>
        </w:rPr>
        <w:t>金额（元）</w:t>
      </w:r>
      <w:r>
        <w:rPr>
          <w:rFonts w:hint="eastAsia" w:ascii="Times New Roman" w:hAnsi="Times New Roman" w:eastAsia="宋体"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6807580</w:t>
      </w:r>
      <w:r>
        <w:rPr>
          <w:rFonts w:hint="eastAsia" w:ascii="Times New Roman" w:hAnsi="Times New Roman" w:eastAsia="宋体" w:cs="Times New Roman"/>
          <w:color w:val="000000"/>
          <w:sz w:val="24"/>
          <w:highlight w:val="none"/>
          <w:lang w:val="en-US" w:eastAsia="zh-CN"/>
        </w:rPr>
        <w:t xml:space="preserve">   </w:t>
      </w:r>
    </w:p>
    <w:p w14:paraId="2AD3A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Times New Roman" w:hAnsi="Times New Roman" w:eastAsia="宋体" w:cs="Times New Roman"/>
          <w:color w:val="000000"/>
          <w:sz w:val="24"/>
          <w:highlight w:val="none"/>
          <w:lang w:val="en-US" w:eastAsia="zh-CN"/>
        </w:rPr>
        <w:t>最高限价（元）：</w:t>
      </w:r>
      <w:r>
        <w:rPr>
          <w:rFonts w:hint="eastAsia" w:ascii="Times New Roman" w:hAnsi="Times New Roman" w:cs="Times New Roman"/>
          <w:color w:val="000000"/>
          <w:sz w:val="24"/>
          <w:highlight w:val="none"/>
          <w:lang w:val="en-US" w:eastAsia="zh-CN"/>
        </w:rPr>
        <w:t>6807580</w:t>
      </w:r>
    </w:p>
    <w:p w14:paraId="3E36AEC8">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采购需求：</w:t>
      </w:r>
    </w:p>
    <w:p w14:paraId="4E080670">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标项一</w:t>
      </w:r>
    </w:p>
    <w:p w14:paraId="3F69A5BF">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标项名称：学生奶+核桃仁</w:t>
      </w:r>
    </w:p>
    <w:p w14:paraId="7D670379">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数量：</w:t>
      </w:r>
      <w:r>
        <w:rPr>
          <w:rFonts w:hint="eastAsia" w:ascii="宋体" w:hAnsi="宋体" w:cs="宋体"/>
          <w:color w:val="000000"/>
          <w:sz w:val="24"/>
          <w:szCs w:val="22"/>
          <w:highlight w:val="none"/>
          <w:lang w:val="en-US" w:eastAsia="zh-CN"/>
        </w:rPr>
        <w:t>340428</w:t>
      </w:r>
    </w:p>
    <w:p w14:paraId="1303CBF7">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预算金额（元）：</w:t>
      </w:r>
      <w:r>
        <w:rPr>
          <w:rFonts w:hint="eastAsia" w:ascii="宋体" w:hAnsi="宋体" w:cs="宋体"/>
          <w:i w:val="0"/>
          <w:iCs w:val="0"/>
          <w:color w:val="000000"/>
          <w:kern w:val="0"/>
          <w:sz w:val="24"/>
          <w:szCs w:val="24"/>
          <w:highlight w:val="none"/>
          <w:u w:val="none"/>
          <w:lang w:val="en-US" w:eastAsia="zh-CN" w:bidi="ar"/>
        </w:rPr>
        <w:t>1361712</w:t>
      </w:r>
    </w:p>
    <w:p w14:paraId="3B3F9A5A">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单位：</w:t>
      </w:r>
      <w:r>
        <w:rPr>
          <w:rFonts w:hint="eastAsia" w:ascii="宋体" w:hAnsi="宋体" w:cs="宋体"/>
          <w:color w:val="000000"/>
          <w:sz w:val="24"/>
          <w:szCs w:val="22"/>
          <w:highlight w:val="none"/>
          <w:lang w:val="en-US" w:eastAsia="zh-CN"/>
        </w:rPr>
        <w:t>份</w:t>
      </w:r>
    </w:p>
    <w:p w14:paraId="3EFB56CA">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简要规格描述：详见招标文件。</w:t>
      </w:r>
    </w:p>
    <w:p w14:paraId="07BDA0D4">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备注：无</w:t>
      </w:r>
    </w:p>
    <w:p w14:paraId="438FE15D">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p>
    <w:p w14:paraId="18B8DE37">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标项二</w:t>
      </w:r>
    </w:p>
    <w:p w14:paraId="6F44D212">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标项名称：学生奶+腰果仁</w:t>
      </w:r>
    </w:p>
    <w:p w14:paraId="1AAE324D">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数量：340428</w:t>
      </w:r>
    </w:p>
    <w:p w14:paraId="16C93F33">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预算金额（元）：</w:t>
      </w:r>
      <w:r>
        <w:rPr>
          <w:rFonts w:hint="eastAsia" w:ascii="宋体" w:hAnsi="宋体" w:cs="宋体"/>
          <w:i w:val="0"/>
          <w:iCs w:val="0"/>
          <w:color w:val="000000"/>
          <w:kern w:val="0"/>
          <w:sz w:val="24"/>
          <w:szCs w:val="24"/>
          <w:highlight w:val="none"/>
          <w:u w:val="none"/>
          <w:lang w:val="en-US" w:eastAsia="zh-CN" w:bidi="ar"/>
        </w:rPr>
        <w:t>1361712</w:t>
      </w:r>
      <w:r>
        <w:rPr>
          <w:rFonts w:hint="eastAsia" w:ascii="宋体" w:hAnsi="宋体" w:eastAsia="宋体" w:cs="宋体"/>
          <w:i w:val="0"/>
          <w:iCs w:val="0"/>
          <w:color w:val="000000"/>
          <w:kern w:val="0"/>
          <w:sz w:val="24"/>
          <w:szCs w:val="24"/>
          <w:highlight w:val="none"/>
          <w:u w:val="none"/>
          <w:lang w:val="en-US" w:eastAsia="zh-CN" w:bidi="ar"/>
        </w:rPr>
        <w:t xml:space="preserve"> </w:t>
      </w:r>
    </w:p>
    <w:p w14:paraId="5158D7B3">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单位：</w:t>
      </w:r>
      <w:r>
        <w:rPr>
          <w:rFonts w:hint="eastAsia" w:ascii="宋体" w:hAnsi="宋体" w:cs="宋体"/>
          <w:color w:val="000000"/>
          <w:sz w:val="24"/>
          <w:szCs w:val="22"/>
          <w:highlight w:val="none"/>
          <w:lang w:val="en-US" w:eastAsia="zh-CN"/>
        </w:rPr>
        <w:t>份</w:t>
      </w:r>
    </w:p>
    <w:p w14:paraId="3A2E87AB">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简要规格描述：详见招标文件。</w:t>
      </w:r>
    </w:p>
    <w:p w14:paraId="7C1ACE6B">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备注：无</w:t>
      </w:r>
    </w:p>
    <w:p w14:paraId="3D639841">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p>
    <w:p w14:paraId="24FAC000">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标项三</w:t>
      </w:r>
    </w:p>
    <w:p w14:paraId="33F72B69">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标项名称：学生奶+牛肉</w:t>
      </w:r>
    </w:p>
    <w:p w14:paraId="07DE1594">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数量：</w:t>
      </w:r>
      <w:r>
        <w:rPr>
          <w:rFonts w:hint="eastAsia" w:ascii="宋体" w:hAnsi="宋体" w:cs="宋体"/>
          <w:color w:val="000000"/>
          <w:sz w:val="24"/>
          <w:szCs w:val="22"/>
          <w:highlight w:val="none"/>
          <w:lang w:val="en-US" w:eastAsia="zh-CN"/>
        </w:rPr>
        <w:t>680660</w:t>
      </w:r>
    </w:p>
    <w:p w14:paraId="6EC6D291">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预算金额（元）：</w:t>
      </w:r>
      <w:r>
        <w:rPr>
          <w:rFonts w:hint="eastAsia" w:ascii="宋体" w:hAnsi="宋体" w:cs="宋体"/>
          <w:color w:val="000000"/>
          <w:sz w:val="24"/>
          <w:szCs w:val="22"/>
          <w:highlight w:val="none"/>
          <w:lang w:val="en-US" w:eastAsia="zh-CN"/>
        </w:rPr>
        <w:t>3403300</w:t>
      </w:r>
      <w:r>
        <w:rPr>
          <w:rFonts w:hint="eastAsia" w:ascii="宋体" w:hAnsi="宋体" w:eastAsia="宋体" w:cs="宋体"/>
          <w:i w:val="0"/>
          <w:iCs w:val="0"/>
          <w:color w:val="000000"/>
          <w:kern w:val="0"/>
          <w:sz w:val="24"/>
          <w:szCs w:val="24"/>
          <w:highlight w:val="none"/>
          <w:u w:val="none"/>
          <w:lang w:val="en-US" w:eastAsia="zh-CN" w:bidi="ar"/>
        </w:rPr>
        <w:t xml:space="preserve"> </w:t>
      </w:r>
    </w:p>
    <w:p w14:paraId="54B4487F">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单位：</w:t>
      </w:r>
      <w:r>
        <w:rPr>
          <w:rFonts w:hint="eastAsia" w:ascii="宋体" w:hAnsi="宋体" w:cs="宋体"/>
          <w:color w:val="000000"/>
          <w:sz w:val="24"/>
          <w:szCs w:val="22"/>
          <w:highlight w:val="none"/>
          <w:lang w:val="en-US" w:eastAsia="zh-CN"/>
        </w:rPr>
        <w:t>份</w:t>
      </w:r>
    </w:p>
    <w:p w14:paraId="792C3580">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简要规格描述：详见招标文件。</w:t>
      </w:r>
    </w:p>
    <w:p w14:paraId="2E2C500F">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备注：无</w:t>
      </w:r>
    </w:p>
    <w:p w14:paraId="651766A9">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p>
    <w:p w14:paraId="71D7C549">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标项四</w:t>
      </w:r>
    </w:p>
    <w:p w14:paraId="51E1BB18">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标项名称：红富士苹果</w:t>
      </w:r>
    </w:p>
    <w:p w14:paraId="38C75A7A">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数量：</w:t>
      </w:r>
      <w:r>
        <w:rPr>
          <w:rFonts w:hint="eastAsia" w:ascii="宋体" w:hAnsi="宋体" w:cs="宋体"/>
          <w:sz w:val="24"/>
          <w:szCs w:val="32"/>
          <w:highlight w:val="none"/>
          <w:lang w:val="en-US" w:eastAsia="zh-CN"/>
        </w:rPr>
        <w:t>136171.2</w:t>
      </w:r>
    </w:p>
    <w:p w14:paraId="08CACCC2">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预算金额（元）：</w:t>
      </w:r>
      <w:r>
        <w:rPr>
          <w:rFonts w:hint="eastAsia" w:ascii="宋体" w:hAnsi="宋体" w:cs="宋体"/>
          <w:color w:val="000000"/>
          <w:sz w:val="24"/>
          <w:szCs w:val="22"/>
          <w:highlight w:val="none"/>
          <w:lang w:val="en-US" w:eastAsia="zh-CN"/>
        </w:rPr>
        <w:t>680856</w:t>
      </w:r>
      <w:r>
        <w:rPr>
          <w:rFonts w:hint="eastAsia" w:ascii="宋体" w:hAnsi="宋体" w:eastAsia="宋体" w:cs="宋体"/>
          <w:color w:val="000000"/>
          <w:sz w:val="24"/>
          <w:szCs w:val="22"/>
          <w:highlight w:val="none"/>
          <w:lang w:val="en-US" w:eastAsia="zh-CN"/>
        </w:rPr>
        <w:t xml:space="preserve"> </w:t>
      </w:r>
    </w:p>
    <w:p w14:paraId="539134AD">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单位：</w:t>
      </w:r>
      <w:r>
        <w:rPr>
          <w:rFonts w:hint="eastAsia" w:ascii="宋体" w:hAnsi="宋体" w:cs="宋体"/>
          <w:color w:val="000000"/>
          <w:sz w:val="24"/>
          <w:szCs w:val="22"/>
          <w:highlight w:val="none"/>
          <w:lang w:val="en-US" w:eastAsia="zh-CN"/>
        </w:rPr>
        <w:t>斤</w:t>
      </w:r>
    </w:p>
    <w:p w14:paraId="24924483">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简要规格描述：详见招标文件。</w:t>
      </w:r>
    </w:p>
    <w:p w14:paraId="3E8367A8">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备注：无</w:t>
      </w:r>
    </w:p>
    <w:p w14:paraId="5C1A65B5">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p>
    <w:bookmarkEnd w:id="2"/>
    <w:bookmarkEnd w:id="3"/>
    <w:bookmarkEnd w:id="4"/>
    <w:bookmarkEnd w:id="5"/>
    <w:bookmarkEnd w:id="6"/>
    <w:bookmarkEnd w:id="7"/>
    <w:bookmarkEnd w:id="8"/>
    <w:bookmarkEnd w:id="9"/>
    <w:bookmarkEnd w:id="10"/>
    <w:bookmarkEnd w:id="11"/>
    <w:p w14:paraId="53C3B0B1">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合同履约期限：</w:t>
      </w:r>
      <w:r>
        <w:rPr>
          <w:rFonts w:hint="eastAsia" w:ascii="宋体" w:hAnsi="宋体" w:cs="宋体"/>
          <w:color w:val="000000"/>
          <w:sz w:val="24"/>
          <w:szCs w:val="22"/>
          <w:highlight w:val="none"/>
          <w:lang w:val="en-US" w:eastAsia="zh-CN"/>
        </w:rPr>
        <w:t>一</w:t>
      </w:r>
      <w:r>
        <w:rPr>
          <w:rFonts w:hint="eastAsia" w:ascii="宋体" w:hAnsi="宋体" w:cs="宋体"/>
          <w:color w:val="000000"/>
          <w:sz w:val="24"/>
          <w:highlight w:val="none"/>
          <w:lang w:val="en-US" w:eastAsia="zh-CN"/>
        </w:rPr>
        <w:t>年</w:t>
      </w:r>
      <w:r>
        <w:rPr>
          <w:rFonts w:hint="eastAsia" w:ascii="宋体" w:hAnsi="宋体" w:eastAsia="宋体" w:cs="宋体"/>
          <w:color w:val="000000"/>
          <w:sz w:val="24"/>
          <w:szCs w:val="22"/>
          <w:highlight w:val="none"/>
          <w:lang w:val="en-US" w:eastAsia="zh-CN"/>
        </w:rPr>
        <w:t>。</w:t>
      </w:r>
    </w:p>
    <w:p w14:paraId="3BED004F">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本项目（否）接受联合体投标。</w:t>
      </w:r>
    </w:p>
    <w:p w14:paraId="6D814F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二、申请人的资格要求</w:t>
      </w:r>
    </w:p>
    <w:p w14:paraId="0D846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1.满足《中华人民共和国政府采购法》第二十二条规定；</w:t>
      </w:r>
    </w:p>
    <w:p w14:paraId="75BCAADE">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2.落实政府采购政策需满足的资格要求：本项目</w:t>
      </w:r>
      <w:r>
        <w:rPr>
          <w:rFonts w:hint="eastAsia" w:ascii="宋体" w:hAnsi="宋体" w:cs="宋体"/>
          <w:color w:val="000000"/>
          <w:sz w:val="24"/>
          <w:szCs w:val="22"/>
          <w:highlight w:val="none"/>
          <w:lang w:val="en-US" w:eastAsia="zh-CN"/>
        </w:rPr>
        <w:t>非</w:t>
      </w:r>
      <w:r>
        <w:rPr>
          <w:rFonts w:hint="eastAsia" w:ascii="宋体" w:hAnsi="宋体" w:eastAsia="宋体" w:cs="宋体"/>
          <w:color w:val="000000"/>
          <w:sz w:val="24"/>
          <w:szCs w:val="22"/>
          <w:highlight w:val="none"/>
          <w:lang w:val="en-US" w:eastAsia="zh-CN"/>
        </w:rPr>
        <w:t>专门面向中小企业采购。</w:t>
      </w:r>
    </w:p>
    <w:p w14:paraId="0D832FBA">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3.本项目的特定资格要求：</w:t>
      </w:r>
    </w:p>
    <w:p w14:paraId="468E3E4C">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一、标项二、标项三：投标人为生产企业的，须具有《食品生产许可证》或《食品经营许可证》；投标人为代理商的，须具有《食品经营许可证》或《食品小经营店备案证》；学生饮用奶的生产厂家须具有《中国学生饮用奶标志许可使用证书》证书；</w:t>
      </w:r>
    </w:p>
    <w:p w14:paraId="7C40136D">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标项四：投标人须具有《食品经营许可证》或《卫生经营许可证》。</w:t>
      </w:r>
    </w:p>
    <w:p w14:paraId="4E1F4F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三、获取招标文件</w:t>
      </w:r>
    </w:p>
    <w:p w14:paraId="6ECEEA24">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时间：202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4</w:t>
      </w:r>
      <w:r>
        <w:rPr>
          <w:rFonts w:hint="eastAsia" w:ascii="Times New Roman" w:hAnsi="Times New Roman" w:eastAsia="宋体"/>
          <w:color w:val="000000"/>
          <w:kern w:val="2"/>
          <w:sz w:val="24"/>
          <w:szCs w:val="24"/>
          <w:highlight w:val="none"/>
        </w:rPr>
        <w:t>月</w:t>
      </w:r>
      <w:r>
        <w:rPr>
          <w:rFonts w:hint="eastAsia" w:ascii="Times New Roman" w:hAnsi="Times New Roman"/>
          <w:color w:val="000000"/>
          <w:kern w:val="2"/>
          <w:sz w:val="24"/>
          <w:szCs w:val="24"/>
          <w:highlight w:val="none"/>
          <w:lang w:val="en-US" w:eastAsia="zh-CN"/>
        </w:rPr>
        <w:t>13</w:t>
      </w:r>
      <w:r>
        <w:rPr>
          <w:rFonts w:hint="eastAsia" w:ascii="Times New Roman" w:hAnsi="Times New Roman" w:eastAsia="宋体"/>
          <w:color w:val="000000"/>
          <w:kern w:val="2"/>
          <w:sz w:val="24"/>
          <w:szCs w:val="24"/>
          <w:highlight w:val="none"/>
        </w:rPr>
        <w:t>日至202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4</w:t>
      </w:r>
      <w:r>
        <w:rPr>
          <w:rFonts w:hint="eastAsia" w:ascii="Times New Roman" w:hAnsi="Times New Roman" w:eastAsia="宋体"/>
          <w:color w:val="000000"/>
          <w:kern w:val="2"/>
          <w:sz w:val="24"/>
          <w:szCs w:val="24"/>
          <w:highlight w:val="none"/>
        </w:rPr>
        <w:t>月</w:t>
      </w:r>
      <w:r>
        <w:rPr>
          <w:rFonts w:hint="eastAsia" w:ascii="Times New Roman" w:hAnsi="Times New Roman"/>
          <w:color w:val="000000"/>
          <w:kern w:val="2"/>
          <w:sz w:val="24"/>
          <w:szCs w:val="24"/>
          <w:highlight w:val="none"/>
          <w:lang w:val="en-US" w:eastAsia="zh-CN"/>
        </w:rPr>
        <w:t>20</w:t>
      </w:r>
      <w:r>
        <w:rPr>
          <w:rFonts w:hint="eastAsia" w:ascii="Times New Roman" w:hAnsi="Times New Roman" w:eastAsia="宋体"/>
          <w:color w:val="000000"/>
          <w:kern w:val="2"/>
          <w:sz w:val="24"/>
          <w:szCs w:val="24"/>
          <w:highlight w:val="none"/>
        </w:rPr>
        <w:t xml:space="preserve">日，每天上午00:00至12:00，下午12:00至23:59（北京时间，法定节假日除外）        </w:t>
      </w:r>
    </w:p>
    <w:p w14:paraId="38728218">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地点：政采云平台线上获取。</w:t>
      </w:r>
    </w:p>
    <w:p w14:paraId="45E33667">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 xml:space="preserve">方式：在线获取。       </w:t>
      </w:r>
    </w:p>
    <w:p w14:paraId="7AAEFBE2">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 xml:space="preserve">售价（元）：0       </w:t>
      </w:r>
    </w:p>
    <w:p w14:paraId="6BE166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四、提交投标文件截止时间、开标时间和地点</w:t>
      </w:r>
    </w:p>
    <w:p w14:paraId="5C6F3C05">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提交投标文件截止时间：202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5月6日</w:t>
      </w:r>
      <w:r>
        <w:rPr>
          <w:rFonts w:hint="eastAsia" w:ascii="Times New Roman" w:hAnsi="Times New Roman" w:eastAsia="宋体"/>
          <w:color w:val="000000"/>
          <w:kern w:val="2"/>
          <w:sz w:val="24"/>
          <w:szCs w:val="24"/>
          <w:highlight w:val="none"/>
        </w:rPr>
        <w:t xml:space="preserve"> 09:</w:t>
      </w:r>
      <w:r>
        <w:rPr>
          <w:rFonts w:hint="eastAsia" w:ascii="Times New Roman" w:hAnsi="Times New Roman" w:eastAsia="宋体"/>
          <w:color w:val="000000"/>
          <w:kern w:val="2"/>
          <w:sz w:val="24"/>
          <w:szCs w:val="24"/>
          <w:highlight w:val="none"/>
          <w:lang w:val="en-US" w:eastAsia="zh-CN"/>
        </w:rPr>
        <w:t>0</w:t>
      </w:r>
      <w:r>
        <w:rPr>
          <w:rFonts w:hint="eastAsia" w:ascii="Times New Roman" w:hAnsi="Times New Roman" w:eastAsia="宋体"/>
          <w:color w:val="000000"/>
          <w:kern w:val="2"/>
          <w:sz w:val="24"/>
          <w:szCs w:val="24"/>
          <w:highlight w:val="none"/>
        </w:rPr>
        <w:t>0（北京时间）        </w:t>
      </w:r>
    </w:p>
    <w:p w14:paraId="586DA806">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投标地点（网址）：请登录政采云投标客户端投标     </w:t>
      </w:r>
    </w:p>
    <w:p w14:paraId="79DB52B0">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开标时间：202</w:t>
      </w:r>
      <w:r>
        <w:rPr>
          <w:rFonts w:hint="eastAsia" w:ascii="Times New Roman" w:hAnsi="Times New Roman"/>
          <w:color w:val="000000"/>
          <w:kern w:val="2"/>
          <w:sz w:val="24"/>
          <w:szCs w:val="24"/>
          <w:highlight w:val="none"/>
          <w:lang w:val="en-US" w:eastAsia="zh-CN"/>
        </w:rPr>
        <w:t>6</w:t>
      </w:r>
      <w:r>
        <w:rPr>
          <w:rFonts w:hint="eastAsia" w:ascii="Times New Roman" w:hAnsi="Times New Roman" w:eastAsia="宋体"/>
          <w:color w:val="000000"/>
          <w:kern w:val="2"/>
          <w:sz w:val="24"/>
          <w:szCs w:val="24"/>
          <w:highlight w:val="none"/>
        </w:rPr>
        <w:t>年</w:t>
      </w:r>
      <w:r>
        <w:rPr>
          <w:rFonts w:hint="eastAsia" w:ascii="Times New Roman" w:hAnsi="Times New Roman"/>
          <w:color w:val="000000"/>
          <w:kern w:val="2"/>
          <w:sz w:val="24"/>
          <w:szCs w:val="24"/>
          <w:highlight w:val="none"/>
          <w:lang w:val="en-US" w:eastAsia="zh-CN"/>
        </w:rPr>
        <w:t>5月6日</w:t>
      </w:r>
      <w:r>
        <w:rPr>
          <w:rFonts w:hint="eastAsia" w:ascii="Times New Roman" w:hAnsi="Times New Roman" w:eastAsia="宋体"/>
          <w:color w:val="000000"/>
          <w:kern w:val="2"/>
          <w:sz w:val="24"/>
          <w:szCs w:val="24"/>
          <w:highlight w:val="none"/>
        </w:rPr>
        <w:t xml:space="preserve"> 09:</w:t>
      </w:r>
      <w:r>
        <w:rPr>
          <w:rFonts w:hint="eastAsia" w:ascii="Times New Roman" w:hAnsi="Times New Roman" w:eastAsia="宋体"/>
          <w:color w:val="000000"/>
          <w:kern w:val="2"/>
          <w:sz w:val="24"/>
          <w:szCs w:val="24"/>
          <w:highlight w:val="none"/>
          <w:lang w:val="en-US" w:eastAsia="zh-CN"/>
        </w:rPr>
        <w:t>00</w:t>
      </w:r>
      <w:r>
        <w:rPr>
          <w:rFonts w:hint="eastAsia" w:ascii="Times New Roman" w:hAnsi="Times New Roman" w:eastAsia="宋体"/>
          <w:color w:val="000000"/>
          <w:kern w:val="2"/>
          <w:sz w:val="24"/>
          <w:szCs w:val="24"/>
          <w:highlight w:val="none"/>
        </w:rPr>
        <w:t xml:space="preserve">       </w:t>
      </w:r>
    </w:p>
    <w:p w14:paraId="0B2482D8">
      <w:pPr>
        <w:pStyle w:val="40"/>
        <w:spacing w:line="360" w:lineRule="auto"/>
        <w:ind w:firstLine="480"/>
        <w:rPr>
          <w:rFonts w:hint="default" w:ascii="宋体" w:hAnsi="宋体" w:eastAsia="宋体" w:cs="宋体"/>
          <w:sz w:val="24"/>
          <w:highlight w:val="none"/>
          <w:lang w:val="en-US" w:eastAsia="zh-CN"/>
        </w:rPr>
      </w:pPr>
      <w:r>
        <w:rPr>
          <w:rFonts w:hint="eastAsia" w:ascii="Times New Roman" w:hAnsi="Times New Roman" w:eastAsia="宋体"/>
          <w:color w:val="000000"/>
          <w:kern w:val="2"/>
          <w:sz w:val="24"/>
          <w:szCs w:val="24"/>
          <w:highlight w:val="none"/>
        </w:rPr>
        <w:t>开标地点：</w:t>
      </w:r>
      <w:r>
        <w:rPr>
          <w:rFonts w:ascii="宋体" w:hAnsi="宋体" w:cs="宋体"/>
          <w:color w:val="auto"/>
          <w:kern w:val="0"/>
          <w:sz w:val="24"/>
          <w:szCs w:val="24"/>
          <w:highlight w:val="none"/>
        </w:rPr>
        <w:t>山西省政府采购网政采云平台</w:t>
      </w:r>
    </w:p>
    <w:p w14:paraId="17B796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五、公告期限</w:t>
      </w:r>
    </w:p>
    <w:p w14:paraId="494A8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自本公告发布之日起</w:t>
      </w:r>
      <w:r>
        <w:rPr>
          <w:rFonts w:hint="eastAsia" w:ascii="Times New Roman" w:hAnsi="Times New Roman"/>
          <w:color w:val="000000"/>
          <w:sz w:val="24"/>
          <w:highlight w:val="none"/>
          <w:lang w:val="en-US" w:eastAsia="zh-CN"/>
        </w:rPr>
        <w:t>5</w:t>
      </w:r>
      <w:r>
        <w:rPr>
          <w:rFonts w:hint="eastAsia" w:ascii="Times New Roman" w:hAnsi="Times New Roman"/>
          <w:color w:val="000000"/>
          <w:sz w:val="24"/>
          <w:highlight w:val="none"/>
        </w:rPr>
        <w:t>个工作日。</w:t>
      </w:r>
    </w:p>
    <w:p w14:paraId="3CA2E4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六、其他补充事宜</w:t>
      </w:r>
    </w:p>
    <w:p w14:paraId="26287F39">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008D52F6">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代理费支付方式：</w:t>
      </w:r>
      <w:r>
        <w:rPr>
          <w:rFonts w:hint="eastAsia" w:ascii="Times New Roman" w:hAnsi="Times New Roman"/>
          <w:color w:val="000000"/>
          <w:kern w:val="2"/>
          <w:sz w:val="24"/>
          <w:szCs w:val="24"/>
          <w:highlight w:val="none"/>
          <w:lang w:val="en-US" w:eastAsia="zh-CN"/>
        </w:rPr>
        <w:t>采购人</w:t>
      </w:r>
      <w:r>
        <w:rPr>
          <w:rFonts w:hint="eastAsia" w:ascii="Times New Roman" w:hAnsi="Times New Roman" w:eastAsia="宋体"/>
          <w:color w:val="000000"/>
          <w:kern w:val="2"/>
          <w:sz w:val="24"/>
          <w:szCs w:val="24"/>
          <w:highlight w:val="none"/>
        </w:rPr>
        <w:t>支付 </w:t>
      </w:r>
    </w:p>
    <w:p w14:paraId="409DEF00">
      <w:pPr>
        <w:pStyle w:val="19"/>
        <w:spacing w:line="360" w:lineRule="auto"/>
        <w:ind w:firstLine="480" w:firstLineChars="200"/>
        <w:rPr>
          <w:rFonts w:hint="eastAsia" w:ascii="Times New Roman" w:hAnsi="Times New Roman" w:eastAsia="宋体"/>
          <w:color w:val="000000"/>
          <w:kern w:val="2"/>
          <w:sz w:val="24"/>
          <w:szCs w:val="24"/>
          <w:highlight w:val="none"/>
        </w:rPr>
      </w:pPr>
      <w:r>
        <w:rPr>
          <w:rFonts w:hint="eastAsia" w:ascii="Times New Roman" w:hAnsi="Times New Roman" w:eastAsia="宋体"/>
          <w:color w:val="000000"/>
          <w:kern w:val="2"/>
          <w:sz w:val="24"/>
          <w:szCs w:val="24"/>
          <w:highlight w:val="none"/>
        </w:rPr>
        <w:t> 代理费收费标准：参照国家计委[2002]1980号文件、国家发改委价格[2003]857号文件、《国家发展改革委关于降低部分建设项目收费标准规范行为等有关问题的通知》（发改价格[2011]534号）文件</w:t>
      </w:r>
      <w:r>
        <w:rPr>
          <w:rFonts w:hint="eastAsia" w:ascii="Times New Roman" w:hAnsi="Times New Roman" w:eastAsia="宋体"/>
          <w:color w:val="000000"/>
          <w:kern w:val="2"/>
          <w:sz w:val="24"/>
          <w:szCs w:val="24"/>
          <w:highlight w:val="none"/>
          <w:lang w:val="en-US" w:eastAsia="zh-CN"/>
        </w:rPr>
        <w:t>的</w:t>
      </w:r>
      <w:r>
        <w:rPr>
          <w:rFonts w:hint="eastAsia" w:ascii="Times New Roman" w:hAnsi="Times New Roman" w:eastAsia="宋体"/>
          <w:color w:val="000000"/>
          <w:kern w:val="2"/>
          <w:sz w:val="24"/>
          <w:szCs w:val="24"/>
          <w:highlight w:val="none"/>
        </w:rPr>
        <w:t>规定收取中标服务费。</w:t>
      </w:r>
    </w:p>
    <w:p w14:paraId="4FF20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highlight w:val="none"/>
        </w:rPr>
      </w:pPr>
      <w:r>
        <w:rPr>
          <w:rFonts w:hint="eastAsia" w:ascii="Times New Roman" w:hAnsi="Times New Roman"/>
          <w:color w:val="000000"/>
          <w:sz w:val="24"/>
          <w:highlight w:val="none"/>
        </w:rPr>
        <w:t>代理费收费金额（元）： / </w:t>
      </w:r>
    </w:p>
    <w:p w14:paraId="52F6A3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宋体" w:cs="Times New Roman"/>
          <w:b/>
          <w:bCs/>
          <w:color w:val="000000"/>
          <w:sz w:val="24"/>
          <w:highlight w:val="none"/>
          <w:lang w:val="en-US" w:eastAsia="zh-CN"/>
        </w:rPr>
      </w:pPr>
      <w:r>
        <w:rPr>
          <w:rFonts w:hint="eastAsia" w:ascii="Times New Roman" w:hAnsi="Times New Roman" w:eastAsia="宋体" w:cs="Times New Roman"/>
          <w:b/>
          <w:bCs/>
          <w:color w:val="000000"/>
          <w:sz w:val="24"/>
          <w:highlight w:val="none"/>
          <w:lang w:val="en-US" w:eastAsia="zh-CN"/>
        </w:rPr>
        <w:t>七、对本次采购提出询问，请按以下方式联系。</w:t>
      </w:r>
    </w:p>
    <w:p w14:paraId="0F47C449">
      <w:pPr>
        <w:pStyle w:val="4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1.采购人信息</w:t>
      </w:r>
    </w:p>
    <w:p w14:paraId="73FFE1E5">
      <w:pPr>
        <w:pStyle w:val="40"/>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五台县教育体育局</w:t>
      </w:r>
    </w:p>
    <w:p w14:paraId="13E3E67F">
      <w:pPr>
        <w:widowControl/>
        <w:wordWrap w:val="0"/>
        <w:adjustRightInd w:val="0"/>
        <w:spacing w:line="360" w:lineRule="auto"/>
        <w:ind w:firstLine="480" w:firstLineChars="200"/>
        <w:jc w:val="left"/>
        <w:rPr>
          <w:rFonts w:hint="eastAsia" w:ascii="宋体" w:hAnsi="宋体" w:eastAsia="宋体" w:cs="宋体"/>
          <w:color w:val="000000"/>
          <w:sz w:val="24"/>
          <w:szCs w:val="22"/>
          <w:highlight w:val="none"/>
          <w:lang w:eastAsia="zh-CN"/>
        </w:rPr>
      </w:pPr>
      <w:r>
        <w:rPr>
          <w:rFonts w:hint="eastAsia" w:ascii="宋体" w:hAnsi="宋体" w:cs="宋体"/>
          <w:color w:val="000000"/>
          <w:sz w:val="24"/>
          <w:szCs w:val="22"/>
          <w:highlight w:val="none"/>
        </w:rPr>
        <w:t>地址：</w:t>
      </w:r>
      <w:r>
        <w:rPr>
          <w:rFonts w:hint="eastAsia" w:ascii="宋体" w:hAnsi="宋体" w:cs="宋体"/>
          <w:color w:val="000000"/>
          <w:sz w:val="24"/>
          <w:szCs w:val="22"/>
          <w:highlight w:val="none"/>
          <w:lang w:val="en-US" w:eastAsia="zh-CN"/>
        </w:rPr>
        <w:t xml:space="preserve">五台县新建路 </w:t>
      </w:r>
    </w:p>
    <w:p w14:paraId="4AB02DC1">
      <w:pPr>
        <w:widowControl/>
        <w:wordWrap w:val="0"/>
        <w:adjustRightInd w:val="0"/>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联系人：樊</w:t>
      </w:r>
      <w:r>
        <w:rPr>
          <w:rFonts w:hint="eastAsia" w:ascii="宋体" w:hAnsi="宋体" w:cs="宋体"/>
          <w:color w:val="000000"/>
          <w:sz w:val="24"/>
          <w:szCs w:val="22"/>
          <w:highlight w:val="none"/>
          <w:lang w:val="en-US" w:eastAsia="zh-CN"/>
        </w:rPr>
        <w:t>老师</w:t>
      </w:r>
    </w:p>
    <w:p w14:paraId="17887DB3">
      <w:pPr>
        <w:pStyle w:val="40"/>
        <w:spacing w:line="360" w:lineRule="auto"/>
        <w:ind w:firstLine="480"/>
        <w:rPr>
          <w:rFonts w:hint="default" w:ascii="宋体" w:hAnsi="宋体" w:eastAsia="宋体" w:cs="宋体"/>
          <w:sz w:val="24"/>
          <w:highlight w:val="none"/>
          <w:lang w:val="en-US" w:eastAsia="zh-CN"/>
        </w:rPr>
      </w:pPr>
      <w:r>
        <w:rPr>
          <w:rFonts w:hint="eastAsia" w:ascii="宋体" w:hAnsi="宋体" w:cs="宋体"/>
          <w:color w:val="000000"/>
          <w:sz w:val="24"/>
          <w:szCs w:val="22"/>
          <w:highlight w:val="none"/>
        </w:rPr>
        <w:t>联系方式：</w:t>
      </w:r>
      <w:r>
        <w:rPr>
          <w:rFonts w:hint="eastAsia" w:ascii="宋体" w:hAnsi="宋体" w:cs="宋体"/>
          <w:color w:val="000000"/>
          <w:sz w:val="24"/>
          <w:szCs w:val="22"/>
          <w:highlight w:val="none"/>
          <w:lang w:val="en-US" w:eastAsia="zh-CN"/>
        </w:rPr>
        <w:t>0350-6522025、13111206828</w:t>
      </w:r>
    </w:p>
    <w:p w14:paraId="43AB5BC8">
      <w:pPr>
        <w:pStyle w:val="4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2.采购代理机构信息</w:t>
      </w:r>
    </w:p>
    <w:p w14:paraId="73E3CD58">
      <w:pPr>
        <w:pStyle w:val="40"/>
        <w:spacing w:line="360" w:lineRule="auto"/>
        <w:ind w:firstLine="480"/>
        <w:rPr>
          <w:rFonts w:hint="eastAsia" w:ascii="宋体" w:hAnsi="宋体" w:cs="宋体"/>
          <w:sz w:val="24"/>
          <w:highlight w:val="none"/>
        </w:rPr>
      </w:pPr>
      <w:r>
        <w:rPr>
          <w:rFonts w:hint="eastAsia" w:ascii="宋体" w:hAnsi="宋体" w:cs="宋体"/>
          <w:sz w:val="24"/>
          <w:highlight w:val="none"/>
        </w:rPr>
        <w:t>名 称：山西重力工程咨询有限公司</w:t>
      </w:r>
    </w:p>
    <w:p w14:paraId="070959B6">
      <w:pPr>
        <w:pStyle w:val="40"/>
        <w:spacing w:line="360" w:lineRule="auto"/>
        <w:ind w:firstLine="480"/>
        <w:rPr>
          <w:rFonts w:hint="eastAsia" w:ascii="宋体" w:hAnsi="宋体" w:cs="宋体"/>
          <w:sz w:val="24"/>
          <w:highlight w:val="none"/>
        </w:rPr>
      </w:pPr>
      <w:r>
        <w:rPr>
          <w:rFonts w:hint="eastAsia" w:ascii="宋体" w:hAnsi="宋体" w:cs="宋体"/>
          <w:sz w:val="24"/>
          <w:highlight w:val="none"/>
        </w:rPr>
        <w:t>地　址：太原市万柏林区长兴北街1号华润大厦T4楼15层</w:t>
      </w:r>
    </w:p>
    <w:p w14:paraId="3650F380">
      <w:pPr>
        <w:pStyle w:val="40"/>
        <w:spacing w:line="360" w:lineRule="auto"/>
        <w:ind w:firstLine="480"/>
        <w:rPr>
          <w:rFonts w:hint="eastAsia" w:ascii="宋体" w:hAnsi="宋体" w:cs="宋体"/>
          <w:sz w:val="24"/>
          <w:highlight w:val="none"/>
        </w:rPr>
      </w:pPr>
      <w:r>
        <w:rPr>
          <w:rFonts w:hint="eastAsia" w:ascii="宋体" w:hAnsi="宋体" w:cs="宋体"/>
          <w:sz w:val="24"/>
          <w:highlight w:val="none"/>
        </w:rPr>
        <w:t>联系方式：0351-7077533</w:t>
      </w:r>
    </w:p>
    <w:p w14:paraId="5F20CD49">
      <w:pPr>
        <w:pStyle w:val="4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3.采购代理机构信息</w:t>
      </w:r>
    </w:p>
    <w:p w14:paraId="797DC422">
      <w:pPr>
        <w:pStyle w:val="40"/>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项目</w:t>
      </w:r>
      <w:r>
        <w:rPr>
          <w:rFonts w:hint="eastAsia" w:ascii="宋体" w:hAnsi="宋体" w:cs="宋体"/>
          <w:sz w:val="24"/>
          <w:highlight w:val="none"/>
        </w:rPr>
        <w:t>联系人：</w:t>
      </w:r>
      <w:r>
        <w:rPr>
          <w:rFonts w:hint="eastAsia" w:ascii="宋体" w:hAnsi="宋体" w:cs="宋体"/>
          <w:sz w:val="24"/>
          <w:highlight w:val="none"/>
          <w:lang w:val="en-US" w:eastAsia="zh-CN"/>
        </w:rPr>
        <w:t>段振宇、乔舒琪、黄东</w:t>
      </w:r>
      <w:r>
        <w:rPr>
          <w:rFonts w:hint="eastAsia" w:ascii="宋体" w:hAnsi="宋体" w:cs="宋体"/>
          <w:sz w:val="24"/>
          <w:highlight w:val="none"/>
        </w:rPr>
        <w:t>、孙远东</w:t>
      </w:r>
    </w:p>
    <w:p w14:paraId="75FA7669">
      <w:pPr>
        <w:pStyle w:val="40"/>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联系方式：1573551647</w:t>
      </w:r>
      <w:r>
        <w:rPr>
          <w:rFonts w:hint="eastAsia" w:ascii="宋体" w:hAnsi="宋体" w:cs="宋体"/>
          <w:sz w:val="24"/>
          <w:highlight w:val="none"/>
          <w:lang w:val="en-US" w:eastAsia="zh-CN"/>
        </w:rPr>
        <w:t>8、</w:t>
      </w:r>
      <w:r>
        <w:rPr>
          <w:rFonts w:hint="eastAsia" w:ascii="宋体" w:hAnsi="宋体" w:cs="宋体"/>
          <w:sz w:val="24"/>
          <w:highlight w:val="none"/>
        </w:rPr>
        <w:t>0351-7077533</w:t>
      </w:r>
    </w:p>
    <w:p w14:paraId="02D49C80">
      <w:pPr>
        <w:pStyle w:val="40"/>
        <w:spacing w:line="360" w:lineRule="auto"/>
        <w:rPr>
          <w:rFonts w:hint="eastAsia" w:ascii="宋体" w:hAnsi="宋体" w:cs="宋体"/>
          <w:sz w:val="24"/>
          <w:highlight w:val="none"/>
          <w:lang w:val="en-US" w:eastAsia="zh-CN"/>
        </w:rPr>
        <w:sectPr>
          <w:footerReference r:id="rId13" w:type="first"/>
          <w:footerReference r:id="rId12" w:type="default"/>
          <w:pgSz w:w="11907" w:h="16840"/>
          <w:pgMar w:top="1701" w:right="1418" w:bottom="1418" w:left="1418" w:header="964" w:footer="964" w:gutter="0"/>
          <w:pgNumType w:fmt="decimal" w:start="1"/>
          <w:cols w:space="720" w:num="1"/>
          <w:titlePg/>
          <w:docGrid w:linePitch="286" w:charSpace="0"/>
        </w:sectPr>
      </w:pPr>
    </w:p>
    <w:p w14:paraId="02A59C82">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b/>
          <w:kern w:val="0"/>
          <w:sz w:val="28"/>
          <w:szCs w:val="28"/>
          <w:highlight w:val="none"/>
        </w:rPr>
      </w:pPr>
      <w:bookmarkStart w:id="12" w:name="_Toc10102"/>
      <w:bookmarkStart w:id="13" w:name="_Toc12207"/>
      <w:r>
        <w:rPr>
          <w:rFonts w:ascii="Times New Roman" w:hAnsi="Times New Roman"/>
          <w:b/>
          <w:kern w:val="0"/>
          <w:sz w:val="28"/>
          <w:szCs w:val="28"/>
          <w:highlight w:val="none"/>
        </w:rPr>
        <w:t>第二部分  投标人须知前附表</w:t>
      </w:r>
      <w:bookmarkEnd w:id="12"/>
      <w:bookmarkEnd w:id="13"/>
    </w:p>
    <w:tbl>
      <w:tblPr>
        <w:tblStyle w:val="24"/>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1E2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6CB0AC4">
            <w:pPr>
              <w:topLinePunct/>
              <w:autoSpaceDE w:val="0"/>
              <w:autoSpaceDN w:val="0"/>
              <w:spacing w:line="460" w:lineRule="exact"/>
              <w:ind w:left="-105" w:leftChars="-50" w:right="-105" w:rightChars="-50"/>
              <w:jc w:val="center"/>
              <w:rPr>
                <w:rFonts w:ascii="Times New Roman" w:hAnsi="Times New Roman"/>
                <w:b/>
                <w:bCs/>
                <w:sz w:val="24"/>
                <w:highlight w:val="none"/>
              </w:rPr>
            </w:pPr>
            <w:r>
              <w:rPr>
                <w:rFonts w:ascii="Times New Roman" w:hAnsi="Times New Roman"/>
                <w:sz w:val="24"/>
                <w:highlight w:val="none"/>
              </w:rPr>
              <w:t>序号</w:t>
            </w:r>
          </w:p>
        </w:tc>
        <w:tc>
          <w:tcPr>
            <w:tcW w:w="1727" w:type="dxa"/>
            <w:vAlign w:val="center"/>
          </w:tcPr>
          <w:p w14:paraId="0BEA9F08">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内容</w:t>
            </w:r>
          </w:p>
        </w:tc>
        <w:tc>
          <w:tcPr>
            <w:tcW w:w="7347" w:type="dxa"/>
            <w:vAlign w:val="center"/>
          </w:tcPr>
          <w:p w14:paraId="2B44560B">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说明与要求</w:t>
            </w:r>
          </w:p>
        </w:tc>
      </w:tr>
      <w:tr w14:paraId="7E81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A889A0C">
            <w:pPr>
              <w:topLinePunct/>
              <w:autoSpaceDE w:val="0"/>
              <w:autoSpaceDN w:val="0"/>
              <w:spacing w:line="460" w:lineRule="exact"/>
              <w:jc w:val="center"/>
              <w:rPr>
                <w:rFonts w:ascii="Times New Roman" w:hAnsi="Times New Roman"/>
                <w:sz w:val="24"/>
                <w:highlight w:val="none"/>
              </w:rPr>
            </w:pPr>
            <w:r>
              <w:rPr>
                <w:rFonts w:hint="eastAsia" w:ascii="Times New Roman" w:hAnsi="Times New Roman"/>
                <w:sz w:val="24"/>
                <w:highlight w:val="none"/>
              </w:rPr>
              <w:t>1</w:t>
            </w:r>
          </w:p>
        </w:tc>
        <w:tc>
          <w:tcPr>
            <w:tcW w:w="1727" w:type="dxa"/>
            <w:vAlign w:val="center"/>
          </w:tcPr>
          <w:p w14:paraId="5B661352">
            <w:pPr>
              <w:pStyle w:val="41"/>
              <w:keepNext w:val="0"/>
              <w:keepLines w:val="0"/>
              <w:topLinePunct/>
              <w:autoSpaceDE w:val="0"/>
              <w:autoSpaceDN w:val="0"/>
              <w:spacing w:before="0" w:after="0" w:line="460" w:lineRule="exact"/>
              <w:jc w:val="center"/>
              <w:outlineLvl w:val="9"/>
              <w:rPr>
                <w:rFonts w:ascii="Times New Roman" w:hAnsi="Times New Roman"/>
                <w:b w:val="0"/>
                <w:bCs w:val="0"/>
                <w:sz w:val="24"/>
                <w:szCs w:val="24"/>
                <w:highlight w:val="none"/>
              </w:rPr>
            </w:pPr>
            <w:r>
              <w:rPr>
                <w:rFonts w:ascii="Times New Roman" w:hAnsi="Times New Roman"/>
                <w:b w:val="0"/>
                <w:bCs w:val="0"/>
                <w:sz w:val="24"/>
                <w:szCs w:val="24"/>
                <w:highlight w:val="none"/>
              </w:rPr>
              <w:t>本项目</w:t>
            </w:r>
          </w:p>
          <w:p w14:paraId="00A312A5">
            <w:pPr>
              <w:pStyle w:val="41"/>
              <w:keepNext w:val="0"/>
              <w:keepLines w:val="0"/>
              <w:topLinePunct/>
              <w:autoSpaceDE w:val="0"/>
              <w:autoSpaceDN w:val="0"/>
              <w:spacing w:before="0" w:after="0" w:line="460" w:lineRule="exact"/>
              <w:jc w:val="center"/>
              <w:outlineLvl w:val="9"/>
              <w:rPr>
                <w:rFonts w:ascii="Times New Roman" w:hAnsi="Times New Roman"/>
                <w:b w:val="0"/>
                <w:bCs w:val="0"/>
                <w:sz w:val="24"/>
                <w:szCs w:val="24"/>
                <w:highlight w:val="none"/>
              </w:rPr>
            </w:pPr>
            <w:r>
              <w:rPr>
                <w:rFonts w:ascii="Times New Roman" w:hAnsi="Times New Roman"/>
                <w:b w:val="0"/>
                <w:bCs w:val="0"/>
                <w:sz w:val="24"/>
                <w:szCs w:val="24"/>
                <w:highlight w:val="none"/>
              </w:rPr>
              <w:t>预算金额及最高限价</w:t>
            </w:r>
          </w:p>
        </w:tc>
        <w:tc>
          <w:tcPr>
            <w:tcW w:w="7347" w:type="dxa"/>
            <w:vAlign w:val="center"/>
          </w:tcPr>
          <w:p w14:paraId="070EADFD">
            <w:pPr>
              <w:spacing w:line="360" w:lineRule="auto"/>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标项一：</w:t>
            </w:r>
          </w:p>
          <w:p w14:paraId="48CB3E3D">
            <w:pPr>
              <w:spacing w:line="360" w:lineRule="auto"/>
              <w:rPr>
                <w:rFonts w:hint="eastAsia" w:ascii="Times New Roman" w:hAnsi="Times New Roman"/>
                <w:sz w:val="24"/>
                <w:highlight w:val="none"/>
              </w:rPr>
            </w:pPr>
            <w:r>
              <w:rPr>
                <w:rFonts w:hint="eastAsia" w:ascii="Times New Roman" w:hAnsi="Times New Roman"/>
                <w:sz w:val="24"/>
                <w:highlight w:val="none"/>
              </w:rPr>
              <w:t>预算金额：</w:t>
            </w:r>
          </w:p>
          <w:p w14:paraId="6DBB8643">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壹佰叁拾陆万壹仟柒佰壹拾贰</w:t>
            </w:r>
            <w:r>
              <w:rPr>
                <w:rFonts w:hint="eastAsia"/>
                <w:bCs/>
                <w:sz w:val="24"/>
                <w:highlight w:val="none"/>
              </w:rPr>
              <w:t>元整</w:t>
            </w:r>
          </w:p>
          <w:p w14:paraId="740A34B6">
            <w:pPr>
              <w:spacing w:line="360" w:lineRule="auto"/>
              <w:ind w:firstLine="720" w:firstLineChars="300"/>
              <w:rPr>
                <w:rFonts w:hint="default" w:ascii="Times New Roman" w:hAnsi="Times New Roman" w:eastAsia="宋体"/>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1361712元</w:t>
            </w:r>
          </w:p>
          <w:p w14:paraId="56218F29">
            <w:pPr>
              <w:spacing w:line="360" w:lineRule="auto"/>
              <w:rPr>
                <w:rFonts w:hint="eastAsia" w:ascii="Times New Roman" w:hAnsi="Times New Roman"/>
                <w:sz w:val="24"/>
                <w:highlight w:val="none"/>
              </w:rPr>
            </w:pPr>
            <w:r>
              <w:rPr>
                <w:rFonts w:hint="eastAsia" w:ascii="Times New Roman" w:hAnsi="Times New Roman"/>
                <w:sz w:val="24"/>
                <w:highlight w:val="none"/>
              </w:rPr>
              <w:t>最高限价：</w:t>
            </w:r>
          </w:p>
          <w:p w14:paraId="1EC4CC72">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壹佰叁拾陆万壹仟柒佰壹拾贰</w:t>
            </w:r>
            <w:r>
              <w:rPr>
                <w:rFonts w:hint="eastAsia"/>
                <w:bCs/>
                <w:sz w:val="24"/>
                <w:highlight w:val="none"/>
              </w:rPr>
              <w:t>元整</w:t>
            </w:r>
          </w:p>
          <w:p w14:paraId="003D49FC">
            <w:pPr>
              <w:spacing w:line="360" w:lineRule="auto"/>
              <w:ind w:firstLine="720" w:firstLineChars="300"/>
              <w:rPr>
                <w:rFonts w:hint="default" w:ascii="Times New Roman" w:hAnsi="Times New Roman" w:eastAsia="宋体"/>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1361712元</w:t>
            </w:r>
          </w:p>
          <w:p w14:paraId="76FB51A3">
            <w:pPr>
              <w:spacing w:line="360" w:lineRule="auto"/>
              <w:rPr>
                <w:rFonts w:hint="default" w:ascii="Times New Roman" w:hAnsi="Times New Roman"/>
                <w:sz w:val="24"/>
                <w:highlight w:val="none"/>
                <w:lang w:val="en-US" w:eastAsia="zh-CN"/>
              </w:rPr>
            </w:pPr>
          </w:p>
          <w:p w14:paraId="66F6268E">
            <w:pPr>
              <w:spacing w:line="360" w:lineRule="auto"/>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标项二：</w:t>
            </w:r>
          </w:p>
          <w:p w14:paraId="43AD9662">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壹佰叁拾陆万壹仟柒佰壹拾贰</w:t>
            </w:r>
            <w:r>
              <w:rPr>
                <w:rFonts w:hint="eastAsia"/>
                <w:bCs/>
                <w:sz w:val="24"/>
                <w:highlight w:val="none"/>
              </w:rPr>
              <w:t>元整</w:t>
            </w:r>
          </w:p>
          <w:p w14:paraId="62A8AE11">
            <w:pPr>
              <w:spacing w:line="360" w:lineRule="auto"/>
              <w:ind w:firstLine="720" w:firstLineChars="300"/>
              <w:rPr>
                <w:rFonts w:hint="default" w:ascii="Times New Roman" w:hAnsi="Times New Roman" w:eastAsia="宋体"/>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1361712元</w:t>
            </w:r>
          </w:p>
          <w:p w14:paraId="043AA497">
            <w:pPr>
              <w:spacing w:line="360" w:lineRule="auto"/>
              <w:rPr>
                <w:rFonts w:hint="eastAsia" w:ascii="Times New Roman" w:hAnsi="Times New Roman"/>
                <w:sz w:val="24"/>
                <w:highlight w:val="none"/>
              </w:rPr>
            </w:pPr>
            <w:r>
              <w:rPr>
                <w:rFonts w:hint="eastAsia" w:ascii="Times New Roman" w:hAnsi="Times New Roman"/>
                <w:sz w:val="24"/>
                <w:highlight w:val="none"/>
              </w:rPr>
              <w:t>最高限价：</w:t>
            </w:r>
          </w:p>
          <w:p w14:paraId="7D5752B8">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壹佰叁拾陆万壹仟柒佰壹拾贰</w:t>
            </w:r>
            <w:r>
              <w:rPr>
                <w:rFonts w:hint="eastAsia"/>
                <w:bCs/>
                <w:sz w:val="24"/>
                <w:highlight w:val="none"/>
              </w:rPr>
              <w:t>元整</w:t>
            </w:r>
          </w:p>
          <w:p w14:paraId="56D22D75">
            <w:pPr>
              <w:spacing w:line="360" w:lineRule="auto"/>
              <w:ind w:firstLine="720" w:firstLineChars="300"/>
              <w:rPr>
                <w:rFonts w:hint="eastAsia"/>
                <w:bCs/>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1361712元</w:t>
            </w:r>
          </w:p>
          <w:p w14:paraId="7667AD63">
            <w:pPr>
              <w:spacing w:line="360" w:lineRule="auto"/>
              <w:rPr>
                <w:rFonts w:hint="eastAsia"/>
                <w:bCs/>
                <w:sz w:val="24"/>
                <w:highlight w:val="none"/>
                <w:lang w:val="en-US" w:eastAsia="zh-CN"/>
              </w:rPr>
            </w:pPr>
          </w:p>
          <w:p w14:paraId="16DBE7CD">
            <w:pPr>
              <w:spacing w:line="360" w:lineRule="auto"/>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标项三：</w:t>
            </w:r>
          </w:p>
          <w:p w14:paraId="7A3C268C">
            <w:pPr>
              <w:spacing w:line="360" w:lineRule="auto"/>
              <w:rPr>
                <w:rFonts w:hint="eastAsia" w:ascii="Times New Roman" w:hAnsi="Times New Roman"/>
                <w:sz w:val="24"/>
                <w:highlight w:val="none"/>
              </w:rPr>
            </w:pPr>
            <w:r>
              <w:rPr>
                <w:rFonts w:hint="eastAsia" w:ascii="Times New Roman" w:hAnsi="Times New Roman"/>
                <w:sz w:val="24"/>
                <w:highlight w:val="none"/>
              </w:rPr>
              <w:t>预算金额：</w:t>
            </w:r>
          </w:p>
          <w:p w14:paraId="52E0FC78">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叁佰肆拾万叁仟叁佰</w:t>
            </w:r>
            <w:r>
              <w:rPr>
                <w:rFonts w:hint="eastAsia"/>
                <w:bCs/>
                <w:sz w:val="24"/>
                <w:highlight w:val="none"/>
              </w:rPr>
              <w:t>元整</w:t>
            </w:r>
          </w:p>
          <w:p w14:paraId="3E3D17C1">
            <w:pPr>
              <w:spacing w:line="360" w:lineRule="auto"/>
              <w:ind w:firstLine="720" w:firstLineChars="300"/>
              <w:rPr>
                <w:rFonts w:hint="default" w:ascii="Times New Roman" w:hAnsi="Times New Roman" w:eastAsia="宋体"/>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3403300元</w:t>
            </w:r>
          </w:p>
          <w:p w14:paraId="0183E2EC">
            <w:pPr>
              <w:spacing w:line="360" w:lineRule="auto"/>
              <w:rPr>
                <w:rFonts w:hint="eastAsia" w:ascii="Times New Roman" w:hAnsi="Times New Roman"/>
                <w:sz w:val="24"/>
                <w:highlight w:val="none"/>
              </w:rPr>
            </w:pPr>
            <w:r>
              <w:rPr>
                <w:rFonts w:hint="eastAsia" w:ascii="Times New Roman" w:hAnsi="Times New Roman"/>
                <w:sz w:val="24"/>
                <w:highlight w:val="none"/>
              </w:rPr>
              <w:t>最高限价：</w:t>
            </w:r>
          </w:p>
          <w:p w14:paraId="588A4FE0">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叁佰肆拾万叁仟叁佰</w:t>
            </w:r>
            <w:r>
              <w:rPr>
                <w:rFonts w:hint="eastAsia"/>
                <w:bCs/>
                <w:sz w:val="24"/>
                <w:highlight w:val="none"/>
              </w:rPr>
              <w:t>元整</w:t>
            </w:r>
          </w:p>
          <w:p w14:paraId="52C02249">
            <w:pPr>
              <w:spacing w:line="360" w:lineRule="auto"/>
              <w:ind w:firstLine="720" w:firstLineChars="300"/>
              <w:rPr>
                <w:rFonts w:hint="eastAsia"/>
                <w:bCs/>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3403300元</w:t>
            </w:r>
          </w:p>
          <w:p w14:paraId="777A045A">
            <w:pPr>
              <w:spacing w:line="360" w:lineRule="auto"/>
              <w:rPr>
                <w:rFonts w:hint="eastAsia"/>
                <w:bCs/>
                <w:sz w:val="24"/>
                <w:highlight w:val="none"/>
                <w:lang w:val="en-US" w:eastAsia="zh-CN"/>
              </w:rPr>
            </w:pPr>
          </w:p>
          <w:p w14:paraId="6A71E9C0">
            <w:pPr>
              <w:spacing w:line="360" w:lineRule="auto"/>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标项四：</w:t>
            </w:r>
          </w:p>
          <w:p w14:paraId="313C247C">
            <w:pPr>
              <w:spacing w:line="360" w:lineRule="auto"/>
              <w:rPr>
                <w:rFonts w:hint="eastAsia" w:ascii="Times New Roman" w:hAnsi="Times New Roman"/>
                <w:sz w:val="24"/>
                <w:highlight w:val="none"/>
              </w:rPr>
            </w:pPr>
            <w:r>
              <w:rPr>
                <w:rFonts w:hint="eastAsia" w:ascii="Times New Roman" w:hAnsi="Times New Roman"/>
                <w:sz w:val="24"/>
                <w:highlight w:val="none"/>
              </w:rPr>
              <w:t>预算金额：</w:t>
            </w:r>
          </w:p>
          <w:p w14:paraId="5192F6A1">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陆拾捌万零捌佰伍拾陆</w:t>
            </w:r>
            <w:r>
              <w:rPr>
                <w:rFonts w:hint="eastAsia"/>
                <w:bCs/>
                <w:sz w:val="24"/>
                <w:highlight w:val="none"/>
              </w:rPr>
              <w:t>元整</w:t>
            </w:r>
          </w:p>
          <w:p w14:paraId="5CBBC028">
            <w:pPr>
              <w:spacing w:line="360" w:lineRule="auto"/>
              <w:ind w:firstLine="720" w:firstLineChars="300"/>
              <w:rPr>
                <w:rFonts w:hint="default" w:ascii="Times New Roman" w:hAnsi="Times New Roman" w:eastAsia="宋体"/>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680856元</w:t>
            </w:r>
          </w:p>
          <w:p w14:paraId="0F910412">
            <w:pPr>
              <w:spacing w:line="360" w:lineRule="auto"/>
              <w:rPr>
                <w:rFonts w:hint="eastAsia" w:ascii="Times New Roman" w:hAnsi="Times New Roman"/>
                <w:sz w:val="24"/>
                <w:highlight w:val="none"/>
              </w:rPr>
            </w:pPr>
            <w:r>
              <w:rPr>
                <w:rFonts w:hint="eastAsia" w:ascii="Times New Roman" w:hAnsi="Times New Roman"/>
                <w:sz w:val="24"/>
                <w:highlight w:val="none"/>
              </w:rPr>
              <w:t>最高限价：</w:t>
            </w:r>
          </w:p>
          <w:p w14:paraId="6E9C2E92">
            <w:pPr>
              <w:topLinePunct/>
              <w:autoSpaceDE w:val="0"/>
              <w:autoSpaceDN w:val="0"/>
              <w:spacing w:line="360" w:lineRule="auto"/>
              <w:ind w:left="960" w:hanging="960" w:hangingChars="400"/>
              <w:rPr>
                <w:rFonts w:hint="eastAsia"/>
                <w:bCs/>
                <w:sz w:val="24"/>
                <w:highlight w:val="none"/>
              </w:rPr>
            </w:pPr>
            <w:r>
              <w:rPr>
                <w:bCs/>
                <w:sz w:val="24"/>
                <w:highlight w:val="none"/>
              </w:rPr>
              <w:t>人民币（大写）：</w:t>
            </w:r>
            <w:r>
              <w:rPr>
                <w:rFonts w:hint="eastAsia"/>
                <w:bCs/>
                <w:sz w:val="24"/>
                <w:highlight w:val="none"/>
                <w:lang w:val="en-US" w:eastAsia="zh-CN"/>
              </w:rPr>
              <w:t>陆拾捌万零捌佰伍拾陆</w:t>
            </w:r>
            <w:r>
              <w:rPr>
                <w:rFonts w:hint="eastAsia"/>
                <w:bCs/>
                <w:sz w:val="24"/>
                <w:highlight w:val="none"/>
              </w:rPr>
              <w:t>元整</w:t>
            </w:r>
          </w:p>
          <w:p w14:paraId="10B041B8">
            <w:pPr>
              <w:spacing w:line="360" w:lineRule="auto"/>
              <w:ind w:firstLine="720" w:firstLineChars="300"/>
              <w:rPr>
                <w:rFonts w:hint="eastAsia"/>
                <w:bCs/>
                <w:sz w:val="24"/>
                <w:highlight w:val="none"/>
                <w:lang w:val="en-US" w:eastAsia="zh-CN"/>
              </w:rPr>
            </w:pPr>
            <w:r>
              <w:rPr>
                <w:bCs/>
                <w:sz w:val="24"/>
                <w:highlight w:val="none"/>
              </w:rPr>
              <w:t>（</w:t>
            </w:r>
            <w:r>
              <w:rPr>
                <w:rFonts w:hint="eastAsia"/>
                <w:bCs/>
                <w:sz w:val="24"/>
                <w:highlight w:val="none"/>
              </w:rPr>
              <w:t>小</w:t>
            </w:r>
            <w:r>
              <w:rPr>
                <w:bCs/>
                <w:sz w:val="24"/>
                <w:highlight w:val="none"/>
              </w:rPr>
              <w:t>写）：</w:t>
            </w:r>
            <w:r>
              <w:rPr>
                <w:rFonts w:hint="eastAsia"/>
                <w:bCs/>
                <w:sz w:val="24"/>
                <w:highlight w:val="none"/>
                <w:lang w:val="en-US" w:eastAsia="zh-CN"/>
              </w:rPr>
              <w:t>680856元</w:t>
            </w:r>
          </w:p>
          <w:p w14:paraId="6E8B2E8C">
            <w:pPr>
              <w:topLinePunct/>
              <w:autoSpaceDE w:val="0"/>
              <w:autoSpaceDN w:val="0"/>
              <w:spacing w:line="460" w:lineRule="exact"/>
              <w:rPr>
                <w:rFonts w:ascii="Times New Roman" w:hAnsi="Times New Roman"/>
                <w:sz w:val="24"/>
                <w:highlight w:val="none"/>
              </w:rPr>
            </w:pPr>
            <w:r>
              <w:rPr>
                <w:rFonts w:hint="eastAsia" w:ascii="Times New Roman" w:hAnsi="Times New Roman"/>
                <w:sz w:val="24"/>
                <w:highlight w:val="none"/>
              </w:rPr>
              <w:t>注：投标人的投标报价不得超过</w:t>
            </w:r>
            <w:r>
              <w:rPr>
                <w:rFonts w:ascii="Times New Roman" w:hAnsi="Times New Roman"/>
                <w:b w:val="0"/>
                <w:bCs w:val="0"/>
                <w:sz w:val="24"/>
                <w:szCs w:val="24"/>
                <w:highlight w:val="none"/>
              </w:rPr>
              <w:t>预算金额及最高限价</w:t>
            </w:r>
            <w:r>
              <w:rPr>
                <w:rFonts w:hint="eastAsia" w:ascii="Times New Roman" w:hAnsi="Times New Roman"/>
                <w:sz w:val="24"/>
                <w:highlight w:val="none"/>
              </w:rPr>
              <w:t>，否则投标无效。</w:t>
            </w:r>
          </w:p>
        </w:tc>
      </w:tr>
      <w:tr w14:paraId="3298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73D3D21">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2</w:t>
            </w:r>
          </w:p>
        </w:tc>
        <w:tc>
          <w:tcPr>
            <w:tcW w:w="1727" w:type="dxa"/>
            <w:vAlign w:val="center"/>
          </w:tcPr>
          <w:p w14:paraId="147BFC87">
            <w:pPr>
              <w:keepNext/>
              <w:jc w:val="center"/>
              <w:rPr>
                <w:rFonts w:ascii="Times New Roman" w:hAnsi="Times New Roman"/>
                <w:sz w:val="24"/>
                <w:highlight w:val="none"/>
              </w:rPr>
            </w:pPr>
            <w:r>
              <w:rPr>
                <w:rFonts w:hint="eastAsia" w:ascii="宋体" w:hAnsi="宋体" w:cs="宋体"/>
                <w:color w:val="000000"/>
                <w:sz w:val="24"/>
                <w:highlight w:val="none"/>
              </w:rPr>
              <w:t>是否允许代理商参加</w:t>
            </w:r>
          </w:p>
        </w:tc>
        <w:tc>
          <w:tcPr>
            <w:tcW w:w="7347" w:type="dxa"/>
            <w:vAlign w:val="center"/>
          </w:tcPr>
          <w:p w14:paraId="01917739">
            <w:pPr>
              <w:spacing w:line="360" w:lineRule="auto"/>
              <w:rPr>
                <w:rFonts w:ascii="Times New Roman" w:hAnsi="Times New Roman"/>
                <w:bCs/>
                <w:sz w:val="24"/>
                <w:highlight w:val="none"/>
              </w:rPr>
            </w:pPr>
            <w:r>
              <w:rPr>
                <w:bCs/>
                <w:sz w:val="24"/>
                <w:highlight w:val="none"/>
              </w:rPr>
              <w:t>是</w:t>
            </w:r>
            <w:r>
              <w:rPr>
                <w:bCs/>
                <w:sz w:val="24"/>
                <w:highlight w:val="none"/>
              </w:rPr>
              <w:sym w:font="Wingdings 2" w:char="0052"/>
            </w:r>
            <w:r>
              <w:rPr>
                <w:rFonts w:hint="eastAsia"/>
                <w:bCs/>
                <w:sz w:val="24"/>
                <w:highlight w:val="none"/>
              </w:rPr>
              <w:t xml:space="preserve">   否</w:t>
            </w:r>
            <w:r>
              <w:rPr>
                <w:rFonts w:hint="eastAsia"/>
                <w:bCs/>
                <w:sz w:val="24"/>
                <w:highlight w:val="none"/>
              </w:rPr>
              <w:sym w:font="Wingdings 2" w:char="00A3"/>
            </w:r>
          </w:p>
        </w:tc>
      </w:tr>
      <w:tr w14:paraId="16A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B5ED6F8">
            <w:pPr>
              <w:topLinePunct/>
              <w:autoSpaceDE w:val="0"/>
              <w:autoSpaceDN w:val="0"/>
              <w:spacing w:line="460" w:lineRule="exact"/>
              <w:jc w:val="center"/>
              <w:rPr>
                <w:rFonts w:ascii="Times New Roman" w:hAnsi="Times New Roman"/>
                <w:bCs/>
                <w:sz w:val="24"/>
                <w:highlight w:val="none"/>
              </w:rPr>
            </w:pPr>
            <w:r>
              <w:rPr>
                <w:rFonts w:ascii="Times New Roman" w:hAnsi="Times New Roman"/>
                <w:bCs/>
                <w:sz w:val="24"/>
                <w:highlight w:val="none"/>
              </w:rPr>
              <w:t>3</w:t>
            </w:r>
          </w:p>
        </w:tc>
        <w:tc>
          <w:tcPr>
            <w:tcW w:w="1727" w:type="dxa"/>
            <w:vAlign w:val="center"/>
          </w:tcPr>
          <w:p w14:paraId="55FA8EDA">
            <w:pPr>
              <w:keepNext/>
              <w:snapToGrid w:val="0"/>
              <w:jc w:val="center"/>
              <w:rPr>
                <w:rFonts w:ascii="Times New Roman" w:hAnsi="Times New Roman"/>
                <w:bCs/>
                <w:sz w:val="24"/>
                <w:highlight w:val="none"/>
              </w:rPr>
            </w:pPr>
            <w:r>
              <w:rPr>
                <w:rFonts w:hint="eastAsia" w:ascii="宋体" w:hAnsi="宋体" w:cs="宋体"/>
                <w:bCs/>
                <w:color w:val="000000"/>
                <w:sz w:val="24"/>
                <w:highlight w:val="none"/>
              </w:rPr>
              <w:t>是否允许联合体参加</w:t>
            </w:r>
          </w:p>
        </w:tc>
        <w:tc>
          <w:tcPr>
            <w:tcW w:w="7347" w:type="dxa"/>
            <w:vAlign w:val="center"/>
          </w:tcPr>
          <w:p w14:paraId="478BED82">
            <w:pPr>
              <w:pStyle w:val="10"/>
              <w:snapToGrid w:val="0"/>
              <w:spacing w:line="390" w:lineRule="exact"/>
              <w:rPr>
                <w:rFonts w:ascii="Times New Roman" w:hAnsi="Times New Roman"/>
                <w:bCs/>
                <w:sz w:val="24"/>
                <w:highlight w:val="none"/>
              </w:rPr>
            </w:pPr>
            <w:r>
              <w:rPr>
                <w:rFonts w:ascii="Times New Roman" w:hAnsi="Times New Roman"/>
                <w:bCs/>
                <w:sz w:val="24"/>
                <w:highlight w:val="none"/>
              </w:rPr>
              <w:t>是</w:t>
            </w:r>
            <w:r>
              <w:rPr>
                <w:rFonts w:ascii="Times New Roman" w:hAnsi="Times New Roman"/>
                <w:bCs/>
                <w:sz w:val="24"/>
                <w:highlight w:val="none"/>
              </w:rPr>
              <w:sym w:font="Wingdings 2" w:char="00A3"/>
            </w:r>
            <w:r>
              <w:rPr>
                <w:rFonts w:hint="eastAsia" w:ascii="Times New Roman" w:hAnsi="Times New Roman"/>
                <w:bCs/>
                <w:sz w:val="24"/>
                <w:highlight w:val="none"/>
              </w:rPr>
              <w:t xml:space="preserve">   否</w:t>
            </w:r>
            <w:r>
              <w:rPr>
                <w:rFonts w:hint="eastAsia" w:ascii="Times New Roman" w:hAnsi="Times New Roman"/>
                <w:bCs/>
                <w:sz w:val="24"/>
                <w:highlight w:val="none"/>
              </w:rPr>
              <w:sym w:font="Wingdings 2" w:char="0052"/>
            </w:r>
          </w:p>
        </w:tc>
      </w:tr>
      <w:tr w14:paraId="03E6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AFB852">
            <w:pPr>
              <w:topLinePunct/>
              <w:autoSpaceDE w:val="0"/>
              <w:autoSpaceDN w:val="0"/>
              <w:spacing w:line="460" w:lineRule="exact"/>
              <w:jc w:val="center"/>
              <w:rPr>
                <w:rFonts w:ascii="Times New Roman" w:hAnsi="Times New Roman"/>
                <w:bCs/>
                <w:sz w:val="24"/>
                <w:highlight w:val="none"/>
              </w:rPr>
            </w:pPr>
            <w:r>
              <w:rPr>
                <w:rFonts w:ascii="Times New Roman" w:hAnsi="Times New Roman"/>
                <w:bCs/>
                <w:sz w:val="24"/>
                <w:highlight w:val="none"/>
              </w:rPr>
              <w:t>4</w:t>
            </w:r>
          </w:p>
        </w:tc>
        <w:tc>
          <w:tcPr>
            <w:tcW w:w="1727" w:type="dxa"/>
            <w:vAlign w:val="center"/>
          </w:tcPr>
          <w:p w14:paraId="7878C7EB">
            <w:pPr>
              <w:topLinePunct/>
              <w:autoSpaceDE w:val="0"/>
              <w:autoSpaceDN w:val="0"/>
              <w:snapToGrid w:val="0"/>
              <w:spacing w:line="460" w:lineRule="exact"/>
              <w:jc w:val="center"/>
              <w:rPr>
                <w:rFonts w:ascii="Times New Roman" w:hAnsi="Times New Roman"/>
                <w:bCs/>
                <w:sz w:val="24"/>
                <w:highlight w:val="none"/>
              </w:rPr>
            </w:pPr>
            <w:r>
              <w:rPr>
                <w:rFonts w:ascii="Times New Roman" w:hAnsi="Times New Roman"/>
                <w:bCs/>
                <w:sz w:val="24"/>
                <w:highlight w:val="none"/>
              </w:rPr>
              <w:t>投标文件份数</w:t>
            </w:r>
            <w:r>
              <w:rPr>
                <w:rFonts w:hint="eastAsia" w:ascii="宋体" w:hAnsi="宋体" w:cs="宋体"/>
                <w:bCs/>
                <w:color w:val="000000"/>
                <w:sz w:val="24"/>
                <w:highlight w:val="none"/>
              </w:rPr>
              <w:t>、密封要求</w:t>
            </w:r>
            <w:r>
              <w:rPr>
                <w:rFonts w:ascii="Times New Roman" w:hAnsi="Times New Roman"/>
                <w:bCs/>
                <w:sz w:val="24"/>
                <w:highlight w:val="none"/>
              </w:rPr>
              <w:t>及解密</w:t>
            </w:r>
            <w:r>
              <w:rPr>
                <w:rFonts w:hint="eastAsia" w:ascii="Times New Roman" w:hAnsi="Times New Roman"/>
                <w:bCs/>
                <w:sz w:val="24"/>
                <w:highlight w:val="none"/>
              </w:rPr>
              <w:t>时长</w:t>
            </w:r>
          </w:p>
        </w:tc>
        <w:tc>
          <w:tcPr>
            <w:tcW w:w="7347" w:type="dxa"/>
            <w:vAlign w:val="center"/>
          </w:tcPr>
          <w:p w14:paraId="60406241">
            <w:pPr>
              <w:topLinePunct/>
              <w:autoSpaceDE w:val="0"/>
              <w:autoSpaceDN w:val="0"/>
              <w:spacing w:line="460" w:lineRule="exact"/>
              <w:rPr>
                <w:rFonts w:ascii="Times New Roman" w:hAnsi="Times New Roman"/>
                <w:color w:val="000000"/>
                <w:sz w:val="24"/>
                <w:highlight w:val="none"/>
              </w:rPr>
            </w:pPr>
            <w:r>
              <w:rPr>
                <w:rFonts w:hint="eastAsia" w:ascii="Times New Roman" w:hAnsi="Times New Roman"/>
                <w:color w:val="000000"/>
                <w:sz w:val="24"/>
                <w:highlight w:val="none"/>
              </w:rPr>
              <w:t>1.</w:t>
            </w:r>
            <w:r>
              <w:rPr>
                <w:rFonts w:ascii="Times New Roman" w:hAnsi="Times New Roman"/>
                <w:color w:val="000000"/>
                <w:sz w:val="24"/>
                <w:highlight w:val="none"/>
              </w:rPr>
              <w:t>投标文件份数：</w:t>
            </w:r>
          </w:p>
          <w:p w14:paraId="0C450088">
            <w:pPr>
              <w:topLinePunct/>
              <w:autoSpaceDE w:val="0"/>
              <w:autoSpaceDN w:val="0"/>
              <w:spacing w:line="460" w:lineRule="exact"/>
              <w:rPr>
                <w:rFonts w:ascii="Times New Roman" w:hAnsi="Times New Roman"/>
                <w:color w:val="000000"/>
                <w:sz w:val="24"/>
                <w:highlight w:val="none"/>
              </w:rPr>
            </w:pPr>
            <w:r>
              <w:rPr>
                <w:rFonts w:ascii="Times New Roman" w:hAnsi="Times New Roman"/>
                <w:color w:val="000000"/>
                <w:sz w:val="24"/>
                <w:highlight w:val="none"/>
              </w:rPr>
              <w:t>投标人需在政采云系统上传加密电子投标文件</w:t>
            </w:r>
            <w:r>
              <w:rPr>
                <w:rFonts w:hint="eastAsia"/>
                <w:color w:val="000000"/>
                <w:sz w:val="24"/>
                <w:highlight w:val="none"/>
              </w:rPr>
              <w:t>壹份</w:t>
            </w:r>
            <w:r>
              <w:rPr>
                <w:rFonts w:ascii="Times New Roman" w:hAnsi="Times New Roman"/>
                <w:color w:val="000000"/>
                <w:sz w:val="24"/>
                <w:highlight w:val="none"/>
              </w:rPr>
              <w:t>；</w:t>
            </w:r>
          </w:p>
          <w:p w14:paraId="1AE16B7C">
            <w:pPr>
              <w:topLinePunct/>
              <w:autoSpaceDE w:val="0"/>
              <w:autoSpaceDN w:val="0"/>
              <w:spacing w:line="460" w:lineRule="exact"/>
              <w:rPr>
                <w:rFonts w:hint="eastAsia" w:ascii="Times New Roman" w:hAnsi="Times New Roman" w:eastAsia="宋体"/>
                <w:sz w:val="24"/>
                <w:highlight w:val="none"/>
                <w:lang w:eastAsia="zh-CN"/>
              </w:rPr>
            </w:pPr>
            <w:r>
              <w:rPr>
                <w:rFonts w:hint="eastAsia" w:ascii="Times New Roman" w:hAnsi="Times New Roman"/>
                <w:color w:val="000000"/>
                <w:sz w:val="24"/>
                <w:highlight w:val="none"/>
              </w:rPr>
              <w:t>2.上传截止时间：</w:t>
            </w:r>
            <w:r>
              <w:rPr>
                <w:rFonts w:hint="eastAsia" w:ascii="Times New Roman" w:hAnsi="Times New Roman"/>
                <w:color w:val="000000"/>
                <w:sz w:val="24"/>
                <w:highlight w:val="none"/>
                <w:lang w:val="en-US" w:eastAsia="zh-CN"/>
              </w:rPr>
              <w:t>2026</w:t>
            </w:r>
            <w:r>
              <w:rPr>
                <w:rFonts w:hint="eastAsia" w:ascii="Times New Roman" w:hAnsi="Times New Roman"/>
                <w:color w:val="000000"/>
                <w:sz w:val="24"/>
                <w:highlight w:val="none"/>
              </w:rPr>
              <w:t>年</w:t>
            </w:r>
            <w:r>
              <w:rPr>
                <w:rFonts w:hint="eastAsia" w:ascii="Times New Roman" w:hAnsi="Times New Roman"/>
                <w:color w:val="000000"/>
                <w:sz w:val="24"/>
                <w:highlight w:val="none"/>
                <w:lang w:val="en-US" w:eastAsia="zh-CN"/>
              </w:rPr>
              <w:t>5月6日9</w:t>
            </w:r>
            <w:r>
              <w:rPr>
                <w:rFonts w:hint="eastAsia" w:ascii="Times New Roman" w:hAnsi="Times New Roman"/>
                <w:color w:val="000000"/>
                <w:sz w:val="24"/>
                <w:highlight w:val="none"/>
              </w:rPr>
              <w:t>点00分</w:t>
            </w:r>
            <w:r>
              <w:rPr>
                <w:rFonts w:hint="eastAsia" w:ascii="Times New Roman" w:hAnsi="Times New Roman"/>
                <w:color w:val="000000"/>
                <w:sz w:val="24"/>
                <w:highlight w:val="none"/>
                <w:lang w:eastAsia="zh-CN"/>
              </w:rPr>
              <w:t>。</w:t>
            </w:r>
          </w:p>
          <w:p w14:paraId="0A58DC4E">
            <w:pPr>
              <w:topLinePunct/>
              <w:autoSpaceDE w:val="0"/>
              <w:autoSpaceDN w:val="0"/>
              <w:spacing w:line="460" w:lineRule="exact"/>
              <w:rPr>
                <w:rFonts w:ascii="Times New Roman" w:hAnsi="Times New Roman"/>
                <w:color w:val="000000"/>
                <w:sz w:val="24"/>
                <w:highlight w:val="none"/>
              </w:rPr>
            </w:pPr>
            <w:r>
              <w:rPr>
                <w:rFonts w:hint="eastAsia" w:ascii="Times New Roman" w:hAnsi="Times New Roman"/>
                <w:sz w:val="24"/>
                <w:highlight w:val="none"/>
              </w:rPr>
              <w:t>3.</w:t>
            </w:r>
            <w:r>
              <w:rPr>
                <w:rFonts w:ascii="Times New Roman" w:hAnsi="Times New Roman"/>
                <w:sz w:val="24"/>
                <w:highlight w:val="none"/>
              </w:rPr>
              <w:t>解密</w:t>
            </w:r>
            <w:r>
              <w:rPr>
                <w:rFonts w:hint="eastAsia" w:ascii="Times New Roman" w:hAnsi="Times New Roman"/>
                <w:sz w:val="24"/>
                <w:highlight w:val="none"/>
              </w:rPr>
              <w:t>时长</w:t>
            </w:r>
            <w:r>
              <w:rPr>
                <w:rFonts w:ascii="Times New Roman" w:hAnsi="Times New Roman"/>
                <w:sz w:val="24"/>
                <w:highlight w:val="none"/>
              </w:rPr>
              <w:t>：</w:t>
            </w:r>
            <w:r>
              <w:rPr>
                <w:rFonts w:hint="eastAsia" w:ascii="Times New Roman" w:hAnsi="Times New Roman"/>
                <w:color w:val="000000"/>
                <w:sz w:val="24"/>
                <w:highlight w:val="none"/>
              </w:rPr>
              <w:t>30</w:t>
            </w:r>
            <w:r>
              <w:rPr>
                <w:rFonts w:ascii="Times New Roman" w:hAnsi="Times New Roman"/>
                <w:color w:val="000000"/>
                <w:sz w:val="24"/>
                <w:highlight w:val="none"/>
              </w:rPr>
              <w:t>分钟。</w:t>
            </w:r>
          </w:p>
          <w:p w14:paraId="4CF9FBEA">
            <w:pPr>
              <w:topLinePunct/>
              <w:autoSpaceDE w:val="0"/>
              <w:autoSpaceDN w:val="0"/>
              <w:spacing w:line="460" w:lineRule="exact"/>
              <w:rPr>
                <w:rFonts w:ascii="Times New Roman" w:hAnsi="Times New Roman"/>
                <w:color w:val="000000"/>
                <w:sz w:val="24"/>
                <w:highlight w:val="none"/>
              </w:rPr>
            </w:pPr>
            <w:r>
              <w:rPr>
                <w:rFonts w:ascii="Times New Roman" w:hAnsi="Times New Roman"/>
                <w:color w:val="000000"/>
                <w:sz w:val="24"/>
                <w:highlight w:val="none"/>
              </w:rPr>
              <w:t>密截止时间未进行解密的，视为未递交投标文件。</w:t>
            </w:r>
          </w:p>
          <w:p w14:paraId="6EC8BC8A">
            <w:pPr>
              <w:topLinePunct/>
              <w:autoSpaceDE w:val="0"/>
              <w:autoSpaceDN w:val="0"/>
              <w:spacing w:line="460" w:lineRule="exact"/>
              <w:rPr>
                <w:rFonts w:hint="eastAsia" w:ascii="Times New Roman" w:hAnsi="Times New Roman" w:eastAsia="宋体"/>
                <w:color w:val="000000"/>
                <w:sz w:val="24"/>
                <w:highlight w:val="none"/>
                <w:lang w:eastAsia="zh-CN"/>
              </w:rPr>
            </w:pPr>
            <w:r>
              <w:rPr>
                <w:rFonts w:hint="eastAsia" w:ascii="Times New Roman" w:hAnsi="Times New Roman"/>
                <w:color w:val="000000"/>
                <w:sz w:val="24"/>
                <w:highlight w:val="none"/>
              </w:rPr>
              <w:t>注：投标人需自备电脑进行解密（远程解密）</w:t>
            </w:r>
            <w:r>
              <w:rPr>
                <w:rFonts w:hint="eastAsia" w:ascii="Times New Roman" w:hAnsi="Times New Roman"/>
                <w:color w:val="000000"/>
                <w:sz w:val="24"/>
                <w:highlight w:val="none"/>
                <w:lang w:eastAsia="zh-CN"/>
              </w:rPr>
              <w:t>。</w:t>
            </w:r>
          </w:p>
        </w:tc>
      </w:tr>
      <w:tr w14:paraId="6087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2580E4D">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5</w:t>
            </w:r>
          </w:p>
        </w:tc>
        <w:tc>
          <w:tcPr>
            <w:tcW w:w="1727" w:type="dxa"/>
            <w:vAlign w:val="center"/>
          </w:tcPr>
          <w:p w14:paraId="5057403B">
            <w:pPr>
              <w:topLinePunct/>
              <w:autoSpaceDE w:val="0"/>
              <w:autoSpaceDN w:val="0"/>
              <w:spacing w:line="460" w:lineRule="exact"/>
              <w:ind w:left="-101" w:leftChars="-48" w:right="-94" w:rightChars="-45" w:firstLine="132" w:firstLineChars="55"/>
              <w:jc w:val="center"/>
              <w:rPr>
                <w:rFonts w:ascii="Times New Roman" w:hAnsi="Times New Roman"/>
                <w:sz w:val="24"/>
                <w:highlight w:val="none"/>
              </w:rPr>
            </w:pPr>
            <w:r>
              <w:rPr>
                <w:rFonts w:ascii="Times New Roman" w:hAnsi="Times New Roman"/>
                <w:sz w:val="24"/>
                <w:highlight w:val="none"/>
              </w:rPr>
              <w:t>投标人应提交的资格证明文件</w:t>
            </w:r>
          </w:p>
        </w:tc>
        <w:tc>
          <w:tcPr>
            <w:tcW w:w="7347" w:type="dxa"/>
            <w:vAlign w:val="center"/>
          </w:tcPr>
          <w:p w14:paraId="6892499B">
            <w:pPr>
              <w:spacing w:line="360" w:lineRule="auto"/>
              <w:rPr>
                <w:color w:val="000000"/>
                <w:sz w:val="24"/>
                <w:highlight w:val="none"/>
              </w:rPr>
            </w:pPr>
            <w:r>
              <w:rPr>
                <w:color w:val="000000"/>
                <w:sz w:val="24"/>
                <w:highlight w:val="none"/>
              </w:rPr>
              <w:t>1.具有独立承担民事责任的能力的承诺函（见‘</w:t>
            </w:r>
            <w:r>
              <w:rPr>
                <w:rFonts w:hint="eastAsia"/>
                <w:color w:val="000000"/>
                <w:sz w:val="24"/>
                <w:highlight w:val="none"/>
                <w:lang w:eastAsia="zh-CN"/>
              </w:rPr>
              <w:t>投标文件</w:t>
            </w:r>
            <w:r>
              <w:rPr>
                <w:color w:val="000000"/>
                <w:sz w:val="24"/>
                <w:highlight w:val="none"/>
              </w:rPr>
              <w:t>格式’）；</w:t>
            </w:r>
          </w:p>
          <w:p w14:paraId="3A4F278A">
            <w:pPr>
              <w:spacing w:line="360" w:lineRule="auto"/>
              <w:rPr>
                <w:color w:val="000000"/>
                <w:sz w:val="24"/>
                <w:highlight w:val="none"/>
              </w:rPr>
            </w:pPr>
            <w:r>
              <w:rPr>
                <w:rFonts w:hint="eastAsia"/>
                <w:color w:val="000000"/>
                <w:sz w:val="24"/>
                <w:highlight w:val="none"/>
                <w:lang w:val="en-US" w:eastAsia="zh-CN"/>
              </w:rPr>
              <w:t>2.</w:t>
            </w:r>
            <w:r>
              <w:rPr>
                <w:color w:val="000000"/>
                <w:sz w:val="24"/>
                <w:highlight w:val="none"/>
              </w:rPr>
              <w:t>具有良好的商业信誉和健全的财务会计制度的承诺函（见‘</w:t>
            </w:r>
            <w:r>
              <w:rPr>
                <w:rFonts w:hint="eastAsia"/>
                <w:color w:val="000000"/>
                <w:sz w:val="24"/>
                <w:highlight w:val="none"/>
                <w:lang w:eastAsia="zh-CN"/>
              </w:rPr>
              <w:t>投标文件</w:t>
            </w:r>
            <w:r>
              <w:rPr>
                <w:color w:val="000000"/>
                <w:sz w:val="24"/>
                <w:highlight w:val="none"/>
              </w:rPr>
              <w:t>格式’）；</w:t>
            </w:r>
          </w:p>
          <w:p w14:paraId="40062C02">
            <w:pPr>
              <w:spacing w:line="360" w:lineRule="auto"/>
              <w:rPr>
                <w:color w:val="000000"/>
                <w:sz w:val="24"/>
                <w:highlight w:val="none"/>
              </w:rPr>
            </w:pPr>
            <w:r>
              <w:rPr>
                <w:color w:val="000000"/>
                <w:sz w:val="24"/>
                <w:highlight w:val="none"/>
              </w:rPr>
              <w:t>3.具有履行合同所必需的设备和专业技术能力的承诺函（见‘</w:t>
            </w:r>
            <w:r>
              <w:rPr>
                <w:rFonts w:hint="eastAsia"/>
                <w:color w:val="000000"/>
                <w:sz w:val="24"/>
                <w:highlight w:val="none"/>
                <w:lang w:eastAsia="zh-CN"/>
              </w:rPr>
              <w:t>投标文件</w:t>
            </w:r>
            <w:r>
              <w:rPr>
                <w:color w:val="000000"/>
                <w:sz w:val="24"/>
                <w:highlight w:val="none"/>
              </w:rPr>
              <w:t>格式’）；</w:t>
            </w:r>
          </w:p>
          <w:p w14:paraId="0A0F64DB">
            <w:pPr>
              <w:spacing w:line="360" w:lineRule="auto"/>
              <w:rPr>
                <w:color w:val="000000"/>
                <w:sz w:val="24"/>
                <w:highlight w:val="none"/>
              </w:rPr>
            </w:pPr>
            <w:r>
              <w:rPr>
                <w:color w:val="000000"/>
                <w:sz w:val="24"/>
                <w:highlight w:val="none"/>
              </w:rPr>
              <w:t>4.有依法缴纳税收和社会保障资金的良好记录的承诺函（见‘</w:t>
            </w:r>
            <w:r>
              <w:rPr>
                <w:rFonts w:hint="eastAsia"/>
                <w:color w:val="000000"/>
                <w:sz w:val="24"/>
                <w:highlight w:val="none"/>
                <w:lang w:eastAsia="zh-CN"/>
              </w:rPr>
              <w:t>投标文件</w:t>
            </w:r>
            <w:r>
              <w:rPr>
                <w:color w:val="000000"/>
                <w:sz w:val="24"/>
                <w:highlight w:val="none"/>
              </w:rPr>
              <w:t>格式’）；</w:t>
            </w:r>
          </w:p>
          <w:p w14:paraId="7B7E228B">
            <w:pPr>
              <w:spacing w:line="360" w:lineRule="auto"/>
              <w:rPr>
                <w:color w:val="000000"/>
                <w:sz w:val="24"/>
                <w:highlight w:val="none"/>
              </w:rPr>
            </w:pPr>
            <w:r>
              <w:rPr>
                <w:color w:val="000000"/>
                <w:sz w:val="24"/>
                <w:highlight w:val="none"/>
              </w:rPr>
              <w:t>5.参加采购活动前三年内，在经营活动中没有重大违法记录的承诺函（见‘</w:t>
            </w:r>
            <w:r>
              <w:rPr>
                <w:rFonts w:hint="eastAsia"/>
                <w:color w:val="000000"/>
                <w:sz w:val="24"/>
                <w:highlight w:val="none"/>
                <w:lang w:eastAsia="zh-CN"/>
              </w:rPr>
              <w:t>投标文件</w:t>
            </w:r>
            <w:r>
              <w:rPr>
                <w:color w:val="000000"/>
                <w:sz w:val="24"/>
                <w:highlight w:val="none"/>
              </w:rPr>
              <w:t>格式’）；</w:t>
            </w:r>
          </w:p>
          <w:p w14:paraId="72D7D847">
            <w:pPr>
              <w:pStyle w:val="40"/>
              <w:spacing w:line="360" w:lineRule="auto"/>
              <w:ind w:firstLine="0" w:firstLineChars="0"/>
              <w:rPr>
                <w:color w:val="000000"/>
                <w:sz w:val="24"/>
                <w:highlight w:val="none"/>
              </w:rPr>
            </w:pPr>
            <w:r>
              <w:rPr>
                <w:rFonts w:hint="eastAsia"/>
                <w:color w:val="000000"/>
                <w:sz w:val="24"/>
                <w:highlight w:val="none"/>
              </w:rPr>
              <w:t>6.单位负责人为同一人或者存在直接控股、管理关系的不同供应商，不得参加同一合同项下的采购活动的承诺函（见‘</w:t>
            </w:r>
            <w:r>
              <w:rPr>
                <w:rFonts w:hint="eastAsia"/>
                <w:color w:val="000000"/>
                <w:sz w:val="24"/>
                <w:highlight w:val="none"/>
                <w:lang w:eastAsia="zh-CN"/>
              </w:rPr>
              <w:t>投标文件</w:t>
            </w:r>
            <w:r>
              <w:rPr>
                <w:rFonts w:hint="eastAsia"/>
                <w:color w:val="000000"/>
                <w:sz w:val="24"/>
                <w:highlight w:val="none"/>
              </w:rPr>
              <w:t>格式’）；</w:t>
            </w:r>
          </w:p>
          <w:p w14:paraId="566129C7">
            <w:pPr>
              <w:pStyle w:val="40"/>
              <w:spacing w:line="360" w:lineRule="auto"/>
              <w:ind w:firstLine="0" w:firstLineChars="0"/>
              <w:rPr>
                <w:color w:val="000000"/>
                <w:sz w:val="24"/>
                <w:highlight w:val="none"/>
              </w:rPr>
            </w:pPr>
            <w:r>
              <w:rPr>
                <w:rFonts w:hint="eastAsia"/>
                <w:color w:val="000000"/>
                <w:sz w:val="24"/>
                <w:highlight w:val="none"/>
              </w:rPr>
              <w:t>7</w:t>
            </w:r>
            <w:r>
              <w:rPr>
                <w:color w:val="000000"/>
                <w:sz w:val="24"/>
                <w:highlight w:val="none"/>
              </w:rPr>
              <w:t>.</w:t>
            </w:r>
            <w:r>
              <w:rPr>
                <w:rFonts w:hint="eastAsia"/>
                <w:color w:val="000000"/>
                <w:sz w:val="24"/>
                <w:highlight w:val="none"/>
              </w:rPr>
              <w:t>供应商</w:t>
            </w:r>
            <w:r>
              <w:rPr>
                <w:color w:val="000000"/>
                <w:sz w:val="24"/>
                <w:highlight w:val="none"/>
              </w:rPr>
              <w:t>廉洁自律承诺书（见‘</w:t>
            </w:r>
            <w:r>
              <w:rPr>
                <w:rFonts w:hint="eastAsia"/>
                <w:color w:val="000000"/>
                <w:sz w:val="24"/>
                <w:highlight w:val="none"/>
                <w:lang w:eastAsia="zh-CN"/>
              </w:rPr>
              <w:t>投标文件</w:t>
            </w:r>
            <w:r>
              <w:rPr>
                <w:color w:val="000000"/>
                <w:sz w:val="24"/>
                <w:highlight w:val="none"/>
              </w:rPr>
              <w:t>格式’）；</w:t>
            </w:r>
          </w:p>
          <w:p w14:paraId="5A315778">
            <w:pPr>
              <w:spacing w:line="360" w:lineRule="auto"/>
              <w:rPr>
                <w:color w:val="000000"/>
                <w:sz w:val="24"/>
                <w:highlight w:val="none"/>
              </w:rPr>
            </w:pPr>
            <w:r>
              <w:rPr>
                <w:rFonts w:hint="eastAsia"/>
                <w:color w:val="000000"/>
                <w:sz w:val="24"/>
                <w:highlight w:val="none"/>
                <w:lang w:val="en-US" w:eastAsia="zh-CN"/>
              </w:rPr>
              <w:t>8</w:t>
            </w:r>
            <w:r>
              <w:rPr>
                <w:color w:val="000000"/>
                <w:sz w:val="24"/>
                <w:highlight w:val="none"/>
              </w:rPr>
              <w:t>.供应商提供的具备法律、行政法规规定的其他条件证明文件</w:t>
            </w:r>
            <w:r>
              <w:rPr>
                <w:rFonts w:hint="eastAsia"/>
                <w:color w:val="000000"/>
                <w:sz w:val="24"/>
                <w:highlight w:val="none"/>
                <w:lang w:eastAsia="zh-CN"/>
              </w:rPr>
              <w:t>：</w:t>
            </w:r>
            <w:r>
              <w:rPr>
                <w:color w:val="000000"/>
                <w:sz w:val="24"/>
                <w:highlight w:val="none"/>
              </w:rPr>
              <w:t>（详见</w:t>
            </w:r>
            <w:r>
              <w:rPr>
                <w:rFonts w:hint="eastAsia"/>
                <w:color w:val="000000"/>
                <w:sz w:val="24"/>
                <w:highlight w:val="none"/>
                <w:lang w:val="en-US" w:eastAsia="zh-CN"/>
              </w:rPr>
              <w:t>招标文件</w:t>
            </w:r>
            <w:r>
              <w:rPr>
                <w:color w:val="000000"/>
                <w:sz w:val="24"/>
                <w:highlight w:val="none"/>
              </w:rPr>
              <w:t>要求，若无要求可不提供）；影印件或扫描件须加盖供应商公章；</w:t>
            </w:r>
          </w:p>
          <w:p w14:paraId="6D5B54B8">
            <w:pPr>
              <w:pStyle w:val="19"/>
              <w:spacing w:line="360" w:lineRule="auto"/>
              <w:rPr>
                <w:rFonts w:hint="eastAsia" w:ascii="宋体" w:hAnsi="宋体" w:cs="宋体"/>
                <w:color w:val="000000"/>
                <w:sz w:val="24"/>
                <w:highlight w:val="none"/>
              </w:rPr>
            </w:pPr>
            <w:r>
              <w:rPr>
                <w:rFonts w:hint="eastAsia" w:ascii="宋体" w:hAnsi="宋体" w:cs="宋体"/>
                <w:b/>
                <w:bCs/>
                <w:sz w:val="22"/>
                <w:szCs w:val="22"/>
                <w:highlight w:val="none"/>
                <w:lang w:val="en-US" w:eastAsia="zh-CN"/>
              </w:rPr>
              <w:t>9.</w:t>
            </w:r>
            <w:r>
              <w:rPr>
                <w:rFonts w:hint="eastAsia" w:ascii="宋体" w:hAnsi="宋体" w:cs="宋体"/>
                <w:sz w:val="24"/>
                <w:highlight w:val="none"/>
              </w:rPr>
              <w:t>本项目的特殊资格要求：（详见招标文件要求，若无要求可不提供）；影印件或扫描件须加盖供应商公章；</w:t>
            </w:r>
          </w:p>
          <w:p w14:paraId="731451E9">
            <w:pPr>
              <w:spacing w:line="360" w:lineRule="auto"/>
              <w:rPr>
                <w:rFonts w:hint="eastAsia" w:ascii="宋体" w:hAnsi="宋体" w:eastAsia="宋体" w:cs="宋体"/>
                <w:color w:val="000000"/>
                <w:sz w:val="24"/>
                <w:highlight w:val="none"/>
              </w:rPr>
            </w:pPr>
            <w:r>
              <w:rPr>
                <w:rFonts w:hint="eastAsia" w:ascii="宋体" w:hAnsi="宋体" w:cs="宋体"/>
                <w:b/>
                <w:bCs/>
                <w:color w:val="000000"/>
                <w:sz w:val="22"/>
                <w:szCs w:val="22"/>
                <w:highlight w:val="none"/>
                <w:lang w:val="en-US" w:eastAsia="zh-CN"/>
              </w:rPr>
              <w:t>10</w:t>
            </w:r>
            <w:r>
              <w:rPr>
                <w:rFonts w:hint="eastAsia" w:ascii="宋体" w:hAnsi="宋体" w:eastAsia="宋体" w:cs="宋体"/>
                <w:b/>
                <w:bCs/>
                <w:color w:val="000000"/>
                <w:sz w:val="22"/>
                <w:szCs w:val="22"/>
                <w:highlight w:val="none"/>
                <w:lang w:val="en-US" w:eastAsia="zh-CN"/>
              </w:rPr>
              <w:t>.</w:t>
            </w:r>
            <w:r>
              <w:rPr>
                <w:rFonts w:hint="eastAsia" w:ascii="宋体" w:hAnsi="宋体" w:eastAsia="宋体" w:cs="宋体"/>
                <w:color w:val="000000"/>
                <w:sz w:val="24"/>
                <w:highlight w:val="none"/>
                <w:lang w:val="en-US" w:eastAsia="zh-CN"/>
              </w:rPr>
              <w:t>落实政府采购政策资格要求的证明文件：本项目</w:t>
            </w:r>
            <w:r>
              <w:rPr>
                <w:rFonts w:hint="eastAsia" w:ascii="宋体" w:hAnsi="宋体" w:cs="宋体"/>
                <w:color w:val="000000"/>
                <w:sz w:val="24"/>
                <w:highlight w:val="none"/>
                <w:lang w:val="en-US" w:eastAsia="zh-CN"/>
              </w:rPr>
              <w:t>为非</w:t>
            </w:r>
            <w:r>
              <w:rPr>
                <w:rFonts w:hint="eastAsia" w:ascii="宋体" w:hAnsi="宋体" w:eastAsia="宋体" w:cs="宋体"/>
                <w:color w:val="000000"/>
                <w:sz w:val="24"/>
                <w:highlight w:val="none"/>
                <w:lang w:val="en-US" w:eastAsia="zh-CN"/>
              </w:rPr>
              <w:t>专门面向中小企业项目。</w:t>
            </w:r>
          </w:p>
          <w:p w14:paraId="198BB1D8">
            <w:pPr>
              <w:spacing w:line="360" w:lineRule="auto"/>
              <w:rPr>
                <w:rFonts w:hint="eastAsia" w:ascii="宋体" w:hAnsi="宋体" w:eastAsia="宋体" w:cs="宋体"/>
                <w:color w:val="000000"/>
                <w:sz w:val="24"/>
                <w:highlight w:val="none"/>
              </w:rPr>
            </w:pPr>
            <w:r>
              <w:rPr>
                <w:rFonts w:hint="eastAsia" w:ascii="宋体" w:hAnsi="宋体" w:eastAsia="宋体" w:cs="宋体"/>
                <w:b/>
                <w:bCs/>
                <w:color w:val="000000"/>
                <w:sz w:val="22"/>
                <w:szCs w:val="22"/>
                <w:highlight w:val="none"/>
                <w:lang w:val="en-US" w:eastAsia="zh-CN"/>
              </w:rPr>
              <w:t>1</w:t>
            </w:r>
            <w:r>
              <w:rPr>
                <w:rFonts w:hint="eastAsia" w:ascii="宋体" w:hAnsi="宋体" w:cs="宋体"/>
                <w:b/>
                <w:bCs/>
                <w:color w:val="000000"/>
                <w:sz w:val="22"/>
                <w:szCs w:val="22"/>
                <w:highlight w:val="none"/>
                <w:lang w:val="en-US" w:eastAsia="zh-CN"/>
              </w:rPr>
              <w:t>1</w:t>
            </w:r>
            <w:r>
              <w:rPr>
                <w:rFonts w:hint="eastAsia" w:ascii="宋体" w:hAnsi="宋体" w:eastAsia="宋体" w:cs="宋体"/>
                <w:b/>
                <w:bCs/>
                <w:color w:val="000000"/>
                <w:sz w:val="22"/>
                <w:szCs w:val="22"/>
                <w:highlight w:val="none"/>
              </w:rPr>
              <w:t>.</w:t>
            </w:r>
            <w:r>
              <w:rPr>
                <w:rFonts w:hint="eastAsia" w:ascii="宋体" w:hAnsi="宋体" w:eastAsia="宋体" w:cs="宋体"/>
                <w:color w:val="000000"/>
                <w:sz w:val="24"/>
                <w:highlight w:val="none"/>
                <w:lang w:eastAsia="zh-CN"/>
              </w:rPr>
              <w:t>投标保证金</w:t>
            </w:r>
            <w:r>
              <w:rPr>
                <w:rFonts w:hint="eastAsia" w:ascii="宋体" w:hAnsi="宋体" w:eastAsia="宋体" w:cs="宋体"/>
                <w:color w:val="000000"/>
                <w:sz w:val="24"/>
                <w:highlight w:val="none"/>
              </w:rPr>
              <w:t>提交凭证（影印件或扫描件须加盖供应商公章）。</w:t>
            </w:r>
          </w:p>
          <w:p w14:paraId="3AFA98DA">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投标保证金</w:t>
            </w:r>
            <w:r>
              <w:rPr>
                <w:rFonts w:hint="eastAsia" w:ascii="宋体" w:hAnsi="宋体" w:eastAsia="宋体" w:cs="宋体"/>
                <w:color w:val="000000"/>
                <w:sz w:val="24"/>
                <w:highlight w:val="none"/>
              </w:rPr>
              <w:t>金额及提交要求：</w:t>
            </w:r>
          </w:p>
          <w:p w14:paraId="525DCED0">
            <w:pPr>
              <w:spacing w:line="360" w:lineRule="auto"/>
              <w:rPr>
                <w:rFonts w:hint="eastAsia"/>
                <w:bCs/>
                <w:color w:val="000000"/>
                <w:sz w:val="24"/>
                <w:highlight w:val="none"/>
                <w:lang w:val="en-US" w:eastAsia="zh-CN"/>
              </w:rPr>
            </w:pPr>
            <w:r>
              <w:rPr>
                <w:rFonts w:hint="eastAsia" w:ascii="宋体" w:hAnsi="宋体" w:eastAsia="宋体" w:cs="宋体"/>
                <w:color w:val="000000"/>
                <w:sz w:val="24"/>
                <w:highlight w:val="none"/>
                <w:lang w:val="en-US" w:eastAsia="zh-CN"/>
              </w:rPr>
              <w:t>标项一：</w:t>
            </w:r>
            <w:r>
              <w:rPr>
                <w:rFonts w:hint="eastAsia" w:ascii="宋体" w:hAnsi="宋体" w:eastAsia="宋体" w:cs="宋体"/>
                <w:color w:val="000000"/>
                <w:sz w:val="24"/>
                <w:highlight w:val="none"/>
              </w:rPr>
              <w:t>人民币</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（大</w:t>
            </w:r>
            <w:r>
              <w:rPr>
                <w:bCs/>
                <w:color w:val="000000"/>
                <w:sz w:val="24"/>
                <w:highlight w:val="none"/>
              </w:rPr>
              <w:t>写）</w:t>
            </w:r>
            <w:r>
              <w:rPr>
                <w:rFonts w:hint="eastAsia"/>
                <w:bCs/>
                <w:color w:val="000000"/>
                <w:sz w:val="24"/>
                <w:highlight w:val="none"/>
                <w:lang w:val="en-US" w:eastAsia="zh-CN"/>
              </w:rPr>
              <w:t>壹万叁仟</w:t>
            </w:r>
            <w:r>
              <w:rPr>
                <w:rFonts w:hint="eastAsia"/>
                <w:bCs/>
                <w:color w:val="000000"/>
                <w:sz w:val="24"/>
                <w:highlight w:val="none"/>
              </w:rPr>
              <w:t>元整</w:t>
            </w:r>
            <w:r>
              <w:rPr>
                <w:rFonts w:hint="eastAsia"/>
                <w:bCs/>
                <w:color w:val="000000"/>
                <w:sz w:val="24"/>
                <w:highlight w:val="none"/>
                <w:lang w:val="en-US" w:eastAsia="zh-CN"/>
              </w:rPr>
              <w:t xml:space="preserve"> </w:t>
            </w:r>
            <w:r>
              <w:rPr>
                <w:bCs/>
                <w:color w:val="000000"/>
                <w:sz w:val="24"/>
                <w:highlight w:val="none"/>
              </w:rPr>
              <w:t>（小写）</w:t>
            </w:r>
            <w:r>
              <w:rPr>
                <w:rFonts w:hint="eastAsia"/>
                <w:bCs/>
                <w:color w:val="000000"/>
                <w:sz w:val="24"/>
                <w:highlight w:val="none"/>
                <w:lang w:val="en-US" w:eastAsia="zh-CN"/>
              </w:rPr>
              <w:t>13000元</w:t>
            </w:r>
          </w:p>
          <w:p w14:paraId="15D4E20C">
            <w:pPr>
              <w:spacing w:line="360" w:lineRule="auto"/>
              <w:rPr>
                <w:rFonts w:hint="eastAsia"/>
                <w:bCs/>
                <w:color w:val="000000"/>
                <w:sz w:val="24"/>
                <w:highlight w:val="none"/>
                <w:lang w:val="en-US" w:eastAsia="zh-CN"/>
              </w:rPr>
            </w:pPr>
            <w:r>
              <w:rPr>
                <w:rFonts w:hint="eastAsia" w:ascii="宋体" w:hAnsi="宋体" w:eastAsia="宋体" w:cs="宋体"/>
                <w:color w:val="000000"/>
                <w:sz w:val="24"/>
                <w:highlight w:val="none"/>
                <w:lang w:val="en-US" w:eastAsia="zh-CN"/>
              </w:rPr>
              <w:t>标项二：</w:t>
            </w:r>
            <w:r>
              <w:rPr>
                <w:rFonts w:hint="eastAsia" w:ascii="宋体" w:hAnsi="宋体" w:eastAsia="宋体" w:cs="宋体"/>
                <w:color w:val="000000"/>
                <w:sz w:val="24"/>
                <w:highlight w:val="none"/>
              </w:rPr>
              <w:t>人民币</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（大</w:t>
            </w:r>
            <w:r>
              <w:rPr>
                <w:bCs/>
                <w:color w:val="000000"/>
                <w:sz w:val="24"/>
                <w:highlight w:val="none"/>
              </w:rPr>
              <w:t>写）</w:t>
            </w:r>
            <w:r>
              <w:rPr>
                <w:rFonts w:hint="eastAsia"/>
                <w:bCs/>
                <w:color w:val="000000"/>
                <w:sz w:val="24"/>
                <w:highlight w:val="none"/>
                <w:lang w:val="en-US" w:eastAsia="zh-CN"/>
              </w:rPr>
              <w:t>壹万叁仟</w:t>
            </w:r>
            <w:r>
              <w:rPr>
                <w:rFonts w:hint="eastAsia"/>
                <w:bCs/>
                <w:color w:val="000000"/>
                <w:sz w:val="24"/>
                <w:highlight w:val="none"/>
              </w:rPr>
              <w:t>元整</w:t>
            </w:r>
            <w:r>
              <w:rPr>
                <w:rFonts w:hint="eastAsia"/>
                <w:bCs/>
                <w:color w:val="000000"/>
                <w:sz w:val="24"/>
                <w:highlight w:val="none"/>
                <w:lang w:val="en-US" w:eastAsia="zh-CN"/>
              </w:rPr>
              <w:t xml:space="preserve"> </w:t>
            </w:r>
            <w:r>
              <w:rPr>
                <w:bCs/>
                <w:color w:val="000000"/>
                <w:sz w:val="24"/>
                <w:highlight w:val="none"/>
              </w:rPr>
              <w:t>（小写）</w:t>
            </w:r>
            <w:r>
              <w:rPr>
                <w:rFonts w:hint="eastAsia"/>
                <w:bCs/>
                <w:color w:val="000000"/>
                <w:sz w:val="24"/>
                <w:highlight w:val="none"/>
                <w:lang w:val="en-US" w:eastAsia="zh-CN"/>
              </w:rPr>
              <w:t>13000元</w:t>
            </w:r>
          </w:p>
          <w:p w14:paraId="5C52873B">
            <w:pPr>
              <w:spacing w:line="360" w:lineRule="auto"/>
              <w:rPr>
                <w:rFonts w:hint="eastAsia"/>
                <w:bCs/>
                <w:color w:val="000000"/>
                <w:sz w:val="24"/>
                <w:highlight w:val="none"/>
                <w:lang w:val="en-US" w:eastAsia="zh-CN"/>
              </w:rPr>
            </w:pPr>
            <w:r>
              <w:rPr>
                <w:rFonts w:hint="eastAsia" w:ascii="宋体" w:hAnsi="宋体" w:eastAsia="宋体" w:cs="宋体"/>
                <w:color w:val="000000"/>
                <w:sz w:val="24"/>
                <w:highlight w:val="none"/>
                <w:lang w:val="en-US" w:eastAsia="zh-CN"/>
              </w:rPr>
              <w:t>标项三：</w:t>
            </w:r>
            <w:r>
              <w:rPr>
                <w:rFonts w:hint="eastAsia" w:ascii="宋体" w:hAnsi="宋体" w:eastAsia="宋体" w:cs="宋体"/>
                <w:color w:val="000000"/>
                <w:sz w:val="24"/>
                <w:highlight w:val="none"/>
              </w:rPr>
              <w:t>人民币</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（大</w:t>
            </w:r>
            <w:r>
              <w:rPr>
                <w:bCs/>
                <w:color w:val="000000"/>
                <w:sz w:val="24"/>
                <w:highlight w:val="none"/>
              </w:rPr>
              <w:t>写）</w:t>
            </w:r>
            <w:r>
              <w:rPr>
                <w:rFonts w:hint="eastAsia"/>
                <w:bCs/>
                <w:color w:val="000000"/>
                <w:sz w:val="24"/>
                <w:highlight w:val="none"/>
                <w:lang w:val="en-US" w:eastAsia="zh-CN"/>
              </w:rPr>
              <w:t>叁万肆仟</w:t>
            </w:r>
            <w:r>
              <w:rPr>
                <w:rFonts w:hint="eastAsia"/>
                <w:bCs/>
                <w:color w:val="000000"/>
                <w:sz w:val="24"/>
                <w:highlight w:val="none"/>
              </w:rPr>
              <w:t>元整</w:t>
            </w:r>
            <w:r>
              <w:rPr>
                <w:rFonts w:hint="eastAsia"/>
                <w:bCs/>
                <w:color w:val="000000"/>
                <w:sz w:val="24"/>
                <w:highlight w:val="none"/>
                <w:lang w:val="en-US" w:eastAsia="zh-CN"/>
              </w:rPr>
              <w:t xml:space="preserve"> </w:t>
            </w:r>
            <w:r>
              <w:rPr>
                <w:bCs/>
                <w:color w:val="000000"/>
                <w:sz w:val="24"/>
                <w:highlight w:val="none"/>
              </w:rPr>
              <w:t>（小写）</w:t>
            </w:r>
            <w:r>
              <w:rPr>
                <w:rFonts w:hint="eastAsia"/>
                <w:bCs/>
                <w:color w:val="000000"/>
                <w:sz w:val="24"/>
                <w:highlight w:val="none"/>
                <w:lang w:val="en-US" w:eastAsia="zh-CN"/>
              </w:rPr>
              <w:t>34000元</w:t>
            </w:r>
          </w:p>
          <w:p w14:paraId="37B659EA">
            <w:pPr>
              <w:spacing w:line="360" w:lineRule="auto"/>
              <w:rPr>
                <w:rFonts w:hint="eastAsia"/>
                <w:bCs/>
                <w:color w:val="000000"/>
                <w:sz w:val="24"/>
                <w:highlight w:val="none"/>
                <w:lang w:val="en-US" w:eastAsia="zh-CN"/>
              </w:rPr>
            </w:pPr>
            <w:r>
              <w:rPr>
                <w:rFonts w:hint="eastAsia" w:ascii="宋体" w:hAnsi="宋体" w:eastAsia="宋体" w:cs="宋体"/>
                <w:color w:val="000000"/>
                <w:sz w:val="24"/>
                <w:highlight w:val="none"/>
                <w:lang w:val="en-US" w:eastAsia="zh-CN"/>
              </w:rPr>
              <w:t>标项四：</w:t>
            </w:r>
            <w:r>
              <w:rPr>
                <w:rFonts w:hint="eastAsia" w:ascii="宋体" w:hAnsi="宋体" w:eastAsia="宋体" w:cs="宋体"/>
                <w:color w:val="000000"/>
                <w:sz w:val="24"/>
                <w:highlight w:val="none"/>
              </w:rPr>
              <w:t>人民币</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（大</w:t>
            </w:r>
            <w:r>
              <w:rPr>
                <w:bCs/>
                <w:color w:val="000000"/>
                <w:sz w:val="24"/>
                <w:highlight w:val="none"/>
              </w:rPr>
              <w:t>写）</w:t>
            </w:r>
            <w:r>
              <w:rPr>
                <w:rFonts w:hint="eastAsia"/>
                <w:bCs/>
                <w:color w:val="000000"/>
                <w:sz w:val="24"/>
                <w:highlight w:val="none"/>
                <w:lang w:val="en-US" w:eastAsia="zh-CN"/>
              </w:rPr>
              <w:t>陆仟捌佰</w:t>
            </w:r>
            <w:r>
              <w:rPr>
                <w:rFonts w:hint="eastAsia"/>
                <w:bCs/>
                <w:color w:val="000000"/>
                <w:sz w:val="24"/>
                <w:highlight w:val="none"/>
              </w:rPr>
              <w:t>元整</w:t>
            </w:r>
            <w:r>
              <w:rPr>
                <w:rFonts w:hint="eastAsia"/>
                <w:bCs/>
                <w:color w:val="000000"/>
                <w:sz w:val="24"/>
                <w:highlight w:val="none"/>
                <w:lang w:val="en-US" w:eastAsia="zh-CN"/>
              </w:rPr>
              <w:t xml:space="preserve"> </w:t>
            </w:r>
            <w:r>
              <w:rPr>
                <w:bCs/>
                <w:color w:val="000000"/>
                <w:sz w:val="24"/>
                <w:highlight w:val="none"/>
              </w:rPr>
              <w:t>（小写）</w:t>
            </w:r>
            <w:r>
              <w:rPr>
                <w:rFonts w:hint="eastAsia"/>
                <w:bCs/>
                <w:color w:val="000000"/>
                <w:sz w:val="24"/>
                <w:highlight w:val="none"/>
                <w:lang w:val="en-US" w:eastAsia="zh-CN"/>
              </w:rPr>
              <w:t>6800元</w:t>
            </w:r>
          </w:p>
          <w:p w14:paraId="13BD2338">
            <w:pPr>
              <w:pStyle w:val="41"/>
              <w:keepNext w:val="0"/>
              <w:keepLines w:val="0"/>
              <w:spacing w:before="0" w:after="0" w:line="360" w:lineRule="auto"/>
              <w:ind w:right="-94" w:rightChars="-45"/>
              <w:jc w:val="left"/>
              <w:outlineLvl w:val="9"/>
              <w:rPr>
                <w:b w:val="0"/>
                <w:color w:val="000000"/>
                <w:sz w:val="24"/>
                <w:szCs w:val="24"/>
                <w:highlight w:val="none"/>
              </w:rPr>
            </w:pPr>
            <w:r>
              <w:rPr>
                <w:rFonts w:hint="eastAsia"/>
                <w:b w:val="0"/>
                <w:kern w:val="0"/>
                <w:sz w:val="24"/>
                <w:highlight w:val="none"/>
              </w:rPr>
              <w:t>供应商</w:t>
            </w:r>
            <w:r>
              <w:rPr>
                <w:b w:val="0"/>
                <w:kern w:val="0"/>
                <w:sz w:val="24"/>
                <w:highlight w:val="none"/>
              </w:rPr>
              <w:t>在</w:t>
            </w:r>
            <w:r>
              <w:rPr>
                <w:rFonts w:hint="eastAsia"/>
                <w:b w:val="0"/>
                <w:kern w:val="0"/>
                <w:sz w:val="24"/>
                <w:highlight w:val="none"/>
                <w:lang w:eastAsia="zh-CN"/>
              </w:rPr>
              <w:t>投标文件</w:t>
            </w:r>
            <w:r>
              <w:rPr>
                <w:rFonts w:hint="eastAsia"/>
                <w:b w:val="0"/>
                <w:kern w:val="0"/>
                <w:sz w:val="24"/>
                <w:highlight w:val="none"/>
              </w:rPr>
              <w:t>上传截止时间</w:t>
            </w:r>
            <w:r>
              <w:rPr>
                <w:b w:val="0"/>
                <w:kern w:val="0"/>
                <w:sz w:val="24"/>
                <w:highlight w:val="none"/>
              </w:rPr>
              <w:t>前</w:t>
            </w:r>
            <w:r>
              <w:rPr>
                <w:b w:val="0"/>
                <w:sz w:val="24"/>
                <w:szCs w:val="24"/>
                <w:highlight w:val="none"/>
              </w:rPr>
              <w:t>，须将</w:t>
            </w:r>
            <w:r>
              <w:rPr>
                <w:rFonts w:hint="eastAsia"/>
                <w:b w:val="0"/>
                <w:sz w:val="24"/>
                <w:szCs w:val="24"/>
                <w:highlight w:val="none"/>
                <w:lang w:eastAsia="zh-CN"/>
              </w:rPr>
              <w:t>投标保证金</w:t>
            </w:r>
            <w:r>
              <w:rPr>
                <w:b w:val="0"/>
                <w:sz w:val="24"/>
                <w:szCs w:val="24"/>
                <w:highlight w:val="none"/>
              </w:rPr>
              <w:t>采用支票（或网银转账）、汇票、本票或者金融机构、担保机构出具的保函等非现金形式提交。采用支票提交的，由</w:t>
            </w:r>
            <w:r>
              <w:rPr>
                <w:rFonts w:hint="eastAsia"/>
                <w:b w:val="0"/>
                <w:sz w:val="24"/>
                <w:szCs w:val="24"/>
                <w:highlight w:val="none"/>
              </w:rPr>
              <w:t>供应商</w:t>
            </w:r>
            <w:r>
              <w:rPr>
                <w:b w:val="0"/>
                <w:sz w:val="24"/>
                <w:szCs w:val="24"/>
                <w:highlight w:val="none"/>
              </w:rPr>
              <w:t>开出（付款行为对公账户）；采用网银转账的，由</w:t>
            </w:r>
            <w:r>
              <w:rPr>
                <w:rFonts w:hint="eastAsia"/>
                <w:b w:val="0"/>
                <w:sz w:val="24"/>
                <w:szCs w:val="24"/>
                <w:highlight w:val="none"/>
              </w:rPr>
              <w:t>供应商</w:t>
            </w:r>
            <w:r>
              <w:rPr>
                <w:b w:val="0"/>
                <w:sz w:val="24"/>
                <w:szCs w:val="24"/>
                <w:highlight w:val="none"/>
              </w:rPr>
              <w:t>通过对公账户网上银行转出；采用汇票、本票提交的，须从</w:t>
            </w:r>
            <w:r>
              <w:rPr>
                <w:rFonts w:hint="eastAsia"/>
                <w:b w:val="0"/>
                <w:sz w:val="24"/>
                <w:szCs w:val="24"/>
                <w:highlight w:val="none"/>
              </w:rPr>
              <w:t>供应商</w:t>
            </w:r>
            <w:r>
              <w:rPr>
                <w:b w:val="0"/>
                <w:sz w:val="24"/>
                <w:szCs w:val="24"/>
                <w:highlight w:val="none"/>
              </w:rPr>
              <w:t>的对公账户银行开出；采用金融机构出具保函的，由从事金融业有关的金融中介机构开出；采用担保机构出具保函的，由银行或代办</w:t>
            </w:r>
            <w:r>
              <w:rPr>
                <w:rFonts w:hint="eastAsia"/>
                <w:b w:val="0"/>
                <w:sz w:val="24"/>
                <w:szCs w:val="24"/>
                <w:highlight w:val="none"/>
                <w:lang w:eastAsia="zh-CN"/>
              </w:rPr>
              <w:t>投标保函</w:t>
            </w:r>
            <w:r>
              <w:rPr>
                <w:b w:val="0"/>
                <w:sz w:val="24"/>
                <w:szCs w:val="24"/>
                <w:highlight w:val="none"/>
              </w:rPr>
              <w:t>的担保公司开出。确保在</w:t>
            </w:r>
            <w:r>
              <w:rPr>
                <w:rFonts w:hint="eastAsia"/>
                <w:b w:val="0"/>
                <w:sz w:val="24"/>
                <w:szCs w:val="24"/>
                <w:highlight w:val="none"/>
                <w:lang w:eastAsia="zh-CN"/>
              </w:rPr>
              <w:t>投标文件</w:t>
            </w:r>
            <w:r>
              <w:rPr>
                <w:b w:val="0"/>
                <w:sz w:val="24"/>
                <w:szCs w:val="24"/>
                <w:highlight w:val="none"/>
              </w:rPr>
              <w:t>开启之前</w:t>
            </w:r>
            <w:r>
              <w:rPr>
                <w:rFonts w:hint="eastAsia"/>
                <w:b w:val="0"/>
                <w:sz w:val="24"/>
                <w:szCs w:val="24"/>
                <w:highlight w:val="none"/>
              </w:rPr>
              <w:t>提交</w:t>
            </w:r>
            <w:r>
              <w:rPr>
                <w:b w:val="0"/>
                <w:sz w:val="24"/>
                <w:szCs w:val="24"/>
                <w:highlight w:val="none"/>
              </w:rPr>
              <w:t>到</w:t>
            </w:r>
            <w:r>
              <w:rPr>
                <w:rFonts w:hint="eastAsia"/>
                <w:b w:val="0"/>
                <w:sz w:val="24"/>
                <w:szCs w:val="24"/>
                <w:highlight w:val="none"/>
                <w:lang w:eastAsia="zh-CN"/>
              </w:rPr>
              <w:t>招标代理机构</w:t>
            </w:r>
            <w:r>
              <w:rPr>
                <w:b w:val="0"/>
                <w:sz w:val="24"/>
                <w:szCs w:val="24"/>
                <w:highlight w:val="none"/>
              </w:rPr>
              <w:t>。</w:t>
            </w:r>
          </w:p>
          <w:p w14:paraId="3C0827F1">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收款单位：山西重力工程咨询有限公司</w:t>
            </w:r>
          </w:p>
          <w:p w14:paraId="151B8A1E">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开户行：中国民生银行太原亲贤北街支行</w:t>
            </w:r>
          </w:p>
          <w:p w14:paraId="17FE794A">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行号：305161009063</w:t>
            </w:r>
          </w:p>
          <w:p w14:paraId="449437D9">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lang w:val="en-US" w:eastAsia="zh-CN"/>
              </w:rPr>
              <w:t>账</w:t>
            </w:r>
            <w:r>
              <w:rPr>
                <w:rFonts w:hint="eastAsia"/>
                <w:bCs w:val="0"/>
                <w:color w:val="000000"/>
                <w:sz w:val="24"/>
                <w:szCs w:val="24"/>
                <w:highlight w:val="none"/>
              </w:rPr>
              <w:t>号：9576038200000078</w:t>
            </w:r>
          </w:p>
          <w:p w14:paraId="1C23D620">
            <w:pPr>
              <w:pStyle w:val="41"/>
              <w:keepNext w:val="0"/>
              <w:keepLines w:val="0"/>
              <w:spacing w:before="0" w:after="0" w:line="360" w:lineRule="auto"/>
              <w:ind w:right="-94" w:rightChars="-45"/>
              <w:outlineLvl w:val="9"/>
              <w:rPr>
                <w:bCs w:val="0"/>
                <w:color w:val="000000"/>
                <w:sz w:val="24"/>
                <w:szCs w:val="24"/>
                <w:highlight w:val="none"/>
              </w:rPr>
            </w:pPr>
            <w:r>
              <w:rPr>
                <w:rFonts w:hint="eastAsia"/>
                <w:bCs w:val="0"/>
                <w:color w:val="000000"/>
                <w:sz w:val="24"/>
                <w:szCs w:val="24"/>
                <w:highlight w:val="none"/>
              </w:rPr>
              <w:t>联系电话：0351-7077533转6668</w:t>
            </w:r>
          </w:p>
          <w:p w14:paraId="78BC9E3F">
            <w:pPr>
              <w:pStyle w:val="41"/>
              <w:keepNext w:val="0"/>
              <w:keepLines w:val="0"/>
              <w:spacing w:before="0" w:after="0" w:line="360" w:lineRule="auto"/>
              <w:ind w:right="-94" w:rightChars="-45"/>
              <w:outlineLvl w:val="9"/>
              <w:rPr>
                <w:b w:val="0"/>
                <w:bCs w:val="0"/>
                <w:color w:val="000000"/>
                <w:sz w:val="24"/>
                <w:szCs w:val="24"/>
                <w:highlight w:val="none"/>
              </w:rPr>
            </w:pPr>
            <w:r>
              <w:rPr>
                <w:b w:val="0"/>
                <w:bCs w:val="0"/>
                <w:color w:val="000000"/>
                <w:sz w:val="24"/>
                <w:szCs w:val="24"/>
                <w:highlight w:val="none"/>
              </w:rPr>
              <w:t>未按前述要求提交</w:t>
            </w:r>
            <w:r>
              <w:rPr>
                <w:rFonts w:hint="eastAsia"/>
                <w:b w:val="0"/>
                <w:bCs w:val="0"/>
                <w:color w:val="000000"/>
                <w:sz w:val="24"/>
                <w:szCs w:val="24"/>
                <w:highlight w:val="none"/>
                <w:lang w:eastAsia="zh-CN"/>
              </w:rPr>
              <w:t>投标保证金</w:t>
            </w:r>
            <w:r>
              <w:rPr>
                <w:b w:val="0"/>
                <w:bCs w:val="0"/>
                <w:color w:val="000000"/>
                <w:sz w:val="24"/>
                <w:szCs w:val="24"/>
                <w:highlight w:val="none"/>
              </w:rPr>
              <w:t>或未足额</w:t>
            </w:r>
            <w:r>
              <w:rPr>
                <w:rFonts w:hint="eastAsia"/>
                <w:b w:val="0"/>
                <w:bCs w:val="0"/>
                <w:color w:val="000000"/>
                <w:sz w:val="24"/>
                <w:szCs w:val="24"/>
                <w:highlight w:val="none"/>
              </w:rPr>
              <w:t>提交</w:t>
            </w:r>
            <w:r>
              <w:rPr>
                <w:rFonts w:hint="eastAsia"/>
                <w:b w:val="0"/>
                <w:bCs w:val="0"/>
                <w:color w:val="000000"/>
                <w:sz w:val="24"/>
                <w:szCs w:val="24"/>
                <w:highlight w:val="none"/>
                <w:lang w:eastAsia="zh-CN"/>
              </w:rPr>
              <w:t>投标保证金</w:t>
            </w:r>
            <w:r>
              <w:rPr>
                <w:b w:val="0"/>
                <w:bCs w:val="0"/>
                <w:color w:val="000000"/>
                <w:sz w:val="24"/>
                <w:szCs w:val="24"/>
                <w:highlight w:val="none"/>
              </w:rPr>
              <w:t>的，将被视为无效</w:t>
            </w:r>
            <w:r>
              <w:rPr>
                <w:rFonts w:hint="eastAsia"/>
                <w:b w:val="0"/>
                <w:bCs w:val="0"/>
                <w:color w:val="000000"/>
                <w:sz w:val="24"/>
                <w:szCs w:val="24"/>
                <w:highlight w:val="none"/>
              </w:rPr>
              <w:t>响应</w:t>
            </w:r>
            <w:r>
              <w:rPr>
                <w:b w:val="0"/>
                <w:bCs w:val="0"/>
                <w:color w:val="000000"/>
                <w:sz w:val="24"/>
                <w:szCs w:val="24"/>
                <w:highlight w:val="none"/>
              </w:rPr>
              <w:t>。</w:t>
            </w:r>
          </w:p>
          <w:p w14:paraId="40ECF704">
            <w:pPr>
              <w:spacing w:line="360" w:lineRule="auto"/>
              <w:rPr>
                <w:b/>
                <w:bCs/>
                <w:color w:val="000000"/>
                <w:sz w:val="24"/>
                <w:highlight w:val="none"/>
              </w:rPr>
            </w:pPr>
            <w:r>
              <w:rPr>
                <w:rFonts w:hint="eastAsia"/>
                <w:color w:val="000000"/>
                <w:sz w:val="24"/>
                <w:highlight w:val="none"/>
              </w:rPr>
              <w:t>供应商提交</w:t>
            </w:r>
            <w:r>
              <w:rPr>
                <w:rFonts w:hint="eastAsia"/>
                <w:color w:val="000000"/>
                <w:sz w:val="24"/>
                <w:highlight w:val="none"/>
                <w:lang w:eastAsia="zh-CN"/>
              </w:rPr>
              <w:t>投标保证金</w:t>
            </w:r>
            <w:r>
              <w:rPr>
                <w:color w:val="000000"/>
                <w:sz w:val="24"/>
                <w:highlight w:val="none"/>
              </w:rPr>
              <w:t>时，</w:t>
            </w:r>
            <w:r>
              <w:rPr>
                <w:rFonts w:hint="eastAsia"/>
                <w:color w:val="000000"/>
                <w:sz w:val="24"/>
                <w:highlight w:val="none"/>
              </w:rPr>
              <w:t>须</w:t>
            </w:r>
            <w:r>
              <w:rPr>
                <w:color w:val="000000"/>
                <w:sz w:val="24"/>
                <w:highlight w:val="none"/>
              </w:rPr>
              <w:t>在凭单用途栏中注明项目编号及包号</w:t>
            </w:r>
            <w:r>
              <w:rPr>
                <w:rFonts w:hint="eastAsia"/>
                <w:color w:val="000000"/>
                <w:sz w:val="24"/>
                <w:highlight w:val="none"/>
                <w:lang w:eastAsia="zh-CN"/>
              </w:rPr>
              <w:t>，</w:t>
            </w:r>
            <w:r>
              <w:rPr>
                <w:rFonts w:hint="eastAsia" w:ascii="Times New Roman"/>
                <w:sz w:val="24"/>
                <w:highlight w:val="none"/>
                <w:lang w:val="en-US" w:eastAsia="zh-CN"/>
              </w:rPr>
              <w:t>便于财务核查</w:t>
            </w:r>
            <w:r>
              <w:rPr>
                <w:color w:val="000000"/>
                <w:sz w:val="24"/>
                <w:highlight w:val="none"/>
              </w:rPr>
              <w:t>（可简写）。</w:t>
            </w:r>
          </w:p>
          <w:p w14:paraId="55997CAC">
            <w:pPr>
              <w:spacing w:line="360" w:lineRule="auto"/>
              <w:rPr>
                <w:b/>
                <w:bCs/>
                <w:color w:val="000000"/>
                <w:sz w:val="24"/>
                <w:highlight w:val="none"/>
              </w:rPr>
            </w:pPr>
            <w:r>
              <w:rPr>
                <w:b/>
                <w:bCs/>
                <w:color w:val="000000"/>
                <w:sz w:val="24"/>
                <w:highlight w:val="none"/>
              </w:rPr>
              <w:t>以上资格证明文件，若有一项未提供或无效，将导致其不具备</w:t>
            </w:r>
            <w:r>
              <w:rPr>
                <w:rFonts w:hint="eastAsia"/>
                <w:b/>
                <w:bCs/>
                <w:color w:val="000000"/>
                <w:sz w:val="24"/>
                <w:highlight w:val="none"/>
                <w:lang w:val="en-US" w:eastAsia="zh-CN"/>
              </w:rPr>
              <w:t>投标</w:t>
            </w:r>
            <w:r>
              <w:rPr>
                <w:b/>
                <w:bCs/>
                <w:color w:val="000000"/>
                <w:sz w:val="24"/>
                <w:highlight w:val="none"/>
              </w:rPr>
              <w:t>资格，且不允许在</w:t>
            </w:r>
            <w:r>
              <w:rPr>
                <w:rFonts w:hint="eastAsia"/>
                <w:b/>
                <w:bCs/>
                <w:color w:val="000000"/>
                <w:sz w:val="24"/>
                <w:highlight w:val="none"/>
              </w:rPr>
              <w:t>开启</w:t>
            </w:r>
            <w:r>
              <w:rPr>
                <w:b/>
                <w:bCs/>
                <w:color w:val="000000"/>
                <w:sz w:val="24"/>
                <w:highlight w:val="none"/>
              </w:rPr>
              <w:t>后补正。</w:t>
            </w:r>
          </w:p>
          <w:p w14:paraId="19B74F64">
            <w:pPr>
              <w:spacing w:line="360" w:lineRule="auto"/>
              <w:rPr>
                <w:rFonts w:ascii="Times New Roman" w:hAnsi="Times New Roman"/>
                <w:b/>
                <w:bCs/>
                <w:color w:val="000000"/>
                <w:sz w:val="24"/>
                <w:highlight w:val="none"/>
              </w:rPr>
            </w:pPr>
            <w:r>
              <w:rPr>
                <w:rFonts w:hint="eastAsia"/>
                <w:sz w:val="24"/>
                <w:highlight w:val="none"/>
                <w:lang w:val="en-US" w:eastAsia="zh-CN"/>
              </w:rPr>
              <w:t>12.代理机构</w:t>
            </w:r>
            <w:r>
              <w:rPr>
                <w:rFonts w:hint="eastAsia"/>
                <w:sz w:val="24"/>
                <w:highlight w:val="none"/>
              </w:rPr>
              <w:t>在评审会议开始后对供应商的信用信息进行查询，通过“信用中国”网站（http://www.creditchina.gov.cn）、中国政府采购网（http://www.ccgp.gov.cn）查询相关主体信用记录或违规处罚情况，截止时间为开启当日；查询内容为“信用中国”网上的失信被执行人、重大税收违法</w:t>
            </w:r>
            <w:r>
              <w:rPr>
                <w:rFonts w:hint="eastAsia"/>
                <w:sz w:val="24"/>
                <w:highlight w:val="none"/>
                <w:lang w:val="en-US" w:eastAsia="zh-CN"/>
              </w:rPr>
              <w:t>失信主体</w:t>
            </w:r>
            <w:r>
              <w:rPr>
                <w:rFonts w:hint="eastAsia"/>
                <w:sz w:val="24"/>
                <w:highlight w:val="none"/>
              </w:rPr>
              <w:t>等情况、中国政府采购网上的政府采购严重违法失信行为信息记录情况，查询记录与其他采购文件一并保存。查询后存在问题的将对</w:t>
            </w:r>
            <w:r>
              <w:rPr>
                <w:rFonts w:hint="eastAsia"/>
                <w:sz w:val="24"/>
                <w:highlight w:val="none"/>
                <w:lang w:eastAsia="zh-CN"/>
              </w:rPr>
              <w:t>投标文件</w:t>
            </w:r>
            <w:r>
              <w:rPr>
                <w:rFonts w:hint="eastAsia"/>
                <w:sz w:val="24"/>
                <w:highlight w:val="none"/>
              </w:rPr>
              <w:t>做无效响应处理。（此项资格证明文件无需供应商提供）。</w:t>
            </w:r>
          </w:p>
        </w:tc>
      </w:tr>
      <w:tr w14:paraId="64C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D5673FB">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6</w:t>
            </w:r>
          </w:p>
        </w:tc>
        <w:tc>
          <w:tcPr>
            <w:tcW w:w="1727" w:type="dxa"/>
            <w:vAlign w:val="center"/>
          </w:tcPr>
          <w:p w14:paraId="55397E78">
            <w:pPr>
              <w:topLinePunct/>
              <w:autoSpaceDE w:val="0"/>
              <w:autoSpaceDN w:val="0"/>
              <w:spacing w:line="460" w:lineRule="exact"/>
              <w:ind w:left="-101" w:leftChars="-48" w:right="-94" w:rightChars="-45" w:firstLine="132" w:firstLineChars="55"/>
              <w:jc w:val="center"/>
              <w:rPr>
                <w:rFonts w:ascii="Times New Roman" w:hAnsi="Times New Roman"/>
                <w:sz w:val="24"/>
                <w:highlight w:val="none"/>
              </w:rPr>
            </w:pPr>
            <w:r>
              <w:rPr>
                <w:rFonts w:ascii="Times New Roman" w:hAnsi="Times New Roman"/>
                <w:sz w:val="24"/>
                <w:highlight w:val="none"/>
              </w:rPr>
              <w:t>投标人应提交的商务、技术文件</w:t>
            </w:r>
          </w:p>
        </w:tc>
        <w:tc>
          <w:tcPr>
            <w:tcW w:w="7347" w:type="dxa"/>
            <w:vAlign w:val="center"/>
          </w:tcPr>
          <w:p w14:paraId="4FA1B7B2">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 xml:space="preserve">1．法定代表人（负责人）身份证明书（见‘投标文件格式’）； </w:t>
            </w:r>
          </w:p>
          <w:p w14:paraId="51488420">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2．法定代表人（负责人）授权委托书（见‘投标文件格式’）；</w:t>
            </w:r>
          </w:p>
          <w:p w14:paraId="70AD7974">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若授权代表为法定代表人（负责人）的可不提供；</w:t>
            </w:r>
          </w:p>
          <w:p w14:paraId="37E87AAD">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lang w:val="en-US" w:eastAsia="zh-CN"/>
              </w:rPr>
              <w:t>投标</w:t>
            </w:r>
            <w:r>
              <w:rPr>
                <w:rFonts w:hint="eastAsia" w:ascii="Times New Roman" w:hAnsi="Times New Roman" w:eastAsia="宋体" w:cs="Times New Roman"/>
                <w:sz w:val="24"/>
                <w:highlight w:val="none"/>
                <w:lang w:eastAsia="zh-CN"/>
              </w:rPr>
              <w:t>函（见‘投标文件格式’）；</w:t>
            </w:r>
          </w:p>
          <w:p w14:paraId="116E7534">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4．</w:t>
            </w:r>
            <w:r>
              <w:rPr>
                <w:rFonts w:hint="eastAsia" w:ascii="Times New Roman" w:hAnsi="Times New Roman" w:eastAsia="宋体" w:cs="Times New Roman"/>
                <w:sz w:val="24"/>
                <w:highlight w:val="none"/>
                <w:lang w:val="en-US" w:eastAsia="zh-CN"/>
              </w:rPr>
              <w:t>开标</w:t>
            </w:r>
            <w:r>
              <w:rPr>
                <w:rFonts w:hint="eastAsia" w:ascii="Times New Roman" w:hAnsi="Times New Roman" w:eastAsia="宋体" w:cs="Times New Roman"/>
                <w:sz w:val="24"/>
                <w:highlight w:val="none"/>
                <w:lang w:eastAsia="zh-CN"/>
              </w:rPr>
              <w:t>一览表 (见‘投标文件格式’)；</w:t>
            </w:r>
          </w:p>
          <w:p w14:paraId="622B9790">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5．商务条款响应表（见‘投标文件格式’）；</w:t>
            </w:r>
          </w:p>
          <w:p w14:paraId="672260F6">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6.技术规范响应及偏离表（见‘投标文件格式’）；</w:t>
            </w:r>
          </w:p>
          <w:p w14:paraId="6FDECDF7">
            <w:pPr>
              <w:numPr>
                <w:ilvl w:val="0"/>
                <w:numId w:val="0"/>
              </w:num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Times New Roman" w:hAnsi="Times New Roman" w:eastAsia="宋体" w:cs="Times New Roman"/>
                <w:kern w:val="2"/>
                <w:sz w:val="24"/>
                <w:szCs w:val="24"/>
                <w:highlight w:val="none"/>
                <w:lang w:val="en-US" w:eastAsia="zh-CN" w:bidi="ar-SA"/>
              </w:rPr>
              <w:t>7.</w:t>
            </w:r>
            <w:r>
              <w:rPr>
                <w:rFonts w:hint="eastAsia" w:ascii="Times New Roman" w:hAnsi="Times New Roman" w:eastAsia="宋体" w:cs="Times New Roman"/>
                <w:sz w:val="24"/>
                <w:highlight w:val="none"/>
                <w:lang w:eastAsia="zh-CN"/>
              </w:rPr>
              <w:t>投标文件上传截止</w:t>
            </w:r>
            <w:r>
              <w:rPr>
                <w:rFonts w:hint="eastAsia" w:ascii="Times New Roman" w:hAnsi="Times New Roman" w:eastAsia="宋体" w:cs="Times New Roman"/>
                <w:sz w:val="24"/>
                <w:highlight w:val="none"/>
                <w:lang w:val="en-US" w:eastAsia="zh-CN"/>
              </w:rPr>
              <w:t>时间</w:t>
            </w:r>
            <w:r>
              <w:rPr>
                <w:rFonts w:hint="eastAsia" w:ascii="Times New Roman" w:hAnsi="Times New Roman" w:eastAsia="宋体" w:cs="Times New Roman"/>
                <w:sz w:val="24"/>
                <w:highlight w:val="none"/>
                <w:lang w:eastAsia="zh-CN"/>
              </w:rPr>
              <w:t>前三年内</w:t>
            </w:r>
            <w:r>
              <w:rPr>
                <w:rFonts w:hint="eastAsia" w:ascii="Times New Roman" w:hAnsi="Times New Roman" w:eastAsia="宋体" w:cs="Times New Roman"/>
                <w:sz w:val="24"/>
                <w:highlight w:val="none"/>
                <w:lang w:val="en-US" w:eastAsia="zh-CN"/>
              </w:rPr>
              <w:t>同类</w:t>
            </w:r>
            <w:r>
              <w:rPr>
                <w:rFonts w:hint="eastAsia" w:ascii="Times New Roman" w:hAnsi="Times New Roman" w:eastAsia="宋体" w:cs="Times New Roman"/>
                <w:sz w:val="24"/>
                <w:highlight w:val="none"/>
                <w:lang w:eastAsia="zh-CN"/>
              </w:rPr>
              <w:t>项目</w:t>
            </w:r>
            <w:r>
              <w:rPr>
                <w:rFonts w:hint="eastAsia" w:ascii="Times New Roman" w:hAnsi="Times New Roman" w:eastAsia="宋体" w:cs="Times New Roman"/>
                <w:sz w:val="24"/>
                <w:highlight w:val="none"/>
                <w:lang w:val="en-US" w:eastAsia="zh-CN"/>
              </w:rPr>
              <w:t>合同</w:t>
            </w:r>
            <w:r>
              <w:rPr>
                <w:rFonts w:hint="eastAsia" w:ascii="Times New Roman" w:hAnsi="Times New Roman" w:eastAsia="宋体" w:cs="Times New Roman"/>
                <w:sz w:val="24"/>
                <w:highlight w:val="none"/>
                <w:lang w:eastAsia="zh-CN"/>
              </w:rPr>
              <w:t>案例相关证明资料（见‘投标文件格式’）；</w:t>
            </w:r>
          </w:p>
          <w:p w14:paraId="34CE0A91">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8</w:t>
            </w:r>
            <w:r>
              <w:rPr>
                <w:rFonts w:hint="eastAsia" w:ascii="Times New Roman" w:hAnsi="Times New Roman" w:eastAsia="宋体" w:cs="Times New Roman"/>
                <w:sz w:val="24"/>
                <w:highlight w:val="none"/>
              </w:rPr>
              <w:t>.总体方案；（格式自拟）</w:t>
            </w:r>
          </w:p>
          <w:p w14:paraId="5E5DFEC5">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9</w:t>
            </w:r>
            <w:r>
              <w:rPr>
                <w:rFonts w:hint="eastAsia" w:ascii="Times New Roman" w:hAnsi="Times New Roman" w:eastAsia="宋体" w:cs="Times New Roman"/>
                <w:sz w:val="24"/>
                <w:highlight w:val="none"/>
              </w:rPr>
              <w:t>.服务方案；（格式自拟）</w:t>
            </w:r>
          </w:p>
          <w:p w14:paraId="0B116001">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sz w:val="24"/>
                <w:highlight w:val="none"/>
                <w:lang w:val="en-US" w:eastAsia="zh-CN"/>
              </w:rPr>
              <w:t>0</w:t>
            </w:r>
            <w:r>
              <w:rPr>
                <w:rFonts w:hint="eastAsia" w:ascii="Times New Roman" w:hAnsi="Times New Roman" w:eastAsia="宋体" w:cs="Times New Roman"/>
                <w:sz w:val="24"/>
                <w:highlight w:val="none"/>
              </w:rPr>
              <w:t>.人员配置方案；（格式自拟）</w:t>
            </w:r>
          </w:p>
          <w:p w14:paraId="51CBF22D">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.质量保证措施；（格式自拟）</w:t>
            </w:r>
          </w:p>
          <w:p w14:paraId="65934D7D">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.应急保障方案；（格式自拟）</w:t>
            </w:r>
          </w:p>
          <w:p w14:paraId="43B4EABD">
            <w:pPr>
              <w:numPr>
                <w:ilvl w:val="0"/>
                <w:numId w:val="0"/>
              </w:numPr>
              <w:topLinePunct/>
              <w:autoSpaceDE w:val="0"/>
              <w:autoSpaceDN w:val="0"/>
              <w:snapToGrid w:val="0"/>
              <w:spacing w:line="460" w:lineRule="exact"/>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13</w:t>
            </w:r>
            <w:r>
              <w:rPr>
                <w:rFonts w:hint="eastAsia"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sz w:val="24"/>
                <w:highlight w:val="none"/>
                <w:lang w:eastAsia="zh-CN"/>
              </w:rPr>
              <w:t>供应商认为需要提供的其他商务、技术材料</w:t>
            </w:r>
            <w:r>
              <w:rPr>
                <w:rFonts w:hint="eastAsia" w:ascii="Times New Roman" w:hAnsi="Times New Roman" w:cs="Times New Roman"/>
                <w:sz w:val="24"/>
                <w:highlight w:val="none"/>
                <w:lang w:eastAsia="zh-CN"/>
              </w:rPr>
              <w:t>；</w:t>
            </w:r>
          </w:p>
          <w:p w14:paraId="7A7225F7">
            <w:pPr>
              <w:numPr>
                <w:ilvl w:val="0"/>
                <w:numId w:val="0"/>
              </w:numPr>
              <w:topLinePunct/>
              <w:autoSpaceDE w:val="0"/>
              <w:autoSpaceDN w:val="0"/>
              <w:snapToGrid w:val="0"/>
              <w:spacing w:line="460" w:lineRule="exact"/>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kern w:val="2"/>
                <w:sz w:val="24"/>
                <w:szCs w:val="24"/>
                <w:highlight w:val="none"/>
                <w:lang w:val="en-US" w:eastAsia="zh-CN" w:bidi="ar-SA"/>
              </w:rPr>
              <w:t>1</w:t>
            </w:r>
            <w:r>
              <w:rPr>
                <w:rFonts w:hint="eastAsia" w:ascii="Times New Roman" w:hAnsi="Times New Roman"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sz w:val="24"/>
                <w:highlight w:val="none"/>
                <w:lang w:eastAsia="zh-CN"/>
              </w:rPr>
              <w:t>政策性要求</w:t>
            </w:r>
            <w:r>
              <w:rPr>
                <w:rFonts w:hint="eastAsia" w:ascii="Times New Roman" w:hAnsi="Times New Roman" w:cs="Times New Roman"/>
                <w:sz w:val="24"/>
                <w:highlight w:val="none"/>
                <w:lang w:eastAsia="zh-CN"/>
              </w:rPr>
              <w:t>。</w:t>
            </w:r>
          </w:p>
          <w:p w14:paraId="34A7E3DD">
            <w:pPr>
              <w:topLinePunct/>
              <w:autoSpaceDE w:val="0"/>
              <w:autoSpaceDN w:val="0"/>
              <w:snapToGrid w:val="0"/>
              <w:spacing w:line="460" w:lineRule="exac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加</w:t>
            </w:r>
            <w:r>
              <w:rPr>
                <w:rFonts w:hint="eastAsia" w:ascii="宋体" w:hAnsi="宋体" w:cs="宋体"/>
                <w:color w:val="auto"/>
                <w:sz w:val="24"/>
                <w:szCs w:val="24"/>
                <w:highlight w:val="none"/>
                <w:lang w:val="en-US" w:eastAsia="zh-CN"/>
              </w:rPr>
              <w:t>*</w:t>
            </w:r>
            <w:r>
              <w:rPr>
                <w:rFonts w:hint="eastAsia" w:ascii="Times New Roman" w:hAnsi="Times New Roman" w:eastAsia="宋体" w:cs="Times New Roman"/>
                <w:sz w:val="24"/>
                <w:highlight w:val="none"/>
                <w:lang w:eastAsia="zh-CN"/>
              </w:rPr>
              <w:t>的商务、技术文件若有一项未提供或无效，将导致其不具备投标资格，且不允许在开标后补正。</w:t>
            </w:r>
          </w:p>
        </w:tc>
      </w:tr>
      <w:tr w14:paraId="23B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1A8A511">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7</w:t>
            </w:r>
          </w:p>
        </w:tc>
        <w:tc>
          <w:tcPr>
            <w:tcW w:w="1727" w:type="dxa"/>
            <w:vAlign w:val="center"/>
          </w:tcPr>
          <w:p w14:paraId="639D14D6">
            <w:pPr>
              <w:topLinePunct/>
              <w:autoSpaceDE w:val="0"/>
              <w:autoSpaceDN w:val="0"/>
              <w:spacing w:line="460" w:lineRule="exact"/>
              <w:ind w:left="-101" w:leftChars="-48" w:right="-94" w:rightChars="-45" w:firstLine="132" w:firstLineChars="55"/>
              <w:jc w:val="center"/>
              <w:rPr>
                <w:rFonts w:ascii="Times New Roman" w:hAnsi="Times New Roman"/>
                <w:sz w:val="24"/>
                <w:highlight w:val="none"/>
              </w:rPr>
            </w:pPr>
            <w:r>
              <w:rPr>
                <w:rFonts w:ascii="Times New Roman" w:hAnsi="Times New Roman"/>
                <w:sz w:val="24"/>
                <w:highlight w:val="none"/>
              </w:rPr>
              <w:t>政府采购相关政策要求</w:t>
            </w:r>
          </w:p>
        </w:tc>
        <w:tc>
          <w:tcPr>
            <w:tcW w:w="7347" w:type="dxa"/>
            <w:vAlign w:val="center"/>
          </w:tcPr>
          <w:p w14:paraId="694A9A08">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2D18273D">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r>
              <w:rPr>
                <w:rFonts w:hint="eastAsia" w:ascii="宋体" w:hAnsi="宋体" w:cs="宋体"/>
                <w:sz w:val="24"/>
                <w:highlight w:val="none"/>
              </w:rPr>
              <w:t>。</w:t>
            </w:r>
          </w:p>
          <w:p w14:paraId="5BCC2A04">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3．采购项目中如含有计算机，必须预装正版操作系统软件产品；项目中所采购的其它软件必须为正版软件。</w:t>
            </w:r>
          </w:p>
          <w:p w14:paraId="1853298D">
            <w:pPr>
              <w:topLinePunct/>
              <w:autoSpaceDE w:val="0"/>
              <w:autoSpaceDN w:val="0"/>
              <w:spacing w:line="460" w:lineRule="exact"/>
              <w:ind w:left="63" w:leftChars="30" w:firstLine="4" w:firstLineChars="2"/>
              <w:rPr>
                <w:rFonts w:hint="eastAsia" w:ascii="宋体" w:hAnsi="宋体" w:eastAsia="宋体" w:cs="宋体"/>
                <w:sz w:val="24"/>
                <w:highlight w:val="none"/>
                <w:lang w:eastAsia="zh-CN"/>
              </w:rPr>
            </w:pPr>
            <w:r>
              <w:rPr>
                <w:rFonts w:hint="eastAsia" w:ascii="宋体" w:hAnsi="宋体" w:cs="宋体"/>
                <w:sz w:val="24"/>
                <w:highlight w:val="none"/>
              </w:rPr>
              <w:t>4．</w:t>
            </w:r>
            <w:r>
              <w:rPr>
                <w:rFonts w:hint="eastAsia" w:ascii="宋体" w:hAnsi="宋体" w:cs="宋体"/>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09D39733">
            <w:pPr>
              <w:topLinePunct/>
              <w:autoSpaceDE w:val="0"/>
              <w:autoSpaceDN w:val="0"/>
              <w:spacing w:line="460" w:lineRule="exact"/>
              <w:ind w:left="63" w:leftChars="30" w:firstLine="5" w:firstLineChars="2"/>
              <w:rPr>
                <w:rFonts w:hint="eastAsia" w:ascii="宋体" w:hAnsi="宋体" w:cs="宋体"/>
                <w:b/>
                <w:bCs/>
                <w:sz w:val="24"/>
                <w:highlight w:val="none"/>
              </w:rPr>
            </w:pPr>
            <w:r>
              <w:rPr>
                <w:rFonts w:hint="eastAsia" w:ascii="宋体" w:hAnsi="宋体" w:cs="宋体"/>
                <w:b/>
                <w:bCs/>
                <w:sz w:val="24"/>
                <w:highlight w:val="none"/>
              </w:rPr>
              <w:t>供应商参加本次采购活动，如涉及上述1-</w:t>
            </w:r>
            <w:r>
              <w:rPr>
                <w:rFonts w:hint="eastAsia" w:ascii="宋体" w:hAnsi="宋体" w:cs="宋体"/>
                <w:b/>
                <w:bCs/>
                <w:sz w:val="24"/>
                <w:highlight w:val="none"/>
                <w:lang w:val="en-US" w:eastAsia="zh-CN"/>
              </w:rPr>
              <w:t>4</w:t>
            </w:r>
            <w:r>
              <w:rPr>
                <w:rFonts w:hint="eastAsia" w:ascii="宋体" w:hAnsi="宋体" w:cs="宋体"/>
                <w:b/>
                <w:bCs/>
                <w:sz w:val="24"/>
                <w:highlight w:val="none"/>
              </w:rPr>
              <w:t>项要求，均应作出实质性响应，否则将导致响应无效。如项目不涉及，可不提供。</w:t>
            </w:r>
          </w:p>
          <w:p w14:paraId="15ED4D85">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5.中小微企业参加本项目：</w:t>
            </w:r>
          </w:p>
          <w:p w14:paraId="744BABFB">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569FBB99">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6．残疾人福利单位参加本项目：</w:t>
            </w:r>
          </w:p>
          <w:p w14:paraId="6502360C">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依据《三部门联合发布关于促进残疾人就业政府采购政策的通知》（财库[2017]141号）第三条规定，需附残疾人福利性单位声明函。</w:t>
            </w:r>
          </w:p>
          <w:p w14:paraId="7876DAF0">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7．监狱企业参加本项目：</w:t>
            </w:r>
          </w:p>
          <w:p w14:paraId="1694CEFE">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依据《财政部司法部关于政府采购支持监狱企业发展有关问题的通知》(财库〔2014〕68号)规定，须提供相关证明材料。</w:t>
            </w:r>
          </w:p>
          <w:p w14:paraId="77C88539">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8.联合体参加本项目：</w:t>
            </w:r>
          </w:p>
          <w:p w14:paraId="623E0E2B">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如本项目为接受大中型企业与小微企业组成联合体或者允许大中型企业向一家或者多家小微企业分包的采购项目，需附《联合体投标协议书》。</w:t>
            </w:r>
          </w:p>
          <w:p w14:paraId="15FE6927">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9.环保节能产品参加的项目：</w:t>
            </w:r>
          </w:p>
          <w:p w14:paraId="0C8BC2B1">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401DBB3">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14:paraId="1202D39B">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10.创新产品参加的项目</w:t>
            </w:r>
          </w:p>
          <w:p w14:paraId="79C46E52">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根据《政府采购支持创新产品和服务实施细则》（晋财购【2019】19号）应在</w:t>
            </w:r>
            <w:r>
              <w:rPr>
                <w:rFonts w:hint="eastAsia" w:ascii="宋体" w:hAnsi="宋体" w:cs="宋体"/>
                <w:sz w:val="24"/>
                <w:highlight w:val="none"/>
                <w:lang w:eastAsia="zh-CN"/>
              </w:rPr>
              <w:t>投标文件</w:t>
            </w:r>
            <w:r>
              <w:rPr>
                <w:rFonts w:hint="eastAsia" w:ascii="宋体" w:hAnsi="宋体" w:cs="宋体"/>
                <w:sz w:val="24"/>
                <w:highlight w:val="none"/>
              </w:rPr>
              <w:t>中填写《创新产品或创新服务明细表》，并提供《山西省创新产品和服务推荐清单》。</w:t>
            </w:r>
          </w:p>
          <w:p w14:paraId="041770D6">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11.商品包装和快递包装</w:t>
            </w:r>
          </w:p>
          <w:p w14:paraId="1DF443F1">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5CDBD13E">
            <w:pPr>
              <w:topLinePunct/>
              <w:autoSpaceDE w:val="0"/>
              <w:autoSpaceDN w:val="0"/>
              <w:spacing w:line="460" w:lineRule="exact"/>
              <w:ind w:left="63" w:leftChars="30" w:firstLine="4" w:firstLineChars="2"/>
              <w:rPr>
                <w:rFonts w:hint="eastAsia" w:ascii="宋体" w:hAnsi="宋体" w:cs="宋体"/>
                <w:sz w:val="24"/>
                <w:highlight w:val="none"/>
              </w:rPr>
            </w:pPr>
            <w:r>
              <w:rPr>
                <w:rFonts w:hint="eastAsia" w:ascii="宋体" w:hAnsi="宋体" w:cs="宋体"/>
                <w:sz w:val="24"/>
                <w:highlight w:val="none"/>
              </w:rPr>
              <w:t>注：</w:t>
            </w:r>
          </w:p>
          <w:p w14:paraId="342326E3">
            <w:pPr>
              <w:topLinePunct/>
              <w:autoSpaceDE w:val="0"/>
              <w:autoSpaceDN w:val="0"/>
              <w:spacing w:line="460" w:lineRule="exact"/>
              <w:ind w:left="63" w:leftChars="30" w:firstLine="4" w:firstLineChars="2"/>
              <w:rPr>
                <w:rFonts w:ascii="Times New Roman" w:hAnsi="Times New Roman"/>
                <w:b/>
                <w:kern w:val="0"/>
                <w:sz w:val="24"/>
                <w:highlight w:val="none"/>
              </w:rPr>
            </w:pPr>
            <w:r>
              <w:rPr>
                <w:rFonts w:hint="eastAsia" w:ascii="宋体" w:hAnsi="宋体" w:cs="宋体"/>
                <w:sz w:val="24"/>
                <w:highlight w:val="none"/>
                <w:lang w:val="en-US" w:eastAsia="zh-CN"/>
              </w:rPr>
              <w:t>如</w:t>
            </w:r>
            <w:r>
              <w:rPr>
                <w:rFonts w:hint="eastAsia" w:ascii="宋体" w:hAnsi="宋体" w:cs="宋体"/>
                <w:sz w:val="24"/>
                <w:highlight w:val="none"/>
              </w:rPr>
              <w:t>本项目（包）是专门面向小微企业或残疾人企业或监狱企业或需要由</w:t>
            </w:r>
            <w:r>
              <w:rPr>
                <w:rFonts w:hint="eastAsia" w:ascii="宋体" w:hAnsi="宋体" w:cs="宋体"/>
                <w:sz w:val="24"/>
                <w:highlight w:val="none"/>
                <w:lang w:eastAsia="zh-CN"/>
              </w:rPr>
              <w:t>联合体投标</w:t>
            </w:r>
            <w:r>
              <w:rPr>
                <w:rFonts w:hint="eastAsia" w:ascii="宋体" w:hAnsi="宋体" w:cs="宋体"/>
                <w:sz w:val="24"/>
                <w:highlight w:val="none"/>
              </w:rPr>
              <w:t>的采购项目，本项第5-8项应作为资格证明文件与本表第5项内容一并提交，否则响应无效。</w:t>
            </w:r>
          </w:p>
        </w:tc>
      </w:tr>
      <w:tr w14:paraId="48F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ECB5542">
            <w:pPr>
              <w:topLinePunct/>
              <w:autoSpaceDE w:val="0"/>
              <w:autoSpaceDN w:val="0"/>
              <w:spacing w:line="460" w:lineRule="exact"/>
              <w:jc w:val="center"/>
              <w:rPr>
                <w:rFonts w:ascii="Times New Roman" w:hAnsi="Times New Roman"/>
                <w:b/>
                <w:bCs/>
                <w:sz w:val="24"/>
                <w:highlight w:val="none"/>
              </w:rPr>
            </w:pPr>
            <w:r>
              <w:rPr>
                <w:rFonts w:ascii="Times New Roman" w:hAnsi="Times New Roman"/>
                <w:sz w:val="24"/>
                <w:highlight w:val="none"/>
              </w:rPr>
              <w:t>8</w:t>
            </w:r>
          </w:p>
        </w:tc>
        <w:tc>
          <w:tcPr>
            <w:tcW w:w="1727" w:type="dxa"/>
            <w:vAlign w:val="center"/>
          </w:tcPr>
          <w:p w14:paraId="17B253A9">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投标有效期</w:t>
            </w:r>
          </w:p>
        </w:tc>
        <w:tc>
          <w:tcPr>
            <w:tcW w:w="7347" w:type="dxa"/>
            <w:vAlign w:val="center"/>
          </w:tcPr>
          <w:p w14:paraId="3ED19176">
            <w:pPr>
              <w:topLinePunct/>
              <w:autoSpaceDE w:val="0"/>
              <w:autoSpaceDN w:val="0"/>
              <w:spacing w:line="460" w:lineRule="exact"/>
              <w:rPr>
                <w:rFonts w:ascii="Times New Roman" w:hAnsi="Times New Roman"/>
                <w:bCs/>
                <w:sz w:val="24"/>
                <w:highlight w:val="none"/>
              </w:rPr>
            </w:pPr>
            <w:r>
              <w:rPr>
                <w:rFonts w:ascii="Times New Roman" w:hAnsi="Times New Roman"/>
                <w:bCs/>
                <w:sz w:val="24"/>
                <w:highlight w:val="none"/>
              </w:rPr>
              <w:t>90日历天（从提交投标文件截止之日起计算）</w:t>
            </w:r>
          </w:p>
        </w:tc>
      </w:tr>
      <w:tr w14:paraId="324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07867B4">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9</w:t>
            </w:r>
          </w:p>
        </w:tc>
        <w:tc>
          <w:tcPr>
            <w:tcW w:w="1727" w:type="dxa"/>
            <w:vAlign w:val="center"/>
          </w:tcPr>
          <w:p w14:paraId="56D373CD">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评标委员会构成</w:t>
            </w:r>
          </w:p>
        </w:tc>
        <w:tc>
          <w:tcPr>
            <w:tcW w:w="7347" w:type="dxa"/>
            <w:vAlign w:val="center"/>
          </w:tcPr>
          <w:p w14:paraId="702EABAF">
            <w:pPr>
              <w:pStyle w:val="42"/>
              <w:keepNext w:val="0"/>
              <w:keepLines w:val="0"/>
              <w:topLinePunct/>
              <w:autoSpaceDE w:val="0"/>
              <w:autoSpaceDN w:val="0"/>
              <w:snapToGrid w:val="0"/>
              <w:spacing w:before="0" w:after="0" w:line="460" w:lineRule="exact"/>
              <w:outlineLvl w:val="9"/>
              <w:rPr>
                <w:rFonts w:ascii="Times New Roman" w:hAnsi="Times New Roman"/>
                <w:color w:val="auto"/>
                <w:sz w:val="24"/>
                <w:szCs w:val="24"/>
                <w:highlight w:val="none"/>
              </w:rPr>
            </w:pPr>
            <w:r>
              <w:rPr>
                <w:rFonts w:hint="eastAsia" w:ascii="Times New Roman" w:hAnsi="Times New Roman"/>
                <w:bCs/>
                <w:color w:val="auto"/>
                <w:sz w:val="24"/>
                <w:szCs w:val="24"/>
                <w:highlight w:val="none"/>
              </w:rPr>
              <w:t>本采购项目的评标委员会成员</w:t>
            </w:r>
            <w:r>
              <w:rPr>
                <w:rFonts w:hint="eastAsia" w:ascii="Times New Roman" w:hAnsi="Times New Roman"/>
                <w:bCs/>
                <w:color w:val="auto"/>
                <w:sz w:val="24"/>
                <w:szCs w:val="24"/>
                <w:highlight w:val="none"/>
                <w:lang w:val="en-US" w:eastAsia="zh-CN"/>
              </w:rPr>
              <w:t>由5人组成，</w:t>
            </w:r>
            <w:r>
              <w:rPr>
                <w:rFonts w:hint="eastAsia" w:ascii="Calibri" w:hAnsi="Calibri"/>
                <w:color w:val="auto"/>
                <w:sz w:val="24"/>
                <w:szCs w:val="24"/>
                <w:highlight w:val="none"/>
              </w:rPr>
              <w:t>其中</w:t>
            </w:r>
            <w:r>
              <w:rPr>
                <w:rFonts w:hint="eastAsia" w:ascii="Times New Roman" w:hAnsi="Times New Roman"/>
                <w:bCs/>
                <w:color w:val="auto"/>
                <w:sz w:val="24"/>
                <w:szCs w:val="24"/>
                <w:highlight w:val="none"/>
              </w:rPr>
              <w:t>由山西省财政厅专家库管理系统中随机抽取</w:t>
            </w:r>
            <w:r>
              <w:rPr>
                <w:rFonts w:hint="eastAsia" w:ascii="Calibri" w:hAnsi="Calibri"/>
                <w:color w:val="auto"/>
                <w:sz w:val="24"/>
                <w:szCs w:val="24"/>
                <w:highlight w:val="none"/>
              </w:rPr>
              <w:t>评审专家</w:t>
            </w:r>
            <w:r>
              <w:rPr>
                <w:rFonts w:hint="eastAsia" w:ascii="Calibri" w:hAnsi="Calibri"/>
                <w:color w:val="auto"/>
                <w:sz w:val="24"/>
                <w:szCs w:val="24"/>
                <w:highlight w:val="none"/>
                <w:lang w:val="en-US" w:eastAsia="zh-CN"/>
              </w:rPr>
              <w:t>4</w:t>
            </w:r>
            <w:r>
              <w:rPr>
                <w:rFonts w:hint="eastAsia" w:ascii="Times New Roman" w:hAnsi="Times New Roman"/>
                <w:bCs/>
                <w:color w:val="auto"/>
                <w:sz w:val="24"/>
                <w:szCs w:val="24"/>
                <w:highlight w:val="none"/>
              </w:rPr>
              <w:t>名</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rPr>
              <w:t>采购人代表</w:t>
            </w:r>
            <w:r>
              <w:rPr>
                <w:rFonts w:hint="eastAsia" w:ascii="Times New Roman" w:hAnsi="Times New Roman"/>
                <w:bCs/>
                <w:color w:val="auto"/>
                <w:sz w:val="24"/>
                <w:szCs w:val="24"/>
                <w:highlight w:val="none"/>
                <w:lang w:val="en-US" w:eastAsia="zh-CN"/>
              </w:rPr>
              <w:t>1名</w:t>
            </w:r>
            <w:r>
              <w:rPr>
                <w:rFonts w:hint="eastAsia" w:ascii="Times New Roman" w:hAnsi="Times New Roman"/>
                <w:bCs/>
                <w:color w:val="auto"/>
                <w:sz w:val="24"/>
                <w:szCs w:val="24"/>
                <w:highlight w:val="none"/>
              </w:rPr>
              <w:t>。</w:t>
            </w:r>
          </w:p>
        </w:tc>
      </w:tr>
      <w:tr w14:paraId="49F9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5EAAE3">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10</w:t>
            </w:r>
          </w:p>
        </w:tc>
        <w:tc>
          <w:tcPr>
            <w:tcW w:w="1727" w:type="dxa"/>
            <w:vAlign w:val="center"/>
          </w:tcPr>
          <w:p w14:paraId="7BAFFC06">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确定中标人</w:t>
            </w:r>
          </w:p>
        </w:tc>
        <w:tc>
          <w:tcPr>
            <w:tcW w:w="7347" w:type="dxa"/>
            <w:vAlign w:val="center"/>
          </w:tcPr>
          <w:p w14:paraId="35A3C362">
            <w:pPr>
              <w:pStyle w:val="42"/>
              <w:keepNext w:val="0"/>
              <w:keepLines w:val="0"/>
              <w:topLinePunct/>
              <w:autoSpaceDE w:val="0"/>
              <w:autoSpaceDN w:val="0"/>
              <w:snapToGrid w:val="0"/>
              <w:spacing w:before="0" w:after="0" w:line="460" w:lineRule="exact"/>
              <w:outlineLvl w:val="9"/>
              <w:rPr>
                <w:rFonts w:hint="eastAsia" w:ascii="Times New Roman" w:hAnsi="Times New Roman"/>
                <w:b/>
                <w:bCs/>
                <w:sz w:val="24"/>
                <w:szCs w:val="24"/>
                <w:highlight w:val="none"/>
                <w:lang w:eastAsia="zh-CN"/>
              </w:rPr>
            </w:pPr>
            <w:r>
              <w:rPr>
                <w:rFonts w:hint="eastAsia" w:ascii="Times New Roman" w:hAnsi="Times New Roman"/>
                <w:b/>
                <w:bCs/>
                <w:sz w:val="24"/>
                <w:szCs w:val="24"/>
                <w:highlight w:val="none"/>
              </w:rPr>
              <w:t>本项目采用综合评分法</w:t>
            </w:r>
            <w:r>
              <w:rPr>
                <w:rFonts w:hint="eastAsia" w:ascii="Times New Roman" w:hAnsi="Times New Roman"/>
                <w:b/>
                <w:bCs/>
                <w:sz w:val="24"/>
                <w:szCs w:val="24"/>
                <w:highlight w:val="none"/>
                <w:lang w:eastAsia="zh-CN"/>
              </w:rPr>
              <w:t>，</w:t>
            </w:r>
            <w:r>
              <w:rPr>
                <w:rFonts w:hint="eastAsia" w:ascii="Times New Roman" w:hAnsi="Times New Roman" w:eastAsia="宋体" w:cs="Times New Roman"/>
                <w:b/>
                <w:bCs/>
                <w:sz w:val="24"/>
                <w:szCs w:val="24"/>
                <w:highlight w:val="none"/>
              </w:rPr>
              <w:t>授权评标委员会直接确定</w:t>
            </w:r>
            <w:r>
              <w:rPr>
                <w:rFonts w:hint="eastAsia" w:ascii="Times New Roman" w:hAnsi="Times New Roman"/>
                <w:b/>
                <w:bCs/>
                <w:sz w:val="24"/>
                <w:szCs w:val="24"/>
                <w:highlight w:val="none"/>
                <w:lang w:val="en-US" w:eastAsia="zh-CN"/>
              </w:rPr>
              <w:t>中标供应商。</w:t>
            </w:r>
          </w:p>
        </w:tc>
      </w:tr>
      <w:tr w14:paraId="516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E5D4E61">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11</w:t>
            </w:r>
          </w:p>
        </w:tc>
        <w:tc>
          <w:tcPr>
            <w:tcW w:w="1727" w:type="dxa"/>
            <w:vAlign w:val="center"/>
          </w:tcPr>
          <w:p w14:paraId="66796464">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现场勘查</w:t>
            </w:r>
          </w:p>
        </w:tc>
        <w:tc>
          <w:tcPr>
            <w:tcW w:w="7347" w:type="dxa"/>
            <w:vAlign w:val="center"/>
          </w:tcPr>
          <w:p w14:paraId="36C0A6B0">
            <w:pPr>
              <w:pStyle w:val="42"/>
              <w:keepNext w:val="0"/>
              <w:keepLines w:val="0"/>
              <w:topLinePunct/>
              <w:autoSpaceDE w:val="0"/>
              <w:autoSpaceDN w:val="0"/>
              <w:snapToGrid w:val="0"/>
              <w:spacing w:before="0" w:after="0" w:line="460" w:lineRule="exact"/>
              <w:outlineLvl w:val="9"/>
              <w:rPr>
                <w:rFonts w:hint="eastAsia" w:ascii="Times New Roman" w:hAnsi="Times New Roman" w:eastAsia="宋体"/>
                <w:color w:val="auto"/>
                <w:kern w:val="0"/>
                <w:sz w:val="24"/>
                <w:szCs w:val="24"/>
                <w:highlight w:val="none"/>
                <w:lang w:eastAsia="zh-CN"/>
              </w:rPr>
            </w:pPr>
            <w:bookmarkStart w:id="14" w:name="_Toc30140"/>
            <w:r>
              <w:rPr>
                <w:rFonts w:ascii="Times New Roman" w:hAnsi="Times New Roman"/>
                <w:color w:val="auto"/>
                <w:kern w:val="0"/>
                <w:sz w:val="24"/>
                <w:szCs w:val="24"/>
                <w:highlight w:val="none"/>
              </w:rPr>
              <w:t>招标文件提供期限截止后，如需要，书面通知</w:t>
            </w:r>
            <w:bookmarkEnd w:id="14"/>
            <w:r>
              <w:rPr>
                <w:rFonts w:hint="eastAsia" w:ascii="Times New Roman" w:hAnsi="Times New Roman"/>
                <w:color w:val="auto"/>
                <w:kern w:val="0"/>
                <w:sz w:val="24"/>
                <w:szCs w:val="24"/>
                <w:highlight w:val="none"/>
                <w:lang w:eastAsia="zh-CN"/>
              </w:rPr>
              <w:t>。</w:t>
            </w:r>
          </w:p>
        </w:tc>
      </w:tr>
      <w:tr w14:paraId="17F8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85500EE">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12</w:t>
            </w:r>
          </w:p>
        </w:tc>
        <w:tc>
          <w:tcPr>
            <w:tcW w:w="1727" w:type="dxa"/>
            <w:vAlign w:val="center"/>
          </w:tcPr>
          <w:p w14:paraId="7168A94E">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标前答疑</w:t>
            </w:r>
          </w:p>
        </w:tc>
        <w:tc>
          <w:tcPr>
            <w:tcW w:w="7347" w:type="dxa"/>
            <w:vAlign w:val="center"/>
          </w:tcPr>
          <w:p w14:paraId="3E1226E2">
            <w:pPr>
              <w:pStyle w:val="42"/>
              <w:keepNext w:val="0"/>
              <w:keepLines w:val="0"/>
              <w:topLinePunct/>
              <w:autoSpaceDE w:val="0"/>
              <w:autoSpaceDN w:val="0"/>
              <w:snapToGrid w:val="0"/>
              <w:spacing w:before="0" w:after="0" w:line="460" w:lineRule="exact"/>
              <w:outlineLvl w:val="9"/>
              <w:rPr>
                <w:rFonts w:hint="eastAsia" w:ascii="Times New Roman" w:hAnsi="Times New Roman" w:eastAsia="宋体"/>
                <w:bCs/>
                <w:color w:val="auto"/>
                <w:sz w:val="24"/>
                <w:szCs w:val="24"/>
                <w:highlight w:val="none"/>
                <w:lang w:eastAsia="zh-CN"/>
              </w:rPr>
            </w:pPr>
            <w:bookmarkStart w:id="15" w:name="_Toc20850"/>
            <w:r>
              <w:rPr>
                <w:rFonts w:ascii="Times New Roman" w:hAnsi="Times New Roman"/>
                <w:color w:val="auto"/>
                <w:kern w:val="0"/>
                <w:sz w:val="24"/>
                <w:szCs w:val="24"/>
                <w:highlight w:val="none"/>
              </w:rPr>
              <w:t>招标文件提供期限截止后，如需要，书面通知</w:t>
            </w:r>
            <w:bookmarkEnd w:id="15"/>
            <w:r>
              <w:rPr>
                <w:rFonts w:hint="eastAsia" w:ascii="Times New Roman" w:hAnsi="Times New Roman"/>
                <w:color w:val="auto"/>
                <w:kern w:val="0"/>
                <w:sz w:val="24"/>
                <w:szCs w:val="24"/>
                <w:highlight w:val="none"/>
                <w:lang w:eastAsia="zh-CN"/>
              </w:rPr>
              <w:t>。</w:t>
            </w:r>
          </w:p>
        </w:tc>
      </w:tr>
      <w:tr w14:paraId="7F33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40BFA39">
            <w:pPr>
              <w:topLinePunct/>
              <w:autoSpaceDE w:val="0"/>
              <w:autoSpaceDN w:val="0"/>
              <w:spacing w:line="460" w:lineRule="exact"/>
              <w:jc w:val="center"/>
              <w:rPr>
                <w:rFonts w:ascii="Times New Roman" w:hAnsi="Times New Roman"/>
                <w:sz w:val="24"/>
                <w:highlight w:val="none"/>
              </w:rPr>
            </w:pPr>
            <w:r>
              <w:rPr>
                <w:rFonts w:ascii="Times New Roman" w:hAnsi="Times New Roman"/>
                <w:sz w:val="24"/>
                <w:highlight w:val="none"/>
              </w:rPr>
              <w:t>13</w:t>
            </w:r>
          </w:p>
        </w:tc>
        <w:tc>
          <w:tcPr>
            <w:tcW w:w="1727" w:type="dxa"/>
            <w:vAlign w:val="center"/>
          </w:tcPr>
          <w:p w14:paraId="29AF9677">
            <w:pPr>
              <w:topLinePunct/>
              <w:autoSpaceDE w:val="0"/>
              <w:autoSpaceDN w:val="0"/>
              <w:spacing w:line="460" w:lineRule="exact"/>
              <w:ind w:left="-105" w:leftChars="-50" w:right="-105" w:rightChars="-50"/>
              <w:jc w:val="center"/>
              <w:rPr>
                <w:rFonts w:ascii="Times New Roman" w:hAnsi="Times New Roman"/>
                <w:sz w:val="24"/>
                <w:highlight w:val="none"/>
              </w:rPr>
            </w:pPr>
            <w:r>
              <w:rPr>
                <w:rFonts w:ascii="Times New Roman" w:hAnsi="Times New Roman"/>
                <w:sz w:val="24"/>
                <w:highlight w:val="none"/>
              </w:rPr>
              <w:t>项目所属行业</w:t>
            </w:r>
          </w:p>
        </w:tc>
        <w:tc>
          <w:tcPr>
            <w:tcW w:w="7347" w:type="dxa"/>
            <w:vAlign w:val="center"/>
          </w:tcPr>
          <w:p w14:paraId="1138F5E1">
            <w:pPr>
              <w:rPr>
                <w:rFonts w:ascii="Times New Roman" w:hAnsi="Times New Roman"/>
                <w:color w:val="000000"/>
                <w:sz w:val="24"/>
                <w:highlight w:val="none"/>
              </w:rPr>
            </w:pPr>
            <w:r>
              <w:rPr>
                <w:rFonts w:ascii="Times New Roman" w:hAnsi="Times New Roman" w:eastAsia="宋体" w:cs="Times New Roman"/>
                <w:sz w:val="24"/>
                <w:highlight w:val="none"/>
              </w:rPr>
              <w:t>根据中小企业划型标准，本项</w:t>
            </w:r>
            <w:r>
              <w:rPr>
                <w:rFonts w:hint="eastAsia" w:ascii="Times New Roman" w:hAnsi="Times New Roman" w:eastAsia="宋体" w:cs="Times New Roman"/>
                <w:sz w:val="24"/>
                <w:highlight w:val="none"/>
              </w:rPr>
              <w:t>目</w:t>
            </w:r>
            <w:r>
              <w:rPr>
                <w:rFonts w:hint="eastAsia" w:ascii="Times New Roman" w:hAnsi="Times New Roman" w:eastAsia="宋体" w:cs="Times New Roman"/>
                <w:sz w:val="24"/>
                <w:highlight w:val="none"/>
                <w:lang w:val="en-US" w:eastAsia="zh-CN"/>
              </w:rPr>
              <w:t>属</w:t>
            </w:r>
            <w:r>
              <w:rPr>
                <w:rFonts w:hint="eastAsia"/>
                <w:b/>
                <w:bCs/>
                <w:sz w:val="24"/>
                <w:szCs w:val="24"/>
                <w:highlight w:val="none"/>
                <w:lang w:val="en-US" w:eastAsia="zh-CN"/>
              </w:rPr>
              <w:t>批发业</w:t>
            </w:r>
            <w:r>
              <w:rPr>
                <w:rFonts w:hint="eastAsia" w:ascii="Calibri" w:hAnsi="Calibri"/>
                <w:b/>
                <w:bCs/>
                <w:sz w:val="24"/>
                <w:szCs w:val="24"/>
                <w:highlight w:val="none"/>
                <w:lang w:eastAsia="zh-CN"/>
              </w:rPr>
              <w:t>。</w:t>
            </w:r>
          </w:p>
        </w:tc>
      </w:tr>
      <w:tr w14:paraId="71AB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83" w:type="dxa"/>
            <w:vAlign w:val="center"/>
          </w:tcPr>
          <w:p w14:paraId="44001CF1">
            <w:pPr>
              <w:topLinePunct/>
              <w:autoSpaceDE w:val="0"/>
              <w:autoSpaceDN w:val="0"/>
              <w:spacing w:line="460" w:lineRule="exact"/>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14</w:t>
            </w:r>
          </w:p>
        </w:tc>
        <w:tc>
          <w:tcPr>
            <w:tcW w:w="9074" w:type="dxa"/>
            <w:gridSpan w:val="2"/>
            <w:vAlign w:val="center"/>
          </w:tcPr>
          <w:p w14:paraId="35269E93">
            <w:pPr>
              <w:topLinePunct/>
              <w:autoSpaceDE w:val="0"/>
              <w:autoSpaceDN w:val="0"/>
              <w:spacing w:line="460" w:lineRule="exact"/>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本项目实行兼投不兼中原则，即供应商可同时参加多标</w:t>
            </w:r>
            <w:r>
              <w:rPr>
                <w:rFonts w:hint="eastAsia" w:ascii="宋体" w:hAnsi="宋体" w:cs="宋体"/>
                <w:sz w:val="24"/>
                <w:highlight w:val="none"/>
                <w:lang w:val="en-US" w:eastAsia="zh-CN"/>
              </w:rPr>
              <w:t>项</w:t>
            </w:r>
            <w:r>
              <w:rPr>
                <w:rFonts w:hint="eastAsia" w:ascii="宋体" w:hAnsi="宋体" w:eastAsia="宋体" w:cs="宋体"/>
                <w:sz w:val="24"/>
                <w:highlight w:val="none"/>
                <w:lang w:val="en-US" w:eastAsia="zh-CN"/>
              </w:rPr>
              <w:t>的报价，但已被确定为第一标</w:t>
            </w:r>
            <w:r>
              <w:rPr>
                <w:rFonts w:hint="eastAsia" w:ascii="宋体" w:hAnsi="宋体" w:cs="宋体"/>
                <w:sz w:val="24"/>
                <w:highlight w:val="none"/>
                <w:lang w:val="en-US" w:eastAsia="zh-CN"/>
              </w:rPr>
              <w:t>项</w:t>
            </w:r>
            <w:r>
              <w:rPr>
                <w:rFonts w:hint="eastAsia" w:ascii="宋体" w:hAnsi="宋体" w:eastAsia="宋体" w:cs="宋体"/>
                <w:sz w:val="24"/>
                <w:highlight w:val="none"/>
                <w:lang w:val="en-US" w:eastAsia="zh-CN"/>
              </w:rPr>
              <w:t>的中标供应商，不再确定为其他标</w:t>
            </w:r>
            <w:r>
              <w:rPr>
                <w:rFonts w:hint="eastAsia" w:ascii="宋体" w:hAnsi="宋体" w:cs="宋体"/>
                <w:sz w:val="24"/>
                <w:highlight w:val="none"/>
                <w:lang w:val="en-US" w:eastAsia="zh-CN"/>
              </w:rPr>
              <w:t>项</w:t>
            </w:r>
            <w:r>
              <w:rPr>
                <w:rFonts w:hint="eastAsia" w:ascii="宋体" w:hAnsi="宋体" w:eastAsia="宋体" w:cs="宋体"/>
                <w:sz w:val="24"/>
                <w:highlight w:val="none"/>
                <w:lang w:val="en-US" w:eastAsia="zh-CN"/>
              </w:rPr>
              <w:t>的中标供应商，以此类推。</w:t>
            </w:r>
          </w:p>
        </w:tc>
      </w:tr>
    </w:tbl>
    <w:p w14:paraId="3C094C76">
      <w:pPr>
        <w:overflowPunct w:val="0"/>
        <w:topLinePunct/>
        <w:autoSpaceDN w:val="0"/>
        <w:adjustRightInd w:val="0"/>
        <w:snapToGrid w:val="0"/>
        <w:spacing w:line="360" w:lineRule="auto"/>
        <w:rPr>
          <w:rFonts w:ascii="Times New Roman" w:hAnsi="Times New Roman"/>
          <w:b/>
          <w:kern w:val="0"/>
          <w:sz w:val="28"/>
          <w:szCs w:val="28"/>
          <w:highlight w:val="none"/>
        </w:rPr>
      </w:pPr>
      <w:r>
        <w:rPr>
          <w:rFonts w:ascii="Times New Roman" w:hAnsi="Times New Roman"/>
          <w:sz w:val="24"/>
          <w:highlight w:val="none"/>
        </w:rPr>
        <w:t>注：本表内容与投标人须知内容不一致的，以本表内容为准。</w:t>
      </w:r>
    </w:p>
    <w:p w14:paraId="3945BE8E">
      <w:pPr>
        <w:widowControl/>
        <w:snapToGrid w:val="0"/>
        <w:spacing w:before="260" w:after="260"/>
        <w:jc w:val="center"/>
        <w:rPr>
          <w:rFonts w:ascii="Times New Roman" w:hAnsi="Times New Roman"/>
          <w:b/>
          <w:bCs/>
          <w:spacing w:val="20"/>
          <w:kern w:val="0"/>
          <w:sz w:val="28"/>
          <w:szCs w:val="28"/>
          <w:highlight w:val="none"/>
        </w:rPr>
      </w:pPr>
    </w:p>
    <w:p w14:paraId="604C9721">
      <w:pPr>
        <w:pStyle w:val="4"/>
        <w:outlineLvl w:val="9"/>
        <w:rPr>
          <w:highlight w:val="none"/>
        </w:rPr>
      </w:pPr>
      <w:r>
        <w:rPr>
          <w:highlight w:val="none"/>
        </w:rPr>
        <w:br w:type="page"/>
      </w:r>
    </w:p>
    <w:p w14:paraId="71EB30E6">
      <w:pPr>
        <w:widowControl/>
        <w:snapToGrid w:val="0"/>
        <w:spacing w:before="260" w:after="260"/>
        <w:jc w:val="center"/>
        <w:rPr>
          <w:rFonts w:ascii="Times New Roman" w:hAnsi="Times New Roman"/>
          <w:b/>
          <w:bCs/>
          <w:spacing w:val="20"/>
          <w:kern w:val="0"/>
          <w:sz w:val="30"/>
          <w:szCs w:val="30"/>
          <w:highlight w:val="none"/>
        </w:rPr>
      </w:pPr>
      <w:r>
        <w:rPr>
          <w:rFonts w:ascii="Times New Roman" w:hAnsi="Times New Roman"/>
          <w:b/>
          <w:bCs/>
          <w:spacing w:val="20"/>
          <w:kern w:val="0"/>
          <w:sz w:val="28"/>
          <w:szCs w:val="28"/>
          <w:highlight w:val="none"/>
        </w:rPr>
        <w:t>电子投标须知附表</w:t>
      </w:r>
    </w:p>
    <w:tbl>
      <w:tblPr>
        <w:tblStyle w:val="24"/>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983"/>
        <w:gridCol w:w="7290"/>
      </w:tblGrid>
      <w:tr w14:paraId="03BC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trPr>
        <w:tc>
          <w:tcPr>
            <w:tcW w:w="756" w:type="dxa"/>
            <w:vAlign w:val="center"/>
          </w:tcPr>
          <w:p w14:paraId="52BA6998">
            <w:pPr>
              <w:spacing w:line="420" w:lineRule="exact"/>
              <w:jc w:val="center"/>
              <w:rPr>
                <w:rFonts w:ascii="Times New Roman" w:hAnsi="Times New Roman"/>
                <w:sz w:val="24"/>
                <w:highlight w:val="none"/>
              </w:rPr>
            </w:pPr>
            <w:r>
              <w:rPr>
                <w:rFonts w:ascii="Times New Roman" w:hAnsi="Times New Roman"/>
                <w:sz w:val="24"/>
                <w:highlight w:val="none"/>
              </w:rPr>
              <w:t>序号</w:t>
            </w:r>
          </w:p>
        </w:tc>
        <w:tc>
          <w:tcPr>
            <w:tcW w:w="983" w:type="dxa"/>
            <w:vAlign w:val="center"/>
          </w:tcPr>
          <w:p w14:paraId="72677CE3">
            <w:pPr>
              <w:spacing w:line="420" w:lineRule="exact"/>
              <w:jc w:val="center"/>
              <w:rPr>
                <w:rFonts w:ascii="Times New Roman" w:hAnsi="Times New Roman"/>
                <w:sz w:val="24"/>
                <w:highlight w:val="none"/>
              </w:rPr>
            </w:pPr>
            <w:r>
              <w:rPr>
                <w:rFonts w:ascii="Times New Roman" w:hAnsi="Times New Roman"/>
                <w:sz w:val="24"/>
                <w:highlight w:val="none"/>
              </w:rPr>
              <w:t>条款名称</w:t>
            </w:r>
          </w:p>
        </w:tc>
        <w:tc>
          <w:tcPr>
            <w:tcW w:w="7290" w:type="dxa"/>
            <w:vAlign w:val="center"/>
          </w:tcPr>
          <w:p w14:paraId="47EE6DCD">
            <w:pPr>
              <w:spacing w:line="420" w:lineRule="exact"/>
              <w:jc w:val="center"/>
              <w:rPr>
                <w:rFonts w:ascii="Times New Roman" w:hAnsi="Times New Roman"/>
                <w:sz w:val="24"/>
                <w:highlight w:val="none"/>
              </w:rPr>
            </w:pPr>
            <w:r>
              <w:rPr>
                <w:rFonts w:ascii="Times New Roman" w:hAnsi="Times New Roman"/>
                <w:sz w:val="24"/>
                <w:highlight w:val="none"/>
              </w:rPr>
              <w:t>编列内容</w:t>
            </w:r>
          </w:p>
        </w:tc>
      </w:tr>
      <w:tr w14:paraId="04DF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blHeader/>
        </w:trPr>
        <w:tc>
          <w:tcPr>
            <w:tcW w:w="756" w:type="dxa"/>
            <w:vAlign w:val="center"/>
          </w:tcPr>
          <w:p w14:paraId="38D37E0C">
            <w:pPr>
              <w:spacing w:line="420" w:lineRule="exact"/>
              <w:jc w:val="center"/>
              <w:rPr>
                <w:rFonts w:ascii="Times New Roman" w:hAnsi="Times New Roman"/>
                <w:sz w:val="24"/>
                <w:highlight w:val="none"/>
              </w:rPr>
            </w:pPr>
            <w:r>
              <w:rPr>
                <w:rFonts w:ascii="Times New Roman" w:hAnsi="Times New Roman"/>
                <w:sz w:val="24"/>
                <w:highlight w:val="none"/>
              </w:rPr>
              <w:t>1</w:t>
            </w:r>
          </w:p>
        </w:tc>
        <w:tc>
          <w:tcPr>
            <w:tcW w:w="983" w:type="dxa"/>
            <w:vAlign w:val="center"/>
          </w:tcPr>
          <w:p w14:paraId="610CA45E">
            <w:pPr>
              <w:spacing w:line="420" w:lineRule="exact"/>
              <w:jc w:val="center"/>
              <w:rPr>
                <w:rFonts w:ascii="Times New Roman" w:hAnsi="Times New Roman"/>
                <w:sz w:val="24"/>
                <w:highlight w:val="none"/>
              </w:rPr>
            </w:pPr>
            <w:r>
              <w:rPr>
                <w:rFonts w:ascii="Times New Roman" w:hAnsi="Times New Roman"/>
                <w:sz w:val="24"/>
                <w:highlight w:val="none"/>
              </w:rPr>
              <w:t>投标文件编制</w:t>
            </w:r>
          </w:p>
        </w:tc>
        <w:tc>
          <w:tcPr>
            <w:tcW w:w="7290" w:type="dxa"/>
            <w:vAlign w:val="center"/>
          </w:tcPr>
          <w:p w14:paraId="37B10E5E">
            <w:pPr>
              <w:spacing w:line="440" w:lineRule="exact"/>
              <w:jc w:val="left"/>
              <w:rPr>
                <w:color w:val="000000"/>
                <w:sz w:val="24"/>
                <w:highlight w:val="none"/>
              </w:rPr>
            </w:pPr>
            <w:r>
              <w:rPr>
                <w:color w:val="000000"/>
                <w:sz w:val="24"/>
                <w:highlight w:val="none"/>
              </w:rPr>
              <w:t>1.1供应商应使用政采云系统的</w:t>
            </w:r>
            <w:r>
              <w:rPr>
                <w:rFonts w:hint="eastAsia"/>
                <w:color w:val="000000"/>
                <w:sz w:val="24"/>
                <w:highlight w:val="none"/>
                <w:lang w:eastAsia="zh-CN"/>
              </w:rPr>
              <w:t>投标文件</w:t>
            </w:r>
            <w:r>
              <w:rPr>
                <w:color w:val="000000"/>
                <w:sz w:val="24"/>
                <w:highlight w:val="none"/>
              </w:rPr>
              <w:t>编制工具，按照操作手册编制电子</w:t>
            </w:r>
            <w:r>
              <w:rPr>
                <w:rFonts w:hint="eastAsia"/>
                <w:color w:val="000000"/>
                <w:sz w:val="24"/>
                <w:highlight w:val="none"/>
                <w:lang w:eastAsia="zh-CN"/>
              </w:rPr>
              <w:t>投标文件</w:t>
            </w:r>
            <w:r>
              <w:rPr>
                <w:color w:val="000000"/>
                <w:sz w:val="24"/>
                <w:highlight w:val="none"/>
              </w:rPr>
              <w:t>，并使用数字证书（CA）按照</w:t>
            </w:r>
            <w:r>
              <w:rPr>
                <w:rFonts w:hint="eastAsia"/>
                <w:color w:val="000000"/>
                <w:sz w:val="24"/>
                <w:highlight w:val="none"/>
                <w:lang w:eastAsia="zh-CN"/>
              </w:rPr>
              <w:t>招标文件</w:t>
            </w:r>
            <w:r>
              <w:rPr>
                <w:color w:val="000000"/>
                <w:sz w:val="24"/>
                <w:highlight w:val="none"/>
              </w:rPr>
              <w:t>规定签字、签章。同时使用数字证书（CA）对</w:t>
            </w:r>
            <w:r>
              <w:rPr>
                <w:rFonts w:hint="eastAsia"/>
                <w:color w:val="000000"/>
                <w:sz w:val="24"/>
                <w:highlight w:val="none"/>
                <w:lang w:eastAsia="zh-CN"/>
              </w:rPr>
              <w:t>投标文件</w:t>
            </w:r>
            <w:r>
              <w:rPr>
                <w:color w:val="000000"/>
                <w:sz w:val="24"/>
                <w:highlight w:val="none"/>
              </w:rPr>
              <w:t>进行加密。</w:t>
            </w:r>
          </w:p>
          <w:p w14:paraId="1067826A">
            <w:pPr>
              <w:spacing w:line="440" w:lineRule="exact"/>
              <w:jc w:val="left"/>
              <w:rPr>
                <w:color w:val="000000"/>
                <w:sz w:val="24"/>
                <w:highlight w:val="none"/>
              </w:rPr>
            </w:pPr>
            <w:r>
              <w:rPr>
                <w:color w:val="000000"/>
                <w:sz w:val="24"/>
                <w:highlight w:val="none"/>
              </w:rPr>
              <w:t>1.2在上传电子</w:t>
            </w:r>
            <w:r>
              <w:rPr>
                <w:rFonts w:hint="eastAsia"/>
                <w:color w:val="000000"/>
                <w:sz w:val="24"/>
                <w:highlight w:val="none"/>
                <w:lang w:eastAsia="zh-CN"/>
              </w:rPr>
              <w:t>投标文件</w:t>
            </w:r>
            <w:r>
              <w:rPr>
                <w:color w:val="000000"/>
                <w:sz w:val="24"/>
                <w:highlight w:val="none"/>
              </w:rPr>
              <w:t>时，需对应系统中每个模块要求，形成独立的PDF格式文件，按照指定对应模块，逐条完成上传，保存后提交。</w:t>
            </w:r>
          </w:p>
          <w:p w14:paraId="4C147A70">
            <w:pPr>
              <w:spacing w:line="440" w:lineRule="exact"/>
              <w:jc w:val="left"/>
              <w:rPr>
                <w:rFonts w:ascii="Times New Roman" w:hAnsi="Times New Roman"/>
                <w:sz w:val="24"/>
                <w:highlight w:val="none"/>
              </w:rPr>
            </w:pPr>
            <w:r>
              <w:rPr>
                <w:color w:val="000000"/>
                <w:sz w:val="24"/>
                <w:highlight w:val="none"/>
              </w:rPr>
              <w:t>1.3电子</w:t>
            </w:r>
            <w:r>
              <w:rPr>
                <w:rFonts w:hint="eastAsia"/>
                <w:color w:val="000000"/>
                <w:sz w:val="24"/>
                <w:highlight w:val="none"/>
                <w:lang w:eastAsia="zh-CN"/>
              </w:rPr>
              <w:t>投标文件</w:t>
            </w:r>
            <w:r>
              <w:rPr>
                <w:color w:val="000000"/>
                <w:sz w:val="24"/>
                <w:highlight w:val="none"/>
              </w:rPr>
              <w:t>所附各类证件、证书、证明，均随</w:t>
            </w:r>
            <w:r>
              <w:rPr>
                <w:rFonts w:hint="eastAsia"/>
                <w:color w:val="000000"/>
                <w:sz w:val="24"/>
                <w:highlight w:val="none"/>
                <w:lang w:eastAsia="zh-CN"/>
              </w:rPr>
              <w:t>投标文件</w:t>
            </w:r>
            <w:r>
              <w:rPr>
                <w:color w:val="000000"/>
                <w:sz w:val="24"/>
                <w:highlight w:val="none"/>
              </w:rPr>
              <w:t>统一编排页码进行上传。</w:t>
            </w:r>
          </w:p>
        </w:tc>
      </w:tr>
      <w:tr w14:paraId="3C4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blHeader/>
        </w:trPr>
        <w:tc>
          <w:tcPr>
            <w:tcW w:w="756" w:type="dxa"/>
            <w:vAlign w:val="center"/>
          </w:tcPr>
          <w:p w14:paraId="2FB41E45">
            <w:pPr>
              <w:spacing w:line="420" w:lineRule="exact"/>
              <w:jc w:val="center"/>
              <w:rPr>
                <w:rFonts w:ascii="Times New Roman" w:hAnsi="Times New Roman"/>
                <w:sz w:val="24"/>
                <w:highlight w:val="none"/>
              </w:rPr>
            </w:pPr>
            <w:r>
              <w:rPr>
                <w:rFonts w:ascii="Times New Roman" w:hAnsi="Times New Roman"/>
                <w:sz w:val="24"/>
                <w:highlight w:val="none"/>
              </w:rPr>
              <w:t>2</w:t>
            </w:r>
          </w:p>
        </w:tc>
        <w:tc>
          <w:tcPr>
            <w:tcW w:w="983" w:type="dxa"/>
            <w:vAlign w:val="center"/>
          </w:tcPr>
          <w:p w14:paraId="1E59EADD">
            <w:pPr>
              <w:spacing w:line="420" w:lineRule="exact"/>
              <w:jc w:val="center"/>
              <w:rPr>
                <w:rFonts w:ascii="Times New Roman" w:hAnsi="Times New Roman"/>
                <w:sz w:val="24"/>
                <w:highlight w:val="none"/>
              </w:rPr>
            </w:pPr>
            <w:r>
              <w:rPr>
                <w:rFonts w:ascii="Times New Roman" w:hAnsi="Times New Roman"/>
                <w:sz w:val="24"/>
                <w:highlight w:val="none"/>
              </w:rPr>
              <w:t>电子投标文件解密</w:t>
            </w:r>
          </w:p>
        </w:tc>
        <w:tc>
          <w:tcPr>
            <w:tcW w:w="7290" w:type="dxa"/>
            <w:vAlign w:val="center"/>
          </w:tcPr>
          <w:p w14:paraId="3920D7C9">
            <w:pPr>
              <w:spacing w:line="440" w:lineRule="exact"/>
              <w:jc w:val="left"/>
              <w:rPr>
                <w:color w:val="000000"/>
                <w:sz w:val="24"/>
                <w:highlight w:val="none"/>
              </w:rPr>
            </w:pPr>
            <w:r>
              <w:rPr>
                <w:color w:val="000000"/>
                <w:sz w:val="24"/>
                <w:highlight w:val="none"/>
              </w:rPr>
              <w:t>2.1在</w:t>
            </w:r>
            <w:r>
              <w:rPr>
                <w:rFonts w:hint="eastAsia"/>
                <w:color w:val="000000"/>
                <w:sz w:val="24"/>
                <w:highlight w:val="none"/>
                <w:lang w:eastAsia="zh-CN"/>
              </w:rPr>
              <w:t>招标文件</w:t>
            </w:r>
            <w:r>
              <w:rPr>
                <w:color w:val="000000"/>
                <w:sz w:val="24"/>
                <w:highlight w:val="none"/>
              </w:rPr>
              <w:t>规定的</w:t>
            </w:r>
            <w:r>
              <w:rPr>
                <w:rFonts w:hint="eastAsia"/>
                <w:color w:val="000000"/>
                <w:sz w:val="24"/>
                <w:highlight w:val="none"/>
                <w:lang w:eastAsia="zh-CN"/>
              </w:rPr>
              <w:t>投标文件</w:t>
            </w:r>
            <w:r>
              <w:rPr>
                <w:color w:val="000000"/>
                <w:sz w:val="24"/>
                <w:highlight w:val="none"/>
              </w:rPr>
              <w:t>开启时间后，</w:t>
            </w:r>
            <w:r>
              <w:rPr>
                <w:rFonts w:hint="eastAsia"/>
                <w:color w:val="000000"/>
                <w:sz w:val="24"/>
                <w:highlight w:val="none"/>
                <w:lang w:eastAsia="zh-CN"/>
              </w:rPr>
              <w:t>招标代理机构</w:t>
            </w:r>
            <w:r>
              <w:rPr>
                <w:color w:val="000000"/>
                <w:sz w:val="24"/>
                <w:highlight w:val="none"/>
              </w:rPr>
              <w:t>会在政采云系统发出解密指令，供应商在收到解密指令后，须使用加密</w:t>
            </w:r>
            <w:r>
              <w:rPr>
                <w:rFonts w:hint="eastAsia"/>
                <w:color w:val="000000"/>
                <w:sz w:val="24"/>
                <w:highlight w:val="none"/>
                <w:lang w:eastAsia="zh-CN"/>
              </w:rPr>
              <w:t>投标文件</w:t>
            </w:r>
            <w:r>
              <w:rPr>
                <w:color w:val="000000"/>
                <w:sz w:val="24"/>
                <w:highlight w:val="none"/>
              </w:rPr>
              <w:t>时所使用的数字证书（CA）对已递交（上传）的电子</w:t>
            </w:r>
            <w:r>
              <w:rPr>
                <w:rFonts w:hint="eastAsia"/>
                <w:color w:val="000000"/>
                <w:sz w:val="24"/>
                <w:highlight w:val="none"/>
                <w:lang w:eastAsia="zh-CN"/>
              </w:rPr>
              <w:t>投标文件</w:t>
            </w:r>
            <w:r>
              <w:rPr>
                <w:color w:val="000000"/>
                <w:sz w:val="24"/>
                <w:highlight w:val="none"/>
              </w:rPr>
              <w:t>进行解密（可远程解密）。</w:t>
            </w:r>
          </w:p>
          <w:p w14:paraId="04E42083">
            <w:pPr>
              <w:spacing w:line="440" w:lineRule="exact"/>
              <w:jc w:val="left"/>
              <w:rPr>
                <w:color w:val="000000"/>
                <w:sz w:val="24"/>
                <w:highlight w:val="none"/>
              </w:rPr>
            </w:pPr>
            <w:r>
              <w:rPr>
                <w:color w:val="000000"/>
                <w:sz w:val="24"/>
                <w:highlight w:val="none"/>
              </w:rPr>
              <w:t>2.2电子</w:t>
            </w:r>
            <w:r>
              <w:rPr>
                <w:rFonts w:hint="eastAsia"/>
                <w:color w:val="000000"/>
                <w:sz w:val="24"/>
                <w:highlight w:val="none"/>
                <w:lang w:eastAsia="zh-CN"/>
              </w:rPr>
              <w:t>投标文件</w:t>
            </w:r>
            <w:r>
              <w:rPr>
                <w:color w:val="000000"/>
                <w:sz w:val="24"/>
                <w:highlight w:val="none"/>
              </w:rPr>
              <w:t>解密时间：</w:t>
            </w:r>
            <w:r>
              <w:rPr>
                <w:color w:val="000000"/>
                <w:sz w:val="24"/>
                <w:highlight w:val="none"/>
                <w:u w:val="single"/>
              </w:rPr>
              <w:t xml:space="preserve"> </w:t>
            </w:r>
            <w:r>
              <w:rPr>
                <w:rFonts w:hint="eastAsia"/>
                <w:color w:val="000000"/>
                <w:sz w:val="24"/>
                <w:highlight w:val="none"/>
                <w:u w:val="single"/>
              </w:rPr>
              <w:t>30</w:t>
            </w:r>
            <w:r>
              <w:rPr>
                <w:color w:val="000000"/>
                <w:sz w:val="24"/>
                <w:highlight w:val="none"/>
                <w:u w:val="single"/>
              </w:rPr>
              <w:t xml:space="preserve"> </w:t>
            </w:r>
            <w:r>
              <w:rPr>
                <w:color w:val="000000"/>
                <w:sz w:val="24"/>
                <w:highlight w:val="none"/>
              </w:rPr>
              <w:t>分钟</w:t>
            </w:r>
          </w:p>
          <w:p w14:paraId="29468B45">
            <w:pPr>
              <w:spacing w:line="440" w:lineRule="exact"/>
              <w:jc w:val="left"/>
              <w:rPr>
                <w:color w:val="000000"/>
                <w:sz w:val="24"/>
                <w:highlight w:val="none"/>
              </w:rPr>
            </w:pPr>
            <w:r>
              <w:rPr>
                <w:color w:val="000000"/>
                <w:sz w:val="24"/>
                <w:highlight w:val="none"/>
              </w:rPr>
              <w:t>2.3电子</w:t>
            </w:r>
            <w:r>
              <w:rPr>
                <w:rFonts w:hint="eastAsia"/>
                <w:color w:val="000000"/>
                <w:sz w:val="24"/>
                <w:highlight w:val="none"/>
                <w:lang w:eastAsia="zh-CN"/>
              </w:rPr>
              <w:t>投标文件</w:t>
            </w:r>
            <w:r>
              <w:rPr>
                <w:color w:val="000000"/>
                <w:sz w:val="24"/>
                <w:highlight w:val="none"/>
              </w:rPr>
              <w:t>解密流程：使用用户名密码或电子CA登录政采云系统→项目采购→开标评标→找到对应项目→解密→输入CA密码→开始下载→解密完成。</w:t>
            </w:r>
          </w:p>
          <w:p w14:paraId="22A8DA4D">
            <w:pPr>
              <w:spacing w:line="440" w:lineRule="exact"/>
              <w:jc w:val="left"/>
              <w:rPr>
                <w:color w:val="000000"/>
                <w:sz w:val="24"/>
                <w:highlight w:val="none"/>
              </w:rPr>
            </w:pPr>
            <w:r>
              <w:rPr>
                <w:color w:val="000000"/>
                <w:sz w:val="24"/>
                <w:highlight w:val="none"/>
              </w:rPr>
              <w:t>2.4因供应商原因造成</w:t>
            </w:r>
            <w:r>
              <w:rPr>
                <w:rFonts w:hint="eastAsia"/>
                <w:color w:val="000000"/>
                <w:sz w:val="24"/>
                <w:highlight w:val="none"/>
                <w:lang w:eastAsia="zh-CN"/>
              </w:rPr>
              <w:t>投标文件</w:t>
            </w:r>
            <w:r>
              <w:rPr>
                <w:color w:val="000000"/>
                <w:sz w:val="24"/>
                <w:highlight w:val="none"/>
              </w:rPr>
              <w:t>未解密的，视为撤销其</w:t>
            </w:r>
            <w:r>
              <w:rPr>
                <w:rFonts w:hint="eastAsia"/>
                <w:color w:val="000000"/>
                <w:sz w:val="24"/>
                <w:highlight w:val="none"/>
                <w:lang w:eastAsia="zh-CN"/>
              </w:rPr>
              <w:t>投标文件</w:t>
            </w:r>
            <w:r>
              <w:rPr>
                <w:color w:val="000000"/>
                <w:sz w:val="24"/>
                <w:highlight w:val="none"/>
              </w:rPr>
              <w:t>，包括以下情形：</w:t>
            </w:r>
          </w:p>
          <w:p w14:paraId="7B503B48">
            <w:pPr>
              <w:spacing w:line="440" w:lineRule="exact"/>
              <w:jc w:val="left"/>
              <w:rPr>
                <w:color w:val="000000"/>
                <w:sz w:val="24"/>
                <w:highlight w:val="none"/>
              </w:rPr>
            </w:pPr>
            <w:r>
              <w:rPr>
                <w:color w:val="000000"/>
                <w:sz w:val="24"/>
                <w:highlight w:val="none"/>
              </w:rPr>
              <w:t>（1)供应商未在规定时间内解密</w:t>
            </w:r>
            <w:r>
              <w:rPr>
                <w:rFonts w:hint="eastAsia"/>
                <w:color w:val="000000"/>
                <w:sz w:val="24"/>
                <w:highlight w:val="none"/>
                <w:lang w:eastAsia="zh-CN"/>
              </w:rPr>
              <w:t>投标文件</w:t>
            </w:r>
            <w:r>
              <w:rPr>
                <w:color w:val="000000"/>
                <w:sz w:val="24"/>
                <w:highlight w:val="none"/>
              </w:rPr>
              <w:t>的；</w:t>
            </w:r>
          </w:p>
          <w:p w14:paraId="59E99F46">
            <w:pPr>
              <w:spacing w:line="440" w:lineRule="exact"/>
              <w:jc w:val="left"/>
              <w:rPr>
                <w:color w:val="000000"/>
                <w:sz w:val="24"/>
                <w:highlight w:val="none"/>
              </w:rPr>
            </w:pPr>
            <w:r>
              <w:rPr>
                <w:color w:val="000000"/>
                <w:sz w:val="24"/>
                <w:highlight w:val="none"/>
              </w:rPr>
              <w:t>（2)供应商使用非本次</w:t>
            </w:r>
            <w:r>
              <w:rPr>
                <w:rFonts w:hint="eastAsia"/>
                <w:color w:val="000000"/>
                <w:sz w:val="24"/>
                <w:highlight w:val="none"/>
                <w:lang w:val="en-US" w:eastAsia="zh-CN"/>
              </w:rPr>
              <w:t>投标</w:t>
            </w:r>
            <w:r>
              <w:rPr>
                <w:color w:val="000000"/>
                <w:sz w:val="24"/>
                <w:highlight w:val="none"/>
              </w:rPr>
              <w:t>加密用CA数字证书解密的；</w:t>
            </w:r>
          </w:p>
          <w:p w14:paraId="7E5287EF">
            <w:pPr>
              <w:spacing w:line="440" w:lineRule="exact"/>
              <w:jc w:val="left"/>
              <w:rPr>
                <w:rFonts w:ascii="Times New Roman" w:hAnsi="Times New Roman"/>
                <w:sz w:val="24"/>
                <w:highlight w:val="none"/>
              </w:rPr>
            </w:pPr>
            <w:r>
              <w:rPr>
                <w:color w:val="000000"/>
                <w:sz w:val="24"/>
                <w:highlight w:val="none"/>
              </w:rPr>
              <w:t>（3)供应商使用的CA数字证书属于注销或无效或损坏的。</w:t>
            </w:r>
          </w:p>
        </w:tc>
      </w:tr>
      <w:tr w14:paraId="324C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blHeader/>
        </w:trPr>
        <w:tc>
          <w:tcPr>
            <w:tcW w:w="756" w:type="dxa"/>
            <w:vAlign w:val="center"/>
          </w:tcPr>
          <w:p w14:paraId="06169FAB">
            <w:pPr>
              <w:spacing w:line="420" w:lineRule="exact"/>
              <w:jc w:val="center"/>
              <w:rPr>
                <w:rFonts w:ascii="Times New Roman" w:hAnsi="Times New Roman"/>
                <w:sz w:val="24"/>
                <w:highlight w:val="none"/>
              </w:rPr>
            </w:pPr>
            <w:r>
              <w:rPr>
                <w:rFonts w:ascii="Times New Roman" w:hAnsi="Times New Roman"/>
                <w:sz w:val="24"/>
                <w:highlight w:val="none"/>
              </w:rPr>
              <w:t>3</w:t>
            </w:r>
          </w:p>
        </w:tc>
        <w:tc>
          <w:tcPr>
            <w:tcW w:w="983" w:type="dxa"/>
            <w:vAlign w:val="center"/>
          </w:tcPr>
          <w:p w14:paraId="750C670D">
            <w:pPr>
              <w:spacing w:line="420" w:lineRule="exact"/>
              <w:jc w:val="center"/>
              <w:rPr>
                <w:rFonts w:ascii="Times New Roman" w:hAnsi="Times New Roman"/>
                <w:sz w:val="24"/>
                <w:highlight w:val="none"/>
              </w:rPr>
            </w:pPr>
            <w:r>
              <w:rPr>
                <w:rFonts w:hint="eastAsia" w:ascii="Times New Roman" w:hAnsi="Times New Roman"/>
                <w:sz w:val="24"/>
                <w:highlight w:val="none"/>
              </w:rPr>
              <w:t>其他</w:t>
            </w:r>
          </w:p>
        </w:tc>
        <w:tc>
          <w:tcPr>
            <w:tcW w:w="7290" w:type="dxa"/>
            <w:vAlign w:val="center"/>
          </w:tcPr>
          <w:p w14:paraId="6E95DF01">
            <w:pPr>
              <w:spacing w:line="440" w:lineRule="exact"/>
              <w:jc w:val="left"/>
              <w:rPr>
                <w:color w:val="000000"/>
                <w:sz w:val="24"/>
                <w:highlight w:val="none"/>
              </w:rPr>
            </w:pPr>
            <w:r>
              <w:rPr>
                <w:color w:val="000000"/>
                <w:sz w:val="24"/>
                <w:highlight w:val="none"/>
              </w:rPr>
              <w:t>3.1本项目采购活动的全过程，均采用电子形式进行</w:t>
            </w:r>
            <w:r>
              <w:rPr>
                <w:sz w:val="24"/>
                <w:highlight w:val="none"/>
              </w:rPr>
              <w:t>，不再接收纸质文件</w:t>
            </w:r>
            <w:r>
              <w:rPr>
                <w:color w:val="000000"/>
                <w:sz w:val="24"/>
                <w:highlight w:val="none"/>
              </w:rPr>
              <w:t>。在评审过程中，当政采云系统出现异常情形时，经请示财政部门同意后，</w:t>
            </w:r>
            <w:r>
              <w:rPr>
                <w:rFonts w:hint="eastAsia"/>
                <w:color w:val="000000"/>
                <w:sz w:val="24"/>
                <w:highlight w:val="none"/>
                <w:lang w:eastAsia="zh-CN"/>
              </w:rPr>
              <w:t>招标代理机构</w:t>
            </w:r>
            <w:r>
              <w:rPr>
                <w:color w:val="000000"/>
                <w:sz w:val="24"/>
                <w:highlight w:val="none"/>
              </w:rPr>
              <w:t>可采用其他方式进行评审活动。</w:t>
            </w:r>
          </w:p>
          <w:p w14:paraId="3D72B43C">
            <w:pPr>
              <w:spacing w:line="440" w:lineRule="exact"/>
              <w:jc w:val="left"/>
              <w:rPr>
                <w:rFonts w:ascii="Times New Roman" w:hAnsi="Times New Roman"/>
                <w:sz w:val="24"/>
                <w:highlight w:val="none"/>
              </w:rPr>
            </w:pPr>
            <w:r>
              <w:rPr>
                <w:color w:val="000000"/>
                <w:sz w:val="24"/>
                <w:highlight w:val="none"/>
              </w:rPr>
              <w:t>3.2待系统恢复后，</w:t>
            </w:r>
            <w:r>
              <w:rPr>
                <w:rFonts w:hint="eastAsia"/>
                <w:color w:val="000000"/>
                <w:sz w:val="24"/>
                <w:highlight w:val="none"/>
                <w:lang w:eastAsia="zh-CN"/>
              </w:rPr>
              <w:t>招标代理机构</w:t>
            </w:r>
            <w:r>
              <w:rPr>
                <w:color w:val="000000"/>
                <w:sz w:val="24"/>
                <w:highlight w:val="none"/>
              </w:rPr>
              <w:t>须把线下开启、评审结果数据录入政采云系统。</w:t>
            </w:r>
          </w:p>
        </w:tc>
      </w:tr>
    </w:tbl>
    <w:p w14:paraId="25B4BBE9">
      <w:pPr>
        <w:overflowPunct w:val="0"/>
        <w:topLinePunct/>
        <w:autoSpaceDN w:val="0"/>
        <w:adjustRightInd w:val="0"/>
        <w:snapToGrid w:val="0"/>
        <w:spacing w:line="360" w:lineRule="auto"/>
        <w:rPr>
          <w:rFonts w:ascii="Times New Roman" w:hAnsi="Times New Roman"/>
          <w:b/>
          <w:kern w:val="0"/>
          <w:sz w:val="28"/>
          <w:szCs w:val="28"/>
          <w:highlight w:val="none"/>
        </w:rPr>
      </w:pPr>
      <w:r>
        <w:rPr>
          <w:rFonts w:ascii="Times New Roman" w:hAnsi="Times New Roman"/>
          <w:sz w:val="24"/>
          <w:highlight w:val="none"/>
        </w:rPr>
        <w:t>注：</w:t>
      </w:r>
      <w:r>
        <w:rPr>
          <w:rFonts w:hint="eastAsia" w:ascii="Times New Roman" w:hAnsi="Times New Roman"/>
          <w:sz w:val="24"/>
          <w:highlight w:val="none"/>
        </w:rPr>
        <w:t>本表内容与供应商须知内容不一致的，以本表内容为准。解密流程与本表不一致的，以政采云解密流程为准。</w:t>
      </w:r>
      <w:bookmarkStart w:id="16" w:name="_Toc24514"/>
    </w:p>
    <w:p w14:paraId="1A8F6521">
      <w:pPr>
        <w:rPr>
          <w:rFonts w:ascii="Times New Roman" w:hAnsi="Times New Roman"/>
          <w:b/>
          <w:kern w:val="0"/>
          <w:sz w:val="28"/>
          <w:szCs w:val="28"/>
          <w:highlight w:val="none"/>
        </w:rPr>
      </w:pPr>
      <w:bookmarkStart w:id="17" w:name="_Toc7103"/>
      <w:r>
        <w:rPr>
          <w:rFonts w:ascii="Times New Roman" w:hAnsi="Times New Roman"/>
          <w:b/>
          <w:kern w:val="0"/>
          <w:sz w:val="28"/>
          <w:szCs w:val="28"/>
          <w:highlight w:val="none"/>
        </w:rPr>
        <w:br w:type="page"/>
      </w:r>
    </w:p>
    <w:p w14:paraId="035AA280">
      <w:pPr>
        <w:widowControl/>
        <w:jc w:val="center"/>
        <w:outlineLvl w:val="0"/>
        <w:rPr>
          <w:rFonts w:ascii="Times New Roman" w:hAnsi="Times New Roman"/>
          <w:b/>
          <w:kern w:val="0"/>
          <w:sz w:val="28"/>
          <w:szCs w:val="28"/>
          <w:highlight w:val="none"/>
        </w:rPr>
      </w:pPr>
      <w:r>
        <w:rPr>
          <w:rFonts w:ascii="Times New Roman" w:hAnsi="Times New Roman"/>
          <w:b/>
          <w:kern w:val="0"/>
          <w:sz w:val="28"/>
          <w:szCs w:val="28"/>
          <w:highlight w:val="none"/>
        </w:rPr>
        <w:t>第三部分  投标人须知</w:t>
      </w:r>
      <w:bookmarkEnd w:id="16"/>
      <w:bookmarkEnd w:id="17"/>
    </w:p>
    <w:p w14:paraId="328DDD47">
      <w:pPr>
        <w:snapToGrid w:val="0"/>
        <w:spacing w:line="360" w:lineRule="auto"/>
        <w:ind w:firstLine="241" w:firstLineChars="100"/>
        <w:outlineLvl w:val="0"/>
        <w:rPr>
          <w:rFonts w:ascii="Times New Roman" w:hAnsi="Times New Roman"/>
          <w:b/>
          <w:kern w:val="0"/>
          <w:sz w:val="24"/>
          <w:highlight w:val="none"/>
        </w:rPr>
      </w:pPr>
      <w:bookmarkStart w:id="18" w:name="_Toc9096"/>
      <w:bookmarkStart w:id="19" w:name="_Toc29493"/>
      <w:r>
        <w:rPr>
          <w:rFonts w:ascii="Times New Roman" w:hAnsi="Times New Roman"/>
          <w:b/>
          <w:kern w:val="0"/>
          <w:sz w:val="24"/>
          <w:highlight w:val="none"/>
        </w:rPr>
        <w:t>一、总则</w:t>
      </w:r>
      <w:bookmarkEnd w:id="18"/>
      <w:bookmarkEnd w:id="19"/>
    </w:p>
    <w:p w14:paraId="61C885CD">
      <w:pPr>
        <w:tabs>
          <w:tab w:val="left" w:pos="737"/>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 适用范围</w:t>
      </w:r>
    </w:p>
    <w:p w14:paraId="12FE50E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本招标文件适用于本次招标活动的全过程。</w:t>
      </w:r>
    </w:p>
    <w:p w14:paraId="1795F9E2">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2. 定义</w:t>
      </w:r>
    </w:p>
    <w:p w14:paraId="34C4226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2.1采购人：指依法进行本次招标活动的</w:t>
      </w:r>
      <w:r>
        <w:rPr>
          <w:rFonts w:hint="eastAsia" w:ascii="Times New Roman" w:hAnsi="Times New Roman"/>
          <w:kern w:val="0"/>
          <w:sz w:val="24"/>
          <w:highlight w:val="none"/>
          <w:lang w:eastAsia="zh-CN"/>
        </w:rPr>
        <w:t>采购人</w:t>
      </w:r>
      <w:r>
        <w:rPr>
          <w:rFonts w:ascii="Times New Roman" w:hAnsi="Times New Roman"/>
          <w:kern w:val="0"/>
          <w:sz w:val="24"/>
          <w:highlight w:val="none"/>
        </w:rPr>
        <w:t>，即：</w:t>
      </w:r>
      <w:r>
        <w:rPr>
          <w:rFonts w:hint="eastAsia"/>
          <w:color w:val="000000"/>
          <w:kern w:val="0"/>
          <w:sz w:val="24"/>
          <w:highlight w:val="none"/>
          <w:lang w:eastAsia="zh-CN"/>
        </w:rPr>
        <w:t>五台县教育体育局</w:t>
      </w:r>
      <w:r>
        <w:rPr>
          <w:rFonts w:ascii="Times New Roman" w:hAnsi="Times New Roman"/>
          <w:kern w:val="0"/>
          <w:sz w:val="24"/>
          <w:highlight w:val="none"/>
        </w:rPr>
        <w:t>。</w:t>
      </w:r>
    </w:p>
    <w:p w14:paraId="087C728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sz w:val="24"/>
          <w:highlight w:val="none"/>
        </w:rPr>
        <w:t>2.2</w:t>
      </w:r>
      <w:r>
        <w:rPr>
          <w:rFonts w:hint="eastAsia" w:ascii="Times New Roman" w:hAnsi="Times New Roman"/>
          <w:kern w:val="0"/>
          <w:sz w:val="24"/>
          <w:highlight w:val="none"/>
          <w:lang w:val="en-US" w:eastAsia="zh-CN"/>
        </w:rPr>
        <w:t>采购</w:t>
      </w:r>
      <w:r>
        <w:rPr>
          <w:rFonts w:hint="eastAsia" w:ascii="Times New Roman" w:hAnsi="Times New Roman"/>
          <w:kern w:val="0"/>
          <w:sz w:val="24"/>
          <w:highlight w:val="none"/>
          <w:lang w:eastAsia="zh-CN"/>
        </w:rPr>
        <w:t>代理机构</w:t>
      </w:r>
      <w:r>
        <w:rPr>
          <w:rFonts w:ascii="Times New Roman" w:hAnsi="Times New Roman"/>
          <w:kern w:val="0"/>
          <w:sz w:val="24"/>
          <w:highlight w:val="none"/>
        </w:rPr>
        <w:t>：指在采购人委托的范围内依法开展采购活动，组织本次招标活动的执行机构，即“</w:t>
      </w:r>
      <w:r>
        <w:rPr>
          <w:rFonts w:hint="eastAsia"/>
          <w:color w:val="000000"/>
          <w:kern w:val="0"/>
          <w:sz w:val="24"/>
          <w:highlight w:val="none"/>
        </w:rPr>
        <w:t>山西重力工程咨询有限公司</w:t>
      </w:r>
      <w:r>
        <w:rPr>
          <w:rFonts w:ascii="Times New Roman" w:hAnsi="Times New Roman"/>
          <w:kern w:val="0"/>
          <w:sz w:val="24"/>
          <w:highlight w:val="none"/>
        </w:rPr>
        <w:t>”。</w:t>
      </w:r>
    </w:p>
    <w:p w14:paraId="40B047E7">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2.3</w:t>
      </w:r>
      <w:r>
        <w:rPr>
          <w:rFonts w:hint="eastAsia" w:ascii="Times New Roman" w:hAnsi="Times New Roman"/>
          <w:kern w:val="0"/>
          <w:sz w:val="24"/>
          <w:highlight w:val="none"/>
        </w:rPr>
        <w:t>投标人</w:t>
      </w:r>
      <w:r>
        <w:rPr>
          <w:rFonts w:ascii="Times New Roman" w:hAnsi="Times New Roman"/>
          <w:kern w:val="0"/>
          <w:sz w:val="24"/>
          <w:highlight w:val="none"/>
        </w:rPr>
        <w:t>：指响应本招标文件规定并按期提供投标文件参加投标竞争的法人、其他组织或者自然人。</w:t>
      </w:r>
    </w:p>
    <w:p w14:paraId="57816BE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2.4潜在投标人：指符合本招标文件各项规定的</w:t>
      </w:r>
      <w:r>
        <w:rPr>
          <w:rFonts w:hint="eastAsia" w:ascii="Times New Roman" w:hAnsi="Times New Roman"/>
          <w:kern w:val="0"/>
          <w:sz w:val="24"/>
          <w:highlight w:val="none"/>
        </w:rPr>
        <w:t>供应商</w:t>
      </w:r>
      <w:r>
        <w:rPr>
          <w:rFonts w:ascii="Times New Roman" w:hAnsi="Times New Roman"/>
          <w:kern w:val="0"/>
          <w:sz w:val="24"/>
          <w:highlight w:val="none"/>
        </w:rPr>
        <w:t>。</w:t>
      </w:r>
    </w:p>
    <w:p w14:paraId="2F4418A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2.5货物：指投标人按招标文件商务技术要求，向采购人有偿提供的各种物品及其他有关技术资料和材料。</w:t>
      </w:r>
    </w:p>
    <w:p w14:paraId="05C8373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A8A22A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2.7招标文件：是</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D3D667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2.8投标文件：是指投标人应招标文件的条件和要求，按规定编制并按时递交的文件。</w:t>
      </w:r>
    </w:p>
    <w:p w14:paraId="1BD3D31D">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3.合格投标人的条件</w:t>
      </w:r>
    </w:p>
    <w:p w14:paraId="193F772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3.1符合《中华人民共和国政府采购法》第二十二条投标人参加政府采购活动应当具备的条件及其他有关法律、法规关于投标人的有关规定，有能力提供招标采购</w:t>
      </w:r>
      <w:r>
        <w:rPr>
          <w:rFonts w:hint="eastAsia" w:ascii="Times New Roman" w:hAnsi="Times New Roman"/>
          <w:kern w:val="0"/>
          <w:sz w:val="24"/>
          <w:highlight w:val="none"/>
        </w:rPr>
        <w:t>货物</w:t>
      </w:r>
      <w:r>
        <w:rPr>
          <w:rFonts w:ascii="Times New Roman" w:hAnsi="Times New Roman"/>
          <w:kern w:val="0"/>
          <w:sz w:val="24"/>
          <w:highlight w:val="none"/>
        </w:rPr>
        <w:t>的投标人。需按投标人须知前附表第5项要求提供有效资格证明文件。</w:t>
      </w:r>
    </w:p>
    <w:p w14:paraId="008DF1E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3.2为本项目提供整体设计、规范编制或者项目管理、监理、检测等服务的投标人，不得再参加本项目的投标。</w:t>
      </w:r>
    </w:p>
    <w:p w14:paraId="2563A43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3.3</w:t>
      </w:r>
      <w:r>
        <w:rPr>
          <w:rFonts w:hint="eastAsia" w:ascii="Times New Roman" w:hAnsi="Times New Roman"/>
          <w:kern w:val="0"/>
          <w:sz w:val="24"/>
          <w:highlight w:val="none"/>
          <w:lang w:val="en-US" w:eastAsia="zh-CN"/>
        </w:rPr>
        <w:t>本项目</w:t>
      </w:r>
      <w:r>
        <w:rPr>
          <w:rFonts w:ascii="Times New Roman" w:hAnsi="Times New Roman"/>
          <w:kern w:val="0"/>
          <w:sz w:val="24"/>
          <w:highlight w:val="none"/>
        </w:rPr>
        <w:t>允许代理商参加投标（见前附表第2项）。</w:t>
      </w:r>
    </w:p>
    <w:p w14:paraId="5BC4A94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3.4</w:t>
      </w:r>
      <w:r>
        <w:rPr>
          <w:rFonts w:hint="eastAsia" w:ascii="Times New Roman" w:hAnsi="Times New Roman"/>
          <w:kern w:val="0"/>
          <w:sz w:val="24"/>
          <w:highlight w:val="none"/>
          <w:lang w:val="en-US" w:eastAsia="zh-CN"/>
        </w:rPr>
        <w:t>本项目不</w:t>
      </w:r>
      <w:r>
        <w:rPr>
          <w:rFonts w:ascii="Times New Roman" w:hAnsi="Times New Roman"/>
          <w:kern w:val="0"/>
          <w:sz w:val="24"/>
          <w:highlight w:val="none"/>
        </w:rPr>
        <w:t>允许联合体投标（见前附表第3项）。</w:t>
      </w:r>
    </w:p>
    <w:p w14:paraId="30D998E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若《</w:t>
      </w:r>
      <w:r>
        <w:rPr>
          <w:rFonts w:hint="eastAsia" w:ascii="Times New Roman" w:hAnsi="Times New Roman"/>
          <w:kern w:val="0"/>
          <w:sz w:val="24"/>
          <w:highlight w:val="none"/>
          <w:lang w:val="en-US" w:eastAsia="zh-CN"/>
        </w:rPr>
        <w:t>招标公告</w:t>
      </w:r>
      <w:r>
        <w:rPr>
          <w:rFonts w:ascii="Times New Roman" w:hAnsi="Times New Roman"/>
          <w:kern w:val="0"/>
          <w:sz w:val="24"/>
          <w:highlight w:val="none"/>
        </w:rPr>
        <w:t>》接受联合体投标的：</w:t>
      </w:r>
    </w:p>
    <w:p w14:paraId="6762736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（1）两个以上的法人或者其他组织或自然人可以组成一个联合体，以一个投标人的身份共同参加投标。</w:t>
      </w:r>
    </w:p>
    <w:p w14:paraId="06FA885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（2）联合体各方均应当符合《</w:t>
      </w:r>
      <w:r>
        <w:rPr>
          <w:rFonts w:hint="eastAsia" w:ascii="Times New Roman" w:hAnsi="Times New Roman"/>
          <w:kern w:val="0"/>
          <w:sz w:val="24"/>
          <w:highlight w:val="none"/>
          <w:lang w:eastAsia="zh-CN"/>
        </w:rPr>
        <w:t>中华人民共和国政府采购法</w:t>
      </w:r>
      <w:r>
        <w:rPr>
          <w:rFonts w:ascii="Times New Roman" w:hAnsi="Times New Roman"/>
          <w:kern w:val="0"/>
          <w:sz w:val="24"/>
          <w:highlight w:val="none"/>
        </w:rPr>
        <w:t>》第二十二条第一款规定的条件，根据采购项目的特殊要求规定投标人特定条件的，联合体各方中至少应当有一方符合《</w:t>
      </w:r>
      <w:r>
        <w:rPr>
          <w:rFonts w:hint="eastAsia" w:ascii="Times New Roman" w:hAnsi="Times New Roman"/>
          <w:kern w:val="0"/>
          <w:sz w:val="24"/>
          <w:highlight w:val="none"/>
          <w:lang w:val="en-US" w:eastAsia="zh-CN"/>
        </w:rPr>
        <w:t>招标公告</w:t>
      </w:r>
      <w:r>
        <w:rPr>
          <w:rFonts w:ascii="Times New Roman" w:hAnsi="Times New Roman"/>
          <w:kern w:val="0"/>
          <w:sz w:val="24"/>
          <w:highlight w:val="none"/>
        </w:rPr>
        <w:t>》规定的投标人资格条件（实质性要求）。</w:t>
      </w:r>
    </w:p>
    <w:p w14:paraId="28DF529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（3）联合体各方均应当提供投标人须知前附表第5项中要求的有效的资格证明文件。</w:t>
      </w:r>
    </w:p>
    <w:p w14:paraId="407E3AE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4FDCDE6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（5）下载招标文件时，应以联合体协议中确定的主体方名义下载。</w:t>
      </w:r>
    </w:p>
    <w:p w14:paraId="1A1FE40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（6）联合体投标的，应以主体方名义提交投标保证金（如有），对联合体各方均具有约束力。</w:t>
      </w:r>
    </w:p>
    <w:p w14:paraId="32215BC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EBBAFB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（8）联合体中任意一方为中小企业的，该方应提供《中小企业声明函》。</w:t>
      </w:r>
    </w:p>
    <w:p w14:paraId="4780D8B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（9）联合体各方应当共同与采购人签订采购合同，就采购合同约定的事项对采购人承担连带责任。</w:t>
      </w:r>
    </w:p>
    <w:p w14:paraId="399691F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3.5关于关联企业</w:t>
      </w:r>
    </w:p>
    <w:p w14:paraId="28B559F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5248CED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3.6关于中小微企业参与投标</w:t>
      </w:r>
    </w:p>
    <w:p w14:paraId="5388B4C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中小微企业是指符合《政府采购促进中小企业发展管理办法》（财库[2020]46号）规定的投标人。中小微企业参与投标应提供《中小企业声明函》。</w:t>
      </w:r>
    </w:p>
    <w:p w14:paraId="23871FF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监狱企业投标时，提供由省级以上监狱管理局、戒毒管理局（含新疆生产建设兵团）出具的属于监狱企业的证明文件，不再提供《中小企业声明函》。</w:t>
      </w:r>
    </w:p>
    <w:p w14:paraId="787ECE3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残疾人福利性单位视同为小型、微型企业。</w:t>
      </w:r>
    </w:p>
    <w:p w14:paraId="2207C4A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3.7关于分公司投标</w:t>
      </w:r>
    </w:p>
    <w:p w14:paraId="6E03465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分公司作为投标人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F3024FC">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4.合格的服务</w:t>
      </w:r>
    </w:p>
    <w:p w14:paraId="660CA04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4.1投标人所提供的</w:t>
      </w:r>
      <w:r>
        <w:rPr>
          <w:rFonts w:hint="eastAsia" w:ascii="Times New Roman" w:hAnsi="Times New Roman"/>
          <w:kern w:val="0"/>
          <w:sz w:val="24"/>
          <w:highlight w:val="none"/>
        </w:rPr>
        <w:t>货物</w:t>
      </w:r>
      <w:r>
        <w:rPr>
          <w:rFonts w:ascii="Times New Roman" w:hAnsi="Times New Roman"/>
          <w:kern w:val="0"/>
          <w:sz w:val="24"/>
          <w:highlight w:val="none"/>
        </w:rPr>
        <w:t>应当没有侵犯任何第三方的知识产权、技术秘密等合法权利。</w:t>
      </w:r>
    </w:p>
    <w:p w14:paraId="4485641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4.2投标人提供的</w:t>
      </w:r>
      <w:r>
        <w:rPr>
          <w:rFonts w:hint="eastAsia" w:ascii="Times New Roman" w:hAnsi="Times New Roman"/>
          <w:kern w:val="0"/>
          <w:sz w:val="24"/>
          <w:highlight w:val="none"/>
        </w:rPr>
        <w:t>货物</w:t>
      </w:r>
      <w:r>
        <w:rPr>
          <w:rFonts w:ascii="Times New Roman" w:hAnsi="Times New Roman"/>
          <w:kern w:val="0"/>
          <w:sz w:val="24"/>
          <w:highlight w:val="none"/>
        </w:rPr>
        <w:t>应当符合招标文件的要求，并且其质量完全符合国家标准、行业标准或地方标准。</w:t>
      </w:r>
    </w:p>
    <w:p w14:paraId="323652D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5E53F8B3">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5.投标费用</w:t>
      </w:r>
    </w:p>
    <w:p w14:paraId="1263DA8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5.1投标人应承担准备和参加投标有关的所有费用，</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和采购人在任何情况下均无义务和责任承担这些费用。</w:t>
      </w:r>
    </w:p>
    <w:p w14:paraId="019194A8">
      <w:pPr>
        <w:tabs>
          <w:tab w:val="left" w:pos="567"/>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6.招标要求</w:t>
      </w:r>
    </w:p>
    <w:p w14:paraId="75DC688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color w:val="000000"/>
          <w:kern w:val="0"/>
          <w:sz w:val="24"/>
          <w:highlight w:val="none"/>
        </w:rPr>
        <w:t>6.1投标人所提供的</w:t>
      </w:r>
      <w:r>
        <w:rPr>
          <w:rFonts w:hint="eastAsia" w:ascii="Times New Roman" w:hAnsi="Times New Roman"/>
          <w:color w:val="000000"/>
          <w:kern w:val="0"/>
          <w:sz w:val="24"/>
          <w:highlight w:val="none"/>
        </w:rPr>
        <w:t>货物</w:t>
      </w:r>
      <w:r>
        <w:rPr>
          <w:rFonts w:hint="eastAsia" w:ascii="宋体" w:hAnsi="宋体" w:cs="宋体"/>
          <w:kern w:val="0"/>
          <w:sz w:val="24"/>
          <w:highlight w:val="none"/>
        </w:rPr>
        <w:t>、所需服务与技术方案</w:t>
      </w:r>
      <w:r>
        <w:rPr>
          <w:rFonts w:ascii="Times New Roman" w:hAnsi="Times New Roman"/>
          <w:color w:val="000000"/>
          <w:kern w:val="0"/>
          <w:sz w:val="24"/>
          <w:highlight w:val="none"/>
        </w:rPr>
        <w:t>被采购人采用时，中标人</w:t>
      </w:r>
      <w:r>
        <w:rPr>
          <w:rFonts w:ascii="Times New Roman" w:hAnsi="Times New Roman"/>
          <w:snapToGrid w:val="0"/>
          <w:kern w:val="0"/>
          <w:sz w:val="24"/>
          <w:highlight w:val="none"/>
        </w:rPr>
        <w:t>所提供的服务及相关内容必须符合本《招标文件》的要求且按要求实施，</w:t>
      </w:r>
      <w:r>
        <w:rPr>
          <w:rFonts w:ascii="Times New Roman" w:hAnsi="Times New Roman"/>
          <w:color w:val="000000"/>
          <w:kern w:val="0"/>
          <w:sz w:val="24"/>
          <w:highlight w:val="none"/>
        </w:rPr>
        <w:t>并认真履行合同规定的相关条款</w:t>
      </w:r>
      <w:r>
        <w:rPr>
          <w:rFonts w:ascii="Times New Roman" w:hAnsi="Times New Roman"/>
          <w:kern w:val="0"/>
          <w:sz w:val="24"/>
          <w:highlight w:val="none"/>
        </w:rPr>
        <w:t>。</w:t>
      </w:r>
    </w:p>
    <w:p w14:paraId="429B68F5">
      <w:pPr>
        <w:tabs>
          <w:tab w:val="left" w:pos="567"/>
        </w:tabs>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6.2</w:t>
      </w:r>
      <w:r>
        <w:rPr>
          <w:rFonts w:hint="eastAsia" w:ascii="Times New Roman" w:hAnsi="Times New Roman"/>
          <w:color w:val="000000"/>
          <w:kern w:val="0"/>
          <w:sz w:val="24"/>
          <w:highlight w:val="none"/>
          <w:lang w:eastAsia="zh-CN"/>
        </w:rPr>
        <w:t>招标代理机构</w:t>
      </w:r>
      <w:r>
        <w:rPr>
          <w:rFonts w:ascii="Times New Roman" w:hAnsi="Times New Roman"/>
          <w:color w:val="000000"/>
          <w:kern w:val="0"/>
          <w:sz w:val="24"/>
          <w:highlight w:val="none"/>
        </w:rPr>
        <w:t>或者采购人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62C433AB">
      <w:pPr>
        <w:tabs>
          <w:tab w:val="left" w:pos="567"/>
        </w:tabs>
        <w:snapToGrid w:val="0"/>
        <w:spacing w:line="360" w:lineRule="auto"/>
        <w:ind w:firstLine="480" w:firstLineChars="200"/>
        <w:outlineLvl w:val="1"/>
        <w:rPr>
          <w:rFonts w:ascii="Times New Roman" w:hAnsi="Times New Roman"/>
          <w:color w:val="000000"/>
          <w:kern w:val="0"/>
          <w:sz w:val="24"/>
          <w:highlight w:val="none"/>
        </w:rPr>
      </w:pPr>
      <w:r>
        <w:rPr>
          <w:rFonts w:ascii="Times New Roman" w:hAnsi="Times New Roman"/>
          <w:color w:val="000000"/>
          <w:kern w:val="0"/>
          <w:sz w:val="24"/>
          <w:highlight w:val="none"/>
        </w:rPr>
        <w:t>7.通知</w:t>
      </w:r>
    </w:p>
    <w:p w14:paraId="42E94051">
      <w:pPr>
        <w:tabs>
          <w:tab w:val="left" w:pos="567"/>
        </w:tabs>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7.1对与本项目有关的通知，</w:t>
      </w:r>
      <w:r>
        <w:rPr>
          <w:rFonts w:hint="eastAsia" w:ascii="Times New Roman" w:hAnsi="Times New Roman"/>
          <w:color w:val="000000"/>
          <w:kern w:val="0"/>
          <w:sz w:val="24"/>
          <w:highlight w:val="none"/>
          <w:lang w:eastAsia="zh-CN"/>
        </w:rPr>
        <w:t>招标代理机构</w:t>
      </w:r>
      <w:r>
        <w:rPr>
          <w:rFonts w:ascii="Times New Roman" w:hAnsi="Times New Roman"/>
          <w:color w:val="000000"/>
          <w:kern w:val="0"/>
          <w:sz w:val="24"/>
          <w:highlight w:val="none"/>
        </w:rPr>
        <w:t>将在山西政府采购平台政采云系统中发出（视同书面通知），因线路故障导致通知延迟或无法查看，</w:t>
      </w:r>
      <w:r>
        <w:rPr>
          <w:rFonts w:hint="eastAsia" w:ascii="Times New Roman" w:hAnsi="Times New Roman"/>
          <w:color w:val="000000"/>
          <w:kern w:val="0"/>
          <w:sz w:val="24"/>
          <w:highlight w:val="none"/>
          <w:lang w:eastAsia="zh-CN"/>
        </w:rPr>
        <w:t>招标代理机构</w:t>
      </w:r>
      <w:r>
        <w:rPr>
          <w:rFonts w:ascii="Times New Roman" w:hAnsi="Times New Roman"/>
          <w:color w:val="000000"/>
          <w:kern w:val="0"/>
          <w:sz w:val="24"/>
          <w:highlight w:val="none"/>
        </w:rPr>
        <w:t>或采购人将不承担任何责任，有关的招标活动可以继续有效地进行。</w:t>
      </w:r>
    </w:p>
    <w:p w14:paraId="1E986B4F">
      <w:pPr>
        <w:snapToGrid w:val="0"/>
        <w:spacing w:line="360" w:lineRule="auto"/>
        <w:ind w:firstLine="482" w:firstLineChars="200"/>
        <w:outlineLvl w:val="1"/>
        <w:rPr>
          <w:rFonts w:ascii="Times New Roman" w:hAnsi="Times New Roman"/>
          <w:b/>
          <w:bCs/>
          <w:kern w:val="0"/>
          <w:sz w:val="24"/>
          <w:highlight w:val="none"/>
        </w:rPr>
      </w:pPr>
      <w:r>
        <w:rPr>
          <w:rFonts w:ascii="Times New Roman" w:hAnsi="Times New Roman"/>
          <w:b/>
          <w:bCs/>
          <w:kern w:val="0"/>
          <w:sz w:val="24"/>
          <w:highlight w:val="none"/>
        </w:rPr>
        <w:t>8.解释权</w:t>
      </w:r>
    </w:p>
    <w:p w14:paraId="05B9FCA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8.1本次招投标的最终解释权</w:t>
      </w:r>
      <w:r>
        <w:rPr>
          <w:rFonts w:hint="eastAsia" w:ascii="Times New Roman" w:hAnsi="Times New Roman"/>
          <w:kern w:val="0"/>
          <w:sz w:val="24"/>
          <w:highlight w:val="none"/>
          <w:lang w:eastAsia="zh-CN"/>
        </w:rPr>
        <w:t>归</w:t>
      </w:r>
      <w:r>
        <w:rPr>
          <w:rFonts w:ascii="Times New Roman" w:hAnsi="Times New Roman"/>
          <w:kern w:val="0"/>
          <w:sz w:val="24"/>
          <w:highlight w:val="none"/>
        </w:rPr>
        <w:t>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w:t>
      </w:r>
    </w:p>
    <w:p w14:paraId="3810727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8.2当对一个问题有多种解释时以采购人、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的解释为准。</w:t>
      </w:r>
    </w:p>
    <w:p w14:paraId="6C25286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8.3本文件未作须知明示，而又有相关法律、法规规定的，采购人、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将依据相关法律法规的规定进行解释。</w:t>
      </w:r>
    </w:p>
    <w:p w14:paraId="559E14DD">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20" w:name="_Toc722"/>
      <w:bookmarkStart w:id="21" w:name="_Toc32547"/>
      <w:r>
        <w:rPr>
          <w:rFonts w:ascii="Times New Roman" w:hAnsi="Times New Roman"/>
          <w:b/>
          <w:kern w:val="0"/>
          <w:sz w:val="24"/>
          <w:highlight w:val="none"/>
        </w:rPr>
        <w:t>二、招标文件</w:t>
      </w:r>
      <w:r>
        <w:rPr>
          <w:rFonts w:hint="eastAsia" w:ascii="Times New Roman" w:hAnsi="Times New Roman"/>
          <w:b/>
          <w:kern w:val="0"/>
          <w:sz w:val="24"/>
          <w:highlight w:val="none"/>
        </w:rPr>
        <w:t>组成、澄清和修改</w:t>
      </w:r>
      <w:bookmarkEnd w:id="20"/>
      <w:bookmarkEnd w:id="21"/>
    </w:p>
    <w:p w14:paraId="67BC396E">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9.招标文件的内容</w:t>
      </w:r>
    </w:p>
    <w:p w14:paraId="3B2D36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9.1招标文件由下列</w:t>
      </w:r>
      <w:r>
        <w:rPr>
          <w:rFonts w:hint="eastAsia" w:ascii="Times New Roman" w:hAnsi="Times New Roman"/>
          <w:kern w:val="0"/>
          <w:sz w:val="24"/>
          <w:highlight w:val="none"/>
          <w:lang w:val="en-US" w:eastAsia="zh-CN"/>
        </w:rPr>
        <w:t>八</w:t>
      </w:r>
      <w:r>
        <w:rPr>
          <w:rFonts w:ascii="Times New Roman" w:hAnsi="Times New Roman"/>
          <w:kern w:val="0"/>
          <w:sz w:val="24"/>
          <w:highlight w:val="none"/>
        </w:rPr>
        <w:t>部分内容组成：</w:t>
      </w:r>
    </w:p>
    <w:p w14:paraId="5015B4A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 xml:space="preserve">第一部分 </w:t>
      </w:r>
      <w:r>
        <w:rPr>
          <w:rFonts w:hint="eastAsia" w:ascii="宋体" w:hAnsi="宋体" w:eastAsia="宋体" w:cs="宋体"/>
          <w:color w:val="000000" w:themeColor="text1"/>
          <w:kern w:val="0"/>
          <w:sz w:val="24"/>
          <w:szCs w:val="24"/>
          <w:highlight w:val="none"/>
          <w14:textFill>
            <w14:solidFill>
              <w14:schemeClr w14:val="tx1"/>
            </w14:solidFill>
          </w14:textFill>
        </w:rPr>
        <w:t>招标公告</w:t>
      </w:r>
      <w:r>
        <w:rPr>
          <w:rFonts w:ascii="Times New Roman" w:hAnsi="Times New Roman"/>
          <w:kern w:val="0"/>
          <w:sz w:val="24"/>
          <w:highlight w:val="none"/>
        </w:rPr>
        <w:t>；</w:t>
      </w:r>
    </w:p>
    <w:p w14:paraId="076248F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第二部分 投标人须知前附表；</w:t>
      </w:r>
    </w:p>
    <w:p w14:paraId="4AB2848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第三部分 投标须知；</w:t>
      </w:r>
    </w:p>
    <w:p w14:paraId="46F76AD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第四部分 评标标准和评标方法；</w:t>
      </w:r>
    </w:p>
    <w:p w14:paraId="692F019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第五部分 商务、技术要求；</w:t>
      </w:r>
    </w:p>
    <w:p w14:paraId="1AC2F96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第六部分 拟签订的合同文本；</w:t>
      </w:r>
    </w:p>
    <w:p w14:paraId="2599712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第七部分 投标文件格式；</w:t>
      </w:r>
    </w:p>
    <w:p w14:paraId="021CB3D9">
      <w:pPr>
        <w:snapToGrid w:val="0"/>
        <w:spacing w:line="360" w:lineRule="auto"/>
        <w:ind w:firstLine="480" w:firstLineChars="200"/>
        <w:jc w:val="left"/>
        <w:rPr>
          <w:rFonts w:hint="eastAsia" w:ascii="Times New Roman" w:hAnsi="Times New Roman" w:eastAsia="宋体"/>
          <w:color w:val="000000"/>
          <w:kern w:val="0"/>
          <w:sz w:val="24"/>
          <w:highlight w:val="none"/>
          <w:lang w:eastAsia="zh-CN"/>
        </w:rPr>
      </w:pPr>
      <w:r>
        <w:rPr>
          <w:rFonts w:hint="eastAsia" w:ascii="Times New Roman" w:hAnsi="Times New Roman"/>
          <w:color w:val="000000"/>
          <w:kern w:val="0"/>
          <w:sz w:val="24"/>
          <w:highlight w:val="none"/>
        </w:rPr>
        <w:t>第八部分 相关附件</w:t>
      </w:r>
      <w:r>
        <w:rPr>
          <w:rFonts w:hint="eastAsia" w:ascii="Times New Roman" w:hAnsi="Times New Roman"/>
          <w:color w:val="000000"/>
          <w:kern w:val="0"/>
          <w:sz w:val="24"/>
          <w:highlight w:val="none"/>
          <w:lang w:eastAsia="zh-CN"/>
        </w:rPr>
        <w:t>。</w:t>
      </w:r>
    </w:p>
    <w:p w14:paraId="5576E4F6">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9.2投标人应详细阅读招标文件的全部内容，如果没有按照招标文件要求提交全部资料或者没有对招标文件在各方面都做出实质性响应，有可能被确定为无效投标。</w:t>
      </w:r>
    </w:p>
    <w:p w14:paraId="4D1D3D1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9.3除非特殊要求，招标文件不单独提供招标项目使用地的自然环境、气候条件、公用设施等情况，投标人被视为熟悉上述与履行合同有关的一切情况。</w:t>
      </w:r>
    </w:p>
    <w:p w14:paraId="68BFC264">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10．招标文件的澄清和修改</w:t>
      </w:r>
    </w:p>
    <w:p w14:paraId="3BD66250">
      <w:pPr>
        <w:tabs>
          <w:tab w:val="left" w:pos="567"/>
        </w:tabs>
        <w:snapToGrid w:val="0"/>
        <w:spacing w:line="360" w:lineRule="auto"/>
        <w:ind w:firstLine="480" w:firstLineChars="200"/>
        <w:rPr>
          <w:rFonts w:ascii="Times New Roman" w:hAnsi="Times New Roman"/>
          <w:sz w:val="24"/>
          <w:highlight w:val="none"/>
        </w:rPr>
      </w:pPr>
      <w:r>
        <w:rPr>
          <w:rFonts w:ascii="Times New Roman" w:hAnsi="Times New Roman"/>
          <w:kern w:val="0"/>
          <w:sz w:val="24"/>
          <w:highlight w:val="none"/>
        </w:rPr>
        <w:t>10.1</w:t>
      </w:r>
      <w:r>
        <w:rPr>
          <w:rFonts w:hint="eastAsia" w:ascii="Times New Roman" w:hAnsi="Times New Roman"/>
          <w:kern w:val="0"/>
          <w:sz w:val="24"/>
          <w:highlight w:val="none"/>
        </w:rPr>
        <w:t>澄清或修改时间及处理：提交首次</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截止日（</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开启时间，下同）之前，代理机构或采购方可以对已发出的</w:t>
      </w:r>
      <w:r>
        <w:rPr>
          <w:rFonts w:hint="eastAsia" w:ascii="Times New Roman" w:hAnsi="Times New Roman"/>
          <w:kern w:val="0"/>
          <w:sz w:val="24"/>
          <w:highlight w:val="none"/>
          <w:lang w:eastAsia="zh-CN"/>
        </w:rPr>
        <w:t>招标文件</w:t>
      </w:r>
      <w:r>
        <w:rPr>
          <w:rFonts w:hint="eastAsia" w:ascii="Times New Roman" w:hAnsi="Times New Roman"/>
          <w:kern w:val="0"/>
          <w:sz w:val="24"/>
          <w:highlight w:val="none"/>
        </w:rPr>
        <w:t>进行必要的澄清或修改，其内容作为</w:t>
      </w:r>
      <w:r>
        <w:rPr>
          <w:rFonts w:hint="eastAsia" w:ascii="Times New Roman" w:hAnsi="Times New Roman"/>
          <w:kern w:val="0"/>
          <w:sz w:val="24"/>
          <w:highlight w:val="none"/>
          <w:lang w:eastAsia="zh-CN"/>
        </w:rPr>
        <w:t>招标文件</w:t>
      </w:r>
      <w:r>
        <w:rPr>
          <w:rFonts w:hint="eastAsia" w:ascii="Times New Roman" w:hAnsi="Times New Roman"/>
          <w:kern w:val="0"/>
          <w:sz w:val="24"/>
          <w:highlight w:val="none"/>
        </w:rPr>
        <w:t>的组成部分。所澄清或修改内容可能影响</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编制的，代理机构或采购方应当在提交首次</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截止时间至少5日前，以公告形式在</w:t>
      </w:r>
      <w:r>
        <w:rPr>
          <w:rFonts w:hint="eastAsia" w:ascii="Times New Roman" w:hAnsi="Times New Roman"/>
          <w:kern w:val="0"/>
          <w:sz w:val="24"/>
          <w:highlight w:val="none"/>
          <w:u w:val="single"/>
        </w:rPr>
        <w:t>中国政府采购网山西分网</w:t>
      </w:r>
      <w:r>
        <w:rPr>
          <w:rFonts w:hint="eastAsia" w:ascii="Times New Roman" w:hAnsi="Times New Roman"/>
          <w:kern w:val="0"/>
          <w:sz w:val="24"/>
          <w:highlight w:val="none"/>
        </w:rPr>
        <w:t>发布变更公告。不足5日的，应当顺延提交（上传）</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截止时间。</w:t>
      </w:r>
    </w:p>
    <w:p w14:paraId="1DF77E93">
      <w:pPr>
        <w:pStyle w:val="43"/>
        <w:spacing w:line="360" w:lineRule="auto"/>
        <w:ind w:left="0" w:firstLine="480" w:firstLineChars="200"/>
        <w:jc w:val="both"/>
        <w:rPr>
          <w:rFonts w:ascii="Times New Roman" w:hAnsi="Times New Roman" w:cs="Times New Roman"/>
          <w:sz w:val="24"/>
          <w:szCs w:val="24"/>
          <w:highlight w:val="none"/>
        </w:rPr>
      </w:pPr>
      <w:r>
        <w:rPr>
          <w:rFonts w:ascii="Times New Roman" w:hAnsi="Times New Roman" w:cs="Times New Roman"/>
          <w:sz w:val="24"/>
          <w:szCs w:val="24"/>
          <w:highlight w:val="none"/>
        </w:rPr>
        <w:t>10.2澄清修改的补充文件中包括原提出的问题及问题的说明意见，但不包括问题的来源。</w:t>
      </w:r>
    </w:p>
    <w:p w14:paraId="3E2982F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10.3投标人澄清要求的提交：投标人认为招标文件使自己的权益受到损害的，可以在知道或应当知其权益受到损害之日起7个工作日内，以书面形式向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提出质疑和询问。投标人提出的询问，</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应当在3个工作日内对投标人依法提出的询问做出答复。投标人提出的质疑，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应当在收到投标人的书面质疑后7个工作日内，做出答复，但答复的内容不涉及商业秘密。</w:t>
      </w:r>
    </w:p>
    <w:p w14:paraId="41E6E83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10.4澄清、修改及其它答复的效力：</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或者采购人一旦对招标文件做出澄清、修改或进行其它答复，即刻发生效力，有关的补充文件，应当作为招标文件的组成部分，对所有潜在投标人均具有约束力。</w:t>
      </w:r>
    </w:p>
    <w:p w14:paraId="5F8A48A1">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22" w:name="_Toc14636"/>
      <w:bookmarkStart w:id="23" w:name="_Toc5439"/>
      <w:r>
        <w:rPr>
          <w:rFonts w:ascii="Times New Roman" w:hAnsi="Times New Roman"/>
          <w:b/>
          <w:kern w:val="0"/>
          <w:sz w:val="24"/>
          <w:highlight w:val="none"/>
        </w:rPr>
        <w:t>三、投标文件</w:t>
      </w:r>
      <w:r>
        <w:rPr>
          <w:rFonts w:hint="eastAsia" w:ascii="Times New Roman" w:hAnsi="Times New Roman"/>
          <w:b/>
          <w:kern w:val="0"/>
          <w:sz w:val="24"/>
          <w:highlight w:val="none"/>
        </w:rPr>
        <w:t>组成与要求</w:t>
      </w:r>
      <w:bookmarkEnd w:id="22"/>
      <w:bookmarkEnd w:id="23"/>
    </w:p>
    <w:p w14:paraId="179F3575">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w:t>
      </w:r>
      <w:r>
        <w:rPr>
          <w:rFonts w:hint="eastAsia" w:ascii="Times New Roman" w:hAnsi="Times New Roman"/>
          <w:b/>
          <w:kern w:val="0"/>
          <w:sz w:val="24"/>
          <w:highlight w:val="none"/>
        </w:rPr>
        <w:t>1</w:t>
      </w:r>
      <w:r>
        <w:rPr>
          <w:rFonts w:ascii="Times New Roman" w:hAnsi="Times New Roman"/>
          <w:b/>
          <w:kern w:val="0"/>
          <w:sz w:val="24"/>
          <w:highlight w:val="none"/>
        </w:rPr>
        <w:t>.投标文件的组成及相关要求</w:t>
      </w:r>
    </w:p>
    <w:p w14:paraId="1831194B">
      <w:pPr>
        <w:snapToGrid w:val="0"/>
        <w:spacing w:line="360" w:lineRule="auto"/>
        <w:ind w:firstLine="482" w:firstLineChars="200"/>
        <w:outlineLvl w:val="2"/>
        <w:rPr>
          <w:rFonts w:ascii="Times New Roman" w:hAnsi="Times New Roman"/>
          <w:color w:val="000000"/>
          <w:kern w:val="0"/>
          <w:sz w:val="24"/>
          <w:highlight w:val="none"/>
        </w:rPr>
      </w:pPr>
      <w:r>
        <w:rPr>
          <w:rFonts w:ascii="Times New Roman" w:hAnsi="Times New Roman"/>
          <w:b/>
          <w:bCs/>
          <w:kern w:val="0"/>
          <w:sz w:val="24"/>
          <w:highlight w:val="none"/>
        </w:rPr>
        <w:t>1</w:t>
      </w:r>
      <w:r>
        <w:rPr>
          <w:rFonts w:hint="eastAsia" w:ascii="Times New Roman" w:hAnsi="Times New Roman"/>
          <w:b/>
          <w:bCs/>
          <w:kern w:val="0"/>
          <w:sz w:val="24"/>
          <w:highlight w:val="none"/>
        </w:rPr>
        <w:t>1</w:t>
      </w:r>
      <w:r>
        <w:rPr>
          <w:rFonts w:ascii="Times New Roman" w:hAnsi="Times New Roman"/>
          <w:b/>
          <w:bCs/>
          <w:kern w:val="0"/>
          <w:sz w:val="24"/>
          <w:highlight w:val="none"/>
        </w:rPr>
        <w:t>.1投标文</w:t>
      </w:r>
      <w:r>
        <w:rPr>
          <w:rFonts w:ascii="Times New Roman" w:hAnsi="Times New Roman"/>
          <w:b/>
          <w:bCs/>
          <w:color w:val="000000"/>
          <w:kern w:val="0"/>
          <w:sz w:val="24"/>
          <w:highlight w:val="none"/>
        </w:rPr>
        <w:t>件由资格证明文件和商务技术文件两部分组成</w:t>
      </w:r>
    </w:p>
    <w:p w14:paraId="1B5523DB">
      <w:pPr>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资格证明文件：指投标人提交的证明其有资格参加本项目（包）投标的证明文件。</w:t>
      </w:r>
    </w:p>
    <w:p w14:paraId="0906056C">
      <w:pPr>
        <w:snapToGrid w:val="0"/>
        <w:spacing w:line="360" w:lineRule="auto"/>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商务技术文件：指投标人提交的能够证明其中标后有能力履行合同的文件和提供的技术、服务符合本招标文件规定和政策性要求的证明文件。</w:t>
      </w:r>
    </w:p>
    <w:p w14:paraId="5A43BA3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投标人应按投标人须知前附表要求，提交资格证明文件和商务技术文件及投标人自行编写的其他文件。前附表第5项资格证明文件、第6项商务技术文件中的加“</w:t>
      </w:r>
      <w:r>
        <w:rPr>
          <w:rFonts w:hint="eastAsia" w:ascii="宋体" w:hAnsi="宋体" w:cs="宋体"/>
          <w:i w:val="0"/>
          <w:iCs w:val="0"/>
          <w:color w:val="auto"/>
          <w:kern w:val="0"/>
          <w:sz w:val="21"/>
          <w:szCs w:val="21"/>
          <w:highlight w:val="none"/>
          <w:u w:val="none"/>
          <w:lang w:val="en-US" w:eastAsia="zh-CN" w:bidi="ar"/>
        </w:rPr>
        <w:t>*</w:t>
      </w:r>
      <w:r>
        <w:rPr>
          <w:rFonts w:ascii="Times New Roman" w:hAnsi="Times New Roman"/>
          <w:kern w:val="0"/>
          <w:sz w:val="24"/>
          <w:highlight w:val="none"/>
        </w:rPr>
        <w:t>”项、本文件第五部分商务</w:t>
      </w:r>
      <w:r>
        <w:rPr>
          <w:rFonts w:hint="eastAsia" w:ascii="Times New Roman" w:hAnsi="Times New Roman"/>
          <w:kern w:val="0"/>
          <w:sz w:val="24"/>
          <w:highlight w:val="none"/>
        </w:rPr>
        <w:t>、</w:t>
      </w:r>
      <w:r>
        <w:rPr>
          <w:rFonts w:ascii="Times New Roman" w:hAnsi="Times New Roman"/>
          <w:kern w:val="0"/>
          <w:sz w:val="24"/>
          <w:highlight w:val="none"/>
        </w:rPr>
        <w:t>技术要求中加“</w:t>
      </w:r>
      <w:r>
        <w:rPr>
          <w:rFonts w:hint="eastAsia" w:ascii="宋体" w:hAnsi="宋体" w:eastAsia="宋体" w:cs="宋体"/>
          <w:i w:val="0"/>
          <w:iCs w:val="0"/>
          <w:color w:val="auto"/>
          <w:kern w:val="0"/>
          <w:sz w:val="21"/>
          <w:szCs w:val="21"/>
          <w:highlight w:val="none"/>
          <w:u w:val="none"/>
          <w:lang w:val="en-US" w:eastAsia="zh-CN" w:bidi="ar"/>
        </w:rPr>
        <w:t>★</w:t>
      </w:r>
      <w:r>
        <w:rPr>
          <w:rFonts w:ascii="Times New Roman" w:hAnsi="Times New Roman"/>
          <w:kern w:val="0"/>
          <w:sz w:val="24"/>
          <w:highlight w:val="none"/>
        </w:rPr>
        <w:t>”项、政策性要求中国家强制性因素等若有缺失或无效或商务技术文件未实质上响应招标文件要求，将作无效投标处理。</w:t>
      </w:r>
    </w:p>
    <w:p w14:paraId="78F61499">
      <w:pPr>
        <w:tabs>
          <w:tab w:val="left" w:pos="0"/>
        </w:tabs>
        <w:snapToGrid w:val="0"/>
        <w:spacing w:line="360" w:lineRule="auto"/>
        <w:ind w:firstLine="482" w:firstLineChars="200"/>
        <w:outlineLvl w:val="1"/>
        <w:rPr>
          <w:rFonts w:ascii="Times New Roman" w:hAnsi="Times New Roman"/>
          <w:b/>
          <w:kern w:val="0"/>
          <w:sz w:val="24"/>
          <w:highlight w:val="none"/>
        </w:rPr>
      </w:pPr>
      <w:r>
        <w:rPr>
          <w:rFonts w:hint="eastAsia" w:ascii="Times New Roman" w:hAnsi="Times New Roman"/>
          <w:b/>
          <w:kern w:val="0"/>
          <w:sz w:val="24"/>
          <w:highlight w:val="none"/>
        </w:rPr>
        <w:t>12.</w:t>
      </w:r>
      <w:r>
        <w:rPr>
          <w:rFonts w:hint="eastAsia" w:ascii="Times New Roman" w:hAnsi="Times New Roman"/>
          <w:b/>
          <w:kern w:val="0"/>
          <w:sz w:val="24"/>
          <w:highlight w:val="none"/>
          <w:lang w:eastAsia="zh-CN"/>
        </w:rPr>
        <w:t>投标文件</w:t>
      </w:r>
      <w:r>
        <w:rPr>
          <w:rFonts w:hint="eastAsia" w:ascii="Times New Roman" w:hAnsi="Times New Roman"/>
          <w:b/>
          <w:kern w:val="0"/>
          <w:sz w:val="24"/>
          <w:highlight w:val="none"/>
        </w:rPr>
        <w:t>的其他要求</w:t>
      </w:r>
    </w:p>
    <w:p w14:paraId="6A9D6ADD">
      <w:pPr>
        <w:tabs>
          <w:tab w:val="left" w:pos="0"/>
        </w:tabs>
        <w:snapToGrid w:val="0"/>
        <w:spacing w:line="360" w:lineRule="auto"/>
        <w:ind w:firstLine="482" w:firstLineChars="200"/>
        <w:outlineLvl w:val="2"/>
        <w:rPr>
          <w:rFonts w:ascii="Times New Roman" w:hAnsi="Times New Roman"/>
          <w:b/>
          <w:kern w:val="0"/>
          <w:sz w:val="24"/>
          <w:highlight w:val="none"/>
        </w:rPr>
      </w:pPr>
      <w:r>
        <w:rPr>
          <w:rFonts w:ascii="Times New Roman" w:hAnsi="Times New Roman"/>
          <w:b/>
          <w:kern w:val="0"/>
          <w:sz w:val="24"/>
          <w:highlight w:val="none"/>
        </w:rPr>
        <w:t>1</w:t>
      </w:r>
      <w:r>
        <w:rPr>
          <w:rFonts w:hint="eastAsia" w:ascii="Times New Roman" w:hAnsi="Times New Roman"/>
          <w:b/>
          <w:kern w:val="0"/>
          <w:sz w:val="24"/>
          <w:highlight w:val="none"/>
        </w:rPr>
        <w:t>2</w:t>
      </w:r>
      <w:r>
        <w:rPr>
          <w:rFonts w:ascii="Times New Roman" w:hAnsi="Times New Roman"/>
          <w:b/>
          <w:kern w:val="0"/>
          <w:sz w:val="24"/>
          <w:highlight w:val="none"/>
        </w:rPr>
        <w:t>.</w:t>
      </w:r>
      <w:r>
        <w:rPr>
          <w:rFonts w:hint="eastAsia" w:ascii="Times New Roman" w:hAnsi="Times New Roman"/>
          <w:b/>
          <w:kern w:val="0"/>
          <w:sz w:val="24"/>
          <w:highlight w:val="none"/>
        </w:rPr>
        <w:t>1</w:t>
      </w:r>
      <w:r>
        <w:rPr>
          <w:rFonts w:ascii="Times New Roman" w:hAnsi="Times New Roman"/>
          <w:b/>
          <w:kern w:val="0"/>
          <w:sz w:val="24"/>
          <w:highlight w:val="none"/>
        </w:rPr>
        <w:t>投标文件的语言和计量单位</w:t>
      </w:r>
    </w:p>
    <w:p w14:paraId="7C67780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w:t>
      </w:r>
      <w:r>
        <w:rPr>
          <w:rFonts w:hint="eastAsia" w:ascii="Times New Roman" w:hAnsi="Times New Roman"/>
          <w:kern w:val="0"/>
          <w:sz w:val="24"/>
          <w:highlight w:val="none"/>
        </w:rPr>
        <w:t>2</w:t>
      </w:r>
      <w:r>
        <w:rPr>
          <w:rFonts w:ascii="Times New Roman" w:hAnsi="Times New Roman"/>
          <w:kern w:val="0"/>
          <w:sz w:val="24"/>
          <w:highlight w:val="none"/>
        </w:rPr>
        <w:t>.1</w:t>
      </w:r>
      <w:r>
        <w:rPr>
          <w:rFonts w:hint="eastAsia" w:ascii="Times New Roman" w:hAnsi="Times New Roman"/>
          <w:kern w:val="0"/>
          <w:sz w:val="24"/>
          <w:highlight w:val="none"/>
        </w:rPr>
        <w:t>.1</w:t>
      </w:r>
      <w:r>
        <w:rPr>
          <w:rFonts w:ascii="Times New Roman" w:hAnsi="Times New Roman"/>
          <w:kern w:val="0"/>
          <w:sz w:val="24"/>
          <w:highlight w:val="none"/>
        </w:rPr>
        <w:t>投标人提交的投标文件</w:t>
      </w:r>
      <w:r>
        <w:rPr>
          <w:rFonts w:ascii="Times New Roman" w:hAnsi="Times New Roman"/>
          <w:color w:val="000000"/>
          <w:kern w:val="0"/>
          <w:sz w:val="24"/>
          <w:highlight w:val="none"/>
        </w:rPr>
        <w:t>（包括商务、技术文件和资料中的说明</w:t>
      </w:r>
      <w:r>
        <w:rPr>
          <w:rFonts w:hint="eastAsia" w:ascii="Times New Roman" w:hAnsi="Times New Roman"/>
          <w:color w:val="000000"/>
          <w:kern w:val="0"/>
          <w:sz w:val="24"/>
          <w:highlight w:val="none"/>
        </w:rPr>
        <w:t>等</w:t>
      </w:r>
      <w:r>
        <w:rPr>
          <w:rFonts w:ascii="Times New Roman" w:hAnsi="Times New Roman"/>
          <w:color w:val="000000"/>
          <w:kern w:val="0"/>
          <w:sz w:val="24"/>
          <w:highlight w:val="none"/>
        </w:rPr>
        <w:t>）</w:t>
      </w:r>
      <w:r>
        <w:rPr>
          <w:rFonts w:ascii="Times New Roman" w:hAnsi="Times New Roman"/>
          <w:kern w:val="0"/>
          <w:sz w:val="24"/>
          <w:highlight w:val="none"/>
        </w:rPr>
        <w:t>以及投标人与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就有关投标的所有往来函电均应使用中文简体字。</w:t>
      </w:r>
    </w:p>
    <w:p w14:paraId="1908480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w:t>
      </w:r>
      <w:r>
        <w:rPr>
          <w:rFonts w:hint="eastAsia" w:ascii="Times New Roman" w:hAnsi="Times New Roman"/>
          <w:kern w:val="0"/>
          <w:sz w:val="24"/>
          <w:highlight w:val="none"/>
        </w:rPr>
        <w:t>2</w:t>
      </w:r>
      <w:r>
        <w:rPr>
          <w:rFonts w:ascii="Times New Roman" w:hAnsi="Times New Roman"/>
          <w:kern w:val="0"/>
          <w:sz w:val="24"/>
          <w:highlight w:val="none"/>
        </w:rPr>
        <w:t>.</w:t>
      </w:r>
      <w:r>
        <w:rPr>
          <w:rFonts w:hint="eastAsia" w:ascii="Times New Roman" w:hAnsi="Times New Roman"/>
          <w:kern w:val="0"/>
          <w:sz w:val="24"/>
          <w:highlight w:val="none"/>
        </w:rPr>
        <w:t>1.</w:t>
      </w:r>
      <w:r>
        <w:rPr>
          <w:rFonts w:ascii="Times New Roman" w:hAnsi="Times New Roman"/>
          <w:kern w:val="0"/>
          <w:sz w:val="24"/>
          <w:highlight w:val="none"/>
        </w:rPr>
        <w:t>2除在招标文件中另有规定，投标文件所使用的计量单位均应使用中华人民共和国法定计量单位。</w:t>
      </w:r>
    </w:p>
    <w:p w14:paraId="76A6201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w:t>
      </w:r>
      <w:r>
        <w:rPr>
          <w:rFonts w:hint="eastAsia" w:ascii="Times New Roman" w:hAnsi="Times New Roman"/>
          <w:kern w:val="0"/>
          <w:sz w:val="24"/>
          <w:highlight w:val="none"/>
        </w:rPr>
        <w:t>2</w:t>
      </w:r>
      <w:r>
        <w:rPr>
          <w:rFonts w:ascii="Times New Roman" w:hAnsi="Times New Roman"/>
          <w:kern w:val="0"/>
          <w:sz w:val="24"/>
          <w:highlight w:val="none"/>
        </w:rPr>
        <w:t>.</w:t>
      </w:r>
      <w:r>
        <w:rPr>
          <w:rFonts w:hint="eastAsia" w:ascii="Times New Roman" w:hAnsi="Times New Roman"/>
          <w:kern w:val="0"/>
          <w:sz w:val="24"/>
          <w:highlight w:val="none"/>
        </w:rPr>
        <w:t>1.</w:t>
      </w:r>
      <w:r>
        <w:rPr>
          <w:rFonts w:ascii="Times New Roman" w:hAnsi="Times New Roman"/>
          <w:kern w:val="0"/>
          <w:sz w:val="24"/>
          <w:highlight w:val="none"/>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036050B">
      <w:pPr>
        <w:snapToGrid w:val="0"/>
        <w:spacing w:line="360" w:lineRule="auto"/>
        <w:ind w:firstLine="480" w:firstLineChars="200"/>
        <w:rPr>
          <w:rFonts w:ascii="Times New Roman" w:hAnsi="Times New Roman"/>
          <w:b/>
          <w:bCs/>
          <w:kern w:val="0"/>
          <w:sz w:val="24"/>
          <w:highlight w:val="none"/>
        </w:rPr>
      </w:pPr>
      <w:r>
        <w:rPr>
          <w:rFonts w:ascii="Times New Roman" w:hAnsi="Times New Roman"/>
          <w:kern w:val="0"/>
          <w:sz w:val="24"/>
          <w:highlight w:val="none"/>
        </w:rPr>
        <w:t>原版为外文的证书类、证明类文件，与投标人名称或其它实际情况不符的，投标人应当提供相关证明文件。</w:t>
      </w:r>
    </w:p>
    <w:p w14:paraId="5CF290E6">
      <w:pPr>
        <w:spacing w:line="360" w:lineRule="auto"/>
        <w:ind w:firstLine="480" w:firstLineChars="200"/>
        <w:outlineLvl w:val="3"/>
        <w:rPr>
          <w:rFonts w:ascii="Times New Roman" w:hAnsi="Times New Roman"/>
          <w:kern w:val="0"/>
          <w:sz w:val="24"/>
          <w:highlight w:val="none"/>
        </w:rPr>
      </w:pPr>
      <w:r>
        <w:rPr>
          <w:rFonts w:ascii="Times New Roman" w:hAnsi="Times New Roman"/>
          <w:kern w:val="0"/>
          <w:sz w:val="24"/>
          <w:highlight w:val="none"/>
        </w:rPr>
        <w:t>12.2</w:t>
      </w:r>
      <w:r>
        <w:rPr>
          <w:rFonts w:hint="eastAsia" w:ascii="Times New Roman" w:hAnsi="Times New Roman"/>
          <w:kern w:val="0"/>
          <w:sz w:val="24"/>
          <w:highlight w:val="none"/>
        </w:rPr>
        <w:t>.1</w:t>
      </w:r>
      <w:r>
        <w:rPr>
          <w:rFonts w:ascii="Times New Roman" w:hAnsi="Times New Roman"/>
          <w:kern w:val="0"/>
          <w:sz w:val="24"/>
          <w:highlight w:val="none"/>
        </w:rPr>
        <w:t>编排要求</w:t>
      </w:r>
    </w:p>
    <w:p w14:paraId="02D517C6">
      <w:pPr>
        <w:spacing w:line="460" w:lineRule="exact"/>
        <w:ind w:firstLine="480" w:firstLineChars="200"/>
        <w:rPr>
          <w:color w:val="000000"/>
          <w:kern w:val="0"/>
          <w:sz w:val="24"/>
          <w:highlight w:val="none"/>
        </w:rPr>
      </w:pPr>
      <w:r>
        <w:rPr>
          <w:rFonts w:hint="eastAsia" w:ascii="宋体" w:hAnsi="宋体" w:cs="宋体"/>
          <w:kern w:val="0"/>
          <w:sz w:val="24"/>
          <w:highlight w:val="none"/>
          <w:lang w:eastAsia="zh-CN"/>
        </w:rPr>
        <w:t>投标文件</w:t>
      </w:r>
      <w:r>
        <w:rPr>
          <w:rFonts w:hint="eastAsia" w:ascii="宋体" w:hAnsi="宋体" w:cs="宋体"/>
          <w:kern w:val="0"/>
          <w:sz w:val="24"/>
          <w:highlight w:val="none"/>
        </w:rPr>
        <w:t>规格幅面（A4）；按照</w:t>
      </w:r>
      <w:r>
        <w:rPr>
          <w:rFonts w:hint="eastAsia" w:ascii="宋体" w:hAnsi="宋体" w:cs="宋体"/>
          <w:kern w:val="0"/>
          <w:sz w:val="24"/>
          <w:highlight w:val="none"/>
          <w:lang w:eastAsia="zh-CN"/>
        </w:rPr>
        <w:t>招标文件</w:t>
      </w:r>
      <w:r>
        <w:rPr>
          <w:rFonts w:hint="eastAsia" w:ascii="宋体" w:hAnsi="宋体" w:cs="宋体"/>
          <w:kern w:val="0"/>
          <w:sz w:val="24"/>
          <w:highlight w:val="none"/>
        </w:rPr>
        <w:t>第七部分格式要求和编排顺序，统一编目、正序编排页码（</w:t>
      </w:r>
      <w:r>
        <w:rPr>
          <w:rFonts w:hint="eastAsia" w:ascii="宋体" w:hAnsi="宋体" w:cs="宋体"/>
          <w:kern w:val="0"/>
          <w:sz w:val="24"/>
          <w:highlight w:val="none"/>
          <w:lang w:eastAsia="zh-CN"/>
        </w:rPr>
        <w:t>投标文件</w:t>
      </w:r>
      <w:r>
        <w:rPr>
          <w:rFonts w:hint="eastAsia" w:ascii="宋体" w:hAnsi="宋体" w:cs="宋体"/>
          <w:kern w:val="0"/>
          <w:sz w:val="24"/>
          <w:highlight w:val="none"/>
        </w:rPr>
        <w:t>中复印件、影印件及彩色宣传资料等均须与</w:t>
      </w:r>
      <w:r>
        <w:rPr>
          <w:rFonts w:hint="eastAsia" w:ascii="宋体" w:hAnsi="宋体" w:cs="宋体"/>
          <w:kern w:val="0"/>
          <w:sz w:val="24"/>
          <w:highlight w:val="none"/>
          <w:lang w:eastAsia="zh-CN"/>
        </w:rPr>
        <w:t>投标文件</w:t>
      </w:r>
      <w:r>
        <w:rPr>
          <w:rFonts w:hint="eastAsia" w:ascii="宋体" w:hAnsi="宋体" w:cs="宋体"/>
          <w:kern w:val="0"/>
          <w:sz w:val="24"/>
          <w:highlight w:val="none"/>
        </w:rPr>
        <w:t>正文一起逐页编排页码）。由于编排混乱导致</w:t>
      </w:r>
      <w:r>
        <w:rPr>
          <w:rFonts w:hint="eastAsia" w:ascii="宋体" w:hAnsi="宋体" w:cs="宋体"/>
          <w:kern w:val="0"/>
          <w:sz w:val="24"/>
          <w:highlight w:val="none"/>
          <w:lang w:eastAsia="zh-CN"/>
        </w:rPr>
        <w:t>投标文件</w:t>
      </w:r>
      <w:r>
        <w:rPr>
          <w:rFonts w:hint="eastAsia" w:ascii="宋体" w:hAnsi="宋体" w:cs="宋体"/>
          <w:kern w:val="0"/>
          <w:sz w:val="24"/>
          <w:highlight w:val="none"/>
        </w:rPr>
        <w:t>被误读或查找不到，其责任应当由供应商承担。</w:t>
      </w:r>
      <w:r>
        <w:rPr>
          <w:rFonts w:hint="eastAsia"/>
          <w:color w:val="000000"/>
          <w:kern w:val="0"/>
          <w:sz w:val="24"/>
          <w:highlight w:val="none"/>
        </w:rPr>
        <w:t>纸质文件内容应与电子文件内容完全一致，电子</w:t>
      </w:r>
      <w:r>
        <w:rPr>
          <w:rFonts w:hint="eastAsia"/>
          <w:color w:val="000000"/>
          <w:kern w:val="0"/>
          <w:sz w:val="24"/>
          <w:highlight w:val="none"/>
          <w:lang w:eastAsia="zh-CN"/>
        </w:rPr>
        <w:t>投标文件</w:t>
      </w:r>
      <w:r>
        <w:rPr>
          <w:rFonts w:hint="eastAsia"/>
          <w:color w:val="000000"/>
          <w:kern w:val="0"/>
          <w:sz w:val="24"/>
          <w:highlight w:val="none"/>
        </w:rPr>
        <w:t>按照“政采云”系统要求，逐条上传。</w:t>
      </w:r>
    </w:p>
    <w:p w14:paraId="43B87071">
      <w:pPr>
        <w:spacing w:line="360" w:lineRule="auto"/>
        <w:ind w:firstLine="480" w:firstLineChars="200"/>
        <w:outlineLvl w:val="2"/>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3</w:t>
      </w:r>
      <w:r>
        <w:rPr>
          <w:rFonts w:ascii="Times New Roman" w:hAnsi="Times New Roman"/>
          <w:kern w:val="0"/>
          <w:sz w:val="24"/>
          <w:highlight w:val="none"/>
        </w:rPr>
        <w:t>格式要求</w:t>
      </w:r>
    </w:p>
    <w:p w14:paraId="555844B1">
      <w:pPr>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289E4D53">
      <w:pPr>
        <w:tabs>
          <w:tab w:val="left" w:pos="0"/>
        </w:tabs>
        <w:snapToGrid w:val="0"/>
        <w:spacing w:line="360" w:lineRule="auto"/>
        <w:ind w:firstLine="482" w:firstLineChars="200"/>
        <w:rPr>
          <w:rFonts w:ascii="Times New Roman" w:hAnsi="Times New Roman"/>
          <w:b/>
          <w:bCs/>
          <w:color w:val="000000"/>
          <w:kern w:val="0"/>
          <w:sz w:val="24"/>
          <w:highlight w:val="none"/>
        </w:rPr>
      </w:pPr>
      <w:r>
        <w:rPr>
          <w:rFonts w:ascii="Times New Roman" w:hAnsi="Times New Roman"/>
          <w:b/>
          <w:bCs/>
          <w:color w:val="000000"/>
          <w:kern w:val="0"/>
          <w:sz w:val="24"/>
          <w:highlight w:val="none"/>
        </w:rPr>
        <w:t>如投标人参加多包投标的，要求按包分别独立制作投标文件。</w:t>
      </w:r>
    </w:p>
    <w:p w14:paraId="6680FC8E">
      <w:pPr>
        <w:tabs>
          <w:tab w:val="left" w:pos="0"/>
        </w:tabs>
        <w:snapToGrid w:val="0"/>
        <w:spacing w:line="360" w:lineRule="auto"/>
        <w:ind w:firstLine="482" w:firstLineChars="200"/>
        <w:outlineLvl w:val="2"/>
        <w:rPr>
          <w:rFonts w:ascii="Times New Roman" w:hAnsi="Times New Roman"/>
          <w:b/>
          <w:kern w:val="0"/>
          <w:sz w:val="24"/>
          <w:highlight w:val="none"/>
        </w:rPr>
      </w:pPr>
      <w:r>
        <w:rPr>
          <w:rFonts w:ascii="Times New Roman" w:hAnsi="Times New Roman"/>
          <w:b/>
          <w:kern w:val="0"/>
          <w:sz w:val="24"/>
          <w:highlight w:val="none"/>
        </w:rPr>
        <w:t>12.</w:t>
      </w:r>
      <w:r>
        <w:rPr>
          <w:rFonts w:hint="eastAsia" w:ascii="Times New Roman" w:hAnsi="Times New Roman"/>
          <w:b/>
          <w:kern w:val="0"/>
          <w:sz w:val="24"/>
          <w:highlight w:val="none"/>
        </w:rPr>
        <w:t>4</w:t>
      </w:r>
      <w:r>
        <w:rPr>
          <w:rFonts w:ascii="Times New Roman" w:hAnsi="Times New Roman"/>
          <w:b/>
          <w:kern w:val="0"/>
          <w:sz w:val="24"/>
          <w:highlight w:val="none"/>
        </w:rPr>
        <w:t>投标文件的份数、加密</w:t>
      </w:r>
    </w:p>
    <w:p w14:paraId="3D0AE142">
      <w:pPr>
        <w:tabs>
          <w:tab w:val="left" w:pos="567"/>
        </w:tabs>
        <w:snapToGrid w:val="0"/>
        <w:spacing w:line="360" w:lineRule="auto"/>
        <w:ind w:firstLine="480" w:firstLineChars="200"/>
        <w:outlineLvl w:val="3"/>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4.1</w:t>
      </w:r>
      <w:r>
        <w:rPr>
          <w:rFonts w:ascii="Times New Roman" w:hAnsi="Times New Roman"/>
          <w:kern w:val="0"/>
          <w:sz w:val="24"/>
          <w:highlight w:val="none"/>
        </w:rPr>
        <w:t>投标文件的份数</w:t>
      </w:r>
    </w:p>
    <w:p w14:paraId="1022A7F0">
      <w:pPr>
        <w:tabs>
          <w:tab w:val="left" w:pos="567"/>
        </w:tabs>
        <w:snapToGrid w:val="0"/>
        <w:spacing w:line="360" w:lineRule="auto"/>
        <w:ind w:firstLine="480" w:firstLineChars="200"/>
        <w:rPr>
          <w:rFonts w:ascii="Times New Roman" w:hAnsi="Times New Roman"/>
          <w:b/>
          <w:kern w:val="0"/>
          <w:sz w:val="24"/>
          <w:highlight w:val="none"/>
          <w:u w:val="single"/>
        </w:rPr>
      </w:pPr>
      <w:r>
        <w:rPr>
          <w:rFonts w:ascii="Times New Roman" w:hAnsi="Times New Roman"/>
          <w:kern w:val="0"/>
          <w:sz w:val="24"/>
          <w:highlight w:val="none"/>
        </w:rPr>
        <w:t>本次招标须递交的投标文件份数详见投标人须知前附表。</w:t>
      </w:r>
    </w:p>
    <w:p w14:paraId="4C756565">
      <w:pPr>
        <w:snapToGrid w:val="0"/>
        <w:spacing w:line="360" w:lineRule="auto"/>
        <w:ind w:firstLine="480" w:firstLineChars="200"/>
        <w:outlineLvl w:val="3"/>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4</w:t>
      </w:r>
      <w:r>
        <w:rPr>
          <w:rFonts w:ascii="Times New Roman" w:hAnsi="Times New Roman"/>
          <w:kern w:val="0"/>
          <w:sz w:val="24"/>
          <w:highlight w:val="none"/>
        </w:rPr>
        <w:t>.2投标文件加密</w:t>
      </w:r>
    </w:p>
    <w:p w14:paraId="543E4BBB">
      <w:pPr>
        <w:snapToGrid w:val="0"/>
        <w:spacing w:line="360" w:lineRule="auto"/>
        <w:ind w:firstLine="480" w:firstLineChars="200"/>
        <w:rPr>
          <w:highlight w:val="none"/>
        </w:rPr>
      </w:pPr>
      <w:r>
        <w:rPr>
          <w:rFonts w:ascii="Times New Roman" w:hAnsi="Times New Roman"/>
          <w:kern w:val="0"/>
          <w:sz w:val="24"/>
          <w:highlight w:val="none"/>
        </w:rPr>
        <w:t>系统中上传的电子投标文件须使用数字电子CA（单位、法人或个人）进行加密。</w:t>
      </w:r>
    </w:p>
    <w:p w14:paraId="56FBB5B2">
      <w:pPr>
        <w:tabs>
          <w:tab w:val="left" w:pos="567"/>
        </w:tabs>
        <w:snapToGrid w:val="0"/>
        <w:spacing w:line="360" w:lineRule="auto"/>
        <w:ind w:firstLine="482" w:firstLineChars="200"/>
        <w:outlineLvl w:val="2"/>
        <w:rPr>
          <w:rFonts w:ascii="Times New Roman" w:hAnsi="Times New Roman"/>
          <w:b/>
          <w:bCs/>
          <w:kern w:val="0"/>
          <w:sz w:val="24"/>
          <w:highlight w:val="none"/>
        </w:rPr>
      </w:pPr>
      <w:r>
        <w:rPr>
          <w:rFonts w:ascii="Times New Roman" w:hAnsi="Times New Roman"/>
          <w:b/>
          <w:bCs/>
          <w:kern w:val="0"/>
          <w:sz w:val="24"/>
          <w:highlight w:val="none"/>
        </w:rPr>
        <w:t>12.</w:t>
      </w:r>
      <w:r>
        <w:rPr>
          <w:rFonts w:hint="eastAsia" w:ascii="Times New Roman" w:hAnsi="Times New Roman"/>
          <w:b/>
          <w:bCs/>
          <w:kern w:val="0"/>
          <w:sz w:val="24"/>
          <w:highlight w:val="none"/>
        </w:rPr>
        <w:t>5</w:t>
      </w:r>
      <w:r>
        <w:rPr>
          <w:rFonts w:ascii="Times New Roman" w:hAnsi="Times New Roman"/>
          <w:b/>
          <w:bCs/>
          <w:kern w:val="0"/>
          <w:sz w:val="24"/>
          <w:highlight w:val="none"/>
        </w:rPr>
        <w:t>投标保证金</w:t>
      </w:r>
    </w:p>
    <w:p w14:paraId="638DAF4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.1本项目是否需要提交投标保证金（详见前附表第5条）。如需提交，投标人应按前附表第5条规定的提交方式在规定时间内足额提交投标保证金，否则</w:t>
      </w:r>
      <w:r>
        <w:rPr>
          <w:rFonts w:ascii="Times New Roman" w:hAnsi="Times New Roman"/>
          <w:b/>
          <w:kern w:val="0"/>
          <w:sz w:val="24"/>
          <w:highlight w:val="none"/>
        </w:rPr>
        <w:t>投标无效。</w:t>
      </w:r>
    </w:p>
    <w:p w14:paraId="070288E2">
      <w:pPr>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12.</w:t>
      </w:r>
      <w:r>
        <w:rPr>
          <w:rFonts w:hint="eastAsia" w:ascii="Times New Roman" w:hAnsi="Times New Roman"/>
          <w:bCs/>
          <w:kern w:val="0"/>
          <w:sz w:val="24"/>
          <w:highlight w:val="none"/>
        </w:rPr>
        <w:t>5</w:t>
      </w:r>
      <w:r>
        <w:rPr>
          <w:rFonts w:ascii="Times New Roman" w:hAnsi="Times New Roman"/>
          <w:bCs/>
          <w:kern w:val="0"/>
          <w:sz w:val="24"/>
          <w:highlight w:val="none"/>
        </w:rPr>
        <w:t>.2投标人在投标截止时间前撤回已提交的投标文件的，</w:t>
      </w:r>
      <w:r>
        <w:rPr>
          <w:rFonts w:hint="eastAsia" w:ascii="Times New Roman" w:hAnsi="Times New Roman"/>
          <w:bCs/>
          <w:kern w:val="0"/>
          <w:sz w:val="24"/>
          <w:highlight w:val="none"/>
          <w:lang w:eastAsia="zh-CN"/>
        </w:rPr>
        <w:t>招标代理机构</w:t>
      </w:r>
      <w:r>
        <w:rPr>
          <w:rFonts w:ascii="Times New Roman" w:hAnsi="Times New Roman"/>
          <w:bCs/>
          <w:kern w:val="0"/>
          <w:sz w:val="24"/>
          <w:highlight w:val="none"/>
        </w:rPr>
        <w:t>应当自收到投标人书面撤回通知之日起5个工作日内，退还已收取的投标保证金，但因投标人自身原因导致无法及时退还的除外。</w:t>
      </w:r>
    </w:p>
    <w:p w14:paraId="468D808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.3</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应当自中标通知书发出</w:t>
      </w:r>
      <w:r>
        <w:rPr>
          <w:rFonts w:ascii="Times New Roman" w:hAnsi="Times New Roman"/>
          <w:bCs/>
          <w:kern w:val="0"/>
          <w:sz w:val="24"/>
          <w:highlight w:val="none"/>
        </w:rPr>
        <w:t>之日起</w:t>
      </w:r>
      <w:r>
        <w:rPr>
          <w:rFonts w:ascii="Times New Roman" w:hAnsi="Times New Roman"/>
          <w:kern w:val="0"/>
          <w:sz w:val="24"/>
          <w:highlight w:val="none"/>
        </w:rPr>
        <w:t>5个工作日内退还未中标人的投标保证金，自采购合同签订</w:t>
      </w:r>
      <w:r>
        <w:rPr>
          <w:rFonts w:ascii="Times New Roman" w:hAnsi="Times New Roman"/>
          <w:bCs/>
          <w:kern w:val="0"/>
          <w:sz w:val="24"/>
          <w:highlight w:val="none"/>
        </w:rPr>
        <w:t>之日起</w:t>
      </w:r>
      <w:r>
        <w:rPr>
          <w:rFonts w:ascii="Times New Roman" w:hAnsi="Times New Roman"/>
          <w:kern w:val="0"/>
          <w:sz w:val="24"/>
          <w:highlight w:val="none"/>
        </w:rPr>
        <w:t>5个工作日内退还中标人的投标保证金</w:t>
      </w:r>
      <w:r>
        <w:rPr>
          <w:rFonts w:ascii="Times New Roman" w:hAnsi="Times New Roman"/>
          <w:bCs/>
          <w:kern w:val="0"/>
          <w:sz w:val="24"/>
          <w:highlight w:val="none"/>
        </w:rPr>
        <w:t>，但因投标人自身原因导致无法及时退还的除外。</w:t>
      </w:r>
    </w:p>
    <w:p w14:paraId="22C8D135">
      <w:pPr>
        <w:snapToGrid w:val="0"/>
        <w:spacing w:line="360" w:lineRule="auto"/>
        <w:ind w:firstLine="480" w:firstLineChars="200"/>
        <w:rPr>
          <w:rFonts w:ascii="Times New Roman" w:hAnsi="Times New Roman"/>
          <w:bCs/>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w:t>
      </w:r>
      <w:r>
        <w:rPr>
          <w:rFonts w:ascii="Times New Roman" w:hAnsi="Times New Roman"/>
          <w:bCs/>
          <w:kern w:val="0"/>
          <w:sz w:val="24"/>
          <w:highlight w:val="none"/>
        </w:rPr>
        <w:t>有下列情形之一的，投标保证金不予退还：</w:t>
      </w:r>
    </w:p>
    <w:p w14:paraId="2B79B65A">
      <w:pPr>
        <w:snapToGrid w:val="0"/>
        <w:spacing w:line="360" w:lineRule="auto"/>
        <w:ind w:firstLine="480" w:firstLineChars="200"/>
        <w:rPr>
          <w:rFonts w:ascii="Times New Roman" w:hAnsi="Times New Roman"/>
          <w:bCs/>
          <w:kern w:val="0"/>
          <w:sz w:val="24"/>
          <w:highlight w:val="none"/>
        </w:rPr>
      </w:pPr>
      <w:r>
        <w:rPr>
          <w:rFonts w:ascii="Times New Roman" w:hAnsi="Times New Roman"/>
          <w:bCs/>
          <w:kern w:val="0"/>
          <w:sz w:val="24"/>
          <w:highlight w:val="none"/>
        </w:rPr>
        <w:t>12.</w:t>
      </w:r>
      <w:r>
        <w:rPr>
          <w:rFonts w:hint="eastAsia" w:ascii="Times New Roman" w:hAnsi="Times New Roman"/>
          <w:bCs/>
          <w:kern w:val="0"/>
          <w:sz w:val="24"/>
          <w:highlight w:val="none"/>
        </w:rPr>
        <w:t>5</w:t>
      </w:r>
      <w:r>
        <w:rPr>
          <w:rFonts w:ascii="Times New Roman" w:hAnsi="Times New Roman"/>
          <w:bCs/>
          <w:kern w:val="0"/>
          <w:sz w:val="24"/>
          <w:highlight w:val="none"/>
        </w:rPr>
        <w:t>.4.1</w:t>
      </w:r>
      <w:r>
        <w:rPr>
          <w:rFonts w:ascii="Times New Roman" w:hAnsi="Times New Roman"/>
          <w:kern w:val="0"/>
          <w:sz w:val="24"/>
          <w:highlight w:val="none"/>
        </w:rPr>
        <w:t>投标人在投标文件中提供虚假材料的；</w:t>
      </w:r>
    </w:p>
    <w:p w14:paraId="270B387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.4.2除因不可抗力或招标文件认可的情形外，中标人不与采购人签订合同的；</w:t>
      </w:r>
    </w:p>
    <w:p w14:paraId="7CCB2E2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.4.3投标人与采购人、其他投标人或者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恶意串通的；</w:t>
      </w:r>
    </w:p>
    <w:p w14:paraId="46463BC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.4.4投标有效期内撤回投标文件的；</w:t>
      </w:r>
    </w:p>
    <w:p w14:paraId="0573A88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5</w:t>
      </w:r>
      <w:r>
        <w:rPr>
          <w:rFonts w:ascii="Times New Roman" w:hAnsi="Times New Roman"/>
          <w:kern w:val="0"/>
          <w:sz w:val="24"/>
          <w:highlight w:val="none"/>
        </w:rPr>
        <w:t>.4.5招标文件规定的其他情形。</w:t>
      </w:r>
    </w:p>
    <w:p w14:paraId="27CCA431">
      <w:pPr>
        <w:snapToGrid w:val="0"/>
        <w:spacing w:line="360" w:lineRule="auto"/>
        <w:ind w:firstLine="482" w:firstLineChars="200"/>
        <w:outlineLvl w:val="2"/>
        <w:rPr>
          <w:rFonts w:ascii="Times New Roman" w:hAnsi="Times New Roman"/>
          <w:b/>
          <w:bCs/>
          <w:kern w:val="0"/>
          <w:sz w:val="24"/>
          <w:highlight w:val="none"/>
        </w:rPr>
      </w:pPr>
      <w:r>
        <w:rPr>
          <w:rFonts w:ascii="Times New Roman" w:hAnsi="Times New Roman"/>
          <w:b/>
          <w:bCs/>
          <w:kern w:val="0"/>
          <w:sz w:val="24"/>
          <w:highlight w:val="none"/>
        </w:rPr>
        <w:t>12.</w:t>
      </w:r>
      <w:r>
        <w:rPr>
          <w:rFonts w:hint="eastAsia" w:ascii="Times New Roman" w:hAnsi="Times New Roman"/>
          <w:b/>
          <w:bCs/>
          <w:kern w:val="0"/>
          <w:sz w:val="24"/>
          <w:highlight w:val="none"/>
        </w:rPr>
        <w:t>6</w:t>
      </w:r>
      <w:r>
        <w:rPr>
          <w:rFonts w:ascii="Times New Roman" w:hAnsi="Times New Roman"/>
          <w:b/>
          <w:bCs/>
          <w:kern w:val="0"/>
          <w:sz w:val="24"/>
          <w:highlight w:val="none"/>
        </w:rPr>
        <w:t>投标报价</w:t>
      </w:r>
    </w:p>
    <w:p w14:paraId="385BAA2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7EE3F4D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2</w:t>
      </w:r>
      <w:r>
        <w:rPr>
          <w:rFonts w:ascii="Times New Roman" w:hAnsi="Times New Roman"/>
          <w:kern w:val="0"/>
          <w:sz w:val="24"/>
          <w:highlight w:val="none"/>
        </w:rPr>
        <w:t>投标人应按报价要求的内容及其他事项认真填报开标一览表。</w:t>
      </w:r>
    </w:p>
    <w:p w14:paraId="5CE8C18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3</w:t>
      </w:r>
      <w:r>
        <w:rPr>
          <w:rFonts w:ascii="Times New Roman" w:hAnsi="Times New Roman"/>
          <w:kern w:val="0"/>
          <w:sz w:val="24"/>
          <w:highlight w:val="none"/>
        </w:rPr>
        <w:t>投标人投报多包的，应对每包内容分别填报，不得拆包分项投标。</w:t>
      </w:r>
    </w:p>
    <w:p w14:paraId="33284AC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4</w:t>
      </w:r>
      <w:r>
        <w:rPr>
          <w:rFonts w:ascii="Times New Roman" w:hAnsi="Times New Roman"/>
          <w:kern w:val="0"/>
          <w:sz w:val="24"/>
          <w:highlight w:val="none"/>
        </w:rPr>
        <w:t>本次招标不接受可选择或可调整的投标和报价。</w:t>
      </w:r>
    </w:p>
    <w:p w14:paraId="04F0385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w:t>
      </w:r>
      <w:r>
        <w:rPr>
          <w:rFonts w:ascii="Times New Roman" w:hAnsi="Times New Roman"/>
          <w:kern w:val="0"/>
          <w:sz w:val="24"/>
          <w:highlight w:val="none"/>
        </w:rPr>
        <w:t>.</w:t>
      </w:r>
      <w:r>
        <w:rPr>
          <w:rFonts w:hint="eastAsia" w:ascii="Times New Roman" w:hAnsi="Times New Roman"/>
          <w:kern w:val="0"/>
          <w:sz w:val="24"/>
          <w:highlight w:val="none"/>
        </w:rPr>
        <w:t>5</w:t>
      </w:r>
      <w:r>
        <w:rPr>
          <w:rFonts w:ascii="Times New Roman" w:hAnsi="Times New Roman"/>
          <w:kern w:val="0"/>
          <w:sz w:val="24"/>
          <w:highlight w:val="none"/>
        </w:rPr>
        <w:t>本项目采用综合评分法，最低报价不能作为中标的保证。</w:t>
      </w:r>
    </w:p>
    <w:p w14:paraId="79ACFDC0">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12.</w:t>
      </w:r>
      <w:r>
        <w:rPr>
          <w:rFonts w:hint="eastAsia" w:ascii="Times New Roman" w:hAnsi="Times New Roman"/>
          <w:kern w:val="0"/>
          <w:sz w:val="24"/>
          <w:highlight w:val="none"/>
        </w:rPr>
        <w:t>6.6</w:t>
      </w:r>
      <w:r>
        <w:rPr>
          <w:rFonts w:ascii="Times New Roman" w:hAnsi="Times New Roman"/>
          <w:kern w:val="0"/>
          <w:sz w:val="24"/>
          <w:highlight w:val="none"/>
        </w:rPr>
        <w:t>进口货物在进口过程中，若需向海关提交报关等手续，采购人负责提供相关材料。</w:t>
      </w:r>
    </w:p>
    <w:p w14:paraId="3F4D66D0">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 xml:space="preserve">13.投标内容填写说明 </w:t>
      </w:r>
    </w:p>
    <w:p w14:paraId="7CE76D41">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13.1投标人应详细阅读招标文件的全部内容，投标文件应对本招标文件中的内容做出实质性和完整性的响应。</w:t>
      </w:r>
    </w:p>
    <w:p w14:paraId="5BEAAA54">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13.2</w:t>
      </w:r>
      <w:r>
        <w:rPr>
          <w:rFonts w:hint="eastAsia" w:ascii="Times New Roman" w:hAnsi="Times New Roman"/>
          <w:kern w:val="0"/>
          <w:sz w:val="24"/>
          <w:highlight w:val="none"/>
        </w:rPr>
        <w:t>投标文件</w:t>
      </w:r>
      <w:r>
        <w:rPr>
          <w:rFonts w:ascii="Times New Roman" w:hAnsi="Times New Roman"/>
          <w:kern w:val="0"/>
          <w:sz w:val="24"/>
          <w:highlight w:val="none"/>
        </w:rPr>
        <w:t>应按招标文件第七部分提供的统一格式逐项填写；</w:t>
      </w:r>
      <w:r>
        <w:rPr>
          <w:rFonts w:ascii="Times New Roman" w:hAnsi="Times New Roman"/>
          <w:color w:val="000000"/>
          <w:sz w:val="24"/>
          <w:highlight w:val="none"/>
        </w:rPr>
        <w:t>不准有空项、</w:t>
      </w:r>
      <w:r>
        <w:rPr>
          <w:rFonts w:ascii="Times New Roman" w:hAnsi="Times New Roman"/>
          <w:sz w:val="24"/>
          <w:highlight w:val="none"/>
        </w:rPr>
        <w:t>缺项；</w:t>
      </w:r>
      <w:r>
        <w:rPr>
          <w:rFonts w:ascii="Times New Roman" w:hAnsi="Times New Roman"/>
          <w:kern w:val="0"/>
          <w:sz w:val="24"/>
          <w:highlight w:val="none"/>
        </w:rPr>
        <w:t>无相应内容可填的项，填写“无”、“未测试”、“没有相应指标”、“/”等明确的回答。</w:t>
      </w:r>
      <w:r>
        <w:rPr>
          <w:rFonts w:ascii="Times New Roman" w:hAnsi="Times New Roman"/>
          <w:sz w:val="24"/>
          <w:highlight w:val="none"/>
        </w:rPr>
        <w:t>投标文件未按规定提交或留有空项，将被视为不完整响应的投标文件，其投标文件有可能被拒绝。</w:t>
      </w:r>
    </w:p>
    <w:p w14:paraId="1A43DC3C">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13.3开标一览表为在开标仪式上唱标的内容，要求统一填写，除不得自行增减表头内容外，可根据填报情况变换表格格式（指横排或竖排）和增减行。</w:t>
      </w:r>
    </w:p>
    <w:p w14:paraId="240E07A1">
      <w:pPr>
        <w:spacing w:line="360" w:lineRule="auto"/>
        <w:ind w:firstLine="494" w:firstLineChars="206"/>
        <w:rPr>
          <w:rFonts w:ascii="Times New Roman" w:hAnsi="Times New Roman"/>
          <w:kern w:val="0"/>
          <w:sz w:val="24"/>
          <w:highlight w:val="none"/>
        </w:rPr>
      </w:pPr>
      <w:r>
        <w:rPr>
          <w:rFonts w:ascii="Times New Roman" w:hAnsi="Times New Roman"/>
          <w:kern w:val="0"/>
          <w:sz w:val="24"/>
          <w:highlight w:val="none"/>
        </w:rPr>
        <w:t>13.4投标人必须保证投标文件所提供的全部资料真实有效，并接受评标委员会对其中任何资料进一步审查的要求，且承担相应的法律责任。</w:t>
      </w:r>
    </w:p>
    <w:p w14:paraId="2C0047B8">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13.5因投标文件字迹潦草、提交资料不清晰或表达不清楚所引起的不利后果由投标人承担。</w:t>
      </w:r>
    </w:p>
    <w:p w14:paraId="4A16D40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13.6为提倡诚实信用的投标行为，特别要求投标人应本着诚信原则，在本次投标文件的偏离表中（若本次招标文件中没有提供偏离表或其它偏离文件样本，投标人亦应当自制偏离表并</w:t>
      </w:r>
      <w:r>
        <w:rPr>
          <w:rFonts w:hint="eastAsia" w:ascii="Times New Roman" w:hAnsi="Times New Roman"/>
          <w:kern w:val="0"/>
          <w:sz w:val="24"/>
          <w:highlight w:val="none"/>
        </w:rPr>
        <w:t>附</w:t>
      </w:r>
      <w:r>
        <w:rPr>
          <w:rFonts w:ascii="Times New Roman" w:hAnsi="Times New Roman"/>
          <w:kern w:val="0"/>
          <w:sz w:val="24"/>
          <w:highlight w:val="none"/>
        </w:rPr>
        <w:t>于本次投标文件中，并应当在总目录及分目录上清楚</w:t>
      </w:r>
      <w:r>
        <w:rPr>
          <w:rFonts w:hint="eastAsia" w:ascii="Times New Roman" w:hAnsi="Times New Roman"/>
          <w:kern w:val="0"/>
          <w:sz w:val="24"/>
          <w:highlight w:val="none"/>
          <w:lang w:eastAsia="zh-CN"/>
        </w:rPr>
        <w:t>标明</w:t>
      </w:r>
      <w:r>
        <w:rPr>
          <w:rFonts w:ascii="Times New Roman" w:hAnsi="Times New Roman"/>
          <w:kern w:val="0"/>
          <w:sz w:val="24"/>
          <w:highlight w:val="none"/>
        </w:rPr>
        <w:t>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FF389FC">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14.投标文件的有效期</w:t>
      </w:r>
    </w:p>
    <w:p w14:paraId="634A74A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14.1本项目投标文件的有效期见投标人须知前附表第8项。有效期短于该规定期限的投标文件投标无效。</w:t>
      </w:r>
    </w:p>
    <w:p w14:paraId="4FD11F15">
      <w:pPr>
        <w:spacing w:line="360" w:lineRule="auto"/>
        <w:ind w:firstLine="480" w:firstLineChars="200"/>
        <w:rPr>
          <w:rFonts w:ascii="Times New Roman" w:hAnsi="Times New Roman"/>
          <w:sz w:val="24"/>
          <w:highlight w:val="none"/>
        </w:rPr>
      </w:pPr>
      <w:r>
        <w:rPr>
          <w:rFonts w:ascii="Times New Roman" w:hAnsi="Times New Roman"/>
          <w:sz w:val="24"/>
          <w:highlight w:val="none"/>
        </w:rPr>
        <w:t>14.2投标有效期从提交投标文件的截止之日起算。</w:t>
      </w:r>
    </w:p>
    <w:p w14:paraId="75E74726">
      <w:pPr>
        <w:spacing w:line="360" w:lineRule="auto"/>
        <w:ind w:firstLine="480" w:firstLineChars="200"/>
        <w:rPr>
          <w:rFonts w:ascii="Times New Roman" w:hAnsi="Times New Roman"/>
          <w:sz w:val="24"/>
          <w:highlight w:val="none"/>
        </w:rPr>
      </w:pPr>
      <w:r>
        <w:rPr>
          <w:rFonts w:ascii="Times New Roman" w:hAnsi="Times New Roman"/>
          <w:sz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E758C40">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15. 投标文件的签署及规定</w:t>
      </w:r>
    </w:p>
    <w:p w14:paraId="421FB95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15.1组成投标文件的各项文件均应遵守本条规定。</w:t>
      </w:r>
    </w:p>
    <w:p w14:paraId="2E3966E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15.2投标人在投标文件及相关文件的签订、履行、通知等事项的书面文件中的“单位盖章”、“印章”、“公章”等处均仅指与投标人名称全称相一致的</w:t>
      </w:r>
      <w:r>
        <w:rPr>
          <w:rFonts w:ascii="Times New Roman" w:hAnsi="Times New Roman"/>
          <w:color w:val="000000"/>
          <w:sz w:val="24"/>
          <w:highlight w:val="none"/>
        </w:rPr>
        <w:t>电子CA章</w:t>
      </w:r>
      <w:r>
        <w:rPr>
          <w:rFonts w:ascii="Times New Roman" w:hAnsi="Times New Roman"/>
          <w:kern w:val="0"/>
          <w:sz w:val="24"/>
          <w:highlight w:val="none"/>
        </w:rPr>
        <w:t>，不得使用其它（如带有“专用章”等字样）的印章，否则按无效投标处理。</w:t>
      </w:r>
    </w:p>
    <w:p w14:paraId="5F0BDAE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15.3投标人应在投标文件中按照招标文件要求，在指定的位置</w:t>
      </w:r>
      <w:r>
        <w:rPr>
          <w:rFonts w:hint="eastAsia" w:ascii="Times New Roman" w:hAnsi="Times New Roman"/>
          <w:kern w:val="0"/>
          <w:sz w:val="24"/>
          <w:highlight w:val="none"/>
        </w:rPr>
        <w:t>进行签署</w:t>
      </w:r>
      <w:r>
        <w:rPr>
          <w:rFonts w:ascii="Times New Roman" w:hAnsi="Times New Roman"/>
          <w:kern w:val="0"/>
          <w:sz w:val="24"/>
          <w:highlight w:val="none"/>
        </w:rPr>
        <w:t>，否则作为无效投标处理。</w:t>
      </w:r>
    </w:p>
    <w:p w14:paraId="0532D607">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15.4投标文件应字迹清楚、内容齐全、不得涂改或增删。如有修改和增删，必须</w:t>
      </w:r>
      <w:r>
        <w:rPr>
          <w:rFonts w:hint="eastAsia" w:ascii="Times New Roman" w:hAnsi="Times New Roman"/>
          <w:kern w:val="0"/>
          <w:sz w:val="24"/>
          <w:highlight w:val="none"/>
        </w:rPr>
        <w:t>加盖</w:t>
      </w:r>
      <w:r>
        <w:rPr>
          <w:rFonts w:ascii="Times New Roman" w:hAnsi="Times New Roman"/>
          <w:kern w:val="0"/>
          <w:sz w:val="24"/>
          <w:highlight w:val="none"/>
        </w:rPr>
        <w:t>投标人</w:t>
      </w:r>
      <w:r>
        <w:rPr>
          <w:rFonts w:ascii="Times New Roman" w:hAnsi="Times New Roman"/>
          <w:color w:val="000000"/>
          <w:sz w:val="24"/>
          <w:highlight w:val="none"/>
        </w:rPr>
        <w:t>电子CA章或法定代表人或其授权的</w:t>
      </w:r>
      <w:r>
        <w:rPr>
          <w:rFonts w:hint="eastAsia" w:ascii="Times New Roman" w:hAnsi="Times New Roman"/>
          <w:color w:val="000000"/>
          <w:sz w:val="24"/>
          <w:highlight w:val="none"/>
        </w:rPr>
        <w:t>投标人</w:t>
      </w:r>
      <w:r>
        <w:rPr>
          <w:rFonts w:ascii="Times New Roman" w:hAnsi="Times New Roman"/>
          <w:color w:val="000000"/>
          <w:sz w:val="24"/>
          <w:highlight w:val="none"/>
        </w:rPr>
        <w:t>授权代表</w:t>
      </w:r>
      <w:r>
        <w:rPr>
          <w:rFonts w:hint="eastAsia" w:ascii="Times New Roman" w:hAnsi="Times New Roman"/>
          <w:color w:val="000000"/>
          <w:sz w:val="24"/>
          <w:highlight w:val="none"/>
        </w:rPr>
        <w:t>签署</w:t>
      </w:r>
      <w:r>
        <w:rPr>
          <w:rFonts w:ascii="Times New Roman" w:hAnsi="Times New Roman"/>
          <w:kern w:val="0"/>
          <w:sz w:val="24"/>
          <w:highlight w:val="none"/>
        </w:rPr>
        <w:t>。</w:t>
      </w:r>
    </w:p>
    <w:p w14:paraId="10ECFD90">
      <w:pPr>
        <w:snapToGrid w:val="0"/>
        <w:spacing w:line="360" w:lineRule="auto"/>
        <w:ind w:firstLine="480" w:firstLineChars="200"/>
        <w:jc w:val="left"/>
        <w:rPr>
          <w:rFonts w:ascii="Times New Roman" w:hAnsi="Times New Roman"/>
          <w:color w:val="000000"/>
          <w:sz w:val="24"/>
          <w:highlight w:val="none"/>
        </w:rPr>
      </w:pPr>
      <w:r>
        <w:rPr>
          <w:rFonts w:ascii="Times New Roman" w:hAnsi="Times New Roman"/>
          <w:color w:val="000000"/>
          <w:sz w:val="24"/>
          <w:highlight w:val="none"/>
        </w:rPr>
        <w:t>15.5因投标文件字迹潦草或表达不清所引起的不利后果由投标人承担。</w:t>
      </w:r>
    </w:p>
    <w:p w14:paraId="2A22D02F">
      <w:pPr>
        <w:snapToGrid w:val="0"/>
        <w:spacing w:line="360" w:lineRule="auto"/>
        <w:ind w:firstLine="482" w:firstLineChars="200"/>
        <w:outlineLvl w:val="0"/>
        <w:rPr>
          <w:rFonts w:ascii="Times New Roman" w:hAnsi="Times New Roman"/>
          <w:b/>
          <w:kern w:val="0"/>
          <w:sz w:val="24"/>
          <w:highlight w:val="none"/>
        </w:rPr>
      </w:pPr>
      <w:bookmarkStart w:id="24" w:name="_Toc16148"/>
      <w:bookmarkStart w:id="25" w:name="_Toc12541"/>
      <w:r>
        <w:rPr>
          <w:rFonts w:ascii="Times New Roman" w:hAnsi="Times New Roman"/>
          <w:b/>
          <w:kern w:val="0"/>
          <w:sz w:val="24"/>
          <w:highlight w:val="none"/>
        </w:rPr>
        <w:t>四、投标文件上传截止时间、解密及其他</w:t>
      </w:r>
      <w:bookmarkEnd w:id="24"/>
      <w:bookmarkEnd w:id="25"/>
    </w:p>
    <w:p w14:paraId="6EBD0B5A">
      <w:pPr>
        <w:tabs>
          <w:tab w:val="left" w:pos="0"/>
        </w:tabs>
        <w:snapToGrid w:val="0"/>
        <w:spacing w:line="360" w:lineRule="auto"/>
        <w:ind w:firstLine="480" w:firstLineChars="200"/>
        <w:outlineLvl w:val="1"/>
        <w:rPr>
          <w:rFonts w:ascii="Times New Roman" w:hAnsi="Times New Roman"/>
          <w:b/>
          <w:kern w:val="0"/>
          <w:sz w:val="24"/>
          <w:highlight w:val="none"/>
        </w:rPr>
      </w:pPr>
      <w:r>
        <w:rPr>
          <w:rFonts w:ascii="Times New Roman" w:hAnsi="Times New Roman"/>
          <w:bCs/>
          <w:kern w:val="0"/>
          <w:sz w:val="24"/>
          <w:highlight w:val="none"/>
        </w:rPr>
        <w:t>16.</w:t>
      </w:r>
      <w:r>
        <w:rPr>
          <w:rFonts w:ascii="Times New Roman" w:hAnsi="Times New Roman"/>
          <w:b/>
          <w:kern w:val="0"/>
          <w:sz w:val="24"/>
          <w:highlight w:val="none"/>
        </w:rPr>
        <w:t>投标文件</w:t>
      </w:r>
      <w:r>
        <w:rPr>
          <w:rFonts w:hint="eastAsia" w:ascii="Times New Roman" w:hAnsi="Times New Roman"/>
          <w:b/>
          <w:kern w:val="0"/>
          <w:sz w:val="24"/>
          <w:highlight w:val="none"/>
        </w:rPr>
        <w:t>上传</w:t>
      </w:r>
      <w:r>
        <w:rPr>
          <w:rFonts w:ascii="Times New Roman" w:hAnsi="Times New Roman"/>
          <w:b/>
          <w:kern w:val="0"/>
          <w:sz w:val="24"/>
          <w:highlight w:val="none"/>
        </w:rPr>
        <w:t>截止时间</w:t>
      </w:r>
    </w:p>
    <w:p w14:paraId="347AF68D">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16.1投标</w:t>
      </w:r>
      <w:r>
        <w:rPr>
          <w:rFonts w:ascii="Times New Roman" w:hAnsi="Times New Roman"/>
          <w:kern w:val="0"/>
          <w:sz w:val="24"/>
          <w:highlight w:val="none"/>
        </w:rPr>
        <w:t>人应当在招标文件要求</w:t>
      </w:r>
      <w:r>
        <w:rPr>
          <w:rFonts w:hint="eastAsia" w:ascii="Times New Roman" w:hAnsi="Times New Roman"/>
          <w:kern w:val="0"/>
          <w:sz w:val="24"/>
          <w:highlight w:val="none"/>
        </w:rPr>
        <w:t>上传</w:t>
      </w:r>
      <w:r>
        <w:rPr>
          <w:rFonts w:ascii="Times New Roman" w:hAnsi="Times New Roman"/>
          <w:kern w:val="0"/>
          <w:sz w:val="24"/>
          <w:highlight w:val="none"/>
        </w:rPr>
        <w:t>投标文件的截止时间前（详见前附表），将加密电子投标文件及补充修改文件（如有的话）在“</w:t>
      </w:r>
      <w:r>
        <w:rPr>
          <w:rFonts w:ascii="Times New Roman" w:hAnsi="Times New Roman"/>
          <w:sz w:val="24"/>
          <w:highlight w:val="none"/>
        </w:rPr>
        <w:t>政采云系统</w:t>
      </w:r>
      <w:r>
        <w:rPr>
          <w:rFonts w:ascii="Times New Roman" w:hAnsi="Times New Roman"/>
          <w:kern w:val="0"/>
          <w:sz w:val="24"/>
          <w:highlight w:val="none"/>
        </w:rPr>
        <w:t>”完成上传。任何单位和个人不得在开标前解密投标文件。</w:t>
      </w:r>
    </w:p>
    <w:p w14:paraId="03BF7BE7">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17.投标文件解密及其他</w:t>
      </w:r>
    </w:p>
    <w:p w14:paraId="59CC09E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17.1</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在解密开始时间</w:t>
      </w:r>
      <w:r>
        <w:rPr>
          <w:rFonts w:ascii="Times New Roman" w:hAnsi="Times New Roman"/>
          <w:color w:val="000000"/>
          <w:kern w:val="0"/>
          <w:sz w:val="24"/>
          <w:highlight w:val="none"/>
        </w:rPr>
        <w:t>发出解密指令，投标人接到解密信息后，在规定的解密时间内使用加密电子文件时的电子CA进行</w:t>
      </w:r>
      <w:r>
        <w:rPr>
          <w:rFonts w:ascii="Times New Roman" w:hAnsi="Times New Roman"/>
          <w:bCs/>
          <w:kern w:val="0"/>
          <w:sz w:val="24"/>
          <w:highlight w:val="none"/>
        </w:rPr>
        <w:t>解密（可远程解密）。</w:t>
      </w:r>
    </w:p>
    <w:p w14:paraId="1C5BF195">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17.2由于投标人原因，未在规定时间内完成电子投标文件解密的，视为未递交投标文件，投标无效。</w:t>
      </w:r>
    </w:p>
    <w:p w14:paraId="7A7FA9DE">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17.3</w:t>
      </w:r>
      <w:r>
        <w:rPr>
          <w:rFonts w:ascii="Times New Roman" w:hAnsi="Times New Roman"/>
          <w:bCs/>
          <w:kern w:val="0"/>
          <w:sz w:val="24"/>
          <w:highlight w:val="none"/>
        </w:rPr>
        <w:t>解密截止时间后，投标人将无法对投标文件进行解密。除特殊情形需请示财政部门采用其他方式外，</w:t>
      </w:r>
      <w:r>
        <w:rPr>
          <w:rFonts w:hint="eastAsia" w:ascii="Times New Roman" w:hAnsi="Times New Roman"/>
          <w:bCs/>
          <w:kern w:val="0"/>
          <w:sz w:val="24"/>
          <w:highlight w:val="none"/>
          <w:lang w:eastAsia="zh-CN"/>
        </w:rPr>
        <w:t>招标代理机构</w:t>
      </w:r>
      <w:r>
        <w:rPr>
          <w:rFonts w:ascii="Times New Roman" w:hAnsi="Times New Roman"/>
          <w:bCs/>
          <w:kern w:val="0"/>
          <w:sz w:val="24"/>
          <w:highlight w:val="none"/>
        </w:rPr>
        <w:t>不得以任何理由延长解密时间。</w:t>
      </w:r>
    </w:p>
    <w:p w14:paraId="362F5248">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17.4在投标文件解密截止时</w:t>
      </w:r>
      <w:r>
        <w:rPr>
          <w:rFonts w:hint="eastAsia" w:ascii="Times New Roman" w:hAnsi="Times New Roman"/>
          <w:kern w:val="0"/>
          <w:sz w:val="24"/>
          <w:highlight w:val="none"/>
          <w:lang w:eastAsia="zh-CN"/>
        </w:rPr>
        <w:t>间内</w:t>
      </w:r>
      <w:r>
        <w:rPr>
          <w:rFonts w:ascii="Times New Roman" w:hAnsi="Times New Roman"/>
          <w:kern w:val="0"/>
          <w:sz w:val="24"/>
          <w:highlight w:val="none"/>
        </w:rPr>
        <w:t>，完成解密的投标人不足法定家数时，不得进行下一步评审程序。</w:t>
      </w:r>
    </w:p>
    <w:p w14:paraId="2078BDF3">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18. 投标文件的补充、修改和撤回</w:t>
      </w:r>
    </w:p>
    <w:p w14:paraId="5DCB73A3">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18.1投标人在</w:t>
      </w:r>
      <w:r>
        <w:rPr>
          <w:rFonts w:hint="eastAsia" w:ascii="Times New Roman" w:hAnsi="Times New Roman"/>
          <w:kern w:val="0"/>
          <w:sz w:val="24"/>
          <w:highlight w:val="none"/>
        </w:rPr>
        <w:t>投标文件</w:t>
      </w:r>
      <w:r>
        <w:rPr>
          <w:rFonts w:ascii="Times New Roman" w:hAnsi="Times New Roman"/>
          <w:kern w:val="0"/>
          <w:sz w:val="24"/>
          <w:highlight w:val="none"/>
        </w:rPr>
        <w:t>上传截止时间前，可以对投标文件进行补充、修改，补充、修改的内容作为投标文件的组成部分。补充、修改内容需在“</w:t>
      </w:r>
      <w:r>
        <w:rPr>
          <w:rFonts w:ascii="Times New Roman" w:hAnsi="Times New Roman"/>
          <w:sz w:val="24"/>
          <w:highlight w:val="none"/>
        </w:rPr>
        <w:t>政采云系统</w:t>
      </w:r>
      <w:r>
        <w:rPr>
          <w:rFonts w:ascii="Times New Roman" w:hAnsi="Times New Roman"/>
          <w:kern w:val="0"/>
          <w:sz w:val="24"/>
          <w:highlight w:val="none"/>
        </w:rPr>
        <w:t>”中加密上传，未进行上传的补充、修改内容无效。</w:t>
      </w:r>
    </w:p>
    <w:p w14:paraId="0333CD8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18.2补充、修改的内容应当按照招标文件要求签署、盖章，否则，按无效处理。</w:t>
      </w:r>
    </w:p>
    <w:p w14:paraId="4AE9E02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18.3在</w:t>
      </w:r>
      <w:r>
        <w:rPr>
          <w:rFonts w:hint="eastAsia" w:ascii="Times New Roman" w:hAnsi="Times New Roman"/>
          <w:kern w:val="0"/>
          <w:sz w:val="24"/>
          <w:highlight w:val="none"/>
        </w:rPr>
        <w:t>投标文件</w:t>
      </w:r>
      <w:r>
        <w:rPr>
          <w:rFonts w:ascii="Times New Roman" w:hAnsi="Times New Roman"/>
          <w:kern w:val="0"/>
          <w:sz w:val="24"/>
          <w:highlight w:val="none"/>
        </w:rPr>
        <w:t>上传截止时间之后，投标人不得对其递交的投标文件（含补充、修改文件）进行撤回。</w:t>
      </w:r>
    </w:p>
    <w:p w14:paraId="7121099B">
      <w:pPr>
        <w:tabs>
          <w:tab w:val="left" w:pos="0"/>
        </w:tabs>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19.开标及其有关事项</w:t>
      </w:r>
    </w:p>
    <w:p w14:paraId="5F4B5DB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19.1</w:t>
      </w:r>
      <w:r>
        <w:rPr>
          <w:rFonts w:hint="eastAsia" w:ascii="Times New Roman" w:hAnsi="Times New Roman"/>
          <w:kern w:val="0"/>
          <w:sz w:val="24"/>
          <w:highlight w:val="none"/>
        </w:rPr>
        <w:t>上传</w:t>
      </w:r>
      <w:r>
        <w:rPr>
          <w:rFonts w:ascii="Times New Roman" w:hAnsi="Times New Roman"/>
          <w:kern w:val="0"/>
          <w:sz w:val="24"/>
          <w:highlight w:val="none"/>
        </w:rPr>
        <w:t>投标文件截止时间后，由</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发出解密指令，</w:t>
      </w:r>
      <w:r>
        <w:rPr>
          <w:rFonts w:ascii="Times New Roman" w:hAnsi="Times New Roman"/>
          <w:bCs/>
          <w:kern w:val="0"/>
          <w:sz w:val="24"/>
          <w:highlight w:val="none"/>
        </w:rPr>
        <w:t>并且对开标现场活动进行全程录音录像。录音录像应当清晰可辨，音像资料作为采购文件一并存档。</w:t>
      </w:r>
    </w:p>
    <w:p w14:paraId="25A08CF1">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kern w:val="0"/>
          <w:sz w:val="24"/>
          <w:highlight w:val="none"/>
        </w:rPr>
        <w:t>19.2</w:t>
      </w:r>
      <w:r>
        <w:rPr>
          <w:rFonts w:ascii="Times New Roman" w:hAnsi="Times New Roman"/>
          <w:bCs/>
          <w:kern w:val="0"/>
          <w:sz w:val="24"/>
          <w:highlight w:val="none"/>
        </w:rPr>
        <w:t>评标委员会成员和参与评标的采购人代表不得参加开标活动。</w:t>
      </w:r>
    </w:p>
    <w:p w14:paraId="46894FC9">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bCs/>
          <w:kern w:val="0"/>
          <w:sz w:val="24"/>
          <w:highlight w:val="none"/>
        </w:rPr>
        <w:t>19.3</w:t>
      </w:r>
      <w:r>
        <w:rPr>
          <w:rFonts w:ascii="Times New Roman" w:hAnsi="Times New Roman"/>
          <w:kern w:val="0"/>
          <w:sz w:val="24"/>
          <w:highlight w:val="none"/>
        </w:rPr>
        <w:t>参加开标活动的</w:t>
      </w:r>
      <w:r>
        <w:rPr>
          <w:rFonts w:hint="eastAsia" w:ascii="Times New Roman" w:hAnsi="Times New Roman"/>
          <w:kern w:val="0"/>
          <w:sz w:val="24"/>
          <w:highlight w:val="none"/>
        </w:rPr>
        <w:t>授权代表</w:t>
      </w:r>
      <w:r>
        <w:rPr>
          <w:rFonts w:ascii="Times New Roman" w:hAnsi="Times New Roman"/>
          <w:kern w:val="0"/>
          <w:sz w:val="24"/>
          <w:highlight w:val="none"/>
        </w:rPr>
        <w:t>必须在投标人签到表上签到以证明其出席。</w:t>
      </w:r>
    </w:p>
    <w:p w14:paraId="24AF854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19.4</w:t>
      </w:r>
      <w:r>
        <w:rPr>
          <w:rFonts w:ascii="Times New Roman" w:hAnsi="Times New Roman"/>
          <w:kern w:val="0"/>
          <w:sz w:val="24"/>
          <w:highlight w:val="none"/>
        </w:rPr>
        <w:t>解密结束后，投标人在“政采云”系统中对其报价进行确认，</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打印报价结果。</w:t>
      </w:r>
    </w:p>
    <w:p w14:paraId="477E402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19.5</w:t>
      </w:r>
      <w:r>
        <w:rPr>
          <w:rFonts w:ascii="Times New Roman" w:hAnsi="Times New Roman"/>
          <w:bCs/>
          <w:kern w:val="0"/>
          <w:sz w:val="24"/>
          <w:highlight w:val="none"/>
        </w:rPr>
        <w:t>“开标一览表”中内容存在空白的；未按招标文件格式要求进行填报的；存在缺项、漏项的；存在投标报价超过本包最高限价的；存在报价标的与采购标的不一致的等情形，均将导致投标无效。</w:t>
      </w:r>
    </w:p>
    <w:p w14:paraId="0B5802E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19.</w:t>
      </w:r>
      <w:r>
        <w:rPr>
          <w:rFonts w:hint="eastAsia" w:ascii="Times New Roman" w:hAnsi="Times New Roman"/>
          <w:bCs/>
          <w:kern w:val="0"/>
          <w:sz w:val="24"/>
          <w:highlight w:val="none"/>
        </w:rPr>
        <w:t>6</w:t>
      </w:r>
      <w:r>
        <w:rPr>
          <w:rFonts w:ascii="Times New Roman" w:hAnsi="Times New Roman"/>
          <w:bCs/>
          <w:kern w:val="0"/>
          <w:sz w:val="24"/>
          <w:highlight w:val="none"/>
        </w:rPr>
        <w:t>投标人未对投标报价进行确认的，视同认可开标结果。</w:t>
      </w:r>
    </w:p>
    <w:p w14:paraId="6847AC7A">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bCs/>
          <w:kern w:val="0"/>
          <w:sz w:val="24"/>
          <w:highlight w:val="none"/>
        </w:rPr>
        <w:t>19.</w:t>
      </w:r>
      <w:r>
        <w:rPr>
          <w:rFonts w:hint="eastAsia" w:ascii="Times New Roman" w:hAnsi="Times New Roman"/>
          <w:bCs/>
          <w:kern w:val="0"/>
          <w:sz w:val="24"/>
          <w:highlight w:val="none"/>
        </w:rPr>
        <w:t>7</w:t>
      </w:r>
      <w:r>
        <w:rPr>
          <w:rFonts w:ascii="Times New Roman" w:hAnsi="Times New Roman"/>
          <w:bCs/>
          <w:kern w:val="0"/>
          <w:sz w:val="24"/>
          <w:highlight w:val="none"/>
        </w:rPr>
        <w:t>“报价结果”</w:t>
      </w:r>
      <w:r>
        <w:rPr>
          <w:rFonts w:ascii="Times New Roman" w:hAnsi="Times New Roman"/>
          <w:kern w:val="0"/>
          <w:sz w:val="24"/>
          <w:highlight w:val="none"/>
        </w:rPr>
        <w:t>随采购文件一并存档。</w:t>
      </w:r>
    </w:p>
    <w:p w14:paraId="7D1BDA57">
      <w:pPr>
        <w:snapToGrid w:val="0"/>
        <w:spacing w:line="360" w:lineRule="auto"/>
        <w:ind w:firstLine="482" w:firstLineChars="200"/>
        <w:outlineLvl w:val="0"/>
        <w:rPr>
          <w:rFonts w:ascii="Times New Roman" w:hAnsi="Times New Roman"/>
          <w:b/>
          <w:bCs/>
          <w:kern w:val="0"/>
          <w:sz w:val="24"/>
          <w:highlight w:val="none"/>
        </w:rPr>
      </w:pPr>
      <w:bookmarkStart w:id="26" w:name="_Toc2122"/>
      <w:bookmarkStart w:id="27" w:name="_Toc22937"/>
      <w:r>
        <w:rPr>
          <w:rFonts w:hint="eastAsia" w:ascii="Times New Roman" w:hAnsi="Times New Roman"/>
          <w:b/>
          <w:kern w:val="0"/>
          <w:sz w:val="24"/>
          <w:highlight w:val="none"/>
        </w:rPr>
        <w:t>五</w:t>
      </w:r>
      <w:r>
        <w:rPr>
          <w:rFonts w:ascii="Times New Roman" w:hAnsi="Times New Roman"/>
          <w:b/>
          <w:kern w:val="0"/>
          <w:sz w:val="24"/>
          <w:highlight w:val="none"/>
        </w:rPr>
        <w:t>、资格审查小组、评标委员会组成与职责</w:t>
      </w:r>
      <w:bookmarkEnd w:id="26"/>
      <w:bookmarkEnd w:id="27"/>
    </w:p>
    <w:p w14:paraId="43DB2A5B">
      <w:pPr>
        <w:tabs>
          <w:tab w:val="left" w:pos="567"/>
        </w:tabs>
        <w:snapToGrid w:val="0"/>
        <w:spacing w:line="360" w:lineRule="auto"/>
        <w:ind w:firstLine="480" w:firstLineChars="200"/>
        <w:outlineLvl w:val="1"/>
        <w:rPr>
          <w:rFonts w:ascii="Times New Roman" w:hAnsi="Times New Roman"/>
          <w:bCs/>
          <w:kern w:val="0"/>
          <w:sz w:val="24"/>
          <w:highlight w:val="none"/>
        </w:rPr>
      </w:pPr>
      <w:r>
        <w:rPr>
          <w:rFonts w:ascii="Times New Roman" w:hAnsi="Times New Roman"/>
          <w:bCs/>
          <w:kern w:val="0"/>
          <w:sz w:val="24"/>
          <w:highlight w:val="none"/>
        </w:rPr>
        <w:t>20</w:t>
      </w:r>
      <w:r>
        <w:rPr>
          <w:rFonts w:hint="eastAsia" w:ascii="Times New Roman" w:hAnsi="Times New Roman"/>
          <w:bCs/>
          <w:kern w:val="0"/>
          <w:sz w:val="24"/>
          <w:highlight w:val="none"/>
        </w:rPr>
        <w:t>.</w:t>
      </w:r>
      <w:r>
        <w:rPr>
          <w:rFonts w:hint="eastAsia" w:ascii="Times New Roman" w:hAnsi="Times New Roman"/>
          <w:bCs/>
          <w:color w:val="000000"/>
          <w:kern w:val="0"/>
          <w:sz w:val="24"/>
          <w:highlight w:val="none"/>
        </w:rPr>
        <w:t>资格</w:t>
      </w:r>
      <w:r>
        <w:rPr>
          <w:rFonts w:ascii="Times New Roman" w:hAnsi="Times New Roman"/>
          <w:bCs/>
          <w:color w:val="000000"/>
          <w:kern w:val="0"/>
          <w:sz w:val="24"/>
          <w:highlight w:val="none"/>
        </w:rPr>
        <w:t>审查小组和</w:t>
      </w:r>
      <w:r>
        <w:rPr>
          <w:rFonts w:ascii="Times New Roman" w:hAnsi="Times New Roman"/>
          <w:color w:val="000000"/>
          <w:kern w:val="0"/>
          <w:sz w:val="24"/>
          <w:highlight w:val="none"/>
        </w:rPr>
        <w:t>评标委员会</w:t>
      </w:r>
      <w:r>
        <w:rPr>
          <w:rFonts w:hint="eastAsia" w:ascii="Times New Roman" w:hAnsi="Times New Roman"/>
          <w:color w:val="000000"/>
          <w:kern w:val="0"/>
          <w:sz w:val="24"/>
          <w:highlight w:val="none"/>
        </w:rPr>
        <w:t>组成</w:t>
      </w:r>
    </w:p>
    <w:p w14:paraId="16979706">
      <w:pPr>
        <w:spacing w:line="360" w:lineRule="auto"/>
        <w:ind w:firstLine="480" w:firstLineChars="200"/>
        <w:outlineLvl w:val="2"/>
        <w:rPr>
          <w:rFonts w:ascii="Times New Roman" w:hAnsi="Times New Roman"/>
          <w:bCs/>
          <w:kern w:val="0"/>
          <w:sz w:val="24"/>
          <w:highlight w:val="none"/>
        </w:rPr>
      </w:pPr>
      <w:r>
        <w:rPr>
          <w:rFonts w:hint="eastAsia" w:ascii="Times New Roman" w:hAnsi="Times New Roman"/>
          <w:bCs/>
          <w:kern w:val="0"/>
          <w:sz w:val="24"/>
          <w:highlight w:val="none"/>
        </w:rPr>
        <w:t>20.1</w:t>
      </w:r>
      <w:r>
        <w:rPr>
          <w:rFonts w:ascii="Times New Roman" w:hAnsi="Times New Roman"/>
          <w:bCs/>
          <w:kern w:val="0"/>
          <w:sz w:val="24"/>
          <w:highlight w:val="none"/>
        </w:rPr>
        <w:t>资格审查小组组成</w:t>
      </w:r>
    </w:p>
    <w:p w14:paraId="628A93C9">
      <w:pPr>
        <w:spacing w:line="360" w:lineRule="auto"/>
        <w:ind w:firstLine="480" w:firstLineChars="200"/>
        <w:rPr>
          <w:rFonts w:ascii="Times New Roman" w:hAnsi="Times New Roman"/>
          <w:bCs/>
          <w:kern w:val="0"/>
          <w:sz w:val="24"/>
          <w:highlight w:val="none"/>
        </w:rPr>
      </w:pPr>
      <w:r>
        <w:rPr>
          <w:rFonts w:hint="eastAsia" w:ascii="Times New Roman" w:hAnsi="Times New Roman"/>
          <w:bCs/>
          <w:kern w:val="0"/>
          <w:sz w:val="24"/>
          <w:highlight w:val="none"/>
        </w:rPr>
        <w:t>20</w:t>
      </w:r>
      <w:r>
        <w:rPr>
          <w:rFonts w:ascii="Times New Roman" w:hAnsi="Times New Roman"/>
          <w:bCs/>
          <w:kern w:val="0"/>
          <w:sz w:val="24"/>
          <w:highlight w:val="none"/>
        </w:rPr>
        <w:t>.1.1</w:t>
      </w:r>
      <w:r>
        <w:rPr>
          <w:rFonts w:hint="eastAsia" w:ascii="Times New Roman" w:hAnsi="Times New Roman"/>
          <w:bCs/>
          <w:kern w:val="0"/>
          <w:sz w:val="24"/>
          <w:highlight w:val="none"/>
        </w:rPr>
        <w:t>根据委托协议要求，</w:t>
      </w:r>
      <w:r>
        <w:rPr>
          <w:rFonts w:ascii="Times New Roman" w:hAnsi="Times New Roman"/>
          <w:bCs/>
          <w:kern w:val="0"/>
          <w:sz w:val="24"/>
          <w:highlight w:val="none"/>
        </w:rPr>
        <w:t>资格审查小组由</w:t>
      </w:r>
      <w:r>
        <w:rPr>
          <w:rFonts w:hint="eastAsia" w:ascii="Times New Roman" w:hAnsi="Times New Roman"/>
          <w:bCs/>
          <w:kern w:val="0"/>
          <w:sz w:val="24"/>
          <w:highlight w:val="none"/>
          <w:lang w:val="en-US" w:eastAsia="zh-CN"/>
        </w:rPr>
        <w:t>采购人及</w:t>
      </w:r>
      <w:r>
        <w:rPr>
          <w:rFonts w:hint="eastAsia" w:ascii="Times New Roman" w:hAnsi="Times New Roman"/>
          <w:bCs/>
          <w:kern w:val="0"/>
          <w:sz w:val="24"/>
          <w:highlight w:val="none"/>
          <w:lang w:eastAsia="zh-CN"/>
        </w:rPr>
        <w:t>招标代理机构</w:t>
      </w:r>
      <w:r>
        <w:rPr>
          <w:rFonts w:ascii="Times New Roman" w:hAnsi="Times New Roman"/>
          <w:bCs/>
          <w:kern w:val="0"/>
          <w:sz w:val="24"/>
          <w:highlight w:val="none"/>
        </w:rPr>
        <w:t>3人组成。</w:t>
      </w:r>
    </w:p>
    <w:p w14:paraId="4DA9162D">
      <w:pPr>
        <w:spacing w:line="360" w:lineRule="auto"/>
        <w:ind w:firstLine="480" w:firstLineChars="200"/>
        <w:outlineLvl w:val="2"/>
        <w:rPr>
          <w:rFonts w:ascii="Times New Roman" w:hAnsi="Times New Roman"/>
          <w:kern w:val="0"/>
          <w:sz w:val="24"/>
          <w:highlight w:val="none"/>
        </w:rPr>
      </w:pPr>
      <w:r>
        <w:rPr>
          <w:rFonts w:ascii="Times New Roman" w:hAnsi="Times New Roman"/>
          <w:kern w:val="0"/>
          <w:sz w:val="24"/>
          <w:highlight w:val="none"/>
        </w:rPr>
        <w:t>20.2评标委员会</w:t>
      </w:r>
      <w:r>
        <w:rPr>
          <w:rFonts w:hint="eastAsia" w:ascii="Times New Roman" w:hAnsi="Times New Roman"/>
          <w:kern w:val="0"/>
          <w:sz w:val="24"/>
          <w:highlight w:val="none"/>
        </w:rPr>
        <w:t>组成</w:t>
      </w:r>
    </w:p>
    <w:p w14:paraId="38E851B7">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20.2.1</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根据相关法律法规和本招标文件的规定，结合本招标项目的特点组建评标委员会，评标委员会由采购人代表和评审专家共</w:t>
      </w:r>
      <w:r>
        <w:rPr>
          <w:rFonts w:hint="eastAsia" w:ascii="Times New Roman" w:hAnsi="Times New Roman"/>
          <w:kern w:val="0"/>
          <w:sz w:val="24"/>
          <w:highlight w:val="none"/>
          <w:lang w:val="en-US" w:eastAsia="zh-CN"/>
        </w:rPr>
        <w:t>五</w:t>
      </w:r>
      <w:r>
        <w:rPr>
          <w:rFonts w:ascii="Times New Roman" w:hAnsi="Times New Roman"/>
          <w:kern w:val="0"/>
          <w:sz w:val="24"/>
          <w:highlight w:val="none"/>
        </w:rPr>
        <w:t>人组成，其中评审专家不得少于成员总数的三分之二。</w:t>
      </w:r>
    </w:p>
    <w:p w14:paraId="6E6FB03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20.2.2评审专家对本单位的采购项目只能作为采购人代表参与评标，法律规定的情形除外。</w:t>
      </w:r>
    </w:p>
    <w:p w14:paraId="2B79AB3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20.2.3</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工作人员不得参加由本机构代理的政府采购项目的评标。</w:t>
      </w:r>
    </w:p>
    <w:p w14:paraId="6978FA6C">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20.2.4评标委员会成员名单在评标结果公告前应当保密。</w:t>
      </w:r>
    </w:p>
    <w:p w14:paraId="11C8AA6A">
      <w:pPr>
        <w:tabs>
          <w:tab w:val="left" w:pos="567"/>
        </w:tabs>
        <w:snapToGrid w:val="0"/>
        <w:spacing w:line="360" w:lineRule="auto"/>
        <w:ind w:firstLine="480" w:firstLineChars="200"/>
        <w:rPr>
          <w:rFonts w:ascii="Times New Roman" w:hAnsi="Times New Roman"/>
          <w:bCs/>
          <w:kern w:val="0"/>
          <w:sz w:val="24"/>
          <w:highlight w:val="none"/>
        </w:rPr>
      </w:pPr>
      <w:r>
        <w:rPr>
          <w:rFonts w:ascii="Times New Roman" w:hAnsi="Times New Roman"/>
          <w:kern w:val="0"/>
          <w:sz w:val="24"/>
          <w:highlight w:val="none"/>
        </w:rPr>
        <w:t>20.2.5评审专家由</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从</w:t>
      </w:r>
      <w:r>
        <w:rPr>
          <w:rFonts w:ascii="Times New Roman" w:hAnsi="Times New Roman"/>
          <w:kern w:val="0"/>
          <w:sz w:val="24"/>
          <w:highlight w:val="none"/>
          <w:u w:val="single"/>
        </w:rPr>
        <w:t>山西省财政厅专家库管理系统</w:t>
      </w:r>
      <w:r>
        <w:rPr>
          <w:rFonts w:ascii="Times New Roman" w:hAnsi="Times New Roman"/>
          <w:kern w:val="0"/>
          <w:sz w:val="24"/>
          <w:highlight w:val="none"/>
        </w:rPr>
        <w:t>中，通过随机方式抽取。对技术复杂、专业性强的采购项目，通过随机方式难以确定合适评审专家的，</w:t>
      </w:r>
      <w:r>
        <w:rPr>
          <w:rFonts w:ascii="Times New Roman" w:hAnsi="Times New Roman"/>
          <w:bCs/>
          <w:kern w:val="0"/>
          <w:sz w:val="24"/>
          <w:highlight w:val="none"/>
        </w:rPr>
        <w:t>经主管预算单位同意，采购人可以自行选定相应专业领域的评审专家。</w:t>
      </w:r>
    </w:p>
    <w:p w14:paraId="55B2CB4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20.2.6评标中因评标委员会成员缺席、回避或者健康等特殊原因导致评标委员会组成不符合相关法律规定的，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应当依法补足后继续评标。被更换的评标委员会成员所作出的评标意见无效。</w:t>
      </w:r>
    </w:p>
    <w:p w14:paraId="1AD61F3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20.2.7无法及时补足评标委员会成员的，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应当停止评标活动，封存所有投标文件和开标、评标资料，依法重新组建评标委员会进行评标。原评标委员会所作出的评标意见无效。</w:t>
      </w:r>
    </w:p>
    <w:p w14:paraId="1CC995E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20.2.8</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应当将变更、重新组建评标委员会的情况予以记录，并随采购文件一并存档。</w:t>
      </w:r>
    </w:p>
    <w:p w14:paraId="5C69A2F5">
      <w:pPr>
        <w:tabs>
          <w:tab w:val="left" w:pos="0"/>
        </w:tabs>
        <w:snapToGrid w:val="0"/>
        <w:spacing w:line="440" w:lineRule="exact"/>
        <w:ind w:firstLine="482" w:firstLineChars="200"/>
        <w:outlineLvl w:val="2"/>
        <w:rPr>
          <w:rFonts w:ascii="Times New Roman" w:hAnsi="Times New Roman"/>
          <w:b/>
          <w:color w:val="000000"/>
          <w:kern w:val="0"/>
          <w:sz w:val="24"/>
          <w:highlight w:val="none"/>
        </w:rPr>
      </w:pPr>
      <w:r>
        <w:rPr>
          <w:rFonts w:hint="eastAsia" w:ascii="Times New Roman" w:hAnsi="Times New Roman"/>
          <w:b/>
          <w:kern w:val="0"/>
          <w:sz w:val="24"/>
          <w:highlight w:val="none"/>
        </w:rPr>
        <w:t>20.3</w:t>
      </w:r>
      <w:r>
        <w:rPr>
          <w:rFonts w:hint="eastAsia" w:ascii="Times New Roman" w:hAnsi="Times New Roman"/>
          <w:b/>
          <w:color w:val="000000"/>
          <w:kern w:val="0"/>
          <w:sz w:val="24"/>
          <w:highlight w:val="none"/>
        </w:rPr>
        <w:t>审查小组和评审委员会职责</w:t>
      </w:r>
    </w:p>
    <w:p w14:paraId="277B714D">
      <w:pPr>
        <w:spacing w:line="440" w:lineRule="exact"/>
        <w:ind w:firstLine="480" w:firstLineChars="200"/>
        <w:rPr>
          <w:rFonts w:ascii="Times New Roman" w:hAnsi="Times New Roman"/>
          <w:bCs/>
          <w:color w:val="000000"/>
          <w:kern w:val="0"/>
          <w:sz w:val="24"/>
          <w:highlight w:val="none"/>
        </w:rPr>
      </w:pPr>
      <w:r>
        <w:rPr>
          <w:rFonts w:hint="eastAsia" w:ascii="Times New Roman" w:hAnsi="Times New Roman"/>
          <w:bCs/>
          <w:color w:val="000000"/>
          <w:kern w:val="0"/>
          <w:sz w:val="24"/>
          <w:highlight w:val="none"/>
        </w:rPr>
        <w:t>20.3.1资格审查小组按照本项目第四部分的“评审方法与评审标准”</w:t>
      </w:r>
      <w:r>
        <w:rPr>
          <w:rFonts w:ascii="Times New Roman" w:hAnsi="Times New Roman"/>
          <w:bCs/>
          <w:color w:val="000000"/>
          <w:kern w:val="0"/>
          <w:sz w:val="24"/>
          <w:highlight w:val="none"/>
        </w:rPr>
        <w:t>对投标人的资格证明文件的有效性、符合性进行审核。</w:t>
      </w:r>
    </w:p>
    <w:p w14:paraId="5E2D27B8">
      <w:pPr>
        <w:tabs>
          <w:tab w:val="left" w:pos="0"/>
        </w:tabs>
        <w:snapToGrid w:val="0"/>
        <w:spacing w:line="440" w:lineRule="exact"/>
        <w:ind w:firstLine="480" w:firstLineChars="200"/>
        <w:rPr>
          <w:rFonts w:ascii="Times New Roman" w:hAnsi="Times New Roman"/>
          <w:b/>
          <w:color w:val="000000"/>
          <w:kern w:val="0"/>
          <w:sz w:val="24"/>
          <w:highlight w:val="none"/>
        </w:rPr>
      </w:pPr>
      <w:r>
        <w:rPr>
          <w:rFonts w:hint="eastAsia" w:ascii="Times New Roman" w:hAnsi="Times New Roman"/>
          <w:bCs/>
          <w:color w:val="000000"/>
          <w:kern w:val="0"/>
          <w:sz w:val="24"/>
          <w:highlight w:val="none"/>
        </w:rPr>
        <w:t>20</w:t>
      </w:r>
      <w:r>
        <w:rPr>
          <w:rFonts w:ascii="Times New Roman" w:hAnsi="Times New Roman"/>
          <w:bCs/>
          <w:color w:val="000000"/>
          <w:kern w:val="0"/>
          <w:sz w:val="24"/>
          <w:highlight w:val="none"/>
        </w:rPr>
        <w:t>.</w:t>
      </w:r>
      <w:r>
        <w:rPr>
          <w:rFonts w:hint="eastAsia" w:ascii="Times New Roman" w:hAnsi="Times New Roman"/>
          <w:bCs/>
          <w:color w:val="000000"/>
          <w:kern w:val="0"/>
          <w:sz w:val="24"/>
          <w:highlight w:val="none"/>
        </w:rPr>
        <w:t>3.2</w:t>
      </w:r>
      <w:r>
        <w:rPr>
          <w:rFonts w:ascii="Times New Roman" w:hAnsi="Times New Roman"/>
          <w:bCs/>
          <w:color w:val="000000"/>
          <w:kern w:val="0"/>
          <w:sz w:val="24"/>
          <w:highlight w:val="none"/>
        </w:rPr>
        <w:t>评标委员会对3家及以上资格性审查合格投标人的商务技术文件</w:t>
      </w:r>
      <w:r>
        <w:rPr>
          <w:rFonts w:hint="eastAsia" w:ascii="Times New Roman" w:hAnsi="Times New Roman"/>
          <w:bCs/>
          <w:color w:val="000000"/>
          <w:kern w:val="0"/>
          <w:sz w:val="24"/>
          <w:highlight w:val="none"/>
        </w:rPr>
        <w:t>按照本项目第四部分的“评审方法与评审标准”</w:t>
      </w:r>
      <w:r>
        <w:rPr>
          <w:rFonts w:ascii="Times New Roman" w:hAnsi="Times New Roman"/>
          <w:bCs/>
          <w:color w:val="000000"/>
          <w:kern w:val="0"/>
          <w:sz w:val="24"/>
          <w:highlight w:val="none"/>
        </w:rPr>
        <w:t>进行符合性审查，并对符合性审查合格的3家及以上投标人的商务技术文件，按照招标文件中规定的评标标准和评标办法进行评估和比较。</w:t>
      </w:r>
    </w:p>
    <w:p w14:paraId="478572B9">
      <w:pPr>
        <w:tabs>
          <w:tab w:val="left" w:pos="737"/>
          <w:tab w:val="left" w:pos="1200"/>
        </w:tabs>
        <w:adjustRightInd w:val="0"/>
        <w:snapToGrid w:val="0"/>
        <w:spacing w:line="360" w:lineRule="auto"/>
        <w:ind w:firstLine="482" w:firstLineChars="200"/>
        <w:jc w:val="left"/>
        <w:outlineLvl w:val="0"/>
        <w:rPr>
          <w:rFonts w:ascii="Times New Roman" w:hAnsi="Times New Roman"/>
          <w:b/>
          <w:kern w:val="0"/>
          <w:sz w:val="24"/>
          <w:highlight w:val="none"/>
        </w:rPr>
      </w:pPr>
      <w:bookmarkStart w:id="28" w:name="_Toc5453"/>
      <w:bookmarkStart w:id="29" w:name="_Toc30458"/>
      <w:bookmarkStart w:id="30" w:name="_Toc19849"/>
      <w:r>
        <w:rPr>
          <w:rFonts w:ascii="Times New Roman" w:hAnsi="Times New Roman"/>
          <w:b/>
          <w:kern w:val="0"/>
          <w:sz w:val="24"/>
          <w:highlight w:val="none"/>
        </w:rPr>
        <w:t>六、资格、商务技术评审</w:t>
      </w:r>
      <w:bookmarkEnd w:id="28"/>
      <w:bookmarkEnd w:id="29"/>
      <w:bookmarkEnd w:id="30"/>
    </w:p>
    <w:p w14:paraId="2B27BA29">
      <w:pPr>
        <w:tabs>
          <w:tab w:val="left" w:pos="737"/>
          <w:tab w:val="left" w:pos="1200"/>
        </w:tabs>
        <w:adjustRightInd w:val="0"/>
        <w:snapToGrid w:val="0"/>
        <w:spacing w:line="360" w:lineRule="auto"/>
        <w:ind w:firstLine="480" w:firstLineChars="200"/>
        <w:jc w:val="left"/>
        <w:rPr>
          <w:rFonts w:ascii="Times New Roman" w:hAnsi="Times New Roman"/>
          <w:kern w:val="0"/>
          <w:sz w:val="24"/>
          <w:highlight w:val="none"/>
        </w:rPr>
      </w:pPr>
      <w:r>
        <w:rPr>
          <w:rFonts w:hint="eastAsia" w:ascii="Times New Roman" w:hAnsi="Times New Roman"/>
          <w:kern w:val="0"/>
          <w:sz w:val="24"/>
          <w:highlight w:val="none"/>
          <w:lang w:val="en-US" w:eastAsia="zh-CN"/>
        </w:rPr>
        <w:t>21.</w:t>
      </w:r>
      <w:r>
        <w:rPr>
          <w:rFonts w:ascii="Times New Roman" w:hAnsi="Times New Roman"/>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沟通并作书面记录。</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确认后，应当修改招标文件，重新组织采购活动。</w:t>
      </w:r>
    </w:p>
    <w:p w14:paraId="131C3ECF">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21.1资格证明文件的评审</w:t>
      </w:r>
    </w:p>
    <w:p w14:paraId="39D3E63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21.1.1</w:t>
      </w:r>
      <w:r>
        <w:rPr>
          <w:rFonts w:ascii="Times New Roman" w:hAnsi="Times New Roman"/>
          <w:kern w:val="0"/>
          <w:sz w:val="24"/>
          <w:highlight w:val="none"/>
        </w:rPr>
        <w:t>解密结束后，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依法按照招标文件中规定的“评审标准和评审办法”对投标人的资格证明文件的有效性、符合性进行审查，以确定各投标人是否符合招标文件要求的合格投标人。合格投标人不足3家的，不得进入商务技术评审。</w:t>
      </w:r>
    </w:p>
    <w:p w14:paraId="277B0872">
      <w:pPr>
        <w:tabs>
          <w:tab w:val="left" w:pos="567"/>
        </w:tabs>
        <w:snapToGrid w:val="0"/>
        <w:spacing w:line="360" w:lineRule="auto"/>
        <w:ind w:firstLine="480" w:firstLineChars="200"/>
        <w:rPr>
          <w:rFonts w:ascii="Times New Roman" w:hAnsi="Times New Roman"/>
          <w:color w:val="000000"/>
          <w:kern w:val="0"/>
          <w:sz w:val="24"/>
          <w:highlight w:val="none"/>
        </w:rPr>
      </w:pPr>
      <w:r>
        <w:rPr>
          <w:rFonts w:ascii="Times New Roman" w:hAnsi="Times New Roman"/>
          <w:kern w:val="0"/>
          <w:sz w:val="24"/>
          <w:highlight w:val="none"/>
        </w:rPr>
        <w:t>21.1.2</w:t>
      </w:r>
      <w:r>
        <w:rPr>
          <w:rFonts w:ascii="Times New Roman" w:hAnsi="Times New Roman"/>
          <w:color w:val="000000"/>
          <w:kern w:val="0"/>
          <w:sz w:val="24"/>
          <w:highlight w:val="none"/>
        </w:rPr>
        <w:t>资格审查人员对投标文件的判定，只依据投标人的资格性证明文件内容本身（需要进行网上查询核实的证明材料除外）。</w:t>
      </w:r>
    </w:p>
    <w:p w14:paraId="5E038BD9">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color w:val="000000"/>
          <w:kern w:val="0"/>
          <w:sz w:val="24"/>
          <w:highlight w:val="none"/>
        </w:rPr>
        <w:t>21.1.3</w:t>
      </w:r>
      <w:r>
        <w:rPr>
          <w:rFonts w:ascii="Times New Roman" w:hAnsi="Times New Roman"/>
          <w:kern w:val="0"/>
          <w:sz w:val="24"/>
          <w:highlight w:val="none"/>
        </w:rPr>
        <w:t>对前附表第5项中有资格</w:t>
      </w:r>
      <w:r>
        <w:rPr>
          <w:rFonts w:hint="eastAsia" w:ascii="Times New Roman" w:hAnsi="Times New Roman"/>
          <w:kern w:val="0"/>
          <w:sz w:val="24"/>
          <w:highlight w:val="none"/>
        </w:rPr>
        <w:t>证明文件</w:t>
      </w:r>
      <w:r>
        <w:rPr>
          <w:rFonts w:ascii="Times New Roman" w:hAnsi="Times New Roman"/>
          <w:kern w:val="0"/>
          <w:sz w:val="24"/>
          <w:highlight w:val="none"/>
        </w:rPr>
        <w:t>不合格的或未对其要求做出明确响应的，</w:t>
      </w:r>
      <w:r>
        <w:rPr>
          <w:rFonts w:ascii="Times New Roman" w:hAnsi="Times New Roman"/>
          <w:b/>
          <w:kern w:val="0"/>
          <w:sz w:val="24"/>
          <w:highlight w:val="none"/>
        </w:rPr>
        <w:t>将作无效投标处理。</w:t>
      </w:r>
    </w:p>
    <w:p w14:paraId="0F89C0D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21.1.</w:t>
      </w:r>
      <w:r>
        <w:rPr>
          <w:rFonts w:hint="eastAsia" w:ascii="Times New Roman" w:hAnsi="Times New Roman"/>
          <w:kern w:val="0"/>
          <w:sz w:val="24"/>
          <w:highlight w:val="none"/>
        </w:rPr>
        <w:t>4</w:t>
      </w:r>
      <w:r>
        <w:rPr>
          <w:rFonts w:ascii="Times New Roman" w:hAnsi="Times New Roman"/>
          <w:kern w:val="0"/>
          <w:sz w:val="24"/>
          <w:highlight w:val="none"/>
        </w:rPr>
        <w:t>为保证投标的公开、公正、公平，投标人资格证明文件若有缺失或不符，开标后不允许补正或修正，且投标无效。</w:t>
      </w:r>
    </w:p>
    <w:p w14:paraId="6990E54F">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21.1.5</w:t>
      </w:r>
      <w:r>
        <w:rPr>
          <w:rFonts w:ascii="Times New Roman" w:hAnsi="Times New Roman"/>
          <w:kern w:val="0"/>
          <w:sz w:val="24"/>
          <w:highlight w:val="none"/>
        </w:rPr>
        <w:t>对模糊不清的或存在疑问的资格性证明文件，在不影响投标有效性的前提下，须经投标人进行澄清或说明。</w:t>
      </w:r>
    </w:p>
    <w:p w14:paraId="32D5B125">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21.1.6</w:t>
      </w:r>
      <w:r>
        <w:rPr>
          <w:rFonts w:ascii="Times New Roman" w:hAnsi="Times New Roman"/>
          <w:kern w:val="0"/>
          <w:sz w:val="24"/>
          <w:highlight w:val="none"/>
        </w:rPr>
        <w:t>评审结束，审查结果意见不一致时，遵循少数服从多数的原则，确定各供应商是否具备</w:t>
      </w:r>
      <w:r>
        <w:rPr>
          <w:rFonts w:hint="eastAsia" w:ascii="Times New Roman" w:hAnsi="Times New Roman"/>
          <w:kern w:val="0"/>
          <w:sz w:val="24"/>
          <w:highlight w:val="none"/>
        </w:rPr>
        <w:t>投标</w:t>
      </w:r>
      <w:r>
        <w:rPr>
          <w:rFonts w:ascii="Times New Roman" w:hAnsi="Times New Roman"/>
          <w:kern w:val="0"/>
          <w:sz w:val="24"/>
          <w:highlight w:val="none"/>
        </w:rPr>
        <w:t>资格。未实质上响应招标文件要求的投标文件按响应无效处理，审查小组应当告知有关</w:t>
      </w:r>
      <w:r>
        <w:rPr>
          <w:rFonts w:hint="eastAsia" w:ascii="Times New Roman" w:hAnsi="Times New Roman"/>
          <w:kern w:val="0"/>
          <w:sz w:val="24"/>
          <w:highlight w:val="none"/>
        </w:rPr>
        <w:t>投标人</w:t>
      </w:r>
      <w:r>
        <w:rPr>
          <w:rFonts w:ascii="Times New Roman" w:hAnsi="Times New Roman"/>
          <w:kern w:val="0"/>
          <w:sz w:val="24"/>
          <w:highlight w:val="none"/>
        </w:rPr>
        <w:t>。</w:t>
      </w:r>
    </w:p>
    <w:p w14:paraId="0BC0484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21.1.</w:t>
      </w:r>
      <w:r>
        <w:rPr>
          <w:rFonts w:hint="eastAsia" w:ascii="Times New Roman" w:hAnsi="Times New Roman"/>
          <w:kern w:val="0"/>
          <w:sz w:val="24"/>
          <w:highlight w:val="none"/>
        </w:rPr>
        <w:t>7</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对投标人的资格证明文件进行审查、编写资格证明文件审查报告，并签字确认，与采购文件一并存档。</w:t>
      </w:r>
    </w:p>
    <w:p w14:paraId="2E4A31F7">
      <w:pPr>
        <w:tabs>
          <w:tab w:val="left" w:pos="567"/>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21.2商务技术文件的评审</w:t>
      </w:r>
    </w:p>
    <w:p w14:paraId="0096690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54B3567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21.2.2评标委员会</w:t>
      </w:r>
      <w:r>
        <w:rPr>
          <w:rFonts w:hint="eastAsia" w:ascii="Times New Roman" w:hAnsi="Times New Roman"/>
          <w:kern w:val="0"/>
          <w:sz w:val="24"/>
          <w:highlight w:val="none"/>
        </w:rPr>
        <w:t>应当各自</w:t>
      </w:r>
      <w:r>
        <w:rPr>
          <w:rFonts w:ascii="Times New Roman" w:hAnsi="Times New Roman"/>
          <w:kern w:val="0"/>
          <w:sz w:val="24"/>
          <w:highlight w:val="none"/>
        </w:rPr>
        <w:t>对3家及以上资格性审查合格投标人的商务技术文件</w:t>
      </w:r>
      <w:r>
        <w:rPr>
          <w:rFonts w:hint="eastAsia" w:ascii="Times New Roman" w:hAnsi="Times New Roman"/>
          <w:kern w:val="0"/>
          <w:sz w:val="24"/>
          <w:highlight w:val="none"/>
        </w:rPr>
        <w:t>，依据</w:t>
      </w:r>
      <w:r>
        <w:rPr>
          <w:rFonts w:ascii="Times New Roman" w:hAnsi="Times New Roman"/>
          <w:kern w:val="0"/>
          <w:sz w:val="24"/>
          <w:highlight w:val="none"/>
        </w:rPr>
        <w:t>招标文件确定的“评审标准和评审办法”进行符合性审查，审查投标人商务技术文件</w:t>
      </w:r>
      <w:r>
        <w:rPr>
          <w:rFonts w:ascii="Times New Roman" w:hAnsi="Times New Roman"/>
          <w:color w:val="000000"/>
          <w:kern w:val="0"/>
          <w:sz w:val="24"/>
          <w:highlight w:val="none"/>
        </w:rPr>
        <w:t>（含项目需要对样品或演示内容进行符合性审查的情形）是否</w:t>
      </w:r>
      <w:r>
        <w:rPr>
          <w:rFonts w:ascii="Times New Roman" w:hAnsi="Times New Roman"/>
          <w:kern w:val="0"/>
          <w:sz w:val="24"/>
          <w:highlight w:val="none"/>
        </w:rPr>
        <w:t>对招标文件的商务技术文件做出实质性响应。</w:t>
      </w:r>
      <w:r>
        <w:rPr>
          <w:rFonts w:hint="eastAsia" w:ascii="Times New Roman" w:hAnsi="Times New Roman"/>
          <w:color w:val="000000"/>
          <w:kern w:val="0"/>
          <w:sz w:val="24"/>
          <w:highlight w:val="none"/>
        </w:rPr>
        <w:t>是否对政策性因素做出了实质性响应。</w:t>
      </w:r>
    </w:p>
    <w:p w14:paraId="45EBA6D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21.2.3</w:t>
      </w:r>
      <w:r>
        <w:rPr>
          <w:rFonts w:hint="eastAsia" w:ascii="Times New Roman" w:hAnsi="Times New Roman"/>
          <w:color w:val="000000"/>
          <w:kern w:val="0"/>
          <w:sz w:val="24"/>
          <w:highlight w:val="none"/>
        </w:rPr>
        <w:t>合格的商务技术文件：指</w:t>
      </w:r>
      <w:r>
        <w:rPr>
          <w:rFonts w:ascii="Times New Roman" w:hAnsi="Times New Roman"/>
          <w:color w:val="000000"/>
          <w:kern w:val="0"/>
          <w:sz w:val="24"/>
          <w:highlight w:val="none"/>
        </w:rPr>
        <w:t>投标人的商务技术文件中的签署、</w:t>
      </w:r>
      <w:r>
        <w:rPr>
          <w:rFonts w:hint="eastAsia" w:ascii="Times New Roman" w:hAnsi="Times New Roman"/>
          <w:color w:val="000000"/>
          <w:kern w:val="0"/>
          <w:sz w:val="24"/>
          <w:highlight w:val="none"/>
        </w:rPr>
        <w:t>盖章、</w:t>
      </w:r>
      <w:r>
        <w:rPr>
          <w:rFonts w:ascii="Times New Roman" w:hAnsi="Times New Roman"/>
          <w:color w:val="000000"/>
          <w:kern w:val="0"/>
          <w:sz w:val="24"/>
          <w:highlight w:val="none"/>
        </w:rPr>
        <w:t>商务技术响应</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与招标文件的要求相符</w:t>
      </w:r>
      <w:r>
        <w:rPr>
          <w:rFonts w:hint="eastAsia" w:ascii="Times New Roman" w:hAnsi="Times New Roman"/>
          <w:color w:val="000000"/>
          <w:kern w:val="0"/>
          <w:sz w:val="24"/>
          <w:highlight w:val="none"/>
        </w:rPr>
        <w:t>，并对政策性要求做出了完整性响应</w:t>
      </w:r>
      <w:r>
        <w:rPr>
          <w:rFonts w:ascii="Times New Roman" w:hAnsi="Times New Roman"/>
          <w:color w:val="000000"/>
          <w:kern w:val="0"/>
          <w:sz w:val="24"/>
          <w:highlight w:val="none"/>
        </w:rPr>
        <w:t>，经评标委员会认定没有重大偏离或保留的商务技术文件。</w:t>
      </w:r>
    </w:p>
    <w:p w14:paraId="6FC1F29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4</w:t>
      </w:r>
      <w:r>
        <w:rPr>
          <w:rFonts w:ascii="Times New Roman" w:hAnsi="Times New Roman"/>
          <w:color w:val="000000"/>
          <w:kern w:val="0"/>
          <w:sz w:val="24"/>
          <w:highlight w:val="none"/>
        </w:rPr>
        <w:t>重大偏离系指商务技术文件</w:t>
      </w:r>
      <w:r>
        <w:rPr>
          <w:rFonts w:hint="eastAsia" w:ascii="Times New Roman" w:hAnsi="Times New Roman"/>
          <w:color w:val="000000"/>
          <w:kern w:val="0"/>
          <w:sz w:val="24"/>
          <w:highlight w:val="none"/>
        </w:rPr>
        <w:t>：指</w:t>
      </w:r>
      <w:r>
        <w:rPr>
          <w:rFonts w:ascii="Times New Roman" w:hAnsi="Times New Roman"/>
          <w:color w:val="000000"/>
          <w:kern w:val="0"/>
          <w:sz w:val="24"/>
          <w:highlight w:val="none"/>
        </w:rPr>
        <w:t>商务技术文件中的签署、盖章</w:t>
      </w:r>
      <w:r>
        <w:rPr>
          <w:rFonts w:hint="eastAsia" w:ascii="Times New Roman" w:hAnsi="Times New Roman"/>
          <w:color w:val="000000"/>
          <w:kern w:val="0"/>
          <w:sz w:val="24"/>
          <w:highlight w:val="none"/>
        </w:rPr>
        <w:t>、商务技术响应内容</w:t>
      </w:r>
      <w:r>
        <w:rPr>
          <w:rFonts w:ascii="Times New Roman" w:hAnsi="Times New Roman"/>
          <w:color w:val="000000"/>
          <w:kern w:val="0"/>
          <w:sz w:val="24"/>
          <w:highlight w:val="none"/>
        </w:rPr>
        <w:t>与招标文件要求不一致或</w:t>
      </w:r>
      <w:r>
        <w:rPr>
          <w:rFonts w:hint="eastAsia" w:ascii="Times New Roman" w:hAnsi="Times New Roman"/>
          <w:color w:val="000000"/>
          <w:kern w:val="0"/>
          <w:sz w:val="24"/>
          <w:highlight w:val="none"/>
        </w:rPr>
        <w:t>未对政策性要求作出实质性响应</w:t>
      </w:r>
      <w:r>
        <w:rPr>
          <w:rFonts w:ascii="Times New Roman" w:hAnsi="Times New Roman"/>
          <w:color w:val="000000"/>
          <w:kern w:val="0"/>
          <w:sz w:val="24"/>
          <w:highlight w:val="none"/>
        </w:rPr>
        <w:t>等明显不能满足招标文件要求，而且限制了采购人的权利或投标人的义务，纠正这些偏离将对其他实质上响应招标要求的投标人的竞争地位产生不公正的影响。包括但不限于：</w:t>
      </w:r>
    </w:p>
    <w:p w14:paraId="5D18E33E">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A．对“投标人须知前附表”第6条中带</w:t>
      </w:r>
      <w:r>
        <w:rPr>
          <w:rFonts w:hint="eastAsia" w:ascii="宋体" w:hAnsi="宋体" w:cs="宋体"/>
          <w:i w:val="0"/>
          <w:iCs w:val="0"/>
          <w:color w:val="auto"/>
          <w:kern w:val="0"/>
          <w:sz w:val="21"/>
          <w:szCs w:val="21"/>
          <w:highlight w:val="none"/>
          <w:u w:val="none"/>
          <w:lang w:val="en-US" w:eastAsia="zh-CN" w:bidi="ar"/>
        </w:rPr>
        <w:t>*</w:t>
      </w:r>
      <w:r>
        <w:rPr>
          <w:rFonts w:ascii="Times New Roman" w:hAnsi="Times New Roman"/>
          <w:kern w:val="0"/>
          <w:sz w:val="24"/>
          <w:highlight w:val="none"/>
        </w:rPr>
        <w:t>号的商务技术要求及第五部分</w:t>
      </w:r>
      <w:r>
        <w:rPr>
          <w:rFonts w:hint="eastAsia" w:ascii="Times New Roman" w:hAnsi="Times New Roman"/>
          <w:kern w:val="0"/>
          <w:sz w:val="24"/>
          <w:highlight w:val="none"/>
        </w:rPr>
        <w:t>商务、技术要求</w:t>
      </w:r>
      <w:r>
        <w:rPr>
          <w:rFonts w:ascii="Times New Roman" w:hAnsi="Times New Roman"/>
          <w:kern w:val="0"/>
          <w:sz w:val="24"/>
          <w:highlight w:val="none"/>
        </w:rPr>
        <w:t>中带</w:t>
      </w:r>
      <w:r>
        <w:rPr>
          <w:rFonts w:hint="eastAsia" w:ascii="宋体" w:hAnsi="宋体" w:eastAsia="宋体" w:cs="宋体"/>
          <w:b w:val="0"/>
          <w:bCs w:val="0"/>
          <w:sz w:val="24"/>
          <w:szCs w:val="24"/>
          <w:highlight w:val="none"/>
        </w:rPr>
        <w:t>★</w:t>
      </w:r>
      <w:r>
        <w:rPr>
          <w:rFonts w:ascii="Times New Roman" w:hAnsi="Times New Roman"/>
          <w:kern w:val="0"/>
          <w:sz w:val="24"/>
          <w:highlight w:val="none"/>
        </w:rPr>
        <w:t>号商务技术指标未实质性响应的；</w:t>
      </w:r>
    </w:p>
    <w:p w14:paraId="6D322EDA">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B．未按招标文件的规定签署、盖章的；</w:t>
      </w:r>
    </w:p>
    <w:p w14:paraId="407CBEFD">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C．未按照招标文件规定报价的；报价超过招标文件中规定的最高限价的；</w:t>
      </w:r>
    </w:p>
    <w:p w14:paraId="7FA2A5DC">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D．执行标准、</w:t>
      </w:r>
      <w:r>
        <w:rPr>
          <w:rFonts w:hint="eastAsia" w:ascii="Times New Roman" w:hAnsi="Times New Roman"/>
          <w:color w:val="000000"/>
          <w:kern w:val="0"/>
          <w:sz w:val="24"/>
          <w:highlight w:val="none"/>
        </w:rPr>
        <w:t>交货时间</w:t>
      </w:r>
      <w:r>
        <w:rPr>
          <w:rFonts w:ascii="Times New Roman" w:hAnsi="Times New Roman"/>
          <w:color w:val="000000"/>
          <w:kern w:val="0"/>
          <w:sz w:val="24"/>
          <w:highlight w:val="none"/>
        </w:rPr>
        <w:t>、</w:t>
      </w:r>
      <w:r>
        <w:rPr>
          <w:rFonts w:hint="eastAsia" w:ascii="Times New Roman" w:hAnsi="Times New Roman"/>
          <w:color w:val="000000"/>
          <w:kern w:val="0"/>
          <w:sz w:val="24"/>
          <w:highlight w:val="none"/>
        </w:rPr>
        <w:t>交货</w:t>
      </w:r>
      <w:r>
        <w:rPr>
          <w:rFonts w:ascii="Times New Roman" w:hAnsi="Times New Roman"/>
          <w:color w:val="000000"/>
          <w:kern w:val="0"/>
          <w:sz w:val="24"/>
          <w:highlight w:val="none"/>
        </w:rPr>
        <w:t>地点</w:t>
      </w:r>
      <w:r>
        <w:rPr>
          <w:rFonts w:ascii="Times New Roman" w:hAnsi="Times New Roman"/>
          <w:kern w:val="0"/>
          <w:sz w:val="24"/>
          <w:highlight w:val="none"/>
        </w:rPr>
        <w:t>、款项支付方式、履约保证金及验收标准等不满足招标文件中的相关要求或技术指标超出采购人可接受的负偏差范围的；</w:t>
      </w:r>
    </w:p>
    <w:p w14:paraId="5D87C9A7">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E．不符合招标文件中有关分包、转包规定的；</w:t>
      </w:r>
    </w:p>
    <w:p w14:paraId="5D2F6066">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F．投标文件含有采购人不能接受的附加条件的；</w:t>
      </w:r>
    </w:p>
    <w:p w14:paraId="1489DEC6">
      <w:pPr>
        <w:tabs>
          <w:tab w:val="left" w:pos="737"/>
          <w:tab w:val="left" w:pos="1200"/>
        </w:tabs>
        <w:adjustRightInd w:val="0"/>
        <w:snapToGrid w:val="0"/>
        <w:spacing w:line="360" w:lineRule="auto"/>
        <w:ind w:firstLine="480" w:firstLineChars="200"/>
        <w:rPr>
          <w:rFonts w:ascii="Times New Roman" w:hAnsi="Times New Roman"/>
          <w:color w:val="000000"/>
          <w:kern w:val="0"/>
          <w:sz w:val="24"/>
          <w:highlight w:val="none"/>
        </w:rPr>
      </w:pPr>
      <w:r>
        <w:rPr>
          <w:rFonts w:ascii="Times New Roman" w:hAnsi="Times New Roman"/>
          <w:kern w:val="0"/>
          <w:sz w:val="24"/>
          <w:highlight w:val="none"/>
        </w:rPr>
        <w:t>G．</w:t>
      </w:r>
      <w:r>
        <w:rPr>
          <w:rFonts w:hint="eastAsia" w:ascii="Times New Roman" w:hAnsi="Times New Roman"/>
          <w:kern w:val="0"/>
          <w:sz w:val="24"/>
          <w:highlight w:val="none"/>
        </w:rPr>
        <w:t>投标</w:t>
      </w:r>
      <w:r>
        <w:rPr>
          <w:rFonts w:ascii="Times New Roman" w:hAnsi="Times New Roman"/>
          <w:color w:val="000000"/>
          <w:kern w:val="0"/>
          <w:sz w:val="24"/>
          <w:highlight w:val="none"/>
        </w:rPr>
        <w:t>文件有效期不足的；</w:t>
      </w:r>
    </w:p>
    <w:p w14:paraId="1E68CFA9">
      <w:pPr>
        <w:tabs>
          <w:tab w:val="left" w:pos="737"/>
          <w:tab w:val="left" w:pos="1200"/>
        </w:tabs>
        <w:adjustRightInd w:val="0"/>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H</w:t>
      </w:r>
      <w:r>
        <w:rPr>
          <w:rFonts w:hint="eastAsia" w:ascii="Times New Roman" w:hAnsi="Times New Roman"/>
          <w:kern w:val="0"/>
          <w:sz w:val="24"/>
          <w:highlight w:val="none"/>
        </w:rPr>
        <w:t>.</w:t>
      </w:r>
      <w:r>
        <w:rPr>
          <w:rFonts w:ascii="Times New Roman" w:hAnsi="Times New Roman"/>
          <w:kern w:val="0"/>
          <w:sz w:val="24"/>
          <w:highlight w:val="none"/>
        </w:rPr>
        <w:t>不符合招标文件中规定的其他实质性要求。</w:t>
      </w:r>
    </w:p>
    <w:p w14:paraId="0B7B419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5</w:t>
      </w:r>
      <w:r>
        <w:rPr>
          <w:rFonts w:ascii="Times New Roman" w:hAnsi="Times New Roman"/>
          <w:kern w:val="0"/>
          <w:sz w:val="24"/>
          <w:highlight w:val="none"/>
        </w:rPr>
        <w:t>重大偏离不允许在开标后修正。</w:t>
      </w:r>
    </w:p>
    <w:p w14:paraId="6F6512A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6</w:t>
      </w:r>
      <w:r>
        <w:rPr>
          <w:rFonts w:ascii="Times New Roman" w:hAnsi="Times New Roman"/>
          <w:kern w:val="0"/>
          <w:sz w:val="24"/>
          <w:highlight w:val="none"/>
        </w:rPr>
        <w:t>如果投标人的商务技术文件没有实质上响应招标文件的要求，评标委员会将作无效投标处理，投标人不得再对其进行任何修正从而使其投标成为实质上响应的投标。</w:t>
      </w:r>
    </w:p>
    <w:p w14:paraId="4DF97AD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21.2.</w:t>
      </w:r>
      <w:r>
        <w:rPr>
          <w:rFonts w:hint="eastAsia" w:ascii="Times New Roman" w:hAnsi="Times New Roman"/>
          <w:kern w:val="0"/>
          <w:sz w:val="24"/>
          <w:highlight w:val="none"/>
        </w:rPr>
        <w:t>7</w:t>
      </w:r>
      <w:r>
        <w:rPr>
          <w:rFonts w:ascii="Times New Roman" w:hAnsi="Times New Roman"/>
          <w:color w:val="000000"/>
          <w:kern w:val="0"/>
          <w:sz w:val="24"/>
          <w:highlight w:val="none"/>
        </w:rPr>
        <w:t>细微偏差</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0A4ED53">
      <w:pPr>
        <w:tabs>
          <w:tab w:val="left" w:pos="567"/>
        </w:tabs>
        <w:snapToGrid w:val="0"/>
        <w:spacing w:line="360" w:lineRule="auto"/>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w:t>
      </w:r>
      <w:r>
        <w:rPr>
          <w:rFonts w:ascii="Times New Roman" w:hAnsi="Times New Roman"/>
          <w:color w:val="000000"/>
          <w:kern w:val="0"/>
          <w:sz w:val="24"/>
          <w:highlight w:val="none"/>
        </w:rPr>
        <w:t>.2.</w:t>
      </w:r>
      <w:r>
        <w:rPr>
          <w:rFonts w:hint="eastAsia" w:ascii="Times New Roman" w:hAnsi="Times New Roman"/>
          <w:color w:val="000000"/>
          <w:kern w:val="0"/>
          <w:sz w:val="24"/>
          <w:highlight w:val="none"/>
        </w:rPr>
        <w:t>8</w:t>
      </w:r>
      <w:r>
        <w:rPr>
          <w:rFonts w:ascii="Times New Roman" w:hAnsi="Times New Roman"/>
          <w:color w:val="000000"/>
          <w:kern w:val="0"/>
          <w:sz w:val="24"/>
          <w:highlight w:val="none"/>
        </w:rPr>
        <w:t>采用最低评标价法评标时，除了算术修正外，不能对投标人的投标价格进行任何调整。</w:t>
      </w:r>
    </w:p>
    <w:p w14:paraId="67706F5A">
      <w:pPr>
        <w:tabs>
          <w:tab w:val="left" w:pos="567"/>
        </w:tabs>
        <w:snapToGrid w:val="0"/>
        <w:spacing w:line="440" w:lineRule="exact"/>
        <w:ind w:firstLine="482" w:firstLineChars="200"/>
        <w:rPr>
          <w:rFonts w:ascii="Times New Roman" w:hAnsi="Times New Roman"/>
          <w:color w:val="000000"/>
          <w:kern w:val="0"/>
          <w:sz w:val="24"/>
          <w:highlight w:val="none"/>
        </w:rPr>
      </w:pPr>
      <w:r>
        <w:rPr>
          <w:rFonts w:hint="eastAsia" w:ascii="Times New Roman" w:hAnsi="Times New Roman"/>
          <w:b/>
          <w:bCs/>
          <w:color w:val="000000"/>
          <w:kern w:val="0"/>
          <w:sz w:val="24"/>
          <w:highlight w:val="none"/>
        </w:rPr>
        <w:t>21</w:t>
      </w:r>
      <w:r>
        <w:rPr>
          <w:rFonts w:ascii="Times New Roman" w:hAnsi="Times New Roman"/>
          <w:b/>
          <w:bCs/>
          <w:color w:val="000000"/>
          <w:kern w:val="0"/>
          <w:sz w:val="24"/>
          <w:highlight w:val="none"/>
        </w:rPr>
        <w:t>.</w:t>
      </w:r>
      <w:r>
        <w:rPr>
          <w:rFonts w:hint="eastAsia" w:ascii="Times New Roman" w:hAnsi="Times New Roman"/>
          <w:b/>
          <w:bCs/>
          <w:color w:val="000000"/>
          <w:kern w:val="0"/>
          <w:sz w:val="24"/>
          <w:highlight w:val="none"/>
        </w:rPr>
        <w:t>3</w:t>
      </w:r>
      <w:r>
        <w:rPr>
          <w:rFonts w:ascii="Times New Roman" w:hAnsi="Times New Roman"/>
          <w:b/>
          <w:bCs/>
          <w:color w:val="000000"/>
          <w:kern w:val="0"/>
          <w:sz w:val="24"/>
          <w:highlight w:val="none"/>
        </w:rPr>
        <w:t>澄清或者说明</w:t>
      </w:r>
      <w:r>
        <w:rPr>
          <w:rFonts w:ascii="Times New Roman" w:hAnsi="Times New Roman"/>
          <w:color w:val="000000"/>
          <w:kern w:val="0"/>
          <w:sz w:val="24"/>
          <w:highlight w:val="none"/>
        </w:rPr>
        <w:t>。</w:t>
      </w:r>
    </w:p>
    <w:p w14:paraId="5080F1A5">
      <w:pPr>
        <w:tabs>
          <w:tab w:val="left" w:pos="567"/>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21.3.1</w:t>
      </w:r>
      <w:r>
        <w:rPr>
          <w:rFonts w:ascii="Times New Roman" w:hAnsi="Times New Roman"/>
          <w:color w:val="000000"/>
          <w:kern w:val="0"/>
          <w:sz w:val="24"/>
          <w:highlight w:val="none"/>
        </w:rPr>
        <w:t>对于投标人商务技术文件中含义不明确、同类问题表述不一致或者有明显文字和计算错误的内容，评标委员会应当通过询标环节</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发出询标函要求投标人作出必要的澄清、说明或者补正。</w:t>
      </w:r>
    </w:p>
    <w:p w14:paraId="52D714C1">
      <w:pPr>
        <w:tabs>
          <w:tab w:val="left" w:pos="567"/>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21.3.2</w:t>
      </w:r>
      <w:r>
        <w:rPr>
          <w:rFonts w:ascii="Times New Roman" w:hAnsi="Times New Roman"/>
          <w:color w:val="000000"/>
          <w:kern w:val="0"/>
          <w:sz w:val="24"/>
          <w:highlight w:val="none"/>
        </w:rPr>
        <w:t>投标人的澄清、说明或者补正应当通过询标环节，在规定的时间内，对询标函全部内容作出回复，并加盖公章。投标人的澄清、说明或者补正不得超出</w:t>
      </w:r>
      <w:r>
        <w:rPr>
          <w:rFonts w:hint="eastAsia" w:ascii="Times New Roman" w:hAnsi="Times New Roman"/>
          <w:color w:val="000000"/>
          <w:kern w:val="0"/>
          <w:sz w:val="24"/>
          <w:highlight w:val="none"/>
          <w:lang w:eastAsia="zh-CN"/>
        </w:rPr>
        <w:t>其</w:t>
      </w:r>
      <w:r>
        <w:rPr>
          <w:rFonts w:ascii="Times New Roman" w:hAnsi="Times New Roman"/>
          <w:color w:val="000000"/>
          <w:kern w:val="0"/>
          <w:sz w:val="24"/>
          <w:highlight w:val="none"/>
        </w:rPr>
        <w:t>投标范围或者改变其商务技术文件的实质性内容。</w:t>
      </w:r>
    </w:p>
    <w:p w14:paraId="48110D99">
      <w:pPr>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21.3.3</w:t>
      </w:r>
      <w:r>
        <w:rPr>
          <w:rFonts w:ascii="Times New Roman" w:hAnsi="Times New Roman"/>
          <w:color w:val="000000"/>
          <w:kern w:val="0"/>
          <w:sz w:val="24"/>
          <w:highlight w:val="none"/>
        </w:rPr>
        <w:t>评标委员会将允许投标人澄清、说明或者补正商务技术文件中不构成重大偏离、微小的、非正规、不一致或不规则的地方，但这些修改不能影响其他投标人的名次排列。</w:t>
      </w:r>
    </w:p>
    <w:p w14:paraId="3C47EB3B">
      <w:pPr>
        <w:widowControl/>
        <w:spacing w:line="360" w:lineRule="auto"/>
        <w:ind w:firstLine="482" w:firstLineChars="200"/>
        <w:jc w:val="left"/>
        <w:rPr>
          <w:rFonts w:ascii="Times New Roman" w:hAnsi="Times New Roman"/>
          <w:kern w:val="0"/>
          <w:sz w:val="24"/>
          <w:highlight w:val="none"/>
        </w:rPr>
      </w:pPr>
      <w:r>
        <w:rPr>
          <w:rFonts w:ascii="Times New Roman" w:hAnsi="Times New Roman"/>
          <w:b/>
          <w:bCs/>
          <w:kern w:val="0"/>
          <w:sz w:val="24"/>
          <w:highlight w:val="none"/>
        </w:rPr>
        <w:t>21.</w:t>
      </w:r>
      <w:r>
        <w:rPr>
          <w:rFonts w:hint="eastAsia" w:ascii="Times New Roman" w:hAnsi="Times New Roman"/>
          <w:b/>
          <w:bCs/>
          <w:kern w:val="0"/>
          <w:sz w:val="24"/>
          <w:highlight w:val="none"/>
        </w:rPr>
        <w:t>4</w:t>
      </w:r>
      <w:r>
        <w:rPr>
          <w:rFonts w:ascii="Times New Roman" w:hAnsi="Times New Roman"/>
          <w:b/>
          <w:bCs/>
          <w:kern w:val="0"/>
          <w:sz w:val="24"/>
          <w:highlight w:val="none"/>
        </w:rPr>
        <w:t>报价审核</w:t>
      </w:r>
    </w:p>
    <w:p w14:paraId="11105BEA">
      <w:pPr>
        <w:widowControl/>
        <w:spacing w:line="360" w:lineRule="auto"/>
        <w:ind w:firstLine="480" w:firstLineChars="200"/>
        <w:jc w:val="left"/>
        <w:rPr>
          <w:rFonts w:ascii="Times New Roman" w:hAnsi="Times New Roman"/>
          <w:color w:val="000000"/>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4</w:t>
      </w:r>
      <w:r>
        <w:rPr>
          <w:rFonts w:ascii="Times New Roman" w:hAnsi="Times New Roman"/>
          <w:kern w:val="0"/>
          <w:sz w:val="24"/>
          <w:highlight w:val="none"/>
        </w:rPr>
        <w:t>.1根据本文件第四部分</w:t>
      </w:r>
      <w:r>
        <w:rPr>
          <w:rFonts w:ascii="Times New Roman" w:hAnsi="Times New Roman"/>
          <w:color w:val="000000"/>
          <w:kern w:val="0"/>
          <w:sz w:val="24"/>
          <w:highlight w:val="none"/>
        </w:rPr>
        <w:t>“评审方法和评审标准”对投标报价进行符合性审查。</w:t>
      </w:r>
    </w:p>
    <w:p w14:paraId="30FF007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color w:val="000000"/>
          <w:kern w:val="0"/>
          <w:sz w:val="24"/>
          <w:highlight w:val="none"/>
        </w:rPr>
        <w:t>21.</w:t>
      </w:r>
      <w:r>
        <w:rPr>
          <w:rFonts w:hint="eastAsia" w:ascii="Times New Roman" w:hAnsi="Times New Roman"/>
          <w:color w:val="000000"/>
          <w:kern w:val="0"/>
          <w:sz w:val="24"/>
          <w:highlight w:val="none"/>
        </w:rPr>
        <w:t>4</w:t>
      </w:r>
      <w:r>
        <w:rPr>
          <w:rFonts w:ascii="Times New Roman" w:hAnsi="Times New Roman"/>
          <w:color w:val="000000"/>
          <w:kern w:val="0"/>
          <w:sz w:val="24"/>
          <w:highlight w:val="none"/>
        </w:rPr>
        <w:t>.2</w:t>
      </w:r>
      <w:r>
        <w:rPr>
          <w:rFonts w:ascii="Times New Roman" w:hAnsi="Times New Roman"/>
          <w:kern w:val="0"/>
          <w:sz w:val="24"/>
          <w:highlight w:val="none"/>
        </w:rPr>
        <w:t>投标报价出现前后不一致的，按照下列规定修正：</w:t>
      </w:r>
    </w:p>
    <w:p w14:paraId="135CC5EE">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（1）投标文件中开标一览表内容与投标文件中相应内容不一致的，以开标一览表为准；</w:t>
      </w:r>
    </w:p>
    <w:p w14:paraId="14B8D4E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（2）大写金额和小写金额不一致的，以大写金额为准；</w:t>
      </w:r>
    </w:p>
    <w:p w14:paraId="5E5225FD">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（3）单价金额小数点或者百分比有明显错位的，以开标一览表的总价为准，并修改单价；</w:t>
      </w:r>
    </w:p>
    <w:p w14:paraId="4C30ABE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（4）总价金额与按单价汇总金额不一致的，以单价金额计算结果为准。</w:t>
      </w:r>
    </w:p>
    <w:p w14:paraId="4BCF74D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同时出现两种以上不一致的，按照前款规定的顺序修正。修正后的报价经投标人确认后产生约束力，投标人不确认的，其投标无效。</w:t>
      </w:r>
    </w:p>
    <w:p w14:paraId="32995C37">
      <w:pPr>
        <w:widowControl/>
        <w:spacing w:line="360" w:lineRule="auto"/>
        <w:ind w:firstLine="480" w:firstLineChars="200"/>
        <w:jc w:val="left"/>
        <w:rPr>
          <w:rFonts w:ascii="Times New Roman" w:hAnsi="Times New Roman"/>
          <w:color w:val="000000"/>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4</w:t>
      </w:r>
      <w:r>
        <w:rPr>
          <w:rFonts w:ascii="Times New Roman" w:hAnsi="Times New Roman"/>
          <w:kern w:val="0"/>
          <w:sz w:val="24"/>
          <w:highlight w:val="none"/>
        </w:rPr>
        <w:t>.3经审查，合格投标人数量符合法定投标人家数时，对符合政策性要求优惠的各投标人的投标报价，按照</w:t>
      </w:r>
      <w:r>
        <w:rPr>
          <w:rFonts w:hint="eastAsia" w:ascii="Times New Roman" w:hAnsi="Times New Roman"/>
          <w:kern w:val="0"/>
          <w:sz w:val="24"/>
          <w:highlight w:val="none"/>
        </w:rPr>
        <w:t>21.5进行</w:t>
      </w:r>
      <w:r>
        <w:rPr>
          <w:rFonts w:ascii="Times New Roman" w:hAnsi="Times New Roman"/>
          <w:kern w:val="0"/>
          <w:sz w:val="24"/>
          <w:highlight w:val="none"/>
        </w:rPr>
        <w:t>政策性因素价格扣除后，形成各投标人最终评标价格。</w:t>
      </w:r>
    </w:p>
    <w:p w14:paraId="37F81C2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4</w:t>
      </w:r>
      <w:r>
        <w:rPr>
          <w:rFonts w:ascii="Times New Roman" w:hAnsi="Times New Roman"/>
          <w:kern w:val="0"/>
          <w:sz w:val="24"/>
          <w:highlight w:val="none"/>
        </w:rPr>
        <w:t>.4采用最低评标价法评标时，除了算术修正和按照</w:t>
      </w:r>
      <w:r>
        <w:rPr>
          <w:rFonts w:hint="eastAsia" w:ascii="Times New Roman" w:hAnsi="Times New Roman"/>
          <w:kern w:val="0"/>
          <w:sz w:val="24"/>
          <w:highlight w:val="none"/>
        </w:rPr>
        <w:t>21.5</w:t>
      </w:r>
      <w:r>
        <w:rPr>
          <w:rFonts w:ascii="Times New Roman" w:hAnsi="Times New Roman"/>
          <w:kern w:val="0"/>
          <w:sz w:val="24"/>
          <w:highlight w:val="none"/>
        </w:rPr>
        <w:t>落实政府采购政策需进行的价格扣除外，不能对投标人的投标价格进行任何调整。</w:t>
      </w:r>
    </w:p>
    <w:p w14:paraId="3C13A8A9">
      <w:pPr>
        <w:spacing w:line="360" w:lineRule="auto"/>
        <w:ind w:firstLine="482" w:firstLineChars="200"/>
        <w:rPr>
          <w:rFonts w:ascii="Times New Roman" w:hAnsi="Times New Roman"/>
          <w:b/>
          <w:bCs/>
          <w:kern w:val="0"/>
          <w:sz w:val="24"/>
          <w:highlight w:val="none"/>
        </w:rPr>
      </w:pPr>
      <w:r>
        <w:rPr>
          <w:rFonts w:hint="eastAsia" w:ascii="Times New Roman" w:hAnsi="Times New Roman"/>
          <w:b/>
          <w:sz w:val="24"/>
          <w:highlight w:val="none"/>
        </w:rPr>
        <w:t>21.5</w:t>
      </w:r>
      <w:r>
        <w:rPr>
          <w:rFonts w:hint="eastAsia" w:ascii="Times New Roman" w:hAnsi="Times New Roman"/>
          <w:b/>
          <w:bCs/>
          <w:sz w:val="24"/>
          <w:highlight w:val="none"/>
        </w:rPr>
        <w:t>政策性因素价格扣除</w:t>
      </w:r>
    </w:p>
    <w:p w14:paraId="3B429430">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.1中小微企业参加本项目：</w:t>
      </w:r>
    </w:p>
    <w:p w14:paraId="441B3064">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8492B8">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规定的小微企业，报价给予15%的扣除，用扣除后的价格参加评审。</w:t>
      </w:r>
    </w:p>
    <w:p w14:paraId="5A9594D3">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.2残疾人福利单位参加本项目：</w:t>
      </w:r>
    </w:p>
    <w:p w14:paraId="0E920A05">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762096D2">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.3监狱企业参加本项目：</w:t>
      </w:r>
    </w:p>
    <w:p w14:paraId="0F220341">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18F1E7A4">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.4联合体参加本项目：</w:t>
      </w:r>
    </w:p>
    <w:p w14:paraId="53980910">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0C67A120">
      <w:pPr>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2</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w:t>
      </w:r>
      <w:r>
        <w:rPr>
          <w:rFonts w:hint="eastAsia" w:ascii="Times New Roman" w:hAnsi="Times New Roman"/>
          <w:kern w:val="0"/>
          <w:sz w:val="24"/>
          <w:highlight w:val="none"/>
          <w:lang w:val="en-US" w:eastAsia="zh-CN"/>
        </w:rPr>
        <w:t>5</w:t>
      </w:r>
      <w:r>
        <w:rPr>
          <w:rFonts w:hint="eastAsia" w:ascii="Times New Roman" w:hAnsi="Times New Roman"/>
          <w:kern w:val="0"/>
          <w:sz w:val="24"/>
          <w:highlight w:val="none"/>
        </w:rPr>
        <w:t>.5创新产品参加的项目</w:t>
      </w:r>
    </w:p>
    <w:p w14:paraId="5F478D7B">
      <w:pPr>
        <w:spacing w:line="360" w:lineRule="auto"/>
        <w:ind w:firstLine="480" w:firstLineChars="200"/>
        <w:rPr>
          <w:rFonts w:ascii="Times New Roman" w:hAnsi="Times New Roman"/>
          <w:sz w:val="24"/>
          <w:highlight w:val="none"/>
        </w:rPr>
      </w:pPr>
      <w:r>
        <w:rPr>
          <w:rFonts w:hint="eastAsia" w:ascii="Times New Roman" w:hAnsi="Times New Roman"/>
          <w:kern w:val="0"/>
          <w:sz w:val="24"/>
          <w:highlight w:val="none"/>
        </w:rPr>
        <w:t>根据《政府采购支持创新产品和服务实施细则》（晋财购【2019】19号）第十三条规定，对符合创新要求的货物或服务的报价给予6%的扣除，用扣除后的价格参加评审；供应商投报创新产品或创新服务的，应在</w:t>
      </w:r>
      <w:r>
        <w:rPr>
          <w:rFonts w:hint="eastAsia" w:ascii="Times New Roman" w:hAnsi="Times New Roman"/>
          <w:kern w:val="0"/>
          <w:sz w:val="24"/>
          <w:highlight w:val="none"/>
          <w:lang w:eastAsia="zh-CN"/>
        </w:rPr>
        <w:t>投标文件</w:t>
      </w:r>
      <w:r>
        <w:rPr>
          <w:rFonts w:hint="eastAsia" w:ascii="Times New Roman" w:hAnsi="Times New Roman"/>
          <w:kern w:val="0"/>
          <w:sz w:val="24"/>
          <w:highlight w:val="none"/>
        </w:rPr>
        <w:t>中填写《创新产品或创新服务明细表》，并提供《山西省创新产品和服务推荐清单》；创新产品或创新服务的价格折扣政策可与其他政府采购政策叠加。</w:t>
      </w:r>
    </w:p>
    <w:p w14:paraId="437E063C">
      <w:pPr>
        <w:snapToGrid w:val="0"/>
        <w:spacing w:line="360" w:lineRule="auto"/>
        <w:ind w:firstLine="482" w:firstLineChars="200"/>
        <w:jc w:val="left"/>
        <w:rPr>
          <w:rFonts w:ascii="Times New Roman" w:hAnsi="Times New Roman"/>
          <w:b/>
          <w:sz w:val="24"/>
          <w:highlight w:val="none"/>
        </w:rPr>
      </w:pPr>
      <w:r>
        <w:rPr>
          <w:rFonts w:ascii="Times New Roman" w:hAnsi="Times New Roman"/>
          <w:b/>
          <w:sz w:val="24"/>
          <w:highlight w:val="none"/>
        </w:rPr>
        <w:t>21.</w:t>
      </w:r>
      <w:r>
        <w:rPr>
          <w:rFonts w:hint="eastAsia" w:ascii="Times New Roman" w:hAnsi="Times New Roman"/>
          <w:b/>
          <w:sz w:val="24"/>
          <w:highlight w:val="none"/>
        </w:rPr>
        <w:t>6</w:t>
      </w:r>
      <w:r>
        <w:rPr>
          <w:rFonts w:ascii="Times New Roman" w:hAnsi="Times New Roman"/>
          <w:b/>
          <w:sz w:val="24"/>
          <w:highlight w:val="none"/>
        </w:rPr>
        <w:t>存在下列情况之一者将视为投标无效：</w:t>
      </w:r>
    </w:p>
    <w:p w14:paraId="44D14257">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（1）未在</w:t>
      </w:r>
      <w:r>
        <w:rPr>
          <w:rFonts w:hint="eastAsia" w:ascii="Times New Roman" w:hAnsi="Times New Roman"/>
          <w:kern w:val="0"/>
          <w:sz w:val="24"/>
          <w:highlight w:val="none"/>
        </w:rPr>
        <w:t>开标一览表</w:t>
      </w:r>
      <w:r>
        <w:rPr>
          <w:rFonts w:ascii="Times New Roman" w:hAnsi="Times New Roman"/>
          <w:kern w:val="0"/>
          <w:sz w:val="24"/>
          <w:highlight w:val="none"/>
        </w:rPr>
        <w:t>中</w:t>
      </w:r>
      <w:r>
        <w:rPr>
          <w:rFonts w:hint="eastAsia" w:ascii="Times New Roman" w:hAnsi="Times New Roman"/>
          <w:kern w:val="0"/>
          <w:sz w:val="24"/>
          <w:highlight w:val="none"/>
        </w:rPr>
        <w:t>按照招标文件要求签章</w:t>
      </w:r>
      <w:r>
        <w:rPr>
          <w:rFonts w:ascii="Times New Roman" w:hAnsi="Times New Roman"/>
          <w:kern w:val="0"/>
          <w:sz w:val="24"/>
          <w:highlight w:val="none"/>
        </w:rPr>
        <w:t>的；</w:t>
      </w:r>
    </w:p>
    <w:p w14:paraId="5BD188DA">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（2）未按招标文件进行签署的；</w:t>
      </w:r>
    </w:p>
    <w:p w14:paraId="4A521C05">
      <w:pPr>
        <w:tabs>
          <w:tab w:val="left" w:pos="567"/>
        </w:tabs>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（3）未按招标文件要求进行填报或报价表填报不完整，存在可空项、漏项、缺项的；</w:t>
      </w:r>
    </w:p>
    <w:p w14:paraId="58E48049">
      <w:pPr>
        <w:tabs>
          <w:tab w:val="left" w:pos="567"/>
        </w:tabs>
        <w:snapToGrid w:val="0"/>
        <w:spacing w:line="360" w:lineRule="auto"/>
        <w:ind w:firstLine="480" w:firstLineChars="200"/>
        <w:jc w:val="left"/>
        <w:rPr>
          <w:rFonts w:ascii="Times New Roman" w:hAnsi="Times New Roman"/>
          <w:sz w:val="24"/>
          <w:highlight w:val="none"/>
        </w:rPr>
      </w:pPr>
      <w:r>
        <w:rPr>
          <w:rFonts w:ascii="Times New Roman" w:hAnsi="Times New Roman"/>
          <w:kern w:val="0"/>
          <w:sz w:val="24"/>
          <w:highlight w:val="none"/>
        </w:rPr>
        <w:t>（4）评标委员会一致认为投标人的报价明显低于其他通过符合性审查投标人的报价，有可能影响</w:t>
      </w:r>
      <w:r>
        <w:rPr>
          <w:rFonts w:hint="eastAsia" w:ascii="宋体" w:hAnsi="宋体" w:cs="宋体"/>
          <w:kern w:val="0"/>
          <w:sz w:val="24"/>
          <w:highlight w:val="none"/>
        </w:rPr>
        <w:t>产品</w:t>
      </w:r>
      <w:r>
        <w:rPr>
          <w:rFonts w:ascii="Times New Roman" w:hAnsi="Times New Roman"/>
          <w:kern w:val="0"/>
          <w:sz w:val="24"/>
          <w:highlight w:val="none"/>
        </w:rPr>
        <w:t>质量或者不能诚信履约的，应当要求其在合理的时间内通过“政采云系统”提供书面说明，必要时提交相关证明材料；投标人不能证明其报价合理性的，评标委员会应当将其作为无效投标处理。</w:t>
      </w:r>
    </w:p>
    <w:p w14:paraId="37C8C937">
      <w:pPr>
        <w:spacing w:line="360" w:lineRule="auto"/>
        <w:ind w:firstLine="480" w:firstLineChars="200"/>
        <w:jc w:val="left"/>
        <w:rPr>
          <w:rFonts w:ascii="Times New Roman" w:hAnsi="Times New Roman"/>
          <w:kern w:val="0"/>
          <w:sz w:val="24"/>
          <w:highlight w:val="none"/>
        </w:rPr>
      </w:pPr>
      <w:r>
        <w:rPr>
          <w:rFonts w:ascii="Times New Roman" w:hAnsi="Times New Roman"/>
          <w:color w:val="000000"/>
          <w:kern w:val="0"/>
          <w:sz w:val="24"/>
          <w:highlight w:val="none"/>
        </w:rPr>
        <w:t>21.</w:t>
      </w:r>
      <w:r>
        <w:rPr>
          <w:rFonts w:hint="eastAsia" w:ascii="Times New Roman" w:hAnsi="Times New Roman"/>
          <w:color w:val="000000"/>
          <w:kern w:val="0"/>
          <w:sz w:val="24"/>
          <w:highlight w:val="none"/>
        </w:rPr>
        <w:t>7</w:t>
      </w:r>
      <w:r>
        <w:rPr>
          <w:rFonts w:ascii="Times New Roman" w:hAnsi="Times New Roman"/>
          <w:kern w:val="0"/>
          <w:sz w:val="24"/>
          <w:highlight w:val="none"/>
        </w:rPr>
        <w:t>经审查，合格投标人数量不符合法定投标人家数时，需依法重新组织招标活动。</w:t>
      </w:r>
    </w:p>
    <w:p w14:paraId="6C3EE6E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8</w:t>
      </w:r>
      <w:r>
        <w:rPr>
          <w:rFonts w:ascii="Times New Roman" w:hAnsi="Times New Roman"/>
          <w:b/>
          <w:bCs/>
          <w:kern w:val="0"/>
          <w:sz w:val="24"/>
          <w:highlight w:val="none"/>
        </w:rPr>
        <w:t>对投标人的商务技术文件进行比较和评价</w:t>
      </w:r>
    </w:p>
    <w:p w14:paraId="767819AC">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8.</w:t>
      </w:r>
      <w:r>
        <w:rPr>
          <w:rFonts w:ascii="Times New Roman" w:hAnsi="Times New Roman"/>
          <w:kern w:val="0"/>
          <w:sz w:val="24"/>
          <w:highlight w:val="none"/>
        </w:rPr>
        <w:t>1本项目采用综合评分法，</w:t>
      </w:r>
      <w:r>
        <w:rPr>
          <w:rFonts w:ascii="Times New Roman" w:hAnsi="Times New Roman"/>
          <w:sz w:val="24"/>
          <w:highlight w:val="none"/>
        </w:rPr>
        <w:t>对</w:t>
      </w:r>
      <w:r>
        <w:rPr>
          <w:rFonts w:hint="eastAsia" w:ascii="Times New Roman" w:hAnsi="Times New Roman"/>
          <w:sz w:val="24"/>
          <w:highlight w:val="none"/>
        </w:rPr>
        <w:t>各包投标人商务技术文件</w:t>
      </w:r>
      <w:r>
        <w:rPr>
          <w:rFonts w:ascii="Times New Roman" w:hAnsi="Times New Roman"/>
          <w:sz w:val="24"/>
          <w:highlight w:val="none"/>
        </w:rPr>
        <w:t>符合性审查后，合格投标人数量符合法定数量的，</w:t>
      </w:r>
      <w:r>
        <w:rPr>
          <w:rFonts w:ascii="Times New Roman" w:hAnsi="Times New Roman"/>
          <w:kern w:val="0"/>
          <w:sz w:val="24"/>
          <w:highlight w:val="none"/>
        </w:rPr>
        <w:t>评标委员会应当按照招标文件中规定的“</w:t>
      </w:r>
      <w:r>
        <w:rPr>
          <w:rFonts w:hint="eastAsia" w:ascii="Times New Roman" w:hAnsi="Times New Roman"/>
          <w:kern w:val="0"/>
          <w:sz w:val="24"/>
          <w:highlight w:val="none"/>
        </w:rPr>
        <w:t>评分细则</w:t>
      </w:r>
      <w:r>
        <w:rPr>
          <w:rFonts w:ascii="Times New Roman" w:hAnsi="Times New Roman"/>
          <w:kern w:val="0"/>
          <w:sz w:val="24"/>
          <w:highlight w:val="none"/>
        </w:rPr>
        <w:t>”，对合格投标人的投标文件进行商务和技术评估，综合比较与评价。</w:t>
      </w:r>
    </w:p>
    <w:p w14:paraId="2D7A1AE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21.</w:t>
      </w:r>
      <w:r>
        <w:rPr>
          <w:rFonts w:hint="eastAsia" w:ascii="Times New Roman" w:hAnsi="Times New Roman"/>
          <w:kern w:val="0"/>
          <w:sz w:val="24"/>
          <w:highlight w:val="none"/>
        </w:rPr>
        <w:t>8</w:t>
      </w:r>
      <w:r>
        <w:rPr>
          <w:rFonts w:ascii="Times New Roman" w:hAnsi="Times New Roman"/>
          <w:kern w:val="0"/>
          <w:sz w:val="24"/>
          <w:highlight w:val="none"/>
        </w:rPr>
        <w:t>.2评标委员会对投标文件的比较和评价，除项目需对投标文件中无法用文字表述须采用提交的样品或演示等内容进行比较和评判的特殊要求外，只依据投标人的商务技术文件内容本身，不依据任何外来证明。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5A90F005">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22. 评审复核</w:t>
      </w:r>
    </w:p>
    <w:p w14:paraId="6B952AC9">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22.1评标结果汇总完成后，除下列情形外，任何人不得修改评标结果：</w:t>
      </w:r>
    </w:p>
    <w:p w14:paraId="506207DE">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（一）分值汇总计算错误的；</w:t>
      </w:r>
    </w:p>
    <w:p w14:paraId="40179C4D">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（二）分项评分超出评分标准范围的；</w:t>
      </w:r>
    </w:p>
    <w:p w14:paraId="25C125EF">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（三）评标委员会成员对客观评审因素评分不一致的；</w:t>
      </w:r>
    </w:p>
    <w:p w14:paraId="7693F7F1">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（四）经评标委员会认定评分畸高、畸低的。</w:t>
      </w:r>
    </w:p>
    <w:p w14:paraId="08012811">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22.2评标报告签署前，经复核发现存在以上情形之一的，评标委员会应当当场修改评标结果，并在评标报告中记载；评标报告签署后，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发现存在以上情形之一的，应当组织原评标委员会进行重新评审，重新评审改变评标结果的，书面报告本级财政部门。</w:t>
      </w:r>
    </w:p>
    <w:p w14:paraId="1238912D">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22.3投标人对本条第一款情形提出质疑的，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可以组织原评标委员会进行重新评审，重新评审改变评标结果的，应当书面报告本级财政部门。</w:t>
      </w:r>
    </w:p>
    <w:p w14:paraId="5AC585FC">
      <w:pPr>
        <w:snapToGrid w:val="0"/>
        <w:spacing w:line="360" w:lineRule="auto"/>
        <w:ind w:firstLine="482" w:firstLineChars="200"/>
        <w:jc w:val="left"/>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2</w:t>
      </w:r>
      <w:r>
        <w:rPr>
          <w:rFonts w:hint="eastAsia" w:ascii="Times New Roman" w:hAnsi="Times New Roman" w:cs="Times New Roman"/>
          <w:b/>
          <w:kern w:val="2"/>
          <w:sz w:val="24"/>
          <w:szCs w:val="24"/>
          <w:highlight w:val="none"/>
          <w:lang w:val="en-US" w:eastAsia="zh-CN" w:bidi="ar-SA"/>
        </w:rPr>
        <w:t>2.4</w:t>
      </w:r>
      <w:r>
        <w:rPr>
          <w:rFonts w:hint="eastAsia" w:ascii="Times New Roman" w:hAnsi="Times New Roman" w:eastAsia="宋体" w:cs="Times New Roman"/>
          <w:b/>
          <w:kern w:val="2"/>
          <w:sz w:val="24"/>
          <w:szCs w:val="24"/>
          <w:highlight w:val="none"/>
          <w:lang w:val="en-US" w:eastAsia="zh-CN" w:bidi="ar-SA"/>
        </w:rPr>
        <w:t>异常低价审查</w:t>
      </w:r>
    </w:p>
    <w:p w14:paraId="2AB37E17">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.1评审中出现下列情形之一的，评审委员会应当启动异常低价响应审查程序：</w:t>
      </w:r>
    </w:p>
    <w:p w14:paraId="38CC6AA5">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（1）响应报价低于全部通过符合性审查供应商响应报价平均值50%的，即响应报价&lt;全部通过符合性审查供应商响应报价平均值×50%；</w:t>
      </w:r>
    </w:p>
    <w:p w14:paraId="00C7184B">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（2）响应报价低于通过符合性审查的次低报价供应商响应报价50%的，即响应报价&lt;通过符合性审查的次低报价供应商响应报价×50%；</w:t>
      </w:r>
    </w:p>
    <w:p w14:paraId="6699B52C">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（3）响应报价低于采购项目最高限价45%的，即响应报价&lt;采购项目最高限价×45%；</w:t>
      </w:r>
    </w:p>
    <w:p w14:paraId="666B2F98">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6C2834EC">
      <w:pPr>
        <w:pStyle w:val="45"/>
        <w:snapToGrid w:val="0"/>
        <w:spacing w:line="360" w:lineRule="auto"/>
        <w:ind w:firstLine="482" w:firstLineChars="200"/>
        <w:jc w:val="left"/>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相关法律法规对供应商报价有规定的，从其规定。</w:t>
      </w:r>
    </w:p>
    <w:p w14:paraId="253F7888">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654CA9A">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4EED93E">
      <w:pPr>
        <w:pStyle w:val="45"/>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6BA064">
      <w:pPr>
        <w:tabs>
          <w:tab w:val="left" w:pos="0"/>
        </w:tabs>
        <w:snapToGrid w:val="0"/>
        <w:spacing w:line="360" w:lineRule="auto"/>
        <w:ind w:firstLine="480" w:firstLineChars="200"/>
        <w:rPr>
          <w:rFonts w:ascii="Times New Roman" w:hAnsi="Times New Roman"/>
          <w:b/>
          <w:kern w:val="0"/>
          <w:sz w:val="24"/>
          <w:highlight w:val="none"/>
        </w:rPr>
      </w:pPr>
      <w:r>
        <w:rPr>
          <w:rFonts w:hint="eastAsia" w:ascii="Times New Roman" w:hAnsi="Times New Roman" w:cs="Times New Roman"/>
          <w:sz w:val="24"/>
          <w:szCs w:val="24"/>
          <w:highlight w:val="none"/>
          <w:lang w:val="en-US" w:eastAsia="zh-CN"/>
        </w:rPr>
        <w:t>22.4</w:t>
      </w:r>
      <w:r>
        <w:rPr>
          <w:rFonts w:hint="eastAsia" w:ascii="Times New Roman" w:hAnsi="Times New Roman" w:eastAsia="宋体" w:cs="Times New Roman"/>
          <w:sz w:val="24"/>
          <w:szCs w:val="24"/>
          <w:highlight w:val="none"/>
          <w:lang w:val="en-US" w:eastAsia="zh-CN"/>
        </w:rPr>
        <w:t>.5异常低价响应审查的启动原因、审查意见和审查结果应当在评审报告中记录，并随供应商提供的相关书面说明及证明材料，以及评审委员会有关互联网浏览、查询历史一并归档。</w:t>
      </w:r>
    </w:p>
    <w:p w14:paraId="594CC986">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23.</w:t>
      </w:r>
      <w:r>
        <w:rPr>
          <w:rFonts w:hint="eastAsia" w:ascii="Times New Roman" w:hAnsi="Times New Roman"/>
          <w:b/>
          <w:kern w:val="0"/>
          <w:sz w:val="24"/>
          <w:highlight w:val="none"/>
        </w:rPr>
        <w:t>推荐</w:t>
      </w:r>
      <w:r>
        <w:rPr>
          <w:rFonts w:ascii="Times New Roman" w:hAnsi="Times New Roman"/>
          <w:b/>
          <w:kern w:val="0"/>
          <w:sz w:val="24"/>
          <w:highlight w:val="none"/>
        </w:rPr>
        <w:t>中标候选人</w:t>
      </w:r>
    </w:p>
    <w:p w14:paraId="3A1C66BC">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w:t>
      </w:r>
      <w:r>
        <w:rPr>
          <w:rFonts w:hint="eastAsia" w:ascii="Times New Roman" w:hAnsi="Times New Roman"/>
          <w:sz w:val="24"/>
          <w:highlight w:val="none"/>
        </w:rPr>
        <w:t>推荐中标候选人</w:t>
      </w:r>
      <w:r>
        <w:rPr>
          <w:rFonts w:ascii="Times New Roman" w:hAnsi="Times New Roman"/>
          <w:sz w:val="24"/>
          <w:highlight w:val="none"/>
        </w:rPr>
        <w:t>顺序</w:t>
      </w:r>
      <w:r>
        <w:rPr>
          <w:rFonts w:hint="eastAsia" w:ascii="Times New Roman" w:hAnsi="Times New Roman"/>
          <w:sz w:val="24"/>
          <w:highlight w:val="none"/>
        </w:rPr>
        <w:t>须</w:t>
      </w:r>
      <w:r>
        <w:rPr>
          <w:rFonts w:ascii="Times New Roman" w:hAnsi="Times New Roman"/>
          <w:kern w:val="0"/>
          <w:sz w:val="24"/>
          <w:highlight w:val="none"/>
        </w:rPr>
        <w:t>遵循下列原则：</w:t>
      </w:r>
    </w:p>
    <w:p w14:paraId="6AAE898A">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.1.1采用综合评分法的，</w:t>
      </w:r>
      <w:r>
        <w:rPr>
          <w:rFonts w:hint="eastAsia" w:ascii="Times New Roman" w:hAnsi="Times New Roman"/>
          <w:color w:val="000000"/>
          <w:kern w:val="0"/>
          <w:sz w:val="24"/>
          <w:highlight w:val="none"/>
        </w:rPr>
        <w:t>遵循</w:t>
      </w:r>
      <w:r>
        <w:rPr>
          <w:rFonts w:ascii="Times New Roman" w:hAnsi="Times New Roman"/>
          <w:color w:val="000000"/>
          <w:kern w:val="0"/>
          <w:sz w:val="24"/>
          <w:highlight w:val="none"/>
        </w:rPr>
        <w:t>下列原则</w:t>
      </w:r>
      <w:r>
        <w:rPr>
          <w:rFonts w:hint="eastAsia" w:ascii="Times New Roman" w:hAnsi="Times New Roman"/>
          <w:color w:val="000000"/>
          <w:kern w:val="0"/>
          <w:sz w:val="24"/>
          <w:highlight w:val="none"/>
        </w:rPr>
        <w:t>：</w:t>
      </w:r>
    </w:p>
    <w:p w14:paraId="6133752D">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.1.1.1</w:t>
      </w:r>
      <w:r>
        <w:rPr>
          <w:rFonts w:ascii="Times New Roman" w:hAnsi="Times New Roman"/>
          <w:b/>
          <w:bCs/>
          <w:color w:val="000000"/>
          <w:kern w:val="0"/>
          <w:sz w:val="24"/>
          <w:highlight w:val="none"/>
        </w:rPr>
        <w:t>按评审后投标人的综合得分由高到低顺序排列。</w:t>
      </w:r>
    </w:p>
    <w:p w14:paraId="1BA4AFD6">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.1.1.2综合得分相同的，按投标报价由低到高顺序排列。</w:t>
      </w:r>
    </w:p>
    <w:p w14:paraId="0FD6077F">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.1.1.3综合得分且投标报价相同的按照技术、服务等因素得分较高顺序排列。</w:t>
      </w:r>
    </w:p>
    <w:p w14:paraId="24AFB947">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.1.1.4对于提供相同品牌产品的供应商，在推荐中标候选人时需遵循以下原则：</w:t>
      </w:r>
    </w:p>
    <w:p w14:paraId="6A03E5B5">
      <w:pPr>
        <w:tabs>
          <w:tab w:val="left" w:pos="0"/>
        </w:tabs>
        <w:snapToGrid w:val="0"/>
        <w:spacing w:line="440" w:lineRule="exact"/>
        <w:ind w:firstLine="480" w:firstLineChars="200"/>
        <w:rPr>
          <w:rFonts w:ascii="Times New Roman" w:hAnsi="Times New Roman"/>
          <w:color w:val="00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1.4.1</w:t>
      </w:r>
      <w:r>
        <w:rPr>
          <w:rFonts w:ascii="Times New Roman" w:hAnsi="Times New Roman"/>
          <w:color w:val="000000"/>
          <w:kern w:val="0"/>
          <w:sz w:val="24"/>
          <w:highlight w:val="none"/>
        </w:rPr>
        <w:t>对于单一产品采购项目，</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提供相同品牌产品且通过符合性审查的不同供应商参加同一合同项下</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的，按一家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计算</w:t>
      </w:r>
      <w:r>
        <w:rPr>
          <w:rFonts w:hint="eastAsia" w:ascii="Times New Roman" w:hAnsi="Times New Roman"/>
          <w:color w:val="000000"/>
          <w:kern w:val="0"/>
          <w:sz w:val="24"/>
          <w:highlight w:val="none"/>
        </w:rPr>
        <w:t>投标人数量。</w:t>
      </w:r>
      <w:r>
        <w:rPr>
          <w:rFonts w:ascii="Times New Roman" w:hAnsi="Times New Roman"/>
          <w:color w:val="000000"/>
          <w:kern w:val="0"/>
          <w:sz w:val="24"/>
          <w:highlight w:val="none"/>
        </w:rPr>
        <w:t>评审后得分最高的同品牌供应商获得中标候选人推荐资格；评审得分相同的，由</w:t>
      </w:r>
      <w:r>
        <w:rPr>
          <w:rFonts w:hint="eastAsia" w:ascii="Times New Roman" w:hAnsi="Times New Roman"/>
          <w:color w:val="000000"/>
          <w:kern w:val="0"/>
          <w:sz w:val="24"/>
          <w:highlight w:val="none"/>
        </w:rPr>
        <w:t>评标委员会主任</w:t>
      </w:r>
      <w:r>
        <w:rPr>
          <w:rFonts w:ascii="Times New Roman" w:hAnsi="Times New Roman"/>
          <w:color w:val="000000"/>
          <w:kern w:val="0"/>
          <w:sz w:val="24"/>
          <w:highlight w:val="none"/>
        </w:rPr>
        <w:t>当众采取随机抽取方式确定一个</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获得</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候选人推荐资格，其他同品牌</w:t>
      </w:r>
      <w:r>
        <w:rPr>
          <w:rFonts w:hint="eastAsia" w:ascii="Times New Roman" w:hAnsi="Times New Roman"/>
          <w:color w:val="000000"/>
          <w:kern w:val="0"/>
          <w:sz w:val="24"/>
          <w:highlight w:val="none"/>
        </w:rPr>
        <w:t>投标人的投标无效</w:t>
      </w:r>
      <w:r>
        <w:rPr>
          <w:rFonts w:ascii="Times New Roman" w:hAnsi="Times New Roman"/>
          <w:color w:val="000000"/>
          <w:kern w:val="0"/>
          <w:sz w:val="24"/>
          <w:highlight w:val="none"/>
        </w:rPr>
        <w:t>。</w:t>
      </w:r>
    </w:p>
    <w:p w14:paraId="16D10367">
      <w:pPr>
        <w:tabs>
          <w:tab w:val="left" w:pos="0"/>
        </w:tabs>
        <w:snapToGrid w:val="0"/>
        <w:spacing w:line="440" w:lineRule="exact"/>
        <w:ind w:firstLine="480" w:firstLineChars="200"/>
        <w:rPr>
          <w:rFonts w:ascii="Times New Roman" w:hAnsi="Times New Roman"/>
          <w:b/>
          <w:bCs/>
          <w:color w:val="FF0000"/>
          <w:kern w:val="0"/>
          <w:sz w:val="24"/>
          <w:highlight w:val="none"/>
        </w:rPr>
      </w:pP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1.</w:t>
      </w:r>
      <w:r>
        <w:rPr>
          <w:rFonts w:ascii="Times New Roman" w:hAnsi="Times New Roman"/>
          <w:color w:val="000000"/>
          <w:kern w:val="0"/>
          <w:sz w:val="24"/>
          <w:highlight w:val="none"/>
        </w:rPr>
        <w:t>4.2对于非单一产品采购项目，多家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提供的</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文件用“</w:t>
      </w:r>
      <w:r>
        <w:rPr>
          <w:rFonts w:hint="eastAsia" w:ascii="微软雅黑" w:hAnsi="微软雅黑" w:eastAsia="微软雅黑" w:cs="微软雅黑"/>
          <w:color w:val="000000"/>
          <w:kern w:val="0"/>
          <w:sz w:val="24"/>
          <w:highlight w:val="none"/>
        </w:rPr>
        <w:t>●</w:t>
      </w:r>
      <w:r>
        <w:rPr>
          <w:rFonts w:ascii="Times New Roman" w:hAnsi="Times New Roman"/>
          <w:color w:val="000000"/>
          <w:kern w:val="0"/>
          <w:sz w:val="24"/>
          <w:highlight w:val="none"/>
        </w:rPr>
        <w:t>”标明的采购人在采购项目中依据技术构成、产品价格比重等合理确定的核心产品为相同品牌的，推荐</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候选人时按</w:t>
      </w:r>
      <w:r>
        <w:rPr>
          <w:rFonts w:hint="eastAsia" w:ascii="Times New Roman" w:hAnsi="Times New Roman"/>
          <w:color w:val="000000"/>
          <w:kern w:val="0"/>
          <w:sz w:val="24"/>
          <w:highlight w:val="none"/>
        </w:rPr>
        <w:t>23.1.1.4.1</w:t>
      </w:r>
      <w:r>
        <w:rPr>
          <w:rFonts w:ascii="Times New Roman" w:hAnsi="Times New Roman"/>
          <w:color w:val="000000"/>
          <w:kern w:val="0"/>
          <w:sz w:val="24"/>
          <w:highlight w:val="none"/>
        </w:rPr>
        <w:t>规定处理。</w:t>
      </w:r>
    </w:p>
    <w:p w14:paraId="7339D89D">
      <w:pPr>
        <w:tabs>
          <w:tab w:val="left" w:pos="0"/>
        </w:tabs>
        <w:snapToGrid w:val="0"/>
        <w:spacing w:line="440" w:lineRule="exact"/>
        <w:ind w:firstLine="480" w:firstLineChars="200"/>
        <w:rPr>
          <w:rFonts w:ascii="Times New Roman" w:hAnsi="Times New Roman"/>
          <w:kern w:val="0"/>
          <w:sz w:val="24"/>
          <w:highlight w:val="none"/>
        </w:rPr>
      </w:pPr>
      <w:r>
        <w:rPr>
          <w:rFonts w:hint="eastAsia" w:ascii="Times New Roman" w:hAnsi="Times New Roman"/>
          <w:kern w:val="0"/>
          <w:sz w:val="24"/>
          <w:highlight w:val="none"/>
        </w:rPr>
        <w:t>23</w:t>
      </w:r>
      <w:r>
        <w:rPr>
          <w:rFonts w:ascii="Times New Roman" w:hAnsi="Times New Roman"/>
          <w:kern w:val="0"/>
          <w:sz w:val="24"/>
          <w:highlight w:val="none"/>
        </w:rPr>
        <w:t>.1.1.5评标委员会应当根据综合得分情况，按照综合得分由高到低的顺序推荐3名中标候选人。</w:t>
      </w:r>
    </w:p>
    <w:p w14:paraId="49F4942B">
      <w:pPr>
        <w:tabs>
          <w:tab w:val="left" w:pos="0"/>
        </w:tabs>
        <w:snapToGrid w:val="0"/>
        <w:spacing w:line="440" w:lineRule="exact"/>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3</w:t>
      </w:r>
      <w:r>
        <w:rPr>
          <w:rFonts w:ascii="Times New Roman" w:hAnsi="Times New Roman"/>
          <w:kern w:val="0"/>
          <w:sz w:val="24"/>
          <w:highlight w:val="none"/>
        </w:rPr>
        <w:t>.1.1.6评审得分最高的投标人为第一的中标候选人。</w:t>
      </w:r>
    </w:p>
    <w:p w14:paraId="7B6CF57C">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.1.2采用最低评标价法的，</w:t>
      </w:r>
      <w:r>
        <w:rPr>
          <w:rFonts w:hint="eastAsia" w:ascii="Times New Roman" w:hAnsi="Times New Roman"/>
          <w:color w:val="000000"/>
          <w:kern w:val="0"/>
          <w:sz w:val="24"/>
          <w:highlight w:val="none"/>
        </w:rPr>
        <w:t>遵循下列原则：</w:t>
      </w:r>
    </w:p>
    <w:p w14:paraId="33DD5845">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.1.2.1</w:t>
      </w:r>
      <w:r>
        <w:rPr>
          <w:rFonts w:ascii="Times New Roman" w:hAnsi="Times New Roman"/>
          <w:b/>
          <w:bCs/>
          <w:color w:val="000000"/>
          <w:kern w:val="0"/>
          <w:sz w:val="24"/>
          <w:highlight w:val="none"/>
        </w:rPr>
        <w:t>按评审后</w:t>
      </w:r>
      <w:r>
        <w:rPr>
          <w:rFonts w:ascii="Times New Roman" w:hAnsi="Times New Roman"/>
          <w:color w:val="000000"/>
          <w:kern w:val="0"/>
          <w:sz w:val="24"/>
          <w:highlight w:val="none"/>
        </w:rPr>
        <w:t>按投标报价由低到高顺序排列。</w:t>
      </w:r>
    </w:p>
    <w:p w14:paraId="53E9D9B4">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.1.2.2投标报价相同的</w:t>
      </w:r>
      <w:r>
        <w:rPr>
          <w:rFonts w:hint="eastAsia" w:ascii="Times New Roman" w:hAnsi="Times New Roman"/>
          <w:color w:val="000000"/>
          <w:kern w:val="0"/>
          <w:sz w:val="24"/>
          <w:highlight w:val="none"/>
        </w:rPr>
        <w:t>，</w:t>
      </w:r>
      <w:r>
        <w:rPr>
          <w:rFonts w:ascii="Times New Roman" w:hAnsi="Times New Roman"/>
          <w:color w:val="000000"/>
          <w:kern w:val="0"/>
          <w:sz w:val="24"/>
          <w:highlight w:val="none"/>
        </w:rPr>
        <w:t>按照技术、服务等因素的优劣进行排列。</w:t>
      </w:r>
    </w:p>
    <w:p w14:paraId="663467E7">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.1.2.3对于提供相同品牌产品的供应商，在推荐中标候选人时需遵循以下原则：</w:t>
      </w:r>
    </w:p>
    <w:p w14:paraId="345A6DF5">
      <w:pPr>
        <w:tabs>
          <w:tab w:val="left" w:pos="0"/>
        </w:tabs>
        <w:snapToGrid w:val="0"/>
        <w:spacing w:line="440" w:lineRule="exact"/>
        <w:ind w:firstLine="480" w:firstLineChars="200"/>
        <w:rPr>
          <w:rFonts w:ascii="Times New Roman" w:hAnsi="Times New Roman"/>
          <w:color w:val="00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2.3.1</w:t>
      </w:r>
      <w:r>
        <w:rPr>
          <w:rFonts w:ascii="Times New Roman" w:hAnsi="Times New Roman"/>
          <w:color w:val="000000"/>
          <w:kern w:val="0"/>
          <w:sz w:val="24"/>
          <w:highlight w:val="none"/>
        </w:rPr>
        <w:t>对于单一产品采购项目，</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提供相同品牌产品且通过符合性审查的不同供应商参加同一合同项下</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的，按一家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计算</w:t>
      </w:r>
      <w:r>
        <w:rPr>
          <w:rFonts w:hint="eastAsia" w:ascii="Times New Roman" w:hAnsi="Times New Roman"/>
          <w:color w:val="000000"/>
          <w:kern w:val="0"/>
          <w:sz w:val="24"/>
          <w:highlight w:val="none"/>
        </w:rPr>
        <w:t>投标人数量。</w:t>
      </w:r>
      <w:r>
        <w:rPr>
          <w:rFonts w:ascii="Times New Roman" w:hAnsi="Times New Roman"/>
          <w:color w:val="000000"/>
          <w:kern w:val="0"/>
          <w:sz w:val="24"/>
          <w:highlight w:val="none"/>
        </w:rPr>
        <w:t>评审后</w:t>
      </w:r>
      <w:r>
        <w:rPr>
          <w:rFonts w:hint="eastAsia" w:ascii="Times New Roman" w:hAnsi="Times New Roman"/>
          <w:color w:val="000000"/>
          <w:kern w:val="0"/>
          <w:sz w:val="24"/>
          <w:highlight w:val="none"/>
        </w:rPr>
        <w:t>报价最低</w:t>
      </w:r>
      <w:r>
        <w:rPr>
          <w:rFonts w:ascii="Times New Roman" w:hAnsi="Times New Roman"/>
          <w:color w:val="000000"/>
          <w:kern w:val="0"/>
          <w:sz w:val="24"/>
          <w:highlight w:val="none"/>
        </w:rPr>
        <w:t>的同品牌供应商获得中标候选人推荐资格；</w:t>
      </w:r>
      <w:r>
        <w:rPr>
          <w:rFonts w:hint="eastAsia" w:ascii="Times New Roman" w:hAnsi="Times New Roman"/>
          <w:color w:val="000000"/>
          <w:kern w:val="0"/>
          <w:sz w:val="24"/>
          <w:highlight w:val="none"/>
        </w:rPr>
        <w:t>报价</w:t>
      </w:r>
      <w:r>
        <w:rPr>
          <w:rFonts w:ascii="Times New Roman" w:hAnsi="Times New Roman"/>
          <w:color w:val="000000"/>
          <w:kern w:val="0"/>
          <w:sz w:val="24"/>
          <w:highlight w:val="none"/>
        </w:rPr>
        <w:t>相同的，由</w:t>
      </w:r>
      <w:r>
        <w:rPr>
          <w:rFonts w:hint="eastAsia" w:ascii="Times New Roman" w:hAnsi="Times New Roman"/>
          <w:color w:val="000000"/>
          <w:kern w:val="0"/>
          <w:sz w:val="24"/>
          <w:highlight w:val="none"/>
        </w:rPr>
        <w:t>评标委员会主任</w:t>
      </w:r>
      <w:r>
        <w:rPr>
          <w:rFonts w:ascii="Times New Roman" w:hAnsi="Times New Roman"/>
          <w:color w:val="000000"/>
          <w:kern w:val="0"/>
          <w:sz w:val="24"/>
          <w:highlight w:val="none"/>
        </w:rPr>
        <w:t>当众采取随机抽取方式确定一个</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获得</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候选人推荐资格，其他同品牌</w:t>
      </w:r>
      <w:r>
        <w:rPr>
          <w:rFonts w:hint="eastAsia" w:ascii="Times New Roman" w:hAnsi="Times New Roman"/>
          <w:color w:val="000000"/>
          <w:kern w:val="0"/>
          <w:sz w:val="24"/>
          <w:highlight w:val="none"/>
        </w:rPr>
        <w:t>投标人的投标无效</w:t>
      </w:r>
      <w:r>
        <w:rPr>
          <w:rFonts w:ascii="Times New Roman" w:hAnsi="Times New Roman"/>
          <w:color w:val="000000"/>
          <w:kern w:val="0"/>
          <w:sz w:val="24"/>
          <w:highlight w:val="none"/>
        </w:rPr>
        <w:t>。</w:t>
      </w:r>
    </w:p>
    <w:p w14:paraId="3DDC4A22">
      <w:pPr>
        <w:tabs>
          <w:tab w:val="left" w:pos="0"/>
        </w:tabs>
        <w:snapToGrid w:val="0"/>
        <w:spacing w:line="440" w:lineRule="exact"/>
        <w:ind w:firstLine="480" w:firstLineChars="200"/>
        <w:rPr>
          <w:rFonts w:ascii="Times New Roman" w:hAnsi="Times New Roman"/>
          <w:b/>
          <w:bCs/>
          <w:color w:val="FF0000"/>
          <w:kern w:val="0"/>
          <w:sz w:val="24"/>
          <w:highlight w:val="none"/>
        </w:rPr>
      </w:pPr>
      <w:r>
        <w:rPr>
          <w:rFonts w:ascii="Times New Roman" w:hAnsi="Times New Roman"/>
          <w:color w:val="000000"/>
          <w:kern w:val="0"/>
          <w:sz w:val="24"/>
          <w:highlight w:val="none"/>
        </w:rPr>
        <w:t>2</w:t>
      </w:r>
      <w:r>
        <w:rPr>
          <w:rFonts w:hint="eastAsia" w:ascii="Times New Roman" w:hAnsi="Times New Roman"/>
          <w:color w:val="000000"/>
          <w:kern w:val="0"/>
          <w:sz w:val="24"/>
          <w:highlight w:val="none"/>
        </w:rPr>
        <w:t>3</w:t>
      </w:r>
      <w:r>
        <w:rPr>
          <w:rFonts w:ascii="Times New Roman" w:hAnsi="Times New Roman"/>
          <w:color w:val="000000"/>
          <w:kern w:val="0"/>
          <w:sz w:val="24"/>
          <w:highlight w:val="none"/>
        </w:rPr>
        <w:t>.1.</w:t>
      </w:r>
      <w:r>
        <w:rPr>
          <w:rFonts w:hint="eastAsia" w:ascii="Times New Roman" w:hAnsi="Times New Roman"/>
          <w:color w:val="000000"/>
          <w:kern w:val="0"/>
          <w:sz w:val="24"/>
          <w:highlight w:val="none"/>
        </w:rPr>
        <w:t>2.3.</w:t>
      </w:r>
      <w:r>
        <w:rPr>
          <w:rFonts w:ascii="Times New Roman" w:hAnsi="Times New Roman"/>
          <w:color w:val="000000"/>
          <w:kern w:val="0"/>
          <w:sz w:val="24"/>
          <w:highlight w:val="none"/>
        </w:rPr>
        <w:t>2对于非单一产品采购项目，多家</w:t>
      </w:r>
      <w:r>
        <w:rPr>
          <w:rFonts w:hint="eastAsia" w:ascii="Times New Roman" w:hAnsi="Times New Roman"/>
          <w:color w:val="000000"/>
          <w:kern w:val="0"/>
          <w:sz w:val="24"/>
          <w:highlight w:val="none"/>
        </w:rPr>
        <w:t>投标人</w:t>
      </w:r>
      <w:r>
        <w:rPr>
          <w:rFonts w:ascii="Times New Roman" w:hAnsi="Times New Roman"/>
          <w:color w:val="000000"/>
          <w:kern w:val="0"/>
          <w:sz w:val="24"/>
          <w:highlight w:val="none"/>
        </w:rPr>
        <w:t>提供的</w:t>
      </w:r>
      <w:r>
        <w:rPr>
          <w:rFonts w:hint="eastAsia" w:ascii="Times New Roman" w:hAnsi="Times New Roman"/>
          <w:color w:val="000000"/>
          <w:kern w:val="0"/>
          <w:sz w:val="24"/>
          <w:highlight w:val="none"/>
        </w:rPr>
        <w:t>投标</w:t>
      </w:r>
      <w:r>
        <w:rPr>
          <w:rFonts w:ascii="Times New Roman" w:hAnsi="Times New Roman"/>
          <w:color w:val="000000"/>
          <w:kern w:val="0"/>
          <w:sz w:val="24"/>
          <w:highlight w:val="none"/>
        </w:rPr>
        <w:t>文件用“</w:t>
      </w:r>
      <w:r>
        <w:rPr>
          <w:rFonts w:hint="eastAsia" w:ascii="微软雅黑" w:hAnsi="微软雅黑" w:eastAsia="微软雅黑" w:cs="微软雅黑"/>
          <w:color w:val="000000"/>
          <w:kern w:val="0"/>
          <w:sz w:val="24"/>
          <w:highlight w:val="none"/>
        </w:rPr>
        <w:t>●</w:t>
      </w:r>
      <w:r>
        <w:rPr>
          <w:rFonts w:ascii="Times New Roman" w:hAnsi="Times New Roman"/>
          <w:color w:val="000000"/>
          <w:kern w:val="0"/>
          <w:sz w:val="24"/>
          <w:highlight w:val="none"/>
        </w:rPr>
        <w:t>”标明的采购人在采购项目中依据技术构成、产品价格比重等合理确定的核心产品为相同品牌的，推荐</w:t>
      </w:r>
      <w:r>
        <w:rPr>
          <w:rFonts w:hint="eastAsia" w:ascii="Times New Roman" w:hAnsi="Times New Roman"/>
          <w:color w:val="000000"/>
          <w:kern w:val="0"/>
          <w:sz w:val="24"/>
          <w:highlight w:val="none"/>
        </w:rPr>
        <w:t>中标</w:t>
      </w:r>
      <w:r>
        <w:rPr>
          <w:rFonts w:ascii="Times New Roman" w:hAnsi="Times New Roman"/>
          <w:color w:val="000000"/>
          <w:kern w:val="0"/>
          <w:sz w:val="24"/>
          <w:highlight w:val="none"/>
        </w:rPr>
        <w:t>候选人时按</w:t>
      </w:r>
      <w:r>
        <w:rPr>
          <w:rFonts w:hint="eastAsia" w:ascii="Times New Roman" w:hAnsi="Times New Roman"/>
          <w:color w:val="000000"/>
          <w:kern w:val="0"/>
          <w:sz w:val="24"/>
          <w:highlight w:val="none"/>
        </w:rPr>
        <w:t>21.1.2.3.1</w:t>
      </w:r>
      <w:r>
        <w:rPr>
          <w:rFonts w:ascii="Times New Roman" w:hAnsi="Times New Roman"/>
          <w:color w:val="000000"/>
          <w:kern w:val="0"/>
          <w:sz w:val="24"/>
          <w:highlight w:val="none"/>
        </w:rPr>
        <w:t>规定处理。</w:t>
      </w:r>
    </w:p>
    <w:p w14:paraId="0A9794BA">
      <w:pPr>
        <w:tabs>
          <w:tab w:val="left" w:pos="0"/>
        </w:tabs>
        <w:snapToGrid w:val="0"/>
        <w:spacing w:line="440" w:lineRule="exact"/>
        <w:ind w:firstLine="482" w:firstLineChars="200"/>
        <w:rPr>
          <w:rFonts w:ascii="Times New Roman" w:hAnsi="Times New Roman"/>
          <w:b/>
          <w:bCs/>
          <w:color w:val="000000"/>
          <w:kern w:val="0"/>
          <w:sz w:val="24"/>
          <w:highlight w:val="none"/>
        </w:rPr>
      </w:pPr>
      <w:r>
        <w:rPr>
          <w:rFonts w:hint="eastAsia" w:ascii="Times New Roman" w:hAnsi="Times New Roman"/>
          <w:b/>
          <w:bCs/>
          <w:color w:val="000000"/>
          <w:kern w:val="0"/>
          <w:sz w:val="24"/>
          <w:highlight w:val="none"/>
        </w:rPr>
        <w:t>24.</w:t>
      </w:r>
      <w:r>
        <w:rPr>
          <w:rFonts w:ascii="Times New Roman" w:hAnsi="Times New Roman"/>
          <w:b/>
          <w:bCs/>
          <w:color w:val="000000"/>
          <w:kern w:val="0"/>
          <w:sz w:val="24"/>
          <w:highlight w:val="none"/>
        </w:rPr>
        <w:t>确定中标人</w:t>
      </w:r>
    </w:p>
    <w:p w14:paraId="5B65166A">
      <w:pPr>
        <w:tabs>
          <w:tab w:val="left" w:pos="0"/>
        </w:tabs>
        <w:snapToGrid w:val="0"/>
        <w:spacing w:line="440" w:lineRule="exact"/>
        <w:ind w:firstLine="480" w:firstLineChars="200"/>
        <w:rPr>
          <w:rFonts w:hint="default" w:ascii="Times New Roman" w:hAnsi="Times New Roman" w:eastAsia="宋体" w:cs="Times New Roman"/>
          <w:b/>
          <w:bCs/>
          <w:color w:val="000000"/>
          <w:kern w:val="0"/>
          <w:sz w:val="24"/>
          <w:highlight w:val="none"/>
          <w:lang w:val="en-US" w:eastAsia="zh-CN"/>
        </w:rPr>
      </w:pPr>
      <w:r>
        <w:rPr>
          <w:rFonts w:hint="eastAsia" w:ascii="Times New Roman" w:hAnsi="Times New Roman" w:eastAsia="宋体" w:cs="Times New Roman"/>
          <w:color w:val="000000"/>
          <w:kern w:val="0"/>
          <w:sz w:val="24"/>
          <w:highlight w:val="none"/>
          <w:lang w:eastAsia="zh-CN"/>
        </w:rPr>
        <w:t>本项目采用综合评分法，根据详细评审的结果推荐中标候选人，授权评标委员会直接确定</w:t>
      </w:r>
      <w:r>
        <w:rPr>
          <w:rFonts w:hint="eastAsia" w:ascii="Times New Roman" w:hAnsi="Times New Roman" w:eastAsia="宋体" w:cs="Times New Roman"/>
          <w:color w:val="000000"/>
          <w:kern w:val="0"/>
          <w:sz w:val="24"/>
          <w:highlight w:val="none"/>
          <w:lang w:val="en-US" w:eastAsia="zh-CN"/>
        </w:rPr>
        <w:t>中标供应商</w:t>
      </w:r>
      <w:r>
        <w:rPr>
          <w:rFonts w:hint="eastAsia" w:ascii="Times New Roman" w:hAnsi="Times New Roman" w:eastAsia="宋体" w:cs="Times New Roman"/>
          <w:color w:val="000000"/>
          <w:kern w:val="0"/>
          <w:sz w:val="24"/>
          <w:highlight w:val="none"/>
          <w:lang w:eastAsia="zh-CN"/>
        </w:rPr>
        <w:t>。</w:t>
      </w:r>
      <w:r>
        <w:rPr>
          <w:rFonts w:hint="eastAsia" w:ascii="Times New Roman" w:hAnsi="Times New Roman" w:eastAsia="宋体" w:cs="Times New Roman"/>
          <w:b/>
          <w:bCs/>
          <w:color w:val="000000"/>
          <w:kern w:val="0"/>
          <w:sz w:val="24"/>
          <w:highlight w:val="none"/>
          <w:lang w:eastAsia="zh-CN"/>
        </w:rPr>
        <w:t>本项目实行兼投不兼中原则，即供应商可同时参加多</w:t>
      </w:r>
      <w:r>
        <w:rPr>
          <w:rFonts w:hint="eastAsia" w:ascii="Times New Roman" w:hAnsi="Times New Roman" w:eastAsia="宋体" w:cs="Times New Roman"/>
          <w:b/>
          <w:bCs/>
          <w:color w:val="000000"/>
          <w:kern w:val="0"/>
          <w:sz w:val="24"/>
          <w:highlight w:val="none"/>
          <w:lang w:val="en-US" w:eastAsia="zh-CN"/>
        </w:rPr>
        <w:t>标</w:t>
      </w:r>
      <w:r>
        <w:rPr>
          <w:rFonts w:hint="eastAsia" w:ascii="宋体" w:hAnsi="宋体" w:cs="宋体"/>
          <w:b/>
          <w:bCs/>
          <w:sz w:val="24"/>
          <w:highlight w:val="none"/>
          <w:lang w:val="en-US" w:eastAsia="zh-CN"/>
        </w:rPr>
        <w:t>项</w:t>
      </w:r>
      <w:r>
        <w:rPr>
          <w:rFonts w:hint="eastAsia" w:ascii="Times New Roman" w:hAnsi="Times New Roman" w:eastAsia="宋体" w:cs="Times New Roman"/>
          <w:b/>
          <w:bCs/>
          <w:color w:val="000000"/>
          <w:kern w:val="0"/>
          <w:sz w:val="24"/>
          <w:highlight w:val="none"/>
          <w:lang w:eastAsia="zh-CN"/>
        </w:rPr>
        <w:t>的报价，但已被确定为第一</w:t>
      </w:r>
      <w:r>
        <w:rPr>
          <w:rFonts w:hint="eastAsia" w:ascii="Times New Roman" w:hAnsi="Times New Roman" w:eastAsia="宋体" w:cs="Times New Roman"/>
          <w:b/>
          <w:bCs/>
          <w:color w:val="000000"/>
          <w:kern w:val="0"/>
          <w:sz w:val="24"/>
          <w:highlight w:val="none"/>
          <w:lang w:val="en-US" w:eastAsia="zh-CN"/>
        </w:rPr>
        <w:t>标</w:t>
      </w:r>
      <w:r>
        <w:rPr>
          <w:rFonts w:hint="eastAsia" w:ascii="宋体" w:hAnsi="宋体" w:cs="宋体"/>
          <w:b/>
          <w:bCs/>
          <w:sz w:val="24"/>
          <w:highlight w:val="none"/>
          <w:lang w:val="en-US" w:eastAsia="zh-CN"/>
        </w:rPr>
        <w:t>项</w:t>
      </w:r>
      <w:r>
        <w:rPr>
          <w:rFonts w:hint="eastAsia" w:ascii="Times New Roman" w:hAnsi="Times New Roman" w:eastAsia="宋体" w:cs="Times New Roman"/>
          <w:b/>
          <w:bCs/>
          <w:color w:val="000000"/>
          <w:kern w:val="0"/>
          <w:sz w:val="24"/>
          <w:highlight w:val="none"/>
          <w:lang w:eastAsia="zh-CN"/>
        </w:rPr>
        <w:t>的中标供应商，不再确定为其他</w:t>
      </w:r>
      <w:r>
        <w:rPr>
          <w:rFonts w:hint="eastAsia" w:ascii="Times New Roman" w:hAnsi="Times New Roman" w:eastAsia="宋体" w:cs="Times New Roman"/>
          <w:b/>
          <w:bCs/>
          <w:color w:val="000000"/>
          <w:kern w:val="0"/>
          <w:sz w:val="24"/>
          <w:highlight w:val="none"/>
          <w:lang w:val="en-US" w:eastAsia="zh-CN"/>
        </w:rPr>
        <w:t>标</w:t>
      </w:r>
      <w:r>
        <w:rPr>
          <w:rFonts w:hint="eastAsia" w:ascii="宋体" w:hAnsi="宋体" w:cs="宋体"/>
          <w:b/>
          <w:bCs/>
          <w:sz w:val="24"/>
          <w:highlight w:val="none"/>
          <w:lang w:val="en-US" w:eastAsia="zh-CN"/>
        </w:rPr>
        <w:t>项</w:t>
      </w:r>
      <w:r>
        <w:rPr>
          <w:rFonts w:hint="eastAsia" w:ascii="Times New Roman" w:hAnsi="Times New Roman" w:eastAsia="宋体" w:cs="Times New Roman"/>
          <w:b/>
          <w:bCs/>
          <w:color w:val="000000"/>
          <w:kern w:val="0"/>
          <w:sz w:val="24"/>
          <w:highlight w:val="none"/>
          <w:lang w:eastAsia="zh-CN"/>
        </w:rPr>
        <w:t>的中标供应商，以此类推。</w:t>
      </w:r>
    </w:p>
    <w:p w14:paraId="3FC88942">
      <w:pPr>
        <w:tabs>
          <w:tab w:val="left" w:pos="0"/>
        </w:tabs>
        <w:snapToGrid w:val="0"/>
        <w:spacing w:line="440" w:lineRule="exact"/>
        <w:ind w:firstLine="482" w:firstLineChars="200"/>
        <w:rPr>
          <w:rFonts w:hint="eastAsia" w:ascii="Times New Roman" w:hAnsi="Times New Roman"/>
          <w:b/>
          <w:bCs/>
          <w:color w:val="000000"/>
          <w:kern w:val="0"/>
          <w:sz w:val="24"/>
          <w:highlight w:val="none"/>
        </w:rPr>
      </w:pPr>
      <w:r>
        <w:rPr>
          <w:rFonts w:hint="eastAsia" w:ascii="Times New Roman" w:hAnsi="Times New Roman"/>
          <w:b/>
          <w:bCs/>
          <w:color w:val="000000"/>
          <w:kern w:val="0"/>
          <w:sz w:val="24"/>
          <w:highlight w:val="none"/>
        </w:rPr>
        <w:t>25. 编写评标报告</w:t>
      </w:r>
    </w:p>
    <w:p w14:paraId="5D05201A">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5</w:t>
      </w:r>
      <w:r>
        <w:rPr>
          <w:rFonts w:ascii="Times New Roman" w:hAnsi="Times New Roman"/>
          <w:kern w:val="0"/>
          <w:sz w:val="24"/>
          <w:highlight w:val="none"/>
        </w:rPr>
        <w:t>.1评标委员会根据全体成员签字的原始评标记录和评标结果编写商务技术文件评标报告。评标报告应当包括以下内容：</w:t>
      </w:r>
    </w:p>
    <w:p w14:paraId="19567711">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（一）招标公告刊登的媒体名称、开标日期和地点；</w:t>
      </w:r>
    </w:p>
    <w:p w14:paraId="15736EDC">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w:t>
      </w:r>
      <w:r>
        <w:rPr>
          <w:rFonts w:ascii="Times New Roman" w:hAnsi="Times New Roman"/>
          <w:bCs/>
          <w:kern w:val="0"/>
          <w:sz w:val="24"/>
          <w:highlight w:val="none"/>
        </w:rPr>
        <w:t>投标人名单</w:t>
      </w:r>
      <w:r>
        <w:rPr>
          <w:rFonts w:ascii="Times New Roman" w:hAnsi="Times New Roman"/>
          <w:kern w:val="0"/>
          <w:sz w:val="24"/>
          <w:highlight w:val="none"/>
        </w:rPr>
        <w:t>和评标委员会成员名单；</w:t>
      </w:r>
    </w:p>
    <w:p w14:paraId="5609A41B">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（三）评标方法和标准；</w:t>
      </w:r>
    </w:p>
    <w:p w14:paraId="5288C586">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（四）开标记录和评标情况及说明，包括无效投标人名单及原因；</w:t>
      </w:r>
    </w:p>
    <w:p w14:paraId="724FDE70">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（五）评标结果，</w:t>
      </w:r>
      <w:r>
        <w:rPr>
          <w:rFonts w:ascii="Times New Roman" w:hAnsi="Times New Roman"/>
          <w:bCs/>
          <w:kern w:val="0"/>
          <w:sz w:val="24"/>
          <w:highlight w:val="none"/>
        </w:rPr>
        <w:t>确定的中标候选人名单、经采购人委托直接确定的中标人；</w:t>
      </w:r>
    </w:p>
    <w:p w14:paraId="0D40D952">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 xml:space="preserve">（六）其他需要说明的情况，包括评标过程中投标人根据评标委员会要求进行的澄清、说明或者补正，评标委员会成员的更换等。 </w:t>
      </w:r>
    </w:p>
    <w:p w14:paraId="25C226D2">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5</w:t>
      </w:r>
      <w:r>
        <w:rPr>
          <w:rFonts w:ascii="Times New Roman" w:hAnsi="Times New Roman"/>
          <w:kern w:val="0"/>
          <w:sz w:val="24"/>
          <w:highlight w:val="none"/>
        </w:rPr>
        <w:t>.2评标委员会成员对需要共同认定的事项存在争议的，应当按照少数服从多数的原则作出结论。持不同意见的评标委员会成员应当在评标报告上签署不同意见及理由，否则视为同意评标报告。</w:t>
      </w:r>
    </w:p>
    <w:p w14:paraId="6EBD1DA2">
      <w:pPr>
        <w:tabs>
          <w:tab w:val="left" w:pos="0"/>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5</w:t>
      </w:r>
      <w:r>
        <w:rPr>
          <w:rFonts w:ascii="Times New Roman" w:hAnsi="Times New Roman"/>
          <w:kern w:val="0"/>
          <w:sz w:val="24"/>
          <w:highlight w:val="none"/>
        </w:rPr>
        <w:t>.3评标报告应当由全体评标成员共同签字确认。</w:t>
      </w:r>
    </w:p>
    <w:p w14:paraId="00972D88">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6</w:t>
      </w:r>
      <w:r>
        <w:rPr>
          <w:rFonts w:ascii="Times New Roman" w:hAnsi="Times New Roman"/>
          <w:b/>
          <w:kern w:val="0"/>
          <w:sz w:val="24"/>
          <w:highlight w:val="none"/>
        </w:rPr>
        <w:t>. 评标过程保密</w:t>
      </w:r>
    </w:p>
    <w:p w14:paraId="5AE9F27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6</w:t>
      </w:r>
      <w:r>
        <w:rPr>
          <w:rFonts w:ascii="Times New Roman" w:hAnsi="Times New Roman"/>
          <w:kern w:val="0"/>
          <w:sz w:val="24"/>
          <w:highlight w:val="none"/>
        </w:rPr>
        <w:t>.1采购人、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应当采取必要措施，保证评标在严格保密的情况下进行。除采购人代表、评标现场组织人员，采购人的其他工作人员以及与评标工作无关的人员不得进入评标现场。</w:t>
      </w:r>
    </w:p>
    <w:p w14:paraId="0529DE7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6</w:t>
      </w:r>
      <w:r>
        <w:rPr>
          <w:rFonts w:ascii="Times New Roman" w:hAnsi="Times New Roman"/>
          <w:kern w:val="0"/>
          <w:sz w:val="24"/>
          <w:highlight w:val="none"/>
        </w:rPr>
        <w:t>.2开标之后，直到授予中标人合同止，凡是属于审查、澄清、评价和比较投标的有关资料以及授标意向等，均不得向投标人或其他与评标无关的人员透露。</w:t>
      </w:r>
      <w:r>
        <w:rPr>
          <w:rFonts w:ascii="Times New Roman" w:hAnsi="Times New Roman"/>
          <w:b/>
          <w:bCs/>
          <w:kern w:val="0"/>
          <w:sz w:val="24"/>
          <w:highlight w:val="none"/>
        </w:rPr>
        <w:t>有关人员对评标情况以及在评标过程中获悉的国家秘密、商业秘密负有保密责任。</w:t>
      </w:r>
    </w:p>
    <w:p w14:paraId="27526AEE">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7</w:t>
      </w:r>
      <w:r>
        <w:rPr>
          <w:rFonts w:ascii="Times New Roman" w:hAnsi="Times New Roman"/>
          <w:b/>
          <w:kern w:val="0"/>
          <w:sz w:val="24"/>
          <w:highlight w:val="none"/>
        </w:rPr>
        <w:t>. 关于投标人非实质性响应滞后发现的处理规则</w:t>
      </w:r>
    </w:p>
    <w:p w14:paraId="6834AF5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无论基于何种原因，各项本应做拒绝投标处理的情形，即便未被及时发现而使该投标人进入评审或其它后续程序，包括已经签约的情形。一旦被发现存在上述情形，采购人或</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均有权依法决定取消该投标人的此前评议结果，或决定对该投标予以拒绝，并有权采取相应的补救及纠正措施。</w:t>
      </w:r>
    </w:p>
    <w:p w14:paraId="27CCE5EC">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8</w:t>
      </w:r>
      <w:r>
        <w:rPr>
          <w:rFonts w:ascii="Times New Roman" w:hAnsi="Times New Roman"/>
          <w:b/>
          <w:kern w:val="0"/>
          <w:sz w:val="24"/>
          <w:highlight w:val="none"/>
        </w:rPr>
        <w:t>. 无效投标与无效评标</w:t>
      </w:r>
    </w:p>
    <w:p w14:paraId="7E1354F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8</w:t>
      </w:r>
      <w:r>
        <w:rPr>
          <w:rFonts w:ascii="Times New Roman" w:hAnsi="Times New Roman"/>
          <w:kern w:val="0"/>
          <w:sz w:val="24"/>
          <w:highlight w:val="none"/>
        </w:rPr>
        <w:t>.1投标人存在下列情况之一的，投标无效:</w:t>
      </w:r>
    </w:p>
    <w:p w14:paraId="64F2F23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（一）未按照招标文件的规定提交投标保证金的；</w:t>
      </w:r>
    </w:p>
    <w:p w14:paraId="5560CB44">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（二）投标文件未按招标文件要求签署、盖章的；</w:t>
      </w:r>
    </w:p>
    <w:p w14:paraId="65CAB21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（三）不具备招标文件中规定的资格要求的；</w:t>
      </w:r>
    </w:p>
    <w:p w14:paraId="1EBFE1A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（四）报价超过招标文件中规定的预算金额或者最高限价的；</w:t>
      </w:r>
    </w:p>
    <w:p w14:paraId="10BA77B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（五）投标文件含有采购人不能接受的附加条件的;</w:t>
      </w:r>
    </w:p>
    <w:p w14:paraId="7C96014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（六）法律、法规和招标文件规定的其他无效情形。</w:t>
      </w:r>
    </w:p>
    <w:p w14:paraId="552BB80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8</w:t>
      </w:r>
      <w:r>
        <w:rPr>
          <w:rFonts w:ascii="Times New Roman" w:hAnsi="Times New Roman"/>
          <w:kern w:val="0"/>
          <w:sz w:val="24"/>
          <w:highlight w:val="none"/>
        </w:rPr>
        <w:t>.2有下列情形之一的，视为投标人串通投标，其投标无效：</w:t>
      </w:r>
    </w:p>
    <w:p w14:paraId="7CE0947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（一）不同投标人的投标文件由同一单位或者个人编制；</w:t>
      </w:r>
    </w:p>
    <w:p w14:paraId="09C879DA">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（二）不同投标人委托同一单位或者个人办理投标事宜；</w:t>
      </w:r>
    </w:p>
    <w:p w14:paraId="5F4F547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（三）不同投标人的投标文件载明的项目管理成员或者联系人员为同一人；</w:t>
      </w:r>
    </w:p>
    <w:p w14:paraId="2916E99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（四）不同投标人的投标文件异常一致或者投标报价呈规律性差异；</w:t>
      </w:r>
    </w:p>
    <w:p w14:paraId="07CAC0F2">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（五）不同投标人的投标文件相互混装；</w:t>
      </w:r>
    </w:p>
    <w:p w14:paraId="087F7459">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（六）不同投标人的投标保证金从同一单位或者个人的账户转出。</w:t>
      </w:r>
    </w:p>
    <w:p w14:paraId="4CD7D4B0">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8</w:t>
      </w:r>
      <w:r>
        <w:rPr>
          <w:rFonts w:ascii="Times New Roman" w:hAnsi="Times New Roman"/>
          <w:kern w:val="0"/>
          <w:sz w:val="24"/>
          <w:highlight w:val="none"/>
        </w:rPr>
        <w:t>.3评标委员会或者其成员存在下列情形导致评标结果无效的，采购人、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可以重新组建评标委员会进行评标，并书面报告本级财政部门，但采购合同已经履行的除外：</w:t>
      </w:r>
    </w:p>
    <w:p w14:paraId="7E6498A3">
      <w:pPr>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（一）评标委员会组成不符合《政府采购货物和服务招标投标管理办法》规定的；</w:t>
      </w:r>
    </w:p>
    <w:p w14:paraId="1C665EAB">
      <w:pPr>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（二）有《政府采购货物和服务招标投标管理办法》第六十二条第一至五项情形的；</w:t>
      </w:r>
    </w:p>
    <w:p w14:paraId="6AD56C0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（三）评标委员会及其成员独立评标受到非法干预的；</w:t>
      </w:r>
    </w:p>
    <w:p w14:paraId="1792A0D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（四）有《中华人民共和国政府采购法实施条例》第七十五条规定的违法行为的。</w:t>
      </w:r>
    </w:p>
    <w:p w14:paraId="75EEBD78">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有违法违规行为的原评标委员会成员不得参加重新组建的评标委员会。</w:t>
      </w:r>
    </w:p>
    <w:p w14:paraId="07BE8BD1">
      <w:pPr>
        <w:tabs>
          <w:tab w:val="left" w:pos="567"/>
        </w:tabs>
        <w:snapToGrid w:val="0"/>
        <w:spacing w:line="360" w:lineRule="auto"/>
        <w:ind w:firstLine="482" w:firstLineChars="200"/>
        <w:rPr>
          <w:rFonts w:ascii="Times New Roman" w:hAnsi="Times New Roman"/>
          <w:kern w:val="0"/>
          <w:sz w:val="24"/>
          <w:highlight w:val="none"/>
        </w:rPr>
      </w:pPr>
      <w:r>
        <w:rPr>
          <w:rFonts w:ascii="Times New Roman" w:hAnsi="Times New Roman"/>
          <w:b/>
          <w:kern w:val="0"/>
          <w:sz w:val="24"/>
          <w:highlight w:val="none"/>
        </w:rPr>
        <w:t>2</w:t>
      </w:r>
      <w:r>
        <w:rPr>
          <w:rFonts w:hint="eastAsia" w:ascii="Times New Roman" w:hAnsi="Times New Roman"/>
          <w:b/>
          <w:kern w:val="0"/>
          <w:sz w:val="24"/>
          <w:highlight w:val="none"/>
        </w:rPr>
        <w:t>9</w:t>
      </w:r>
      <w:r>
        <w:rPr>
          <w:rFonts w:ascii="Times New Roman" w:hAnsi="Times New Roman"/>
          <w:b/>
          <w:kern w:val="0"/>
          <w:sz w:val="24"/>
          <w:highlight w:val="none"/>
        </w:rPr>
        <w:t>．采购项目终止与处理</w:t>
      </w:r>
    </w:p>
    <w:p w14:paraId="56E4C02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9</w:t>
      </w:r>
      <w:r>
        <w:rPr>
          <w:rFonts w:ascii="Times New Roman" w:hAnsi="Times New Roman"/>
          <w:kern w:val="0"/>
          <w:sz w:val="24"/>
          <w:highlight w:val="none"/>
        </w:rPr>
        <w:t>.1采购人、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在发布招标公告、资格预审公告或者发出投标邀请书后，除因重大变故采购任务取消情况外，不得擅自终止招标活动。</w:t>
      </w:r>
    </w:p>
    <w:p w14:paraId="3CB82A4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终止招标的，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应当在终止采购活动后5个工作日内，退还所收取的招标文件费用和所收取的投标保证金。</w:t>
      </w:r>
    </w:p>
    <w:p w14:paraId="5EE773A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9</w:t>
      </w:r>
      <w:r>
        <w:rPr>
          <w:rFonts w:ascii="Times New Roman" w:hAnsi="Times New Roman"/>
          <w:kern w:val="0"/>
          <w:sz w:val="24"/>
          <w:highlight w:val="none"/>
        </w:rPr>
        <w:t>.2公开招标数额标准以上的采购项目（如分包按包计），投标截止后投标人不足3家或者通过资格审查或符合性审查的投标人不足3家的，除采购任务取消情形外，按照以下方式处理：</w:t>
      </w:r>
    </w:p>
    <w:p w14:paraId="1B20907C">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（一）招标文件存在不合理条款或者招标程序不符合规定的，采购人、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改正后依法重新招标；</w:t>
      </w:r>
    </w:p>
    <w:p w14:paraId="4A5C8973">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（二）招标文件没有不合理条款、招标程序符合规定，需要采用其他采购方式采购的，采购人应当依法报财政部门批准。</w:t>
      </w:r>
    </w:p>
    <w:p w14:paraId="3A6A545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采购项目（按包计）终止后，评标委员会应做出书面报告；</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应当将废标原因通知所有投标人，并依法重新组织采购活动。</w:t>
      </w:r>
    </w:p>
    <w:p w14:paraId="5E73D26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2</w:t>
      </w:r>
      <w:r>
        <w:rPr>
          <w:rFonts w:hint="eastAsia" w:ascii="Times New Roman" w:hAnsi="Times New Roman"/>
          <w:kern w:val="0"/>
          <w:sz w:val="24"/>
          <w:highlight w:val="none"/>
        </w:rPr>
        <w:t>9</w:t>
      </w:r>
      <w:r>
        <w:rPr>
          <w:rFonts w:ascii="Times New Roman" w:hAnsi="Times New Roman"/>
          <w:kern w:val="0"/>
          <w:sz w:val="24"/>
          <w:highlight w:val="none"/>
        </w:rPr>
        <w:t>.3评标委员会发现招标文件存在歧义、重大缺陷导致评标工作无法进行，或者招标文件内容违反国家有关强制性规定的，应当停止评标工作，与</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沟通并作书面记录。</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确认后，应当修改招标文件，重新组织采购活动。</w:t>
      </w:r>
    </w:p>
    <w:p w14:paraId="1CC8B9B6">
      <w:pPr>
        <w:tabs>
          <w:tab w:val="left" w:pos="0"/>
        </w:tabs>
        <w:snapToGrid w:val="0"/>
        <w:spacing w:line="360" w:lineRule="auto"/>
        <w:ind w:firstLine="482" w:firstLineChars="200"/>
        <w:rPr>
          <w:rFonts w:ascii="Times New Roman" w:hAnsi="Times New Roman"/>
          <w:b/>
          <w:kern w:val="0"/>
          <w:sz w:val="24"/>
          <w:highlight w:val="none"/>
        </w:rPr>
      </w:pPr>
      <w:r>
        <w:rPr>
          <w:rFonts w:hint="eastAsia" w:ascii="Times New Roman" w:hAnsi="Times New Roman"/>
          <w:b/>
          <w:kern w:val="0"/>
          <w:sz w:val="24"/>
          <w:highlight w:val="none"/>
        </w:rPr>
        <w:t>30</w:t>
      </w:r>
      <w:r>
        <w:rPr>
          <w:rFonts w:ascii="Times New Roman" w:hAnsi="Times New Roman"/>
          <w:b/>
          <w:kern w:val="0"/>
          <w:sz w:val="24"/>
          <w:highlight w:val="none"/>
        </w:rPr>
        <w:t>. 中标结果公告</w:t>
      </w:r>
      <w:r>
        <w:rPr>
          <w:rFonts w:hint="eastAsia" w:ascii="Times New Roman" w:hAnsi="Times New Roman"/>
          <w:b/>
          <w:kern w:val="0"/>
          <w:sz w:val="24"/>
          <w:highlight w:val="none"/>
        </w:rPr>
        <w:t>与中标通知</w:t>
      </w:r>
    </w:p>
    <w:p w14:paraId="75B4FB6D">
      <w:pPr>
        <w:tabs>
          <w:tab w:val="left" w:pos="0"/>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30</w:t>
      </w:r>
      <w:r>
        <w:rPr>
          <w:rFonts w:ascii="Times New Roman" w:hAnsi="Times New Roman"/>
          <w:kern w:val="0"/>
          <w:sz w:val="24"/>
          <w:highlight w:val="none"/>
        </w:rPr>
        <w:t>.1</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应当自中标人确定之日起2个工作日内，</w:t>
      </w:r>
      <w:r>
        <w:rPr>
          <w:rFonts w:hint="eastAsia" w:ascii="Times New Roman" w:hAnsi="Times New Roman"/>
          <w:kern w:val="0"/>
          <w:sz w:val="24"/>
          <w:highlight w:val="none"/>
        </w:rPr>
        <w:t>在</w:t>
      </w:r>
      <w:r>
        <w:rPr>
          <w:rFonts w:hint="eastAsia" w:ascii="Times New Roman" w:hAnsi="Times New Roman"/>
          <w:kern w:val="0"/>
          <w:sz w:val="24"/>
          <w:highlight w:val="none"/>
          <w:u w:val="single"/>
        </w:rPr>
        <w:t>中国政府采购网山西分网</w:t>
      </w:r>
      <w:r>
        <w:rPr>
          <w:rFonts w:ascii="Times New Roman" w:hAnsi="Times New Roman"/>
          <w:kern w:val="0"/>
          <w:sz w:val="24"/>
          <w:highlight w:val="none"/>
        </w:rPr>
        <w:t>公告中标结果，招标文件应当随中标结果同时公告。</w:t>
      </w:r>
    </w:p>
    <w:p w14:paraId="35ACDE5C">
      <w:pPr>
        <w:tabs>
          <w:tab w:val="left" w:pos="0"/>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30</w:t>
      </w:r>
      <w:r>
        <w:rPr>
          <w:rFonts w:ascii="Times New Roman" w:hAnsi="Times New Roman"/>
          <w:kern w:val="0"/>
          <w:sz w:val="24"/>
          <w:highlight w:val="none"/>
        </w:rPr>
        <w:t>.2中标结果公告内容应当包括采购人及其委托的</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的名称、地址、联系方式，项目名称和项目编号，中标人名称、地址和中标金额，主要中标标的的名称、</w:t>
      </w:r>
      <w:r>
        <w:rPr>
          <w:rFonts w:hint="eastAsia" w:ascii="宋体" w:hAnsi="宋体" w:cs="宋体"/>
          <w:kern w:val="0"/>
          <w:sz w:val="24"/>
          <w:highlight w:val="none"/>
        </w:rPr>
        <w:t>规格型号、数量、单价</w:t>
      </w:r>
      <w:r>
        <w:rPr>
          <w:rFonts w:ascii="Times New Roman" w:hAnsi="Times New Roman"/>
          <w:color w:val="000000"/>
          <w:kern w:val="0"/>
          <w:sz w:val="24"/>
          <w:highlight w:val="none"/>
        </w:rPr>
        <w:t>，中标公告期限以及评审专家名单</w:t>
      </w:r>
      <w:r>
        <w:rPr>
          <w:rFonts w:ascii="Times New Roman" w:hAnsi="Times New Roman"/>
          <w:kern w:val="0"/>
          <w:sz w:val="24"/>
          <w:highlight w:val="none"/>
        </w:rPr>
        <w:t>。</w:t>
      </w:r>
    </w:p>
    <w:p w14:paraId="29534B11">
      <w:pPr>
        <w:tabs>
          <w:tab w:val="left" w:pos="0"/>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30</w:t>
      </w:r>
      <w:r>
        <w:rPr>
          <w:rFonts w:ascii="Times New Roman" w:hAnsi="Times New Roman"/>
          <w:kern w:val="0"/>
          <w:sz w:val="24"/>
          <w:highlight w:val="none"/>
        </w:rPr>
        <w:t>.3中标公告期限为1个工作日。</w:t>
      </w:r>
    </w:p>
    <w:p w14:paraId="55717396">
      <w:pPr>
        <w:tabs>
          <w:tab w:val="left" w:pos="567"/>
        </w:tabs>
        <w:snapToGrid w:val="0"/>
        <w:spacing w:line="360" w:lineRule="auto"/>
        <w:ind w:firstLine="480" w:firstLineChars="200"/>
        <w:rPr>
          <w:rFonts w:ascii="Times New Roman" w:hAnsi="Times New Roman"/>
          <w:kern w:val="0"/>
          <w:sz w:val="24"/>
          <w:highlight w:val="none"/>
        </w:rPr>
      </w:pPr>
      <w:r>
        <w:rPr>
          <w:rFonts w:hint="eastAsia" w:ascii="Times New Roman" w:hAnsi="Times New Roman" w:eastAsia="宋体" w:cs="Times New Roman"/>
          <w:kern w:val="0"/>
          <w:sz w:val="24"/>
          <w:highlight w:val="none"/>
        </w:rPr>
        <w:t>30.4</w:t>
      </w:r>
      <w:r>
        <w:rPr>
          <w:rFonts w:ascii="Times New Roman" w:hAnsi="Times New Roman"/>
          <w:kern w:val="0"/>
          <w:sz w:val="24"/>
          <w:highlight w:val="none"/>
        </w:rPr>
        <w:t>在公告中标结果的同时，</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应当向中标人发出中标通知书；对未通过资格审查的投标人，应当告知其未通过的原因；采用综合评分法评审的，还应当告知未中标人本人的评审得分与排序。</w:t>
      </w:r>
    </w:p>
    <w:p w14:paraId="7D1CC375">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30.</w:t>
      </w:r>
      <w:r>
        <w:rPr>
          <w:rFonts w:hint="eastAsia" w:ascii="Times New Roman" w:hAnsi="Times New Roman"/>
          <w:kern w:val="0"/>
          <w:sz w:val="24"/>
          <w:highlight w:val="none"/>
        </w:rPr>
        <w:t>5</w:t>
      </w:r>
      <w:r>
        <w:rPr>
          <w:rFonts w:ascii="Times New Roman" w:hAnsi="Times New Roman"/>
          <w:kern w:val="0"/>
          <w:sz w:val="24"/>
          <w:highlight w:val="none"/>
        </w:rPr>
        <w:t>中标通知书发出后，采购人不得违法改变中标结果，中标人无正当理由不得放弃中标。</w:t>
      </w:r>
    </w:p>
    <w:p w14:paraId="5AA9910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30.</w:t>
      </w:r>
      <w:r>
        <w:rPr>
          <w:rFonts w:hint="eastAsia" w:ascii="Times New Roman" w:hAnsi="Times New Roman"/>
          <w:kern w:val="0"/>
          <w:sz w:val="24"/>
          <w:highlight w:val="none"/>
        </w:rPr>
        <w:t>6</w:t>
      </w:r>
      <w:r>
        <w:rPr>
          <w:rFonts w:ascii="Times New Roman" w:hAnsi="Times New Roman"/>
          <w:kern w:val="0"/>
          <w:sz w:val="24"/>
          <w:highlight w:val="none"/>
        </w:rPr>
        <w:t>中标通知书是合同的组成部分。</w:t>
      </w:r>
    </w:p>
    <w:p w14:paraId="3ABBE16E">
      <w:pPr>
        <w:snapToGrid w:val="0"/>
        <w:spacing w:line="360" w:lineRule="auto"/>
        <w:ind w:firstLine="477" w:firstLineChars="198"/>
        <w:jc w:val="left"/>
        <w:rPr>
          <w:rFonts w:ascii="Times New Roman" w:hAnsi="Times New Roman"/>
          <w:kern w:val="0"/>
          <w:sz w:val="24"/>
          <w:highlight w:val="none"/>
        </w:rPr>
      </w:pPr>
      <w:r>
        <w:rPr>
          <w:rFonts w:hint="eastAsia"/>
          <w:b/>
          <w:bCs/>
          <w:color w:val="000000"/>
          <w:kern w:val="0"/>
          <w:sz w:val="24"/>
          <w:highlight w:val="none"/>
        </w:rPr>
        <w:t>本项目</w:t>
      </w:r>
      <w:r>
        <w:rPr>
          <w:rFonts w:hint="eastAsia"/>
          <w:b/>
          <w:bCs/>
          <w:color w:val="000000"/>
          <w:kern w:val="0"/>
          <w:sz w:val="24"/>
          <w:highlight w:val="none"/>
          <w:lang w:val="en-US" w:eastAsia="zh-CN"/>
        </w:rPr>
        <w:t>非</w:t>
      </w:r>
      <w:r>
        <w:rPr>
          <w:rFonts w:hint="eastAsia"/>
          <w:b/>
          <w:bCs/>
          <w:color w:val="000000"/>
          <w:kern w:val="0"/>
          <w:sz w:val="24"/>
          <w:highlight w:val="none"/>
        </w:rPr>
        <w:t>专门面向中小企业。</w:t>
      </w:r>
    </w:p>
    <w:p w14:paraId="32075D3E">
      <w:pPr>
        <w:tabs>
          <w:tab w:val="left" w:pos="0"/>
        </w:tabs>
        <w:snapToGrid w:val="0"/>
        <w:spacing w:line="360" w:lineRule="auto"/>
        <w:ind w:firstLine="482" w:firstLineChars="200"/>
        <w:rPr>
          <w:rFonts w:ascii="Times New Roman" w:hAnsi="Times New Roman"/>
          <w:b/>
          <w:kern w:val="0"/>
          <w:sz w:val="24"/>
          <w:highlight w:val="none"/>
        </w:rPr>
      </w:pPr>
      <w:r>
        <w:rPr>
          <w:rFonts w:ascii="Times New Roman" w:hAnsi="Times New Roman"/>
          <w:b/>
          <w:kern w:val="0"/>
          <w:sz w:val="24"/>
          <w:highlight w:val="none"/>
        </w:rPr>
        <w:t>31.中标服务费</w:t>
      </w:r>
    </w:p>
    <w:p w14:paraId="6EDF5D10">
      <w:pPr>
        <w:tabs>
          <w:tab w:val="left" w:pos="567"/>
        </w:tabs>
        <w:snapToGrid w:val="0"/>
        <w:spacing w:line="360" w:lineRule="auto"/>
        <w:ind w:firstLine="480" w:firstLineChars="200"/>
        <w:rPr>
          <w:rFonts w:ascii="Times New Roman" w:hAnsi="Times New Roman"/>
          <w:sz w:val="24"/>
          <w:highlight w:val="none"/>
        </w:rPr>
      </w:pPr>
      <w:r>
        <w:rPr>
          <w:rFonts w:ascii="Times New Roman" w:hAnsi="Times New Roman"/>
          <w:sz w:val="24"/>
          <w:highlight w:val="none"/>
        </w:rPr>
        <w:t>31.1 收费标准</w:t>
      </w:r>
    </w:p>
    <w:p w14:paraId="2336FD52">
      <w:pPr>
        <w:pStyle w:val="44"/>
        <w:spacing w:line="360" w:lineRule="auto"/>
        <w:ind w:firstLine="480" w:firstLineChars="200"/>
        <w:rPr>
          <w:rFonts w:hint="eastAsia" w:ascii="Times New Roman" w:hAnsi="Times New Roman"/>
          <w:color w:val="000000"/>
          <w:kern w:val="0"/>
          <w:sz w:val="24"/>
          <w:highlight w:val="none"/>
          <w:lang w:eastAsia="zh-CN"/>
        </w:rPr>
      </w:pPr>
      <w:r>
        <w:rPr>
          <w:rFonts w:hint="eastAsia" w:ascii="Times New Roman" w:hAnsi="Times New Roman"/>
          <w:color w:val="000000"/>
          <w:kern w:val="0"/>
          <w:sz w:val="24"/>
          <w:highlight w:val="none"/>
        </w:rPr>
        <w:t>31.1</w:t>
      </w:r>
      <w:r>
        <w:rPr>
          <w:rFonts w:hint="eastAsia" w:ascii="Times New Roman" w:hAnsi="Times New Roman"/>
          <w:color w:val="000000"/>
          <w:kern w:val="0"/>
          <w:sz w:val="24"/>
          <w:highlight w:val="none"/>
          <w:lang w:val="en-US" w:eastAsia="zh-CN"/>
        </w:rPr>
        <w:t>招标</w:t>
      </w:r>
      <w:r>
        <w:rPr>
          <w:rFonts w:hint="eastAsia" w:ascii="Times New Roman" w:hAnsi="Times New Roman"/>
          <w:color w:val="000000"/>
          <w:kern w:val="0"/>
          <w:sz w:val="24"/>
          <w:highlight w:val="none"/>
          <w:lang w:eastAsia="zh-CN"/>
        </w:rPr>
        <w:t>项目</w:t>
      </w:r>
      <w:r>
        <w:rPr>
          <w:rFonts w:hint="eastAsia" w:ascii="Times New Roman" w:hAnsi="Times New Roman"/>
          <w:color w:val="000000"/>
          <w:kern w:val="0"/>
          <w:sz w:val="24"/>
          <w:highlight w:val="none"/>
          <w:lang w:val="en-US" w:eastAsia="zh-CN"/>
        </w:rPr>
        <w:t>中标</w:t>
      </w:r>
      <w:r>
        <w:rPr>
          <w:rFonts w:hint="eastAsia" w:ascii="Times New Roman" w:hAnsi="Times New Roman"/>
          <w:color w:val="000000"/>
          <w:kern w:val="0"/>
          <w:sz w:val="24"/>
          <w:highlight w:val="none"/>
          <w:lang w:eastAsia="zh-CN"/>
        </w:rPr>
        <w:t>服务费由</w:t>
      </w:r>
      <w:r>
        <w:rPr>
          <w:rFonts w:hint="eastAsia" w:ascii="Times New Roman" w:hAnsi="Times New Roman"/>
          <w:color w:val="000000"/>
          <w:kern w:val="0"/>
          <w:sz w:val="24"/>
          <w:highlight w:val="none"/>
          <w:lang w:val="en-US" w:eastAsia="zh-CN"/>
        </w:rPr>
        <w:t>采购人</w:t>
      </w:r>
      <w:r>
        <w:rPr>
          <w:rFonts w:hint="eastAsia" w:ascii="Times New Roman" w:hAnsi="Times New Roman"/>
          <w:color w:val="000000"/>
          <w:kern w:val="0"/>
          <w:sz w:val="24"/>
          <w:highlight w:val="none"/>
          <w:lang w:eastAsia="zh-CN"/>
        </w:rPr>
        <w:t>缴纳，参照招标代理收费标准（计价格【2002】1980号）、发改办【2003】857号及发改价格【2011】534号规定收费标准收取代理服务费。</w:t>
      </w:r>
    </w:p>
    <w:p w14:paraId="132EBCBC">
      <w:pPr>
        <w:snapToGrid w:val="0"/>
        <w:spacing w:line="360" w:lineRule="auto"/>
        <w:ind w:firstLine="482" w:firstLineChars="200"/>
        <w:outlineLvl w:val="0"/>
        <w:rPr>
          <w:rFonts w:ascii="Times New Roman" w:hAnsi="Times New Roman"/>
          <w:b/>
          <w:kern w:val="0"/>
          <w:sz w:val="24"/>
          <w:highlight w:val="none"/>
        </w:rPr>
      </w:pPr>
      <w:bookmarkStart w:id="31" w:name="_Toc3743"/>
      <w:bookmarkStart w:id="32" w:name="_Toc12453"/>
      <w:r>
        <w:rPr>
          <w:rFonts w:ascii="Times New Roman" w:hAnsi="Times New Roman"/>
          <w:b/>
          <w:kern w:val="0"/>
          <w:sz w:val="24"/>
          <w:highlight w:val="none"/>
        </w:rPr>
        <w:t>七</w:t>
      </w:r>
      <w:r>
        <w:rPr>
          <w:rFonts w:hint="eastAsia" w:ascii="Times New Roman" w:hAnsi="Times New Roman"/>
          <w:b/>
          <w:kern w:val="0"/>
          <w:sz w:val="24"/>
          <w:highlight w:val="none"/>
          <w:lang w:eastAsia="zh-CN"/>
        </w:rPr>
        <w:t>、</w:t>
      </w:r>
      <w:r>
        <w:rPr>
          <w:rFonts w:ascii="Times New Roman" w:hAnsi="Times New Roman"/>
          <w:b/>
          <w:kern w:val="0"/>
          <w:sz w:val="24"/>
          <w:highlight w:val="none"/>
        </w:rPr>
        <w:t>签订合同</w:t>
      </w:r>
      <w:bookmarkEnd w:id="31"/>
      <w:bookmarkEnd w:id="32"/>
    </w:p>
    <w:p w14:paraId="1A97335B">
      <w:pPr>
        <w:tabs>
          <w:tab w:val="left" w:pos="567"/>
        </w:tabs>
        <w:snapToGrid w:val="0"/>
        <w:spacing w:line="360" w:lineRule="auto"/>
        <w:ind w:firstLine="482" w:firstLineChars="200"/>
        <w:outlineLvl w:val="1"/>
        <w:rPr>
          <w:rFonts w:ascii="Times New Roman" w:hAnsi="Times New Roman"/>
          <w:kern w:val="0"/>
          <w:sz w:val="24"/>
          <w:highlight w:val="none"/>
        </w:rPr>
      </w:pPr>
      <w:r>
        <w:rPr>
          <w:rFonts w:ascii="Times New Roman" w:hAnsi="Times New Roman"/>
          <w:b/>
          <w:bCs/>
          <w:kern w:val="0"/>
          <w:sz w:val="24"/>
          <w:highlight w:val="none"/>
        </w:rPr>
        <w:t>32.签订合同</w:t>
      </w:r>
    </w:p>
    <w:p w14:paraId="5BCA287F">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3F0EC02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32.2采购人不得向中标人提出任何不合理的要求作为签订合同的条件。</w:t>
      </w:r>
    </w:p>
    <w:p w14:paraId="27DD1231">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32.3在合同履行中，采购人如需追加与合同标的相同的</w:t>
      </w:r>
      <w:r>
        <w:rPr>
          <w:rFonts w:hint="eastAsia" w:ascii="Times New Roman" w:hAnsi="Times New Roman"/>
          <w:kern w:val="0"/>
          <w:sz w:val="24"/>
          <w:highlight w:val="none"/>
        </w:rPr>
        <w:t>货物</w:t>
      </w:r>
      <w:r>
        <w:rPr>
          <w:rFonts w:ascii="Times New Roman" w:hAnsi="Times New Roman"/>
          <w:kern w:val="0"/>
          <w:sz w:val="24"/>
          <w:highlight w:val="none"/>
        </w:rPr>
        <w:t xml:space="preserve">，在不改变合同其他条款的前提下，采购人可与中标人协商签订补充合同，但所有补充合同的采购金额不得超过原合同金额的百分之十。 </w:t>
      </w:r>
    </w:p>
    <w:p w14:paraId="6828A6A6">
      <w:pPr>
        <w:pStyle w:val="45"/>
        <w:snapToGrid w:val="0"/>
        <w:spacing w:line="360" w:lineRule="auto"/>
        <w:ind w:firstLine="480" w:firstLineChars="200"/>
        <w:jc w:val="both"/>
        <w:rPr>
          <w:rFonts w:ascii="Times New Roman" w:hAnsi="Times New Roman"/>
          <w:kern w:val="0"/>
          <w:sz w:val="24"/>
          <w:szCs w:val="24"/>
          <w:highlight w:val="none"/>
        </w:rPr>
      </w:pPr>
      <w:r>
        <w:rPr>
          <w:rFonts w:ascii="Times New Roman" w:hAnsi="Times New Roman"/>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4266070F">
      <w:pPr>
        <w:pStyle w:val="45"/>
        <w:snapToGrid w:val="0"/>
        <w:spacing w:line="360" w:lineRule="auto"/>
        <w:ind w:firstLine="480" w:firstLineChars="200"/>
        <w:jc w:val="both"/>
        <w:rPr>
          <w:rFonts w:ascii="Times New Roman" w:hAnsi="Times New Roman"/>
          <w:kern w:val="0"/>
          <w:sz w:val="24"/>
          <w:szCs w:val="24"/>
          <w:highlight w:val="none"/>
        </w:rPr>
      </w:pPr>
      <w:r>
        <w:rPr>
          <w:rFonts w:ascii="Times New Roman" w:hAnsi="Times New Roman"/>
          <w:kern w:val="0"/>
          <w:sz w:val="24"/>
          <w:szCs w:val="24"/>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CE2BF96">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32.6采购人与中标人应当根据合同的约定依法履行合同义务。</w:t>
      </w:r>
    </w:p>
    <w:p w14:paraId="1D84FCCB">
      <w:pPr>
        <w:tabs>
          <w:tab w:val="left" w:pos="567"/>
        </w:tabs>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32.7中标人应当自合同或补充合同签订之日起五个工作日内，将合同副本一份报</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存档，采购人自合同签订之日起2个工作日内在</w:t>
      </w:r>
      <w:r>
        <w:rPr>
          <w:rFonts w:ascii="Times New Roman" w:hAnsi="Times New Roman"/>
          <w:b/>
          <w:kern w:val="0"/>
          <w:sz w:val="24"/>
          <w:highlight w:val="none"/>
        </w:rPr>
        <w:t>中国政府采购网山西分网</w:t>
      </w:r>
      <w:r>
        <w:rPr>
          <w:rFonts w:ascii="Times New Roman" w:hAnsi="Times New Roman"/>
          <w:kern w:val="0"/>
          <w:sz w:val="24"/>
          <w:highlight w:val="none"/>
        </w:rPr>
        <w:t>进行公示。</w:t>
      </w:r>
    </w:p>
    <w:p w14:paraId="7785C311">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33" w:name="_Toc542"/>
      <w:bookmarkStart w:id="34" w:name="_Toc1122"/>
      <w:r>
        <w:rPr>
          <w:rFonts w:ascii="Times New Roman" w:hAnsi="Times New Roman"/>
          <w:b/>
          <w:kern w:val="0"/>
          <w:sz w:val="24"/>
          <w:highlight w:val="none"/>
        </w:rPr>
        <w:t>八、保密和披露</w:t>
      </w:r>
      <w:bookmarkEnd w:id="33"/>
      <w:bookmarkEnd w:id="34"/>
    </w:p>
    <w:p w14:paraId="5350EFBD">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33.保密</w:t>
      </w:r>
    </w:p>
    <w:p w14:paraId="478FB8A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33.1潜在投标人自领取招标文件之日起，须承诺承担本招标项目项下保密义务，不得将因本次招标获得的信息向第三人外传。</w:t>
      </w:r>
    </w:p>
    <w:p w14:paraId="4B7398FF">
      <w:pPr>
        <w:snapToGrid w:val="0"/>
        <w:spacing w:line="360" w:lineRule="auto"/>
        <w:ind w:firstLine="480" w:firstLineChars="200"/>
        <w:rPr>
          <w:rFonts w:ascii="Times New Roman" w:hAnsi="Times New Roman"/>
          <w:kern w:val="0"/>
          <w:sz w:val="24"/>
          <w:highlight w:val="none"/>
        </w:rPr>
      </w:pPr>
      <w:r>
        <w:rPr>
          <w:rFonts w:ascii="Times New Roman" w:hAnsi="Times New Roman"/>
          <w:bCs/>
          <w:kern w:val="0"/>
          <w:sz w:val="24"/>
          <w:highlight w:val="none"/>
        </w:rPr>
        <w:t>33.2有关人员对评标情况以及在评标过程中获悉的国家秘密、商业秘密负有保密责任。</w:t>
      </w:r>
    </w:p>
    <w:p w14:paraId="3AB86260">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34.披露</w:t>
      </w:r>
    </w:p>
    <w:p w14:paraId="472146E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34.1采购人或</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有权将投标人提供的所有资料向政府有关部门或评审标书的有关人员披露。</w:t>
      </w:r>
    </w:p>
    <w:p w14:paraId="1B72261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34.2在</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认为适当时、国家机关调查、审查、审计时以及其他符合法律规定的情形下，</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6A45900">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35" w:name="_Toc6924"/>
      <w:bookmarkStart w:id="36" w:name="_Toc4388"/>
      <w:r>
        <w:rPr>
          <w:rFonts w:ascii="Times New Roman" w:hAnsi="Times New Roman"/>
          <w:b/>
          <w:kern w:val="0"/>
          <w:sz w:val="24"/>
          <w:highlight w:val="none"/>
        </w:rPr>
        <w:t>九、询问和质疑</w:t>
      </w:r>
      <w:bookmarkEnd w:id="35"/>
      <w:bookmarkEnd w:id="36"/>
    </w:p>
    <w:p w14:paraId="353CB44E">
      <w:pPr>
        <w:snapToGrid w:val="0"/>
        <w:spacing w:line="360" w:lineRule="auto"/>
        <w:ind w:firstLine="482" w:firstLineChars="200"/>
        <w:outlineLvl w:val="1"/>
        <w:rPr>
          <w:rFonts w:ascii="Times New Roman" w:hAnsi="Times New Roman"/>
          <w:b/>
          <w:kern w:val="0"/>
          <w:sz w:val="24"/>
          <w:highlight w:val="none"/>
        </w:rPr>
      </w:pPr>
      <w:r>
        <w:rPr>
          <w:rFonts w:ascii="Times New Roman" w:hAnsi="Times New Roman"/>
          <w:b/>
          <w:kern w:val="0"/>
          <w:sz w:val="24"/>
          <w:highlight w:val="none"/>
        </w:rPr>
        <w:t>35.投标人有权就招标事宜提出询问和质疑。</w:t>
      </w:r>
    </w:p>
    <w:p w14:paraId="1737196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044E701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35.2 投标人对招标文件条款或商务、技术参数有异议的，应当在开标前通过澄清或修改程序提出。</w:t>
      </w:r>
    </w:p>
    <w:p w14:paraId="1AE60E0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35.3 投标人对采购文件在法定质疑期内一次性提出针对同一采购程序环节的质疑。</w:t>
      </w:r>
    </w:p>
    <w:p w14:paraId="223652F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35.4 投标人认为采购文件、采购过程、中标或者中标结果使自己的权益受到损害的，可以在知道或者应知其权益受到损害之日起7个工作日内，以书面形式向采购人、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提出质疑。</w:t>
      </w:r>
    </w:p>
    <w:p w14:paraId="1BCF2F7E">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35.5 潜在投标人已依法获取其可质疑的采购文件的，可以对采购文件提出质疑。对采购文件提出质疑的，在获取采购文件或者采购文件公告期限届满之日起7个工作日内提出。</w:t>
      </w:r>
    </w:p>
    <w:p w14:paraId="42DF0A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35.6质疑应当以书面形式向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提出，经法定代表人（负责人）签字并加盖公章。</w:t>
      </w:r>
    </w:p>
    <w:p w14:paraId="4902F0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 投标人提出质疑应当提交质疑函和必要的证明材料。质疑函应当包括以下主要内容：</w:t>
      </w:r>
    </w:p>
    <w:p w14:paraId="240F8D33">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35.7.1投标人的姓名或者名称、地址、邮编、联系人及联系电话；</w:t>
      </w:r>
    </w:p>
    <w:p w14:paraId="4F2522E2">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35.7.2质疑项目名称、编号、包号（若分包）；</w:t>
      </w:r>
    </w:p>
    <w:p w14:paraId="5CE74FD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35.7.3具体、明确的质疑事项和与质疑事项相关的请求；</w:t>
      </w:r>
    </w:p>
    <w:p w14:paraId="34486E07">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35.7.4事实依据；</w:t>
      </w:r>
    </w:p>
    <w:p w14:paraId="14F94DF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35.7.5必要的法律依据；</w:t>
      </w:r>
    </w:p>
    <w:p w14:paraId="7F36C47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35.7.6提出质疑的日期。</w:t>
      </w:r>
    </w:p>
    <w:p w14:paraId="74F940B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投标人为自然人的，应当由本人签字；投标人为法人或者其他组织的，应当由法定代表人、主要负责人或者其授权代表签字或者盖章，并加盖公章。</w:t>
      </w:r>
    </w:p>
    <w:p w14:paraId="3C936E5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35.8 质疑书应当附相关证明材料，材料应为简体中文，一式二份。</w:t>
      </w:r>
    </w:p>
    <w:p w14:paraId="258AEA21">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35.9有下列情形之一的，属于无效质疑，</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可不予受理：</w:t>
      </w:r>
    </w:p>
    <w:p w14:paraId="7A5676F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35.9.1未在有效期限内提出质疑的；</w:t>
      </w:r>
    </w:p>
    <w:p w14:paraId="2A84E2C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35.9.2质疑未以书面形式提出的；</w:t>
      </w:r>
    </w:p>
    <w:p w14:paraId="66031C9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35.9.3所提交材料未明示属于质疑材料的；</w:t>
      </w:r>
    </w:p>
    <w:p w14:paraId="5FF0AEE8">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35.9.4质疑书没有法定代表人（负责人）签章并加盖单位公章的；质疑书由参加采购项目的授权代表签署本人姓名或印盖本人姓名章，但没有法定代表人（负责人）特别授权的；</w:t>
      </w:r>
    </w:p>
    <w:p w14:paraId="518A4C56">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35.9.5质疑书未提供有效联系人或联系方式的；</w:t>
      </w:r>
    </w:p>
    <w:p w14:paraId="6DDD0855">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w:t>
      </w:r>
      <w:r>
        <w:rPr>
          <w:rFonts w:hint="eastAsia" w:ascii="Times New Roman" w:hAnsi="Times New Roman"/>
          <w:kern w:val="0"/>
          <w:sz w:val="24"/>
          <w:highlight w:val="none"/>
        </w:rPr>
        <w:t>9</w:t>
      </w:r>
      <w:r>
        <w:rPr>
          <w:rFonts w:ascii="Times New Roman" w:hAnsi="Times New Roman"/>
          <w:kern w:val="0"/>
          <w:sz w:val="24"/>
          <w:highlight w:val="none"/>
        </w:rPr>
        <w:t>.6质疑事项已经进入投诉或者行政复议或者诉讼程序的；</w:t>
      </w:r>
    </w:p>
    <w:p w14:paraId="736CE24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35.9.7质疑书未附相关证明材料，被视为无有效证据支持的；</w:t>
      </w:r>
    </w:p>
    <w:p w14:paraId="5DFCF63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35.9.8投标人对招标文件条款或技术参数有异议，未在开标前通过澄清或修改程序提出，并且投标人已经参与投标，而于开标后对招标文件提出质疑的；</w:t>
      </w:r>
    </w:p>
    <w:p w14:paraId="7F8D23E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35.9.</w:t>
      </w:r>
      <w:r>
        <w:rPr>
          <w:rFonts w:hint="eastAsia" w:ascii="Times New Roman" w:hAnsi="Times New Roman"/>
          <w:kern w:val="0"/>
          <w:sz w:val="24"/>
          <w:highlight w:val="none"/>
          <w:lang w:val="en-US" w:eastAsia="zh-CN"/>
        </w:rPr>
        <w:t>9</w:t>
      </w:r>
      <w:r>
        <w:rPr>
          <w:rFonts w:ascii="Times New Roman" w:hAnsi="Times New Roman"/>
          <w:kern w:val="0"/>
          <w:sz w:val="24"/>
          <w:highlight w:val="none"/>
        </w:rPr>
        <w:t>其它不符合受理条件的情形。</w:t>
      </w:r>
    </w:p>
    <w:p w14:paraId="03BA2F9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35.10采购人、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不得拒收质疑投标人在法定质疑期内发出的质疑函，应当在收到质疑函后7个工作日内做出答复，并以书面形式通知质疑投标人和其他有关投标人。</w:t>
      </w:r>
    </w:p>
    <w:p w14:paraId="62F8623F">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35.11投标人对评审过程、中标结果提出质疑的，采购人、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可以组织原评标委员会协助答复质疑。</w:t>
      </w:r>
    </w:p>
    <w:p w14:paraId="6D7C08B6">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35.12质疑答复应当包含以下内容：</w:t>
      </w:r>
    </w:p>
    <w:p w14:paraId="76C82344">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D75BC1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35.13采购人、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认为投标人质疑不成立，或者成立但未对中标结果构成影响的，继续开展采购活动；认为投标人质疑成立且影响或者可能影响中标结果的，按照下列情况处理：</w:t>
      </w:r>
    </w:p>
    <w:p w14:paraId="2829754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35.13.1对招标文件提出的质疑，依法通过澄清或者修改可以继续开展招标活动；否则应当修改招标文件后重新开展活动。</w:t>
      </w:r>
    </w:p>
    <w:p w14:paraId="3D97A29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35.13.2对招标过程、中标结果提出的质疑，合格投标人符合法定数量时，可以从合格的中标候选人中另行确定中标人的，应当依法另行确定中标人；否则应当重新开展招标活动。</w:t>
      </w:r>
    </w:p>
    <w:p w14:paraId="039A4A29">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质疑答复导致中标结果改变的，采购或者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应当将有关情况书面报告本</w:t>
      </w:r>
      <w:r>
        <w:rPr>
          <w:rFonts w:hint="eastAsia" w:ascii="Times New Roman" w:hAnsi="Times New Roman"/>
          <w:kern w:val="0"/>
          <w:sz w:val="24"/>
          <w:highlight w:val="none"/>
          <w:lang w:val="en-US" w:eastAsia="zh-CN"/>
        </w:rPr>
        <w:t>级</w:t>
      </w:r>
      <w:r>
        <w:rPr>
          <w:rFonts w:ascii="Times New Roman" w:hAnsi="Times New Roman"/>
          <w:kern w:val="0"/>
          <w:sz w:val="24"/>
          <w:highlight w:val="none"/>
        </w:rPr>
        <w:t>财政部门。</w:t>
      </w:r>
    </w:p>
    <w:p w14:paraId="3A324C7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35.14质疑投标人对采购人、</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的答复不满意，或者</w:t>
      </w:r>
      <w:r>
        <w:rPr>
          <w:rFonts w:hint="eastAsia" w:ascii="Times New Roman" w:hAnsi="Times New Roman"/>
          <w:kern w:val="0"/>
          <w:sz w:val="24"/>
          <w:highlight w:val="none"/>
          <w:lang w:eastAsia="zh-CN"/>
        </w:rPr>
        <w:t>招标代理机构</w:t>
      </w:r>
      <w:r>
        <w:rPr>
          <w:rFonts w:ascii="Times New Roman" w:hAnsi="Times New Roman"/>
          <w:kern w:val="0"/>
          <w:sz w:val="24"/>
          <w:highlight w:val="none"/>
        </w:rPr>
        <w:t>未在规定的时间内做出答复的，可以在答复期满后15个工作日内向政府采购监管部门投诉。</w:t>
      </w:r>
    </w:p>
    <w:p w14:paraId="3AB85B9A">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35.15接收质疑函的联系方式</w:t>
      </w:r>
    </w:p>
    <w:p w14:paraId="77F9726D">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联系单位：</w:t>
      </w:r>
      <w:r>
        <w:rPr>
          <w:rFonts w:hint="eastAsia" w:ascii="Times New Roman" w:hAnsi="Times New Roman"/>
          <w:kern w:val="0"/>
          <w:sz w:val="24"/>
          <w:highlight w:val="none"/>
        </w:rPr>
        <w:t>山西重力工程咨询有限公司</w:t>
      </w:r>
    </w:p>
    <w:p w14:paraId="279BF02B">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单位地址：</w:t>
      </w:r>
      <w:r>
        <w:rPr>
          <w:rFonts w:hint="eastAsia" w:ascii="Times New Roman" w:hAnsi="Times New Roman"/>
          <w:kern w:val="0"/>
          <w:sz w:val="24"/>
          <w:highlight w:val="none"/>
        </w:rPr>
        <w:t>太原市万柏林区长兴北街1号华润大厦T4楼15层</w:t>
      </w:r>
    </w:p>
    <w:p w14:paraId="4044C349">
      <w:pPr>
        <w:snapToGrid w:val="0"/>
        <w:spacing w:line="360" w:lineRule="auto"/>
        <w:ind w:firstLine="480" w:firstLineChars="200"/>
        <w:rPr>
          <w:rFonts w:hint="default" w:ascii="Times New Roman" w:hAnsi="Times New Roman" w:eastAsia="宋体"/>
          <w:kern w:val="0"/>
          <w:sz w:val="24"/>
          <w:highlight w:val="none"/>
          <w:lang w:val="en-US" w:eastAsia="zh-CN"/>
        </w:rPr>
      </w:pPr>
      <w:r>
        <w:rPr>
          <w:rFonts w:ascii="Times New Roman" w:hAnsi="Times New Roman"/>
          <w:kern w:val="0"/>
          <w:sz w:val="24"/>
          <w:highlight w:val="none"/>
        </w:rPr>
        <w:t>联 系 人：</w:t>
      </w:r>
      <w:r>
        <w:rPr>
          <w:rFonts w:hint="eastAsia"/>
          <w:sz w:val="24"/>
          <w:highlight w:val="none"/>
          <w:lang w:val="en-US" w:eastAsia="zh-CN"/>
        </w:rPr>
        <w:t>乔舒琪</w:t>
      </w:r>
    </w:p>
    <w:p w14:paraId="55823D5E">
      <w:pPr>
        <w:snapToGrid w:val="0"/>
        <w:spacing w:line="360" w:lineRule="auto"/>
        <w:ind w:firstLine="480" w:firstLineChars="200"/>
        <w:rPr>
          <w:rFonts w:hint="default" w:ascii="Times New Roman" w:hAnsi="Times New Roman" w:eastAsia="宋体"/>
          <w:kern w:val="0"/>
          <w:sz w:val="24"/>
          <w:highlight w:val="none"/>
          <w:lang w:val="en-US" w:eastAsia="zh-CN"/>
        </w:rPr>
      </w:pPr>
      <w:r>
        <w:rPr>
          <w:rFonts w:ascii="Times New Roman" w:hAnsi="Times New Roman"/>
          <w:kern w:val="0"/>
          <w:sz w:val="24"/>
          <w:highlight w:val="none"/>
        </w:rPr>
        <w:t>联系电话：</w:t>
      </w:r>
      <w:r>
        <w:rPr>
          <w:rFonts w:hint="eastAsia" w:ascii="Times New Roman" w:hAnsi="Times New Roman"/>
          <w:kern w:val="0"/>
          <w:sz w:val="24"/>
          <w:highlight w:val="none"/>
          <w:lang w:val="en-US" w:eastAsia="zh-CN"/>
        </w:rPr>
        <w:t>15735516478</w:t>
      </w:r>
    </w:p>
    <w:p w14:paraId="2DE090FE">
      <w:pPr>
        <w:snapToGrid w:val="0"/>
        <w:spacing w:before="120" w:beforeLines="50" w:after="120" w:afterLines="50" w:line="360" w:lineRule="auto"/>
        <w:ind w:firstLine="482" w:firstLineChars="200"/>
        <w:outlineLvl w:val="0"/>
        <w:rPr>
          <w:rFonts w:ascii="Times New Roman" w:hAnsi="Times New Roman"/>
          <w:b/>
          <w:kern w:val="0"/>
          <w:sz w:val="24"/>
          <w:highlight w:val="none"/>
        </w:rPr>
      </w:pPr>
      <w:bookmarkStart w:id="37" w:name="_Toc29792"/>
      <w:bookmarkStart w:id="38" w:name="_Toc28405"/>
      <w:r>
        <w:rPr>
          <w:rFonts w:ascii="Times New Roman" w:hAnsi="Times New Roman"/>
          <w:b/>
          <w:kern w:val="0"/>
          <w:sz w:val="24"/>
          <w:highlight w:val="none"/>
        </w:rPr>
        <w:t>十、相关</w:t>
      </w:r>
      <w:r>
        <w:rPr>
          <w:rFonts w:hint="eastAsia" w:ascii="Times New Roman" w:hAnsi="Times New Roman"/>
          <w:b/>
          <w:kern w:val="0"/>
          <w:sz w:val="24"/>
          <w:highlight w:val="none"/>
        </w:rPr>
        <w:t>政府采购</w:t>
      </w:r>
      <w:r>
        <w:rPr>
          <w:rFonts w:ascii="Times New Roman" w:hAnsi="Times New Roman"/>
          <w:b/>
          <w:kern w:val="0"/>
          <w:sz w:val="24"/>
          <w:highlight w:val="none"/>
        </w:rPr>
        <w:t>政策要求</w:t>
      </w:r>
      <w:bookmarkEnd w:id="37"/>
      <w:bookmarkEnd w:id="38"/>
    </w:p>
    <w:p w14:paraId="09E16290">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36</w:t>
      </w:r>
      <w:r>
        <w:rPr>
          <w:rFonts w:hint="eastAsia" w:ascii="Times New Roman" w:hAnsi="Times New Roman"/>
          <w:color w:val="000000"/>
          <w:kern w:val="0"/>
          <w:sz w:val="24"/>
          <w:highlight w:val="none"/>
        </w:rPr>
        <w:t>.进口货物及政策要求</w:t>
      </w:r>
    </w:p>
    <w:p w14:paraId="09099EB9">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本</w:t>
      </w:r>
      <w:r>
        <w:rPr>
          <w:rFonts w:hint="eastAsia" w:ascii="Times New Roman" w:hAnsi="Times New Roman"/>
          <w:color w:val="000000"/>
          <w:kern w:val="0"/>
          <w:sz w:val="24"/>
          <w:highlight w:val="none"/>
          <w:lang w:eastAsia="zh-CN"/>
        </w:rPr>
        <w:t>招标文件</w:t>
      </w:r>
      <w:r>
        <w:rPr>
          <w:rFonts w:hint="eastAsia" w:ascii="Times New Roman" w:hAnsi="Times New Roman"/>
          <w:color w:val="000000"/>
          <w:kern w:val="0"/>
          <w:sz w:val="24"/>
          <w:highlight w:val="none"/>
        </w:rPr>
        <w:t>涉及的采购货物及软件服务，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3F282686">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37</w:t>
      </w:r>
      <w:r>
        <w:rPr>
          <w:rFonts w:hint="eastAsia" w:ascii="Times New Roman" w:hAnsi="Times New Roman"/>
          <w:color w:val="000000"/>
          <w:kern w:val="0"/>
          <w:sz w:val="24"/>
          <w:highlight w:val="none"/>
        </w:rPr>
        <w:t>.</w:t>
      </w:r>
      <w:r>
        <w:rPr>
          <w:rFonts w:hint="eastAsia" w:ascii="Times New Roman" w:hAnsi="Times New Roman"/>
          <w:color w:val="000000"/>
          <w:kern w:val="0"/>
          <w:sz w:val="24"/>
          <w:highlight w:val="none"/>
          <w:lang w:eastAsia="zh-CN"/>
        </w:rPr>
        <w:t>国家强制性产品</w:t>
      </w:r>
    </w:p>
    <w:p w14:paraId="72AD391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r>
        <w:rPr>
          <w:rFonts w:hint="eastAsia" w:ascii="Times New Roman" w:hAnsi="Times New Roman"/>
          <w:color w:val="000000"/>
          <w:kern w:val="0"/>
          <w:sz w:val="24"/>
          <w:highlight w:val="none"/>
          <w:lang w:eastAsia="zh-CN"/>
        </w:rPr>
        <w:t>。</w:t>
      </w:r>
    </w:p>
    <w:p w14:paraId="461DCE17">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38</w:t>
      </w:r>
      <w:r>
        <w:rPr>
          <w:rFonts w:hint="eastAsia" w:ascii="Times New Roman" w:hAnsi="Times New Roman"/>
          <w:color w:val="000000"/>
          <w:kern w:val="0"/>
          <w:sz w:val="24"/>
          <w:highlight w:val="none"/>
        </w:rPr>
        <w:t>.投报环境标志产品政府采购品目清单中的产品，且提供所投产品获得国家确定的认证机构出具的、处于有效期之内的环境标志产品认证证书的。</w:t>
      </w:r>
    </w:p>
    <w:p w14:paraId="255793AA">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39</w:t>
      </w:r>
      <w:r>
        <w:rPr>
          <w:rFonts w:hint="eastAsia" w:ascii="Times New Roman" w:hAnsi="Times New Roman"/>
          <w:color w:val="000000"/>
          <w:kern w:val="0"/>
          <w:sz w:val="24"/>
          <w:highlight w:val="none"/>
        </w:rPr>
        <w:t>.采购货物中如含有计算机，必须预装正版操作系统软件产品；项目中所采购的其它软件必须为正版软件。</w:t>
      </w:r>
    </w:p>
    <w:p w14:paraId="4C87B4DB">
      <w:pPr>
        <w:spacing w:line="360" w:lineRule="auto"/>
        <w:ind w:firstLine="480" w:firstLineChars="200"/>
        <w:rPr>
          <w:rFonts w:hint="eastAsia" w:ascii="Times New Roman" w:hAnsi="Times New Roman" w:eastAsia="宋体"/>
          <w:color w:val="000000"/>
          <w:kern w:val="0"/>
          <w:sz w:val="24"/>
          <w:highlight w:val="none"/>
          <w:lang w:eastAsia="zh-CN"/>
        </w:rPr>
      </w:pPr>
      <w:r>
        <w:rPr>
          <w:rFonts w:hint="eastAsia" w:ascii="Times New Roman" w:hAnsi="Times New Roman"/>
          <w:color w:val="000000"/>
          <w:kern w:val="0"/>
          <w:sz w:val="24"/>
          <w:highlight w:val="none"/>
          <w:lang w:val="en-US" w:eastAsia="zh-CN"/>
        </w:rPr>
        <w:t>40</w:t>
      </w:r>
      <w:r>
        <w:rPr>
          <w:rFonts w:hint="eastAsia" w:ascii="Times New Roman" w:hAnsi="Times New Roman"/>
          <w:color w:val="000000"/>
          <w:kern w:val="0"/>
          <w:sz w:val="24"/>
          <w:highlight w:val="none"/>
        </w:rPr>
        <w:t>.</w:t>
      </w:r>
      <w:r>
        <w:rPr>
          <w:rFonts w:hint="eastAsia" w:ascii="Times New Roman" w:hAnsi="Times New Roman"/>
          <w:color w:val="000000"/>
          <w:kern w:val="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3823F463">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1</w:t>
      </w:r>
      <w:r>
        <w:rPr>
          <w:rFonts w:hint="eastAsia" w:ascii="Times New Roman" w:hAnsi="Times New Roman"/>
          <w:color w:val="000000"/>
          <w:kern w:val="0"/>
          <w:sz w:val="24"/>
          <w:highlight w:val="none"/>
        </w:rPr>
        <w:t>.中小微企业参加本项目：</w:t>
      </w:r>
    </w:p>
    <w:p w14:paraId="7727EEFF">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24B7857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2</w:t>
      </w:r>
      <w:r>
        <w:rPr>
          <w:rFonts w:hint="eastAsia" w:ascii="Times New Roman" w:hAnsi="Times New Roman"/>
          <w:color w:val="000000"/>
          <w:kern w:val="0"/>
          <w:sz w:val="24"/>
          <w:highlight w:val="none"/>
        </w:rPr>
        <w:t>．残疾人福利单位参加本项目：</w:t>
      </w:r>
    </w:p>
    <w:p w14:paraId="22258DDF">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依据《三部门联合发布关于促进残疾人就业政府采购政策的通知》（财库[2017]141号）第三条规定，需附残疾人福利性单位声明函。</w:t>
      </w:r>
    </w:p>
    <w:p w14:paraId="755306DC">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3</w:t>
      </w:r>
      <w:r>
        <w:rPr>
          <w:rFonts w:hint="eastAsia" w:ascii="Times New Roman" w:hAnsi="Times New Roman"/>
          <w:color w:val="000000"/>
          <w:kern w:val="0"/>
          <w:sz w:val="24"/>
          <w:highlight w:val="none"/>
        </w:rPr>
        <w:t>．监狱企业参加本项目：</w:t>
      </w:r>
    </w:p>
    <w:p w14:paraId="27DDCB6E">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依据《财政部司法部关于政府采购支持监狱企业发展有关问题的通知》(财库〔2014〕68号)规定，须提供相关证明材料。</w:t>
      </w:r>
    </w:p>
    <w:p w14:paraId="001CCF60">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4</w:t>
      </w:r>
      <w:r>
        <w:rPr>
          <w:rFonts w:hint="eastAsia" w:ascii="Times New Roman" w:hAnsi="Times New Roman"/>
          <w:color w:val="000000"/>
          <w:kern w:val="0"/>
          <w:sz w:val="24"/>
          <w:highlight w:val="none"/>
          <w:lang w:val="en-US" w:eastAsia="zh-CN"/>
        </w:rPr>
        <w:t>4</w:t>
      </w:r>
      <w:r>
        <w:rPr>
          <w:rFonts w:hint="eastAsia" w:ascii="Times New Roman" w:hAnsi="Times New Roman"/>
          <w:color w:val="000000"/>
          <w:kern w:val="0"/>
          <w:sz w:val="24"/>
          <w:highlight w:val="none"/>
        </w:rPr>
        <w:t>.联合体参加本项目：</w:t>
      </w:r>
    </w:p>
    <w:p w14:paraId="27A57006">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如本项目为接受大中型企业与小微企业组成联合体或者允许大中型企业向一家或者多家小微企业分包的采购项目，需附《</w:t>
      </w:r>
      <w:r>
        <w:rPr>
          <w:rFonts w:hint="eastAsia" w:ascii="Times New Roman" w:hAnsi="Times New Roman"/>
          <w:color w:val="000000"/>
          <w:kern w:val="0"/>
          <w:sz w:val="24"/>
          <w:highlight w:val="none"/>
          <w:lang w:eastAsia="zh-CN"/>
        </w:rPr>
        <w:t>联合体投标</w:t>
      </w:r>
      <w:r>
        <w:rPr>
          <w:rFonts w:hint="eastAsia" w:ascii="Times New Roman" w:hAnsi="Times New Roman"/>
          <w:color w:val="000000"/>
          <w:kern w:val="0"/>
          <w:sz w:val="24"/>
          <w:highlight w:val="none"/>
        </w:rPr>
        <w:t>协议书》。</w:t>
      </w:r>
    </w:p>
    <w:p w14:paraId="4B2AADB7">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45</w:t>
      </w:r>
      <w:r>
        <w:rPr>
          <w:rFonts w:hint="eastAsia" w:ascii="Times New Roman" w:hAnsi="Times New Roman"/>
          <w:color w:val="000000"/>
          <w:kern w:val="0"/>
          <w:sz w:val="24"/>
          <w:highlight w:val="none"/>
        </w:rPr>
        <w:t>.环保节能产品参加的项目：</w:t>
      </w:r>
    </w:p>
    <w:p w14:paraId="37F8E447">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6D895AD4">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投报环境标志产品政府采购品目清单中的产品，且提供所投产品获得国家确定的认证机构出具的、处于有效期之内的环境标志产品认证证书的，将给予同等价格优先采购。</w:t>
      </w:r>
    </w:p>
    <w:p w14:paraId="559B0D4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46</w:t>
      </w:r>
      <w:r>
        <w:rPr>
          <w:rFonts w:hint="eastAsia" w:ascii="Times New Roman" w:hAnsi="Times New Roman"/>
          <w:color w:val="000000"/>
          <w:kern w:val="0"/>
          <w:sz w:val="24"/>
          <w:highlight w:val="none"/>
        </w:rPr>
        <w:t>.创新产品参加的项目</w:t>
      </w:r>
    </w:p>
    <w:p w14:paraId="45A4EDB0">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rPr>
        <w:t>根据《政府采购支持创新产品和服务实施细则》（晋财购【2019】19号）应在</w:t>
      </w:r>
      <w:r>
        <w:rPr>
          <w:rFonts w:hint="eastAsia" w:ascii="Times New Roman" w:hAnsi="Times New Roman"/>
          <w:color w:val="000000"/>
          <w:kern w:val="0"/>
          <w:sz w:val="24"/>
          <w:highlight w:val="none"/>
          <w:lang w:eastAsia="zh-CN"/>
        </w:rPr>
        <w:t>投标文件</w:t>
      </w:r>
      <w:r>
        <w:rPr>
          <w:rFonts w:hint="eastAsia" w:ascii="Times New Roman" w:hAnsi="Times New Roman"/>
          <w:color w:val="000000"/>
          <w:kern w:val="0"/>
          <w:sz w:val="24"/>
          <w:highlight w:val="none"/>
        </w:rPr>
        <w:t>中填写《创新产品或创新服务明细表》，并提供《山西省创新产品和服务推荐清单》。</w:t>
      </w:r>
    </w:p>
    <w:p w14:paraId="13A92F1D">
      <w:pPr>
        <w:spacing w:line="360" w:lineRule="auto"/>
        <w:ind w:firstLine="480" w:firstLineChars="200"/>
        <w:rPr>
          <w:rFonts w:hint="eastAsia" w:ascii="Times New Roman" w:hAnsi="Times New Roman"/>
          <w:color w:val="000000"/>
          <w:kern w:val="0"/>
          <w:sz w:val="24"/>
          <w:highlight w:val="none"/>
        </w:rPr>
      </w:pPr>
      <w:r>
        <w:rPr>
          <w:rFonts w:hint="eastAsia" w:ascii="Times New Roman" w:hAnsi="Times New Roman"/>
          <w:color w:val="000000"/>
          <w:kern w:val="0"/>
          <w:sz w:val="24"/>
          <w:highlight w:val="none"/>
          <w:lang w:val="en-US" w:eastAsia="zh-CN"/>
        </w:rPr>
        <w:t>47</w:t>
      </w:r>
      <w:r>
        <w:rPr>
          <w:rFonts w:hint="eastAsia" w:ascii="Times New Roman" w:hAnsi="Times New Roman"/>
          <w:color w:val="000000"/>
          <w:kern w:val="0"/>
          <w:sz w:val="24"/>
          <w:highlight w:val="none"/>
        </w:rPr>
        <w:t>.商品包装和快递包装</w:t>
      </w:r>
    </w:p>
    <w:p w14:paraId="0EE2587F">
      <w:pPr>
        <w:spacing w:line="360" w:lineRule="auto"/>
        <w:ind w:firstLine="480" w:firstLineChars="200"/>
        <w:rPr>
          <w:rFonts w:ascii="宋体" w:hAnsi="宋体" w:cs="宋体"/>
          <w:sz w:val="24"/>
          <w:highlight w:val="none"/>
        </w:rPr>
      </w:pPr>
      <w:r>
        <w:rPr>
          <w:rFonts w:hint="eastAsia" w:ascii="Times New Roman" w:hAnsi="Times New Roman"/>
          <w:color w:val="000000"/>
          <w:kern w:val="0"/>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49ED9D8C">
      <w:pPr>
        <w:widowControl/>
        <w:jc w:val="left"/>
        <w:rPr>
          <w:rFonts w:ascii="Times New Roman" w:hAnsi="Times New Roman"/>
          <w:b/>
          <w:kern w:val="0"/>
          <w:sz w:val="36"/>
          <w:szCs w:val="36"/>
          <w:highlight w:val="none"/>
        </w:rPr>
      </w:pPr>
      <w:bookmarkStart w:id="39" w:name="_Toc2514"/>
      <w:r>
        <w:rPr>
          <w:rFonts w:ascii="Times New Roman" w:hAnsi="Times New Roman"/>
          <w:b/>
          <w:kern w:val="0"/>
          <w:sz w:val="36"/>
          <w:szCs w:val="36"/>
          <w:highlight w:val="none"/>
        </w:rPr>
        <w:br w:type="page"/>
      </w:r>
    </w:p>
    <w:p w14:paraId="5E2A1678">
      <w:pPr>
        <w:widowControl/>
        <w:numPr>
          <w:ilvl w:val="0"/>
          <w:numId w:val="1"/>
        </w:numPr>
        <w:tabs>
          <w:tab w:val="left" w:pos="2070"/>
          <w:tab w:val="center" w:pos="4365"/>
        </w:tabs>
        <w:snapToGrid w:val="0"/>
        <w:spacing w:line="360" w:lineRule="auto"/>
        <w:jc w:val="center"/>
        <w:outlineLvl w:val="0"/>
        <w:rPr>
          <w:rFonts w:ascii="Times New Roman" w:hAnsi="Times New Roman"/>
          <w:b/>
          <w:color w:val="000000"/>
          <w:kern w:val="0"/>
          <w:sz w:val="36"/>
          <w:szCs w:val="36"/>
          <w:highlight w:val="none"/>
        </w:rPr>
      </w:pPr>
      <w:r>
        <w:rPr>
          <w:rFonts w:ascii="Times New Roman" w:hAnsi="Times New Roman"/>
          <w:b/>
          <w:color w:val="000000"/>
          <w:kern w:val="0"/>
          <w:sz w:val="36"/>
          <w:szCs w:val="36"/>
          <w:highlight w:val="none"/>
        </w:rPr>
        <w:t xml:space="preserve"> </w:t>
      </w:r>
      <w:bookmarkStart w:id="40" w:name="_Toc27727"/>
      <w:r>
        <w:rPr>
          <w:rFonts w:ascii="Times New Roman" w:hAnsi="Times New Roman"/>
          <w:b/>
          <w:color w:val="000000"/>
          <w:kern w:val="0"/>
          <w:sz w:val="36"/>
          <w:szCs w:val="36"/>
          <w:highlight w:val="none"/>
        </w:rPr>
        <w:t>评标标准和评标方法</w:t>
      </w:r>
      <w:bookmarkEnd w:id="39"/>
      <w:bookmarkEnd w:id="40"/>
    </w:p>
    <w:p w14:paraId="302A0CA2">
      <w:pPr>
        <w:snapToGrid w:val="0"/>
        <w:spacing w:line="360" w:lineRule="auto"/>
        <w:ind w:firstLine="210" w:firstLineChars="100"/>
        <w:jc w:val="left"/>
        <w:outlineLvl w:val="0"/>
        <w:rPr>
          <w:rFonts w:hint="default"/>
          <w:highlight w:val="none"/>
          <w:lang w:val="en-US" w:eastAsia="zh-CN"/>
        </w:rPr>
      </w:pPr>
      <w:bookmarkStart w:id="41" w:name="_Toc18801"/>
      <w:r>
        <w:rPr>
          <w:rFonts w:hint="eastAsia"/>
          <w:highlight w:val="none"/>
          <w:lang w:val="en-US" w:eastAsia="zh-CN"/>
        </w:rPr>
        <w:t>一、</w:t>
      </w:r>
      <w:r>
        <w:rPr>
          <w:rFonts w:hint="eastAsia" w:ascii="Times New Roman" w:hAnsi="Times New Roman"/>
          <w:b/>
          <w:sz w:val="24"/>
          <w:highlight w:val="none"/>
          <w:lang w:val="en-US" w:eastAsia="zh-CN"/>
        </w:rPr>
        <w:t>资格</w:t>
      </w:r>
      <w:r>
        <w:rPr>
          <w:rFonts w:ascii="Times New Roman" w:hAnsi="Times New Roman"/>
          <w:b/>
          <w:sz w:val="24"/>
          <w:highlight w:val="none"/>
        </w:rPr>
        <w:t>性审查的内容及标准</w:t>
      </w:r>
      <w:bookmarkEnd w:id="41"/>
    </w:p>
    <w:tbl>
      <w:tblPr>
        <w:tblStyle w:val="24"/>
        <w:tblW w:w="48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90"/>
        <w:gridCol w:w="1805"/>
        <w:gridCol w:w="4856"/>
      </w:tblGrid>
      <w:tr w14:paraId="734E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F1CE3F2">
            <w:pPr>
              <w:ind w:left="-63" w:leftChars="-30" w:right="-63" w:rightChars="-30"/>
              <w:jc w:val="center"/>
              <w:rPr>
                <w:rFonts w:ascii="Times New Roman" w:hAnsi="Times New Roman"/>
                <w:sz w:val="24"/>
                <w:highlight w:val="none"/>
              </w:rPr>
            </w:pPr>
            <w:r>
              <w:rPr>
                <w:rFonts w:ascii="Times New Roman" w:hAnsi="Times New Roman"/>
                <w:sz w:val="24"/>
                <w:highlight w:val="none"/>
              </w:rPr>
              <w:t>序号</w:t>
            </w:r>
          </w:p>
        </w:tc>
        <w:tc>
          <w:tcPr>
            <w:tcW w:w="700" w:type="pct"/>
            <w:vAlign w:val="center"/>
          </w:tcPr>
          <w:p w14:paraId="1F5C2DE8">
            <w:pPr>
              <w:jc w:val="center"/>
              <w:rPr>
                <w:rFonts w:ascii="Times New Roman" w:hAnsi="Times New Roman"/>
                <w:sz w:val="24"/>
                <w:highlight w:val="none"/>
              </w:rPr>
            </w:pPr>
            <w:r>
              <w:rPr>
                <w:rFonts w:ascii="Times New Roman" w:hAnsi="Times New Roman"/>
                <w:sz w:val="24"/>
                <w:highlight w:val="none"/>
              </w:rPr>
              <w:t>类型</w:t>
            </w:r>
          </w:p>
        </w:tc>
        <w:tc>
          <w:tcPr>
            <w:tcW w:w="1062" w:type="pct"/>
            <w:vAlign w:val="center"/>
          </w:tcPr>
          <w:p w14:paraId="715E84AF">
            <w:pPr>
              <w:jc w:val="center"/>
              <w:rPr>
                <w:rFonts w:ascii="Times New Roman" w:hAnsi="Times New Roman"/>
                <w:sz w:val="24"/>
                <w:highlight w:val="none"/>
              </w:rPr>
            </w:pPr>
            <w:r>
              <w:rPr>
                <w:rFonts w:ascii="Times New Roman" w:hAnsi="Times New Roman"/>
                <w:sz w:val="24"/>
                <w:highlight w:val="none"/>
              </w:rPr>
              <w:t>审查要求</w:t>
            </w:r>
          </w:p>
        </w:tc>
        <w:tc>
          <w:tcPr>
            <w:tcW w:w="2856" w:type="pct"/>
            <w:vAlign w:val="center"/>
          </w:tcPr>
          <w:p w14:paraId="7FDA78B9">
            <w:pPr>
              <w:spacing w:line="440" w:lineRule="exact"/>
              <w:jc w:val="center"/>
              <w:rPr>
                <w:rFonts w:ascii="Times New Roman" w:hAnsi="Times New Roman"/>
                <w:sz w:val="24"/>
                <w:highlight w:val="none"/>
              </w:rPr>
            </w:pPr>
            <w:r>
              <w:rPr>
                <w:rFonts w:ascii="Times New Roman" w:hAnsi="Times New Roman"/>
                <w:sz w:val="24"/>
                <w:highlight w:val="none"/>
              </w:rPr>
              <w:t>要求说明</w:t>
            </w:r>
          </w:p>
        </w:tc>
      </w:tr>
      <w:tr w14:paraId="38C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7BB61899">
            <w:pPr>
              <w:ind w:left="-63" w:leftChars="-30" w:right="-63" w:rightChars="-30"/>
              <w:jc w:val="center"/>
              <w:rPr>
                <w:rFonts w:ascii="Times New Roman" w:hAnsi="Times New Roman"/>
                <w:sz w:val="24"/>
                <w:highlight w:val="none"/>
              </w:rPr>
            </w:pPr>
            <w:r>
              <w:rPr>
                <w:rFonts w:ascii="Times New Roman" w:hAnsi="Times New Roman"/>
                <w:sz w:val="24"/>
                <w:highlight w:val="none"/>
              </w:rPr>
              <w:t>1</w:t>
            </w:r>
          </w:p>
        </w:tc>
        <w:tc>
          <w:tcPr>
            <w:tcW w:w="700" w:type="pct"/>
            <w:vAlign w:val="center"/>
          </w:tcPr>
          <w:p w14:paraId="6616EAB6">
            <w:pPr>
              <w:ind w:left="-63" w:leftChars="-30" w:right="-63" w:rightChars="-30"/>
              <w:jc w:val="center"/>
              <w:rPr>
                <w:highlight w:val="none"/>
              </w:rPr>
            </w:pPr>
            <w:r>
              <w:rPr>
                <w:rFonts w:hint="eastAsia"/>
                <w:sz w:val="24"/>
                <w:highlight w:val="none"/>
              </w:rPr>
              <w:t>基本资质</w:t>
            </w:r>
          </w:p>
        </w:tc>
        <w:tc>
          <w:tcPr>
            <w:tcW w:w="1062" w:type="pct"/>
            <w:vAlign w:val="center"/>
          </w:tcPr>
          <w:p w14:paraId="1A9FB9F6">
            <w:pPr>
              <w:spacing w:line="360" w:lineRule="auto"/>
              <w:jc w:val="center"/>
              <w:rPr>
                <w:rFonts w:ascii="Times New Roman" w:hAnsi="Times New Roman"/>
                <w:color w:val="000000"/>
                <w:sz w:val="24"/>
                <w:highlight w:val="none"/>
              </w:rPr>
            </w:pPr>
            <w:r>
              <w:rPr>
                <w:rFonts w:hint="eastAsia"/>
                <w:sz w:val="24"/>
                <w:highlight w:val="none"/>
              </w:rPr>
              <w:t>具有履行合同所必需的设备和专业技术能力</w:t>
            </w:r>
          </w:p>
        </w:tc>
        <w:tc>
          <w:tcPr>
            <w:tcW w:w="2856" w:type="pct"/>
            <w:vAlign w:val="center"/>
          </w:tcPr>
          <w:p w14:paraId="764DC7B4">
            <w:pPr>
              <w:widowControl/>
              <w:snapToGrid w:val="0"/>
              <w:spacing w:line="360" w:lineRule="auto"/>
              <w:jc w:val="left"/>
              <w:rPr>
                <w:sz w:val="24"/>
                <w:highlight w:val="none"/>
              </w:rPr>
            </w:pPr>
            <w:r>
              <w:rPr>
                <w:rFonts w:hint="eastAsia"/>
                <w:sz w:val="24"/>
                <w:highlight w:val="none"/>
              </w:rPr>
              <w:t>提供供应商信用承诺书。</w:t>
            </w:r>
          </w:p>
          <w:p w14:paraId="4A543400">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409A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49B5AE6B">
            <w:pPr>
              <w:ind w:left="-63" w:leftChars="-30" w:right="-63" w:rightChars="-30"/>
              <w:jc w:val="center"/>
              <w:rPr>
                <w:rFonts w:ascii="Times New Roman" w:hAnsi="Times New Roman"/>
                <w:sz w:val="24"/>
                <w:highlight w:val="none"/>
              </w:rPr>
            </w:pPr>
            <w:r>
              <w:rPr>
                <w:rFonts w:ascii="Times New Roman" w:hAnsi="Times New Roman"/>
                <w:sz w:val="24"/>
                <w:highlight w:val="none"/>
              </w:rPr>
              <w:t>2</w:t>
            </w:r>
          </w:p>
        </w:tc>
        <w:tc>
          <w:tcPr>
            <w:tcW w:w="700" w:type="pct"/>
            <w:vAlign w:val="center"/>
          </w:tcPr>
          <w:p w14:paraId="345F8D25">
            <w:pPr>
              <w:ind w:left="-63" w:leftChars="-30" w:right="-63" w:rightChars="-30"/>
              <w:jc w:val="center"/>
              <w:rPr>
                <w:rFonts w:ascii="Times New Roman" w:hAnsi="Times New Roman"/>
                <w:sz w:val="24"/>
                <w:highlight w:val="none"/>
              </w:rPr>
            </w:pPr>
            <w:r>
              <w:rPr>
                <w:rFonts w:hint="eastAsia"/>
                <w:sz w:val="24"/>
                <w:highlight w:val="none"/>
              </w:rPr>
              <w:t>基本资质</w:t>
            </w:r>
          </w:p>
        </w:tc>
        <w:tc>
          <w:tcPr>
            <w:tcW w:w="1062" w:type="pct"/>
            <w:vAlign w:val="center"/>
          </w:tcPr>
          <w:p w14:paraId="630005CA">
            <w:pPr>
              <w:spacing w:line="360" w:lineRule="auto"/>
              <w:jc w:val="center"/>
              <w:rPr>
                <w:rFonts w:ascii="Times New Roman" w:hAnsi="Times New Roman"/>
                <w:color w:val="000000"/>
                <w:sz w:val="24"/>
                <w:highlight w:val="none"/>
              </w:rPr>
            </w:pPr>
            <w:r>
              <w:rPr>
                <w:sz w:val="24"/>
                <w:highlight w:val="none"/>
              </w:rPr>
              <w:t>具有良好的商业信誉和健全的财务会计制度</w:t>
            </w:r>
          </w:p>
        </w:tc>
        <w:tc>
          <w:tcPr>
            <w:tcW w:w="2856" w:type="pct"/>
            <w:vAlign w:val="center"/>
          </w:tcPr>
          <w:p w14:paraId="389C9066">
            <w:pPr>
              <w:widowControl/>
              <w:snapToGrid w:val="0"/>
              <w:spacing w:line="360" w:lineRule="auto"/>
              <w:jc w:val="left"/>
              <w:rPr>
                <w:sz w:val="24"/>
                <w:highlight w:val="none"/>
              </w:rPr>
            </w:pPr>
            <w:r>
              <w:rPr>
                <w:rFonts w:hint="eastAsia"/>
                <w:sz w:val="24"/>
                <w:highlight w:val="none"/>
              </w:rPr>
              <w:t>提供供应商信用承诺书。</w:t>
            </w:r>
          </w:p>
          <w:p w14:paraId="756A0C9A">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3723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5DB2601">
            <w:pPr>
              <w:ind w:left="-63" w:leftChars="-30" w:right="-63" w:rightChars="-30"/>
              <w:jc w:val="center"/>
              <w:rPr>
                <w:rFonts w:ascii="Times New Roman" w:hAnsi="Times New Roman"/>
                <w:sz w:val="24"/>
                <w:highlight w:val="none"/>
              </w:rPr>
            </w:pPr>
            <w:r>
              <w:rPr>
                <w:rFonts w:ascii="Times New Roman" w:hAnsi="Times New Roman"/>
                <w:sz w:val="24"/>
                <w:highlight w:val="none"/>
              </w:rPr>
              <w:t xml:space="preserve">3 </w:t>
            </w:r>
          </w:p>
        </w:tc>
        <w:tc>
          <w:tcPr>
            <w:tcW w:w="700" w:type="pct"/>
            <w:vAlign w:val="center"/>
          </w:tcPr>
          <w:p w14:paraId="5BC6F0FF">
            <w:pPr>
              <w:ind w:left="-63" w:leftChars="-30" w:right="-63" w:rightChars="-30"/>
              <w:jc w:val="center"/>
              <w:rPr>
                <w:rFonts w:ascii="Times New Roman" w:hAnsi="Times New Roman"/>
                <w:sz w:val="24"/>
                <w:highlight w:val="none"/>
              </w:rPr>
            </w:pPr>
            <w:r>
              <w:rPr>
                <w:sz w:val="24"/>
                <w:highlight w:val="none"/>
              </w:rPr>
              <w:t>基本资质</w:t>
            </w:r>
          </w:p>
        </w:tc>
        <w:tc>
          <w:tcPr>
            <w:tcW w:w="1062" w:type="pct"/>
            <w:vAlign w:val="center"/>
          </w:tcPr>
          <w:p w14:paraId="5E982CE3">
            <w:pPr>
              <w:spacing w:line="360" w:lineRule="auto"/>
              <w:jc w:val="center"/>
              <w:rPr>
                <w:rFonts w:ascii="Times New Roman" w:hAnsi="Times New Roman"/>
                <w:color w:val="000000"/>
                <w:sz w:val="24"/>
                <w:highlight w:val="none"/>
              </w:rPr>
            </w:pPr>
            <w:r>
              <w:rPr>
                <w:color w:val="000000"/>
                <w:sz w:val="24"/>
                <w:highlight w:val="none"/>
              </w:rPr>
              <w:t>有依法缴纳税收和社会保障资金的良好记录</w:t>
            </w:r>
          </w:p>
        </w:tc>
        <w:tc>
          <w:tcPr>
            <w:tcW w:w="2856" w:type="pct"/>
            <w:vAlign w:val="center"/>
          </w:tcPr>
          <w:p w14:paraId="512033E4">
            <w:pPr>
              <w:widowControl/>
              <w:snapToGrid w:val="0"/>
              <w:spacing w:line="360" w:lineRule="auto"/>
              <w:jc w:val="left"/>
              <w:rPr>
                <w:sz w:val="24"/>
                <w:highlight w:val="none"/>
              </w:rPr>
            </w:pPr>
            <w:r>
              <w:rPr>
                <w:rFonts w:hint="eastAsia"/>
                <w:sz w:val="24"/>
                <w:highlight w:val="none"/>
              </w:rPr>
              <w:t>提供供应商信用承诺书。</w:t>
            </w:r>
          </w:p>
          <w:p w14:paraId="273FE031">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6EBE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0776EC93">
            <w:pPr>
              <w:ind w:left="-63" w:leftChars="-30" w:right="-63" w:rightChars="-30"/>
              <w:jc w:val="center"/>
              <w:rPr>
                <w:rFonts w:ascii="Times New Roman" w:hAnsi="Times New Roman"/>
                <w:sz w:val="24"/>
                <w:highlight w:val="none"/>
              </w:rPr>
            </w:pPr>
            <w:r>
              <w:rPr>
                <w:rFonts w:ascii="Times New Roman" w:hAnsi="Times New Roman"/>
                <w:sz w:val="24"/>
                <w:highlight w:val="none"/>
              </w:rPr>
              <w:t>4</w:t>
            </w:r>
          </w:p>
        </w:tc>
        <w:tc>
          <w:tcPr>
            <w:tcW w:w="700" w:type="pct"/>
            <w:vAlign w:val="center"/>
          </w:tcPr>
          <w:p w14:paraId="43DBCF01">
            <w:pPr>
              <w:ind w:left="-63" w:leftChars="-30" w:right="-63" w:rightChars="-30"/>
              <w:jc w:val="center"/>
              <w:rPr>
                <w:rFonts w:ascii="Times New Roman" w:hAnsi="Times New Roman"/>
                <w:sz w:val="24"/>
                <w:highlight w:val="none"/>
              </w:rPr>
            </w:pPr>
            <w:r>
              <w:rPr>
                <w:sz w:val="24"/>
                <w:highlight w:val="none"/>
              </w:rPr>
              <w:t>基本资质</w:t>
            </w:r>
          </w:p>
        </w:tc>
        <w:tc>
          <w:tcPr>
            <w:tcW w:w="1062" w:type="pct"/>
            <w:vAlign w:val="center"/>
          </w:tcPr>
          <w:p w14:paraId="24EF3193">
            <w:pPr>
              <w:spacing w:line="360" w:lineRule="auto"/>
              <w:jc w:val="center"/>
              <w:rPr>
                <w:rFonts w:ascii="Times New Roman" w:hAnsi="Times New Roman"/>
                <w:color w:val="000000"/>
                <w:sz w:val="24"/>
                <w:highlight w:val="none"/>
              </w:rPr>
            </w:pPr>
            <w:r>
              <w:rPr>
                <w:rFonts w:hint="eastAsia"/>
                <w:sz w:val="24"/>
                <w:highlight w:val="none"/>
              </w:rPr>
              <w:t>参加采购活动前三年内，在经营活动中没有重大违法记录</w:t>
            </w:r>
          </w:p>
        </w:tc>
        <w:tc>
          <w:tcPr>
            <w:tcW w:w="2856" w:type="pct"/>
            <w:vAlign w:val="center"/>
          </w:tcPr>
          <w:p w14:paraId="613761FD">
            <w:pPr>
              <w:widowControl/>
              <w:snapToGrid w:val="0"/>
              <w:spacing w:line="360" w:lineRule="auto"/>
              <w:jc w:val="left"/>
              <w:rPr>
                <w:sz w:val="24"/>
                <w:highlight w:val="none"/>
              </w:rPr>
            </w:pPr>
            <w:r>
              <w:rPr>
                <w:rFonts w:hint="eastAsia"/>
                <w:sz w:val="24"/>
                <w:highlight w:val="none"/>
              </w:rPr>
              <w:t>提供供应商信用承诺书。</w:t>
            </w:r>
          </w:p>
          <w:p w14:paraId="4C1F9A71">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564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259275B">
            <w:pPr>
              <w:ind w:left="-63" w:leftChars="-30" w:right="-63" w:rightChars="-30"/>
              <w:jc w:val="center"/>
              <w:rPr>
                <w:rFonts w:ascii="Times New Roman" w:hAnsi="Times New Roman"/>
                <w:sz w:val="24"/>
                <w:highlight w:val="none"/>
              </w:rPr>
            </w:pPr>
            <w:r>
              <w:rPr>
                <w:rFonts w:ascii="Times New Roman" w:hAnsi="Times New Roman"/>
                <w:sz w:val="24"/>
                <w:highlight w:val="none"/>
              </w:rPr>
              <w:t>5</w:t>
            </w:r>
          </w:p>
        </w:tc>
        <w:tc>
          <w:tcPr>
            <w:tcW w:w="700" w:type="pct"/>
            <w:vAlign w:val="center"/>
          </w:tcPr>
          <w:p w14:paraId="7E9D388C">
            <w:pPr>
              <w:ind w:left="-63" w:leftChars="-30" w:right="-63" w:rightChars="-30"/>
              <w:jc w:val="center"/>
              <w:rPr>
                <w:rFonts w:ascii="Times New Roman" w:hAnsi="Times New Roman"/>
                <w:sz w:val="24"/>
                <w:highlight w:val="none"/>
              </w:rPr>
            </w:pPr>
            <w:r>
              <w:rPr>
                <w:sz w:val="24"/>
                <w:highlight w:val="none"/>
              </w:rPr>
              <w:t>基本资质</w:t>
            </w:r>
          </w:p>
        </w:tc>
        <w:tc>
          <w:tcPr>
            <w:tcW w:w="1062" w:type="pct"/>
            <w:vAlign w:val="center"/>
          </w:tcPr>
          <w:p w14:paraId="65208B41">
            <w:pPr>
              <w:spacing w:line="360" w:lineRule="auto"/>
              <w:jc w:val="center"/>
              <w:rPr>
                <w:rFonts w:ascii="Times New Roman" w:hAnsi="Times New Roman"/>
                <w:color w:val="000000"/>
                <w:sz w:val="24"/>
                <w:highlight w:val="none"/>
              </w:rPr>
            </w:pPr>
            <w:r>
              <w:rPr>
                <w:rFonts w:hint="eastAsia"/>
                <w:color w:val="000000"/>
                <w:sz w:val="24"/>
                <w:highlight w:val="none"/>
              </w:rPr>
              <w:t>具有独立承担民事责任的能力</w:t>
            </w:r>
          </w:p>
        </w:tc>
        <w:tc>
          <w:tcPr>
            <w:tcW w:w="2856" w:type="pct"/>
            <w:vAlign w:val="center"/>
          </w:tcPr>
          <w:p w14:paraId="079B9362">
            <w:pPr>
              <w:widowControl/>
              <w:snapToGrid w:val="0"/>
              <w:spacing w:line="360" w:lineRule="auto"/>
              <w:jc w:val="left"/>
              <w:rPr>
                <w:sz w:val="24"/>
                <w:highlight w:val="none"/>
              </w:rPr>
            </w:pPr>
            <w:r>
              <w:rPr>
                <w:rFonts w:hint="eastAsia"/>
                <w:sz w:val="24"/>
                <w:highlight w:val="none"/>
              </w:rPr>
              <w:t>提供供应商信用承诺书。</w:t>
            </w:r>
          </w:p>
          <w:p w14:paraId="4ECDCA56">
            <w:pPr>
              <w:spacing w:line="360" w:lineRule="auto"/>
              <w:rPr>
                <w:rFonts w:ascii="Times New Roman" w:hAnsi="Times New Roman"/>
                <w:color w:val="000000"/>
                <w:sz w:val="24"/>
                <w:highlight w:val="none"/>
              </w:rPr>
            </w:pPr>
            <w:r>
              <w:rPr>
                <w:rFonts w:hint="eastAsia"/>
                <w:sz w:val="24"/>
                <w:highlight w:val="none"/>
              </w:rPr>
              <w:t>以上证明材料须符合要求、有效、完整。否则，响应无效。</w:t>
            </w:r>
          </w:p>
        </w:tc>
      </w:tr>
      <w:tr w14:paraId="4049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F3ABAB7">
            <w:pPr>
              <w:ind w:left="-63" w:leftChars="-30" w:right="-63" w:rightChars="-30"/>
              <w:jc w:val="center"/>
              <w:rPr>
                <w:rFonts w:ascii="Times New Roman" w:hAnsi="Times New Roman"/>
                <w:sz w:val="24"/>
                <w:highlight w:val="none"/>
              </w:rPr>
            </w:pPr>
            <w:r>
              <w:rPr>
                <w:rFonts w:hint="eastAsia" w:ascii="Times New Roman" w:hAnsi="Times New Roman"/>
                <w:sz w:val="24"/>
                <w:highlight w:val="none"/>
              </w:rPr>
              <w:t>6</w:t>
            </w:r>
          </w:p>
        </w:tc>
        <w:tc>
          <w:tcPr>
            <w:tcW w:w="700" w:type="pct"/>
            <w:vAlign w:val="center"/>
          </w:tcPr>
          <w:p w14:paraId="00241128">
            <w:pPr>
              <w:ind w:left="-63" w:leftChars="-30" w:right="-63" w:rightChars="-30"/>
              <w:jc w:val="center"/>
              <w:rPr>
                <w:rFonts w:ascii="Times New Roman" w:hAnsi="Times New Roman"/>
                <w:kern w:val="0"/>
                <w:sz w:val="24"/>
                <w:highlight w:val="none"/>
              </w:rPr>
            </w:pPr>
            <w:r>
              <w:rPr>
                <w:sz w:val="24"/>
                <w:highlight w:val="none"/>
              </w:rPr>
              <w:t>基本资质</w:t>
            </w:r>
          </w:p>
        </w:tc>
        <w:tc>
          <w:tcPr>
            <w:tcW w:w="1062" w:type="pct"/>
            <w:vAlign w:val="center"/>
          </w:tcPr>
          <w:p w14:paraId="2797D700">
            <w:pPr>
              <w:spacing w:line="276" w:lineRule="auto"/>
              <w:jc w:val="center"/>
              <w:rPr>
                <w:rFonts w:ascii="Times New Roman" w:hAnsi="Times New Roman"/>
                <w:sz w:val="24"/>
                <w:highlight w:val="none"/>
              </w:rPr>
            </w:pPr>
            <w:r>
              <w:rPr>
                <w:rFonts w:hint="eastAsia"/>
                <w:kern w:val="0"/>
                <w:sz w:val="24"/>
                <w:highlight w:val="none"/>
              </w:rPr>
              <w:t>对单位负责人为同一人或者存在直接控股、管理关系的不同供应商，不得参加同一合同项下的采购活动的承诺函</w:t>
            </w:r>
          </w:p>
        </w:tc>
        <w:tc>
          <w:tcPr>
            <w:tcW w:w="2856" w:type="pct"/>
            <w:vAlign w:val="center"/>
          </w:tcPr>
          <w:p w14:paraId="1642A296">
            <w:pPr>
              <w:spacing w:line="360" w:lineRule="auto"/>
              <w:rPr>
                <w:color w:val="000000"/>
                <w:sz w:val="24"/>
                <w:highlight w:val="none"/>
              </w:rPr>
            </w:pPr>
            <w:r>
              <w:rPr>
                <w:rFonts w:hint="eastAsia"/>
                <w:sz w:val="24"/>
                <w:highlight w:val="none"/>
              </w:rPr>
              <w:t>承诺函</w:t>
            </w:r>
            <w:r>
              <w:rPr>
                <w:color w:val="000000"/>
                <w:sz w:val="24"/>
                <w:highlight w:val="none"/>
              </w:rPr>
              <w:t>须</w:t>
            </w:r>
            <w:r>
              <w:rPr>
                <w:rFonts w:hint="eastAsia"/>
                <w:color w:val="000000"/>
                <w:sz w:val="24"/>
                <w:highlight w:val="none"/>
              </w:rPr>
              <w:t>按</w:t>
            </w:r>
            <w:r>
              <w:rPr>
                <w:rFonts w:hint="eastAsia"/>
                <w:color w:val="000000"/>
                <w:sz w:val="24"/>
                <w:highlight w:val="none"/>
                <w:lang w:eastAsia="zh-CN"/>
              </w:rPr>
              <w:t>招标文件</w:t>
            </w:r>
            <w:r>
              <w:rPr>
                <w:rFonts w:hint="eastAsia"/>
                <w:color w:val="000000"/>
                <w:sz w:val="24"/>
                <w:highlight w:val="none"/>
              </w:rPr>
              <w:t>中提供的格式填写，且内容</w:t>
            </w:r>
            <w:r>
              <w:rPr>
                <w:color w:val="000000"/>
                <w:sz w:val="24"/>
                <w:highlight w:val="none"/>
              </w:rPr>
              <w:t>完整</w:t>
            </w:r>
            <w:r>
              <w:rPr>
                <w:rFonts w:hint="eastAsia"/>
                <w:color w:val="000000"/>
                <w:sz w:val="24"/>
                <w:highlight w:val="none"/>
              </w:rPr>
              <w:t>、准确、真实、有效</w:t>
            </w:r>
            <w:r>
              <w:rPr>
                <w:color w:val="000000"/>
                <w:sz w:val="24"/>
                <w:highlight w:val="none"/>
              </w:rPr>
              <w:t>。</w:t>
            </w:r>
          </w:p>
          <w:p w14:paraId="5E106D02">
            <w:pPr>
              <w:spacing w:line="360" w:lineRule="auto"/>
              <w:rPr>
                <w:color w:val="000000"/>
                <w:sz w:val="24"/>
                <w:highlight w:val="none"/>
              </w:rPr>
            </w:pPr>
            <w:r>
              <w:rPr>
                <w:rFonts w:hint="eastAsia"/>
                <w:sz w:val="24"/>
                <w:highlight w:val="none"/>
              </w:rPr>
              <w:t>承诺函</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要求签字、盖章。</w:t>
            </w:r>
          </w:p>
          <w:p w14:paraId="566F3A99">
            <w:pPr>
              <w:spacing w:line="360" w:lineRule="auto"/>
              <w:rPr>
                <w:rFonts w:ascii="Times New Roman" w:hAnsi="Times New Roman"/>
                <w:color w:val="000000"/>
                <w:sz w:val="24"/>
                <w:highlight w:val="none"/>
              </w:rPr>
            </w:pPr>
            <w:r>
              <w:rPr>
                <w:rFonts w:hint="eastAsia"/>
                <w:sz w:val="24"/>
                <w:highlight w:val="none"/>
              </w:rPr>
              <w:t>不符合以上要求的或未提供的</w:t>
            </w:r>
            <w:r>
              <w:rPr>
                <w:color w:val="000000"/>
                <w:sz w:val="24"/>
                <w:highlight w:val="none"/>
              </w:rPr>
              <w:t>，响应无效。</w:t>
            </w:r>
          </w:p>
        </w:tc>
      </w:tr>
      <w:tr w14:paraId="0F85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AE1B1A7">
            <w:pPr>
              <w:ind w:left="-63" w:leftChars="-30" w:right="-63" w:rightChars="-30"/>
              <w:jc w:val="center"/>
              <w:rPr>
                <w:rFonts w:ascii="Times New Roman" w:hAnsi="Times New Roman"/>
                <w:sz w:val="24"/>
                <w:highlight w:val="none"/>
              </w:rPr>
            </w:pPr>
            <w:r>
              <w:rPr>
                <w:rFonts w:hint="eastAsia"/>
                <w:sz w:val="24"/>
                <w:highlight w:val="none"/>
              </w:rPr>
              <w:t>7</w:t>
            </w:r>
          </w:p>
        </w:tc>
        <w:tc>
          <w:tcPr>
            <w:tcW w:w="700" w:type="pct"/>
            <w:vAlign w:val="center"/>
          </w:tcPr>
          <w:p w14:paraId="2D8FE7E2">
            <w:pPr>
              <w:adjustRightInd w:val="0"/>
              <w:snapToGrid w:val="0"/>
              <w:spacing w:line="360" w:lineRule="auto"/>
              <w:jc w:val="center"/>
              <w:rPr>
                <w:rFonts w:ascii="Times New Roman" w:hAnsi="Times New Roman"/>
                <w:sz w:val="24"/>
                <w:highlight w:val="none"/>
              </w:rPr>
            </w:pPr>
            <w:r>
              <w:rPr>
                <w:sz w:val="24"/>
                <w:highlight w:val="none"/>
              </w:rPr>
              <w:t>基本资质</w:t>
            </w:r>
          </w:p>
        </w:tc>
        <w:tc>
          <w:tcPr>
            <w:tcW w:w="1062" w:type="pct"/>
            <w:vAlign w:val="center"/>
          </w:tcPr>
          <w:p w14:paraId="108266DB">
            <w:pPr>
              <w:spacing w:line="360" w:lineRule="auto"/>
              <w:jc w:val="center"/>
              <w:rPr>
                <w:rFonts w:ascii="Times New Roman" w:hAnsi="Times New Roman"/>
                <w:sz w:val="24"/>
                <w:highlight w:val="none"/>
              </w:rPr>
            </w:pPr>
            <w:r>
              <w:rPr>
                <w:sz w:val="24"/>
                <w:highlight w:val="none"/>
              </w:rPr>
              <w:t>对供应商提供的廉洁自律承诺函审查</w:t>
            </w:r>
          </w:p>
        </w:tc>
        <w:tc>
          <w:tcPr>
            <w:tcW w:w="2856" w:type="pct"/>
            <w:vAlign w:val="center"/>
          </w:tcPr>
          <w:p w14:paraId="5E8036D6">
            <w:pPr>
              <w:spacing w:line="360" w:lineRule="auto"/>
              <w:rPr>
                <w:color w:val="000000"/>
                <w:sz w:val="24"/>
                <w:highlight w:val="none"/>
              </w:rPr>
            </w:pPr>
            <w:r>
              <w:rPr>
                <w:rFonts w:hint="eastAsia"/>
                <w:sz w:val="24"/>
                <w:highlight w:val="none"/>
              </w:rPr>
              <w:t>承诺函</w:t>
            </w:r>
            <w:r>
              <w:rPr>
                <w:color w:val="000000"/>
                <w:sz w:val="24"/>
                <w:highlight w:val="none"/>
              </w:rPr>
              <w:t>须</w:t>
            </w:r>
            <w:r>
              <w:rPr>
                <w:rFonts w:hint="eastAsia"/>
                <w:color w:val="000000"/>
                <w:sz w:val="24"/>
                <w:highlight w:val="none"/>
              </w:rPr>
              <w:t>按</w:t>
            </w:r>
            <w:r>
              <w:rPr>
                <w:rFonts w:hint="eastAsia"/>
                <w:color w:val="000000"/>
                <w:sz w:val="24"/>
                <w:highlight w:val="none"/>
                <w:lang w:eastAsia="zh-CN"/>
              </w:rPr>
              <w:t>招标文件</w:t>
            </w:r>
            <w:r>
              <w:rPr>
                <w:rFonts w:hint="eastAsia"/>
                <w:color w:val="000000"/>
                <w:sz w:val="24"/>
                <w:highlight w:val="none"/>
              </w:rPr>
              <w:t>中提供的格式填写，且内容</w:t>
            </w:r>
            <w:r>
              <w:rPr>
                <w:color w:val="000000"/>
                <w:sz w:val="24"/>
                <w:highlight w:val="none"/>
              </w:rPr>
              <w:t>完整</w:t>
            </w:r>
            <w:r>
              <w:rPr>
                <w:rFonts w:hint="eastAsia"/>
                <w:color w:val="000000"/>
                <w:sz w:val="24"/>
                <w:highlight w:val="none"/>
              </w:rPr>
              <w:t>、准确、真实、有效</w:t>
            </w:r>
            <w:r>
              <w:rPr>
                <w:color w:val="000000"/>
                <w:sz w:val="24"/>
                <w:highlight w:val="none"/>
              </w:rPr>
              <w:t>。</w:t>
            </w:r>
          </w:p>
          <w:p w14:paraId="5A2488E3">
            <w:pPr>
              <w:spacing w:line="360" w:lineRule="auto"/>
              <w:rPr>
                <w:color w:val="000000"/>
                <w:sz w:val="24"/>
                <w:highlight w:val="none"/>
              </w:rPr>
            </w:pPr>
            <w:r>
              <w:rPr>
                <w:rFonts w:hint="eastAsia"/>
                <w:sz w:val="24"/>
                <w:highlight w:val="none"/>
              </w:rPr>
              <w:t>承诺函</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要求签字、盖章。</w:t>
            </w:r>
          </w:p>
          <w:p w14:paraId="5E5DD973">
            <w:pPr>
              <w:spacing w:line="360" w:lineRule="auto"/>
              <w:rPr>
                <w:rFonts w:ascii="Times New Roman" w:hAnsi="Times New Roman"/>
                <w:sz w:val="24"/>
                <w:highlight w:val="none"/>
              </w:rPr>
            </w:pPr>
            <w:r>
              <w:rPr>
                <w:rFonts w:hint="eastAsia"/>
                <w:sz w:val="24"/>
                <w:highlight w:val="none"/>
              </w:rPr>
              <w:t>不符合以上要求的或未提供的</w:t>
            </w:r>
            <w:r>
              <w:rPr>
                <w:color w:val="000000"/>
                <w:sz w:val="24"/>
                <w:highlight w:val="none"/>
              </w:rPr>
              <w:t>，响应无效。</w:t>
            </w:r>
          </w:p>
        </w:tc>
      </w:tr>
      <w:tr w14:paraId="6AD3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4CC369A2">
            <w:pPr>
              <w:ind w:left="-63" w:leftChars="-30" w:right="-63" w:rightChars="-30"/>
              <w:jc w:val="center"/>
              <w:rPr>
                <w:rFonts w:ascii="Times New Roman" w:hAnsi="Times New Roman"/>
                <w:sz w:val="24"/>
                <w:highlight w:val="none"/>
              </w:rPr>
            </w:pPr>
            <w:r>
              <w:rPr>
                <w:rFonts w:hint="eastAsia"/>
                <w:sz w:val="24"/>
                <w:highlight w:val="none"/>
              </w:rPr>
              <w:t>8</w:t>
            </w:r>
          </w:p>
        </w:tc>
        <w:tc>
          <w:tcPr>
            <w:tcW w:w="700" w:type="pct"/>
            <w:vAlign w:val="center"/>
          </w:tcPr>
          <w:p w14:paraId="0FB45E9B">
            <w:pPr>
              <w:ind w:left="-63" w:leftChars="-30" w:right="-63" w:rightChars="-30"/>
              <w:jc w:val="center"/>
              <w:rPr>
                <w:rFonts w:ascii="Times New Roman" w:hAnsi="Times New Roman"/>
                <w:sz w:val="24"/>
                <w:highlight w:val="none"/>
              </w:rPr>
            </w:pPr>
            <w:r>
              <w:rPr>
                <w:rFonts w:hint="eastAsia"/>
                <w:sz w:val="24"/>
                <w:highlight w:val="none"/>
              </w:rPr>
              <w:t>特定资质</w:t>
            </w:r>
          </w:p>
        </w:tc>
        <w:tc>
          <w:tcPr>
            <w:tcW w:w="1062" w:type="pct"/>
            <w:vAlign w:val="center"/>
          </w:tcPr>
          <w:p w14:paraId="6461D809">
            <w:pPr>
              <w:jc w:val="center"/>
              <w:rPr>
                <w:rFonts w:ascii="Times New Roman" w:hAnsi="Times New Roman"/>
                <w:sz w:val="24"/>
                <w:highlight w:val="none"/>
              </w:rPr>
            </w:pPr>
            <w:r>
              <w:rPr>
                <w:rFonts w:hint="eastAsia"/>
                <w:kern w:val="0"/>
                <w:sz w:val="24"/>
                <w:highlight w:val="none"/>
              </w:rPr>
              <w:t>对供应商提供的具备法律、行政法规规定的其他资格条件证明文件进行审查</w:t>
            </w:r>
          </w:p>
        </w:tc>
        <w:tc>
          <w:tcPr>
            <w:tcW w:w="2856" w:type="pct"/>
            <w:vAlign w:val="center"/>
          </w:tcPr>
          <w:p w14:paraId="3C6EE5DA">
            <w:pPr>
              <w:spacing w:line="360" w:lineRule="auto"/>
              <w:rPr>
                <w:color w:val="000000"/>
                <w:sz w:val="24"/>
                <w:highlight w:val="none"/>
              </w:rPr>
            </w:pPr>
            <w:r>
              <w:rPr>
                <w:rFonts w:hint="eastAsia"/>
                <w:kern w:val="0"/>
                <w:sz w:val="24"/>
                <w:highlight w:val="none"/>
              </w:rPr>
              <w:t>资格条件证明文件</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各包要求提供。</w:t>
            </w:r>
          </w:p>
          <w:p w14:paraId="0117B177">
            <w:pPr>
              <w:spacing w:line="360" w:lineRule="auto"/>
              <w:rPr>
                <w:color w:val="000000"/>
                <w:sz w:val="24"/>
                <w:highlight w:val="none"/>
              </w:rPr>
            </w:pPr>
            <w:r>
              <w:rPr>
                <w:rFonts w:hint="eastAsia"/>
                <w:kern w:val="0"/>
                <w:sz w:val="24"/>
                <w:highlight w:val="none"/>
              </w:rPr>
              <w:t>资格条件证明文件</w:t>
            </w:r>
            <w:r>
              <w:rPr>
                <w:sz w:val="24"/>
                <w:highlight w:val="none"/>
              </w:rPr>
              <w:t>须</w:t>
            </w:r>
            <w:r>
              <w:rPr>
                <w:rFonts w:hint="eastAsia"/>
                <w:sz w:val="24"/>
                <w:highlight w:val="none"/>
              </w:rPr>
              <w:t>完整</w:t>
            </w:r>
            <w:r>
              <w:rPr>
                <w:sz w:val="24"/>
                <w:highlight w:val="none"/>
              </w:rPr>
              <w:t>、有效</w:t>
            </w:r>
            <w:r>
              <w:rPr>
                <w:color w:val="000000"/>
                <w:sz w:val="24"/>
                <w:highlight w:val="none"/>
              </w:rPr>
              <w:t>。</w:t>
            </w:r>
          </w:p>
          <w:p w14:paraId="38538E1D">
            <w:pPr>
              <w:spacing w:line="360" w:lineRule="auto"/>
              <w:rPr>
                <w:color w:val="000000"/>
                <w:sz w:val="24"/>
                <w:highlight w:val="none"/>
              </w:rPr>
            </w:pPr>
            <w:r>
              <w:rPr>
                <w:rFonts w:hint="eastAsia"/>
                <w:kern w:val="0"/>
                <w:sz w:val="24"/>
                <w:highlight w:val="none"/>
              </w:rPr>
              <w:t>资格条件证明文件</w:t>
            </w:r>
            <w:r>
              <w:rPr>
                <w:rFonts w:hint="eastAsia"/>
                <w:color w:val="000000"/>
                <w:sz w:val="24"/>
                <w:highlight w:val="none"/>
              </w:rPr>
              <w:t>须按</w:t>
            </w:r>
            <w:r>
              <w:rPr>
                <w:rFonts w:hint="eastAsia"/>
                <w:color w:val="000000"/>
                <w:sz w:val="24"/>
                <w:highlight w:val="none"/>
                <w:lang w:eastAsia="zh-CN"/>
              </w:rPr>
              <w:t>招标文件</w:t>
            </w:r>
            <w:r>
              <w:rPr>
                <w:rFonts w:hint="eastAsia"/>
                <w:color w:val="000000"/>
                <w:sz w:val="24"/>
                <w:highlight w:val="none"/>
              </w:rPr>
              <w:t>要求加盖供应商公章。</w:t>
            </w:r>
          </w:p>
          <w:p w14:paraId="0F1E1704">
            <w:pPr>
              <w:spacing w:line="360" w:lineRule="auto"/>
              <w:rPr>
                <w:rFonts w:ascii="Times New Roman" w:hAnsi="Times New Roman"/>
                <w:sz w:val="24"/>
                <w:highlight w:val="none"/>
              </w:rPr>
            </w:pPr>
            <w:r>
              <w:rPr>
                <w:rFonts w:hint="eastAsia"/>
                <w:sz w:val="24"/>
                <w:highlight w:val="none"/>
              </w:rPr>
              <w:t>不符合以上要求的或未提供的</w:t>
            </w:r>
            <w:r>
              <w:rPr>
                <w:color w:val="000000"/>
                <w:sz w:val="24"/>
                <w:highlight w:val="none"/>
              </w:rPr>
              <w:t>，响应无效。</w:t>
            </w:r>
          </w:p>
        </w:tc>
      </w:tr>
      <w:tr w14:paraId="4607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0A60A768">
            <w:pPr>
              <w:ind w:left="-63" w:leftChars="-30" w:right="-63" w:rightChars="-30"/>
              <w:jc w:val="center"/>
              <w:rPr>
                <w:rFonts w:hint="eastAsia"/>
                <w:sz w:val="24"/>
                <w:highlight w:val="none"/>
              </w:rPr>
            </w:pPr>
            <w:r>
              <w:rPr>
                <w:rFonts w:hint="eastAsia"/>
                <w:sz w:val="24"/>
                <w:highlight w:val="none"/>
              </w:rPr>
              <w:t>9</w:t>
            </w:r>
          </w:p>
        </w:tc>
        <w:tc>
          <w:tcPr>
            <w:tcW w:w="700" w:type="pct"/>
            <w:vAlign w:val="center"/>
          </w:tcPr>
          <w:p w14:paraId="6E7F5131">
            <w:pPr>
              <w:ind w:left="-63" w:leftChars="-30" w:right="-63" w:rightChars="-30"/>
              <w:jc w:val="center"/>
              <w:rPr>
                <w:rFonts w:hint="eastAsia"/>
                <w:sz w:val="24"/>
                <w:highlight w:val="none"/>
              </w:rPr>
            </w:pPr>
            <w:r>
              <w:rPr>
                <w:rFonts w:hint="eastAsia"/>
                <w:sz w:val="24"/>
                <w:highlight w:val="none"/>
              </w:rPr>
              <w:t>特定资质</w:t>
            </w:r>
          </w:p>
        </w:tc>
        <w:tc>
          <w:tcPr>
            <w:tcW w:w="1062" w:type="pct"/>
            <w:vAlign w:val="center"/>
          </w:tcPr>
          <w:p w14:paraId="7293C111">
            <w:pPr>
              <w:jc w:val="center"/>
              <w:rPr>
                <w:rFonts w:hint="eastAsia"/>
                <w:kern w:val="0"/>
                <w:sz w:val="24"/>
                <w:highlight w:val="none"/>
              </w:rPr>
            </w:pPr>
            <w:r>
              <w:rPr>
                <w:rFonts w:hint="eastAsia"/>
                <w:kern w:val="0"/>
                <w:sz w:val="24"/>
                <w:highlight w:val="none"/>
              </w:rPr>
              <w:t>对供应商提供的特殊要求证明材料进行审查</w:t>
            </w:r>
          </w:p>
        </w:tc>
        <w:tc>
          <w:tcPr>
            <w:tcW w:w="2856" w:type="pct"/>
            <w:vAlign w:val="center"/>
          </w:tcPr>
          <w:p w14:paraId="18A2F39B">
            <w:pPr>
              <w:spacing w:line="360" w:lineRule="auto"/>
              <w:rPr>
                <w:color w:val="000000"/>
                <w:sz w:val="24"/>
                <w:highlight w:val="none"/>
              </w:rPr>
            </w:pPr>
            <w:r>
              <w:rPr>
                <w:rFonts w:hint="eastAsia"/>
                <w:color w:val="000000"/>
                <w:sz w:val="24"/>
                <w:highlight w:val="none"/>
              </w:rPr>
              <w:t>特殊要求证明材料须按</w:t>
            </w:r>
            <w:r>
              <w:rPr>
                <w:rFonts w:hint="eastAsia"/>
                <w:color w:val="000000"/>
                <w:sz w:val="24"/>
                <w:highlight w:val="none"/>
                <w:lang w:eastAsia="zh-CN"/>
              </w:rPr>
              <w:t>招标文件</w:t>
            </w:r>
            <w:r>
              <w:rPr>
                <w:rFonts w:hint="eastAsia"/>
                <w:color w:val="000000"/>
                <w:sz w:val="24"/>
                <w:highlight w:val="none"/>
              </w:rPr>
              <w:t>各包要求提供。</w:t>
            </w:r>
          </w:p>
          <w:p w14:paraId="740F53F0">
            <w:pPr>
              <w:spacing w:line="360" w:lineRule="auto"/>
              <w:rPr>
                <w:color w:val="000000"/>
                <w:sz w:val="24"/>
                <w:highlight w:val="none"/>
              </w:rPr>
            </w:pPr>
            <w:r>
              <w:rPr>
                <w:rFonts w:hint="eastAsia"/>
                <w:color w:val="000000"/>
                <w:sz w:val="24"/>
                <w:highlight w:val="none"/>
              </w:rPr>
              <w:t>特殊要求证明材料</w:t>
            </w:r>
            <w:r>
              <w:rPr>
                <w:sz w:val="24"/>
                <w:highlight w:val="none"/>
              </w:rPr>
              <w:t>须</w:t>
            </w:r>
            <w:r>
              <w:rPr>
                <w:rFonts w:hint="eastAsia"/>
                <w:sz w:val="24"/>
                <w:highlight w:val="none"/>
              </w:rPr>
              <w:t>完整</w:t>
            </w:r>
            <w:r>
              <w:rPr>
                <w:sz w:val="24"/>
                <w:highlight w:val="none"/>
              </w:rPr>
              <w:t>、有效</w:t>
            </w:r>
            <w:r>
              <w:rPr>
                <w:color w:val="000000"/>
                <w:sz w:val="24"/>
                <w:highlight w:val="none"/>
              </w:rPr>
              <w:t>。</w:t>
            </w:r>
          </w:p>
          <w:p w14:paraId="1D35A253">
            <w:pPr>
              <w:spacing w:line="360" w:lineRule="auto"/>
              <w:rPr>
                <w:color w:val="000000"/>
                <w:sz w:val="24"/>
                <w:highlight w:val="none"/>
              </w:rPr>
            </w:pPr>
            <w:r>
              <w:rPr>
                <w:rFonts w:hint="eastAsia"/>
                <w:color w:val="000000"/>
                <w:sz w:val="24"/>
                <w:highlight w:val="none"/>
              </w:rPr>
              <w:t>特殊要求证明材料须按</w:t>
            </w:r>
            <w:r>
              <w:rPr>
                <w:rFonts w:hint="eastAsia"/>
                <w:color w:val="000000"/>
                <w:sz w:val="24"/>
                <w:highlight w:val="none"/>
                <w:lang w:eastAsia="zh-CN"/>
              </w:rPr>
              <w:t>招标文件</w:t>
            </w:r>
            <w:r>
              <w:rPr>
                <w:rFonts w:hint="eastAsia"/>
                <w:color w:val="000000"/>
                <w:sz w:val="24"/>
                <w:highlight w:val="none"/>
              </w:rPr>
              <w:t>要求加盖供应商公章。</w:t>
            </w:r>
          </w:p>
          <w:p w14:paraId="55F7AA1B">
            <w:pPr>
              <w:spacing w:line="360" w:lineRule="auto"/>
              <w:rPr>
                <w:rFonts w:hint="eastAsia"/>
                <w:color w:val="000000"/>
                <w:sz w:val="24"/>
                <w:highlight w:val="none"/>
              </w:rPr>
            </w:pPr>
            <w:r>
              <w:rPr>
                <w:rFonts w:hint="eastAsia"/>
                <w:sz w:val="24"/>
                <w:highlight w:val="none"/>
              </w:rPr>
              <w:t>不符合以上要求的或未提供的</w:t>
            </w:r>
            <w:r>
              <w:rPr>
                <w:color w:val="000000"/>
                <w:sz w:val="24"/>
                <w:highlight w:val="none"/>
              </w:rPr>
              <w:t>，响应无效。</w:t>
            </w:r>
          </w:p>
        </w:tc>
      </w:tr>
      <w:tr w14:paraId="1149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7E1A712C">
            <w:pPr>
              <w:ind w:left="-63" w:leftChars="-30" w:right="-63" w:rightChars="-30"/>
              <w:jc w:val="center"/>
              <w:rPr>
                <w:rFonts w:hint="eastAsia"/>
                <w:sz w:val="24"/>
                <w:highlight w:val="none"/>
              </w:rPr>
            </w:pPr>
            <w:r>
              <w:rPr>
                <w:rFonts w:hint="eastAsia"/>
                <w:sz w:val="24"/>
                <w:highlight w:val="none"/>
                <w:lang w:val="en-US" w:eastAsia="zh-CN"/>
              </w:rPr>
              <w:t>10</w:t>
            </w:r>
          </w:p>
        </w:tc>
        <w:tc>
          <w:tcPr>
            <w:tcW w:w="700" w:type="pct"/>
            <w:vAlign w:val="center"/>
          </w:tcPr>
          <w:p w14:paraId="1ACB1722">
            <w:pPr>
              <w:ind w:left="-63" w:leftChars="-30" w:right="-63" w:rightChars="-30"/>
              <w:jc w:val="center"/>
              <w:rPr>
                <w:rFonts w:hint="eastAsia"/>
                <w:sz w:val="24"/>
                <w:highlight w:val="none"/>
              </w:rPr>
            </w:pPr>
            <w:r>
              <w:rPr>
                <w:sz w:val="24"/>
                <w:highlight w:val="none"/>
              </w:rPr>
              <w:t>采购政策</w:t>
            </w:r>
          </w:p>
        </w:tc>
        <w:tc>
          <w:tcPr>
            <w:tcW w:w="1062" w:type="pct"/>
            <w:vAlign w:val="center"/>
          </w:tcPr>
          <w:p w14:paraId="5C068F76">
            <w:pPr>
              <w:jc w:val="center"/>
              <w:rPr>
                <w:rFonts w:hint="eastAsia"/>
                <w:kern w:val="0"/>
                <w:sz w:val="24"/>
                <w:highlight w:val="none"/>
              </w:rPr>
            </w:pPr>
            <w:r>
              <w:rPr>
                <w:rFonts w:hint="eastAsia"/>
                <w:sz w:val="24"/>
                <w:highlight w:val="none"/>
              </w:rPr>
              <w:t>对提供的落实政府采购政策资格要求的证明文件的有效性、完整性进行审查</w:t>
            </w:r>
          </w:p>
        </w:tc>
        <w:tc>
          <w:tcPr>
            <w:tcW w:w="2856" w:type="pct"/>
            <w:vAlign w:val="center"/>
          </w:tcPr>
          <w:p w14:paraId="0A04090A">
            <w:pPr>
              <w:adjustRightInd w:val="0"/>
              <w:snapToGrid w:val="0"/>
              <w:spacing w:line="360" w:lineRule="auto"/>
              <w:rPr>
                <w:sz w:val="24"/>
                <w:highlight w:val="none"/>
              </w:rPr>
            </w:pPr>
            <w:r>
              <w:rPr>
                <w:rFonts w:hint="eastAsia"/>
                <w:sz w:val="24"/>
                <w:highlight w:val="none"/>
              </w:rPr>
              <w:t>提供供应商有效的《中小企业声明函》或《残疾人福利性单位声明函》或监狱企业的证明材料或</w:t>
            </w:r>
            <w:r>
              <w:rPr>
                <w:rFonts w:hint="eastAsia"/>
                <w:sz w:val="24"/>
                <w:highlight w:val="none"/>
                <w:lang w:eastAsia="zh-CN"/>
              </w:rPr>
              <w:t>联合体投标</w:t>
            </w:r>
            <w:r>
              <w:rPr>
                <w:rFonts w:hint="eastAsia"/>
                <w:sz w:val="24"/>
                <w:highlight w:val="none"/>
              </w:rPr>
              <w:t>协议函；</w:t>
            </w:r>
          </w:p>
          <w:p w14:paraId="7E470669">
            <w:pPr>
              <w:spacing w:line="360" w:lineRule="auto"/>
              <w:rPr>
                <w:sz w:val="24"/>
                <w:highlight w:val="none"/>
              </w:rPr>
            </w:pPr>
            <w:r>
              <w:rPr>
                <w:rFonts w:hint="eastAsia"/>
                <w:sz w:val="24"/>
                <w:highlight w:val="none"/>
              </w:rPr>
              <w:t>证明材料</w:t>
            </w:r>
            <w:r>
              <w:rPr>
                <w:sz w:val="24"/>
                <w:highlight w:val="none"/>
              </w:rPr>
              <w:t>须</w:t>
            </w:r>
            <w:r>
              <w:rPr>
                <w:rFonts w:hint="eastAsia"/>
                <w:sz w:val="24"/>
                <w:highlight w:val="none"/>
              </w:rPr>
              <w:t>完整</w:t>
            </w:r>
            <w:r>
              <w:rPr>
                <w:sz w:val="24"/>
                <w:highlight w:val="none"/>
              </w:rPr>
              <w:t>、有效。</w:t>
            </w:r>
          </w:p>
          <w:p w14:paraId="4F5E8EFF">
            <w:pPr>
              <w:spacing w:line="360" w:lineRule="auto"/>
              <w:rPr>
                <w:sz w:val="24"/>
                <w:highlight w:val="none"/>
              </w:rPr>
            </w:pPr>
            <w:r>
              <w:rPr>
                <w:rFonts w:hint="eastAsia"/>
                <w:sz w:val="24"/>
                <w:highlight w:val="none"/>
              </w:rPr>
              <w:t>证明材料须按</w:t>
            </w:r>
            <w:r>
              <w:rPr>
                <w:rFonts w:hint="eastAsia"/>
                <w:sz w:val="24"/>
                <w:highlight w:val="none"/>
                <w:lang w:eastAsia="zh-CN"/>
              </w:rPr>
              <w:t>招标文件</w:t>
            </w:r>
            <w:r>
              <w:rPr>
                <w:rFonts w:hint="eastAsia"/>
                <w:sz w:val="24"/>
                <w:highlight w:val="none"/>
              </w:rPr>
              <w:t>要求加盖供应商公章。</w:t>
            </w:r>
          </w:p>
          <w:p w14:paraId="7D29D30E">
            <w:pPr>
              <w:spacing w:line="360" w:lineRule="auto"/>
              <w:rPr>
                <w:rFonts w:hint="eastAsia"/>
                <w:color w:val="000000"/>
                <w:sz w:val="24"/>
                <w:highlight w:val="none"/>
              </w:rPr>
            </w:pPr>
            <w:r>
              <w:rPr>
                <w:rFonts w:hint="eastAsia"/>
                <w:sz w:val="24"/>
                <w:highlight w:val="none"/>
              </w:rPr>
              <w:t>不符合以上要求的或未提供的</w:t>
            </w:r>
            <w:r>
              <w:rPr>
                <w:sz w:val="24"/>
                <w:highlight w:val="none"/>
              </w:rPr>
              <w:t>，响应无效。</w:t>
            </w:r>
          </w:p>
        </w:tc>
      </w:tr>
      <w:tr w14:paraId="150B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5F851EF">
            <w:pPr>
              <w:ind w:left="-63" w:leftChars="-30" w:right="-63" w:rightChars="-30"/>
              <w:jc w:val="center"/>
              <w:rPr>
                <w:rFonts w:hint="eastAsia"/>
                <w:sz w:val="24"/>
                <w:highlight w:val="none"/>
                <w:lang w:val="en-US" w:eastAsia="zh-CN"/>
              </w:rPr>
            </w:pPr>
            <w:r>
              <w:rPr>
                <w:rFonts w:hint="eastAsia"/>
                <w:sz w:val="24"/>
                <w:highlight w:val="none"/>
              </w:rPr>
              <w:t>1</w:t>
            </w:r>
            <w:r>
              <w:rPr>
                <w:rFonts w:hint="eastAsia"/>
                <w:sz w:val="24"/>
                <w:highlight w:val="none"/>
                <w:lang w:val="en-US" w:eastAsia="zh-CN"/>
              </w:rPr>
              <w:t>1</w:t>
            </w:r>
          </w:p>
        </w:tc>
        <w:tc>
          <w:tcPr>
            <w:tcW w:w="700" w:type="pct"/>
            <w:vAlign w:val="center"/>
          </w:tcPr>
          <w:p w14:paraId="574918E8">
            <w:pPr>
              <w:ind w:left="-63" w:leftChars="-30" w:right="-63" w:rightChars="-30"/>
              <w:jc w:val="center"/>
              <w:rPr>
                <w:sz w:val="24"/>
                <w:highlight w:val="none"/>
              </w:rPr>
            </w:pPr>
            <w:r>
              <w:rPr>
                <w:sz w:val="24"/>
                <w:highlight w:val="none"/>
              </w:rPr>
              <w:t>基本资质</w:t>
            </w:r>
          </w:p>
        </w:tc>
        <w:tc>
          <w:tcPr>
            <w:tcW w:w="1062" w:type="pct"/>
            <w:vAlign w:val="center"/>
          </w:tcPr>
          <w:p w14:paraId="52B080D6">
            <w:pPr>
              <w:jc w:val="center"/>
              <w:rPr>
                <w:rFonts w:hint="eastAsia"/>
                <w:sz w:val="24"/>
                <w:highlight w:val="none"/>
              </w:rPr>
            </w:pPr>
            <w:r>
              <w:rPr>
                <w:kern w:val="0"/>
                <w:sz w:val="24"/>
                <w:highlight w:val="none"/>
              </w:rPr>
              <w:t>对供应商提交的</w:t>
            </w:r>
            <w:r>
              <w:rPr>
                <w:rFonts w:hint="eastAsia"/>
                <w:kern w:val="0"/>
                <w:sz w:val="24"/>
                <w:highlight w:val="none"/>
                <w:lang w:val="en-US" w:eastAsia="zh-CN"/>
              </w:rPr>
              <w:t>投标</w:t>
            </w:r>
            <w:r>
              <w:rPr>
                <w:kern w:val="0"/>
                <w:sz w:val="24"/>
                <w:highlight w:val="none"/>
              </w:rPr>
              <w:t>保证金</w:t>
            </w:r>
            <w:r>
              <w:rPr>
                <w:rFonts w:hint="eastAsia"/>
                <w:kern w:val="0"/>
                <w:sz w:val="24"/>
                <w:highlight w:val="none"/>
              </w:rPr>
              <w:t>凭据</w:t>
            </w:r>
            <w:r>
              <w:rPr>
                <w:kern w:val="0"/>
                <w:sz w:val="24"/>
                <w:highlight w:val="none"/>
              </w:rPr>
              <w:t>进行审查</w:t>
            </w:r>
          </w:p>
        </w:tc>
        <w:tc>
          <w:tcPr>
            <w:tcW w:w="2856" w:type="pct"/>
            <w:vAlign w:val="center"/>
          </w:tcPr>
          <w:p w14:paraId="687654D8">
            <w:pPr>
              <w:spacing w:line="360" w:lineRule="auto"/>
              <w:rPr>
                <w:color w:val="000000"/>
                <w:sz w:val="24"/>
                <w:highlight w:val="none"/>
              </w:rPr>
            </w:pPr>
            <w:r>
              <w:rPr>
                <w:rFonts w:hint="eastAsia"/>
                <w:color w:val="000000"/>
                <w:sz w:val="24"/>
                <w:highlight w:val="none"/>
              </w:rPr>
              <w:t>保证金凭据落款时间</w:t>
            </w:r>
            <w:r>
              <w:rPr>
                <w:color w:val="000000"/>
                <w:sz w:val="24"/>
                <w:highlight w:val="none"/>
              </w:rPr>
              <w:t>须在递交</w:t>
            </w:r>
            <w:r>
              <w:rPr>
                <w:rFonts w:hint="eastAsia"/>
                <w:color w:val="000000"/>
                <w:sz w:val="24"/>
                <w:highlight w:val="none"/>
                <w:lang w:val="en-US" w:eastAsia="zh-CN"/>
              </w:rPr>
              <w:t>投标</w:t>
            </w:r>
            <w:r>
              <w:rPr>
                <w:rFonts w:hint="eastAsia"/>
                <w:color w:val="000000"/>
                <w:sz w:val="24"/>
                <w:highlight w:val="none"/>
                <w:lang w:eastAsia="zh-CN"/>
              </w:rPr>
              <w:t>文件</w:t>
            </w:r>
            <w:r>
              <w:rPr>
                <w:color w:val="000000"/>
                <w:sz w:val="24"/>
                <w:highlight w:val="none"/>
              </w:rPr>
              <w:t>截止时间前</w:t>
            </w:r>
            <w:r>
              <w:rPr>
                <w:rFonts w:hint="eastAsia"/>
                <w:color w:val="000000"/>
                <w:sz w:val="24"/>
                <w:highlight w:val="none"/>
              </w:rPr>
              <w:t>。</w:t>
            </w:r>
          </w:p>
          <w:p w14:paraId="4DF98746">
            <w:pPr>
              <w:spacing w:line="360" w:lineRule="auto"/>
              <w:rPr>
                <w:color w:val="000000"/>
                <w:sz w:val="24"/>
                <w:highlight w:val="none"/>
              </w:rPr>
            </w:pPr>
            <w:r>
              <w:rPr>
                <w:rFonts w:hint="eastAsia"/>
                <w:color w:val="000000"/>
                <w:sz w:val="24"/>
                <w:highlight w:val="none"/>
              </w:rPr>
              <w:t>保证金金额须符合</w:t>
            </w:r>
            <w:r>
              <w:rPr>
                <w:rFonts w:hint="eastAsia"/>
                <w:color w:val="000000"/>
                <w:sz w:val="24"/>
                <w:highlight w:val="none"/>
                <w:lang w:eastAsia="zh-CN"/>
              </w:rPr>
              <w:t>招标文件</w:t>
            </w:r>
            <w:r>
              <w:rPr>
                <w:rFonts w:hint="eastAsia"/>
                <w:color w:val="000000"/>
                <w:sz w:val="24"/>
                <w:highlight w:val="none"/>
              </w:rPr>
              <w:t>各包要求</w:t>
            </w:r>
            <w:r>
              <w:rPr>
                <w:color w:val="000000"/>
                <w:sz w:val="24"/>
                <w:highlight w:val="none"/>
              </w:rPr>
              <w:t>。</w:t>
            </w:r>
          </w:p>
          <w:p w14:paraId="06E2224C">
            <w:pPr>
              <w:spacing w:line="360" w:lineRule="auto"/>
              <w:rPr>
                <w:color w:val="000000"/>
                <w:sz w:val="24"/>
                <w:highlight w:val="none"/>
              </w:rPr>
            </w:pPr>
            <w:r>
              <w:rPr>
                <w:rFonts w:hint="eastAsia"/>
                <w:color w:val="000000"/>
                <w:sz w:val="24"/>
                <w:highlight w:val="none"/>
              </w:rPr>
              <w:t>采购代理机构须在本公司财务查询供应商的</w:t>
            </w:r>
            <w:r>
              <w:rPr>
                <w:rFonts w:hint="eastAsia"/>
                <w:color w:val="000000"/>
                <w:sz w:val="24"/>
                <w:highlight w:val="none"/>
                <w:lang w:val="en-US" w:eastAsia="zh-CN"/>
              </w:rPr>
              <w:t>投标</w:t>
            </w:r>
            <w:r>
              <w:rPr>
                <w:rFonts w:hint="eastAsia"/>
                <w:color w:val="000000"/>
                <w:sz w:val="24"/>
                <w:highlight w:val="none"/>
              </w:rPr>
              <w:t>保证金是否在</w:t>
            </w:r>
            <w:r>
              <w:rPr>
                <w:rFonts w:hint="eastAsia"/>
                <w:color w:val="000000"/>
                <w:sz w:val="24"/>
                <w:highlight w:val="none"/>
                <w:lang w:eastAsia="zh-CN"/>
              </w:rPr>
              <w:t>投标文件</w:t>
            </w:r>
            <w:r>
              <w:rPr>
                <w:rFonts w:hint="eastAsia"/>
                <w:color w:val="000000"/>
                <w:sz w:val="24"/>
                <w:highlight w:val="none"/>
              </w:rPr>
              <w:t>开启前提交。</w:t>
            </w:r>
          </w:p>
          <w:p w14:paraId="2020B302">
            <w:pPr>
              <w:spacing w:line="360" w:lineRule="auto"/>
              <w:rPr>
                <w:rFonts w:hint="eastAsia"/>
                <w:sz w:val="24"/>
                <w:highlight w:val="none"/>
              </w:rPr>
            </w:pPr>
            <w:r>
              <w:rPr>
                <w:rFonts w:hint="eastAsia"/>
                <w:sz w:val="24"/>
                <w:highlight w:val="none"/>
              </w:rPr>
              <w:t>不符合以上要求的或未提供的</w:t>
            </w:r>
            <w:r>
              <w:rPr>
                <w:color w:val="000000"/>
                <w:sz w:val="24"/>
                <w:highlight w:val="none"/>
              </w:rPr>
              <w:t>，响应无效。</w:t>
            </w:r>
          </w:p>
        </w:tc>
      </w:tr>
    </w:tbl>
    <w:p w14:paraId="516A7D4E">
      <w:pPr>
        <w:spacing w:line="360" w:lineRule="auto"/>
        <w:rPr>
          <w:rFonts w:ascii="Times New Roman" w:hAnsi="Times New Roman"/>
          <w:sz w:val="24"/>
          <w:highlight w:val="none"/>
        </w:rPr>
      </w:pPr>
      <w:r>
        <w:rPr>
          <w:rFonts w:ascii="Times New Roman" w:hAnsi="Times New Roman"/>
          <w:sz w:val="24"/>
          <w:highlight w:val="none"/>
        </w:rPr>
        <w:t>说明：</w:t>
      </w:r>
    </w:p>
    <w:p w14:paraId="3045253A">
      <w:pPr>
        <w:spacing w:line="360" w:lineRule="auto"/>
        <w:ind w:firstLine="480" w:firstLineChars="200"/>
        <w:rPr>
          <w:rFonts w:ascii="Times New Roman" w:hAnsi="Times New Roman"/>
          <w:sz w:val="24"/>
          <w:highlight w:val="none"/>
        </w:rPr>
      </w:pPr>
      <w:r>
        <w:rPr>
          <w:rFonts w:ascii="Times New Roman" w:hAnsi="Times New Roman"/>
          <w:sz w:val="24"/>
          <w:highlight w:val="none"/>
        </w:rPr>
        <w:t>除上述内容外，</w:t>
      </w:r>
      <w:r>
        <w:rPr>
          <w:rFonts w:hint="eastAsia" w:ascii="Times New Roman" w:hAnsi="Times New Roman"/>
          <w:sz w:val="24"/>
          <w:highlight w:val="none"/>
        </w:rPr>
        <w:t>投标人</w:t>
      </w:r>
      <w:r>
        <w:rPr>
          <w:rFonts w:ascii="Times New Roman" w:hAnsi="Times New Roman"/>
          <w:sz w:val="24"/>
          <w:highlight w:val="none"/>
        </w:rPr>
        <w:t>提供的其他材料，不作为资格审查的内容。</w:t>
      </w:r>
    </w:p>
    <w:p w14:paraId="46C2D719">
      <w:pPr>
        <w:snapToGrid w:val="0"/>
        <w:spacing w:line="360" w:lineRule="auto"/>
        <w:ind w:firstLine="241" w:firstLineChars="100"/>
        <w:jc w:val="left"/>
        <w:outlineLvl w:val="0"/>
        <w:rPr>
          <w:rFonts w:ascii="Times New Roman" w:hAnsi="Times New Roman"/>
          <w:b/>
          <w:sz w:val="24"/>
          <w:highlight w:val="none"/>
        </w:rPr>
      </w:pPr>
      <w:bookmarkStart w:id="42" w:name="_Toc12586"/>
      <w:r>
        <w:rPr>
          <w:rFonts w:ascii="Times New Roman" w:hAnsi="Times New Roman"/>
          <w:b/>
          <w:sz w:val="24"/>
          <w:highlight w:val="none"/>
        </w:rPr>
        <w:t>二、符合性审查的内容及标准</w:t>
      </w:r>
      <w:bookmarkEnd w:id="42"/>
    </w:p>
    <w:tbl>
      <w:tblPr>
        <w:tblStyle w:val="24"/>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1769"/>
        <w:gridCol w:w="5037"/>
      </w:tblGrid>
      <w:tr w14:paraId="24B6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81" w:type="dxa"/>
            <w:vAlign w:val="center"/>
          </w:tcPr>
          <w:p w14:paraId="6D43902C">
            <w:pPr>
              <w:adjustRightInd w:val="0"/>
              <w:snapToGrid w:val="0"/>
              <w:ind w:left="-42" w:leftChars="-20" w:right="-42" w:rightChars="-20"/>
              <w:jc w:val="center"/>
              <w:rPr>
                <w:rFonts w:ascii="Times New Roman" w:hAnsi="Times New Roman"/>
                <w:kern w:val="0"/>
                <w:sz w:val="24"/>
                <w:highlight w:val="none"/>
              </w:rPr>
            </w:pPr>
            <w:r>
              <w:rPr>
                <w:rFonts w:ascii="Times New Roman" w:hAnsi="Times New Roman"/>
                <w:kern w:val="0"/>
                <w:sz w:val="24"/>
                <w:highlight w:val="none"/>
              </w:rPr>
              <w:t>序号</w:t>
            </w:r>
          </w:p>
        </w:tc>
        <w:tc>
          <w:tcPr>
            <w:tcW w:w="1316" w:type="dxa"/>
            <w:vAlign w:val="center"/>
          </w:tcPr>
          <w:p w14:paraId="586DAB7E">
            <w:pPr>
              <w:adjustRightInd w:val="0"/>
              <w:snapToGrid w:val="0"/>
              <w:ind w:left="-42" w:leftChars="-20" w:right="-42" w:rightChars="-20"/>
              <w:jc w:val="center"/>
              <w:rPr>
                <w:rFonts w:ascii="Times New Roman" w:hAnsi="Times New Roman"/>
                <w:kern w:val="0"/>
                <w:sz w:val="24"/>
                <w:highlight w:val="none"/>
              </w:rPr>
            </w:pPr>
            <w:r>
              <w:rPr>
                <w:rFonts w:ascii="Times New Roman" w:hAnsi="Times New Roman"/>
                <w:kern w:val="0"/>
                <w:sz w:val="24"/>
                <w:highlight w:val="none"/>
              </w:rPr>
              <w:t>类型</w:t>
            </w:r>
          </w:p>
        </w:tc>
        <w:tc>
          <w:tcPr>
            <w:tcW w:w="1769" w:type="dxa"/>
            <w:vAlign w:val="center"/>
          </w:tcPr>
          <w:p w14:paraId="3AC3C890">
            <w:pPr>
              <w:adjustRightInd w:val="0"/>
              <w:snapToGrid w:val="0"/>
              <w:ind w:left="-42" w:leftChars="-20" w:right="-42" w:rightChars="-20"/>
              <w:jc w:val="center"/>
              <w:rPr>
                <w:rFonts w:ascii="Times New Roman" w:hAnsi="Times New Roman"/>
                <w:kern w:val="0"/>
                <w:sz w:val="24"/>
                <w:highlight w:val="none"/>
              </w:rPr>
            </w:pPr>
            <w:r>
              <w:rPr>
                <w:rFonts w:ascii="Times New Roman" w:hAnsi="Times New Roman"/>
                <w:kern w:val="0"/>
                <w:sz w:val="24"/>
                <w:highlight w:val="none"/>
              </w:rPr>
              <w:t>要求</w:t>
            </w:r>
          </w:p>
        </w:tc>
        <w:tc>
          <w:tcPr>
            <w:tcW w:w="5037" w:type="dxa"/>
            <w:vAlign w:val="center"/>
          </w:tcPr>
          <w:p w14:paraId="0A73B34C">
            <w:pPr>
              <w:adjustRightInd w:val="0"/>
              <w:snapToGrid w:val="0"/>
              <w:jc w:val="center"/>
              <w:rPr>
                <w:rFonts w:ascii="Times New Roman" w:hAnsi="Times New Roman"/>
                <w:kern w:val="0"/>
                <w:sz w:val="24"/>
                <w:highlight w:val="none"/>
              </w:rPr>
            </w:pPr>
            <w:r>
              <w:rPr>
                <w:rFonts w:ascii="Times New Roman" w:hAnsi="Times New Roman"/>
                <w:kern w:val="0"/>
                <w:sz w:val="24"/>
                <w:highlight w:val="none"/>
              </w:rPr>
              <w:t>要求说明</w:t>
            </w:r>
          </w:p>
        </w:tc>
      </w:tr>
      <w:tr w14:paraId="1224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F983928">
            <w:pPr>
              <w:ind w:left="-63" w:leftChars="-30" w:right="-63" w:rightChars="-30"/>
              <w:jc w:val="center"/>
              <w:rPr>
                <w:rFonts w:ascii="Times New Roman" w:hAnsi="Times New Roman"/>
                <w:sz w:val="24"/>
                <w:highlight w:val="none"/>
              </w:rPr>
            </w:pPr>
            <w:r>
              <w:rPr>
                <w:rFonts w:ascii="Times New Roman" w:hAnsi="Times New Roman"/>
                <w:sz w:val="24"/>
                <w:highlight w:val="none"/>
              </w:rPr>
              <w:t>1</w:t>
            </w:r>
          </w:p>
        </w:tc>
        <w:tc>
          <w:tcPr>
            <w:tcW w:w="1316" w:type="dxa"/>
            <w:vAlign w:val="center"/>
          </w:tcPr>
          <w:p w14:paraId="794A0A00">
            <w:pPr>
              <w:ind w:left="-63" w:leftChars="-30" w:right="-63" w:rightChars="-30"/>
              <w:jc w:val="center"/>
              <w:rPr>
                <w:rFonts w:ascii="Times New Roman" w:hAnsi="Times New Roman"/>
                <w:sz w:val="24"/>
                <w:highlight w:val="none"/>
              </w:rPr>
            </w:pPr>
            <w:r>
              <w:rPr>
                <w:rFonts w:ascii="Times New Roman" w:hAnsi="Times New Roman"/>
                <w:sz w:val="24"/>
                <w:highlight w:val="none"/>
              </w:rPr>
              <w:t>商务资信</w:t>
            </w:r>
          </w:p>
        </w:tc>
        <w:tc>
          <w:tcPr>
            <w:tcW w:w="1769" w:type="dxa"/>
            <w:vAlign w:val="center"/>
          </w:tcPr>
          <w:p w14:paraId="11C3095A">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提供的法定代表人（负责人）身份证明文件进行审查</w:t>
            </w:r>
          </w:p>
        </w:tc>
        <w:tc>
          <w:tcPr>
            <w:tcW w:w="5037" w:type="dxa"/>
            <w:vAlign w:val="center"/>
          </w:tcPr>
          <w:p w14:paraId="7F26E9D9">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1</w:t>
            </w:r>
            <w:r>
              <w:rPr>
                <w:rFonts w:ascii="Times New Roman" w:hAnsi="Times New Roman"/>
                <w:color w:val="000000"/>
                <w:sz w:val="24"/>
                <w:highlight w:val="none"/>
              </w:rPr>
              <w:t>.1</w:t>
            </w:r>
            <w:r>
              <w:rPr>
                <w:rFonts w:hint="eastAsia" w:ascii="Times New Roman" w:hAnsi="Times New Roman"/>
                <w:color w:val="000000"/>
                <w:sz w:val="24"/>
                <w:highlight w:val="none"/>
              </w:rPr>
              <w:t>证明文件</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、准确、真实、有效</w:t>
            </w:r>
            <w:r>
              <w:rPr>
                <w:rFonts w:ascii="Times New Roman" w:hAnsi="Times New Roman"/>
                <w:color w:val="000000"/>
                <w:sz w:val="24"/>
                <w:highlight w:val="none"/>
              </w:rPr>
              <w:t>。</w:t>
            </w:r>
          </w:p>
          <w:p w14:paraId="3B17397A">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1</w:t>
            </w:r>
            <w:r>
              <w:rPr>
                <w:rFonts w:ascii="Times New Roman" w:hAnsi="Times New Roman"/>
                <w:color w:val="000000"/>
                <w:sz w:val="24"/>
                <w:highlight w:val="none"/>
              </w:rPr>
              <w:t>.2</w:t>
            </w:r>
            <w:r>
              <w:rPr>
                <w:rFonts w:hint="eastAsia" w:ascii="Times New Roman" w:hAnsi="Times New Roman"/>
                <w:color w:val="000000"/>
                <w:sz w:val="24"/>
                <w:highlight w:val="none"/>
              </w:rPr>
              <w:t>证明文件须按招标文件要求签字、盖章。</w:t>
            </w:r>
          </w:p>
          <w:p w14:paraId="2893E4A7">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1.3</w:t>
            </w:r>
            <w:r>
              <w:rPr>
                <w:rFonts w:hint="eastAsia" w:ascii="Times New Roman" w:hAnsi="Times New Roman"/>
                <w:sz w:val="24"/>
                <w:highlight w:val="none"/>
              </w:rPr>
              <w:t>不符合以上要求的或未提供的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500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681" w:type="dxa"/>
            <w:vAlign w:val="center"/>
          </w:tcPr>
          <w:p w14:paraId="6605BCAC">
            <w:pPr>
              <w:ind w:left="-63" w:leftChars="-30" w:right="-63" w:rightChars="-30"/>
              <w:jc w:val="center"/>
              <w:rPr>
                <w:rFonts w:ascii="Times New Roman" w:hAnsi="Times New Roman"/>
                <w:sz w:val="24"/>
                <w:highlight w:val="none"/>
              </w:rPr>
            </w:pPr>
            <w:r>
              <w:rPr>
                <w:rFonts w:ascii="Times New Roman" w:hAnsi="Times New Roman"/>
                <w:sz w:val="24"/>
                <w:highlight w:val="none"/>
              </w:rPr>
              <w:t>2</w:t>
            </w:r>
          </w:p>
        </w:tc>
        <w:tc>
          <w:tcPr>
            <w:tcW w:w="1316" w:type="dxa"/>
            <w:vAlign w:val="center"/>
          </w:tcPr>
          <w:p w14:paraId="1F90DC0D">
            <w:pPr>
              <w:ind w:left="-63" w:leftChars="-30" w:right="-63" w:rightChars="-30"/>
              <w:jc w:val="center"/>
              <w:rPr>
                <w:rFonts w:ascii="Times New Roman" w:hAnsi="Times New Roman"/>
                <w:sz w:val="24"/>
                <w:highlight w:val="none"/>
              </w:rPr>
            </w:pPr>
            <w:r>
              <w:rPr>
                <w:rFonts w:ascii="Times New Roman" w:hAnsi="Times New Roman"/>
                <w:sz w:val="24"/>
                <w:highlight w:val="none"/>
              </w:rPr>
              <w:t>商务资信</w:t>
            </w:r>
          </w:p>
        </w:tc>
        <w:tc>
          <w:tcPr>
            <w:tcW w:w="1769" w:type="dxa"/>
            <w:vAlign w:val="center"/>
          </w:tcPr>
          <w:p w14:paraId="7DDA84A1">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提供的法定代表人（负责人）授权委托书证明文件进行审查</w:t>
            </w:r>
          </w:p>
        </w:tc>
        <w:tc>
          <w:tcPr>
            <w:tcW w:w="5037" w:type="dxa"/>
            <w:vAlign w:val="center"/>
          </w:tcPr>
          <w:p w14:paraId="6A30F74F">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2</w:t>
            </w:r>
            <w:r>
              <w:rPr>
                <w:rFonts w:ascii="Times New Roman" w:hAnsi="Times New Roman"/>
                <w:color w:val="000000"/>
                <w:sz w:val="24"/>
                <w:highlight w:val="none"/>
              </w:rPr>
              <w:t>.1</w:t>
            </w:r>
            <w:r>
              <w:rPr>
                <w:rFonts w:hint="eastAsia" w:ascii="Times New Roman" w:hAnsi="Times New Roman"/>
                <w:color w:val="000000"/>
                <w:sz w:val="24"/>
                <w:highlight w:val="none"/>
              </w:rPr>
              <w:t>证明文件</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、准确、真实、有效</w:t>
            </w:r>
            <w:r>
              <w:rPr>
                <w:rFonts w:ascii="Times New Roman" w:hAnsi="Times New Roman"/>
                <w:color w:val="000000"/>
                <w:sz w:val="24"/>
                <w:highlight w:val="none"/>
              </w:rPr>
              <w:t>。</w:t>
            </w:r>
          </w:p>
          <w:p w14:paraId="601DE283">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2</w:t>
            </w:r>
            <w:r>
              <w:rPr>
                <w:rFonts w:ascii="Times New Roman" w:hAnsi="Times New Roman"/>
                <w:color w:val="000000"/>
                <w:sz w:val="24"/>
                <w:highlight w:val="none"/>
              </w:rPr>
              <w:t>.2</w:t>
            </w:r>
            <w:r>
              <w:rPr>
                <w:rFonts w:hint="eastAsia" w:ascii="Times New Roman" w:hAnsi="Times New Roman"/>
                <w:color w:val="000000"/>
                <w:sz w:val="24"/>
                <w:highlight w:val="none"/>
              </w:rPr>
              <w:t>证明文件须按招标文件要求签字、盖章。</w:t>
            </w:r>
          </w:p>
          <w:p w14:paraId="3F4FEBDC">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2.3</w:t>
            </w:r>
            <w:r>
              <w:rPr>
                <w:rFonts w:hint="eastAsia" w:ascii="Times New Roman" w:hAnsi="Times New Roman"/>
                <w:sz w:val="24"/>
                <w:highlight w:val="none"/>
              </w:rPr>
              <w:t>不符合以上要求的或未提供的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0E2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AED138B">
            <w:pPr>
              <w:ind w:left="-63" w:leftChars="-30" w:right="-63" w:rightChars="-30"/>
              <w:jc w:val="center"/>
              <w:rPr>
                <w:rFonts w:ascii="Times New Roman" w:hAnsi="Times New Roman"/>
                <w:sz w:val="24"/>
                <w:highlight w:val="none"/>
              </w:rPr>
            </w:pPr>
            <w:r>
              <w:rPr>
                <w:rFonts w:ascii="Times New Roman" w:hAnsi="Times New Roman"/>
                <w:sz w:val="24"/>
                <w:highlight w:val="none"/>
              </w:rPr>
              <w:t>3</w:t>
            </w:r>
          </w:p>
        </w:tc>
        <w:tc>
          <w:tcPr>
            <w:tcW w:w="1316" w:type="dxa"/>
            <w:vAlign w:val="center"/>
          </w:tcPr>
          <w:p w14:paraId="55D6FAF2">
            <w:pPr>
              <w:ind w:left="-63" w:leftChars="-30" w:right="-63" w:rightChars="-30"/>
              <w:jc w:val="center"/>
              <w:rPr>
                <w:rFonts w:ascii="Times New Roman" w:hAnsi="Times New Roman"/>
                <w:sz w:val="24"/>
                <w:highlight w:val="none"/>
              </w:rPr>
            </w:pPr>
            <w:r>
              <w:rPr>
                <w:rFonts w:ascii="Times New Roman" w:hAnsi="Times New Roman"/>
                <w:sz w:val="24"/>
                <w:highlight w:val="none"/>
              </w:rPr>
              <w:t>商务资信</w:t>
            </w:r>
          </w:p>
        </w:tc>
        <w:tc>
          <w:tcPr>
            <w:tcW w:w="1769" w:type="dxa"/>
            <w:vAlign w:val="center"/>
          </w:tcPr>
          <w:p w14:paraId="37E1B87D">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w:t>
            </w:r>
            <w:r>
              <w:rPr>
                <w:rFonts w:hint="eastAsia" w:ascii="Times New Roman" w:hAnsi="Times New Roman"/>
                <w:color w:val="000000"/>
                <w:sz w:val="24"/>
                <w:highlight w:val="none"/>
                <w:lang w:val="en-US" w:eastAsia="zh-CN"/>
              </w:rPr>
              <w:t>投标</w:t>
            </w:r>
            <w:r>
              <w:rPr>
                <w:rFonts w:ascii="Times New Roman" w:hAnsi="Times New Roman"/>
                <w:color w:val="000000"/>
                <w:sz w:val="24"/>
                <w:highlight w:val="none"/>
              </w:rPr>
              <w:t>函进行审查</w:t>
            </w:r>
          </w:p>
        </w:tc>
        <w:tc>
          <w:tcPr>
            <w:tcW w:w="5037" w:type="dxa"/>
            <w:vAlign w:val="center"/>
          </w:tcPr>
          <w:p w14:paraId="05672F18">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3</w:t>
            </w:r>
            <w:r>
              <w:rPr>
                <w:rFonts w:ascii="Times New Roman" w:hAnsi="Times New Roman"/>
                <w:color w:val="000000"/>
                <w:sz w:val="24"/>
                <w:highlight w:val="none"/>
              </w:rPr>
              <w:t>.1</w:t>
            </w:r>
            <w:r>
              <w:rPr>
                <w:rFonts w:hint="eastAsia" w:ascii="Times New Roman" w:hAnsi="Times New Roman"/>
                <w:color w:val="000000"/>
                <w:sz w:val="24"/>
                <w:highlight w:val="none"/>
              </w:rPr>
              <w:t>投标函</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、准确、真实、有效</w:t>
            </w:r>
            <w:r>
              <w:rPr>
                <w:rFonts w:ascii="Times New Roman" w:hAnsi="Times New Roman"/>
                <w:color w:val="000000"/>
                <w:sz w:val="24"/>
                <w:highlight w:val="none"/>
              </w:rPr>
              <w:t>。</w:t>
            </w:r>
          </w:p>
          <w:p w14:paraId="43D184B6">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3</w:t>
            </w:r>
            <w:r>
              <w:rPr>
                <w:rFonts w:ascii="Times New Roman" w:hAnsi="Times New Roman"/>
                <w:color w:val="000000"/>
                <w:sz w:val="24"/>
                <w:highlight w:val="none"/>
              </w:rPr>
              <w:t>.2</w:t>
            </w:r>
            <w:r>
              <w:rPr>
                <w:rFonts w:hint="eastAsia" w:ascii="Times New Roman" w:hAnsi="Times New Roman"/>
                <w:color w:val="000000"/>
                <w:sz w:val="24"/>
                <w:highlight w:val="none"/>
              </w:rPr>
              <w:t>投标函须按招标文件要求签字、盖章。</w:t>
            </w:r>
          </w:p>
          <w:p w14:paraId="2C3B1CC0">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3.3</w:t>
            </w:r>
            <w:r>
              <w:rPr>
                <w:rFonts w:hint="eastAsia" w:ascii="Times New Roman" w:hAnsi="Times New Roman"/>
                <w:sz w:val="24"/>
                <w:highlight w:val="none"/>
              </w:rPr>
              <w:t>不符合以上要求的或未提供的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2780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73C8377C">
            <w:pPr>
              <w:ind w:left="-63" w:leftChars="-30" w:right="-63" w:rightChars="-30"/>
              <w:jc w:val="center"/>
              <w:rPr>
                <w:rFonts w:ascii="Times New Roman" w:hAnsi="Times New Roman"/>
                <w:sz w:val="24"/>
                <w:highlight w:val="none"/>
              </w:rPr>
            </w:pPr>
            <w:r>
              <w:rPr>
                <w:rFonts w:ascii="Times New Roman" w:hAnsi="Times New Roman"/>
                <w:sz w:val="24"/>
                <w:highlight w:val="none"/>
              </w:rPr>
              <w:t>4</w:t>
            </w:r>
          </w:p>
        </w:tc>
        <w:tc>
          <w:tcPr>
            <w:tcW w:w="1316" w:type="dxa"/>
            <w:vAlign w:val="center"/>
          </w:tcPr>
          <w:p w14:paraId="68AC47CF">
            <w:pPr>
              <w:ind w:left="-63" w:leftChars="-30" w:right="-63" w:rightChars="-30"/>
              <w:jc w:val="center"/>
              <w:rPr>
                <w:rFonts w:ascii="Times New Roman" w:hAnsi="Times New Roman"/>
                <w:sz w:val="24"/>
                <w:highlight w:val="none"/>
              </w:rPr>
            </w:pPr>
            <w:r>
              <w:rPr>
                <w:rFonts w:ascii="Times New Roman" w:hAnsi="Times New Roman"/>
                <w:sz w:val="24"/>
                <w:highlight w:val="none"/>
              </w:rPr>
              <w:t>报价</w:t>
            </w:r>
          </w:p>
        </w:tc>
        <w:tc>
          <w:tcPr>
            <w:tcW w:w="1769" w:type="dxa"/>
            <w:vAlign w:val="center"/>
          </w:tcPr>
          <w:p w14:paraId="4C63C942">
            <w:pPr>
              <w:spacing w:line="360" w:lineRule="auto"/>
              <w:jc w:val="center"/>
              <w:rPr>
                <w:rFonts w:ascii="Times New Roman" w:hAnsi="Times New Roman"/>
                <w:color w:val="000000"/>
                <w:sz w:val="24"/>
                <w:highlight w:val="none"/>
              </w:rPr>
            </w:pPr>
            <w:r>
              <w:rPr>
                <w:rFonts w:ascii="Times New Roman" w:hAnsi="Times New Roman"/>
                <w:color w:val="000000"/>
                <w:sz w:val="24"/>
                <w:highlight w:val="none"/>
              </w:rPr>
              <w:t>对</w:t>
            </w:r>
            <w:r>
              <w:rPr>
                <w:rFonts w:hint="eastAsia" w:ascii="Times New Roman" w:hAnsi="Times New Roman"/>
                <w:color w:val="000000"/>
                <w:sz w:val="24"/>
                <w:highlight w:val="none"/>
                <w:lang w:val="en-US" w:eastAsia="zh-CN"/>
              </w:rPr>
              <w:t>供应商</w:t>
            </w:r>
            <w:r>
              <w:rPr>
                <w:rFonts w:ascii="Times New Roman" w:hAnsi="Times New Roman"/>
                <w:color w:val="000000"/>
                <w:sz w:val="24"/>
                <w:highlight w:val="none"/>
              </w:rPr>
              <w:t>提供的</w:t>
            </w:r>
            <w:r>
              <w:rPr>
                <w:rFonts w:hint="eastAsia" w:ascii="Times New Roman" w:hAnsi="Times New Roman"/>
                <w:color w:val="000000"/>
                <w:sz w:val="24"/>
                <w:highlight w:val="none"/>
              </w:rPr>
              <w:t>开标</w:t>
            </w:r>
            <w:r>
              <w:rPr>
                <w:rFonts w:ascii="Times New Roman" w:hAnsi="Times New Roman"/>
                <w:color w:val="000000"/>
                <w:sz w:val="24"/>
                <w:highlight w:val="none"/>
              </w:rPr>
              <w:t>一览表进行审查</w:t>
            </w:r>
          </w:p>
        </w:tc>
        <w:tc>
          <w:tcPr>
            <w:tcW w:w="5037" w:type="dxa"/>
            <w:vAlign w:val="center"/>
          </w:tcPr>
          <w:p w14:paraId="230A9434">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4</w:t>
            </w:r>
            <w:r>
              <w:rPr>
                <w:rFonts w:ascii="Times New Roman" w:hAnsi="Times New Roman"/>
                <w:color w:val="000000"/>
                <w:sz w:val="24"/>
                <w:highlight w:val="none"/>
              </w:rPr>
              <w:t>.1</w:t>
            </w:r>
            <w:r>
              <w:rPr>
                <w:rFonts w:hint="eastAsia" w:ascii="Times New Roman" w:hAnsi="Times New Roman"/>
                <w:color w:val="000000"/>
                <w:sz w:val="24"/>
                <w:highlight w:val="none"/>
              </w:rPr>
              <w:t>开标一览表</w:t>
            </w:r>
            <w:r>
              <w:rPr>
                <w:rFonts w:ascii="Times New Roman" w:hAnsi="Times New Roman"/>
                <w:color w:val="000000"/>
                <w:sz w:val="24"/>
                <w:highlight w:val="none"/>
              </w:rPr>
              <w:t>须</w:t>
            </w:r>
            <w:r>
              <w:rPr>
                <w:rFonts w:hint="eastAsia" w:ascii="Times New Roman" w:hAnsi="Times New Roman"/>
                <w:color w:val="000000"/>
                <w:sz w:val="24"/>
                <w:highlight w:val="none"/>
              </w:rPr>
              <w:t>按招标文件中提供的格式填写，且内容</w:t>
            </w:r>
            <w:r>
              <w:rPr>
                <w:rFonts w:ascii="Times New Roman" w:hAnsi="Times New Roman"/>
                <w:color w:val="000000"/>
                <w:sz w:val="24"/>
                <w:highlight w:val="none"/>
              </w:rPr>
              <w:t>完整</w:t>
            </w:r>
            <w:r>
              <w:rPr>
                <w:rFonts w:hint="eastAsia" w:ascii="Times New Roman" w:hAnsi="Times New Roman"/>
                <w:color w:val="000000"/>
                <w:sz w:val="24"/>
                <w:highlight w:val="none"/>
              </w:rPr>
              <w:t>、准确、无漏项、无缺项、无</w:t>
            </w:r>
            <w:r>
              <w:rPr>
                <w:rFonts w:ascii="Times New Roman" w:hAnsi="Times New Roman"/>
                <w:color w:val="000000"/>
                <w:sz w:val="24"/>
                <w:highlight w:val="none"/>
              </w:rPr>
              <w:t>可选择或可调整报价。</w:t>
            </w:r>
          </w:p>
          <w:p w14:paraId="4E66CA80">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4</w:t>
            </w:r>
            <w:r>
              <w:rPr>
                <w:rFonts w:ascii="Times New Roman" w:hAnsi="Times New Roman"/>
                <w:color w:val="000000"/>
                <w:sz w:val="24"/>
                <w:highlight w:val="none"/>
              </w:rPr>
              <w:t>.2</w:t>
            </w:r>
            <w:r>
              <w:rPr>
                <w:rFonts w:hint="eastAsia" w:ascii="Times New Roman" w:hAnsi="Times New Roman"/>
                <w:color w:val="000000"/>
                <w:sz w:val="24"/>
                <w:highlight w:val="none"/>
              </w:rPr>
              <w:t>开标一览表须按招标文件要求签字、盖章。</w:t>
            </w:r>
          </w:p>
          <w:p w14:paraId="7B405457">
            <w:pPr>
              <w:spacing w:line="360" w:lineRule="auto"/>
              <w:rPr>
                <w:rFonts w:ascii="Times New Roman" w:hAnsi="Times New Roman"/>
                <w:color w:val="000000"/>
                <w:sz w:val="24"/>
                <w:highlight w:val="none"/>
              </w:rPr>
            </w:pPr>
            <w:r>
              <w:rPr>
                <w:rFonts w:hint="eastAsia" w:ascii="Times New Roman" w:hAnsi="Times New Roman"/>
                <w:color w:val="000000"/>
                <w:sz w:val="24"/>
                <w:highlight w:val="none"/>
              </w:rPr>
              <w:t>4.3不符合以上要求的</w:t>
            </w:r>
            <w:r>
              <w:rPr>
                <w:rFonts w:ascii="Times New Roman" w:hAnsi="Times New Roman"/>
                <w:color w:val="000000"/>
                <w:sz w:val="24"/>
                <w:highlight w:val="none"/>
              </w:rPr>
              <w:t>，</w:t>
            </w:r>
            <w:r>
              <w:rPr>
                <w:rFonts w:hint="eastAsia" w:ascii="Times New Roman" w:hAnsi="Times New Roman"/>
                <w:color w:val="000000"/>
                <w:sz w:val="24"/>
                <w:highlight w:val="none"/>
              </w:rPr>
              <w:t>投标</w:t>
            </w:r>
            <w:r>
              <w:rPr>
                <w:rFonts w:ascii="Times New Roman" w:hAnsi="Times New Roman"/>
                <w:color w:val="000000"/>
                <w:sz w:val="24"/>
                <w:highlight w:val="none"/>
              </w:rPr>
              <w:t>无效。</w:t>
            </w:r>
          </w:p>
        </w:tc>
      </w:tr>
      <w:tr w14:paraId="2B0B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CE1202D">
            <w:pPr>
              <w:adjustRightInd w:val="0"/>
              <w:snapToGrid w:val="0"/>
              <w:spacing w:line="360" w:lineRule="auto"/>
              <w:jc w:val="center"/>
              <w:rPr>
                <w:rFonts w:ascii="Times New Roman" w:hAnsi="Times New Roman"/>
                <w:kern w:val="0"/>
                <w:sz w:val="24"/>
                <w:highlight w:val="none"/>
              </w:rPr>
            </w:pPr>
            <w:r>
              <w:rPr>
                <w:rFonts w:hint="eastAsia" w:ascii="Times New Roman" w:hAnsi="Times New Roman"/>
                <w:kern w:val="0"/>
                <w:sz w:val="24"/>
                <w:highlight w:val="none"/>
              </w:rPr>
              <w:t>5</w:t>
            </w:r>
          </w:p>
        </w:tc>
        <w:tc>
          <w:tcPr>
            <w:tcW w:w="1316" w:type="dxa"/>
            <w:vAlign w:val="center"/>
          </w:tcPr>
          <w:p w14:paraId="3C10A9EC">
            <w:pPr>
              <w:adjustRightInd w:val="0"/>
              <w:snapToGrid w:val="0"/>
              <w:spacing w:line="400" w:lineRule="exact"/>
              <w:jc w:val="center"/>
              <w:rPr>
                <w:rFonts w:ascii="Times New Roman" w:hAnsi="Times New Roman"/>
                <w:kern w:val="0"/>
                <w:sz w:val="24"/>
                <w:highlight w:val="none"/>
              </w:rPr>
            </w:pPr>
            <w:r>
              <w:rPr>
                <w:sz w:val="24"/>
                <w:highlight w:val="none"/>
              </w:rPr>
              <w:t>商务资信</w:t>
            </w:r>
          </w:p>
        </w:tc>
        <w:tc>
          <w:tcPr>
            <w:tcW w:w="1769" w:type="dxa"/>
            <w:vAlign w:val="center"/>
          </w:tcPr>
          <w:p w14:paraId="1EC15744">
            <w:pPr>
              <w:spacing w:line="360" w:lineRule="auto"/>
              <w:rPr>
                <w:rFonts w:ascii="Times New Roman" w:hAnsi="Times New Roman"/>
                <w:color w:val="000000"/>
                <w:sz w:val="24"/>
                <w:highlight w:val="none"/>
              </w:rPr>
            </w:pPr>
            <w:r>
              <w:rPr>
                <w:color w:val="000000"/>
                <w:sz w:val="24"/>
                <w:highlight w:val="none"/>
              </w:rPr>
              <w:t>对</w:t>
            </w:r>
            <w:r>
              <w:rPr>
                <w:rFonts w:hint="eastAsia" w:ascii="Times New Roman" w:hAnsi="Times New Roman"/>
                <w:color w:val="000000"/>
                <w:sz w:val="24"/>
                <w:highlight w:val="none"/>
                <w:lang w:val="en-US" w:eastAsia="zh-CN"/>
              </w:rPr>
              <w:t>供应商</w:t>
            </w:r>
            <w:r>
              <w:rPr>
                <w:color w:val="000000"/>
                <w:sz w:val="24"/>
                <w:highlight w:val="none"/>
              </w:rPr>
              <w:t>提供的商务条款响应表</w:t>
            </w:r>
            <w:r>
              <w:rPr>
                <w:rFonts w:hint="eastAsia"/>
                <w:color w:val="000000"/>
                <w:sz w:val="24"/>
                <w:highlight w:val="none"/>
              </w:rPr>
              <w:t>的响应情况</w:t>
            </w:r>
            <w:r>
              <w:rPr>
                <w:color w:val="000000"/>
                <w:sz w:val="24"/>
                <w:highlight w:val="none"/>
              </w:rPr>
              <w:t>进行审查</w:t>
            </w:r>
          </w:p>
        </w:tc>
        <w:tc>
          <w:tcPr>
            <w:tcW w:w="5037" w:type="dxa"/>
            <w:vAlign w:val="center"/>
          </w:tcPr>
          <w:p w14:paraId="50EAB04F">
            <w:pPr>
              <w:spacing w:line="360" w:lineRule="auto"/>
              <w:rPr>
                <w:color w:val="000000"/>
                <w:sz w:val="24"/>
                <w:highlight w:val="none"/>
              </w:rPr>
            </w:pPr>
            <w:r>
              <w:rPr>
                <w:rFonts w:hint="eastAsia"/>
                <w:color w:val="000000"/>
                <w:sz w:val="24"/>
                <w:highlight w:val="none"/>
              </w:rPr>
              <w:t>5</w:t>
            </w:r>
            <w:r>
              <w:rPr>
                <w:color w:val="000000"/>
                <w:sz w:val="24"/>
                <w:highlight w:val="none"/>
              </w:rPr>
              <w:t>.1</w:t>
            </w:r>
            <w:r>
              <w:rPr>
                <w:rFonts w:hint="eastAsia"/>
                <w:color w:val="000000"/>
                <w:sz w:val="24"/>
                <w:highlight w:val="none"/>
              </w:rPr>
              <w:t>响应表</w:t>
            </w:r>
            <w:r>
              <w:rPr>
                <w:color w:val="000000"/>
                <w:sz w:val="24"/>
                <w:highlight w:val="none"/>
              </w:rPr>
              <w:t>须</w:t>
            </w:r>
            <w:r>
              <w:rPr>
                <w:rFonts w:hint="eastAsia"/>
                <w:color w:val="000000"/>
                <w:sz w:val="24"/>
                <w:highlight w:val="none"/>
              </w:rPr>
              <w:t>按</w:t>
            </w:r>
            <w:r>
              <w:rPr>
                <w:rFonts w:hint="eastAsia" w:ascii="Times New Roman" w:hAnsi="Times New Roman"/>
                <w:color w:val="000000"/>
                <w:sz w:val="24"/>
                <w:highlight w:val="none"/>
              </w:rPr>
              <w:t>招标</w:t>
            </w:r>
            <w:r>
              <w:rPr>
                <w:rFonts w:hint="eastAsia"/>
                <w:color w:val="000000"/>
                <w:sz w:val="24"/>
                <w:highlight w:val="none"/>
              </w:rPr>
              <w:t>文件中提供的格式填写，且响应内容</w:t>
            </w:r>
            <w:r>
              <w:rPr>
                <w:color w:val="000000"/>
                <w:sz w:val="24"/>
                <w:highlight w:val="none"/>
              </w:rPr>
              <w:t>完整</w:t>
            </w:r>
            <w:r>
              <w:rPr>
                <w:rFonts w:hint="eastAsia"/>
                <w:color w:val="000000"/>
                <w:sz w:val="24"/>
                <w:highlight w:val="none"/>
              </w:rPr>
              <w:t>、准确、真实、有效，无空项、漏项。</w:t>
            </w:r>
          </w:p>
          <w:p w14:paraId="5E476232">
            <w:pPr>
              <w:spacing w:line="360" w:lineRule="auto"/>
              <w:rPr>
                <w:color w:val="000000"/>
                <w:sz w:val="24"/>
                <w:highlight w:val="none"/>
              </w:rPr>
            </w:pPr>
            <w:r>
              <w:rPr>
                <w:rFonts w:hint="eastAsia"/>
                <w:color w:val="000000"/>
                <w:sz w:val="24"/>
                <w:highlight w:val="none"/>
              </w:rPr>
              <w:t>5</w:t>
            </w:r>
            <w:r>
              <w:rPr>
                <w:color w:val="000000"/>
                <w:sz w:val="24"/>
                <w:highlight w:val="none"/>
              </w:rPr>
              <w:t>.2</w:t>
            </w:r>
            <w:r>
              <w:rPr>
                <w:rFonts w:hint="eastAsia"/>
                <w:color w:val="000000"/>
                <w:sz w:val="24"/>
                <w:highlight w:val="none"/>
              </w:rPr>
              <w:t>响应表须按</w:t>
            </w:r>
            <w:r>
              <w:rPr>
                <w:rFonts w:hint="eastAsia" w:ascii="Times New Roman" w:hAnsi="Times New Roman"/>
                <w:color w:val="000000"/>
                <w:sz w:val="24"/>
                <w:highlight w:val="none"/>
              </w:rPr>
              <w:t>招标</w:t>
            </w:r>
            <w:r>
              <w:rPr>
                <w:rFonts w:hint="eastAsia"/>
                <w:color w:val="000000"/>
                <w:sz w:val="24"/>
                <w:highlight w:val="none"/>
              </w:rPr>
              <w:t>文件要求签字、盖章。</w:t>
            </w:r>
          </w:p>
          <w:p w14:paraId="6676E716">
            <w:pPr>
              <w:spacing w:line="360" w:lineRule="auto"/>
              <w:rPr>
                <w:color w:val="000000"/>
                <w:sz w:val="24"/>
                <w:highlight w:val="none"/>
              </w:rPr>
            </w:pPr>
            <w:r>
              <w:rPr>
                <w:rFonts w:hint="eastAsia"/>
                <w:color w:val="000000"/>
                <w:sz w:val="24"/>
                <w:highlight w:val="none"/>
              </w:rPr>
              <w:t>5.3</w:t>
            </w:r>
            <w:r>
              <w:rPr>
                <w:color w:val="000000"/>
                <w:sz w:val="24"/>
                <w:highlight w:val="none"/>
              </w:rPr>
              <w:t>对</w:t>
            </w:r>
            <w:r>
              <w:rPr>
                <w:rFonts w:hint="eastAsia" w:ascii="Times New Roman" w:hAnsi="Times New Roman"/>
                <w:color w:val="000000"/>
                <w:sz w:val="24"/>
                <w:highlight w:val="none"/>
              </w:rPr>
              <w:t>招标</w:t>
            </w:r>
            <w:r>
              <w:rPr>
                <w:rFonts w:hint="eastAsia"/>
                <w:color w:val="000000"/>
                <w:sz w:val="24"/>
                <w:highlight w:val="none"/>
              </w:rPr>
              <w:t>文件</w:t>
            </w:r>
            <w:r>
              <w:rPr>
                <w:color w:val="000000"/>
                <w:sz w:val="24"/>
                <w:highlight w:val="none"/>
              </w:rPr>
              <w:t>第五部分的商务要求全部做出实质性响应。</w:t>
            </w:r>
          </w:p>
          <w:p w14:paraId="0C0E2CAA">
            <w:pPr>
              <w:spacing w:line="360" w:lineRule="auto"/>
              <w:rPr>
                <w:rFonts w:ascii="Times New Roman" w:hAnsi="Times New Roman"/>
                <w:color w:val="000000"/>
                <w:sz w:val="24"/>
                <w:highlight w:val="none"/>
              </w:rPr>
            </w:pPr>
            <w:r>
              <w:rPr>
                <w:rFonts w:hint="eastAsia"/>
                <w:color w:val="000000"/>
                <w:sz w:val="24"/>
                <w:highlight w:val="none"/>
              </w:rPr>
              <w:t>5.4</w:t>
            </w:r>
            <w:r>
              <w:rPr>
                <w:rFonts w:hint="eastAsia"/>
                <w:sz w:val="24"/>
                <w:highlight w:val="none"/>
              </w:rPr>
              <w:t>不符合以上要求的或未提供的</w:t>
            </w:r>
            <w:r>
              <w:rPr>
                <w:color w:val="000000"/>
                <w:sz w:val="24"/>
                <w:highlight w:val="none"/>
              </w:rPr>
              <w:t>，响应无效。</w:t>
            </w:r>
          </w:p>
        </w:tc>
      </w:tr>
      <w:tr w14:paraId="6786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3C1C3D30">
            <w:pPr>
              <w:ind w:left="-63" w:leftChars="-30" w:right="-63" w:rightChars="-30"/>
              <w:jc w:val="center"/>
              <w:rPr>
                <w:sz w:val="24"/>
                <w:highlight w:val="none"/>
              </w:rPr>
            </w:pPr>
            <w:r>
              <w:rPr>
                <w:sz w:val="24"/>
                <w:highlight w:val="none"/>
              </w:rPr>
              <w:t>6</w:t>
            </w:r>
          </w:p>
        </w:tc>
        <w:tc>
          <w:tcPr>
            <w:tcW w:w="1316" w:type="dxa"/>
            <w:vAlign w:val="center"/>
          </w:tcPr>
          <w:p w14:paraId="5F2601D6">
            <w:pPr>
              <w:ind w:left="-63" w:leftChars="-30" w:right="-63" w:rightChars="-30"/>
              <w:jc w:val="center"/>
              <w:rPr>
                <w:sz w:val="24"/>
                <w:highlight w:val="none"/>
              </w:rPr>
            </w:pPr>
            <w:r>
              <w:rPr>
                <w:sz w:val="24"/>
                <w:highlight w:val="none"/>
              </w:rPr>
              <w:t>技术</w:t>
            </w:r>
          </w:p>
        </w:tc>
        <w:tc>
          <w:tcPr>
            <w:tcW w:w="1769" w:type="dxa"/>
            <w:vAlign w:val="center"/>
          </w:tcPr>
          <w:p w14:paraId="0C027C78">
            <w:pPr>
              <w:spacing w:line="360" w:lineRule="auto"/>
              <w:jc w:val="center"/>
              <w:rPr>
                <w:color w:val="000000"/>
                <w:sz w:val="24"/>
                <w:highlight w:val="none"/>
              </w:rPr>
            </w:pPr>
            <w:r>
              <w:rPr>
                <w:color w:val="000000"/>
                <w:sz w:val="24"/>
                <w:highlight w:val="none"/>
              </w:rPr>
              <w:t>对</w:t>
            </w:r>
            <w:r>
              <w:rPr>
                <w:rFonts w:hint="eastAsia" w:ascii="Times New Roman" w:hAnsi="Times New Roman"/>
                <w:color w:val="000000"/>
                <w:sz w:val="24"/>
                <w:highlight w:val="none"/>
                <w:lang w:val="en-US" w:eastAsia="zh-CN"/>
              </w:rPr>
              <w:t>供应商</w:t>
            </w:r>
            <w:r>
              <w:rPr>
                <w:color w:val="000000"/>
                <w:sz w:val="24"/>
                <w:highlight w:val="none"/>
              </w:rPr>
              <w:t>提供的技术规范响应及偏离表</w:t>
            </w:r>
            <w:r>
              <w:rPr>
                <w:rFonts w:hint="eastAsia"/>
                <w:color w:val="000000"/>
                <w:sz w:val="24"/>
                <w:highlight w:val="none"/>
              </w:rPr>
              <w:t>的响应情况</w:t>
            </w:r>
            <w:r>
              <w:rPr>
                <w:color w:val="000000"/>
                <w:sz w:val="24"/>
                <w:highlight w:val="none"/>
              </w:rPr>
              <w:t>进行审查</w:t>
            </w:r>
          </w:p>
        </w:tc>
        <w:tc>
          <w:tcPr>
            <w:tcW w:w="5037" w:type="dxa"/>
            <w:vAlign w:val="center"/>
          </w:tcPr>
          <w:p w14:paraId="3374EE1B">
            <w:pPr>
              <w:spacing w:line="360" w:lineRule="auto"/>
              <w:rPr>
                <w:color w:val="000000"/>
                <w:sz w:val="24"/>
                <w:highlight w:val="none"/>
              </w:rPr>
            </w:pPr>
            <w:r>
              <w:rPr>
                <w:color w:val="000000"/>
                <w:sz w:val="24"/>
                <w:highlight w:val="none"/>
              </w:rPr>
              <w:t>6.1技术规范响应及偏离表须</w:t>
            </w:r>
            <w:r>
              <w:rPr>
                <w:rFonts w:hint="eastAsia"/>
                <w:color w:val="000000"/>
                <w:sz w:val="24"/>
                <w:highlight w:val="none"/>
              </w:rPr>
              <w:t>按招标文件中提供的格式填写，且响应内容</w:t>
            </w:r>
            <w:r>
              <w:rPr>
                <w:color w:val="000000"/>
                <w:sz w:val="24"/>
                <w:highlight w:val="none"/>
              </w:rPr>
              <w:t>完整</w:t>
            </w:r>
            <w:r>
              <w:rPr>
                <w:rFonts w:hint="eastAsia"/>
                <w:color w:val="000000"/>
                <w:sz w:val="24"/>
                <w:highlight w:val="none"/>
              </w:rPr>
              <w:t>、准确、真实、有效，无空项、漏项。</w:t>
            </w:r>
          </w:p>
          <w:p w14:paraId="17E3152B">
            <w:pPr>
              <w:spacing w:line="360" w:lineRule="auto"/>
              <w:rPr>
                <w:color w:val="000000"/>
                <w:sz w:val="24"/>
                <w:highlight w:val="none"/>
              </w:rPr>
            </w:pPr>
            <w:r>
              <w:rPr>
                <w:rFonts w:hint="eastAsia"/>
                <w:color w:val="000000"/>
                <w:sz w:val="24"/>
                <w:highlight w:val="none"/>
              </w:rPr>
              <w:t>6</w:t>
            </w:r>
            <w:r>
              <w:rPr>
                <w:color w:val="000000"/>
                <w:sz w:val="24"/>
                <w:highlight w:val="none"/>
              </w:rPr>
              <w:t>.2技术规范响应及偏离表</w:t>
            </w:r>
            <w:r>
              <w:rPr>
                <w:rFonts w:hint="eastAsia"/>
                <w:color w:val="000000"/>
                <w:sz w:val="24"/>
                <w:highlight w:val="none"/>
              </w:rPr>
              <w:t>须按招标文件要求签字、盖章。</w:t>
            </w:r>
          </w:p>
          <w:p w14:paraId="0EC786A1">
            <w:pPr>
              <w:spacing w:line="360" w:lineRule="auto"/>
              <w:rPr>
                <w:color w:val="000000"/>
                <w:sz w:val="24"/>
                <w:highlight w:val="none"/>
              </w:rPr>
            </w:pPr>
            <w:r>
              <w:rPr>
                <w:rFonts w:hint="eastAsia"/>
                <w:color w:val="000000"/>
                <w:sz w:val="24"/>
                <w:highlight w:val="none"/>
              </w:rPr>
              <w:t>6.3</w:t>
            </w:r>
            <w:r>
              <w:rPr>
                <w:color w:val="000000"/>
                <w:sz w:val="24"/>
                <w:highlight w:val="none"/>
              </w:rPr>
              <w:t>对</w:t>
            </w:r>
            <w:r>
              <w:rPr>
                <w:rFonts w:hint="eastAsia"/>
                <w:color w:val="000000"/>
                <w:sz w:val="24"/>
                <w:highlight w:val="none"/>
              </w:rPr>
              <w:t>招标</w:t>
            </w:r>
            <w:r>
              <w:rPr>
                <w:color w:val="000000"/>
                <w:sz w:val="24"/>
                <w:highlight w:val="none"/>
              </w:rPr>
              <w:t>文件第五部分</w:t>
            </w:r>
            <w:r>
              <w:rPr>
                <w:rFonts w:hint="eastAsia"/>
                <w:color w:val="000000"/>
                <w:sz w:val="24"/>
                <w:highlight w:val="none"/>
              </w:rPr>
              <w:t>各包 “技术要求”中</w:t>
            </w:r>
            <w:r>
              <w:rPr>
                <w:rFonts w:hint="eastAsia"/>
                <w:color w:val="000000"/>
                <w:sz w:val="24"/>
                <w:highlight w:val="none"/>
                <w:lang w:val="en-US" w:eastAsia="zh-CN"/>
              </w:rPr>
              <w:t>标“</w:t>
            </w:r>
            <w:r>
              <w:rPr>
                <w:rFonts w:hint="eastAsia" w:ascii="宋体" w:hAnsi="宋体" w:eastAsia="宋体" w:cs="宋体"/>
                <w:b w:val="0"/>
                <w:bCs w:val="0"/>
                <w:color w:val="auto"/>
                <w:sz w:val="24"/>
                <w:szCs w:val="24"/>
                <w:highlight w:val="none"/>
                <w:lang w:val="en-US" w:eastAsia="zh-CN"/>
              </w:rPr>
              <w:t>★</w:t>
            </w:r>
            <w:r>
              <w:rPr>
                <w:rFonts w:hint="eastAsia"/>
                <w:color w:val="000000"/>
                <w:sz w:val="24"/>
                <w:highlight w:val="none"/>
                <w:lang w:val="en-US" w:eastAsia="zh-CN"/>
              </w:rPr>
              <w:t>”</w:t>
            </w:r>
            <w:r>
              <w:rPr>
                <w:rFonts w:hint="eastAsia"/>
                <w:color w:val="000000"/>
                <w:sz w:val="24"/>
                <w:highlight w:val="none"/>
              </w:rPr>
              <w:t>的内容作出实质性响应，如有负偏离按废标处理。</w:t>
            </w:r>
          </w:p>
          <w:p w14:paraId="439F4238">
            <w:pPr>
              <w:spacing w:line="360" w:lineRule="auto"/>
              <w:rPr>
                <w:color w:val="000000"/>
                <w:sz w:val="24"/>
                <w:highlight w:val="none"/>
              </w:rPr>
            </w:pPr>
            <w:r>
              <w:rPr>
                <w:rFonts w:hint="eastAsia"/>
                <w:color w:val="000000"/>
                <w:sz w:val="24"/>
                <w:highlight w:val="none"/>
              </w:rPr>
              <w:t>6.4不符合以上要求的，或负偏离响应内容经评标委员会共同认定属重大技术负偏离的，或未提供偏离表的，投标均无效。</w:t>
            </w:r>
          </w:p>
        </w:tc>
      </w:tr>
    </w:tbl>
    <w:p w14:paraId="4D361CF4">
      <w:pPr>
        <w:pStyle w:val="45"/>
        <w:snapToGrid w:val="0"/>
        <w:spacing w:line="360" w:lineRule="auto"/>
        <w:ind w:left="1080" w:hanging="1080" w:hangingChars="450"/>
        <w:jc w:val="left"/>
        <w:rPr>
          <w:rFonts w:ascii="Times New Roman" w:hAnsi="Times New Roman"/>
          <w:sz w:val="24"/>
          <w:szCs w:val="24"/>
          <w:highlight w:val="none"/>
        </w:rPr>
      </w:pPr>
      <w:r>
        <w:rPr>
          <w:rFonts w:ascii="Times New Roman" w:hAnsi="Times New Roman"/>
          <w:sz w:val="24"/>
          <w:szCs w:val="24"/>
          <w:highlight w:val="none"/>
        </w:rPr>
        <w:t>说明：</w:t>
      </w:r>
    </w:p>
    <w:p w14:paraId="6F136BBE">
      <w:pPr>
        <w:pStyle w:val="45"/>
        <w:snapToGrid w:val="0"/>
        <w:spacing w:line="360" w:lineRule="auto"/>
        <w:ind w:left="2" w:firstLine="420" w:firstLineChars="175"/>
        <w:jc w:val="left"/>
        <w:rPr>
          <w:rFonts w:ascii="Times New Roman" w:hAnsi="Times New Roman"/>
          <w:sz w:val="24"/>
          <w:szCs w:val="24"/>
          <w:highlight w:val="none"/>
        </w:rPr>
      </w:pPr>
      <w:r>
        <w:rPr>
          <w:rFonts w:ascii="Times New Roman" w:hAnsi="Times New Roman"/>
          <w:sz w:val="24"/>
          <w:szCs w:val="24"/>
          <w:highlight w:val="none"/>
        </w:rPr>
        <w:t>1.符合性审查的内容，经评标委员会共同认定没有做出实质性、符合性响应的，将导致投标无效。</w:t>
      </w:r>
    </w:p>
    <w:p w14:paraId="2F5D261A">
      <w:pPr>
        <w:pStyle w:val="45"/>
        <w:snapToGrid w:val="0"/>
        <w:spacing w:line="360" w:lineRule="auto"/>
        <w:ind w:left="2" w:firstLine="420" w:firstLineChars="175"/>
        <w:jc w:val="left"/>
        <w:rPr>
          <w:rFonts w:ascii="Times New Roman" w:hAnsi="Times New Roman"/>
          <w:b/>
          <w:sz w:val="24"/>
          <w:szCs w:val="24"/>
          <w:highlight w:val="none"/>
        </w:rPr>
      </w:pPr>
      <w:r>
        <w:rPr>
          <w:rFonts w:ascii="Times New Roman" w:hAnsi="Times New Roman"/>
          <w:sz w:val="24"/>
          <w:szCs w:val="24"/>
          <w:highlight w:val="none"/>
        </w:rPr>
        <w:t>2．审查时，</w:t>
      </w:r>
      <w:r>
        <w:rPr>
          <w:rFonts w:hint="eastAsia" w:ascii="Times New Roman" w:hAnsi="Times New Roman"/>
          <w:sz w:val="24"/>
          <w:szCs w:val="24"/>
          <w:highlight w:val="none"/>
        </w:rPr>
        <w:t>存在</w:t>
      </w:r>
      <w:r>
        <w:rPr>
          <w:rFonts w:ascii="Times New Roman" w:hAnsi="Times New Roman"/>
          <w:sz w:val="24"/>
          <w:szCs w:val="24"/>
          <w:highlight w:val="none"/>
        </w:rPr>
        <w:t>第三部分投标人须知第</w:t>
      </w:r>
      <w:r>
        <w:rPr>
          <w:rFonts w:hint="eastAsia" w:ascii="Times New Roman" w:hAnsi="Times New Roman"/>
          <w:sz w:val="24"/>
          <w:szCs w:val="24"/>
          <w:highlight w:val="none"/>
          <w:lang w:val="en-US" w:eastAsia="zh-CN"/>
        </w:rPr>
        <w:t>28</w:t>
      </w:r>
      <w:r>
        <w:rPr>
          <w:rFonts w:ascii="Times New Roman" w:hAnsi="Times New Roman"/>
          <w:sz w:val="24"/>
          <w:szCs w:val="24"/>
          <w:highlight w:val="none"/>
        </w:rPr>
        <w:t>条</w:t>
      </w:r>
      <w:r>
        <w:rPr>
          <w:rFonts w:hint="eastAsia" w:ascii="Times New Roman" w:hAnsi="Times New Roman"/>
          <w:sz w:val="24"/>
          <w:szCs w:val="24"/>
          <w:highlight w:val="none"/>
        </w:rPr>
        <w:t>无效投标的情形的，按无效投标处理。</w:t>
      </w:r>
    </w:p>
    <w:p w14:paraId="54B4A9DB">
      <w:pPr>
        <w:pStyle w:val="45"/>
        <w:snapToGrid w:val="0"/>
        <w:spacing w:line="360" w:lineRule="auto"/>
        <w:ind w:firstLine="482" w:firstLineChars="200"/>
        <w:jc w:val="both"/>
        <w:outlineLvl w:val="0"/>
        <w:rPr>
          <w:rFonts w:ascii="Times New Roman" w:hAnsi="Times New Roman"/>
          <w:b/>
          <w:sz w:val="24"/>
          <w:szCs w:val="24"/>
          <w:highlight w:val="none"/>
        </w:rPr>
      </w:pPr>
      <w:bookmarkStart w:id="43" w:name="_Toc16527"/>
      <w:r>
        <w:rPr>
          <w:rFonts w:ascii="Times New Roman" w:hAnsi="Times New Roman"/>
          <w:b/>
          <w:sz w:val="24"/>
          <w:szCs w:val="24"/>
          <w:highlight w:val="none"/>
        </w:rPr>
        <w:t>三、落实政府采购政策性要求</w:t>
      </w:r>
      <w:r>
        <w:rPr>
          <w:rFonts w:hint="eastAsia" w:ascii="Times New Roman" w:hAnsi="Times New Roman"/>
          <w:b/>
          <w:bCs/>
          <w:color w:val="000000"/>
          <w:kern w:val="0"/>
          <w:sz w:val="24"/>
          <w:highlight w:val="none"/>
        </w:rPr>
        <w:t>（如本项目不涉及</w:t>
      </w:r>
      <w:r>
        <w:rPr>
          <w:rFonts w:hint="eastAsia" w:ascii="Times New Roman" w:hAnsi="Times New Roman"/>
          <w:b/>
          <w:bCs/>
          <w:color w:val="000000"/>
          <w:kern w:val="0"/>
          <w:sz w:val="24"/>
          <w:highlight w:val="none"/>
          <w:lang w:val="en-US" w:eastAsia="zh-CN"/>
        </w:rPr>
        <w:t>即</w:t>
      </w:r>
      <w:r>
        <w:rPr>
          <w:rFonts w:hint="eastAsia" w:ascii="Times New Roman" w:hAnsi="Times New Roman"/>
          <w:b/>
          <w:bCs/>
          <w:color w:val="000000"/>
          <w:kern w:val="0"/>
          <w:sz w:val="24"/>
          <w:highlight w:val="none"/>
        </w:rPr>
        <w:t>不需要提供）</w:t>
      </w:r>
      <w:r>
        <w:rPr>
          <w:rFonts w:ascii="Times New Roman" w:hAnsi="Times New Roman"/>
          <w:b/>
          <w:sz w:val="24"/>
          <w:szCs w:val="24"/>
          <w:highlight w:val="none"/>
        </w:rPr>
        <w:t>的评审内容及标准</w:t>
      </w:r>
      <w:bookmarkEnd w:id="43"/>
    </w:p>
    <w:p w14:paraId="306BCF3F">
      <w:pPr>
        <w:snapToGrid w:val="0"/>
        <w:spacing w:line="460" w:lineRule="exact"/>
        <w:ind w:left="2" w:leftChars="0" w:firstLine="422" w:firstLineChars="175"/>
        <w:jc w:val="left"/>
        <w:outlineLvl w:val="1"/>
        <w:rPr>
          <w:rFonts w:hint="eastAsia"/>
          <w:b/>
          <w:bCs/>
          <w:color w:val="000000"/>
          <w:sz w:val="24"/>
          <w:highlight w:val="none"/>
        </w:rPr>
      </w:pPr>
      <w:r>
        <w:rPr>
          <w:rFonts w:hint="eastAsia"/>
          <w:b/>
          <w:bCs/>
          <w:color w:val="000000"/>
          <w:sz w:val="24"/>
          <w:highlight w:val="none"/>
        </w:rPr>
        <w:t>1.进口货物评审标准</w:t>
      </w:r>
    </w:p>
    <w:p w14:paraId="42DDFB86">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p>
    <w:p w14:paraId="51AEA3F1">
      <w:pPr>
        <w:snapToGrid w:val="0"/>
        <w:spacing w:line="360" w:lineRule="auto"/>
        <w:ind w:firstLine="482" w:firstLineChars="200"/>
        <w:jc w:val="left"/>
        <w:outlineLvl w:val="1"/>
        <w:rPr>
          <w:rFonts w:hint="eastAsia"/>
          <w:b/>
          <w:bCs/>
          <w:color w:val="000000"/>
          <w:sz w:val="24"/>
          <w:highlight w:val="none"/>
        </w:rPr>
      </w:pPr>
      <w:r>
        <w:rPr>
          <w:rFonts w:hint="eastAsia"/>
          <w:b/>
          <w:bCs/>
          <w:color w:val="000000"/>
          <w:sz w:val="24"/>
          <w:highlight w:val="none"/>
        </w:rPr>
        <w:t>2.</w:t>
      </w:r>
      <w:r>
        <w:rPr>
          <w:rFonts w:hint="eastAsia"/>
          <w:b/>
          <w:bCs/>
          <w:color w:val="000000"/>
          <w:sz w:val="24"/>
          <w:highlight w:val="none"/>
          <w:lang w:eastAsia="zh-CN"/>
        </w:rPr>
        <w:t>国家强制性产品</w:t>
      </w:r>
      <w:r>
        <w:rPr>
          <w:rFonts w:hint="eastAsia"/>
          <w:b/>
          <w:bCs/>
          <w:color w:val="000000"/>
          <w:sz w:val="24"/>
          <w:highlight w:val="none"/>
        </w:rPr>
        <w:t>评审标准</w:t>
      </w:r>
    </w:p>
    <w:p w14:paraId="0F63021B">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2.1采购货物中如含“台式计算机、便携式计算机和平板式微型计算机、激光打印机、针式打印机、液晶显示器、制冷压缩机、空调机组、专用制冷空调设备、镇流器、空调机、普通照明用双端荧光灯、电视设备、视频设备以及便器、水嘴等”，属于</w:t>
      </w:r>
      <w:r>
        <w:rPr>
          <w:rFonts w:hint="eastAsia" w:ascii="宋体" w:hAnsi="宋体" w:cs="宋体"/>
          <w:sz w:val="24"/>
          <w:highlight w:val="none"/>
          <w:lang w:eastAsia="zh-CN"/>
        </w:rPr>
        <w:t>国家强制性</w:t>
      </w:r>
      <w:r>
        <w:rPr>
          <w:rFonts w:hint="eastAsia" w:ascii="宋体" w:hAnsi="宋体" w:cs="宋体"/>
          <w:sz w:val="24"/>
          <w:highlight w:val="none"/>
          <w:lang w:val="en-US" w:eastAsia="zh-CN"/>
        </w:rPr>
        <w:t>采购</w:t>
      </w:r>
      <w:r>
        <w:rPr>
          <w:rFonts w:hint="eastAsia" w:ascii="宋体" w:hAnsi="宋体" w:cs="宋体"/>
          <w:sz w:val="24"/>
          <w:highlight w:val="none"/>
          <w:lang w:eastAsia="zh-CN"/>
        </w:rPr>
        <w:t>产品</w:t>
      </w:r>
      <w:r>
        <w:rPr>
          <w:rFonts w:hint="eastAsia"/>
          <w:b w:val="0"/>
          <w:bCs w:val="0"/>
          <w:color w:val="000000"/>
          <w:sz w:val="24"/>
          <w:highlight w:val="none"/>
        </w:rPr>
        <w:t>，必须提供获得国家确定的认证机构出具的、处于有效期之内的节能产品认证证书。否则，响应无效。</w:t>
      </w:r>
    </w:p>
    <w:p w14:paraId="6D39C0BA">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2.2本项目所采购的货物中如包含计算机，必须预装正版操作系统软件产品；所采购的其它软件必须为正版软件。需提供正版软件承诺书，否则，响应无效。</w:t>
      </w:r>
    </w:p>
    <w:p w14:paraId="32DC6B9C">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2.3</w:t>
      </w:r>
      <w:r>
        <w:rPr>
          <w:rFonts w:hint="eastAsia"/>
          <w:b w:val="0"/>
          <w:bCs w:val="0"/>
          <w:color w:val="00000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b w:val="0"/>
          <w:bCs w:val="0"/>
          <w:color w:val="000000"/>
          <w:sz w:val="24"/>
          <w:highlight w:val="none"/>
        </w:rPr>
        <w:t>未附有效认证证书的，响应无效。</w:t>
      </w:r>
    </w:p>
    <w:p w14:paraId="3DC1681F">
      <w:pPr>
        <w:snapToGrid w:val="0"/>
        <w:spacing w:line="360" w:lineRule="auto"/>
        <w:ind w:firstLine="482" w:firstLineChars="200"/>
        <w:jc w:val="left"/>
        <w:outlineLvl w:val="1"/>
        <w:rPr>
          <w:rFonts w:hint="eastAsia"/>
          <w:b/>
          <w:bCs/>
          <w:color w:val="000000"/>
          <w:sz w:val="24"/>
          <w:highlight w:val="none"/>
        </w:rPr>
      </w:pPr>
      <w:r>
        <w:rPr>
          <w:rFonts w:hint="eastAsia"/>
          <w:b/>
          <w:bCs/>
          <w:color w:val="000000"/>
          <w:sz w:val="24"/>
          <w:highlight w:val="none"/>
        </w:rPr>
        <w:t>3.企业性质评审标准</w:t>
      </w:r>
    </w:p>
    <w:p w14:paraId="1D10191C">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依据政府采购的相关规定，如果供应商或所提供的货物满足下述要求并经评标委员会全体成员集体认定通过，予以考虑执行。</w:t>
      </w:r>
    </w:p>
    <w:p w14:paraId="02E5C258">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3.1中小微企业参加本项目的评审标准</w:t>
      </w:r>
    </w:p>
    <w:p w14:paraId="333FABC2">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《中小企业声明函》中的货物制造商所属行业须符合本项目所属行业要求，内容须完整、准确，不得有空项，并需加盖供应商公章。否则，不予认可。</w:t>
      </w:r>
    </w:p>
    <w:p w14:paraId="4AC5FA10">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3.2监狱企业参加本项目的评审标准</w:t>
      </w:r>
    </w:p>
    <w:p w14:paraId="73AAB1E0">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监狱企业参加</w:t>
      </w:r>
      <w:r>
        <w:rPr>
          <w:rFonts w:hint="eastAsia"/>
          <w:b w:val="0"/>
          <w:bCs w:val="0"/>
          <w:color w:val="000000"/>
          <w:sz w:val="24"/>
          <w:highlight w:val="none"/>
          <w:lang w:val="en-US" w:eastAsia="zh-CN"/>
        </w:rPr>
        <w:t>投标</w:t>
      </w:r>
      <w:r>
        <w:rPr>
          <w:rFonts w:hint="eastAsia"/>
          <w:b w:val="0"/>
          <w:bCs w:val="0"/>
          <w:color w:val="000000"/>
          <w:sz w:val="24"/>
          <w:highlight w:val="none"/>
        </w:rPr>
        <w:t>视同小微企业，提供由省级以上监狱管理局、戒毒管理局出具的属于监狱企业的证明文件。否则，不予认可。</w:t>
      </w:r>
    </w:p>
    <w:p w14:paraId="7460CDF0">
      <w:pPr>
        <w:snapToGrid w:val="0"/>
        <w:spacing w:line="360" w:lineRule="auto"/>
        <w:ind w:firstLine="482" w:firstLineChars="200"/>
        <w:jc w:val="left"/>
        <w:outlineLvl w:val="2"/>
        <w:rPr>
          <w:rFonts w:hint="eastAsia"/>
          <w:b w:val="0"/>
          <w:bCs w:val="0"/>
          <w:color w:val="000000"/>
          <w:sz w:val="24"/>
          <w:highlight w:val="none"/>
        </w:rPr>
      </w:pPr>
      <w:r>
        <w:rPr>
          <w:rFonts w:hint="eastAsia"/>
          <w:b/>
          <w:bCs/>
          <w:color w:val="000000"/>
          <w:sz w:val="24"/>
          <w:highlight w:val="none"/>
        </w:rPr>
        <w:t>3.3联合体企业参加本项目的评审标准</w:t>
      </w:r>
    </w:p>
    <w:p w14:paraId="461CB6EF">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如本项目为接受大中型企业与小微企业组成联合体或者允许大中型企业向一家或者多家小微企业分包的采购项目，需提供</w:t>
      </w:r>
      <w:r>
        <w:rPr>
          <w:rFonts w:hint="eastAsia"/>
          <w:b w:val="0"/>
          <w:bCs w:val="0"/>
          <w:color w:val="000000"/>
          <w:sz w:val="24"/>
          <w:highlight w:val="none"/>
          <w:lang w:eastAsia="zh-CN"/>
        </w:rPr>
        <w:t>联合体投标</w:t>
      </w:r>
      <w:r>
        <w:rPr>
          <w:rFonts w:hint="eastAsia"/>
          <w:b w:val="0"/>
          <w:bCs w:val="0"/>
          <w:color w:val="000000"/>
          <w:sz w:val="24"/>
          <w:highlight w:val="none"/>
        </w:rPr>
        <w:t>协议书，且填写内容须完整、准确，并加盖供应商公章。否则，响应无效。</w:t>
      </w:r>
    </w:p>
    <w:p w14:paraId="21490121">
      <w:pPr>
        <w:snapToGrid w:val="0"/>
        <w:spacing w:line="360" w:lineRule="auto"/>
        <w:ind w:firstLine="482" w:firstLineChars="200"/>
        <w:jc w:val="left"/>
        <w:outlineLvl w:val="2"/>
        <w:rPr>
          <w:rFonts w:hint="eastAsia"/>
          <w:b w:val="0"/>
          <w:bCs w:val="0"/>
          <w:color w:val="000000"/>
          <w:sz w:val="24"/>
          <w:highlight w:val="none"/>
        </w:rPr>
      </w:pPr>
      <w:r>
        <w:rPr>
          <w:rFonts w:hint="eastAsia"/>
          <w:b/>
          <w:bCs/>
          <w:color w:val="000000"/>
          <w:sz w:val="24"/>
          <w:highlight w:val="none"/>
        </w:rPr>
        <w:t>3.4残疾人福利性单位参加本项目的评审标准</w:t>
      </w:r>
    </w:p>
    <w:p w14:paraId="2684F2A5">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须根据财库【2017】141号《关于促进残疾人就业政府采购政策的通知》的要求，如实、准确填写残疾人福利性单位声明函（格式见第七部分附件），并加盖供应商公章，否则，不予认可。</w:t>
      </w:r>
    </w:p>
    <w:p w14:paraId="4C04CE8B">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3.4.1享受政府采购支持政策的残疾人福利性单位应当同时满足以下条件：</w:t>
      </w:r>
    </w:p>
    <w:p w14:paraId="65EA18D5">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A.安置的残疾人占本单位在职职工人数的比例不低于25%（含25%），并且安置的残疾人人数不少于10人（含10人）；</w:t>
      </w:r>
    </w:p>
    <w:p w14:paraId="6FC5D1FD">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B.依法与安置的每位残疾人签订了一年以上（含一年）的劳动合同或服务协议；</w:t>
      </w:r>
    </w:p>
    <w:p w14:paraId="5F0552DD">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C.为安置的每位残疾人按月足额缴纳了基本养老保险、基本医疗保险、失业保险、工伤保险和生育保险等社会保险费；</w:t>
      </w:r>
    </w:p>
    <w:p w14:paraId="749C3905">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D.通过银行等金融机构向安置的每位残疾人，按月支付了不低于单位所在区县适用的经省级人民政府批准的月最低工资标准的工资；</w:t>
      </w:r>
    </w:p>
    <w:p w14:paraId="75BA8649">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E．提供本单位制造的货物、承担的工程或者服务（以下简称产品），或者提供其他残疾人福利性单位制造的货物（不包括使用非残疾人福利性单位注册商标的货物）。</w:t>
      </w:r>
    </w:p>
    <w:p w14:paraId="1AE69991">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440042">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3.4.2供应商提供的《残疾人福利性单位声明函》与事实不符的，依照《</w:t>
      </w:r>
      <w:r>
        <w:rPr>
          <w:rFonts w:hint="eastAsia"/>
          <w:b w:val="0"/>
          <w:bCs w:val="0"/>
          <w:color w:val="000000"/>
          <w:sz w:val="24"/>
          <w:highlight w:val="none"/>
          <w:lang w:eastAsia="zh-CN"/>
        </w:rPr>
        <w:t>中华人民共和国政府采购法</w:t>
      </w:r>
      <w:r>
        <w:rPr>
          <w:rFonts w:hint="eastAsia"/>
          <w:b w:val="0"/>
          <w:bCs w:val="0"/>
          <w:color w:val="000000"/>
          <w:sz w:val="24"/>
          <w:highlight w:val="none"/>
        </w:rPr>
        <w:t>》第七十七条第一款的规定追究法律责任。</w:t>
      </w:r>
    </w:p>
    <w:p w14:paraId="2A8AE9AF">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3.4.3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F1B0A34">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3.5环保节能产品参加本项目的评审标准</w:t>
      </w:r>
    </w:p>
    <w:p w14:paraId="7E9AC906">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3.5.1投报节能产品政府采购品目清单中强制性采购产品以外的其它节能产品，且提供所投产品获得国家确定的认证机构出具的、处于有效期之内的节能产品认证证书的，将给予同等价格优先采购。</w:t>
      </w:r>
    </w:p>
    <w:p w14:paraId="5DA06608">
      <w:pPr>
        <w:snapToGrid w:val="0"/>
        <w:spacing w:line="360" w:lineRule="auto"/>
        <w:ind w:firstLine="480" w:firstLineChars="200"/>
        <w:jc w:val="left"/>
        <w:rPr>
          <w:rFonts w:hint="eastAsia"/>
          <w:b w:val="0"/>
          <w:bCs w:val="0"/>
          <w:color w:val="000000"/>
          <w:sz w:val="24"/>
          <w:highlight w:val="none"/>
        </w:rPr>
      </w:pPr>
      <w:r>
        <w:rPr>
          <w:rFonts w:hint="eastAsia"/>
          <w:b w:val="0"/>
          <w:bCs w:val="0"/>
          <w:color w:val="000000"/>
          <w:sz w:val="24"/>
          <w:highlight w:val="none"/>
        </w:rPr>
        <w:t>3.5.2投报环境标志产品政府采购品目清单中的产品，且提供所投产品获得国家确定的认证机构出具的、处于有效期之内的环境标志产品认证证书的，将给予同等价格优先采购。</w:t>
      </w:r>
    </w:p>
    <w:p w14:paraId="02892662">
      <w:pPr>
        <w:snapToGrid w:val="0"/>
        <w:spacing w:line="360" w:lineRule="auto"/>
        <w:ind w:firstLine="482" w:firstLineChars="200"/>
        <w:jc w:val="left"/>
        <w:outlineLvl w:val="2"/>
        <w:rPr>
          <w:rFonts w:hint="eastAsia"/>
          <w:b/>
          <w:bCs/>
          <w:color w:val="000000"/>
          <w:sz w:val="24"/>
          <w:highlight w:val="none"/>
        </w:rPr>
      </w:pPr>
      <w:r>
        <w:rPr>
          <w:rFonts w:hint="eastAsia"/>
          <w:b/>
          <w:bCs/>
          <w:color w:val="000000"/>
          <w:sz w:val="24"/>
          <w:highlight w:val="none"/>
        </w:rPr>
        <w:t>3.6创新产品参加本项目的评审标准</w:t>
      </w:r>
    </w:p>
    <w:p w14:paraId="7284727F">
      <w:pPr>
        <w:pStyle w:val="45"/>
        <w:snapToGrid w:val="0"/>
        <w:spacing w:line="360" w:lineRule="auto"/>
        <w:ind w:firstLine="480" w:firstLineChars="200"/>
        <w:jc w:val="both"/>
        <w:rPr>
          <w:rFonts w:ascii="Times New Roman" w:hAnsi="Times New Roman"/>
          <w:sz w:val="24"/>
          <w:highlight w:val="none"/>
        </w:rPr>
      </w:pPr>
      <w:r>
        <w:rPr>
          <w:rFonts w:hint="eastAsia"/>
          <w:b w:val="0"/>
          <w:bCs w:val="0"/>
          <w:color w:val="000000"/>
          <w:sz w:val="24"/>
          <w:highlight w:val="none"/>
        </w:rPr>
        <w:t>根据《政府采购支持创新产品和服务实施细则》（晋财购【2019】19号）应在</w:t>
      </w:r>
      <w:r>
        <w:rPr>
          <w:rFonts w:hint="eastAsia"/>
          <w:b w:val="0"/>
          <w:bCs w:val="0"/>
          <w:color w:val="000000"/>
          <w:sz w:val="24"/>
          <w:highlight w:val="none"/>
          <w:lang w:eastAsia="zh-CN"/>
        </w:rPr>
        <w:t>投标文件</w:t>
      </w:r>
      <w:r>
        <w:rPr>
          <w:rFonts w:hint="eastAsia"/>
          <w:b w:val="0"/>
          <w:bCs w:val="0"/>
          <w:color w:val="000000"/>
          <w:sz w:val="24"/>
          <w:highlight w:val="none"/>
        </w:rPr>
        <w:t>中填写《创新产品或创新服务明细表》，并提供《山西省创新产品和服务推荐清单》。否则，不予认可。</w:t>
      </w:r>
    </w:p>
    <w:p w14:paraId="5F14BDFD">
      <w:pPr>
        <w:pStyle w:val="45"/>
        <w:snapToGrid w:val="0"/>
        <w:spacing w:line="360" w:lineRule="auto"/>
        <w:ind w:firstLine="482" w:firstLineChars="200"/>
        <w:jc w:val="both"/>
        <w:rPr>
          <w:rFonts w:hint="eastAsia" w:ascii="Times New Roman" w:hAnsi="Times New Roman" w:eastAsia="宋体" w:cs="Times New Roman"/>
          <w:b/>
          <w:bCs/>
          <w:color w:val="000000"/>
          <w:kern w:val="0"/>
          <w:sz w:val="24"/>
          <w:szCs w:val="24"/>
          <w:highlight w:val="none"/>
          <w:lang w:val="en-US" w:eastAsia="zh-CN" w:bidi="ar-SA"/>
        </w:rPr>
      </w:pPr>
      <w:bookmarkStart w:id="44" w:name="_Toc13027"/>
      <w:r>
        <w:rPr>
          <w:rFonts w:hint="eastAsia" w:ascii="Times New Roman" w:hAnsi="Times New Roman" w:eastAsia="宋体" w:cs="Times New Roman"/>
          <w:b/>
          <w:bCs/>
          <w:color w:val="000000"/>
          <w:kern w:val="0"/>
          <w:sz w:val="24"/>
          <w:szCs w:val="24"/>
          <w:highlight w:val="none"/>
          <w:lang w:val="en-US" w:eastAsia="zh-CN" w:bidi="ar-SA"/>
        </w:rPr>
        <w:t>4.对本国产品的支持政策</w:t>
      </w:r>
    </w:p>
    <w:p w14:paraId="39DA457B">
      <w:pPr>
        <w:pStyle w:val="45"/>
        <w:snapToGrid w:val="0"/>
        <w:spacing w:line="360" w:lineRule="auto"/>
        <w:ind w:firstLine="480" w:firstLineChars="200"/>
        <w:jc w:val="both"/>
        <w:rPr>
          <w:rFonts w:hint="eastAsia"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4.1本国产品应当符合以下条件：</w:t>
      </w:r>
    </w:p>
    <w:p w14:paraId="3707D51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default"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（一）在中国境内生产。</w:t>
      </w:r>
    </w:p>
    <w:p w14:paraId="4B14635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（二）在中国境内生产的组件成本占比达到规定比例。</w:t>
      </w:r>
    </w:p>
    <w:p w14:paraId="483AADB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（三）特定产品的关键组件、关键工序符合相关要求。</w:t>
      </w:r>
    </w:p>
    <w:p w14:paraId="45834A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ascii="Times New Roman" w:hAnsi="Times New Roman"/>
          <w:b/>
          <w:sz w:val="24"/>
          <w:szCs w:val="24"/>
          <w:highlight w:val="none"/>
        </w:rPr>
      </w:pPr>
      <w:r>
        <w:rPr>
          <w:rFonts w:hint="eastAsia" w:ascii="Times New Roman" w:hAnsi="Times New Roman" w:eastAsia="宋体" w:cs="Times New Roman"/>
          <w:kern w:val="2"/>
          <w:sz w:val="24"/>
          <w:szCs w:val="28"/>
          <w:highlight w:val="none"/>
          <w:lang w:val="en-US" w:eastAsia="zh-CN" w:bidi="ar-SA"/>
        </w:rPr>
        <w:t xml:space="preserve">4.2 </w:t>
      </w:r>
      <w:r>
        <w:rPr>
          <w:rFonts w:hint="eastAsia" w:ascii="Times New Roman" w:hAnsi="Times New Roman" w:eastAsia="宋体" w:cs="Times New Roman"/>
          <w:sz w:val="24"/>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3265FD">
      <w:pPr>
        <w:pStyle w:val="45"/>
        <w:snapToGrid w:val="0"/>
        <w:spacing w:line="360" w:lineRule="auto"/>
        <w:ind w:firstLine="482" w:firstLineChars="200"/>
        <w:jc w:val="left"/>
        <w:outlineLvl w:val="0"/>
        <w:rPr>
          <w:rFonts w:ascii="Times New Roman" w:hAnsi="Times New Roman"/>
          <w:b/>
          <w:sz w:val="24"/>
          <w:szCs w:val="24"/>
          <w:highlight w:val="none"/>
        </w:rPr>
      </w:pPr>
      <w:r>
        <w:rPr>
          <w:rFonts w:ascii="Times New Roman" w:hAnsi="Times New Roman"/>
          <w:b/>
          <w:sz w:val="24"/>
          <w:szCs w:val="24"/>
          <w:highlight w:val="none"/>
        </w:rPr>
        <w:t>四、无效投标的情形</w:t>
      </w:r>
      <w:bookmarkEnd w:id="44"/>
    </w:p>
    <w:p w14:paraId="7E374FAE">
      <w:pPr>
        <w:pStyle w:val="45"/>
        <w:snapToGrid w:val="0"/>
        <w:spacing w:line="360" w:lineRule="auto"/>
        <w:ind w:firstLine="480" w:firstLineChars="200"/>
        <w:jc w:val="left"/>
        <w:rPr>
          <w:rFonts w:ascii="Times New Roman" w:hAnsi="Times New Roman"/>
          <w:sz w:val="24"/>
          <w:szCs w:val="24"/>
          <w:highlight w:val="none"/>
        </w:rPr>
      </w:pPr>
      <w:r>
        <w:rPr>
          <w:rFonts w:ascii="Times New Roman" w:hAnsi="Times New Roman"/>
          <w:sz w:val="24"/>
          <w:szCs w:val="24"/>
          <w:highlight w:val="none"/>
        </w:rPr>
        <w:t>未通过资格性、符合性审查的投标文件为无效投标。</w:t>
      </w:r>
    </w:p>
    <w:p w14:paraId="027AD032">
      <w:pPr>
        <w:snapToGrid w:val="0"/>
        <w:spacing w:line="360" w:lineRule="auto"/>
        <w:ind w:firstLine="482" w:firstLineChars="200"/>
        <w:outlineLvl w:val="0"/>
        <w:rPr>
          <w:rFonts w:ascii="Times New Roman" w:hAnsi="Times New Roman"/>
          <w:b/>
          <w:bCs/>
          <w:kern w:val="0"/>
          <w:sz w:val="24"/>
          <w:highlight w:val="none"/>
        </w:rPr>
      </w:pPr>
      <w:bookmarkStart w:id="45" w:name="_Toc24016"/>
      <w:r>
        <w:rPr>
          <w:rFonts w:ascii="Times New Roman" w:hAnsi="Times New Roman"/>
          <w:b/>
          <w:sz w:val="24"/>
          <w:highlight w:val="none"/>
        </w:rPr>
        <w:t>五、</w:t>
      </w:r>
      <w:r>
        <w:rPr>
          <w:rFonts w:ascii="Times New Roman" w:hAnsi="Times New Roman"/>
          <w:b/>
          <w:bCs/>
          <w:kern w:val="0"/>
          <w:sz w:val="24"/>
          <w:highlight w:val="none"/>
        </w:rPr>
        <w:t>评分细则</w:t>
      </w:r>
      <w:bookmarkEnd w:id="45"/>
    </w:p>
    <w:p w14:paraId="051B1DAC">
      <w:pPr>
        <w:snapToGrid w:val="0"/>
        <w:spacing w:line="360" w:lineRule="auto"/>
        <w:ind w:firstLine="480" w:firstLineChars="200"/>
        <w:rPr>
          <w:rFonts w:ascii="Times New Roman" w:hAnsi="Times New Roman"/>
          <w:kern w:val="0"/>
          <w:sz w:val="24"/>
          <w:highlight w:val="none"/>
        </w:rPr>
      </w:pPr>
      <w:r>
        <w:rPr>
          <w:rFonts w:ascii="Times New Roman" w:hAnsi="Times New Roman"/>
          <w:kern w:val="0"/>
          <w:sz w:val="24"/>
          <w:highlight w:val="none"/>
        </w:rPr>
        <w:t>本次评标采用综合评分法，投标文件满足招标文件全部实质性要求，且按照评分细则的量化指标进行评审（具体评分见综合评分法评分细则），得分最高的投标人为中标第一候选人。</w:t>
      </w:r>
    </w:p>
    <w:p w14:paraId="1C590BE1">
      <w:pPr>
        <w:widowControl/>
        <w:snapToGri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lang w:val="en-US" w:eastAsia="zh-CN"/>
        </w:rPr>
        <w:t>标项1-标项3：评分标准和方法表</w:t>
      </w: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2"/>
        <w:gridCol w:w="1026"/>
      </w:tblGrid>
      <w:tr w14:paraId="64F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36C51B63">
            <w:pPr>
              <w:widowControl/>
              <w:snapToGrid w:val="0"/>
              <w:spacing w:line="360" w:lineRule="auto"/>
              <w:jc w:val="center"/>
              <w:rPr>
                <w:rFonts w:hint="eastAsia" w:ascii="宋体" w:hAnsi="宋体" w:cs="宋体"/>
                <w:kern w:val="0"/>
                <w:sz w:val="24"/>
                <w:highlight w:val="none"/>
              </w:rPr>
            </w:pPr>
            <w:bookmarkStart w:id="46" w:name="_Toc31165"/>
            <w:bookmarkStart w:id="47" w:name="_Toc14987"/>
            <w:bookmarkStart w:id="48" w:name="_Toc12135"/>
            <w:bookmarkStart w:id="49" w:name="_Toc8762"/>
            <w:bookmarkStart w:id="50" w:name="_Toc19030"/>
            <w:bookmarkStart w:id="51" w:name="_Toc3823"/>
            <w:bookmarkStart w:id="52" w:name="_Toc326248004"/>
            <w:bookmarkStart w:id="53" w:name="_Toc5694"/>
            <w:r>
              <w:rPr>
                <w:rFonts w:hint="eastAsia" w:ascii="宋体" w:hAnsi="宋体" w:cs="宋体"/>
                <w:kern w:val="0"/>
                <w:sz w:val="24"/>
                <w:highlight w:val="none"/>
              </w:rPr>
              <w:t>评定内容及标准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BB9149B">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分值</w:t>
            </w:r>
          </w:p>
          <w:p w14:paraId="4B45FCEE">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范围</w:t>
            </w:r>
          </w:p>
        </w:tc>
      </w:tr>
      <w:tr w14:paraId="5569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0FB5C294">
            <w:pPr>
              <w:widowControl/>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一、商务部分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792113E">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12</w:t>
            </w:r>
            <w:r>
              <w:rPr>
                <w:rFonts w:hint="eastAsia" w:ascii="宋体" w:hAnsi="宋体" w:cs="宋体"/>
                <w:b/>
                <w:kern w:val="0"/>
                <w:sz w:val="24"/>
                <w:highlight w:val="none"/>
              </w:rPr>
              <w:t>分</w:t>
            </w:r>
          </w:p>
        </w:tc>
      </w:tr>
      <w:tr w14:paraId="47AE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11DF5222">
            <w:pPr>
              <w:numPr>
                <w:ilvl w:val="0"/>
                <w:numId w:val="0"/>
              </w:numPr>
              <w:spacing w:line="360" w:lineRule="auto"/>
              <w:ind w:firstLine="504" w:firstLineChars="200"/>
              <w:rPr>
                <w:rFonts w:hint="eastAsia" w:ascii="Times New Roman" w:hAnsi="Times New Roman" w:eastAsia="宋体" w:cs="宋体"/>
                <w:spacing w:val="6"/>
                <w:kern w:val="0"/>
                <w:sz w:val="24"/>
                <w:highlight w:val="none"/>
                <w:lang w:val="en-US" w:eastAsia="zh-CN"/>
              </w:rPr>
            </w:pPr>
            <w:r>
              <w:rPr>
                <w:rFonts w:hint="eastAsia" w:ascii="Times New Roman" w:hAnsi="Times New Roman" w:eastAsia="宋体" w:cs="宋体"/>
                <w:spacing w:val="6"/>
                <w:kern w:val="0"/>
                <w:sz w:val="24"/>
                <w:highlight w:val="none"/>
                <w:lang w:val="en-US" w:eastAsia="zh-CN"/>
              </w:rPr>
              <w:t>1.供应商业绩</w:t>
            </w:r>
          </w:p>
          <w:p w14:paraId="46A2586F">
            <w:pPr>
              <w:snapToGrid w:val="0"/>
              <w:spacing w:line="360" w:lineRule="auto"/>
              <w:ind w:firstLine="504" w:firstLineChars="200"/>
              <w:rPr>
                <w:rFonts w:ascii="Times New Roman" w:hAnsi="Times New Roman"/>
                <w:sz w:val="24"/>
                <w:highlight w:val="none"/>
              </w:rPr>
            </w:pPr>
            <w:r>
              <w:rPr>
                <w:rFonts w:hint="eastAsia" w:ascii="Times New Roman" w:hAnsi="Times New Roman" w:eastAsia="宋体" w:cs="宋体"/>
                <w:spacing w:val="6"/>
                <w:kern w:val="0"/>
                <w:sz w:val="24"/>
                <w:highlight w:val="none"/>
                <w:lang w:val="en-US" w:eastAsia="zh-CN"/>
              </w:rPr>
              <w:t>供应商提供同类型项目合同，包括但不限于中标（成交</w:t>
            </w:r>
            <w:r>
              <w:rPr>
                <w:rFonts w:hint="eastAsia" w:ascii="Times New Roman" w:hAnsi="Times New Roman" w:cs="宋体"/>
                <w:spacing w:val="6"/>
                <w:kern w:val="0"/>
                <w:sz w:val="24"/>
                <w:highlight w:val="none"/>
                <w:lang w:val="en-US" w:eastAsia="zh-CN"/>
              </w:rPr>
              <w:t>）</w:t>
            </w:r>
            <w:r>
              <w:rPr>
                <w:rFonts w:hint="eastAsia" w:ascii="Times New Roman" w:hAnsi="Times New Roman" w:eastAsia="宋体" w:cs="宋体"/>
                <w:spacing w:val="6"/>
                <w:kern w:val="0"/>
                <w:sz w:val="24"/>
                <w:highlight w:val="none"/>
                <w:lang w:val="en-US" w:eastAsia="zh-CN"/>
              </w:rPr>
              <w:t>通知书</w:t>
            </w:r>
            <w:r>
              <w:rPr>
                <w:rFonts w:hint="eastAsia" w:ascii="Times New Roman" w:hAnsi="Times New Roman" w:cs="宋体"/>
                <w:spacing w:val="6"/>
                <w:kern w:val="0"/>
                <w:sz w:val="24"/>
                <w:highlight w:val="none"/>
                <w:lang w:val="en-US" w:eastAsia="zh-CN"/>
              </w:rPr>
              <w:t>、</w:t>
            </w:r>
            <w:r>
              <w:rPr>
                <w:rFonts w:hint="eastAsia" w:ascii="Times New Roman" w:hAnsi="Times New Roman" w:eastAsia="宋体" w:cs="宋体"/>
                <w:spacing w:val="6"/>
                <w:kern w:val="0"/>
                <w:sz w:val="24"/>
                <w:highlight w:val="none"/>
                <w:lang w:val="en-US" w:eastAsia="zh-CN"/>
              </w:rPr>
              <w:t>合同首页、金额所在页、签字盖章页。</w:t>
            </w:r>
            <w:r>
              <w:rPr>
                <w:rFonts w:hint="eastAsia"/>
                <w:sz w:val="24"/>
                <w:highlight w:val="none"/>
              </w:rPr>
              <w:t>每提供一个在报价截止日期三个年度内签署的合同案例加</w:t>
            </w:r>
            <w:r>
              <w:rPr>
                <w:rFonts w:hint="eastAsia"/>
                <w:sz w:val="24"/>
                <w:highlight w:val="none"/>
                <w:lang w:val="en-US" w:eastAsia="zh-CN"/>
              </w:rPr>
              <w:t>2</w:t>
            </w:r>
            <w:r>
              <w:rPr>
                <w:rFonts w:hint="eastAsia"/>
                <w:sz w:val="24"/>
                <w:highlight w:val="none"/>
              </w:rPr>
              <w:t>分，最高得分为</w:t>
            </w:r>
            <w:r>
              <w:rPr>
                <w:rFonts w:hint="eastAsia"/>
                <w:sz w:val="24"/>
                <w:highlight w:val="none"/>
                <w:lang w:val="en-US" w:eastAsia="zh-CN"/>
              </w:rPr>
              <w:t>10</w:t>
            </w:r>
            <w:r>
              <w:rPr>
                <w:rFonts w:hint="eastAsia"/>
                <w:sz w:val="24"/>
                <w:highlight w:val="none"/>
              </w:rPr>
              <w:t>分。 本款可作为加分的合同案例仅指</w:t>
            </w:r>
            <w:r>
              <w:rPr>
                <w:rFonts w:hint="eastAsia"/>
                <w:sz w:val="24"/>
                <w:highlight w:val="none"/>
                <w:lang w:val="en-US" w:eastAsia="zh-CN"/>
              </w:rPr>
              <w:t>投标</w:t>
            </w:r>
            <w:r>
              <w:rPr>
                <w:rFonts w:hint="eastAsia"/>
                <w:sz w:val="24"/>
                <w:highlight w:val="none"/>
              </w:rPr>
              <w:t>人自身的合同案例。</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F89D2E8">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tc>
      </w:tr>
      <w:tr w14:paraId="2BBF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7DE3C3CF">
            <w:pPr>
              <w:numPr>
                <w:ilvl w:val="0"/>
                <w:numId w:val="0"/>
              </w:numPr>
              <w:spacing w:line="360" w:lineRule="auto"/>
              <w:ind w:firstLine="504" w:firstLineChars="200"/>
              <w:rPr>
                <w:rFonts w:hint="eastAsia" w:ascii="Times New Roman" w:hAnsi="Times New Roman" w:eastAsia="宋体" w:cs="宋体"/>
                <w:spacing w:val="6"/>
                <w:kern w:val="0"/>
                <w:sz w:val="24"/>
                <w:highlight w:val="none"/>
                <w:lang w:val="en-US" w:eastAsia="zh-CN"/>
              </w:rPr>
            </w:pPr>
            <w:r>
              <w:rPr>
                <w:rFonts w:hint="eastAsia" w:ascii="Times New Roman" w:hAnsi="Times New Roman" w:eastAsia="宋体" w:cs="宋体"/>
                <w:spacing w:val="6"/>
                <w:kern w:val="0"/>
                <w:sz w:val="24"/>
                <w:highlight w:val="none"/>
                <w:lang w:val="en-US" w:eastAsia="zh-CN"/>
              </w:rPr>
              <w:t>2.学生饮用奶奶源提供企业通过省级及其以上相关机构认定，取得了专供学生饮用奶生产企业证书，得 2 分；不提供不得分。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6AF7887">
            <w:pPr>
              <w:widowControl/>
              <w:snapToGrid w:val="0"/>
              <w:spacing w:line="36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2分</w:t>
            </w:r>
          </w:p>
        </w:tc>
      </w:tr>
      <w:tr w14:paraId="7605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32E268F4">
            <w:pPr>
              <w:widowControl/>
              <w:jc w:val="left"/>
              <w:rPr>
                <w:rFonts w:hint="eastAsia" w:ascii="宋体" w:hAnsi="宋体" w:cs="宋体"/>
                <w:b/>
                <w:kern w:val="0"/>
                <w:sz w:val="24"/>
                <w:highlight w:val="none"/>
              </w:rPr>
            </w:pPr>
            <w:r>
              <w:rPr>
                <w:rFonts w:hint="eastAsia" w:ascii="宋体" w:hAnsi="宋体" w:cs="宋体"/>
                <w:b/>
                <w:kern w:val="0"/>
                <w:sz w:val="24"/>
                <w:highlight w:val="none"/>
              </w:rPr>
              <w:t>二、技术</w:t>
            </w:r>
            <w:r>
              <w:rPr>
                <w:rFonts w:hint="eastAsia" w:ascii="宋体" w:hAnsi="宋体" w:cs="宋体"/>
                <w:b/>
                <w:kern w:val="0"/>
                <w:sz w:val="24"/>
                <w:highlight w:val="none"/>
                <w:lang w:val="en-US" w:eastAsia="zh-CN"/>
              </w:rPr>
              <w:t>服务</w:t>
            </w:r>
            <w:r>
              <w:rPr>
                <w:rFonts w:hint="eastAsia" w:ascii="宋体" w:hAnsi="宋体" w:cs="宋体"/>
                <w:b/>
                <w:color w:val="000000"/>
                <w:kern w:val="0"/>
                <w:sz w:val="24"/>
                <w:highlight w:val="none"/>
                <w:lang w:bidi="ar"/>
              </w:rPr>
              <w:t>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B674767">
            <w:pPr>
              <w:widowControl/>
              <w:snapToGrid w:val="0"/>
              <w:spacing w:line="360" w:lineRule="auto"/>
              <w:jc w:val="center"/>
              <w:rPr>
                <w:rFonts w:hint="eastAsia" w:ascii="宋体" w:hAnsi="宋体" w:cs="宋体"/>
                <w:bCs/>
                <w:kern w:val="0"/>
                <w:sz w:val="24"/>
                <w:highlight w:val="none"/>
              </w:rPr>
            </w:pPr>
            <w:r>
              <w:rPr>
                <w:rFonts w:hint="eastAsia" w:ascii="宋体" w:hAnsi="宋体" w:cs="宋体"/>
                <w:b/>
                <w:kern w:val="0"/>
                <w:sz w:val="24"/>
                <w:highlight w:val="none"/>
                <w:lang w:val="en-US" w:eastAsia="zh-CN"/>
              </w:rPr>
              <w:t>58</w:t>
            </w:r>
            <w:r>
              <w:rPr>
                <w:rFonts w:hint="eastAsia" w:ascii="宋体" w:hAnsi="宋体" w:cs="宋体"/>
                <w:b/>
                <w:kern w:val="0"/>
                <w:sz w:val="24"/>
                <w:highlight w:val="none"/>
              </w:rPr>
              <w:t>分</w:t>
            </w:r>
          </w:p>
        </w:tc>
      </w:tr>
      <w:tr w14:paraId="7303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2B2F22BC">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货物相关技术指标满足招标文件要求，重要营养指标根据投标产品营养成分表进行</w:t>
            </w:r>
            <w:r>
              <w:rPr>
                <w:rFonts w:hint="eastAsia" w:ascii="Times New Roman" w:hAnsi="Times New Roman" w:cs="Times New Roman"/>
                <w:sz w:val="24"/>
                <w:highlight w:val="none"/>
                <w:lang w:val="en-US" w:eastAsia="zh-CN"/>
              </w:rPr>
              <w:t>评审</w:t>
            </w:r>
            <w:r>
              <w:rPr>
                <w:rFonts w:hint="eastAsia" w:ascii="Times New Roman" w:hAnsi="Times New Roman" w:eastAsia="宋体" w:cs="Times New Roman"/>
                <w:sz w:val="24"/>
                <w:highlight w:val="none"/>
                <w:lang w:val="en-US" w:eastAsia="zh-CN"/>
              </w:rPr>
              <w:t>。（</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 xml:space="preserve">分） </w:t>
            </w:r>
          </w:p>
          <w:p w14:paraId="7950FBD5">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①</w:t>
            </w:r>
            <w:r>
              <w:rPr>
                <w:rFonts w:hint="eastAsia" w:ascii="Times New Roman" w:hAnsi="Times New Roman" w:cs="Times New Roman"/>
                <w:sz w:val="24"/>
                <w:highlight w:val="none"/>
                <w:lang w:val="en-US" w:eastAsia="zh-CN"/>
              </w:rPr>
              <w:t>标项</w:t>
            </w:r>
            <w:r>
              <w:rPr>
                <w:rFonts w:hint="eastAsia" w:ascii="Times New Roman" w:hAnsi="Times New Roman" w:eastAsia="宋体" w:cs="Times New Roman"/>
                <w:sz w:val="24"/>
                <w:highlight w:val="none"/>
                <w:lang w:val="en-US" w:eastAsia="zh-CN"/>
              </w:rPr>
              <w:t xml:space="preserve">1：纯牛奶（灭菌乳）符合学生奶要求规格；核桃仁含量 30g 且质量不变的基础上每增加 1%g，加 </w:t>
            </w:r>
            <w:r>
              <w:rPr>
                <w:rFonts w:hint="eastAsia" w:ascii="Times New Roman" w:hAnsi="Times New Roman"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分，满分 </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 xml:space="preserve">分。 </w:t>
            </w:r>
          </w:p>
          <w:p w14:paraId="4C7FCC94">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②</w:t>
            </w:r>
            <w:r>
              <w:rPr>
                <w:rFonts w:hint="eastAsia" w:ascii="Times New Roman" w:hAnsi="Times New Roman" w:cs="Times New Roman"/>
                <w:sz w:val="24"/>
                <w:highlight w:val="none"/>
                <w:lang w:val="en-US" w:eastAsia="zh-CN"/>
              </w:rPr>
              <w:t>标项</w:t>
            </w:r>
            <w:r>
              <w:rPr>
                <w:rFonts w:hint="eastAsia" w:ascii="Times New Roman" w:hAnsi="Times New Roman" w:eastAsia="宋体" w:cs="Times New Roman"/>
                <w:sz w:val="24"/>
                <w:highlight w:val="none"/>
                <w:lang w:val="en-US" w:eastAsia="zh-CN"/>
              </w:rPr>
              <w:t>2：纯牛奶（灭菌乳）符合学生奶要求规格；原味腰果仁含量 15g 且质量不变的基础上每增加 1%g，加 1 分，满分</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分；或碳烤腰果仁含量 12g 且质量不变的基础上每增加 1%g，加 1 分，满分</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 xml:space="preserve">分； </w:t>
            </w:r>
          </w:p>
          <w:p w14:paraId="682BDC3B">
            <w:pPr>
              <w:snapToGrid w:val="0"/>
              <w:spacing w:line="360" w:lineRule="auto"/>
              <w:ind w:firstLine="480" w:firstLineChars="200"/>
              <w:rPr>
                <w:rFonts w:hint="eastAsia" w:ascii="宋体" w:hAnsi="宋体" w:cs="宋体"/>
                <w:b/>
                <w:kern w:val="0"/>
                <w:sz w:val="24"/>
                <w:highlight w:val="none"/>
              </w:rPr>
            </w:pPr>
            <w:r>
              <w:rPr>
                <w:rFonts w:hint="eastAsia" w:ascii="Times New Roman" w:hAnsi="Times New Roman" w:eastAsia="宋体" w:cs="Times New Roman"/>
                <w:sz w:val="24"/>
                <w:highlight w:val="none"/>
                <w:lang w:val="en-US" w:eastAsia="zh-CN"/>
              </w:rPr>
              <w:t>③</w:t>
            </w:r>
            <w:r>
              <w:rPr>
                <w:rFonts w:hint="eastAsia" w:ascii="Times New Roman" w:hAnsi="Times New Roman" w:cs="Times New Roman"/>
                <w:sz w:val="24"/>
                <w:highlight w:val="none"/>
                <w:lang w:val="en-US" w:eastAsia="zh-CN"/>
              </w:rPr>
              <w:t>标项</w:t>
            </w:r>
            <w:r>
              <w:rPr>
                <w:rFonts w:hint="eastAsia" w:ascii="Times New Roman" w:hAnsi="Times New Roman" w:eastAsia="宋体" w:cs="Times New Roman"/>
                <w:sz w:val="24"/>
                <w:highlight w:val="none"/>
                <w:lang w:val="en-US" w:eastAsia="zh-CN"/>
              </w:rPr>
              <w:t>3：纯牛奶（灭菌乳）符合学生奶要求规格；牛肉含量 21g 且质量不变的基础上每增加 1%g，加 1 分，满分</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C10EF50">
            <w:pPr>
              <w:widowControl/>
              <w:snapToGrid w:val="0"/>
              <w:spacing w:line="360" w:lineRule="auto"/>
              <w:jc w:val="center"/>
              <w:rPr>
                <w:rFonts w:hint="default" w:ascii="宋体" w:hAnsi="宋体" w:cs="宋体"/>
                <w:b/>
                <w:kern w:val="0"/>
                <w:sz w:val="24"/>
                <w:highlight w:val="none"/>
                <w:lang w:val="en-US" w:eastAsia="zh-CN"/>
              </w:rPr>
            </w:pPr>
            <w:r>
              <w:rPr>
                <w:rFonts w:hint="eastAsia" w:ascii="宋体" w:hAnsi="宋体" w:cs="宋体"/>
                <w:b w:val="0"/>
                <w:bCs/>
                <w:kern w:val="0"/>
                <w:sz w:val="24"/>
                <w:highlight w:val="none"/>
                <w:lang w:val="en-US" w:eastAsia="zh-CN"/>
              </w:rPr>
              <w:t>17分</w:t>
            </w:r>
          </w:p>
        </w:tc>
      </w:tr>
      <w:tr w14:paraId="050E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08B06DF5">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总体方案（</w:t>
            </w:r>
            <w:r>
              <w:rPr>
                <w:rFonts w:hint="eastAsia" w:ascii="Times New Roman" w:hAnsi="Times New Roman" w:cs="Times New Roman"/>
                <w:sz w:val="24"/>
                <w:highlight w:val="none"/>
                <w:lang w:val="en-US" w:eastAsia="zh-CN"/>
              </w:rPr>
              <w:t>9</w:t>
            </w:r>
            <w:r>
              <w:rPr>
                <w:rFonts w:hint="eastAsia" w:ascii="Times New Roman" w:hAnsi="Times New Roman" w:eastAsia="宋体" w:cs="Times New Roman"/>
                <w:sz w:val="24"/>
                <w:highlight w:val="none"/>
                <w:lang w:val="en-US" w:eastAsia="zh-CN"/>
              </w:rPr>
              <w:t>分）</w:t>
            </w:r>
          </w:p>
          <w:p w14:paraId="4E70D07E">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根据各供应商针对本项目提供的</w:t>
            </w:r>
            <w:r>
              <w:rPr>
                <w:rFonts w:hint="eastAsia" w:ascii="Times New Roman" w:hAnsi="Times New Roman" w:cs="Times New Roman"/>
                <w:sz w:val="24"/>
                <w:highlight w:val="none"/>
                <w:lang w:val="en-US" w:eastAsia="zh-CN"/>
              </w:rPr>
              <w:t>总体</w:t>
            </w:r>
            <w:r>
              <w:rPr>
                <w:rFonts w:hint="eastAsia" w:ascii="Times New Roman" w:hAnsi="Times New Roman" w:eastAsia="宋体" w:cs="Times New Roman"/>
                <w:sz w:val="24"/>
                <w:highlight w:val="none"/>
                <w:lang w:val="en-US" w:eastAsia="zh-CN"/>
              </w:rPr>
              <w:t>方案，包括整体方案、产品仓储方案</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工作进度等内容进行比较和评分。</w:t>
            </w:r>
          </w:p>
          <w:p w14:paraId="710BF8C6">
            <w:pPr>
              <w:snapToGrid w:val="0"/>
              <w:spacing w:line="360" w:lineRule="auto"/>
              <w:ind w:firstLine="480" w:firstLineChars="200"/>
              <w:rPr>
                <w:rFonts w:ascii="Times New Roman" w:hAnsi="Times New Roman"/>
                <w:sz w:val="24"/>
                <w:highlight w:val="none"/>
              </w:rPr>
            </w:pPr>
            <w:r>
              <w:rPr>
                <w:rFonts w:hint="eastAsia" w:ascii="Times New Roman" w:hAnsi="Times New Roman" w:eastAsia="宋体" w:cs="Times New Roman"/>
                <w:sz w:val="24"/>
                <w:highlight w:val="none"/>
                <w:lang w:val="en-US" w:eastAsia="zh-CN"/>
              </w:rPr>
              <w:t>上述内容每有一项缺失扣3分，每有1处存在内容缺陷（缺陷是指包括但不限于以下情形中的任意一项：工作内容理解片面；方案照抄技术要求内容；技术描述不详细；进度安排不合理；无针对性、可行性）扣1分，扣完为止，无方案不得分。</w:t>
            </w:r>
          </w:p>
        </w:tc>
        <w:tc>
          <w:tcPr>
            <w:tcW w:w="1026" w:type="dxa"/>
            <w:tcBorders>
              <w:top w:val="single" w:color="auto" w:sz="4" w:space="0"/>
              <w:left w:val="single" w:color="auto" w:sz="4" w:space="0"/>
              <w:right w:val="single" w:color="auto" w:sz="4" w:space="0"/>
            </w:tcBorders>
            <w:noWrap w:val="0"/>
            <w:vAlign w:val="center"/>
          </w:tcPr>
          <w:p w14:paraId="63F6A952">
            <w:pPr>
              <w:widowControl/>
              <w:snapToGrid w:val="0"/>
              <w:spacing w:line="360" w:lineRule="auto"/>
              <w:jc w:val="center"/>
              <w:rPr>
                <w:rFonts w:hint="eastAsia" w:ascii="宋体" w:hAnsi="宋体" w:cs="宋体"/>
                <w:bCs/>
                <w:kern w:val="0"/>
                <w:sz w:val="24"/>
                <w:highlight w:val="none"/>
              </w:rPr>
            </w:pP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分</w:t>
            </w:r>
          </w:p>
        </w:tc>
      </w:tr>
      <w:tr w14:paraId="7A4B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13F83029">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3.服务方案（1</w:t>
            </w:r>
            <w:r>
              <w:rPr>
                <w:rFonts w:hint="eastAsia" w:ascii="宋体" w:hAnsi="宋体" w:cs="宋体"/>
                <w:snapToGrid w:val="0"/>
                <w:kern w:val="0"/>
                <w:sz w:val="24"/>
                <w:highlight w:val="none"/>
                <w:lang w:val="en-US" w:eastAsia="zh-CN"/>
              </w:rPr>
              <w:t>0</w:t>
            </w:r>
            <w:r>
              <w:rPr>
                <w:rFonts w:hint="eastAsia" w:ascii="宋体" w:hAnsi="宋体" w:eastAsia="宋体" w:cs="宋体"/>
                <w:snapToGrid w:val="0"/>
                <w:kern w:val="0"/>
                <w:sz w:val="24"/>
                <w:highlight w:val="none"/>
                <w:lang w:val="en-US" w:eastAsia="zh-CN"/>
              </w:rPr>
              <w:t>分）</w:t>
            </w:r>
          </w:p>
          <w:p w14:paraId="564E6DBE">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宋体" w:hAnsi="宋体" w:eastAsia="宋体" w:cs="宋体"/>
                <w:snapToGrid w:val="0"/>
                <w:kern w:val="0"/>
                <w:sz w:val="24"/>
                <w:highlight w:val="none"/>
                <w:lang w:val="en-US" w:eastAsia="zh-CN"/>
              </w:rPr>
              <w:t>根据各供应商</w:t>
            </w:r>
            <w:r>
              <w:rPr>
                <w:rFonts w:hint="eastAsia" w:ascii="Times New Roman" w:hAnsi="Times New Roman" w:eastAsia="宋体" w:cs="Times New Roman"/>
                <w:sz w:val="24"/>
                <w:highlight w:val="none"/>
                <w:lang w:val="en-US" w:eastAsia="zh-CN"/>
              </w:rPr>
              <w:t>针对本项目制定的保障措施，包括响应时间、</w:t>
            </w:r>
            <w:r>
              <w:rPr>
                <w:rFonts w:hint="eastAsia" w:ascii="Times New Roman" w:hAnsi="Times New Roman" w:cs="Times New Roman"/>
                <w:sz w:val="24"/>
                <w:highlight w:val="none"/>
                <w:lang w:val="en-US" w:eastAsia="zh-CN"/>
              </w:rPr>
              <w:t>各流程</w:t>
            </w:r>
            <w:r>
              <w:rPr>
                <w:rFonts w:hint="eastAsia" w:ascii="Times New Roman" w:hAnsi="Times New Roman" w:eastAsia="宋体" w:cs="Times New Roman"/>
                <w:sz w:val="24"/>
                <w:highlight w:val="none"/>
                <w:lang w:val="en-US" w:eastAsia="zh-CN"/>
              </w:rPr>
              <w:t>保障措施</w:t>
            </w:r>
            <w:r>
              <w:rPr>
                <w:rFonts w:hint="eastAsia" w:ascii="Times New Roman" w:hAnsi="Times New Roman" w:cs="Times New Roman"/>
                <w:sz w:val="24"/>
                <w:highlight w:val="none"/>
                <w:lang w:val="en-US" w:eastAsia="zh-CN"/>
              </w:rPr>
              <w:t>（配送、</w:t>
            </w:r>
            <w:r>
              <w:rPr>
                <w:rFonts w:hint="eastAsia" w:ascii="Times New Roman" w:hAnsi="Times New Roman" w:eastAsia="宋体" w:cs="Times New Roman"/>
                <w:sz w:val="24"/>
                <w:highlight w:val="none"/>
                <w:lang w:val="en-US" w:eastAsia="zh-CN"/>
              </w:rPr>
              <w:t>交货、验收、留样、调换货</w:t>
            </w:r>
            <w:r>
              <w:rPr>
                <w:rFonts w:hint="eastAsia" w:ascii="Times New Roman" w:hAnsi="Times New Roman" w:cs="Times New Roman"/>
                <w:sz w:val="24"/>
                <w:highlight w:val="none"/>
                <w:lang w:val="en-US" w:eastAsia="zh-CN"/>
              </w:rPr>
              <w:t>等）</w:t>
            </w:r>
            <w:r>
              <w:rPr>
                <w:rFonts w:hint="eastAsia" w:ascii="Times New Roman" w:hAnsi="Times New Roman" w:eastAsia="宋体" w:cs="Times New Roman"/>
                <w:sz w:val="24"/>
                <w:highlight w:val="none"/>
                <w:lang w:val="en-US" w:eastAsia="zh-CN"/>
              </w:rPr>
              <w:t>、</w:t>
            </w:r>
            <w:r>
              <w:rPr>
                <w:rFonts w:hint="eastAsia" w:ascii="Times New Roman" w:hAnsi="Times New Roman" w:cs="Times New Roman"/>
                <w:sz w:val="24"/>
                <w:highlight w:val="none"/>
                <w:lang w:val="en-US" w:eastAsia="zh-CN"/>
              </w:rPr>
              <w:t>拟投入设备、</w:t>
            </w:r>
            <w:r>
              <w:rPr>
                <w:rFonts w:hint="eastAsia" w:ascii="Times New Roman" w:hAnsi="Times New Roman" w:eastAsia="宋体" w:cs="Times New Roman"/>
                <w:sz w:val="24"/>
                <w:highlight w:val="none"/>
                <w:lang w:val="en-US" w:eastAsia="zh-CN"/>
              </w:rPr>
              <w:t>服务承诺</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防污染措施等内容进行比较和评分。</w:t>
            </w:r>
          </w:p>
          <w:p w14:paraId="48CCD814">
            <w:pPr>
              <w:snapToGrid w:val="0"/>
              <w:spacing w:line="360" w:lineRule="auto"/>
              <w:ind w:firstLine="480" w:firstLineChars="200"/>
              <w:rPr>
                <w:rFonts w:hint="eastAsia" w:ascii="宋体" w:hAnsi="宋体" w:cs="宋体"/>
                <w:snapToGrid w:val="0"/>
                <w:kern w:val="0"/>
                <w:sz w:val="24"/>
                <w:highlight w:val="none"/>
              </w:rPr>
            </w:pPr>
            <w:r>
              <w:rPr>
                <w:rFonts w:hint="eastAsia" w:ascii="Times New Roman" w:hAnsi="Times New Roman" w:eastAsia="宋体" w:cs="Times New Roman"/>
                <w:sz w:val="24"/>
                <w:highlight w:val="none"/>
                <w:lang w:val="en-US" w:eastAsia="zh-CN"/>
              </w:rPr>
              <w:t>上述内容每有一项缺失扣</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分，每有1处存在内容缺陷（缺陷是指包括但不限于以下情形中的任意一项：服务质量保证措施与采购需求不符；保障方案能力较差）扣</w:t>
            </w:r>
            <w:r>
              <w:rPr>
                <w:rFonts w:hint="eastAsia" w:ascii="Times New Roman" w:hAnsi="Times New Roman" w:cs="Times New Roman"/>
                <w:sz w:val="24"/>
                <w:highlight w:val="none"/>
                <w:lang w:val="en-US" w:eastAsia="zh-CN"/>
              </w:rPr>
              <w:t>0.5</w:t>
            </w:r>
            <w:r>
              <w:rPr>
                <w:rFonts w:hint="eastAsia" w:ascii="Times New Roman" w:hAnsi="Times New Roman" w:eastAsia="宋体" w:cs="Times New Roman"/>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3D2C9537">
            <w:pPr>
              <w:widowControl/>
              <w:snapToGrid w:val="0"/>
              <w:spacing w:line="360" w:lineRule="auto"/>
              <w:jc w:val="center"/>
              <w:rPr>
                <w:rFonts w:hint="eastAsia" w:ascii="宋体" w:hAnsi="宋体" w:cs="宋体"/>
                <w:bCs/>
                <w:kern w:val="0"/>
                <w:sz w:val="24"/>
                <w:highlight w:val="none"/>
              </w:rPr>
            </w:pPr>
            <w:r>
              <w:rPr>
                <w:rFonts w:hint="eastAsia" w:ascii="宋体" w:hAnsi="宋体" w:eastAsia="宋体" w:cs="宋体"/>
                <w:b w:val="0"/>
                <w:bCs/>
                <w:kern w:val="0"/>
                <w:sz w:val="24"/>
                <w:highlight w:val="none"/>
                <w:lang w:val="en-US" w:eastAsia="zh-CN"/>
              </w:rPr>
              <w:t>1</w:t>
            </w:r>
            <w:r>
              <w:rPr>
                <w:rFonts w:hint="eastAsia" w:ascii="宋体" w:hAnsi="宋体" w:cs="宋体"/>
                <w:b w:val="0"/>
                <w:bCs/>
                <w:kern w:val="0"/>
                <w:sz w:val="24"/>
                <w:highlight w:val="none"/>
                <w:lang w:val="en-US" w:eastAsia="zh-CN"/>
              </w:rPr>
              <w:t>0</w:t>
            </w:r>
            <w:r>
              <w:rPr>
                <w:rFonts w:hint="eastAsia" w:ascii="宋体" w:hAnsi="宋体" w:eastAsia="宋体" w:cs="宋体"/>
                <w:b w:val="0"/>
                <w:bCs/>
                <w:kern w:val="0"/>
                <w:sz w:val="24"/>
                <w:highlight w:val="none"/>
                <w:lang w:val="en-US" w:eastAsia="zh-CN"/>
              </w:rPr>
              <w:t>分</w:t>
            </w:r>
          </w:p>
        </w:tc>
      </w:tr>
      <w:tr w14:paraId="2F54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6ACD0720">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4</w:t>
            </w:r>
            <w:r>
              <w:rPr>
                <w:rFonts w:hint="eastAsia" w:ascii="Times New Roman" w:hAnsi="Times New Roman" w:eastAsia="宋体" w:cs="Times New Roman"/>
                <w:sz w:val="24"/>
                <w:highlight w:val="none"/>
                <w:lang w:val="en-US" w:eastAsia="zh-CN"/>
              </w:rPr>
              <w:t>.人员配置方案（</w:t>
            </w:r>
            <w:r>
              <w:rPr>
                <w:rFonts w:hint="eastAsia" w:ascii="Times New Roman" w:hAnsi="Times New Roman" w:cs="Times New Roman"/>
                <w:sz w:val="24"/>
                <w:highlight w:val="none"/>
                <w:lang w:val="en-US" w:eastAsia="zh-CN"/>
              </w:rPr>
              <w:t>6</w:t>
            </w:r>
            <w:r>
              <w:rPr>
                <w:rFonts w:hint="eastAsia" w:ascii="Times New Roman" w:hAnsi="Times New Roman" w:eastAsia="宋体" w:cs="Times New Roman"/>
                <w:sz w:val="24"/>
                <w:highlight w:val="none"/>
                <w:lang w:val="en-US" w:eastAsia="zh-CN"/>
              </w:rPr>
              <w:t>分）</w:t>
            </w:r>
          </w:p>
          <w:p w14:paraId="1AD4D514">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根据各供应商针对本项目制定的人员配置方案，包括服务团队人员职责分工、专职人员、</w:t>
            </w:r>
            <w:r>
              <w:rPr>
                <w:rFonts w:hint="eastAsia" w:ascii="Times New Roman" w:hAnsi="Times New Roman" w:cs="Times New Roman"/>
                <w:sz w:val="24"/>
                <w:highlight w:val="none"/>
                <w:lang w:val="en-US" w:eastAsia="zh-CN"/>
              </w:rPr>
              <w:t>售后服务网点配置情况</w:t>
            </w:r>
            <w:r>
              <w:rPr>
                <w:rFonts w:hint="eastAsia" w:ascii="Times New Roman" w:hAnsi="Times New Roman" w:eastAsia="宋体" w:cs="Times New Roman"/>
                <w:sz w:val="24"/>
                <w:highlight w:val="none"/>
                <w:lang w:val="en-US" w:eastAsia="zh-CN"/>
              </w:rPr>
              <w:t>等内容进行比较和评分。</w:t>
            </w:r>
          </w:p>
          <w:p w14:paraId="3350BDF2">
            <w:pPr>
              <w:snapToGrid w:val="0"/>
              <w:spacing w:line="360" w:lineRule="auto"/>
              <w:ind w:firstLine="480" w:firstLineChars="200"/>
              <w:rPr>
                <w:rFonts w:ascii="Times New Roman" w:hAnsi="Times New Roman"/>
                <w:sz w:val="24"/>
                <w:highlight w:val="none"/>
              </w:rPr>
            </w:pPr>
            <w:r>
              <w:rPr>
                <w:rFonts w:hint="eastAsia" w:ascii="Times New Roman" w:hAnsi="Times New Roman" w:eastAsia="宋体" w:cs="Times New Roman"/>
                <w:sz w:val="24"/>
                <w:highlight w:val="none"/>
                <w:lang w:val="en-US" w:eastAsia="zh-CN"/>
              </w:rPr>
              <w:t>上述内容每有一项缺失扣</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分，每有1处存在内容缺陷（缺陷是指包括但不限于以下情形中的任意一项：服务人员配备与采购需求不符；人员配备不合理；专业性差；人员从业经验少）扣</w:t>
            </w:r>
            <w:r>
              <w:rPr>
                <w:rFonts w:hint="eastAsia" w:ascii="Times New Roman" w:hAnsi="Times New Roman" w:cs="Times New Roman"/>
                <w:sz w:val="24"/>
                <w:highlight w:val="none"/>
                <w:lang w:val="en-US" w:eastAsia="zh-CN"/>
              </w:rPr>
              <w:t>0.5</w:t>
            </w:r>
            <w:r>
              <w:rPr>
                <w:rFonts w:hint="eastAsia" w:ascii="Times New Roman" w:hAnsi="Times New Roman" w:eastAsia="宋体" w:cs="Times New Roman"/>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79D9D2A1">
            <w:pPr>
              <w:widowControl/>
              <w:snapToGrid w:val="0"/>
              <w:spacing w:line="360" w:lineRule="auto"/>
              <w:jc w:val="center"/>
              <w:rPr>
                <w:rFonts w:hint="eastAsia" w:ascii="宋体" w:hAnsi="宋体" w:cs="宋体"/>
                <w:bCs/>
                <w:color w:val="000000"/>
                <w:kern w:val="0"/>
                <w:sz w:val="24"/>
                <w:highlight w:val="none"/>
              </w:rPr>
            </w:pPr>
            <w:r>
              <w:rPr>
                <w:rFonts w:hint="eastAsia" w:ascii="宋体" w:hAnsi="宋体" w:cs="宋体"/>
                <w:b w:val="0"/>
                <w:bCs/>
                <w:kern w:val="0"/>
                <w:sz w:val="24"/>
                <w:highlight w:val="none"/>
                <w:lang w:val="en-US" w:eastAsia="zh-CN"/>
              </w:rPr>
              <w:t>6</w:t>
            </w:r>
            <w:r>
              <w:rPr>
                <w:rFonts w:hint="eastAsia" w:ascii="宋体" w:hAnsi="宋体" w:eastAsia="宋体" w:cs="宋体"/>
                <w:b w:val="0"/>
                <w:bCs/>
                <w:kern w:val="0"/>
                <w:sz w:val="24"/>
                <w:highlight w:val="none"/>
                <w:lang w:val="en-US" w:eastAsia="zh-CN"/>
              </w:rPr>
              <w:t>分</w:t>
            </w:r>
          </w:p>
        </w:tc>
      </w:tr>
      <w:tr w14:paraId="6D0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7F2DD53A">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宋体" w:hAnsi="宋体" w:cs="宋体"/>
                <w:snapToGrid w:val="0"/>
                <w:color w:val="0C0C0C"/>
                <w:kern w:val="2"/>
                <w:sz w:val="24"/>
                <w:szCs w:val="24"/>
                <w:highlight w:val="none"/>
                <w:lang w:val="en-US" w:eastAsia="zh-CN" w:bidi="ar-SA"/>
              </w:rPr>
              <w:t>5.</w:t>
            </w:r>
            <w:r>
              <w:rPr>
                <w:rFonts w:hint="eastAsia" w:ascii="宋体" w:hAnsi="宋体" w:cs="宋体"/>
                <w:snapToGrid w:val="0"/>
                <w:color w:val="0C0C0C"/>
                <w:sz w:val="24"/>
                <w:szCs w:val="24"/>
                <w:highlight w:val="none"/>
                <w:lang w:val="zh-CN"/>
              </w:rPr>
              <w:t>质量保证</w:t>
            </w:r>
            <w:r>
              <w:rPr>
                <w:rFonts w:hint="eastAsia" w:ascii="宋体" w:hAnsi="宋体" w:cs="宋体"/>
                <w:snapToGrid w:val="0"/>
                <w:color w:val="0C0C0C"/>
                <w:sz w:val="24"/>
                <w:szCs w:val="24"/>
                <w:highlight w:val="none"/>
                <w:lang w:val="en-US" w:eastAsia="zh-CN"/>
              </w:rPr>
              <w:t>措施</w:t>
            </w:r>
            <w:r>
              <w:rPr>
                <w:rFonts w:hint="eastAsia" w:ascii="Times New Roman" w:hAnsi="Times New Roman" w:eastAsia="宋体" w:cs="宋体"/>
                <w:spacing w:val="6"/>
                <w:kern w:val="0"/>
                <w:sz w:val="24"/>
                <w:highlight w:val="none"/>
                <w:lang w:val="en-US" w:eastAsia="zh-CN"/>
              </w:rPr>
              <w:t>（</w:t>
            </w:r>
            <w:r>
              <w:rPr>
                <w:rFonts w:hint="eastAsia" w:ascii="Times New Roman" w:hAnsi="Times New Roman" w:cs="宋体"/>
                <w:spacing w:val="6"/>
                <w:kern w:val="0"/>
                <w:sz w:val="24"/>
                <w:highlight w:val="none"/>
                <w:lang w:val="en-US" w:eastAsia="zh-CN"/>
              </w:rPr>
              <w:t>10</w:t>
            </w:r>
            <w:r>
              <w:rPr>
                <w:rFonts w:hint="eastAsia" w:ascii="Times New Roman" w:hAnsi="Times New Roman" w:eastAsia="宋体" w:cs="宋体"/>
                <w:spacing w:val="6"/>
                <w:kern w:val="0"/>
                <w:sz w:val="24"/>
                <w:highlight w:val="none"/>
                <w:lang w:val="en-US" w:eastAsia="zh-CN"/>
              </w:rPr>
              <w:t>分）</w:t>
            </w:r>
          </w:p>
          <w:p w14:paraId="6D54A071">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根据各供应商针对本项目制定的</w:t>
            </w:r>
            <w:r>
              <w:rPr>
                <w:rFonts w:hint="eastAsia" w:ascii="Times New Roman" w:hAnsi="Times New Roman" w:eastAsia="宋体" w:cs="Times New Roman"/>
                <w:sz w:val="24"/>
                <w:highlight w:val="none"/>
                <w:lang w:val="zh-CN" w:eastAsia="zh-CN"/>
              </w:rPr>
              <w:t>质量保证</w:t>
            </w:r>
            <w:r>
              <w:rPr>
                <w:rFonts w:hint="eastAsia" w:ascii="Times New Roman" w:hAnsi="Times New Roman" w:eastAsia="宋体" w:cs="Times New Roman"/>
                <w:sz w:val="24"/>
                <w:highlight w:val="none"/>
                <w:lang w:val="en-US" w:eastAsia="zh-CN"/>
              </w:rPr>
              <w:t>措施，包含货物质量</w:t>
            </w:r>
            <w:r>
              <w:rPr>
                <w:rFonts w:hint="eastAsia" w:ascii="Times New Roman" w:hAnsi="Times New Roman" w:cs="Times New Roman"/>
                <w:sz w:val="24"/>
                <w:highlight w:val="none"/>
                <w:lang w:val="en-US" w:eastAsia="zh-CN"/>
              </w:rPr>
              <w:t>保证措施</w:t>
            </w:r>
            <w:r>
              <w:rPr>
                <w:rFonts w:hint="eastAsia" w:ascii="Times New Roman" w:hAnsi="Times New Roman" w:eastAsia="宋体" w:cs="Times New Roman"/>
                <w:sz w:val="24"/>
                <w:highlight w:val="none"/>
                <w:lang w:val="en-US" w:eastAsia="zh-CN"/>
              </w:rPr>
              <w:t>、经营管理制度、从业人员管理制度、食品卫生安全管理制度、设备管理制度等。</w:t>
            </w:r>
          </w:p>
          <w:p w14:paraId="4F7359AE">
            <w:pPr>
              <w:snapToGrid w:val="0"/>
              <w:spacing w:line="360" w:lineRule="auto"/>
              <w:ind w:firstLine="480" w:firstLineChars="200"/>
              <w:rPr>
                <w:rFonts w:ascii="Times New Roman" w:hAnsi="Times New Roman"/>
                <w:sz w:val="24"/>
                <w:highlight w:val="none"/>
              </w:rPr>
            </w:pPr>
            <w:r>
              <w:rPr>
                <w:rFonts w:hint="eastAsia" w:ascii="宋体" w:hAnsi="宋体" w:eastAsia="宋体" w:cs="宋体"/>
                <w:snapToGrid w:val="0"/>
                <w:kern w:val="0"/>
                <w:sz w:val="24"/>
                <w:highlight w:val="none"/>
                <w:lang w:val="en-US" w:eastAsia="zh-CN"/>
              </w:rPr>
              <w:t>上述内容每有一项缺失扣</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分，每有1处存在内容缺陷（缺陷是指包括但不限于以下情形中的任意一项：</w:t>
            </w:r>
            <w:r>
              <w:rPr>
                <w:rFonts w:hint="eastAsia" w:ascii="宋体" w:hAnsi="宋体" w:cs="宋体"/>
                <w:snapToGrid w:val="0"/>
                <w:kern w:val="0"/>
                <w:sz w:val="24"/>
                <w:highlight w:val="none"/>
                <w:lang w:val="en-US" w:eastAsia="zh-CN"/>
              </w:rPr>
              <w:t>货物</w:t>
            </w:r>
            <w:r>
              <w:rPr>
                <w:rFonts w:hint="eastAsia" w:ascii="宋体" w:hAnsi="宋体" w:eastAsia="宋体" w:cs="宋体"/>
                <w:snapToGrid w:val="0"/>
                <w:kern w:val="0"/>
                <w:sz w:val="24"/>
                <w:highlight w:val="none"/>
                <w:lang w:val="en-US" w:eastAsia="zh-CN"/>
              </w:rPr>
              <w:t>质量保证措施与采购需求不符；保障方案能力较差）扣</w:t>
            </w:r>
            <w:r>
              <w:rPr>
                <w:rFonts w:hint="eastAsia" w:ascii="宋体" w:hAnsi="宋体" w:cs="宋体"/>
                <w:snapToGrid w:val="0"/>
                <w:kern w:val="0"/>
                <w:sz w:val="24"/>
                <w:highlight w:val="none"/>
                <w:lang w:val="en-US" w:eastAsia="zh-CN"/>
              </w:rPr>
              <w:t>0.5</w:t>
            </w:r>
            <w:r>
              <w:rPr>
                <w:rFonts w:hint="eastAsia" w:ascii="宋体" w:hAnsi="宋体" w:eastAsia="宋体" w:cs="宋体"/>
                <w:snapToGrid w:val="0"/>
                <w:kern w:val="0"/>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7F2FA05F">
            <w:pPr>
              <w:widowControl/>
              <w:snapToGrid w:val="0"/>
              <w:spacing w:line="360" w:lineRule="auto"/>
              <w:jc w:val="center"/>
              <w:rPr>
                <w:rFonts w:hint="eastAsia" w:ascii="宋体" w:hAnsi="宋体"/>
                <w:bCs/>
                <w:sz w:val="24"/>
                <w:highlight w:val="none"/>
              </w:rPr>
            </w:pPr>
            <w:r>
              <w:rPr>
                <w:rFonts w:hint="eastAsia" w:ascii="宋体" w:hAnsi="宋体" w:cs="宋体"/>
                <w:kern w:val="0"/>
                <w:sz w:val="24"/>
                <w:highlight w:val="none"/>
                <w:lang w:val="en-US" w:eastAsia="zh-CN"/>
              </w:rPr>
              <w:t>10分</w:t>
            </w:r>
          </w:p>
        </w:tc>
      </w:tr>
      <w:tr w14:paraId="55D7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5AE4E085">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6</w:t>
            </w:r>
            <w:r>
              <w:rPr>
                <w:rFonts w:hint="eastAsia" w:ascii="宋体" w:hAnsi="宋体" w:eastAsia="宋体" w:cs="宋体"/>
                <w:snapToGrid w:val="0"/>
                <w:kern w:val="0"/>
                <w:sz w:val="24"/>
                <w:highlight w:val="none"/>
                <w:lang w:val="en-US" w:eastAsia="zh-CN"/>
              </w:rPr>
              <w:t>.应急保障方案（</w:t>
            </w:r>
            <w:r>
              <w:rPr>
                <w:rFonts w:hint="eastAsia" w:ascii="宋体" w:hAnsi="宋体" w:cs="宋体"/>
                <w:snapToGrid w:val="0"/>
                <w:kern w:val="0"/>
                <w:sz w:val="24"/>
                <w:highlight w:val="none"/>
                <w:lang w:val="en-US" w:eastAsia="zh-CN"/>
              </w:rPr>
              <w:t>6</w:t>
            </w:r>
            <w:r>
              <w:rPr>
                <w:rFonts w:hint="eastAsia" w:ascii="宋体" w:hAnsi="宋体" w:eastAsia="宋体" w:cs="宋体"/>
                <w:snapToGrid w:val="0"/>
                <w:kern w:val="0"/>
                <w:sz w:val="24"/>
                <w:highlight w:val="none"/>
                <w:lang w:val="en-US" w:eastAsia="zh-CN"/>
              </w:rPr>
              <w:t>分）</w:t>
            </w:r>
          </w:p>
          <w:p w14:paraId="1B060B07">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根据各供应商针对本项目制定的应急保障方案，包括</w:t>
            </w:r>
            <w:r>
              <w:rPr>
                <w:rFonts w:hint="eastAsia" w:ascii="Times New Roman" w:hAnsi="Times New Roman" w:eastAsia="宋体" w:cs="宋体"/>
                <w:bCs/>
                <w:spacing w:val="6"/>
                <w:kern w:val="0"/>
                <w:sz w:val="24"/>
                <w:highlight w:val="none"/>
                <w:lang w:val="en-US" w:eastAsia="zh-CN"/>
              </w:rPr>
              <w:t>风险防控措施、</w:t>
            </w:r>
            <w:r>
              <w:rPr>
                <w:rFonts w:hint="eastAsia" w:ascii="Times New Roman" w:hAnsi="Times New Roman" w:eastAsia="宋体" w:cs="宋体"/>
                <w:spacing w:val="6"/>
                <w:kern w:val="0"/>
                <w:sz w:val="24"/>
                <w:highlight w:val="none"/>
                <w:lang w:val="en-US" w:eastAsia="zh-CN"/>
              </w:rPr>
              <w:t>突发情况应急</w:t>
            </w:r>
            <w:r>
              <w:rPr>
                <w:rFonts w:hint="eastAsia" w:ascii="Times New Roman" w:hAnsi="Times New Roman" w:cs="宋体"/>
                <w:spacing w:val="6"/>
                <w:kern w:val="0"/>
                <w:sz w:val="24"/>
                <w:highlight w:val="none"/>
                <w:lang w:val="en-US" w:eastAsia="zh-CN"/>
              </w:rPr>
              <w:t>供货</w:t>
            </w:r>
            <w:r>
              <w:rPr>
                <w:rFonts w:hint="eastAsia" w:ascii="Times New Roman" w:hAnsi="Times New Roman" w:eastAsia="宋体" w:cs="宋体"/>
                <w:spacing w:val="6"/>
                <w:kern w:val="0"/>
                <w:sz w:val="24"/>
                <w:highlight w:val="none"/>
                <w:lang w:val="en-US" w:eastAsia="zh-CN"/>
              </w:rPr>
              <w:t>预案、</w:t>
            </w:r>
            <w:r>
              <w:rPr>
                <w:rFonts w:hint="eastAsia" w:ascii="宋体" w:hAnsi="宋体" w:cs="宋体"/>
                <w:bCs/>
                <w:kern w:val="0"/>
                <w:sz w:val="24"/>
                <w:highlight w:val="none"/>
              </w:rPr>
              <w:t>难点要点分析及控制措施</w:t>
            </w:r>
            <w:r>
              <w:rPr>
                <w:rFonts w:hint="eastAsia" w:ascii="宋体" w:hAnsi="宋体" w:eastAsia="宋体" w:cs="宋体"/>
                <w:snapToGrid w:val="0"/>
                <w:kern w:val="0"/>
                <w:sz w:val="24"/>
                <w:highlight w:val="none"/>
                <w:lang w:val="en-US" w:eastAsia="zh-CN"/>
              </w:rPr>
              <w:t>等内容进行比较和评分。</w:t>
            </w:r>
          </w:p>
          <w:p w14:paraId="585278E2">
            <w:pPr>
              <w:numPr>
                <w:ilvl w:val="0"/>
                <w:numId w:val="0"/>
              </w:numPr>
              <w:spacing w:line="360" w:lineRule="auto"/>
              <w:ind w:left="0" w:leftChars="0" w:firstLine="480" w:firstLineChars="200"/>
              <w:rPr>
                <w:rFonts w:ascii="Times New Roman" w:hAnsi="Times New Roman"/>
                <w:sz w:val="24"/>
                <w:highlight w:val="none"/>
              </w:rPr>
            </w:pPr>
            <w:r>
              <w:rPr>
                <w:rFonts w:hint="eastAsia" w:ascii="宋体" w:hAnsi="宋体" w:eastAsia="宋体" w:cs="宋体"/>
                <w:snapToGrid w:val="0"/>
                <w:kern w:val="0"/>
                <w:sz w:val="24"/>
                <w:highlight w:val="none"/>
                <w:lang w:val="en-US" w:eastAsia="zh-CN"/>
              </w:rPr>
              <w:t>上述内容每有一项缺失扣</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分，每有1处存在内容缺陷（缺陷是指包括但不限于以下情形中的任意一项：保障方案能力较差；无法满足采购人需求）扣</w:t>
            </w:r>
            <w:r>
              <w:rPr>
                <w:rFonts w:hint="eastAsia" w:ascii="宋体" w:hAnsi="宋体" w:cs="宋体"/>
                <w:snapToGrid w:val="0"/>
                <w:kern w:val="0"/>
                <w:sz w:val="24"/>
                <w:highlight w:val="none"/>
                <w:lang w:val="en-US" w:eastAsia="zh-CN"/>
              </w:rPr>
              <w:t>0.5</w:t>
            </w:r>
            <w:r>
              <w:rPr>
                <w:rFonts w:hint="eastAsia" w:ascii="宋体" w:hAnsi="宋体" w:eastAsia="宋体" w:cs="宋体"/>
                <w:snapToGrid w:val="0"/>
                <w:kern w:val="0"/>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5E8DB6D4">
            <w:pPr>
              <w:widowControl/>
              <w:snapToGrid w:val="0"/>
              <w:spacing w:line="360" w:lineRule="auto"/>
              <w:jc w:val="center"/>
              <w:rPr>
                <w:rFonts w:hint="eastAsia" w:ascii="宋体" w:hAnsi="宋体" w:cs="宋体"/>
                <w:bCs/>
                <w:kern w:val="0"/>
                <w:sz w:val="24"/>
                <w:highlight w:val="none"/>
              </w:rPr>
            </w:pPr>
            <w:r>
              <w:rPr>
                <w:rFonts w:hint="eastAsia" w:ascii="宋体" w:hAnsi="宋体" w:cs="宋体"/>
                <w:b w:val="0"/>
                <w:bCs/>
                <w:kern w:val="0"/>
                <w:sz w:val="24"/>
                <w:highlight w:val="none"/>
                <w:lang w:val="en-US" w:eastAsia="zh-CN"/>
              </w:rPr>
              <w:t>6</w:t>
            </w:r>
            <w:r>
              <w:rPr>
                <w:rFonts w:hint="eastAsia" w:ascii="宋体" w:hAnsi="宋体" w:eastAsia="宋体" w:cs="宋体"/>
                <w:b w:val="0"/>
                <w:bCs/>
                <w:kern w:val="0"/>
                <w:sz w:val="24"/>
                <w:highlight w:val="none"/>
                <w:lang w:val="en-US" w:eastAsia="zh-CN"/>
              </w:rPr>
              <w:t>分</w:t>
            </w:r>
          </w:p>
        </w:tc>
      </w:tr>
      <w:tr w14:paraId="1195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7AF581E8">
            <w:pPr>
              <w:widowControl/>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三、报价部分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98C60E5">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分</w:t>
            </w:r>
          </w:p>
        </w:tc>
      </w:tr>
      <w:tr w14:paraId="785C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2DD82060">
            <w:pPr>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满足</w:t>
            </w:r>
            <w:r>
              <w:rPr>
                <w:rFonts w:hint="eastAsia" w:ascii="Times New Roman" w:hAnsi="Times New Roman"/>
                <w:sz w:val="24"/>
                <w:highlight w:val="none"/>
                <w:lang w:val="en-US" w:eastAsia="zh-CN"/>
              </w:rPr>
              <w:t>磋商</w:t>
            </w:r>
            <w:r>
              <w:rPr>
                <w:rFonts w:hint="eastAsia" w:ascii="Times New Roman" w:hAnsi="Times New Roman"/>
                <w:sz w:val="24"/>
                <w:highlight w:val="none"/>
              </w:rPr>
              <w:t>文件要求且报价最低的供应商的价格为基准价，其价格分满分</w:t>
            </w:r>
            <w:r>
              <w:rPr>
                <w:rFonts w:hint="eastAsia" w:ascii="Times New Roman" w:hAnsi="Times New Roman"/>
                <w:sz w:val="24"/>
                <w:highlight w:val="none"/>
                <w:lang w:val="en-US" w:eastAsia="zh-CN"/>
              </w:rPr>
              <w:t>30</w:t>
            </w:r>
            <w:r>
              <w:rPr>
                <w:rFonts w:hint="eastAsia" w:ascii="Times New Roman" w:hAnsi="Times New Roman"/>
                <w:sz w:val="24"/>
                <w:highlight w:val="none"/>
              </w:rPr>
              <w:t>分。其他供应商的报价得分依据下列公式计算：</w:t>
            </w:r>
          </w:p>
          <w:p w14:paraId="33452921">
            <w:pPr>
              <w:snapToGrid w:val="0"/>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投标报价得分=（基准价/投标报价）×</w:t>
            </w:r>
            <w:r>
              <w:rPr>
                <w:rFonts w:hint="eastAsia"/>
                <w:sz w:val="24"/>
                <w:highlight w:val="none"/>
                <w:lang w:val="en-US" w:eastAsia="zh-CN"/>
              </w:rPr>
              <w:t>30</w:t>
            </w:r>
            <w:r>
              <w:rPr>
                <w:rFonts w:hint="eastAsia" w:ascii="Times New Roman" w:hAnsi="Times New Roman"/>
                <w:sz w:val="24"/>
                <w:highlight w:val="none"/>
              </w:rPr>
              <w:t>×100%。</w:t>
            </w:r>
          </w:p>
          <w:p w14:paraId="2331D132">
            <w:pPr>
              <w:snapToGrid w:val="0"/>
              <w:spacing w:line="360" w:lineRule="auto"/>
              <w:ind w:firstLine="480" w:firstLineChars="200"/>
              <w:rPr>
                <w:rFonts w:hint="eastAsia"/>
                <w:sz w:val="24"/>
                <w:highlight w:val="none"/>
              </w:rPr>
            </w:pPr>
            <w:r>
              <w:rPr>
                <w:rFonts w:hint="eastAsia"/>
                <w:sz w:val="24"/>
                <w:highlight w:val="none"/>
              </w:rPr>
              <w:t>注：1．因落实政府采购政策进行价格调整的，以调整后的价格计算评标基准价和投标报价；</w:t>
            </w:r>
          </w:p>
          <w:p w14:paraId="327381B9">
            <w:pPr>
              <w:snapToGrid w:val="0"/>
              <w:spacing w:line="360" w:lineRule="auto"/>
              <w:ind w:firstLine="480" w:firstLineChars="200"/>
              <w:rPr>
                <w:rFonts w:hint="eastAsia"/>
                <w:sz w:val="24"/>
                <w:highlight w:val="none"/>
              </w:rPr>
            </w:pPr>
            <w:r>
              <w:rPr>
                <w:rFonts w:hint="eastAsia"/>
                <w:sz w:val="24"/>
                <w:highlight w:val="none"/>
              </w:rPr>
              <w:t>2．小微企业、残疾人福利性单位、监狱企业单位价格折扣：在本项目中满足采购需求的情况下，对属于小微企业、残疾人福利性单位、监狱企业单位的投标货物价格给的扣除，用扣除后的价格参与评审；</w:t>
            </w:r>
          </w:p>
          <w:p w14:paraId="48E1A202">
            <w:pPr>
              <w:snapToGrid w:val="0"/>
              <w:spacing w:line="360" w:lineRule="auto"/>
              <w:ind w:firstLine="480" w:firstLineChars="200"/>
              <w:rPr>
                <w:rFonts w:hint="eastAsia"/>
                <w:sz w:val="24"/>
                <w:highlight w:val="none"/>
              </w:rPr>
            </w:pPr>
            <w:r>
              <w:rPr>
                <w:rFonts w:hint="eastAsia"/>
                <w:sz w:val="24"/>
                <w:highlight w:val="none"/>
              </w:rPr>
              <w:t>3．所投货物既</w:t>
            </w:r>
            <w:r>
              <w:rPr>
                <w:rFonts w:hint="eastAsia"/>
                <w:sz w:val="24"/>
                <w:highlight w:val="none"/>
                <w:lang w:eastAsia="zh-CN"/>
              </w:rPr>
              <w:t>属于</w:t>
            </w:r>
            <w:r>
              <w:rPr>
                <w:rFonts w:hint="eastAsia"/>
                <w:sz w:val="24"/>
                <w:highlight w:val="none"/>
              </w:rPr>
              <w:t>残疾人福利性单位或监狱企业，又属于小型、微型企业的，不重复享受优惠政策；</w:t>
            </w:r>
          </w:p>
          <w:p w14:paraId="5ED0AB2E">
            <w:pPr>
              <w:snapToGrid w:val="0"/>
              <w:spacing w:line="360" w:lineRule="auto"/>
              <w:ind w:firstLine="480" w:firstLineChars="200"/>
              <w:rPr>
                <w:rFonts w:hint="eastAsia" w:ascii="Times New Roman" w:hAnsi="Times New Roman"/>
                <w:sz w:val="24"/>
                <w:highlight w:val="none"/>
              </w:rPr>
            </w:pPr>
            <w:r>
              <w:rPr>
                <w:rFonts w:hint="eastAsia"/>
                <w:sz w:val="24"/>
                <w:highlight w:val="none"/>
              </w:rPr>
              <w:t>4.小型、微型企业提供中小企业制造的产品的，视同为中型企业。对属于小型和微型企业产品的价格给予15％的价格扣除，用扣除后的价格参与评审。</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52138AE">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分</w:t>
            </w:r>
          </w:p>
        </w:tc>
      </w:tr>
    </w:tbl>
    <w:p w14:paraId="126FAEFB">
      <w:pPr>
        <w:snapToGrid w:val="0"/>
        <w:spacing w:line="360" w:lineRule="auto"/>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招标文件内没有规定的评标标准不得作为评审的依据</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0654148">
      <w:pPr>
        <w:snapToGrid w:val="0"/>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b w:val="0"/>
          <w:bCs w:val="0"/>
          <w:sz w:val="24"/>
          <w:highlight w:val="none"/>
          <w:lang w:val="en-US" w:eastAsia="zh-CN"/>
        </w:rPr>
        <w:t>2.</w:t>
      </w:r>
      <w:r>
        <w:rPr>
          <w:rFonts w:hint="eastAsia" w:ascii="Times New Roman" w:hAnsi="Times New Roman" w:eastAsia="宋体" w:cs="Times New Roman"/>
          <w:b w:val="0"/>
          <w:bCs w:val="0"/>
          <w:sz w:val="24"/>
          <w:szCs w:val="24"/>
          <w:highlight w:val="none"/>
          <w:lang w:val="en-US" w:eastAsia="zh-CN"/>
        </w:rPr>
        <w:t>评审中出现下列情形之一的，评审委员会应当启动异常低价响应审查程序：</w:t>
      </w:r>
    </w:p>
    <w:p w14:paraId="4C23FF7D">
      <w:pPr>
        <w:pStyle w:val="45"/>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（1）响应报价低于全部通过符合性审查供应商响应报价平均值50%的，即响应报价&lt;全部通过符合性审查供应商响应报价平均值×50%；</w:t>
      </w:r>
    </w:p>
    <w:p w14:paraId="089C7974">
      <w:pPr>
        <w:pStyle w:val="45"/>
        <w:snapToGrid w:val="0"/>
        <w:spacing w:line="360" w:lineRule="auto"/>
        <w:ind w:firstLine="480" w:firstLineChars="20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（2）响应报价低于通过符合性审查的次低报价供应商响应报价50%的，即响应报价&lt;通过符合性审查的次低报价供应商响应报价×50%；</w:t>
      </w:r>
    </w:p>
    <w:p w14:paraId="1A108B9A">
      <w:pPr>
        <w:pStyle w:val="45"/>
        <w:snapToGrid w:val="0"/>
        <w:spacing w:line="360" w:lineRule="auto"/>
        <w:ind w:firstLine="480" w:firstLineChars="20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（3）响应报价低于采购项目最高限价45%的，即响应报价&lt;采购项目最高限价×45%；</w:t>
      </w:r>
    </w:p>
    <w:p w14:paraId="088D1816">
      <w:pPr>
        <w:snapToGrid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sz w:val="24"/>
          <w:szCs w:val="24"/>
          <w:highlight w:val="none"/>
          <w:lang w:val="en-US" w:eastAsia="zh-CN"/>
        </w:rPr>
        <w:t>（4）评审委员会基于专业判断，认为供应商报价过低，有可能影响产品质量或者不能诚信履约的其他情形。</w:t>
      </w:r>
    </w:p>
    <w:p w14:paraId="75030C33">
      <w:pPr>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br w:type="page"/>
      </w:r>
    </w:p>
    <w:p w14:paraId="39FB3067">
      <w:pPr>
        <w:widowControl/>
        <w:snapToGri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lang w:val="en-US" w:eastAsia="zh-CN"/>
        </w:rPr>
        <w:t>标项4：评分标准和方法表</w:t>
      </w: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2"/>
        <w:gridCol w:w="1026"/>
      </w:tblGrid>
      <w:tr w14:paraId="701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10A8FA09">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评定内容及标准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D4FEBE2">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分值</w:t>
            </w:r>
          </w:p>
          <w:p w14:paraId="324F4E43">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范围</w:t>
            </w:r>
          </w:p>
        </w:tc>
      </w:tr>
      <w:tr w14:paraId="2135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7635AEF4">
            <w:pPr>
              <w:widowControl/>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一、商务部分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9E99299">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10</w:t>
            </w:r>
            <w:r>
              <w:rPr>
                <w:rFonts w:hint="eastAsia" w:ascii="宋体" w:hAnsi="宋体" w:cs="宋体"/>
                <w:b/>
                <w:kern w:val="0"/>
                <w:sz w:val="24"/>
                <w:highlight w:val="none"/>
              </w:rPr>
              <w:t>分</w:t>
            </w:r>
          </w:p>
        </w:tc>
      </w:tr>
      <w:tr w14:paraId="21DA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A781DF5">
            <w:pPr>
              <w:numPr>
                <w:ilvl w:val="0"/>
                <w:numId w:val="0"/>
              </w:numPr>
              <w:spacing w:line="360" w:lineRule="auto"/>
              <w:ind w:firstLine="504" w:firstLineChars="200"/>
              <w:rPr>
                <w:rFonts w:hint="eastAsia" w:ascii="Times New Roman" w:hAnsi="Times New Roman" w:eastAsia="宋体" w:cs="宋体"/>
                <w:spacing w:val="6"/>
                <w:kern w:val="0"/>
                <w:sz w:val="24"/>
                <w:highlight w:val="none"/>
                <w:lang w:val="en-US" w:eastAsia="zh-CN"/>
              </w:rPr>
            </w:pPr>
            <w:r>
              <w:rPr>
                <w:rFonts w:hint="eastAsia" w:ascii="Times New Roman" w:hAnsi="Times New Roman" w:eastAsia="宋体" w:cs="宋体"/>
                <w:spacing w:val="6"/>
                <w:kern w:val="0"/>
                <w:sz w:val="24"/>
                <w:highlight w:val="none"/>
                <w:lang w:val="en-US" w:eastAsia="zh-CN"/>
              </w:rPr>
              <w:t>1.供应商业绩</w:t>
            </w:r>
          </w:p>
          <w:p w14:paraId="05A804A8">
            <w:pPr>
              <w:snapToGrid w:val="0"/>
              <w:spacing w:line="360" w:lineRule="auto"/>
              <w:ind w:firstLine="504" w:firstLineChars="200"/>
              <w:rPr>
                <w:rFonts w:ascii="Times New Roman" w:hAnsi="Times New Roman"/>
                <w:sz w:val="24"/>
                <w:highlight w:val="none"/>
              </w:rPr>
            </w:pPr>
            <w:r>
              <w:rPr>
                <w:rFonts w:hint="eastAsia" w:ascii="Times New Roman" w:hAnsi="Times New Roman" w:eastAsia="宋体" w:cs="宋体"/>
                <w:spacing w:val="6"/>
                <w:kern w:val="0"/>
                <w:sz w:val="24"/>
                <w:highlight w:val="none"/>
                <w:lang w:val="en-US" w:eastAsia="zh-CN"/>
              </w:rPr>
              <w:t>供应商提供同类型项目合同，包括但不限于中标（成交</w:t>
            </w:r>
            <w:r>
              <w:rPr>
                <w:rFonts w:hint="eastAsia" w:ascii="Times New Roman" w:hAnsi="Times New Roman" w:cs="宋体"/>
                <w:spacing w:val="6"/>
                <w:kern w:val="0"/>
                <w:sz w:val="24"/>
                <w:highlight w:val="none"/>
                <w:lang w:val="en-US" w:eastAsia="zh-CN"/>
              </w:rPr>
              <w:t>）</w:t>
            </w:r>
            <w:r>
              <w:rPr>
                <w:rFonts w:hint="eastAsia" w:ascii="Times New Roman" w:hAnsi="Times New Roman" w:eastAsia="宋体" w:cs="宋体"/>
                <w:spacing w:val="6"/>
                <w:kern w:val="0"/>
                <w:sz w:val="24"/>
                <w:highlight w:val="none"/>
                <w:lang w:val="en-US" w:eastAsia="zh-CN"/>
              </w:rPr>
              <w:t>通知书</w:t>
            </w:r>
            <w:r>
              <w:rPr>
                <w:rFonts w:hint="eastAsia" w:ascii="Times New Roman" w:hAnsi="Times New Roman" w:cs="宋体"/>
                <w:spacing w:val="6"/>
                <w:kern w:val="0"/>
                <w:sz w:val="24"/>
                <w:highlight w:val="none"/>
                <w:lang w:val="en-US" w:eastAsia="zh-CN"/>
              </w:rPr>
              <w:t>、</w:t>
            </w:r>
            <w:r>
              <w:rPr>
                <w:rFonts w:hint="eastAsia" w:ascii="Times New Roman" w:hAnsi="Times New Roman" w:eastAsia="宋体" w:cs="宋体"/>
                <w:spacing w:val="6"/>
                <w:kern w:val="0"/>
                <w:sz w:val="24"/>
                <w:highlight w:val="none"/>
                <w:lang w:val="en-US" w:eastAsia="zh-CN"/>
              </w:rPr>
              <w:t>合同首页、金额所在页、签字盖章页。</w:t>
            </w:r>
            <w:r>
              <w:rPr>
                <w:rFonts w:hint="eastAsia"/>
                <w:sz w:val="24"/>
                <w:highlight w:val="none"/>
              </w:rPr>
              <w:t>每提供一个在报价截止日期三个年度内签署的合同案例加</w:t>
            </w:r>
            <w:r>
              <w:rPr>
                <w:rFonts w:hint="eastAsia"/>
                <w:sz w:val="24"/>
                <w:highlight w:val="none"/>
                <w:lang w:val="en-US" w:eastAsia="zh-CN"/>
              </w:rPr>
              <w:t>2</w:t>
            </w:r>
            <w:r>
              <w:rPr>
                <w:rFonts w:hint="eastAsia"/>
                <w:sz w:val="24"/>
                <w:highlight w:val="none"/>
              </w:rPr>
              <w:t>分，最高得分为</w:t>
            </w:r>
            <w:r>
              <w:rPr>
                <w:rFonts w:hint="eastAsia"/>
                <w:sz w:val="24"/>
                <w:highlight w:val="none"/>
                <w:lang w:val="en-US" w:eastAsia="zh-CN"/>
              </w:rPr>
              <w:t>10</w:t>
            </w:r>
            <w:r>
              <w:rPr>
                <w:rFonts w:hint="eastAsia"/>
                <w:sz w:val="24"/>
                <w:highlight w:val="none"/>
              </w:rPr>
              <w:t>分。 本款可作为加分的合同案例仅指</w:t>
            </w:r>
            <w:r>
              <w:rPr>
                <w:rFonts w:hint="eastAsia"/>
                <w:sz w:val="24"/>
                <w:highlight w:val="none"/>
                <w:lang w:val="en-US" w:eastAsia="zh-CN"/>
              </w:rPr>
              <w:t>投标</w:t>
            </w:r>
            <w:r>
              <w:rPr>
                <w:rFonts w:hint="eastAsia"/>
                <w:sz w:val="24"/>
                <w:highlight w:val="none"/>
              </w:rPr>
              <w:t>人自身的合同案例。</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38AC749">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tc>
      </w:tr>
      <w:tr w14:paraId="7AE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29F0BB17">
            <w:pPr>
              <w:widowControl/>
              <w:jc w:val="left"/>
              <w:rPr>
                <w:rFonts w:hint="eastAsia" w:ascii="宋体" w:hAnsi="宋体" w:cs="宋体"/>
                <w:b/>
                <w:kern w:val="0"/>
                <w:sz w:val="24"/>
                <w:highlight w:val="none"/>
              </w:rPr>
            </w:pPr>
            <w:r>
              <w:rPr>
                <w:rFonts w:hint="eastAsia" w:ascii="宋体" w:hAnsi="宋体" w:cs="宋体"/>
                <w:b/>
                <w:kern w:val="0"/>
                <w:sz w:val="24"/>
                <w:highlight w:val="none"/>
              </w:rPr>
              <w:t>二、技术</w:t>
            </w:r>
            <w:r>
              <w:rPr>
                <w:rFonts w:hint="eastAsia" w:ascii="宋体" w:hAnsi="宋体" w:cs="宋体"/>
                <w:b/>
                <w:kern w:val="0"/>
                <w:sz w:val="24"/>
                <w:highlight w:val="none"/>
                <w:lang w:val="en-US" w:eastAsia="zh-CN"/>
              </w:rPr>
              <w:t>服务</w:t>
            </w:r>
            <w:r>
              <w:rPr>
                <w:rFonts w:hint="eastAsia" w:ascii="宋体" w:hAnsi="宋体" w:cs="宋体"/>
                <w:b/>
                <w:color w:val="000000"/>
                <w:kern w:val="0"/>
                <w:sz w:val="24"/>
                <w:highlight w:val="none"/>
                <w:lang w:bidi="ar"/>
              </w:rPr>
              <w:t>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1C4D088">
            <w:pPr>
              <w:widowControl/>
              <w:snapToGrid w:val="0"/>
              <w:spacing w:line="360" w:lineRule="auto"/>
              <w:jc w:val="center"/>
              <w:rPr>
                <w:rFonts w:hint="eastAsia" w:ascii="宋体" w:hAnsi="宋体" w:cs="宋体"/>
                <w:bCs/>
                <w:kern w:val="0"/>
                <w:sz w:val="24"/>
                <w:highlight w:val="none"/>
              </w:rPr>
            </w:pPr>
            <w:r>
              <w:rPr>
                <w:rFonts w:hint="eastAsia" w:ascii="宋体" w:hAnsi="宋体" w:cs="宋体"/>
                <w:b/>
                <w:kern w:val="0"/>
                <w:sz w:val="24"/>
                <w:highlight w:val="none"/>
                <w:lang w:val="en-US" w:eastAsia="zh-CN"/>
              </w:rPr>
              <w:t>60</w:t>
            </w:r>
            <w:r>
              <w:rPr>
                <w:rFonts w:hint="eastAsia" w:ascii="宋体" w:hAnsi="宋体" w:cs="宋体"/>
                <w:b/>
                <w:kern w:val="0"/>
                <w:sz w:val="24"/>
                <w:highlight w:val="none"/>
              </w:rPr>
              <w:t>分</w:t>
            </w:r>
          </w:p>
        </w:tc>
      </w:tr>
      <w:tr w14:paraId="2DE2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6A886797">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货物相关技术指标满足招标文件要求，重要营养指标根据投标产品营养成分表进行</w:t>
            </w:r>
            <w:r>
              <w:rPr>
                <w:rFonts w:hint="eastAsia" w:ascii="Times New Roman" w:hAnsi="Times New Roman" w:cs="Times New Roman"/>
                <w:sz w:val="24"/>
                <w:highlight w:val="none"/>
                <w:lang w:val="en-US" w:eastAsia="zh-CN"/>
              </w:rPr>
              <w:t>评审</w:t>
            </w:r>
            <w:r>
              <w:rPr>
                <w:rFonts w:hint="eastAsia" w:ascii="Times New Roman" w:hAnsi="Times New Roman" w:eastAsia="宋体" w:cs="Times New Roman"/>
                <w:sz w:val="24"/>
                <w:highlight w:val="none"/>
                <w:lang w:val="en-US" w:eastAsia="zh-CN"/>
              </w:rPr>
              <w:t>。（</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 xml:space="preserve">分） </w:t>
            </w:r>
          </w:p>
          <w:p w14:paraId="1C0F068B">
            <w:pPr>
              <w:snapToGrid w:val="0"/>
              <w:spacing w:line="360" w:lineRule="auto"/>
              <w:ind w:firstLine="480" w:firstLineChars="200"/>
              <w:rPr>
                <w:rFonts w:hint="eastAsia" w:ascii="宋体" w:hAnsi="宋体" w:cs="宋体"/>
                <w:b/>
                <w:kern w:val="0"/>
                <w:sz w:val="24"/>
                <w:highlight w:val="none"/>
              </w:rPr>
            </w:pPr>
            <w:r>
              <w:rPr>
                <w:rFonts w:hint="eastAsia" w:ascii="Times New Roman" w:hAnsi="Times New Roman" w:cs="Times New Roman"/>
                <w:sz w:val="24"/>
                <w:highlight w:val="none"/>
                <w:lang w:val="en-US" w:eastAsia="zh-CN"/>
              </w:rPr>
              <w:t>标项</w:t>
            </w:r>
            <w:r>
              <w:rPr>
                <w:rFonts w:hint="eastAsia" w:ascii="Times New Roman" w:hAnsi="Times New Roman" w:eastAsia="宋体" w:cs="Times New Roman"/>
                <w:sz w:val="24"/>
                <w:highlight w:val="none"/>
                <w:lang w:val="en-US" w:eastAsia="zh-CN"/>
              </w:rPr>
              <w:t xml:space="preserve">4：苹果＞100g/次且质量不变的基础上每增加 1g，加 </w:t>
            </w:r>
            <w:r>
              <w:rPr>
                <w:rFonts w:hint="eastAsia" w:ascii="Times New Roman" w:hAnsi="Times New Roman" w:cs="Times New Roman"/>
                <w:sz w:val="24"/>
                <w:highlight w:val="none"/>
                <w:lang w:val="en-US" w:eastAsia="zh-CN"/>
              </w:rPr>
              <w:t>1</w:t>
            </w:r>
            <w:r>
              <w:rPr>
                <w:rFonts w:hint="eastAsia" w:ascii="Times New Roman" w:hAnsi="Times New Roman" w:eastAsia="宋体" w:cs="Times New Roman"/>
                <w:sz w:val="24"/>
                <w:highlight w:val="none"/>
                <w:lang w:val="en-US" w:eastAsia="zh-CN"/>
              </w:rPr>
              <w:t xml:space="preserve"> 分，满分 </w:t>
            </w:r>
            <w:r>
              <w:rPr>
                <w:rFonts w:hint="eastAsia" w:ascii="Times New Roman" w:hAnsi="Times New Roman" w:cs="Times New Roman"/>
                <w:sz w:val="24"/>
                <w:highlight w:val="none"/>
                <w:lang w:val="en-US" w:eastAsia="zh-CN"/>
              </w:rPr>
              <w:t>17</w:t>
            </w:r>
            <w:r>
              <w:rPr>
                <w:rFonts w:hint="eastAsia" w:ascii="Times New Roman" w:hAnsi="Times New Roman" w:eastAsia="宋体" w:cs="Times New Roman"/>
                <w:sz w:val="24"/>
                <w:highlight w:val="none"/>
                <w:lang w:val="en-US" w:eastAsia="zh-CN"/>
              </w:rPr>
              <w:t>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6FBAA98">
            <w:pPr>
              <w:widowControl/>
              <w:snapToGrid w:val="0"/>
              <w:spacing w:line="360" w:lineRule="auto"/>
              <w:jc w:val="center"/>
              <w:rPr>
                <w:rFonts w:hint="default" w:ascii="宋体" w:hAnsi="宋体" w:cs="宋体"/>
                <w:b/>
                <w:kern w:val="0"/>
                <w:sz w:val="24"/>
                <w:highlight w:val="none"/>
                <w:lang w:val="en-US" w:eastAsia="zh-CN"/>
              </w:rPr>
            </w:pPr>
            <w:r>
              <w:rPr>
                <w:rFonts w:hint="eastAsia" w:ascii="宋体" w:hAnsi="宋体" w:cs="宋体"/>
                <w:b w:val="0"/>
                <w:bCs/>
                <w:kern w:val="0"/>
                <w:sz w:val="24"/>
                <w:highlight w:val="none"/>
                <w:lang w:val="en-US" w:eastAsia="zh-CN"/>
              </w:rPr>
              <w:t>17分</w:t>
            </w:r>
          </w:p>
        </w:tc>
      </w:tr>
      <w:tr w14:paraId="7564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9BA1518">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总体方案（</w:t>
            </w:r>
            <w:r>
              <w:rPr>
                <w:rFonts w:hint="eastAsia" w:ascii="Times New Roman" w:hAnsi="Times New Roman" w:cs="Times New Roman"/>
                <w:sz w:val="24"/>
                <w:highlight w:val="none"/>
                <w:lang w:val="en-US" w:eastAsia="zh-CN"/>
              </w:rPr>
              <w:t>9</w:t>
            </w:r>
            <w:r>
              <w:rPr>
                <w:rFonts w:hint="eastAsia" w:ascii="Times New Roman" w:hAnsi="Times New Roman" w:eastAsia="宋体" w:cs="Times New Roman"/>
                <w:sz w:val="24"/>
                <w:highlight w:val="none"/>
                <w:lang w:val="en-US" w:eastAsia="zh-CN"/>
              </w:rPr>
              <w:t>分）</w:t>
            </w:r>
          </w:p>
          <w:p w14:paraId="74B09201">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根据各供应商针对本项目提供的</w:t>
            </w:r>
            <w:r>
              <w:rPr>
                <w:rFonts w:hint="eastAsia" w:ascii="Times New Roman" w:hAnsi="Times New Roman" w:cs="Times New Roman"/>
                <w:sz w:val="24"/>
                <w:highlight w:val="none"/>
                <w:lang w:val="en-US" w:eastAsia="zh-CN"/>
              </w:rPr>
              <w:t>总体</w:t>
            </w:r>
            <w:r>
              <w:rPr>
                <w:rFonts w:hint="eastAsia" w:ascii="Times New Roman" w:hAnsi="Times New Roman" w:eastAsia="宋体" w:cs="Times New Roman"/>
                <w:sz w:val="24"/>
                <w:highlight w:val="none"/>
                <w:lang w:val="en-US" w:eastAsia="zh-CN"/>
              </w:rPr>
              <w:t>方案，包括整体方案、产品仓储方案</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工作进度等内容进行比较和评分。</w:t>
            </w:r>
          </w:p>
          <w:p w14:paraId="42505936">
            <w:pPr>
              <w:snapToGrid w:val="0"/>
              <w:spacing w:line="360" w:lineRule="auto"/>
              <w:ind w:firstLine="480" w:firstLineChars="200"/>
              <w:rPr>
                <w:rFonts w:ascii="Times New Roman" w:hAnsi="Times New Roman"/>
                <w:sz w:val="24"/>
                <w:highlight w:val="none"/>
              </w:rPr>
            </w:pPr>
            <w:r>
              <w:rPr>
                <w:rFonts w:hint="eastAsia" w:ascii="Times New Roman" w:hAnsi="Times New Roman" w:eastAsia="宋体" w:cs="Times New Roman"/>
                <w:sz w:val="24"/>
                <w:highlight w:val="none"/>
                <w:lang w:val="en-US" w:eastAsia="zh-CN"/>
              </w:rPr>
              <w:t>上述内容每有一项缺失扣3分，每有1处存在内容缺陷（缺陷是指包括但不限于以下情形中的任意一项：工作内容理解片面；方案照抄技术要求内容；技术描述不详细；进度安排不合理；无针对性、可行性）扣1分，扣完为止，无方案不得分。</w:t>
            </w:r>
          </w:p>
        </w:tc>
        <w:tc>
          <w:tcPr>
            <w:tcW w:w="1026" w:type="dxa"/>
            <w:tcBorders>
              <w:top w:val="single" w:color="auto" w:sz="4" w:space="0"/>
              <w:left w:val="single" w:color="auto" w:sz="4" w:space="0"/>
              <w:right w:val="single" w:color="auto" w:sz="4" w:space="0"/>
            </w:tcBorders>
            <w:noWrap w:val="0"/>
            <w:vAlign w:val="center"/>
          </w:tcPr>
          <w:p w14:paraId="136B9E6C">
            <w:pPr>
              <w:widowControl/>
              <w:snapToGrid w:val="0"/>
              <w:spacing w:line="360" w:lineRule="auto"/>
              <w:jc w:val="center"/>
              <w:rPr>
                <w:rFonts w:hint="eastAsia" w:ascii="宋体" w:hAnsi="宋体" w:cs="宋体"/>
                <w:bCs/>
                <w:kern w:val="0"/>
                <w:sz w:val="24"/>
                <w:highlight w:val="none"/>
              </w:rPr>
            </w:pP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分</w:t>
            </w:r>
          </w:p>
        </w:tc>
      </w:tr>
      <w:tr w14:paraId="25A4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69398A0C">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3.服务方案（1</w:t>
            </w:r>
            <w:r>
              <w:rPr>
                <w:rFonts w:hint="eastAsia" w:ascii="宋体" w:hAnsi="宋体" w:cs="宋体"/>
                <w:snapToGrid w:val="0"/>
                <w:kern w:val="0"/>
                <w:sz w:val="24"/>
                <w:highlight w:val="none"/>
                <w:lang w:val="en-US" w:eastAsia="zh-CN"/>
              </w:rPr>
              <w:t>0</w:t>
            </w:r>
            <w:r>
              <w:rPr>
                <w:rFonts w:hint="eastAsia" w:ascii="宋体" w:hAnsi="宋体" w:eastAsia="宋体" w:cs="宋体"/>
                <w:snapToGrid w:val="0"/>
                <w:kern w:val="0"/>
                <w:sz w:val="24"/>
                <w:highlight w:val="none"/>
                <w:lang w:val="en-US" w:eastAsia="zh-CN"/>
              </w:rPr>
              <w:t>分）</w:t>
            </w:r>
          </w:p>
          <w:p w14:paraId="6420A3D8">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宋体" w:hAnsi="宋体" w:eastAsia="宋体" w:cs="宋体"/>
                <w:snapToGrid w:val="0"/>
                <w:kern w:val="0"/>
                <w:sz w:val="24"/>
                <w:highlight w:val="none"/>
                <w:lang w:val="en-US" w:eastAsia="zh-CN"/>
              </w:rPr>
              <w:t>根据各供应商</w:t>
            </w:r>
            <w:r>
              <w:rPr>
                <w:rFonts w:hint="eastAsia" w:ascii="Times New Roman" w:hAnsi="Times New Roman" w:eastAsia="宋体" w:cs="Times New Roman"/>
                <w:sz w:val="24"/>
                <w:highlight w:val="none"/>
                <w:lang w:val="en-US" w:eastAsia="zh-CN"/>
              </w:rPr>
              <w:t>针对本项目制定的保障措施，包括响应时间、</w:t>
            </w:r>
            <w:r>
              <w:rPr>
                <w:rFonts w:hint="eastAsia" w:ascii="Times New Roman" w:hAnsi="Times New Roman" w:cs="Times New Roman"/>
                <w:sz w:val="24"/>
                <w:highlight w:val="none"/>
                <w:lang w:val="en-US" w:eastAsia="zh-CN"/>
              </w:rPr>
              <w:t>各流程</w:t>
            </w:r>
            <w:r>
              <w:rPr>
                <w:rFonts w:hint="eastAsia" w:ascii="Times New Roman" w:hAnsi="Times New Roman" w:eastAsia="宋体" w:cs="Times New Roman"/>
                <w:sz w:val="24"/>
                <w:highlight w:val="none"/>
                <w:lang w:val="en-US" w:eastAsia="zh-CN"/>
              </w:rPr>
              <w:t>保障措施</w:t>
            </w:r>
            <w:r>
              <w:rPr>
                <w:rFonts w:hint="eastAsia" w:ascii="Times New Roman" w:hAnsi="Times New Roman" w:cs="Times New Roman"/>
                <w:sz w:val="24"/>
                <w:highlight w:val="none"/>
                <w:lang w:val="en-US" w:eastAsia="zh-CN"/>
              </w:rPr>
              <w:t>（配送、</w:t>
            </w:r>
            <w:r>
              <w:rPr>
                <w:rFonts w:hint="eastAsia" w:ascii="Times New Roman" w:hAnsi="Times New Roman" w:eastAsia="宋体" w:cs="Times New Roman"/>
                <w:sz w:val="24"/>
                <w:highlight w:val="none"/>
                <w:lang w:val="en-US" w:eastAsia="zh-CN"/>
              </w:rPr>
              <w:t>交货、验收、留样、调换货</w:t>
            </w:r>
            <w:r>
              <w:rPr>
                <w:rFonts w:hint="eastAsia" w:ascii="Times New Roman" w:hAnsi="Times New Roman" w:cs="Times New Roman"/>
                <w:sz w:val="24"/>
                <w:highlight w:val="none"/>
                <w:lang w:val="en-US" w:eastAsia="zh-CN"/>
              </w:rPr>
              <w:t>等）</w:t>
            </w:r>
            <w:r>
              <w:rPr>
                <w:rFonts w:hint="eastAsia" w:ascii="Times New Roman" w:hAnsi="Times New Roman" w:eastAsia="宋体" w:cs="Times New Roman"/>
                <w:sz w:val="24"/>
                <w:highlight w:val="none"/>
                <w:lang w:val="en-US" w:eastAsia="zh-CN"/>
              </w:rPr>
              <w:t>、</w:t>
            </w:r>
            <w:r>
              <w:rPr>
                <w:rFonts w:hint="eastAsia" w:ascii="Times New Roman" w:hAnsi="Times New Roman" w:cs="Times New Roman"/>
                <w:sz w:val="24"/>
                <w:highlight w:val="none"/>
                <w:lang w:val="en-US" w:eastAsia="zh-CN"/>
              </w:rPr>
              <w:t>拟投入设备、</w:t>
            </w:r>
            <w:r>
              <w:rPr>
                <w:rFonts w:hint="eastAsia" w:ascii="Times New Roman" w:hAnsi="Times New Roman" w:eastAsia="宋体" w:cs="Times New Roman"/>
                <w:sz w:val="24"/>
                <w:highlight w:val="none"/>
                <w:lang w:val="en-US" w:eastAsia="zh-CN"/>
              </w:rPr>
              <w:t>服务承诺</w:t>
            </w:r>
            <w:r>
              <w:rPr>
                <w:rFonts w:hint="eastAsia" w:ascii="Times New Roman" w:hAnsi="Times New Roman" w:cs="Times New Roman"/>
                <w:sz w:val="24"/>
                <w:highlight w:val="none"/>
                <w:lang w:val="en-US" w:eastAsia="zh-CN"/>
              </w:rPr>
              <w:t>、</w:t>
            </w:r>
            <w:r>
              <w:rPr>
                <w:rFonts w:hint="eastAsia" w:ascii="Times New Roman" w:hAnsi="Times New Roman" w:eastAsia="宋体" w:cs="Times New Roman"/>
                <w:sz w:val="24"/>
                <w:highlight w:val="none"/>
                <w:lang w:val="en-US" w:eastAsia="zh-CN"/>
              </w:rPr>
              <w:t>防污染措施等内容进行比较和评分。</w:t>
            </w:r>
          </w:p>
          <w:p w14:paraId="60BDCB81">
            <w:pPr>
              <w:snapToGrid w:val="0"/>
              <w:spacing w:line="360" w:lineRule="auto"/>
              <w:ind w:firstLine="480" w:firstLineChars="200"/>
              <w:rPr>
                <w:rFonts w:hint="eastAsia" w:ascii="宋体" w:hAnsi="宋体" w:cs="宋体"/>
                <w:snapToGrid w:val="0"/>
                <w:kern w:val="0"/>
                <w:sz w:val="24"/>
                <w:highlight w:val="none"/>
              </w:rPr>
            </w:pPr>
            <w:r>
              <w:rPr>
                <w:rFonts w:hint="eastAsia" w:ascii="Times New Roman" w:hAnsi="Times New Roman" w:eastAsia="宋体" w:cs="Times New Roman"/>
                <w:sz w:val="24"/>
                <w:highlight w:val="none"/>
                <w:lang w:val="en-US" w:eastAsia="zh-CN"/>
              </w:rPr>
              <w:t>上述内容每有一项缺失扣</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分，每有1处存在内容缺陷（缺陷是指包括但不限于以下情形中的任意一项：服务质量保证措施与采购需求不符；保障方案能力较差）扣</w:t>
            </w:r>
            <w:r>
              <w:rPr>
                <w:rFonts w:hint="eastAsia" w:ascii="Times New Roman" w:hAnsi="Times New Roman" w:cs="Times New Roman"/>
                <w:sz w:val="24"/>
                <w:highlight w:val="none"/>
                <w:lang w:val="en-US" w:eastAsia="zh-CN"/>
              </w:rPr>
              <w:t>0.5</w:t>
            </w:r>
            <w:r>
              <w:rPr>
                <w:rFonts w:hint="eastAsia" w:ascii="Times New Roman" w:hAnsi="Times New Roman" w:eastAsia="宋体" w:cs="Times New Roman"/>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07144356">
            <w:pPr>
              <w:widowControl/>
              <w:snapToGrid w:val="0"/>
              <w:spacing w:line="360" w:lineRule="auto"/>
              <w:jc w:val="center"/>
              <w:rPr>
                <w:rFonts w:hint="eastAsia" w:ascii="宋体" w:hAnsi="宋体" w:cs="宋体"/>
                <w:bCs/>
                <w:kern w:val="0"/>
                <w:sz w:val="24"/>
                <w:highlight w:val="none"/>
              </w:rPr>
            </w:pPr>
            <w:r>
              <w:rPr>
                <w:rFonts w:hint="eastAsia" w:ascii="宋体" w:hAnsi="宋体" w:eastAsia="宋体" w:cs="宋体"/>
                <w:b w:val="0"/>
                <w:bCs/>
                <w:kern w:val="0"/>
                <w:sz w:val="24"/>
                <w:highlight w:val="none"/>
                <w:lang w:val="en-US" w:eastAsia="zh-CN"/>
              </w:rPr>
              <w:t>1</w:t>
            </w:r>
            <w:r>
              <w:rPr>
                <w:rFonts w:hint="eastAsia" w:ascii="宋体" w:hAnsi="宋体" w:cs="宋体"/>
                <w:b w:val="0"/>
                <w:bCs/>
                <w:kern w:val="0"/>
                <w:sz w:val="24"/>
                <w:highlight w:val="none"/>
                <w:lang w:val="en-US" w:eastAsia="zh-CN"/>
              </w:rPr>
              <w:t>0</w:t>
            </w:r>
            <w:r>
              <w:rPr>
                <w:rFonts w:hint="eastAsia" w:ascii="宋体" w:hAnsi="宋体" w:eastAsia="宋体" w:cs="宋体"/>
                <w:b w:val="0"/>
                <w:bCs/>
                <w:kern w:val="0"/>
                <w:sz w:val="24"/>
                <w:highlight w:val="none"/>
                <w:lang w:val="en-US" w:eastAsia="zh-CN"/>
              </w:rPr>
              <w:t>分</w:t>
            </w:r>
          </w:p>
        </w:tc>
      </w:tr>
      <w:tr w14:paraId="76EE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35F356B4">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4</w:t>
            </w:r>
            <w:r>
              <w:rPr>
                <w:rFonts w:hint="eastAsia" w:ascii="Times New Roman" w:hAnsi="Times New Roman" w:eastAsia="宋体" w:cs="Times New Roman"/>
                <w:sz w:val="24"/>
                <w:highlight w:val="none"/>
                <w:lang w:val="en-US" w:eastAsia="zh-CN"/>
              </w:rPr>
              <w:t>.人员配置方案（</w:t>
            </w:r>
            <w:r>
              <w:rPr>
                <w:rFonts w:hint="eastAsia" w:ascii="Times New Roman" w:hAnsi="Times New Roman" w:cs="Times New Roman"/>
                <w:sz w:val="24"/>
                <w:highlight w:val="none"/>
                <w:lang w:val="en-US" w:eastAsia="zh-CN"/>
              </w:rPr>
              <w:t>6</w:t>
            </w:r>
            <w:r>
              <w:rPr>
                <w:rFonts w:hint="eastAsia" w:ascii="Times New Roman" w:hAnsi="Times New Roman" w:eastAsia="宋体" w:cs="Times New Roman"/>
                <w:sz w:val="24"/>
                <w:highlight w:val="none"/>
                <w:lang w:val="en-US" w:eastAsia="zh-CN"/>
              </w:rPr>
              <w:t>分）</w:t>
            </w:r>
          </w:p>
          <w:p w14:paraId="19D54126">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根据各供应商针对本项目制定的人员配置方案，包括服务团队人员职责分工、专职人员、</w:t>
            </w:r>
            <w:r>
              <w:rPr>
                <w:rFonts w:hint="eastAsia" w:ascii="Times New Roman" w:hAnsi="Times New Roman" w:cs="Times New Roman"/>
                <w:sz w:val="24"/>
                <w:highlight w:val="none"/>
                <w:lang w:val="en-US" w:eastAsia="zh-CN"/>
              </w:rPr>
              <w:t>售后服务网点配置情况</w:t>
            </w:r>
            <w:r>
              <w:rPr>
                <w:rFonts w:hint="eastAsia" w:ascii="Times New Roman" w:hAnsi="Times New Roman" w:eastAsia="宋体" w:cs="Times New Roman"/>
                <w:sz w:val="24"/>
                <w:highlight w:val="none"/>
                <w:lang w:val="en-US" w:eastAsia="zh-CN"/>
              </w:rPr>
              <w:t>等内容进行比较和评分。</w:t>
            </w:r>
          </w:p>
          <w:p w14:paraId="4ADE7B25">
            <w:pPr>
              <w:snapToGrid w:val="0"/>
              <w:spacing w:line="360" w:lineRule="auto"/>
              <w:ind w:firstLine="480" w:firstLineChars="200"/>
              <w:rPr>
                <w:rFonts w:ascii="Times New Roman" w:hAnsi="Times New Roman"/>
                <w:sz w:val="24"/>
                <w:highlight w:val="none"/>
              </w:rPr>
            </w:pPr>
            <w:r>
              <w:rPr>
                <w:rFonts w:hint="eastAsia" w:ascii="Times New Roman" w:hAnsi="Times New Roman" w:eastAsia="宋体" w:cs="Times New Roman"/>
                <w:sz w:val="24"/>
                <w:highlight w:val="none"/>
                <w:lang w:val="en-US" w:eastAsia="zh-CN"/>
              </w:rPr>
              <w:t>上述内容每有一项缺失扣</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分，每有1处存在内容缺陷（缺陷是指包括但不限于以下情形中的任意一项：服务人员配备与采购需求不符；人员配备不合理；专业性差；人员从业经验少）扣</w:t>
            </w:r>
            <w:r>
              <w:rPr>
                <w:rFonts w:hint="eastAsia" w:ascii="Times New Roman" w:hAnsi="Times New Roman" w:cs="Times New Roman"/>
                <w:sz w:val="24"/>
                <w:highlight w:val="none"/>
                <w:lang w:val="en-US" w:eastAsia="zh-CN"/>
              </w:rPr>
              <w:t>0.5</w:t>
            </w:r>
            <w:r>
              <w:rPr>
                <w:rFonts w:hint="eastAsia" w:ascii="Times New Roman" w:hAnsi="Times New Roman" w:eastAsia="宋体" w:cs="Times New Roman"/>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5048C1C9">
            <w:pPr>
              <w:widowControl/>
              <w:snapToGrid w:val="0"/>
              <w:spacing w:line="360" w:lineRule="auto"/>
              <w:jc w:val="center"/>
              <w:rPr>
                <w:rFonts w:hint="eastAsia" w:ascii="宋体" w:hAnsi="宋体" w:cs="宋体"/>
                <w:bCs/>
                <w:color w:val="000000"/>
                <w:kern w:val="0"/>
                <w:sz w:val="24"/>
                <w:highlight w:val="none"/>
              </w:rPr>
            </w:pPr>
            <w:r>
              <w:rPr>
                <w:rFonts w:hint="eastAsia" w:ascii="宋体" w:hAnsi="宋体" w:cs="宋体"/>
                <w:b w:val="0"/>
                <w:bCs/>
                <w:kern w:val="0"/>
                <w:sz w:val="24"/>
                <w:highlight w:val="none"/>
                <w:lang w:val="en-US" w:eastAsia="zh-CN"/>
              </w:rPr>
              <w:t>6</w:t>
            </w:r>
            <w:r>
              <w:rPr>
                <w:rFonts w:hint="eastAsia" w:ascii="宋体" w:hAnsi="宋体" w:eastAsia="宋体" w:cs="宋体"/>
                <w:b w:val="0"/>
                <w:bCs/>
                <w:kern w:val="0"/>
                <w:sz w:val="24"/>
                <w:highlight w:val="none"/>
                <w:lang w:val="en-US" w:eastAsia="zh-CN"/>
              </w:rPr>
              <w:t>分</w:t>
            </w:r>
          </w:p>
        </w:tc>
      </w:tr>
      <w:tr w14:paraId="4B37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3DB1EEBD">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宋体" w:hAnsi="宋体" w:cs="宋体"/>
                <w:snapToGrid w:val="0"/>
                <w:color w:val="0C0C0C"/>
                <w:kern w:val="2"/>
                <w:sz w:val="24"/>
                <w:szCs w:val="24"/>
                <w:highlight w:val="none"/>
                <w:lang w:val="en-US" w:eastAsia="zh-CN" w:bidi="ar-SA"/>
              </w:rPr>
              <w:t>5.</w:t>
            </w:r>
            <w:r>
              <w:rPr>
                <w:rFonts w:hint="eastAsia" w:ascii="宋体" w:hAnsi="宋体" w:cs="宋体"/>
                <w:snapToGrid w:val="0"/>
                <w:color w:val="0C0C0C"/>
                <w:sz w:val="24"/>
                <w:szCs w:val="24"/>
                <w:highlight w:val="none"/>
                <w:lang w:val="zh-CN"/>
              </w:rPr>
              <w:t>质量保证</w:t>
            </w:r>
            <w:r>
              <w:rPr>
                <w:rFonts w:hint="eastAsia" w:ascii="宋体" w:hAnsi="宋体" w:cs="宋体"/>
                <w:snapToGrid w:val="0"/>
                <w:color w:val="0C0C0C"/>
                <w:sz w:val="24"/>
                <w:szCs w:val="24"/>
                <w:highlight w:val="none"/>
                <w:lang w:val="en-US" w:eastAsia="zh-CN"/>
              </w:rPr>
              <w:t>措施</w:t>
            </w:r>
            <w:r>
              <w:rPr>
                <w:rFonts w:hint="eastAsia" w:ascii="Times New Roman" w:hAnsi="Times New Roman" w:eastAsia="宋体" w:cs="宋体"/>
                <w:spacing w:val="6"/>
                <w:kern w:val="0"/>
                <w:sz w:val="24"/>
                <w:highlight w:val="none"/>
                <w:lang w:val="en-US" w:eastAsia="zh-CN"/>
              </w:rPr>
              <w:t>（</w:t>
            </w:r>
            <w:r>
              <w:rPr>
                <w:rFonts w:hint="eastAsia" w:ascii="Times New Roman" w:hAnsi="Times New Roman" w:cs="宋体"/>
                <w:spacing w:val="6"/>
                <w:kern w:val="0"/>
                <w:sz w:val="24"/>
                <w:highlight w:val="none"/>
                <w:lang w:val="en-US" w:eastAsia="zh-CN"/>
              </w:rPr>
              <w:t>10</w:t>
            </w:r>
            <w:r>
              <w:rPr>
                <w:rFonts w:hint="eastAsia" w:ascii="Times New Roman" w:hAnsi="Times New Roman" w:eastAsia="宋体" w:cs="宋体"/>
                <w:spacing w:val="6"/>
                <w:kern w:val="0"/>
                <w:sz w:val="24"/>
                <w:highlight w:val="none"/>
                <w:lang w:val="en-US" w:eastAsia="zh-CN"/>
              </w:rPr>
              <w:t>分）</w:t>
            </w:r>
          </w:p>
          <w:p w14:paraId="32ED1A2E">
            <w:pPr>
              <w:snapToGrid w:val="0"/>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根据各供应商针对本项目制定的</w:t>
            </w:r>
            <w:r>
              <w:rPr>
                <w:rFonts w:hint="eastAsia" w:ascii="Times New Roman" w:hAnsi="Times New Roman" w:eastAsia="宋体" w:cs="Times New Roman"/>
                <w:sz w:val="24"/>
                <w:highlight w:val="none"/>
                <w:lang w:val="zh-CN" w:eastAsia="zh-CN"/>
              </w:rPr>
              <w:t>质量保证</w:t>
            </w:r>
            <w:r>
              <w:rPr>
                <w:rFonts w:hint="eastAsia" w:ascii="Times New Roman" w:hAnsi="Times New Roman" w:eastAsia="宋体" w:cs="Times New Roman"/>
                <w:sz w:val="24"/>
                <w:highlight w:val="none"/>
                <w:lang w:val="en-US" w:eastAsia="zh-CN"/>
              </w:rPr>
              <w:t>措施，包含货物质量</w:t>
            </w:r>
            <w:r>
              <w:rPr>
                <w:rFonts w:hint="eastAsia" w:ascii="Times New Roman" w:hAnsi="Times New Roman" w:cs="Times New Roman"/>
                <w:sz w:val="24"/>
                <w:highlight w:val="none"/>
                <w:lang w:val="en-US" w:eastAsia="zh-CN"/>
              </w:rPr>
              <w:t>保证措施</w:t>
            </w:r>
            <w:r>
              <w:rPr>
                <w:rFonts w:hint="eastAsia" w:ascii="Times New Roman" w:hAnsi="Times New Roman" w:eastAsia="宋体" w:cs="Times New Roman"/>
                <w:sz w:val="24"/>
                <w:highlight w:val="none"/>
                <w:lang w:val="en-US" w:eastAsia="zh-CN"/>
              </w:rPr>
              <w:t>、经营管理制度、从业人员管理制度、食品卫生安全管理制度、设备管理制度等。</w:t>
            </w:r>
          </w:p>
          <w:p w14:paraId="1F8C29E4">
            <w:pPr>
              <w:snapToGrid w:val="0"/>
              <w:spacing w:line="360" w:lineRule="auto"/>
              <w:ind w:firstLine="480" w:firstLineChars="200"/>
              <w:rPr>
                <w:rFonts w:ascii="Times New Roman" w:hAnsi="Times New Roman"/>
                <w:sz w:val="24"/>
                <w:highlight w:val="none"/>
              </w:rPr>
            </w:pPr>
            <w:r>
              <w:rPr>
                <w:rFonts w:hint="eastAsia" w:ascii="宋体" w:hAnsi="宋体" w:eastAsia="宋体" w:cs="宋体"/>
                <w:snapToGrid w:val="0"/>
                <w:kern w:val="0"/>
                <w:sz w:val="24"/>
                <w:highlight w:val="none"/>
                <w:lang w:val="en-US" w:eastAsia="zh-CN"/>
              </w:rPr>
              <w:t>上述内容每有一项缺失扣</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分，每有1处存在内容缺陷（缺陷是指包括但不限于以下情形中的任意一项：</w:t>
            </w:r>
            <w:r>
              <w:rPr>
                <w:rFonts w:hint="eastAsia" w:ascii="宋体" w:hAnsi="宋体" w:cs="宋体"/>
                <w:snapToGrid w:val="0"/>
                <w:kern w:val="0"/>
                <w:sz w:val="24"/>
                <w:highlight w:val="none"/>
                <w:lang w:val="en-US" w:eastAsia="zh-CN"/>
              </w:rPr>
              <w:t>货物</w:t>
            </w:r>
            <w:r>
              <w:rPr>
                <w:rFonts w:hint="eastAsia" w:ascii="宋体" w:hAnsi="宋体" w:eastAsia="宋体" w:cs="宋体"/>
                <w:snapToGrid w:val="0"/>
                <w:kern w:val="0"/>
                <w:sz w:val="24"/>
                <w:highlight w:val="none"/>
                <w:lang w:val="en-US" w:eastAsia="zh-CN"/>
              </w:rPr>
              <w:t>质量保证措施与采购需求不符；保障方案能力较差）扣</w:t>
            </w:r>
            <w:r>
              <w:rPr>
                <w:rFonts w:hint="eastAsia" w:ascii="宋体" w:hAnsi="宋体" w:cs="宋体"/>
                <w:snapToGrid w:val="0"/>
                <w:kern w:val="0"/>
                <w:sz w:val="24"/>
                <w:highlight w:val="none"/>
                <w:lang w:val="en-US" w:eastAsia="zh-CN"/>
              </w:rPr>
              <w:t>0.5</w:t>
            </w:r>
            <w:r>
              <w:rPr>
                <w:rFonts w:hint="eastAsia" w:ascii="宋体" w:hAnsi="宋体" w:eastAsia="宋体" w:cs="宋体"/>
                <w:snapToGrid w:val="0"/>
                <w:kern w:val="0"/>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3040C16B">
            <w:pPr>
              <w:widowControl/>
              <w:snapToGrid w:val="0"/>
              <w:spacing w:line="360" w:lineRule="auto"/>
              <w:jc w:val="center"/>
              <w:rPr>
                <w:rFonts w:hint="eastAsia" w:ascii="宋体" w:hAnsi="宋体"/>
                <w:bCs/>
                <w:sz w:val="24"/>
                <w:highlight w:val="none"/>
              </w:rPr>
            </w:pPr>
            <w:r>
              <w:rPr>
                <w:rFonts w:hint="eastAsia" w:ascii="宋体" w:hAnsi="宋体" w:cs="宋体"/>
                <w:kern w:val="0"/>
                <w:sz w:val="24"/>
                <w:highlight w:val="none"/>
                <w:lang w:val="en-US" w:eastAsia="zh-CN"/>
              </w:rPr>
              <w:t>10分</w:t>
            </w:r>
          </w:p>
        </w:tc>
      </w:tr>
      <w:tr w14:paraId="7619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center"/>
          </w:tcPr>
          <w:p w14:paraId="560FAF8A">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6</w:t>
            </w:r>
            <w:r>
              <w:rPr>
                <w:rFonts w:hint="eastAsia" w:ascii="宋体" w:hAnsi="宋体" w:eastAsia="宋体" w:cs="宋体"/>
                <w:snapToGrid w:val="0"/>
                <w:kern w:val="0"/>
                <w:sz w:val="24"/>
                <w:highlight w:val="none"/>
                <w:lang w:val="en-US" w:eastAsia="zh-CN"/>
              </w:rPr>
              <w:t>.应急保障方案（</w:t>
            </w:r>
            <w:r>
              <w:rPr>
                <w:rFonts w:hint="eastAsia" w:ascii="宋体" w:hAnsi="宋体" w:cs="宋体"/>
                <w:snapToGrid w:val="0"/>
                <w:kern w:val="0"/>
                <w:sz w:val="24"/>
                <w:highlight w:val="none"/>
                <w:lang w:val="en-US" w:eastAsia="zh-CN"/>
              </w:rPr>
              <w:t>6</w:t>
            </w:r>
            <w:r>
              <w:rPr>
                <w:rFonts w:hint="eastAsia" w:ascii="宋体" w:hAnsi="宋体" w:eastAsia="宋体" w:cs="宋体"/>
                <w:snapToGrid w:val="0"/>
                <w:kern w:val="0"/>
                <w:sz w:val="24"/>
                <w:highlight w:val="none"/>
                <w:lang w:val="en-US" w:eastAsia="zh-CN"/>
              </w:rPr>
              <w:t>分）</w:t>
            </w:r>
          </w:p>
          <w:p w14:paraId="4A10F192">
            <w:pPr>
              <w:numPr>
                <w:ilvl w:val="0"/>
                <w:numId w:val="0"/>
              </w:num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根据各供应商针对本项目制定的应急保障方案，包括</w:t>
            </w:r>
            <w:r>
              <w:rPr>
                <w:rFonts w:hint="eastAsia" w:ascii="Times New Roman" w:hAnsi="Times New Roman" w:eastAsia="宋体" w:cs="宋体"/>
                <w:bCs/>
                <w:spacing w:val="6"/>
                <w:kern w:val="0"/>
                <w:sz w:val="24"/>
                <w:highlight w:val="none"/>
                <w:lang w:val="en-US" w:eastAsia="zh-CN"/>
              </w:rPr>
              <w:t>风险防控措施、</w:t>
            </w:r>
            <w:r>
              <w:rPr>
                <w:rFonts w:hint="eastAsia" w:ascii="Times New Roman" w:hAnsi="Times New Roman" w:eastAsia="宋体" w:cs="宋体"/>
                <w:spacing w:val="6"/>
                <w:kern w:val="0"/>
                <w:sz w:val="24"/>
                <w:highlight w:val="none"/>
                <w:lang w:val="en-US" w:eastAsia="zh-CN"/>
              </w:rPr>
              <w:t>突发情况应急</w:t>
            </w:r>
            <w:r>
              <w:rPr>
                <w:rFonts w:hint="eastAsia" w:ascii="Times New Roman" w:hAnsi="Times New Roman" w:cs="宋体"/>
                <w:spacing w:val="6"/>
                <w:kern w:val="0"/>
                <w:sz w:val="24"/>
                <w:highlight w:val="none"/>
                <w:lang w:val="en-US" w:eastAsia="zh-CN"/>
              </w:rPr>
              <w:t>供货</w:t>
            </w:r>
            <w:r>
              <w:rPr>
                <w:rFonts w:hint="eastAsia" w:ascii="Times New Roman" w:hAnsi="Times New Roman" w:eastAsia="宋体" w:cs="宋体"/>
                <w:spacing w:val="6"/>
                <w:kern w:val="0"/>
                <w:sz w:val="24"/>
                <w:highlight w:val="none"/>
                <w:lang w:val="en-US" w:eastAsia="zh-CN"/>
              </w:rPr>
              <w:t>预案、</w:t>
            </w:r>
            <w:r>
              <w:rPr>
                <w:rFonts w:hint="eastAsia" w:ascii="宋体" w:hAnsi="宋体" w:cs="宋体"/>
                <w:bCs/>
                <w:kern w:val="0"/>
                <w:sz w:val="24"/>
                <w:highlight w:val="none"/>
              </w:rPr>
              <w:t>难点要点分析及控制措施</w:t>
            </w:r>
            <w:r>
              <w:rPr>
                <w:rFonts w:hint="eastAsia" w:ascii="宋体" w:hAnsi="宋体" w:eastAsia="宋体" w:cs="宋体"/>
                <w:snapToGrid w:val="0"/>
                <w:kern w:val="0"/>
                <w:sz w:val="24"/>
                <w:highlight w:val="none"/>
                <w:lang w:val="en-US" w:eastAsia="zh-CN"/>
              </w:rPr>
              <w:t>等内容进行比较和评分。</w:t>
            </w:r>
          </w:p>
          <w:p w14:paraId="45EEC815">
            <w:pPr>
              <w:numPr>
                <w:ilvl w:val="0"/>
                <w:numId w:val="0"/>
              </w:numPr>
              <w:spacing w:line="360" w:lineRule="auto"/>
              <w:ind w:left="0" w:leftChars="0" w:firstLine="480" w:firstLineChars="200"/>
              <w:rPr>
                <w:rFonts w:ascii="Times New Roman" w:hAnsi="Times New Roman"/>
                <w:sz w:val="24"/>
                <w:highlight w:val="none"/>
              </w:rPr>
            </w:pPr>
            <w:r>
              <w:rPr>
                <w:rFonts w:hint="eastAsia" w:ascii="宋体" w:hAnsi="宋体" w:eastAsia="宋体" w:cs="宋体"/>
                <w:snapToGrid w:val="0"/>
                <w:kern w:val="0"/>
                <w:sz w:val="24"/>
                <w:highlight w:val="none"/>
                <w:lang w:val="en-US" w:eastAsia="zh-CN"/>
              </w:rPr>
              <w:t>上述内容每有一项缺失扣</w:t>
            </w:r>
            <w:r>
              <w:rPr>
                <w:rFonts w:hint="eastAsia" w:ascii="宋体" w:hAnsi="宋体" w:cs="宋体"/>
                <w:snapToGrid w:val="0"/>
                <w:kern w:val="0"/>
                <w:sz w:val="24"/>
                <w:highlight w:val="none"/>
                <w:lang w:val="en-US" w:eastAsia="zh-CN"/>
              </w:rPr>
              <w:t>2</w:t>
            </w:r>
            <w:r>
              <w:rPr>
                <w:rFonts w:hint="eastAsia" w:ascii="宋体" w:hAnsi="宋体" w:eastAsia="宋体" w:cs="宋体"/>
                <w:snapToGrid w:val="0"/>
                <w:kern w:val="0"/>
                <w:sz w:val="24"/>
                <w:highlight w:val="none"/>
                <w:lang w:val="en-US" w:eastAsia="zh-CN"/>
              </w:rPr>
              <w:t>分，每有1处存在内容缺陷（缺陷是指包括但不限于以下情形中的任意一项：保障方案能力较差；无法满足采购人需求）扣</w:t>
            </w:r>
            <w:r>
              <w:rPr>
                <w:rFonts w:hint="eastAsia" w:ascii="宋体" w:hAnsi="宋体" w:cs="宋体"/>
                <w:snapToGrid w:val="0"/>
                <w:kern w:val="0"/>
                <w:sz w:val="24"/>
                <w:highlight w:val="none"/>
                <w:lang w:val="en-US" w:eastAsia="zh-CN"/>
              </w:rPr>
              <w:t>0.5</w:t>
            </w:r>
            <w:r>
              <w:rPr>
                <w:rFonts w:hint="eastAsia" w:ascii="宋体" w:hAnsi="宋体" w:eastAsia="宋体" w:cs="宋体"/>
                <w:snapToGrid w:val="0"/>
                <w:kern w:val="0"/>
                <w:sz w:val="24"/>
                <w:highlight w:val="none"/>
                <w:lang w:val="en-US" w:eastAsia="zh-CN"/>
              </w:rPr>
              <w:t>分，扣完为止，无方案不得分。</w:t>
            </w:r>
          </w:p>
        </w:tc>
        <w:tc>
          <w:tcPr>
            <w:tcW w:w="1026" w:type="dxa"/>
            <w:tcBorders>
              <w:left w:val="single" w:color="auto" w:sz="4" w:space="0"/>
              <w:right w:val="single" w:color="auto" w:sz="4" w:space="0"/>
            </w:tcBorders>
            <w:noWrap w:val="0"/>
            <w:vAlign w:val="center"/>
          </w:tcPr>
          <w:p w14:paraId="0D47D43D">
            <w:pPr>
              <w:widowControl/>
              <w:snapToGrid w:val="0"/>
              <w:spacing w:line="360" w:lineRule="auto"/>
              <w:jc w:val="center"/>
              <w:rPr>
                <w:rFonts w:hint="eastAsia" w:ascii="宋体" w:hAnsi="宋体" w:cs="宋体"/>
                <w:bCs/>
                <w:kern w:val="0"/>
                <w:sz w:val="24"/>
                <w:highlight w:val="none"/>
              </w:rPr>
            </w:pPr>
            <w:r>
              <w:rPr>
                <w:rFonts w:hint="eastAsia" w:ascii="宋体" w:hAnsi="宋体" w:cs="宋体"/>
                <w:b w:val="0"/>
                <w:bCs/>
                <w:kern w:val="0"/>
                <w:sz w:val="24"/>
                <w:highlight w:val="none"/>
                <w:lang w:val="en-US" w:eastAsia="zh-CN"/>
              </w:rPr>
              <w:t>6</w:t>
            </w:r>
            <w:r>
              <w:rPr>
                <w:rFonts w:hint="eastAsia" w:ascii="宋体" w:hAnsi="宋体" w:eastAsia="宋体" w:cs="宋体"/>
                <w:b w:val="0"/>
                <w:bCs/>
                <w:kern w:val="0"/>
                <w:sz w:val="24"/>
                <w:highlight w:val="none"/>
                <w:lang w:val="en-US" w:eastAsia="zh-CN"/>
              </w:rPr>
              <w:t>分</w:t>
            </w:r>
          </w:p>
        </w:tc>
      </w:tr>
      <w:tr w14:paraId="1111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ECCB28F">
            <w:pPr>
              <w:snapToGrid w:val="0"/>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7.</w:t>
            </w:r>
            <w:r>
              <w:rPr>
                <w:rFonts w:hint="eastAsia" w:ascii="Times New Roman" w:hAnsi="Times New Roman" w:eastAsia="宋体" w:cs="Times New Roman"/>
                <w:sz w:val="24"/>
                <w:highlight w:val="none"/>
                <w:lang w:val="en-US" w:eastAsia="zh-CN"/>
              </w:rPr>
              <w:t xml:space="preserve">投标人为本项目提供配送货车（封闭式食品运输车或冷链配送车）得 </w:t>
            </w:r>
            <w:r>
              <w:rPr>
                <w:rFonts w:hint="eastAsia" w:ascii="Times New Roman" w:hAnsi="Times New Roman" w:cs="Times New Roman"/>
                <w:sz w:val="24"/>
                <w:highlight w:val="none"/>
                <w:lang w:val="en-US" w:eastAsia="zh-CN"/>
              </w:rPr>
              <w:t>2</w:t>
            </w:r>
            <w:r>
              <w:rPr>
                <w:rFonts w:hint="eastAsia" w:ascii="Times New Roman" w:hAnsi="Times New Roman" w:eastAsia="宋体" w:cs="Times New Roman"/>
                <w:sz w:val="24"/>
                <w:highlight w:val="none"/>
                <w:lang w:val="en-US" w:eastAsia="zh-CN"/>
              </w:rPr>
              <w:t xml:space="preserve"> 分</w:t>
            </w:r>
            <w:r>
              <w:rPr>
                <w:rFonts w:hint="eastAsia" w:ascii="Times New Roman" w:hAnsi="Times New Roman" w:cs="Times New Roman"/>
                <w:sz w:val="24"/>
                <w:highlight w:val="none"/>
                <w:lang w:val="en-US" w:eastAsia="zh-CN"/>
              </w:rPr>
              <w:t>，不提供不得分。</w:t>
            </w:r>
          </w:p>
          <w:p w14:paraId="77908A70">
            <w:pPr>
              <w:snapToGrid w:val="0"/>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Times New Roman" w:hAnsi="Times New Roman" w:eastAsia="宋体" w:cs="Times New Roman"/>
                <w:sz w:val="24"/>
                <w:highlight w:val="none"/>
                <w:lang w:val="en-US" w:eastAsia="zh-CN"/>
              </w:rPr>
              <w:t>（提供有效期内以供应商公司名称注册的行驶证复印件、车辆照片、车辆保险复印件加盖供应商公章；租赁车辆应提供有效期内的租赁合同复印件、车辆照片、车辆保险复印件加盖供应商公章。）</w:t>
            </w:r>
          </w:p>
        </w:tc>
        <w:tc>
          <w:tcPr>
            <w:tcW w:w="1026" w:type="dxa"/>
            <w:tcBorders>
              <w:left w:val="single" w:color="auto" w:sz="4" w:space="0"/>
              <w:right w:val="single" w:color="auto" w:sz="4" w:space="0"/>
            </w:tcBorders>
            <w:noWrap w:val="0"/>
            <w:vAlign w:val="center"/>
          </w:tcPr>
          <w:p w14:paraId="44FBC299">
            <w:pPr>
              <w:widowControl/>
              <w:snapToGrid w:val="0"/>
              <w:spacing w:line="36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2分</w:t>
            </w:r>
          </w:p>
        </w:tc>
      </w:tr>
      <w:tr w14:paraId="03E7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5A530E7B">
            <w:pPr>
              <w:widowControl/>
              <w:snapToGrid w:val="0"/>
              <w:spacing w:line="360" w:lineRule="auto"/>
              <w:rPr>
                <w:rFonts w:hint="eastAsia" w:ascii="宋体" w:hAnsi="宋体" w:cs="宋体"/>
                <w:b/>
                <w:kern w:val="0"/>
                <w:sz w:val="24"/>
                <w:highlight w:val="none"/>
              </w:rPr>
            </w:pPr>
            <w:r>
              <w:rPr>
                <w:rFonts w:hint="eastAsia" w:ascii="宋体" w:hAnsi="宋体" w:cs="宋体"/>
                <w:b/>
                <w:kern w:val="0"/>
                <w:sz w:val="24"/>
                <w:highlight w:val="none"/>
              </w:rPr>
              <w:t>三、报价部分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019492F">
            <w:pPr>
              <w:widowControl/>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分</w:t>
            </w:r>
          </w:p>
        </w:tc>
      </w:tr>
      <w:tr w14:paraId="5FAD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tcBorders>
              <w:top w:val="single" w:color="auto" w:sz="4" w:space="0"/>
              <w:left w:val="single" w:color="auto" w:sz="4" w:space="0"/>
              <w:bottom w:val="single" w:color="auto" w:sz="4" w:space="0"/>
              <w:right w:val="single" w:color="auto" w:sz="4" w:space="0"/>
            </w:tcBorders>
            <w:noWrap w:val="0"/>
            <w:vAlign w:val="top"/>
          </w:tcPr>
          <w:p w14:paraId="350EBF19">
            <w:pPr>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满足</w:t>
            </w:r>
            <w:r>
              <w:rPr>
                <w:rFonts w:hint="eastAsia" w:ascii="Times New Roman" w:hAnsi="Times New Roman"/>
                <w:sz w:val="24"/>
                <w:highlight w:val="none"/>
                <w:lang w:val="en-US" w:eastAsia="zh-CN"/>
              </w:rPr>
              <w:t>磋商</w:t>
            </w:r>
            <w:r>
              <w:rPr>
                <w:rFonts w:hint="eastAsia" w:ascii="Times New Roman" w:hAnsi="Times New Roman"/>
                <w:sz w:val="24"/>
                <w:highlight w:val="none"/>
              </w:rPr>
              <w:t>文件要求且报价最低的供应商的价格为基准价，其价格分满分</w:t>
            </w:r>
            <w:r>
              <w:rPr>
                <w:rFonts w:hint="eastAsia" w:ascii="Times New Roman" w:hAnsi="Times New Roman"/>
                <w:sz w:val="24"/>
                <w:highlight w:val="none"/>
                <w:lang w:val="en-US" w:eastAsia="zh-CN"/>
              </w:rPr>
              <w:t>30</w:t>
            </w:r>
            <w:r>
              <w:rPr>
                <w:rFonts w:hint="eastAsia" w:ascii="Times New Roman" w:hAnsi="Times New Roman"/>
                <w:sz w:val="24"/>
                <w:highlight w:val="none"/>
              </w:rPr>
              <w:t>分。其他供应商的报价得分依据下列公式计算：</w:t>
            </w:r>
          </w:p>
          <w:p w14:paraId="62EEEBBC">
            <w:pPr>
              <w:snapToGrid w:val="0"/>
              <w:spacing w:line="360" w:lineRule="auto"/>
              <w:ind w:firstLine="480" w:firstLineChars="200"/>
              <w:rPr>
                <w:rFonts w:hint="eastAsia" w:ascii="Times New Roman" w:hAnsi="Times New Roman"/>
                <w:sz w:val="24"/>
                <w:highlight w:val="none"/>
              </w:rPr>
            </w:pPr>
            <w:r>
              <w:rPr>
                <w:rFonts w:hint="eastAsia" w:ascii="Times New Roman" w:hAnsi="Times New Roman"/>
                <w:sz w:val="24"/>
                <w:highlight w:val="none"/>
              </w:rPr>
              <w:t>投标报价得分=（基准价/投标报价）×</w:t>
            </w:r>
            <w:r>
              <w:rPr>
                <w:rFonts w:hint="eastAsia"/>
                <w:sz w:val="24"/>
                <w:highlight w:val="none"/>
                <w:lang w:val="en-US" w:eastAsia="zh-CN"/>
              </w:rPr>
              <w:t>30</w:t>
            </w:r>
            <w:r>
              <w:rPr>
                <w:rFonts w:hint="eastAsia" w:ascii="Times New Roman" w:hAnsi="Times New Roman"/>
                <w:sz w:val="24"/>
                <w:highlight w:val="none"/>
              </w:rPr>
              <w:t>×100%。</w:t>
            </w:r>
          </w:p>
          <w:p w14:paraId="3ADDE01B">
            <w:pPr>
              <w:snapToGrid w:val="0"/>
              <w:spacing w:line="360" w:lineRule="auto"/>
              <w:ind w:firstLine="480" w:firstLineChars="200"/>
              <w:rPr>
                <w:rFonts w:hint="eastAsia"/>
                <w:sz w:val="24"/>
                <w:highlight w:val="none"/>
              </w:rPr>
            </w:pPr>
            <w:r>
              <w:rPr>
                <w:rFonts w:hint="eastAsia"/>
                <w:sz w:val="24"/>
                <w:highlight w:val="none"/>
              </w:rPr>
              <w:t>注：1．因落实政府采购政策进行价格调整的，以调整后的价格计算评标基准价和投标报价；</w:t>
            </w:r>
          </w:p>
          <w:p w14:paraId="0CF1989B">
            <w:pPr>
              <w:snapToGrid w:val="0"/>
              <w:spacing w:line="360" w:lineRule="auto"/>
              <w:ind w:firstLine="480" w:firstLineChars="200"/>
              <w:rPr>
                <w:rFonts w:hint="eastAsia"/>
                <w:sz w:val="24"/>
                <w:highlight w:val="none"/>
              </w:rPr>
            </w:pPr>
            <w:r>
              <w:rPr>
                <w:rFonts w:hint="eastAsia"/>
                <w:sz w:val="24"/>
                <w:highlight w:val="none"/>
              </w:rPr>
              <w:t>2．小微企业、残疾人福利性单位、监狱企业单位价格折扣：在本项目中满足采购需求的情况下，对属于小微企业、残疾人福利性单位、监狱企业单位的投标货物价格给的扣除，用扣除后的价格参与评审；</w:t>
            </w:r>
          </w:p>
          <w:p w14:paraId="6F2CAC1D">
            <w:pPr>
              <w:snapToGrid w:val="0"/>
              <w:spacing w:line="360" w:lineRule="auto"/>
              <w:ind w:firstLine="480" w:firstLineChars="200"/>
              <w:rPr>
                <w:rFonts w:hint="eastAsia"/>
                <w:sz w:val="24"/>
                <w:highlight w:val="none"/>
              </w:rPr>
            </w:pPr>
            <w:r>
              <w:rPr>
                <w:rFonts w:hint="eastAsia"/>
                <w:sz w:val="24"/>
                <w:highlight w:val="none"/>
              </w:rPr>
              <w:t>3．所投货物既</w:t>
            </w:r>
            <w:r>
              <w:rPr>
                <w:rFonts w:hint="eastAsia"/>
                <w:sz w:val="24"/>
                <w:highlight w:val="none"/>
                <w:lang w:eastAsia="zh-CN"/>
              </w:rPr>
              <w:t>属于</w:t>
            </w:r>
            <w:r>
              <w:rPr>
                <w:rFonts w:hint="eastAsia"/>
                <w:sz w:val="24"/>
                <w:highlight w:val="none"/>
              </w:rPr>
              <w:t>残疾人福利性单位或监狱企业，又属于小型、微型企业的，不重复享受优惠政策；</w:t>
            </w:r>
          </w:p>
          <w:p w14:paraId="40AA530C">
            <w:pPr>
              <w:snapToGrid w:val="0"/>
              <w:spacing w:line="360" w:lineRule="auto"/>
              <w:ind w:firstLine="480" w:firstLineChars="200"/>
              <w:rPr>
                <w:rFonts w:hint="eastAsia" w:ascii="Times New Roman" w:hAnsi="Times New Roman"/>
                <w:sz w:val="24"/>
                <w:highlight w:val="none"/>
              </w:rPr>
            </w:pPr>
            <w:r>
              <w:rPr>
                <w:rFonts w:hint="eastAsia"/>
                <w:sz w:val="24"/>
                <w:highlight w:val="none"/>
              </w:rPr>
              <w:t>4.小型、微型企业提供中小企业制造的产品的，视同为中型企业。对属于小型和微型企业产品的价格给予15％的价格扣除，用扣除后的价格参与评审。</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1019F89">
            <w:pPr>
              <w:widowControl/>
              <w:snapToGrid w:val="0"/>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30</w:t>
            </w:r>
            <w:r>
              <w:rPr>
                <w:rFonts w:hint="eastAsia" w:ascii="宋体" w:hAnsi="宋体" w:cs="宋体"/>
                <w:kern w:val="0"/>
                <w:sz w:val="24"/>
                <w:highlight w:val="none"/>
              </w:rPr>
              <w:t>分</w:t>
            </w:r>
          </w:p>
        </w:tc>
      </w:tr>
    </w:tbl>
    <w:p w14:paraId="03A8D6F7">
      <w:pPr>
        <w:snapToGrid w:val="0"/>
        <w:spacing w:line="360" w:lineRule="auto"/>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招标文件内没有规定的评标标准不得作为评审的依据</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C43BB3E">
      <w:pPr>
        <w:snapToGrid w:val="0"/>
        <w:spacing w:line="360" w:lineRule="auto"/>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b w:val="0"/>
          <w:bCs w:val="0"/>
          <w:sz w:val="24"/>
          <w:highlight w:val="none"/>
          <w:lang w:val="en-US" w:eastAsia="zh-CN"/>
        </w:rPr>
        <w:t>2.</w:t>
      </w:r>
      <w:r>
        <w:rPr>
          <w:rFonts w:hint="eastAsia" w:ascii="Times New Roman" w:hAnsi="Times New Roman" w:eastAsia="宋体" w:cs="Times New Roman"/>
          <w:b w:val="0"/>
          <w:bCs w:val="0"/>
          <w:sz w:val="24"/>
          <w:szCs w:val="24"/>
          <w:highlight w:val="none"/>
          <w:lang w:val="en-US" w:eastAsia="zh-CN"/>
        </w:rPr>
        <w:t>评审中出现下列情形之一的，评审委员会应当启动异常低价响应审查程序：</w:t>
      </w:r>
    </w:p>
    <w:p w14:paraId="1A8DC454">
      <w:pPr>
        <w:pStyle w:val="45"/>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（1）响应报价低于全部通过符合性审查供应商响应报价平均值50%的，即响应报价&lt;全部通过符合性审查供应商响应报价平均值×50%；</w:t>
      </w:r>
    </w:p>
    <w:p w14:paraId="3BB4EFFB">
      <w:pPr>
        <w:pStyle w:val="45"/>
        <w:snapToGrid w:val="0"/>
        <w:spacing w:line="360" w:lineRule="auto"/>
        <w:ind w:firstLine="480" w:firstLineChars="20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（2）响应报价低于通过符合性审查的次低报价供应商响应报价50%的，即响应报价&lt;通过符合性审查的次低报价供应商响应报价×50%；</w:t>
      </w:r>
    </w:p>
    <w:p w14:paraId="1C51AEA1">
      <w:pPr>
        <w:pStyle w:val="45"/>
        <w:snapToGrid w:val="0"/>
        <w:spacing w:line="360" w:lineRule="auto"/>
        <w:ind w:firstLine="480" w:firstLineChars="20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（3）响应报价低于采购项目最高限价45%的，即响应报价&lt;采购项目最高限价×45%；</w:t>
      </w:r>
    </w:p>
    <w:p w14:paraId="18A37C3A">
      <w:pPr>
        <w:snapToGrid w:val="0"/>
        <w:spacing w:line="360" w:lineRule="auto"/>
        <w:ind w:firstLine="480" w:firstLineChars="200"/>
        <w:rPr>
          <w:rFonts w:hint="eastAsia" w:ascii="Times New Roman" w:hAnsi="Times New Roman"/>
          <w:b/>
          <w:sz w:val="24"/>
          <w:highlight w:val="none"/>
          <w:lang w:val="en-US" w:eastAsia="zh-CN"/>
        </w:rPr>
      </w:pPr>
      <w:r>
        <w:rPr>
          <w:rFonts w:hint="eastAsia" w:ascii="Times New Roman" w:hAnsi="Times New Roman" w:eastAsia="宋体" w:cs="Times New Roman"/>
          <w:b w:val="0"/>
          <w:bCs w:val="0"/>
          <w:sz w:val="24"/>
          <w:szCs w:val="24"/>
          <w:highlight w:val="none"/>
          <w:lang w:val="en-US" w:eastAsia="zh-CN"/>
        </w:rPr>
        <w:t>（4）评审委员会基于专业判断，认为供应商报价过低，有可能影响产品质量或者不能诚信履约的其他情形。</w:t>
      </w:r>
      <w:r>
        <w:rPr>
          <w:rFonts w:hint="eastAsia" w:ascii="Times New Roman" w:hAnsi="Times New Roman"/>
          <w:b w:val="0"/>
          <w:bCs w:val="0"/>
          <w:sz w:val="24"/>
          <w:highlight w:val="none"/>
          <w:lang w:val="en-US" w:eastAsia="zh-CN"/>
        </w:rPr>
        <w:br w:type="page"/>
      </w:r>
    </w:p>
    <w:p w14:paraId="416EEBE5">
      <w:pPr>
        <w:pStyle w:val="58"/>
        <w:spacing w:line="460" w:lineRule="exact"/>
        <w:ind w:firstLine="480"/>
        <w:jc w:val="center"/>
        <w:outlineLvl w:val="0"/>
        <w:rPr>
          <w:rFonts w:ascii="宋体" w:hAnsi="宋体" w:cs="宋体"/>
          <w:b/>
          <w:bCs/>
          <w:color w:val="000000"/>
          <w:spacing w:val="10"/>
          <w:kern w:val="0"/>
          <w:sz w:val="36"/>
          <w:szCs w:val="36"/>
          <w:highlight w:val="none"/>
        </w:rPr>
      </w:pPr>
      <w:bookmarkStart w:id="54" w:name="_Toc27900"/>
      <w:r>
        <w:rPr>
          <w:rFonts w:hint="eastAsia" w:ascii="宋体" w:hAnsi="宋体" w:cs="宋体"/>
          <w:b/>
          <w:bCs/>
          <w:color w:val="000000"/>
          <w:spacing w:val="10"/>
          <w:kern w:val="0"/>
          <w:sz w:val="36"/>
          <w:szCs w:val="36"/>
          <w:highlight w:val="none"/>
        </w:rPr>
        <w:t>第五部分  商务、技术要求</w:t>
      </w:r>
      <w:bookmarkEnd w:id="46"/>
      <w:bookmarkEnd w:id="47"/>
      <w:bookmarkEnd w:id="48"/>
      <w:bookmarkEnd w:id="49"/>
      <w:bookmarkEnd w:id="50"/>
      <w:bookmarkEnd w:id="51"/>
      <w:bookmarkEnd w:id="54"/>
    </w:p>
    <w:p w14:paraId="72DDC27F">
      <w:pPr>
        <w:widowControl/>
        <w:snapToGrid w:val="0"/>
        <w:spacing w:line="360" w:lineRule="auto"/>
        <w:ind w:firstLine="482" w:firstLineChars="200"/>
        <w:rPr>
          <w:rFonts w:hint="eastAsia"/>
          <w:b/>
          <w:bCs/>
          <w:kern w:val="0"/>
          <w:sz w:val="24"/>
          <w:highlight w:val="none"/>
          <w:lang w:val="en-US" w:eastAsia="zh-CN"/>
        </w:rPr>
      </w:pPr>
      <w:r>
        <w:rPr>
          <w:rFonts w:hint="eastAsia"/>
          <w:b/>
          <w:bCs/>
          <w:kern w:val="0"/>
          <w:sz w:val="24"/>
          <w:highlight w:val="none"/>
          <w:lang w:val="en-US" w:eastAsia="zh-CN"/>
        </w:rPr>
        <w:t>一</w:t>
      </w:r>
      <w:r>
        <w:rPr>
          <w:rFonts w:hint="eastAsia"/>
          <w:b/>
          <w:bCs/>
          <w:kern w:val="0"/>
          <w:sz w:val="24"/>
          <w:highlight w:val="none"/>
          <w:lang w:eastAsia="zh-CN"/>
        </w:rPr>
        <w:t>、</w:t>
      </w:r>
      <w:r>
        <w:rPr>
          <w:rFonts w:hint="eastAsia"/>
          <w:b/>
          <w:bCs/>
          <w:kern w:val="0"/>
          <w:sz w:val="24"/>
          <w:highlight w:val="none"/>
          <w:lang w:val="en-US" w:eastAsia="zh-CN"/>
        </w:rPr>
        <w:t>项目概况</w:t>
      </w:r>
    </w:p>
    <w:p w14:paraId="3B199A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本次招标，按</w:t>
      </w:r>
      <w:r>
        <w:rPr>
          <w:rFonts w:hint="eastAsia" w:ascii="宋体" w:hAnsi="宋体" w:cs="宋体"/>
          <w:color w:val="000000"/>
          <w:kern w:val="0"/>
          <w:sz w:val="24"/>
          <w:szCs w:val="24"/>
          <w:highlight w:val="none"/>
          <w:lang w:val="en-US" w:eastAsia="zh-CN" w:bidi="ar"/>
        </w:rPr>
        <w:t>预计</w:t>
      </w:r>
      <w:r>
        <w:rPr>
          <w:rFonts w:hint="eastAsia" w:ascii="宋体" w:hAnsi="宋体" w:eastAsia="宋体" w:cs="宋体"/>
          <w:color w:val="000000"/>
          <w:kern w:val="0"/>
          <w:sz w:val="24"/>
          <w:szCs w:val="24"/>
          <w:highlight w:val="none"/>
          <w:lang w:val="en-US" w:eastAsia="zh-CN" w:bidi="ar"/>
        </w:rPr>
        <w:t>就餐人数（2026年5月-2026年7月</w:t>
      </w:r>
      <w:r>
        <w:rPr>
          <w:rFonts w:hint="eastAsia" w:ascii="宋体" w:hAnsi="宋体" w:cs="宋体"/>
          <w:color w:val="000000"/>
          <w:kern w:val="0"/>
          <w:sz w:val="24"/>
          <w:szCs w:val="24"/>
          <w:highlight w:val="none"/>
          <w:lang w:val="en-US" w:eastAsia="zh-CN" w:bidi="ar"/>
        </w:rPr>
        <w:t>预计</w:t>
      </w:r>
      <w:r>
        <w:rPr>
          <w:rFonts w:hint="eastAsia" w:ascii="宋体" w:hAnsi="宋体" w:eastAsia="宋体" w:cs="宋体"/>
          <w:color w:val="000000"/>
          <w:kern w:val="0"/>
          <w:sz w:val="24"/>
          <w:szCs w:val="24"/>
          <w:highlight w:val="none"/>
          <w:lang w:val="en-US" w:eastAsia="zh-CN" w:bidi="ar"/>
        </w:rPr>
        <w:t>学生7463人，2026年9月-2027年4月</w:t>
      </w:r>
      <w:r>
        <w:rPr>
          <w:rFonts w:hint="eastAsia" w:ascii="宋体" w:hAnsi="宋体" w:cs="宋体"/>
          <w:color w:val="000000"/>
          <w:kern w:val="0"/>
          <w:sz w:val="24"/>
          <w:szCs w:val="24"/>
          <w:highlight w:val="none"/>
          <w:lang w:val="en-US" w:eastAsia="zh-CN" w:bidi="ar"/>
        </w:rPr>
        <w:t>预计</w:t>
      </w:r>
      <w:r>
        <w:rPr>
          <w:rFonts w:hint="eastAsia" w:ascii="宋体" w:hAnsi="宋体" w:eastAsia="宋体" w:cs="宋体"/>
          <w:color w:val="000000"/>
          <w:kern w:val="0"/>
          <w:sz w:val="24"/>
          <w:szCs w:val="24"/>
          <w:highlight w:val="none"/>
          <w:lang w:val="en-US" w:eastAsia="zh-CN" w:bidi="ar"/>
        </w:rPr>
        <w:t>学生6779人）供餐进行招标，在供餐过程中可能有人数的增减变化，按实际供餐学生数依实结算。</w:t>
      </w:r>
    </w:p>
    <w:tbl>
      <w:tblPr>
        <w:tblStyle w:val="24"/>
        <w:tblW w:w="89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2178"/>
        <w:gridCol w:w="1231"/>
        <w:gridCol w:w="1199"/>
        <w:gridCol w:w="1623"/>
        <w:gridCol w:w="1610"/>
      </w:tblGrid>
      <w:tr w14:paraId="47A8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BEE6">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包号</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18F">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货物名称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2BC">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2CB9">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数量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072">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单价(元)</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698">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预算金额(元)</w:t>
            </w:r>
          </w:p>
        </w:tc>
      </w:tr>
      <w:tr w14:paraId="53B5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D420">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标项</w:t>
            </w:r>
            <w:r>
              <w:rPr>
                <w:rFonts w:hint="eastAsia" w:ascii="宋体" w:hAnsi="宋体" w:eastAsia="宋体" w:cs="宋体"/>
                <w:sz w:val="24"/>
                <w:szCs w:val="32"/>
                <w:highlight w:val="none"/>
                <w:lang w:val="en-US" w:eastAsia="zh-CN"/>
              </w:rPr>
              <w:t>一</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527">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学生奶+核桃仁</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B987">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A940">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340428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8EB1">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79ED">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1361712</w:t>
            </w:r>
          </w:p>
        </w:tc>
      </w:tr>
      <w:tr w14:paraId="3DA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AC3">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标项二</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E6A8">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学生奶+腰果仁</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938">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C55A">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340428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CB0">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735C">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1361712</w:t>
            </w:r>
          </w:p>
        </w:tc>
      </w:tr>
      <w:tr w14:paraId="6852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1014">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标项三</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943C">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学生奶+牛肉</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54E9">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份</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A71">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680660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E9CA">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4E3">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3403300</w:t>
            </w:r>
          </w:p>
        </w:tc>
      </w:tr>
      <w:tr w14:paraId="6B9A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3503">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标项四</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06FF">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红富士苹果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5FCB">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斤</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EFD7">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136171.2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EA5">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855">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680856</w:t>
            </w:r>
          </w:p>
        </w:tc>
      </w:tr>
    </w:tbl>
    <w:p w14:paraId="0FF1B4E7">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1.学生纯牛奶：200ml，</w:t>
      </w:r>
      <w:r>
        <w:rPr>
          <w:rFonts w:hint="eastAsia" w:ascii="宋体" w:hAnsi="宋体" w:eastAsia="宋体" w:cs="宋体"/>
          <w:b/>
          <w:bCs/>
          <w:color w:val="000000"/>
          <w:kern w:val="0"/>
          <w:sz w:val="24"/>
          <w:szCs w:val="24"/>
          <w:highlight w:val="none"/>
          <w:lang w:val="en-US" w:eastAsia="zh-CN" w:bidi="ar"/>
        </w:rPr>
        <w:t>1.85 元/盒</w:t>
      </w:r>
      <w:r>
        <w:rPr>
          <w:rFonts w:hint="eastAsia" w:ascii="宋体" w:hAnsi="宋体" w:eastAsia="宋体" w:cs="宋体"/>
          <w:color w:val="000000"/>
          <w:kern w:val="0"/>
          <w:sz w:val="24"/>
          <w:szCs w:val="24"/>
          <w:highlight w:val="none"/>
          <w:lang w:val="en-US" w:eastAsia="zh-CN" w:bidi="ar"/>
        </w:rPr>
        <w:t xml:space="preserve">； </w:t>
      </w:r>
    </w:p>
    <w:p w14:paraId="263D637F">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2.核桃仁：30g，</w:t>
      </w:r>
      <w:r>
        <w:rPr>
          <w:rFonts w:hint="eastAsia" w:ascii="宋体" w:hAnsi="宋体" w:eastAsia="宋体" w:cs="宋体"/>
          <w:b/>
          <w:bCs/>
          <w:color w:val="000000"/>
          <w:kern w:val="0"/>
          <w:sz w:val="24"/>
          <w:szCs w:val="24"/>
          <w:highlight w:val="none"/>
          <w:lang w:val="en-US" w:eastAsia="zh-CN" w:bidi="ar"/>
        </w:rPr>
        <w:t>2.15 元/包</w:t>
      </w:r>
      <w:r>
        <w:rPr>
          <w:rFonts w:hint="eastAsia" w:ascii="宋体" w:hAnsi="宋体" w:eastAsia="宋体" w:cs="宋体"/>
          <w:color w:val="000000"/>
          <w:kern w:val="0"/>
          <w:sz w:val="24"/>
          <w:szCs w:val="24"/>
          <w:highlight w:val="none"/>
          <w:lang w:val="en-US" w:eastAsia="zh-CN" w:bidi="ar"/>
        </w:rPr>
        <w:t xml:space="preserve">； </w:t>
      </w:r>
    </w:p>
    <w:p w14:paraId="2D73F90F">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3.腰果仁：15g（原味）,</w:t>
      </w:r>
      <w:r>
        <w:rPr>
          <w:rFonts w:hint="eastAsia" w:ascii="宋体" w:hAnsi="宋体" w:eastAsia="宋体" w:cs="宋体"/>
          <w:b/>
          <w:bCs/>
          <w:color w:val="000000"/>
          <w:kern w:val="0"/>
          <w:sz w:val="24"/>
          <w:szCs w:val="24"/>
          <w:highlight w:val="none"/>
          <w:lang w:val="en-US" w:eastAsia="zh-CN" w:bidi="ar"/>
        </w:rPr>
        <w:t>2.15 元/包</w:t>
      </w:r>
      <w:r>
        <w:rPr>
          <w:rFonts w:hint="eastAsia" w:ascii="宋体" w:hAnsi="宋体" w:eastAsia="宋体" w:cs="宋体"/>
          <w:color w:val="000000"/>
          <w:kern w:val="0"/>
          <w:sz w:val="24"/>
          <w:szCs w:val="24"/>
          <w:highlight w:val="none"/>
          <w:lang w:val="en-US" w:eastAsia="zh-CN" w:bidi="ar"/>
        </w:rPr>
        <w:t xml:space="preserve">；  </w:t>
      </w:r>
    </w:p>
    <w:p w14:paraId="111FD487">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4.牛 肉：21g，</w:t>
      </w:r>
      <w:r>
        <w:rPr>
          <w:rFonts w:hint="eastAsia" w:ascii="宋体" w:hAnsi="宋体" w:eastAsia="宋体" w:cs="宋体"/>
          <w:b/>
          <w:bCs/>
          <w:color w:val="000000"/>
          <w:kern w:val="0"/>
          <w:sz w:val="24"/>
          <w:szCs w:val="24"/>
          <w:highlight w:val="none"/>
          <w:lang w:val="en-US" w:eastAsia="zh-CN" w:bidi="ar"/>
        </w:rPr>
        <w:t>3.15 元/包</w:t>
      </w:r>
      <w:r>
        <w:rPr>
          <w:rFonts w:hint="eastAsia" w:ascii="宋体" w:hAnsi="宋体" w:eastAsia="宋体" w:cs="宋体"/>
          <w:color w:val="000000"/>
          <w:kern w:val="0"/>
          <w:sz w:val="24"/>
          <w:szCs w:val="24"/>
          <w:highlight w:val="none"/>
          <w:lang w:val="en-US" w:eastAsia="zh-CN" w:bidi="ar"/>
        </w:rPr>
        <w:t xml:space="preserve">； </w:t>
      </w:r>
    </w:p>
    <w:p w14:paraId="7ACDD791">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5.红富士苹果：100g/次，</w:t>
      </w:r>
      <w:r>
        <w:rPr>
          <w:rFonts w:hint="eastAsia" w:ascii="宋体" w:hAnsi="宋体" w:eastAsia="宋体" w:cs="宋体"/>
          <w:b/>
          <w:bCs/>
          <w:color w:val="000000"/>
          <w:kern w:val="0"/>
          <w:sz w:val="24"/>
          <w:szCs w:val="24"/>
          <w:highlight w:val="none"/>
          <w:lang w:val="en-US" w:eastAsia="zh-CN" w:bidi="ar"/>
        </w:rPr>
        <w:t xml:space="preserve">5 元/斤（全年平均价） </w:t>
      </w:r>
    </w:p>
    <w:p w14:paraId="6E5A4E56">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p>
    <w:p w14:paraId="51151F8D">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注：该项目要求投标报价等于预算金额，要求投标单位在保证质量的前提下，并保证每人每天 5 元的标准，可增加货物的</w:t>
      </w:r>
      <w:r>
        <w:rPr>
          <w:rFonts w:hint="eastAsia" w:ascii="宋体" w:hAnsi="宋体" w:cs="宋体"/>
          <w:b/>
          <w:bCs/>
          <w:color w:val="000000"/>
          <w:kern w:val="0"/>
          <w:sz w:val="24"/>
          <w:szCs w:val="24"/>
          <w:highlight w:val="none"/>
          <w:lang w:val="en-US" w:eastAsia="zh-CN" w:bidi="ar"/>
        </w:rPr>
        <w:t>克重</w:t>
      </w:r>
      <w:r>
        <w:rPr>
          <w:rFonts w:hint="eastAsia" w:ascii="宋体" w:hAnsi="宋体" w:eastAsia="宋体" w:cs="宋体"/>
          <w:b/>
          <w:bCs/>
          <w:color w:val="000000"/>
          <w:kern w:val="0"/>
          <w:sz w:val="24"/>
          <w:szCs w:val="24"/>
          <w:highlight w:val="none"/>
          <w:lang w:val="en-US" w:eastAsia="zh-CN" w:bidi="ar"/>
        </w:rPr>
        <w:t>。比如：标项一的投标单位牛奶报价为1.8 元，那么核桃仁在 2.2 元基础上报价折换成克数增加，其它包同理。</w:t>
      </w:r>
    </w:p>
    <w:p w14:paraId="03983295">
      <w:pPr>
        <w:widowControl/>
        <w:snapToGrid w:val="0"/>
        <w:spacing w:line="360" w:lineRule="auto"/>
        <w:ind w:firstLine="482" w:firstLineChars="200"/>
        <w:rPr>
          <w:rFonts w:hint="eastAsia"/>
          <w:b/>
          <w:bCs/>
          <w:kern w:val="0"/>
          <w:sz w:val="24"/>
          <w:highlight w:val="none"/>
          <w:lang w:val="en-US" w:eastAsia="zh-CN"/>
        </w:rPr>
      </w:pPr>
    </w:p>
    <w:p w14:paraId="18375021">
      <w:pPr>
        <w:widowControl/>
        <w:snapToGrid w:val="0"/>
        <w:spacing w:line="360" w:lineRule="auto"/>
        <w:ind w:firstLine="482" w:firstLineChars="200"/>
        <w:rPr>
          <w:b/>
          <w:bCs/>
          <w:kern w:val="0"/>
          <w:sz w:val="24"/>
          <w:highlight w:val="none"/>
        </w:rPr>
      </w:pPr>
      <w:r>
        <w:rPr>
          <w:rFonts w:hint="eastAsia"/>
          <w:b/>
          <w:bCs/>
          <w:kern w:val="0"/>
          <w:sz w:val="24"/>
          <w:highlight w:val="none"/>
          <w:lang w:val="en-US" w:eastAsia="zh-CN"/>
        </w:rPr>
        <w:t>二</w:t>
      </w:r>
      <w:r>
        <w:rPr>
          <w:b/>
          <w:bCs/>
          <w:kern w:val="0"/>
          <w:sz w:val="24"/>
          <w:highlight w:val="none"/>
        </w:rPr>
        <w:t>、商务要求</w:t>
      </w:r>
    </w:p>
    <w:p w14:paraId="05C2172E">
      <w:pPr>
        <w:widowControl/>
        <w:snapToGrid w:val="0"/>
        <w:spacing w:line="360" w:lineRule="auto"/>
        <w:ind w:firstLine="482" w:firstLineChars="200"/>
        <w:rPr>
          <w:b/>
          <w:bCs/>
          <w:kern w:val="0"/>
          <w:sz w:val="24"/>
          <w:highlight w:val="none"/>
        </w:rPr>
      </w:pPr>
      <w:r>
        <w:rPr>
          <w:b/>
          <w:bCs/>
          <w:kern w:val="0"/>
          <w:sz w:val="24"/>
          <w:highlight w:val="none"/>
        </w:rPr>
        <w:t>1．</w:t>
      </w:r>
      <w:r>
        <w:rPr>
          <w:rFonts w:hint="eastAsia"/>
          <w:b/>
          <w:bCs/>
          <w:kern w:val="0"/>
          <w:sz w:val="24"/>
          <w:highlight w:val="none"/>
        </w:rPr>
        <w:t>合同履行期限</w:t>
      </w:r>
      <w:r>
        <w:rPr>
          <w:rFonts w:hint="eastAsia"/>
          <w:b/>
          <w:bCs/>
          <w:kern w:val="0"/>
          <w:sz w:val="24"/>
          <w:highlight w:val="none"/>
          <w:lang w:eastAsia="zh-CN"/>
        </w:rPr>
        <w:t>：</w:t>
      </w:r>
      <w:r>
        <w:rPr>
          <w:rFonts w:hint="eastAsia" w:ascii="宋体" w:hAnsi="宋体" w:cs="宋体"/>
          <w:color w:val="000000"/>
          <w:sz w:val="24"/>
          <w:highlight w:val="none"/>
          <w:lang w:val="en-US" w:eastAsia="zh-CN"/>
        </w:rPr>
        <w:t>一年</w:t>
      </w:r>
    </w:p>
    <w:p w14:paraId="0B243D70">
      <w:pPr>
        <w:widowControl/>
        <w:snapToGrid w:val="0"/>
        <w:spacing w:line="360" w:lineRule="auto"/>
        <w:ind w:firstLine="482" w:firstLineChars="200"/>
        <w:rPr>
          <w:kern w:val="0"/>
          <w:sz w:val="24"/>
          <w:highlight w:val="none"/>
        </w:rPr>
      </w:pPr>
      <w:r>
        <w:rPr>
          <w:b/>
          <w:bCs/>
          <w:kern w:val="0"/>
          <w:sz w:val="24"/>
          <w:highlight w:val="none"/>
        </w:rPr>
        <w:t>2．</w:t>
      </w:r>
      <w:r>
        <w:rPr>
          <w:rFonts w:hint="eastAsia" w:eastAsia="宋体" w:cs="Times New Roman"/>
          <w:b/>
          <w:bCs/>
          <w:kern w:val="0"/>
          <w:sz w:val="24"/>
          <w:highlight w:val="none"/>
        </w:rPr>
        <w:t>供货地点：</w:t>
      </w:r>
      <w:r>
        <w:rPr>
          <w:rFonts w:hint="eastAsia"/>
          <w:kern w:val="0"/>
          <w:sz w:val="24"/>
          <w:highlight w:val="none"/>
        </w:rPr>
        <w:t>五台县各中小学校。</w:t>
      </w:r>
    </w:p>
    <w:p w14:paraId="374CEBC9">
      <w:pPr>
        <w:widowControl/>
        <w:snapToGrid w:val="0"/>
        <w:spacing w:line="360" w:lineRule="auto"/>
        <w:ind w:firstLine="482" w:firstLineChars="200"/>
        <w:rPr>
          <w:rFonts w:hint="eastAsia" w:eastAsia="宋体" w:cs="Times New Roman"/>
          <w:kern w:val="0"/>
          <w:sz w:val="24"/>
          <w:highlight w:val="none"/>
          <w:lang w:val="en-US" w:eastAsia="zh-CN"/>
        </w:rPr>
      </w:pPr>
      <w:r>
        <w:rPr>
          <w:b/>
          <w:bCs/>
          <w:kern w:val="0"/>
          <w:sz w:val="24"/>
          <w:highlight w:val="none"/>
        </w:rPr>
        <w:t>3．款项支付意见</w:t>
      </w:r>
      <w:r>
        <w:rPr>
          <w:rFonts w:hint="eastAsia"/>
          <w:b/>
          <w:bCs/>
          <w:kern w:val="0"/>
          <w:sz w:val="24"/>
          <w:highlight w:val="none"/>
          <w:lang w:eastAsia="zh-CN"/>
        </w:rPr>
        <w:t>：</w:t>
      </w:r>
      <w:r>
        <w:rPr>
          <w:rFonts w:hint="eastAsia" w:eastAsia="宋体" w:cs="Times New Roman"/>
          <w:kern w:val="0"/>
          <w:sz w:val="24"/>
          <w:highlight w:val="none"/>
          <w:lang w:val="en-US" w:eastAsia="zh-CN"/>
        </w:rPr>
        <w:t>以实际用货量结算，采用分期付款方式，待需方验收合格后，填写验收结算书，按照验收结算书及供方开具的正式发票金额以银行转账形式支付货款。</w:t>
      </w:r>
    </w:p>
    <w:p w14:paraId="2705FBA7">
      <w:pPr>
        <w:widowControl/>
        <w:snapToGrid w:val="0"/>
        <w:spacing w:line="360" w:lineRule="auto"/>
        <w:ind w:firstLine="482" w:firstLineChars="200"/>
        <w:rPr>
          <w:rFonts w:hint="eastAsia"/>
          <w:b/>
          <w:bCs/>
          <w:kern w:val="0"/>
          <w:sz w:val="24"/>
          <w:highlight w:val="none"/>
          <w:lang w:val="en-US" w:eastAsia="zh-CN"/>
        </w:rPr>
      </w:pPr>
    </w:p>
    <w:p w14:paraId="63AB0B90">
      <w:pPr>
        <w:widowControl/>
        <w:snapToGrid w:val="0"/>
        <w:spacing w:line="360" w:lineRule="auto"/>
        <w:ind w:firstLine="482" w:firstLineChars="200"/>
        <w:rPr>
          <w:rFonts w:hint="default"/>
          <w:b/>
          <w:bCs/>
          <w:kern w:val="0"/>
          <w:sz w:val="24"/>
          <w:highlight w:val="none"/>
          <w:lang w:val="en-US" w:eastAsia="zh-CN"/>
        </w:rPr>
      </w:pPr>
      <w:r>
        <w:rPr>
          <w:rFonts w:hint="eastAsia"/>
          <w:b/>
          <w:bCs/>
          <w:kern w:val="0"/>
          <w:sz w:val="24"/>
          <w:highlight w:val="none"/>
          <w:lang w:val="en-US" w:eastAsia="zh-CN"/>
        </w:rPr>
        <w:t>三、技术、服务要求</w:t>
      </w:r>
    </w:p>
    <w:p w14:paraId="746235F0">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（一）供餐组合 </w:t>
      </w:r>
    </w:p>
    <w:p w14:paraId="0199A6A4">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1.学生奶+核桃仁+苹果 </w:t>
      </w:r>
    </w:p>
    <w:p w14:paraId="5B4F564F">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2.学生奶+腰果仁+苹果 </w:t>
      </w:r>
    </w:p>
    <w:p w14:paraId="3D6F4D94">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3.学生奶+牛肉</w:t>
      </w:r>
    </w:p>
    <w:p w14:paraId="1F96C7E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（二）技术要求</w:t>
      </w:r>
      <w:r>
        <w:rPr>
          <w:rFonts w:hint="eastAsia" w:ascii="宋体" w:hAnsi="宋体" w:cs="宋体"/>
          <w:b/>
          <w:bCs/>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加“★”的为关键技术指标</w:t>
      </w:r>
      <w:r>
        <w:rPr>
          <w:rFonts w:hint="eastAsia" w:ascii="宋体" w:hAnsi="宋体" w:cs="宋体"/>
          <w:b/>
          <w:bCs/>
          <w:color w:val="000000"/>
          <w:kern w:val="0"/>
          <w:sz w:val="24"/>
          <w:szCs w:val="24"/>
          <w:highlight w:val="none"/>
          <w:lang w:val="en-US" w:eastAsia="zh-CN" w:bidi="ar"/>
        </w:rPr>
        <w:t>）</w:t>
      </w:r>
    </w:p>
    <w:p w14:paraId="71E0368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1.★学生奶要求规格: </w:t>
      </w:r>
    </w:p>
    <w:p w14:paraId="74C363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color w:val="000000"/>
          <w:kern w:val="0"/>
          <w:sz w:val="24"/>
          <w:szCs w:val="24"/>
          <w:highlight w:val="none"/>
          <w:lang w:val="en-US" w:eastAsia="zh-CN" w:bidi="ar"/>
        </w:rPr>
        <w:t>学生专用盒装纯牛奶,保质期≤ 6 个月，营养成分：学生饮用奶，每 100 克中含量要求，蛋白质≥3g，脂肪≥3.5 g，钠≤62mg。其余指标要符合 GB25190-2010《食品安全国家标准灭菌乳》的标准。每份奶的单件包装净含量负偏差符合国家规定规格：≥200ml/盒。包装：采用无菌复合纸硬盒包装，配吸管，在包装袋上印制统一“学” 字标志，并注明“学生奶”“专供学</w:t>
      </w:r>
      <w:r>
        <w:rPr>
          <w:rFonts w:hint="eastAsia" w:ascii="宋体" w:hAnsi="宋体" w:cs="宋体"/>
          <w:color w:val="000000"/>
          <w:kern w:val="0"/>
          <w:sz w:val="24"/>
          <w:szCs w:val="24"/>
          <w:highlight w:val="none"/>
          <w:lang w:val="en-US" w:eastAsia="zh-CN" w:bidi="ar"/>
        </w:rPr>
        <w:t>生</w:t>
      </w:r>
      <w:bookmarkStart w:id="99" w:name="_GoBack"/>
      <w:bookmarkEnd w:id="99"/>
      <w:r>
        <w:rPr>
          <w:rFonts w:hint="eastAsia" w:ascii="宋体" w:hAnsi="宋体" w:eastAsia="宋体" w:cs="宋体"/>
          <w:color w:val="000000"/>
          <w:kern w:val="0"/>
          <w:sz w:val="24"/>
          <w:szCs w:val="24"/>
          <w:highlight w:val="none"/>
          <w:lang w:val="en-US" w:eastAsia="zh-CN" w:bidi="ar"/>
        </w:rPr>
        <w:t>在校饮用”字样。</w:t>
      </w:r>
    </w:p>
    <w:p w14:paraId="53F0CBA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2.★学生奶质量及配送要求： </w:t>
      </w:r>
    </w:p>
    <w:p w14:paraId="0716FD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（1）学生饮用奶源提供企业必须是通过省级及其以上相关机构认定，取得专供学生 饮用奶生产企业证书和标牌的企业。《灭菌乳标准》必须执行 GB25190-2010 标准、《食品安全国家标准生乳》必须执行 GB19301-2010 标准，不准用复原乳生产； </w:t>
      </w:r>
    </w:p>
    <w:p w14:paraId="499084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（2）供方必须保证食品质量，对破包、涨包等存在质量问题的食品无条件更换； </w:t>
      </w:r>
    </w:p>
    <w:p w14:paraId="7096C3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（3）所供食品必须严格执行食品的检验、留样、放行程序，对学校供应的每批次食品到校时间至少距保质期限90日以上，并提供每批次食品的质量检验报告单； </w:t>
      </w:r>
    </w:p>
    <w:p w14:paraId="274AD5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（4）供方在合同期内所提供的产品不得随意更换品牌，如因产品质量问题造成学生中毒事故，供方必须在接到通知后三小时内到达现场处理，并由供方承担全部经济责任和法律责任，同时需方可终止合同。 </w:t>
      </w:r>
    </w:p>
    <w:p w14:paraId="1A2C43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（5）供方对每批次出厂的学生奶都留样备查。</w:t>
      </w:r>
    </w:p>
    <w:p w14:paraId="4E7C37A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3.学生奶其他说明： </w:t>
      </w:r>
    </w:p>
    <w:p w14:paraId="380F75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（1）中标价格为盒奶到五台县各学校的落地价，包括拟提供货物本身价、途中运输、装卸、人工费、管理费、税收等其他全部费用。 </w:t>
      </w:r>
    </w:p>
    <w:p w14:paraId="426642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（2）盒奶的配送、贮存由中标企业（供应商）按国家相关要求进行，确定专车专人，按照教体局提供的各学校地点、学生人数和时间次数完成配送。每次配送到我县的盒奶必须免费向学校留样 1 份并完善留样相关记录。 </w:t>
      </w:r>
    </w:p>
    <w:p w14:paraId="73F3D7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val="en-US" w:eastAsia="zh-CN" w:bidi="ar"/>
        </w:rPr>
        <w:t>（3）</w:t>
      </w:r>
      <w:r>
        <w:rPr>
          <w:rFonts w:ascii="宋体" w:hAnsi="宋体" w:eastAsia="宋体" w:cs="宋体"/>
          <w:sz w:val="24"/>
          <w:szCs w:val="24"/>
          <w:highlight w:val="none"/>
        </w:rPr>
        <w:t>参与本项目采购的供应商如为经销商</w:t>
      </w:r>
      <w:r>
        <w:rPr>
          <w:rFonts w:hint="eastAsia" w:ascii="宋体" w:hAnsi="宋体" w:eastAsia="宋体" w:cs="宋体"/>
          <w:sz w:val="24"/>
          <w:szCs w:val="24"/>
          <w:highlight w:val="none"/>
          <w:lang w:eastAsia="zh-CN"/>
        </w:rPr>
        <w:t>，</w:t>
      </w:r>
      <w:r>
        <w:rPr>
          <w:rFonts w:ascii="Segoe UI Emoji" w:hAnsi="Segoe UI Emoji" w:eastAsia="Segoe UI Emoji" w:cs="Segoe UI Emoji"/>
          <w:i w:val="0"/>
          <w:iCs w:val="0"/>
          <w:caps w:val="0"/>
          <w:color w:val="000000"/>
          <w:spacing w:val="0"/>
          <w:sz w:val="24"/>
          <w:szCs w:val="24"/>
          <w:highlight w:val="none"/>
        </w:rPr>
        <w:t>须为学生奶生产厂家的一级授权经销商</w:t>
      </w:r>
      <w:r>
        <w:rPr>
          <w:rFonts w:hint="eastAsia" w:ascii="Segoe UI Emoji" w:hAnsi="Segoe UI Emoji" w:eastAsia="宋体" w:cs="Segoe UI Emoji"/>
          <w:i w:val="0"/>
          <w:iCs w:val="0"/>
          <w:caps w:val="0"/>
          <w:color w:val="000000"/>
          <w:spacing w:val="0"/>
          <w:sz w:val="24"/>
          <w:szCs w:val="24"/>
          <w:highlight w:val="none"/>
          <w:lang w:val="en-US" w:eastAsia="zh-CN"/>
        </w:rPr>
        <w:t>并提供相关证明材料</w:t>
      </w:r>
      <w:r>
        <w:rPr>
          <w:rFonts w:ascii="Segoe UI Emoji" w:hAnsi="Segoe UI Emoji" w:eastAsia="Segoe UI Emoji" w:cs="Segoe UI Emoji"/>
          <w:i w:val="0"/>
          <w:iCs w:val="0"/>
          <w:caps w:val="0"/>
          <w:color w:val="000000"/>
          <w:spacing w:val="0"/>
          <w:sz w:val="24"/>
          <w:szCs w:val="24"/>
          <w:highlight w:val="none"/>
        </w:rPr>
        <w:t>，</w:t>
      </w:r>
      <w:r>
        <w:rPr>
          <w:rFonts w:ascii="宋体" w:hAnsi="宋体" w:eastAsia="宋体" w:cs="宋体"/>
          <w:sz w:val="24"/>
          <w:szCs w:val="24"/>
          <w:highlight w:val="none"/>
        </w:rPr>
        <w:t>以及与生产厂家签订</w:t>
      </w:r>
      <w:r>
        <w:rPr>
          <w:rFonts w:ascii="宋体" w:hAnsi="宋体" w:eastAsia="宋体" w:cs="宋体"/>
          <w:b w:val="0"/>
          <w:bCs w:val="0"/>
          <w:sz w:val="24"/>
          <w:szCs w:val="24"/>
          <w:highlight w:val="none"/>
        </w:rPr>
        <w:t>且</w:t>
      </w:r>
      <w:r>
        <w:rPr>
          <w:rStyle w:val="27"/>
          <w:rFonts w:ascii="宋体" w:hAnsi="宋体" w:eastAsia="宋体" w:cs="宋体"/>
          <w:b w:val="0"/>
          <w:bCs w:val="0"/>
          <w:color w:val="000000"/>
          <w:sz w:val="24"/>
          <w:szCs w:val="24"/>
          <w:highlight w:val="none"/>
        </w:rPr>
        <w:t>履约期限不少于一年</w:t>
      </w:r>
      <w:r>
        <w:rPr>
          <w:rFonts w:ascii="宋体" w:hAnsi="宋体" w:eastAsia="宋体" w:cs="宋体"/>
          <w:b w:val="0"/>
          <w:bCs w:val="0"/>
          <w:sz w:val="24"/>
          <w:szCs w:val="24"/>
          <w:highlight w:val="none"/>
        </w:rPr>
        <w:t>的</w:t>
      </w:r>
      <w:r>
        <w:rPr>
          <w:rFonts w:ascii="宋体" w:hAnsi="宋体" w:eastAsia="宋体" w:cs="宋体"/>
          <w:sz w:val="24"/>
          <w:szCs w:val="24"/>
          <w:highlight w:val="none"/>
        </w:rPr>
        <w:t>购销合同</w:t>
      </w:r>
      <w:r>
        <w:rPr>
          <w:rFonts w:hint="eastAsia" w:ascii="宋体" w:hAnsi="宋体" w:eastAsia="宋体" w:cs="宋体"/>
          <w:sz w:val="24"/>
          <w:szCs w:val="24"/>
          <w:highlight w:val="none"/>
          <w:lang w:eastAsia="zh-CN"/>
        </w:rPr>
        <w:t>。</w:t>
      </w:r>
    </w:p>
    <w:p w14:paraId="2A1B5D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（4）中标企业（供应商）如违背合同，教体局立即终止合同，供方将承担相应的经济、法律责任。 </w:t>
      </w:r>
    </w:p>
    <w:p w14:paraId="1A089E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（5）中标企业（供应商）必须接受由县政府有关职能部门组成的检查小组，对产品质量、存放及运输等环节进行定期和不定期检查。 </w:t>
      </w:r>
    </w:p>
    <w:p w14:paraId="5285236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（6）供餐过程中可能有人数的增减变化，按实际供餐学生数依实结算，增加部分仍以中标单价结算。</w:t>
      </w:r>
    </w:p>
    <w:p w14:paraId="2411012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4.</w:t>
      </w:r>
      <w:r>
        <w:rPr>
          <w:rFonts w:hint="eastAsia" w:ascii="宋体" w:hAnsi="宋体" w:eastAsia="宋体" w:cs="宋体"/>
          <w:b/>
          <w:bCs/>
          <w:color w:val="000000"/>
          <w:kern w:val="0"/>
          <w:sz w:val="24"/>
          <w:szCs w:val="24"/>
          <w:highlight w:val="none"/>
          <w:lang w:val="en-US" w:eastAsia="zh-CN" w:bidi="ar"/>
        </w:rPr>
        <w:t xml:space="preserve">★核桃仁和腰果要求规格: </w:t>
      </w:r>
    </w:p>
    <w:p w14:paraId="20B327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第一种预选</w:t>
      </w:r>
      <w:r>
        <w:rPr>
          <w:rFonts w:hint="eastAsia" w:ascii="宋体" w:hAnsi="宋体" w:cs="宋体"/>
          <w:color w:val="000000"/>
          <w:kern w:val="0"/>
          <w:sz w:val="24"/>
          <w:szCs w:val="24"/>
          <w:highlight w:val="none"/>
          <w:lang w:val="en-US" w:eastAsia="zh-CN" w:bidi="ar"/>
        </w:rPr>
        <w:t>香酥</w:t>
      </w:r>
      <w:r>
        <w:rPr>
          <w:rFonts w:hint="eastAsia" w:ascii="宋体" w:hAnsi="宋体" w:eastAsia="宋体" w:cs="宋体"/>
          <w:color w:val="000000"/>
          <w:kern w:val="0"/>
          <w:sz w:val="24"/>
          <w:szCs w:val="24"/>
          <w:highlight w:val="none"/>
          <w:lang w:val="en-US" w:eastAsia="zh-CN" w:bidi="ar"/>
        </w:rPr>
        <w:t xml:space="preserve">核桃仁，第二种预选原味腰果，根据学生及学校意见，选择或交替供货。 </w:t>
      </w:r>
    </w:p>
    <w:p w14:paraId="4D58FF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一是要执行GB19300-2014 《食品安全国家标准坚果与籽类食品》；二是口感无陈旧、霉、变质或特殊味道，适合学生口感，属粗加工食品；三是无破包、涨包质量问题。四是保质期≤6 个月，每份坚果的单件包装净含量负偏差符合国家规定。在包装袋上印制统一“学”字标志，“不准在市场销售”字样。</w:t>
      </w:r>
    </w:p>
    <w:p w14:paraId="02BE7C1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5.★坚果质量及配送要求： </w:t>
      </w:r>
    </w:p>
    <w:p w14:paraId="28197C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（1）执行坚果炒货食品通则 GB19300-2014； </w:t>
      </w:r>
    </w:p>
    <w:p w14:paraId="1188A5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（2）供方必须保证食品质量，对破包、涨包等存在质量问题的食品无条件更换； </w:t>
      </w:r>
    </w:p>
    <w:p w14:paraId="236740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（3）所供食品必须严格执行食品的检验、留样、放行程序，对学校供应的每批次食品到校时间至少距保质期限少距保质期限90日以上，并提供每批次食品的质量检验报告单； </w:t>
      </w:r>
    </w:p>
    <w:p w14:paraId="2AE5CF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（4）供方在合同期内所提供的产品不得随意更换品牌，如因产品质量问题造成学生中毒事故，供方必须在接到通知后三小时内到达现场处理，并由供方承担全部经济责任和法律责任，同时需方可终止合同。 </w:t>
      </w:r>
    </w:p>
    <w:p w14:paraId="5E70C2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（5）供方对每批次出厂的干果制品都留样备查。</w:t>
      </w:r>
    </w:p>
    <w:p w14:paraId="7F75255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6.坚果其他说明： </w:t>
      </w:r>
    </w:p>
    <w:p w14:paraId="15E63F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（1）中标价格为坚果制品到五台县各学校的落地价，包括拟提供货物本身价、途中运输、装卸、人工费、管理费、税收等其他全部费用。 </w:t>
      </w:r>
    </w:p>
    <w:p w14:paraId="5B28C6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（2）坚果制品的配送、贮存由中标企业（供应商）按国家相关要求进行，确定专车专人，按照教体局提供的各学校地点、学生人数和时间次数完成配送。每次配送到采购人的坚果制品必须免费向学校留样 1 份并完善留样相关记录。 </w:t>
      </w:r>
    </w:p>
    <w:p w14:paraId="477F57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）中标企业（供应商）如违背合同，教体局立即终止合同，供方将承担相应的经济、法律责任。 </w:t>
      </w:r>
    </w:p>
    <w:p w14:paraId="3AB35D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 xml:space="preserve">）中标企业（供应商）必须接受由县政府有关职能部门组成的检查小组，对产品质量、存放及运输等环节进行定期和不定期检查。 </w:t>
      </w:r>
    </w:p>
    <w:p w14:paraId="778D63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（5）供餐过程中可能有人数的增减变化，按实际供餐学生数依实结算，增加部分仍以中标单价结算。</w:t>
      </w:r>
    </w:p>
    <w:p w14:paraId="1A234E3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 xml:space="preserve">苹果要求规格： </w:t>
      </w:r>
    </w:p>
    <w:p w14:paraId="3CA460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（1）货物名称：苹果（红富士） </w:t>
      </w:r>
    </w:p>
    <w:p w14:paraId="129520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（2）规格型号：最大横切面直径：＞70mm，等级：一级，着色率：≥80%，果面无碰伤、磨伤、果锈、水锈、药害、日灼、雹伤、虫伤等； </w:t>
      </w:r>
    </w:p>
    <w:p w14:paraId="1BA1B4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（3）果实完整良好、新鲜无病虫害，有本品种的特有风味，色泽纯正，果面光洁，发育充分，有适于市场或贮存要求的成熟度，果形端正或较端正，果个整齐，果梗完整或统一剪除； </w:t>
      </w:r>
    </w:p>
    <w:p w14:paraId="610D6B2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 xml:space="preserve">苹果质量及配送要求： </w:t>
      </w:r>
    </w:p>
    <w:p w14:paraId="1261ED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供应商所提供食品质量必须要符合行业标准要求，不得有腐烂、碰伤、磨伤、果锈、水锈、药害、日灼、雹伤、虫伤等现象出现，若食品质量标准无特殊说明，则按国家有关部门最新颁布的标准及规范为准。 </w:t>
      </w:r>
    </w:p>
    <w:p w14:paraId="221F97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（2）符合国家标准 GB/T0651-2008 鲜苹果。 </w:t>
      </w:r>
    </w:p>
    <w:p w14:paraId="280622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（3）供应商为保证苹果的质量，采取防污染措施，避免派送过程中出现污染变质。对疑似有质量问题的苹果无条件更换。若因产品质量引发的经济、法律等问题，由供应商承担全部责任。 </w:t>
      </w:r>
    </w:p>
    <w:p w14:paraId="3BE5981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9.苹果其他说明： </w:t>
      </w:r>
    </w:p>
    <w:p w14:paraId="2C8A9F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（1）中标价包含货物本身价款、运输费（送货到校）、税费、售后服务费用等。 </w:t>
      </w:r>
    </w:p>
    <w:p w14:paraId="3AC936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（2）苹果配送由供应商按合同要求进行配送。确定专人专车（车辆为符合要求的厢式货车），按照教体局提供的学校地点、学生人数和时间次数配送。 </w:t>
      </w:r>
    </w:p>
    <w:p w14:paraId="54F218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（3）供应商如违背合同，教体局立即终止合同，供方将承担相应的经济、法律责任。 </w:t>
      </w:r>
    </w:p>
    <w:p w14:paraId="7CCEE9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（4）供应商必须接受由县政府有关职能部门组成的检查小组，对产品加工、质量、存放及运输等环节进行定期和不定期检查。</w:t>
      </w:r>
    </w:p>
    <w:p w14:paraId="50358E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（5）供餐过程中可能有人数的增减变化，按实际供餐学生数依实结算，增加部分仍以中标单价结算。 </w:t>
      </w:r>
    </w:p>
    <w:p w14:paraId="6045BAE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 xml:space="preserve">牛肉要求规格： </w:t>
      </w:r>
    </w:p>
    <w:p w14:paraId="303061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（1）货物名称：牛肉（真空包装后的肉制品在高温灭菌锅内，按照预先制定的灭菌公式进行灭菌，确保产品的微生物指标符合罐头食品商业无菌要求。） </w:t>
      </w:r>
    </w:p>
    <w:p w14:paraId="607CF1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（2）规格型号：保质期小于等于</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个月，营养成分：每 100克含蛋白质≥23.5克</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不得选用高盐食品，每100克钠含量不超600毫克</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NRV不得超</w:t>
      </w:r>
      <w:r>
        <w:rPr>
          <w:rFonts w:hint="eastAsia" w:ascii="宋体" w:hAnsi="宋体" w:cs="宋体"/>
          <w:color w:val="000000"/>
          <w:kern w:val="0"/>
          <w:sz w:val="24"/>
          <w:szCs w:val="24"/>
          <w:highlight w:val="none"/>
          <w:lang w:val="en-US" w:eastAsia="zh-CN" w:bidi="ar"/>
        </w:rPr>
        <w:t>30%</w:t>
      </w:r>
      <w:r>
        <w:rPr>
          <w:rFonts w:hint="eastAsia" w:ascii="宋体" w:hAnsi="宋体" w:eastAsia="宋体" w:cs="宋体"/>
          <w:color w:val="000000"/>
          <w:kern w:val="0"/>
          <w:sz w:val="24"/>
          <w:szCs w:val="24"/>
          <w:highlight w:val="none"/>
          <w:lang w:val="en-US" w:eastAsia="zh-CN" w:bidi="ar"/>
        </w:rPr>
        <w:t>。</w:t>
      </w:r>
    </w:p>
    <w:p w14:paraId="638128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（3）包装：铝箔袋包装，材料应干燥、清洁、无异味，符合食品卫生标准规定。 </w:t>
      </w:r>
    </w:p>
    <w:p w14:paraId="63A695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（4）应由生产企业的检验部门按本标准规定逐批进行检验。检验合格，出具合格证书，并在包装物上附有质量合格证的产品方可出厂。 </w:t>
      </w:r>
    </w:p>
    <w:p w14:paraId="074BCDC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11.</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bCs/>
          <w:color w:val="000000"/>
          <w:kern w:val="0"/>
          <w:sz w:val="24"/>
          <w:szCs w:val="24"/>
          <w:highlight w:val="none"/>
          <w:lang w:val="en-US" w:eastAsia="zh-CN" w:bidi="ar"/>
        </w:rPr>
        <w:t xml:space="preserve">牛肉质量及配送要求： </w:t>
      </w:r>
    </w:p>
    <w:p w14:paraId="79EBCD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（1）肉质色泽：红润，色泽基本一致； </w:t>
      </w:r>
    </w:p>
    <w:p w14:paraId="51A2F9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（2）滋味及气味：绵软可口、不柴不腻，无异味； </w:t>
      </w:r>
    </w:p>
    <w:p w14:paraId="6F000C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（3）组织及形态：原料肉为牛腱、外脊，肉块整齐，无韧带和脂肪；或肉块整齐，无韧带和大块脂肪。成品袋内无液态物，肉块整体不分散。</w:t>
      </w:r>
    </w:p>
    <w:p w14:paraId="61525C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 xml:space="preserve">运输 </w:t>
      </w:r>
    </w:p>
    <w:p w14:paraId="742FAE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 xml:space="preserve">运输车辆和工具清洁、无污染，符合卫生要求。 </w:t>
      </w:r>
    </w:p>
    <w:p w14:paraId="79D0B6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运输时应轻装轻卸，不得重压，应有防日晒、防雨淋措施。 </w:t>
      </w:r>
    </w:p>
    <w:p w14:paraId="5BEC9A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运输时不得与有毒、有害有污染物混装、混运。 </w:t>
      </w:r>
    </w:p>
    <w:p w14:paraId="3202CB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 xml:space="preserve">非高温灭菌制品应密闭、冷藏运输。 </w:t>
      </w:r>
    </w:p>
    <w:p w14:paraId="0CA715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贮存 </w:t>
      </w:r>
    </w:p>
    <w:p w14:paraId="079252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 xml:space="preserve">仓库应通风、阴凉、干燥、清洁。 </w:t>
      </w:r>
    </w:p>
    <w:p w14:paraId="401797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非高温灭菌制品应置于</w:t>
      </w:r>
      <w:r>
        <w:rPr>
          <w:rFonts w:hint="eastAsia" w:ascii="宋体" w:hAnsi="宋体" w:cs="宋体"/>
          <w:color w:val="000000"/>
          <w:kern w:val="0"/>
          <w:sz w:val="24"/>
          <w:szCs w:val="24"/>
          <w:highlight w:val="none"/>
          <w:lang w:val="en-US" w:eastAsia="zh-CN" w:bidi="ar"/>
        </w:rPr>
        <w:t>0℃～4℃</w:t>
      </w:r>
      <w:r>
        <w:rPr>
          <w:rFonts w:hint="eastAsia" w:ascii="宋体" w:hAnsi="宋体" w:eastAsia="宋体" w:cs="宋体"/>
          <w:color w:val="000000"/>
          <w:kern w:val="0"/>
          <w:sz w:val="24"/>
          <w:szCs w:val="24"/>
          <w:highlight w:val="none"/>
          <w:lang w:val="en-US" w:eastAsia="zh-CN" w:bidi="ar"/>
        </w:rPr>
        <w:t xml:space="preserve">的冷库或冰箱内 </w:t>
      </w:r>
    </w:p>
    <w:p w14:paraId="6899889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12.牛肉其他说明： </w:t>
      </w:r>
    </w:p>
    <w:p w14:paraId="2BC058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（1）中标价包含货物本身价款、运输费（送货到校）、税费、售后服务费用等。 </w:t>
      </w:r>
    </w:p>
    <w:p w14:paraId="27E1D4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（2）所供食品必须严格执行食品的检验、留样、放行程序，对学校供应的每批次食品到校时间至少距保质期限少距保质期限 90 日以上。 </w:t>
      </w:r>
    </w:p>
    <w:p w14:paraId="3F1299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（3）牛肉配送由供应商按合同要求进行配送。确定专人专车（车辆为符合要求的厢式货车），按照教体局提供的学校地点、学生人数和时间次数配送。 </w:t>
      </w:r>
    </w:p>
    <w:p w14:paraId="1C5690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（4）供应商如违背合同，教体局立即终止合同，供方将承担相应的经济、法律责任。 </w:t>
      </w:r>
    </w:p>
    <w:p w14:paraId="09C41C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（5）供应商必须接受由县政府有关职能部门组成的检查小组，对产品加工、质量、存放及运输等环节进行定期和不定期检查。</w:t>
      </w:r>
    </w:p>
    <w:p w14:paraId="1597C1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）供餐过程中可能有人数的增减变化，按实际供餐学生数依实结算，增加部分仍以中标单价结算。</w:t>
      </w:r>
    </w:p>
    <w:p w14:paraId="0E0ACC6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（三）验收要求 </w:t>
      </w:r>
    </w:p>
    <w:p w14:paraId="488E8F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采购方对中标人供应的食品进行严格验收，对不符合规格要求的食品，中标人必须无条件退货、换货，因此而产生的一切费用由中标方承担。 </w:t>
      </w:r>
    </w:p>
    <w:p w14:paraId="5231D6B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（四）售后服务 </w:t>
      </w:r>
    </w:p>
    <w:p w14:paraId="31E45F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1.采购人在发放过程中发现食品过期、包装损坏、数量短缺、破损有异味等，厂家应及时补足或予以无偿退换。</w:t>
      </w:r>
    </w:p>
    <w:p w14:paraId="113F86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中标供应商应建立完善食品安全事故应急预案，一旦发生食品安全事故，迅速启动应急预案。 </w:t>
      </w:r>
    </w:p>
    <w:p w14:paraId="644BDD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.在供应服务过程中，中标供应商应坚持每月回访一次，征询学校及师生对公司服务的意见和建议，进一步提高服务质量。</w:t>
      </w:r>
    </w:p>
    <w:p w14:paraId="5380AC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所有中标企业食品配送要求，包括出库单</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数量</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日期</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单价，</w:t>
      </w:r>
      <w:r>
        <w:rPr>
          <w:rFonts w:hint="eastAsia" w:ascii="宋体" w:hAnsi="宋体" w:cs="宋体"/>
          <w:color w:val="000000"/>
          <w:kern w:val="0"/>
          <w:sz w:val="24"/>
          <w:szCs w:val="24"/>
          <w:highlight w:val="none"/>
          <w:lang w:val="en-US" w:eastAsia="zh-CN" w:bidi="ar"/>
        </w:rPr>
        <w:t>要求</w:t>
      </w:r>
      <w:r>
        <w:rPr>
          <w:rFonts w:hint="eastAsia" w:ascii="宋体" w:hAnsi="宋体" w:eastAsia="宋体" w:cs="宋体"/>
          <w:color w:val="000000"/>
          <w:kern w:val="0"/>
          <w:sz w:val="24"/>
          <w:szCs w:val="24"/>
          <w:highlight w:val="none"/>
          <w:lang w:val="en-US" w:eastAsia="zh-CN" w:bidi="ar"/>
        </w:rPr>
        <w:t>配送人接收人签字</w:t>
      </w:r>
      <w:r>
        <w:rPr>
          <w:rFonts w:hint="eastAsia" w:ascii="宋体" w:hAnsi="宋体" w:cs="宋体"/>
          <w:color w:val="000000"/>
          <w:kern w:val="0"/>
          <w:sz w:val="24"/>
          <w:szCs w:val="24"/>
          <w:highlight w:val="none"/>
          <w:lang w:val="en-US" w:eastAsia="zh-CN" w:bidi="ar"/>
        </w:rPr>
        <w:t>。</w:t>
      </w:r>
    </w:p>
    <w:p w14:paraId="219C9B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14:paraId="1C38E2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14:paraId="485FBAC9">
      <w:pPr>
        <w:rPr>
          <w:rFonts w:hint="eastAsia" w:ascii="宋体" w:hAnsi="宋体" w:eastAsia="宋体" w:cs="宋体"/>
          <w:sz w:val="24"/>
          <w:szCs w:val="24"/>
          <w:highlight w:val="none"/>
          <w:lang w:val="en-US" w:eastAsia="zh-CN"/>
        </w:rPr>
      </w:pPr>
      <w:r>
        <w:rPr>
          <w:rFonts w:hint="eastAsia"/>
          <w:b/>
          <w:bCs w:val="0"/>
          <w:kern w:val="0"/>
          <w:sz w:val="24"/>
          <w:szCs w:val="24"/>
          <w:highlight w:val="none"/>
          <w:lang w:val="en-US" w:eastAsia="zh-CN"/>
        </w:rPr>
        <w:br w:type="page"/>
      </w:r>
      <w:bookmarkEnd w:id="52"/>
      <w:bookmarkEnd w:id="53"/>
    </w:p>
    <w:p w14:paraId="64D2E255">
      <w:pPr>
        <w:snapToGrid w:val="0"/>
        <w:spacing w:line="460" w:lineRule="exact"/>
        <w:jc w:val="center"/>
        <w:outlineLvl w:val="0"/>
        <w:rPr>
          <w:rFonts w:hint="eastAsia" w:ascii="宋体" w:hAnsi="宋体"/>
          <w:b/>
          <w:snapToGrid w:val="0"/>
          <w:kern w:val="0"/>
          <w:sz w:val="36"/>
          <w:szCs w:val="36"/>
          <w:highlight w:val="none"/>
        </w:rPr>
      </w:pPr>
      <w:bookmarkStart w:id="55" w:name="_Toc6229"/>
      <w:bookmarkStart w:id="56" w:name="_Toc21169"/>
      <w:r>
        <w:rPr>
          <w:rFonts w:hint="eastAsia" w:ascii="宋体" w:hAnsi="宋体" w:eastAsia="宋体" w:cs="宋体"/>
          <w:b/>
          <w:color w:val="000000" w:themeColor="text1"/>
          <w:sz w:val="32"/>
          <w:szCs w:val="32"/>
          <w:highlight w:val="none"/>
          <w14:textFill>
            <w14:solidFill>
              <w14:schemeClr w14:val="tx1"/>
            </w14:solidFill>
          </w14:textFill>
        </w:rPr>
        <w:t xml:space="preserve">第六部分  </w:t>
      </w:r>
      <w:bookmarkEnd w:id="55"/>
      <w:r>
        <w:rPr>
          <w:rFonts w:ascii="宋体" w:hAnsi="宋体"/>
          <w:b/>
          <w:snapToGrid w:val="0"/>
          <w:kern w:val="0"/>
          <w:sz w:val="36"/>
          <w:szCs w:val="36"/>
          <w:highlight w:val="none"/>
        </w:rPr>
        <w:t xml:space="preserve"> 合同</w:t>
      </w:r>
      <w:r>
        <w:rPr>
          <w:rFonts w:hint="eastAsia" w:ascii="宋体" w:hAnsi="宋体"/>
          <w:b/>
          <w:snapToGrid w:val="0"/>
          <w:kern w:val="0"/>
          <w:sz w:val="36"/>
          <w:szCs w:val="36"/>
          <w:highlight w:val="none"/>
        </w:rPr>
        <w:t>草案</w:t>
      </w:r>
    </w:p>
    <w:p w14:paraId="493B69D0">
      <w:pPr>
        <w:jc w:val="center"/>
        <w:rPr>
          <w:rFonts w:hint="eastAsia"/>
          <w:sz w:val="22"/>
          <w:highlight w:val="none"/>
        </w:rPr>
      </w:pPr>
      <w:r>
        <w:rPr>
          <w:rFonts w:hint="eastAsia"/>
          <w:sz w:val="22"/>
          <w:highlight w:val="none"/>
        </w:rPr>
        <w:t>（以下内容仅供参考，合同具体条款由甲乙双方协商确定）</w:t>
      </w:r>
    </w:p>
    <w:p w14:paraId="6B16D85D">
      <w:pPr>
        <w:rPr>
          <w:rFonts w:hint="eastAsia" w:ascii="仿宋_GB2312" w:hAnsi="仿宋_GB2312" w:eastAsia="仿宋_GB2312" w:cs="仿宋_GB2312"/>
          <w:sz w:val="24"/>
          <w:szCs w:val="32"/>
          <w:highlight w:val="none"/>
        </w:rPr>
      </w:pPr>
    </w:p>
    <w:p w14:paraId="08FC16F9">
      <w:pPr>
        <w:rPr>
          <w:rFonts w:hint="eastAsia" w:ascii="宋体" w:hAnsi="宋体" w:cs="仿宋_GB2312"/>
          <w:sz w:val="24"/>
          <w:szCs w:val="32"/>
          <w:highlight w:val="none"/>
        </w:rPr>
      </w:pPr>
    </w:p>
    <w:p w14:paraId="2C02F419">
      <w:pPr>
        <w:spacing w:line="360" w:lineRule="auto"/>
        <w:rPr>
          <w:rFonts w:hint="eastAsia" w:ascii="楷体_GB2312" w:hAnsi="宋体" w:eastAsia="楷体_GB2312"/>
          <w:spacing w:val="20"/>
          <w:sz w:val="56"/>
          <w:szCs w:val="72"/>
          <w:highlight w:val="none"/>
        </w:rPr>
      </w:pPr>
      <w:r>
        <w:rPr>
          <w:kern w:val="0"/>
          <w:sz w:val="24"/>
          <w:highlight w:val="none"/>
        </w:rPr>
        <w:t xml:space="preserve"> </w:t>
      </w:r>
    </w:p>
    <w:p w14:paraId="1E97D513">
      <w:pPr>
        <w:spacing w:line="360" w:lineRule="auto"/>
        <w:jc w:val="center"/>
        <w:rPr>
          <w:rFonts w:hint="eastAsia" w:ascii="宋体" w:hAnsi="宋体"/>
          <w:sz w:val="20"/>
          <w:szCs w:val="21"/>
          <w:highlight w:val="none"/>
        </w:rPr>
      </w:pPr>
    </w:p>
    <w:p w14:paraId="3BF5DCC7">
      <w:pPr>
        <w:pStyle w:val="19"/>
        <w:rPr>
          <w:rFonts w:hint="eastAsia" w:ascii="宋体" w:hAnsi="宋体"/>
          <w:sz w:val="20"/>
          <w:highlight w:val="none"/>
        </w:rPr>
      </w:pPr>
    </w:p>
    <w:p w14:paraId="7A822DA0">
      <w:pPr>
        <w:pStyle w:val="19"/>
        <w:rPr>
          <w:rFonts w:hint="eastAsia" w:ascii="宋体" w:hAnsi="宋体"/>
          <w:sz w:val="20"/>
          <w:highlight w:val="none"/>
        </w:rPr>
      </w:pPr>
    </w:p>
    <w:p w14:paraId="22D958A6">
      <w:pPr>
        <w:spacing w:line="360" w:lineRule="auto"/>
        <w:jc w:val="center"/>
        <w:rPr>
          <w:rFonts w:hint="eastAsia" w:ascii="宋体" w:hAnsi="宋体"/>
          <w:sz w:val="20"/>
          <w:szCs w:val="21"/>
          <w:highlight w:val="none"/>
        </w:rPr>
      </w:pPr>
    </w:p>
    <w:p w14:paraId="6503EFAE">
      <w:pPr>
        <w:spacing w:line="360" w:lineRule="auto"/>
        <w:jc w:val="center"/>
        <w:rPr>
          <w:rFonts w:hint="eastAsia" w:ascii="宋体" w:hAnsi="宋体"/>
          <w:sz w:val="20"/>
          <w:szCs w:val="21"/>
          <w:highlight w:val="none"/>
        </w:rPr>
      </w:pPr>
    </w:p>
    <w:p w14:paraId="3625A753">
      <w:pPr>
        <w:spacing w:line="360" w:lineRule="auto"/>
        <w:jc w:val="center"/>
        <w:rPr>
          <w:rFonts w:hint="eastAsia" w:ascii="宋体" w:hAnsi="宋体"/>
          <w:sz w:val="20"/>
          <w:szCs w:val="21"/>
          <w:highlight w:val="none"/>
        </w:rPr>
      </w:pPr>
    </w:p>
    <w:p w14:paraId="3DB31970">
      <w:pPr>
        <w:spacing w:line="360" w:lineRule="auto"/>
        <w:jc w:val="center"/>
        <w:rPr>
          <w:rFonts w:hint="eastAsia" w:ascii="宋体" w:hAnsi="宋体"/>
          <w:sz w:val="20"/>
          <w:szCs w:val="21"/>
          <w:highlight w:val="none"/>
        </w:rPr>
      </w:pPr>
    </w:p>
    <w:p w14:paraId="13297C98">
      <w:pPr>
        <w:spacing w:line="360" w:lineRule="auto"/>
        <w:jc w:val="center"/>
        <w:rPr>
          <w:rFonts w:hint="eastAsia" w:ascii="宋体" w:hAnsi="宋体"/>
          <w:sz w:val="20"/>
          <w:szCs w:val="21"/>
          <w:highlight w:val="none"/>
        </w:rPr>
      </w:pPr>
    </w:p>
    <w:p w14:paraId="4576BA25">
      <w:pPr>
        <w:spacing w:line="360" w:lineRule="auto"/>
        <w:jc w:val="center"/>
        <w:rPr>
          <w:rFonts w:hint="eastAsia" w:ascii="宋体" w:hAnsi="宋体"/>
          <w:sz w:val="20"/>
          <w:szCs w:val="21"/>
          <w:highlight w:val="none"/>
        </w:rPr>
      </w:pPr>
    </w:p>
    <w:p w14:paraId="7C8F0E16">
      <w:pPr>
        <w:spacing w:line="360" w:lineRule="auto"/>
        <w:jc w:val="center"/>
        <w:rPr>
          <w:rFonts w:hint="eastAsia" w:ascii="宋体" w:hAnsi="宋体"/>
          <w:sz w:val="20"/>
          <w:szCs w:val="21"/>
          <w:highlight w:val="none"/>
        </w:rPr>
      </w:pPr>
    </w:p>
    <w:p w14:paraId="1ECEEDDC">
      <w:pPr>
        <w:spacing w:line="360" w:lineRule="auto"/>
        <w:jc w:val="center"/>
        <w:rPr>
          <w:rFonts w:hint="eastAsia" w:ascii="宋体" w:hAnsi="宋体"/>
          <w:sz w:val="20"/>
          <w:szCs w:val="21"/>
          <w:highlight w:val="none"/>
        </w:rPr>
      </w:pPr>
    </w:p>
    <w:p w14:paraId="4ED93ECF">
      <w:pPr>
        <w:spacing w:line="360" w:lineRule="auto"/>
        <w:jc w:val="center"/>
        <w:rPr>
          <w:rFonts w:hint="eastAsia" w:ascii="宋体" w:hAnsi="宋体"/>
          <w:sz w:val="20"/>
          <w:szCs w:val="21"/>
          <w:highlight w:val="none"/>
        </w:rPr>
      </w:pPr>
    </w:p>
    <w:p w14:paraId="0DFFF2DA">
      <w:pPr>
        <w:spacing w:line="360" w:lineRule="auto"/>
        <w:ind w:firstLine="1579" w:firstLineChars="658"/>
        <w:rPr>
          <w:rFonts w:hint="eastAsia" w:ascii="宋体" w:hAnsi="宋体"/>
          <w:sz w:val="24"/>
          <w:szCs w:val="28"/>
          <w:highlight w:val="none"/>
        </w:rPr>
      </w:pPr>
      <w:r>
        <w:rPr>
          <w:rFonts w:hint="eastAsia" w:ascii="宋体" w:hAnsi="宋体"/>
          <w:sz w:val="24"/>
          <w:szCs w:val="28"/>
          <w:highlight w:val="none"/>
        </w:rPr>
        <w:t>项目名称：</w:t>
      </w:r>
      <w:r>
        <w:rPr>
          <w:rFonts w:hint="eastAsia" w:ascii="宋体" w:hAnsi="宋体"/>
          <w:sz w:val="24"/>
          <w:szCs w:val="28"/>
          <w:highlight w:val="none"/>
          <w:u w:val="single"/>
        </w:rPr>
        <w:t xml:space="preserve"> </w:t>
      </w:r>
    </w:p>
    <w:p w14:paraId="536EE14C">
      <w:pPr>
        <w:spacing w:line="360" w:lineRule="auto"/>
        <w:ind w:firstLine="1579" w:firstLineChars="658"/>
        <w:rPr>
          <w:rFonts w:hint="eastAsia" w:ascii="宋体" w:hAnsi="宋体"/>
          <w:sz w:val="24"/>
          <w:szCs w:val="28"/>
          <w:highlight w:val="none"/>
          <w:u w:val="single"/>
        </w:rPr>
      </w:pPr>
      <w:r>
        <w:rPr>
          <w:rFonts w:hint="eastAsia" w:ascii="宋体" w:hAnsi="宋体"/>
          <w:sz w:val="24"/>
          <w:szCs w:val="28"/>
          <w:highlight w:val="none"/>
        </w:rPr>
        <w:t>合同编号：</w:t>
      </w:r>
      <w:r>
        <w:rPr>
          <w:rFonts w:hint="eastAsia" w:ascii="宋体" w:hAnsi="宋体"/>
          <w:sz w:val="24"/>
          <w:szCs w:val="28"/>
          <w:highlight w:val="none"/>
          <w:u w:val="single"/>
        </w:rPr>
        <w:t xml:space="preserve">                </w:t>
      </w:r>
    </w:p>
    <w:p w14:paraId="3955B820">
      <w:pPr>
        <w:spacing w:line="360" w:lineRule="auto"/>
        <w:ind w:firstLine="1579" w:firstLineChars="658"/>
        <w:rPr>
          <w:rFonts w:hint="eastAsia" w:ascii="宋体" w:hAnsi="宋体"/>
          <w:sz w:val="24"/>
          <w:szCs w:val="28"/>
          <w:highlight w:val="none"/>
          <w:u w:val="single"/>
        </w:rPr>
      </w:pPr>
      <w:r>
        <w:rPr>
          <w:rFonts w:hint="eastAsia" w:ascii="宋体" w:hAnsi="宋体"/>
          <w:sz w:val="24"/>
          <w:szCs w:val="28"/>
          <w:highlight w:val="none"/>
        </w:rPr>
        <w:t>签订地点：</w:t>
      </w:r>
      <w:r>
        <w:rPr>
          <w:rFonts w:hint="eastAsia" w:ascii="宋体" w:hAnsi="宋体"/>
          <w:sz w:val="24"/>
          <w:szCs w:val="28"/>
          <w:highlight w:val="none"/>
          <w:u w:val="single"/>
        </w:rPr>
        <w:t xml:space="preserve"> </w:t>
      </w:r>
    </w:p>
    <w:p w14:paraId="289651AB">
      <w:pPr>
        <w:spacing w:line="360" w:lineRule="auto"/>
        <w:ind w:firstLine="1316" w:firstLineChars="658"/>
        <w:rPr>
          <w:rFonts w:hint="eastAsia" w:ascii="宋体" w:hAnsi="宋体"/>
          <w:sz w:val="20"/>
          <w:szCs w:val="21"/>
          <w:highlight w:val="none"/>
        </w:rPr>
      </w:pPr>
    </w:p>
    <w:p w14:paraId="32E0E853">
      <w:pPr>
        <w:spacing w:line="360" w:lineRule="auto"/>
        <w:jc w:val="center"/>
        <w:rPr>
          <w:rFonts w:hint="eastAsia" w:ascii="宋体" w:hAnsi="宋体"/>
          <w:sz w:val="20"/>
          <w:szCs w:val="21"/>
          <w:highlight w:val="none"/>
        </w:rPr>
      </w:pPr>
    </w:p>
    <w:p w14:paraId="2B49A6B7">
      <w:pPr>
        <w:spacing w:line="360" w:lineRule="auto"/>
        <w:jc w:val="center"/>
        <w:rPr>
          <w:rFonts w:hint="eastAsia" w:ascii="宋体" w:hAnsi="宋体"/>
          <w:sz w:val="24"/>
          <w:szCs w:val="28"/>
          <w:highlight w:val="none"/>
        </w:rPr>
      </w:pPr>
      <w:r>
        <w:rPr>
          <w:rFonts w:hint="eastAsia" w:ascii="宋体" w:hAnsi="宋体"/>
          <w:sz w:val="24"/>
          <w:szCs w:val="28"/>
          <w:highlight w:val="none"/>
        </w:rPr>
        <w:t xml:space="preserve">   年   月   日</w:t>
      </w:r>
    </w:p>
    <w:p w14:paraId="235268C7">
      <w:pPr>
        <w:spacing w:line="360" w:lineRule="auto"/>
        <w:ind w:firstLine="400" w:firstLineChars="200"/>
        <w:rPr>
          <w:rFonts w:hint="eastAsia" w:ascii="宋体" w:hAnsi="宋体"/>
          <w:sz w:val="20"/>
          <w:szCs w:val="21"/>
          <w:highlight w:val="none"/>
        </w:rPr>
      </w:pPr>
      <w:r>
        <w:rPr>
          <w:rFonts w:ascii="宋体" w:hAnsi="宋体"/>
          <w:sz w:val="20"/>
          <w:szCs w:val="21"/>
          <w:highlight w:val="none"/>
        </w:rPr>
        <w:br w:type="page"/>
      </w:r>
    </w:p>
    <w:p w14:paraId="0F49122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         方：</w:t>
      </w:r>
    </w:p>
    <w:p w14:paraId="31F48590">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乙         方： </w:t>
      </w:r>
    </w:p>
    <w:p w14:paraId="7D278250">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合  同  编 号：(说明：投标编号＋包号,此括号内容填写后删除)</w:t>
      </w:r>
    </w:p>
    <w:p w14:paraId="5531042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乙方在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日由</w:t>
      </w:r>
      <w:r>
        <w:rPr>
          <w:rFonts w:hint="eastAsia" w:ascii="宋体" w:hAnsi="宋体" w:cs="宋体"/>
          <w:sz w:val="24"/>
          <w:highlight w:val="none"/>
          <w:u w:val="single"/>
        </w:rPr>
        <w:t xml:space="preserve">        </w:t>
      </w:r>
      <w:r>
        <w:rPr>
          <w:rFonts w:hint="eastAsia" w:ascii="宋体" w:hAnsi="宋体" w:cs="宋体"/>
          <w:sz w:val="24"/>
          <w:highlight w:val="none"/>
        </w:rPr>
        <w:t>（招标代理公司名称，此括号内容填写后删除）组织的采购方式为:</w:t>
      </w:r>
      <w:r>
        <w:rPr>
          <w:rFonts w:hint="eastAsia" w:ascii="宋体" w:hAnsi="宋体" w:cs="宋体"/>
          <w:sz w:val="24"/>
          <w:highlight w:val="none"/>
          <w:u w:val="single"/>
        </w:rPr>
        <w:t xml:space="preserve">           </w:t>
      </w:r>
      <w:r>
        <w:rPr>
          <w:rFonts w:hint="eastAsia" w:ascii="宋体" w:hAnsi="宋体" w:cs="宋体"/>
          <w:sz w:val="24"/>
          <w:highlight w:val="none"/>
        </w:rPr>
        <w:t>（公开招标/竞争性磋商/询价采购/单一来源磋商，此括号内容填写后删除）的采购项目中的第</w:t>
      </w:r>
      <w:r>
        <w:rPr>
          <w:rFonts w:hint="eastAsia" w:ascii="宋体" w:hAnsi="宋体" w:cs="宋体"/>
          <w:sz w:val="24"/>
          <w:highlight w:val="none"/>
          <w:u w:val="single"/>
        </w:rPr>
        <w:t xml:space="preserve">  </w:t>
      </w:r>
      <w:r>
        <w:rPr>
          <w:rFonts w:hint="eastAsia" w:ascii="宋体" w:hAnsi="宋体" w:cs="宋体"/>
          <w:sz w:val="24"/>
          <w:highlight w:val="none"/>
        </w:rPr>
        <w:t>包的</w:t>
      </w:r>
      <w:r>
        <w:rPr>
          <w:rFonts w:hint="eastAsia" w:ascii="宋体" w:hAnsi="宋体" w:cs="宋体"/>
          <w:sz w:val="24"/>
          <w:highlight w:val="none"/>
          <w:u w:val="single"/>
        </w:rPr>
        <w:t xml:space="preserve">                </w:t>
      </w:r>
      <w:r>
        <w:rPr>
          <w:rFonts w:hint="eastAsia" w:ascii="宋体" w:hAnsi="宋体" w:cs="宋体"/>
          <w:sz w:val="24"/>
          <w:highlight w:val="none"/>
        </w:rPr>
        <w:t>服务中标，依据《中华人民共和国民法典》及其它有关法律、行政法规，遵循平等、自愿、公平和诚实信用的原则，双方就本项目协商一致，签订本合同。</w:t>
      </w:r>
    </w:p>
    <w:p w14:paraId="7265519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合同标的</w:t>
      </w:r>
    </w:p>
    <w:p w14:paraId="6936595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一、乙方向甲方提供如下服务内容： (说明：服务范围、内容、质量必须与投标或响应文件中完全一致)。</w:t>
      </w:r>
    </w:p>
    <w:p w14:paraId="7A54407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1、服务地点、时间和服务范围</w:t>
      </w:r>
    </w:p>
    <w:p w14:paraId="6A77C73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服务地点：</w:t>
      </w:r>
    </w:p>
    <w:p w14:paraId="5D8E7E38">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服务时间：</w:t>
      </w:r>
    </w:p>
    <w:p w14:paraId="5C5B42F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服务范围：</w:t>
      </w:r>
    </w:p>
    <w:p w14:paraId="76AFA42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2、服务具体内容和标准</w:t>
      </w:r>
    </w:p>
    <w:p w14:paraId="1356350B">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服务具体内容：</w:t>
      </w:r>
    </w:p>
    <w:p w14:paraId="4E4CE74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服务标准及要求：</w:t>
      </w:r>
    </w:p>
    <w:p w14:paraId="116A68B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3、合同总金额：人民币（大写）：</w:t>
      </w:r>
    </w:p>
    <w:p w14:paraId="011C813B">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（小写）：￥</w:t>
      </w:r>
    </w:p>
    <w:p w14:paraId="322F7815">
      <w:pPr>
        <w:adjustRightInd w:val="0"/>
        <w:snapToGrid w:val="0"/>
        <w:spacing w:line="600" w:lineRule="exact"/>
        <w:ind w:left="479" w:leftChars="228" w:firstLine="240" w:firstLineChars="100"/>
        <w:rPr>
          <w:rFonts w:hint="eastAsia" w:eastAsia="宋体"/>
          <w:highlight w:val="none"/>
          <w:lang w:val="en-US" w:eastAsia="zh-CN"/>
        </w:rPr>
      </w:pPr>
      <w:r>
        <w:rPr>
          <w:rFonts w:hint="eastAsia" w:ascii="宋体" w:hAnsi="宋体" w:cs="宋体"/>
          <w:sz w:val="24"/>
          <w:highlight w:val="none"/>
        </w:rPr>
        <w:t>款项支付：</w:t>
      </w:r>
      <w:r>
        <w:rPr>
          <w:rFonts w:hint="eastAsia"/>
          <w:highlight w:val="none"/>
          <w:lang w:val="en-US" w:eastAsia="zh-CN"/>
        </w:rPr>
        <w:t xml:space="preserve"> </w:t>
      </w:r>
    </w:p>
    <w:p w14:paraId="016F62E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二、服务费用的支付</w:t>
      </w:r>
    </w:p>
    <w:p w14:paraId="64305D4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(说明：服务费用的支付必须与投标或响应文件中完全一致)。</w:t>
      </w:r>
    </w:p>
    <w:p w14:paraId="5AE6D05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三、售后服务承诺及业务考核</w:t>
      </w:r>
    </w:p>
    <w:p w14:paraId="3A2F997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1、乙方就本次交付的服务的售后服务向甲方做出如下承诺：</w:t>
      </w:r>
    </w:p>
    <w:p w14:paraId="5E2258EF">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（请乙方严格按照投标文件或磋商响应文件所做售后服务承诺填写）</w:t>
      </w:r>
    </w:p>
    <w:p w14:paraId="24736683">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2、业务考核：</w:t>
      </w:r>
    </w:p>
    <w:p w14:paraId="16A87C5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(说明：业务考核办法必须与投标或响应文件中完全一致)。</w:t>
      </w:r>
    </w:p>
    <w:p w14:paraId="56420613">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四、违约责任</w:t>
      </w:r>
    </w:p>
    <w:p w14:paraId="555F254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五、甲方的权利和义务</w:t>
      </w:r>
    </w:p>
    <w:p w14:paraId="169C516C">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1、甲方负责提供工作场地以及其他必要的便利条件，协助乙方完成服务内容；</w:t>
      </w:r>
    </w:p>
    <w:p w14:paraId="1EFB1334">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2、服务期间负责业务考核及验收工作；</w:t>
      </w:r>
    </w:p>
    <w:p w14:paraId="26D28497">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3、承担擅自修改或终止合同而造成的经济损失及法律责任。</w:t>
      </w:r>
    </w:p>
    <w:p w14:paraId="580B0828">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六、乙方的权利和义务</w:t>
      </w:r>
    </w:p>
    <w:p w14:paraId="4A08104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1、按照本合同的相关要求按时完成全部的服务内容；</w:t>
      </w:r>
    </w:p>
    <w:p w14:paraId="4C1703B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2、保证服务质量符合国家规范，满足甲方的实际需求；</w:t>
      </w:r>
    </w:p>
    <w:p w14:paraId="5146C7D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3、承担擅自修改或终止合同而造成的经济损失及法律责任。</w:t>
      </w:r>
    </w:p>
    <w:p w14:paraId="42D60D2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七、不可抗力</w:t>
      </w:r>
    </w:p>
    <w:p w14:paraId="4BF94D3C">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516DC1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八、争议解决</w:t>
      </w:r>
    </w:p>
    <w:p w14:paraId="27FECC1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甲乙双方在执行合同中发生争议，应通过协商解决。如协商不成，可以向甲方所在地法院提出诉讼。</w:t>
      </w:r>
    </w:p>
    <w:p w14:paraId="3CB0904C">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九、合同生效及其他</w:t>
      </w:r>
    </w:p>
    <w:p w14:paraId="00BC2C21">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1、合同经过甲乙双方法定代表人签字（或盖章）并加盖单位公章后即行生效。</w:t>
      </w:r>
    </w:p>
    <w:p w14:paraId="518B0C73">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后即行生效。</w:t>
      </w:r>
    </w:p>
    <w:p w14:paraId="2A419D96">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2、本合同一式伍份，乙方壹份，甲方叁份，招标代理公司存档壹份。</w:t>
      </w:r>
    </w:p>
    <w:p w14:paraId="0B649F37">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3、合同执行过程中出现的未尽事宜，双方在不违背合同和招标文件的前提下协商解决。协商结果以“补充协议”形式作为合同附件，与合同具有同等效力。</w:t>
      </w:r>
    </w:p>
    <w:p w14:paraId="3D9CD0CF">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十、下列文件为本合同不可分割部分</w:t>
      </w:r>
    </w:p>
    <w:p w14:paraId="3272AC79">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招标（磋商、磋商）文件</w:t>
      </w:r>
    </w:p>
    <w:p w14:paraId="10D5959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投标（响应）文件</w:t>
      </w:r>
    </w:p>
    <w:p w14:paraId="05DB5A02">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投标（报价）人所作的其他承诺</w:t>
      </w:r>
    </w:p>
    <w:p w14:paraId="3B3B7885">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甲方（章）：                   乙方（章）：</w:t>
      </w:r>
    </w:p>
    <w:p w14:paraId="0074963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法定代表人（签字或盖章）：     法定代表人（签字或盖章）：</w:t>
      </w:r>
    </w:p>
    <w:p w14:paraId="3516B96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委托代理人（签字）：</w:t>
      </w:r>
    </w:p>
    <w:p w14:paraId="091C0CFA">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地址：</w:t>
      </w:r>
    </w:p>
    <w:p w14:paraId="69DDB337">
      <w:pPr>
        <w:adjustRightInd w:val="0"/>
        <w:snapToGrid w:val="0"/>
        <w:spacing w:line="600" w:lineRule="exact"/>
        <w:ind w:firstLine="2880" w:firstLineChars="1200"/>
        <w:rPr>
          <w:rFonts w:hint="eastAsia" w:ascii="宋体" w:hAnsi="宋体" w:cs="宋体"/>
          <w:sz w:val="24"/>
          <w:highlight w:val="none"/>
        </w:rPr>
      </w:pPr>
      <w:r>
        <w:rPr>
          <w:rFonts w:hint="eastAsia" w:ascii="宋体" w:hAnsi="宋体" w:cs="宋体"/>
          <w:sz w:val="24"/>
          <w:highlight w:val="none"/>
        </w:rPr>
        <w:t xml:space="preserve">           电话：</w:t>
      </w:r>
    </w:p>
    <w:p w14:paraId="2F089D0E">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开户银行：</w:t>
      </w:r>
    </w:p>
    <w:p w14:paraId="044E31FD">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电话：                         银行行号：</w:t>
      </w:r>
    </w:p>
    <w:p w14:paraId="55FE4F72">
      <w:pPr>
        <w:adjustRightInd w:val="0"/>
        <w:snapToGrid w:val="0"/>
        <w:spacing w:line="600" w:lineRule="exact"/>
        <w:ind w:firstLine="4320" w:firstLineChars="1800"/>
        <w:rPr>
          <w:rFonts w:hint="eastAsia" w:ascii="宋体" w:hAnsi="宋体" w:cs="宋体"/>
          <w:sz w:val="24"/>
          <w:highlight w:val="none"/>
        </w:rPr>
      </w:pPr>
      <w:r>
        <w:rPr>
          <w:rFonts w:hint="eastAsia" w:ascii="宋体" w:hAnsi="宋体" w:cs="宋体"/>
          <w:sz w:val="24"/>
          <w:highlight w:val="none"/>
          <w:lang w:val="en-US" w:eastAsia="zh-CN"/>
        </w:rPr>
        <w:t>账</w:t>
      </w:r>
      <w:r>
        <w:rPr>
          <w:rFonts w:hint="eastAsia" w:ascii="宋体" w:hAnsi="宋体" w:cs="宋体"/>
          <w:sz w:val="24"/>
          <w:highlight w:val="none"/>
        </w:rPr>
        <w:t>号：</w:t>
      </w:r>
    </w:p>
    <w:p w14:paraId="7C2FC201">
      <w:pPr>
        <w:pStyle w:val="2"/>
        <w:pageBreakBefore w:val="0"/>
        <w:widowControl w:val="0"/>
        <w:kinsoku/>
        <w:wordWrap/>
        <w:overflowPunct/>
        <w:topLinePunct w:val="0"/>
        <w:autoSpaceDE/>
        <w:autoSpaceDN/>
        <w:bidi w:val="0"/>
        <w:adjustRightInd/>
        <w:spacing w:line="360" w:lineRule="auto"/>
        <w:jc w:val="both"/>
        <w:textAlignment w:val="auto"/>
        <w:outlineLvl w:val="9"/>
        <w:rPr>
          <w:rFonts w:hint="default"/>
          <w:sz w:val="24"/>
          <w:szCs w:val="24"/>
          <w:highlight w:val="none"/>
          <w:lang w:val="en-US" w:eastAsia="zh-CN"/>
        </w:rPr>
      </w:pPr>
      <w:r>
        <w:rPr>
          <w:rFonts w:hint="eastAsia" w:ascii="宋体" w:hAnsi="宋体" w:cs="宋体"/>
          <w:sz w:val="24"/>
          <w:highlight w:val="none"/>
        </w:rPr>
        <w:t>日期：   年  月   日           日期：   年   月   日</w:t>
      </w:r>
    </w:p>
    <w:p w14:paraId="11544EB0">
      <w:pPr>
        <w:rPr>
          <w:rFonts w:ascii="Times New Roman" w:hAnsi="Times New Roman"/>
          <w:b/>
          <w:kern w:val="0"/>
          <w:sz w:val="28"/>
          <w:szCs w:val="28"/>
          <w:highlight w:val="none"/>
        </w:rPr>
      </w:pPr>
      <w:r>
        <w:rPr>
          <w:rFonts w:ascii="Times New Roman" w:hAnsi="Times New Roman"/>
          <w:b/>
          <w:kern w:val="0"/>
          <w:sz w:val="28"/>
          <w:szCs w:val="28"/>
          <w:highlight w:val="none"/>
        </w:rPr>
        <w:br w:type="page"/>
      </w:r>
    </w:p>
    <w:p w14:paraId="31DDEF36">
      <w:pPr>
        <w:widowControl/>
        <w:snapToGrid w:val="0"/>
        <w:spacing w:line="360" w:lineRule="auto"/>
        <w:jc w:val="center"/>
        <w:outlineLvl w:val="0"/>
        <w:rPr>
          <w:rFonts w:ascii="Times New Roman" w:hAnsi="Times New Roman"/>
          <w:b/>
          <w:kern w:val="0"/>
          <w:sz w:val="36"/>
          <w:szCs w:val="36"/>
          <w:highlight w:val="none"/>
        </w:rPr>
      </w:pPr>
      <w:bookmarkStart w:id="57" w:name="_Toc10330"/>
      <w:r>
        <w:rPr>
          <w:rFonts w:ascii="Times New Roman" w:hAnsi="Times New Roman"/>
          <w:b/>
          <w:kern w:val="0"/>
          <w:sz w:val="28"/>
          <w:szCs w:val="28"/>
          <w:highlight w:val="none"/>
        </w:rPr>
        <w:t>第七部分  投标文件格式</w:t>
      </w:r>
      <w:bookmarkEnd w:id="56"/>
      <w:bookmarkEnd w:id="57"/>
    </w:p>
    <w:p w14:paraId="3819BCB6">
      <w:pPr>
        <w:widowControl/>
        <w:snapToGrid w:val="0"/>
        <w:spacing w:line="360" w:lineRule="auto"/>
        <w:jc w:val="left"/>
        <w:rPr>
          <w:rFonts w:ascii="Times New Roman" w:hAnsi="Times New Roman"/>
          <w:kern w:val="0"/>
          <w:sz w:val="28"/>
          <w:highlight w:val="none"/>
        </w:rPr>
      </w:pPr>
    </w:p>
    <w:p w14:paraId="43E84932">
      <w:pPr>
        <w:widowControl/>
        <w:tabs>
          <w:tab w:val="left" w:pos="-737"/>
        </w:tabs>
        <w:snapToGrid w:val="0"/>
        <w:spacing w:line="360" w:lineRule="auto"/>
        <w:ind w:firstLine="180"/>
        <w:jc w:val="left"/>
        <w:rPr>
          <w:rFonts w:ascii="Times New Roman" w:hAnsi="Times New Roman"/>
          <w:kern w:val="0"/>
          <w:sz w:val="24"/>
          <w:highlight w:val="none"/>
        </w:rPr>
      </w:pPr>
      <w:r>
        <w:rPr>
          <w:rFonts w:ascii="Times New Roman" w:hAnsi="Times New Roman"/>
          <w:b/>
          <w:kern w:val="0"/>
          <w:sz w:val="24"/>
          <w:highlight w:val="none"/>
        </w:rPr>
        <w:t>一、投标人提交投标文件须知</w:t>
      </w:r>
    </w:p>
    <w:p w14:paraId="5BAD52EB">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1.投标人应严格按照以下顺序填写和提交下述规定的全部格式文件以及其他有关资料，混乱的编排导致投标文件被误读或查找不到，后果由投标人承担。</w:t>
      </w:r>
    </w:p>
    <w:p w14:paraId="04CAE10E">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2.所附表格中要求回答的全部问题和信息都必须正面回答。</w:t>
      </w:r>
    </w:p>
    <w:p w14:paraId="444FD82D">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3.资格声明的签字人应保证全部声明和问题的回答是真实的和准确的。</w:t>
      </w:r>
    </w:p>
    <w:p w14:paraId="66C3D1F0">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4.评标委员会将应用投标人提交的资料并根据自己的判断，决定投标人履行合同的合格性及能力。</w:t>
      </w:r>
    </w:p>
    <w:p w14:paraId="193B7262">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5.投标人提交的材料将被妥善保存，但不退还。</w:t>
      </w:r>
    </w:p>
    <w:p w14:paraId="697CDA80">
      <w:pPr>
        <w:widowControl/>
        <w:tabs>
          <w:tab w:val="left" w:pos="0"/>
        </w:tabs>
        <w:snapToGrid w:val="0"/>
        <w:spacing w:line="360" w:lineRule="auto"/>
        <w:ind w:firstLine="624"/>
        <w:jc w:val="left"/>
        <w:rPr>
          <w:rFonts w:ascii="Times New Roman" w:hAnsi="Times New Roman"/>
          <w:kern w:val="0"/>
          <w:sz w:val="24"/>
          <w:highlight w:val="none"/>
        </w:rPr>
      </w:pPr>
      <w:r>
        <w:rPr>
          <w:rFonts w:ascii="Times New Roman" w:hAnsi="Times New Roman"/>
          <w:kern w:val="0"/>
          <w:sz w:val="24"/>
          <w:highlight w:val="none"/>
        </w:rPr>
        <w:t>6.全部文件应按投标人须知中规定的语言和份数提交。</w:t>
      </w:r>
    </w:p>
    <w:p w14:paraId="260EA123">
      <w:pPr>
        <w:widowControl/>
        <w:snapToGrid w:val="0"/>
        <w:spacing w:line="360" w:lineRule="auto"/>
        <w:rPr>
          <w:rFonts w:ascii="Times New Roman" w:hAnsi="Times New Roman"/>
          <w:kern w:val="0"/>
          <w:sz w:val="24"/>
          <w:highlight w:val="none"/>
        </w:rPr>
      </w:pPr>
    </w:p>
    <w:p w14:paraId="1A0508FB">
      <w:pPr>
        <w:widowControl/>
        <w:snapToGrid w:val="0"/>
        <w:spacing w:line="360" w:lineRule="auto"/>
        <w:rPr>
          <w:rFonts w:ascii="Times New Roman" w:hAnsi="Times New Roman"/>
          <w:kern w:val="0"/>
          <w:sz w:val="28"/>
          <w:szCs w:val="28"/>
          <w:highlight w:val="none"/>
        </w:rPr>
      </w:pPr>
    </w:p>
    <w:p w14:paraId="1692895A">
      <w:pPr>
        <w:widowControl/>
        <w:snapToGrid w:val="0"/>
        <w:spacing w:line="360" w:lineRule="auto"/>
        <w:rPr>
          <w:rFonts w:ascii="Times New Roman" w:hAnsi="Times New Roman"/>
          <w:kern w:val="0"/>
          <w:sz w:val="28"/>
          <w:szCs w:val="28"/>
          <w:highlight w:val="none"/>
        </w:rPr>
      </w:pPr>
    </w:p>
    <w:p w14:paraId="1BD3C267">
      <w:pPr>
        <w:widowControl/>
        <w:snapToGrid w:val="0"/>
        <w:spacing w:line="360" w:lineRule="auto"/>
        <w:rPr>
          <w:rFonts w:ascii="Times New Roman" w:hAnsi="Times New Roman"/>
          <w:kern w:val="0"/>
          <w:sz w:val="28"/>
          <w:szCs w:val="28"/>
          <w:highlight w:val="none"/>
        </w:rPr>
      </w:pPr>
    </w:p>
    <w:p w14:paraId="2BF7865A">
      <w:pPr>
        <w:widowControl/>
        <w:snapToGrid w:val="0"/>
        <w:spacing w:line="360" w:lineRule="auto"/>
        <w:rPr>
          <w:rFonts w:ascii="Times New Roman" w:hAnsi="Times New Roman"/>
          <w:kern w:val="0"/>
          <w:sz w:val="28"/>
          <w:szCs w:val="28"/>
          <w:highlight w:val="none"/>
        </w:rPr>
      </w:pPr>
    </w:p>
    <w:p w14:paraId="12069C0B">
      <w:pPr>
        <w:widowControl/>
        <w:snapToGrid w:val="0"/>
        <w:spacing w:line="360" w:lineRule="auto"/>
        <w:rPr>
          <w:rFonts w:ascii="Times New Roman" w:hAnsi="Times New Roman"/>
          <w:kern w:val="0"/>
          <w:sz w:val="28"/>
          <w:szCs w:val="28"/>
          <w:highlight w:val="none"/>
        </w:rPr>
      </w:pPr>
    </w:p>
    <w:p w14:paraId="218F6FD0">
      <w:pPr>
        <w:widowControl/>
        <w:snapToGrid w:val="0"/>
        <w:spacing w:line="360" w:lineRule="auto"/>
        <w:rPr>
          <w:rFonts w:ascii="Times New Roman" w:hAnsi="Times New Roman"/>
          <w:kern w:val="0"/>
          <w:sz w:val="28"/>
          <w:szCs w:val="28"/>
          <w:highlight w:val="none"/>
        </w:rPr>
      </w:pPr>
    </w:p>
    <w:p w14:paraId="61E5E425">
      <w:pPr>
        <w:widowControl/>
        <w:snapToGrid w:val="0"/>
        <w:spacing w:line="360" w:lineRule="auto"/>
        <w:rPr>
          <w:rFonts w:ascii="Times New Roman" w:hAnsi="Times New Roman"/>
          <w:kern w:val="0"/>
          <w:sz w:val="28"/>
          <w:szCs w:val="28"/>
          <w:highlight w:val="none"/>
        </w:rPr>
      </w:pPr>
    </w:p>
    <w:p w14:paraId="67EE9F1E">
      <w:pPr>
        <w:widowControl/>
        <w:snapToGrid w:val="0"/>
        <w:spacing w:line="360" w:lineRule="auto"/>
        <w:rPr>
          <w:rFonts w:ascii="Times New Roman" w:hAnsi="Times New Roman"/>
          <w:kern w:val="0"/>
          <w:sz w:val="28"/>
          <w:szCs w:val="28"/>
          <w:highlight w:val="none"/>
        </w:rPr>
      </w:pPr>
    </w:p>
    <w:p w14:paraId="1B52317F">
      <w:pPr>
        <w:widowControl/>
        <w:snapToGrid w:val="0"/>
        <w:spacing w:line="360" w:lineRule="auto"/>
        <w:rPr>
          <w:rFonts w:ascii="Times New Roman" w:hAnsi="Times New Roman"/>
          <w:kern w:val="0"/>
          <w:sz w:val="28"/>
          <w:szCs w:val="28"/>
          <w:highlight w:val="none"/>
        </w:rPr>
      </w:pPr>
    </w:p>
    <w:p w14:paraId="3E60B24E">
      <w:pPr>
        <w:widowControl/>
        <w:snapToGrid w:val="0"/>
        <w:spacing w:line="360" w:lineRule="auto"/>
        <w:rPr>
          <w:rFonts w:ascii="Times New Roman" w:hAnsi="Times New Roman"/>
          <w:kern w:val="0"/>
          <w:sz w:val="28"/>
          <w:szCs w:val="28"/>
          <w:highlight w:val="none"/>
        </w:rPr>
      </w:pPr>
    </w:p>
    <w:p w14:paraId="0F47AD6A">
      <w:pPr>
        <w:pStyle w:val="19"/>
        <w:rPr>
          <w:rFonts w:ascii="Times New Roman" w:hAnsi="Times New Roman" w:cs="Times New Roman"/>
          <w:highlight w:val="none"/>
        </w:rPr>
      </w:pPr>
    </w:p>
    <w:p w14:paraId="52BDE8DA">
      <w:pPr>
        <w:pStyle w:val="19"/>
        <w:rPr>
          <w:rFonts w:ascii="Times New Roman" w:hAnsi="Times New Roman" w:cs="Times New Roman"/>
          <w:highlight w:val="none"/>
        </w:rPr>
      </w:pPr>
    </w:p>
    <w:p w14:paraId="538CFCF4">
      <w:pPr>
        <w:pStyle w:val="6"/>
        <w:ind w:firstLine="0"/>
        <w:rPr>
          <w:rFonts w:ascii="Times New Roman" w:hAnsi="Times New Roman"/>
          <w:highlight w:val="none"/>
        </w:rPr>
      </w:pPr>
    </w:p>
    <w:p w14:paraId="68FDA578">
      <w:pPr>
        <w:pStyle w:val="6"/>
        <w:ind w:firstLine="0"/>
        <w:rPr>
          <w:rFonts w:ascii="Times New Roman" w:hAnsi="Times New Roman"/>
          <w:highlight w:val="none"/>
        </w:rPr>
      </w:pPr>
    </w:p>
    <w:p w14:paraId="08C1047A">
      <w:pPr>
        <w:pStyle w:val="6"/>
        <w:ind w:firstLine="0"/>
        <w:rPr>
          <w:rFonts w:ascii="Times New Roman" w:hAnsi="Times New Roman"/>
          <w:highlight w:val="none"/>
        </w:rPr>
      </w:pPr>
    </w:p>
    <w:p w14:paraId="58D73D90">
      <w:pPr>
        <w:pStyle w:val="6"/>
        <w:ind w:firstLine="0"/>
        <w:rPr>
          <w:rFonts w:ascii="Times New Roman" w:hAnsi="Times New Roman"/>
          <w:highlight w:val="none"/>
        </w:rPr>
      </w:pPr>
    </w:p>
    <w:p w14:paraId="6A3581F7">
      <w:pPr>
        <w:pStyle w:val="19"/>
        <w:rPr>
          <w:rFonts w:ascii="Times New Roman" w:hAnsi="Times New Roman" w:cs="Times New Roman"/>
          <w:sz w:val="28"/>
          <w:szCs w:val="28"/>
          <w:highlight w:val="none"/>
        </w:rPr>
      </w:pPr>
    </w:p>
    <w:p w14:paraId="37C46FFE">
      <w:pPr>
        <w:widowControl/>
        <w:tabs>
          <w:tab w:val="left" w:pos="4000"/>
        </w:tabs>
        <w:snapToGrid w:val="0"/>
        <w:spacing w:line="360" w:lineRule="auto"/>
        <w:jc w:val="left"/>
        <w:rPr>
          <w:rFonts w:ascii="Times New Roman" w:hAnsi="Times New Roman"/>
          <w:kern w:val="0"/>
          <w:sz w:val="24"/>
          <w:highlight w:val="none"/>
        </w:rPr>
      </w:pPr>
    </w:p>
    <w:p w14:paraId="624FE5D5">
      <w:pPr>
        <w:widowControl/>
        <w:snapToGrid w:val="0"/>
        <w:spacing w:line="360" w:lineRule="auto"/>
        <w:jc w:val="right"/>
        <w:rPr>
          <w:rFonts w:ascii="Times New Roman" w:hAnsi="Times New Roman"/>
          <w:kern w:val="0"/>
          <w:sz w:val="28"/>
          <w:szCs w:val="32"/>
          <w:highlight w:val="none"/>
        </w:rPr>
      </w:pPr>
    </w:p>
    <w:p w14:paraId="63A1F91D">
      <w:pPr>
        <w:widowControl/>
        <w:snapToGrid w:val="0"/>
        <w:spacing w:line="360" w:lineRule="auto"/>
        <w:jc w:val="right"/>
        <w:rPr>
          <w:rFonts w:ascii="Times New Roman" w:hAnsi="Times New Roman"/>
          <w:kern w:val="0"/>
          <w:sz w:val="24"/>
          <w:highlight w:val="none"/>
        </w:rPr>
      </w:pPr>
      <w:r>
        <w:rPr>
          <w:rFonts w:ascii="Times New Roman" w:hAnsi="Times New Roman"/>
          <w:kern w:val="0"/>
          <w:sz w:val="24"/>
          <w:highlight w:val="none"/>
        </w:rPr>
        <w:t>（正/副）本</w:t>
      </w:r>
    </w:p>
    <w:p w14:paraId="2CA1A22B">
      <w:pPr>
        <w:widowControl/>
        <w:snapToGrid w:val="0"/>
        <w:spacing w:line="360" w:lineRule="auto"/>
        <w:jc w:val="right"/>
        <w:rPr>
          <w:rFonts w:ascii="Times New Roman" w:hAnsi="Times New Roman"/>
          <w:kern w:val="0"/>
          <w:sz w:val="28"/>
          <w:szCs w:val="32"/>
          <w:highlight w:val="none"/>
        </w:rPr>
      </w:pPr>
    </w:p>
    <w:p w14:paraId="5046B1C2">
      <w:pPr>
        <w:widowControl/>
        <w:snapToGrid w:val="0"/>
        <w:spacing w:line="360" w:lineRule="auto"/>
        <w:jc w:val="center"/>
        <w:rPr>
          <w:rFonts w:ascii="Times New Roman" w:hAnsi="Times New Roman"/>
          <w:b/>
          <w:kern w:val="0"/>
          <w:sz w:val="72"/>
          <w:szCs w:val="72"/>
          <w:highlight w:val="none"/>
        </w:rPr>
      </w:pPr>
      <w:r>
        <w:rPr>
          <w:rFonts w:ascii="Times New Roman" w:hAnsi="Times New Roman"/>
          <w:b/>
          <w:kern w:val="0"/>
          <w:sz w:val="72"/>
          <w:szCs w:val="72"/>
          <w:highlight w:val="none"/>
        </w:rPr>
        <w:t>投  标  文  件</w:t>
      </w:r>
    </w:p>
    <w:p w14:paraId="4591F0A1">
      <w:pPr>
        <w:widowControl/>
        <w:snapToGrid w:val="0"/>
        <w:spacing w:line="360" w:lineRule="auto"/>
        <w:jc w:val="left"/>
        <w:rPr>
          <w:rFonts w:ascii="Times New Roman" w:hAnsi="Times New Roman"/>
          <w:kern w:val="0"/>
          <w:sz w:val="28"/>
          <w:szCs w:val="30"/>
          <w:highlight w:val="none"/>
        </w:rPr>
      </w:pPr>
    </w:p>
    <w:p w14:paraId="0A2A30DB">
      <w:pPr>
        <w:snapToGrid w:val="0"/>
        <w:spacing w:line="360" w:lineRule="auto"/>
        <w:ind w:firstLine="560" w:firstLineChars="200"/>
        <w:jc w:val="left"/>
        <w:rPr>
          <w:color w:val="000000"/>
          <w:kern w:val="0"/>
          <w:sz w:val="28"/>
          <w:szCs w:val="30"/>
          <w:highlight w:val="none"/>
        </w:rPr>
      </w:pPr>
      <w:r>
        <w:rPr>
          <w:rFonts w:hint="eastAsia"/>
          <w:color w:val="000000"/>
          <w:kern w:val="0"/>
          <w:sz w:val="28"/>
          <w:szCs w:val="30"/>
          <w:highlight w:val="none"/>
        </w:rPr>
        <w:t>项目名称：</w:t>
      </w:r>
    </w:p>
    <w:p w14:paraId="0480AD8A">
      <w:pPr>
        <w:snapToGrid w:val="0"/>
        <w:spacing w:line="360" w:lineRule="auto"/>
        <w:ind w:firstLine="560" w:firstLineChars="200"/>
        <w:jc w:val="left"/>
        <w:rPr>
          <w:color w:val="000000"/>
          <w:kern w:val="0"/>
          <w:sz w:val="28"/>
          <w:szCs w:val="30"/>
          <w:highlight w:val="none"/>
        </w:rPr>
      </w:pPr>
      <w:r>
        <w:rPr>
          <w:rFonts w:hint="eastAsia"/>
          <w:color w:val="000000"/>
          <w:kern w:val="0"/>
          <w:sz w:val="28"/>
          <w:szCs w:val="30"/>
          <w:highlight w:val="none"/>
        </w:rPr>
        <w:t>项目编号：</w:t>
      </w:r>
    </w:p>
    <w:p w14:paraId="7C4D632A">
      <w:pPr>
        <w:snapToGrid w:val="0"/>
        <w:spacing w:line="360" w:lineRule="auto"/>
        <w:ind w:firstLine="560" w:firstLineChars="200"/>
        <w:rPr>
          <w:color w:val="000000"/>
          <w:kern w:val="0"/>
          <w:sz w:val="28"/>
          <w:szCs w:val="30"/>
          <w:highlight w:val="none"/>
        </w:rPr>
      </w:pPr>
      <w:r>
        <w:rPr>
          <w:rFonts w:hint="eastAsia"/>
          <w:color w:val="000000"/>
          <w:kern w:val="0"/>
          <w:sz w:val="28"/>
          <w:szCs w:val="30"/>
          <w:highlight w:val="none"/>
        </w:rPr>
        <w:t>包    号：</w:t>
      </w:r>
    </w:p>
    <w:p w14:paraId="364045D0">
      <w:pPr>
        <w:pStyle w:val="19"/>
        <w:rPr>
          <w:color w:val="000000"/>
          <w:highlight w:val="none"/>
        </w:rPr>
      </w:pPr>
    </w:p>
    <w:p w14:paraId="0C32EB78">
      <w:pPr>
        <w:pStyle w:val="6"/>
        <w:rPr>
          <w:rFonts w:ascii="Times New Roman" w:hAnsi="Times New Roman"/>
          <w:highlight w:val="none"/>
        </w:rPr>
      </w:pPr>
    </w:p>
    <w:p w14:paraId="6A4CCC1F">
      <w:pPr>
        <w:pStyle w:val="6"/>
        <w:rPr>
          <w:rFonts w:ascii="Times New Roman" w:hAnsi="Times New Roman"/>
          <w:highlight w:val="none"/>
        </w:rPr>
      </w:pPr>
    </w:p>
    <w:p w14:paraId="73606520">
      <w:pPr>
        <w:pStyle w:val="19"/>
        <w:rPr>
          <w:rFonts w:ascii="Times New Roman" w:hAnsi="Times New Roman" w:cs="Times New Roman"/>
          <w:highlight w:val="none"/>
        </w:rPr>
      </w:pPr>
    </w:p>
    <w:p w14:paraId="3E53DFE3">
      <w:pPr>
        <w:widowControl/>
        <w:snapToGrid w:val="0"/>
        <w:spacing w:line="360" w:lineRule="auto"/>
        <w:jc w:val="left"/>
        <w:rPr>
          <w:rFonts w:ascii="Times New Roman" w:hAnsi="Times New Roman"/>
          <w:kern w:val="0"/>
          <w:sz w:val="28"/>
          <w:highlight w:val="none"/>
        </w:rPr>
      </w:pPr>
    </w:p>
    <w:p w14:paraId="54C1A873">
      <w:pPr>
        <w:widowControl/>
        <w:snapToGrid w:val="0"/>
        <w:spacing w:line="360" w:lineRule="auto"/>
        <w:jc w:val="left"/>
        <w:rPr>
          <w:rFonts w:ascii="Times New Roman" w:hAnsi="Times New Roman"/>
          <w:kern w:val="0"/>
          <w:sz w:val="28"/>
          <w:highlight w:val="none"/>
        </w:rPr>
      </w:pPr>
    </w:p>
    <w:p w14:paraId="246689E7">
      <w:pPr>
        <w:snapToGrid w:val="0"/>
        <w:spacing w:line="360" w:lineRule="auto"/>
        <w:rPr>
          <w:color w:val="000000"/>
          <w:kern w:val="0"/>
          <w:sz w:val="30"/>
          <w:szCs w:val="30"/>
          <w:highlight w:val="none"/>
          <w:u w:val="single"/>
        </w:rPr>
      </w:pPr>
      <w:r>
        <w:rPr>
          <w:rFonts w:ascii="Times New Roman" w:hAnsi="Times New Roman"/>
          <w:kern w:val="0"/>
          <w:sz w:val="28"/>
          <w:szCs w:val="32"/>
          <w:highlight w:val="none"/>
        </w:rPr>
        <w:t xml:space="preserve">           </w:t>
      </w:r>
      <w:r>
        <w:rPr>
          <w:rFonts w:hint="eastAsia" w:ascii="Times New Roman" w:hAnsi="Times New Roman"/>
          <w:kern w:val="0"/>
          <w:sz w:val="28"/>
          <w:szCs w:val="32"/>
          <w:highlight w:val="none"/>
        </w:rPr>
        <w:t xml:space="preserve">      </w:t>
      </w:r>
      <w:r>
        <w:rPr>
          <w:rFonts w:hint="eastAsia"/>
          <w:color w:val="000000"/>
          <w:kern w:val="0"/>
          <w:sz w:val="30"/>
          <w:szCs w:val="30"/>
          <w:highlight w:val="none"/>
        </w:rPr>
        <w:t>供应商</w:t>
      </w:r>
      <w:r>
        <w:rPr>
          <w:color w:val="000000"/>
          <w:kern w:val="0"/>
          <w:sz w:val="30"/>
          <w:szCs w:val="30"/>
          <w:highlight w:val="none"/>
        </w:rPr>
        <w:t>全称：</w:t>
      </w:r>
      <w:r>
        <w:rPr>
          <w:rFonts w:hint="eastAsia"/>
          <w:color w:val="000000"/>
          <w:kern w:val="0"/>
          <w:sz w:val="30"/>
          <w:szCs w:val="30"/>
          <w:highlight w:val="none"/>
        </w:rPr>
        <w:t xml:space="preserve"> </w:t>
      </w:r>
      <w:r>
        <w:rPr>
          <w:rFonts w:hint="eastAsia"/>
          <w:color w:val="000000"/>
          <w:kern w:val="0"/>
          <w:sz w:val="30"/>
          <w:szCs w:val="30"/>
          <w:highlight w:val="none"/>
          <w:u w:val="single"/>
        </w:rPr>
        <w:t xml:space="preserve">               </w:t>
      </w:r>
      <w:r>
        <w:rPr>
          <w:rFonts w:hint="eastAsia"/>
          <w:color w:val="000000"/>
          <w:kern w:val="0"/>
          <w:sz w:val="30"/>
          <w:szCs w:val="30"/>
          <w:highlight w:val="none"/>
        </w:rPr>
        <w:t>（盖章）</w:t>
      </w:r>
    </w:p>
    <w:p w14:paraId="5A189047">
      <w:pPr>
        <w:snapToGrid w:val="0"/>
        <w:spacing w:line="360" w:lineRule="auto"/>
        <w:ind w:firstLine="900" w:firstLineChars="300"/>
        <w:rPr>
          <w:color w:val="000000"/>
          <w:kern w:val="0"/>
          <w:sz w:val="30"/>
          <w:szCs w:val="30"/>
          <w:highlight w:val="none"/>
          <w:u w:val="single"/>
        </w:rPr>
      </w:pPr>
      <w:r>
        <w:rPr>
          <w:rFonts w:hint="eastAsia"/>
          <w:color w:val="000000"/>
          <w:kern w:val="0"/>
          <w:sz w:val="30"/>
          <w:szCs w:val="30"/>
          <w:highlight w:val="none"/>
        </w:rPr>
        <w:t>法定代表人或授权代表：</w:t>
      </w:r>
      <w:r>
        <w:rPr>
          <w:rFonts w:hint="eastAsia"/>
          <w:color w:val="000000"/>
          <w:kern w:val="0"/>
          <w:sz w:val="30"/>
          <w:szCs w:val="30"/>
          <w:highlight w:val="none"/>
          <w:u w:val="single"/>
        </w:rPr>
        <w:t xml:space="preserve">                </w:t>
      </w:r>
      <w:r>
        <w:rPr>
          <w:rFonts w:hint="eastAsia"/>
          <w:color w:val="000000"/>
          <w:kern w:val="0"/>
          <w:sz w:val="30"/>
          <w:szCs w:val="30"/>
          <w:highlight w:val="none"/>
        </w:rPr>
        <w:t>（签字或盖章）</w:t>
      </w:r>
    </w:p>
    <w:p w14:paraId="22AA182E">
      <w:pPr>
        <w:snapToGrid w:val="0"/>
        <w:spacing w:line="360" w:lineRule="auto"/>
        <w:rPr>
          <w:color w:val="000000"/>
          <w:kern w:val="0"/>
          <w:sz w:val="30"/>
          <w:szCs w:val="30"/>
          <w:highlight w:val="none"/>
          <w:u w:val="single"/>
        </w:rPr>
      </w:pPr>
    </w:p>
    <w:p w14:paraId="48D5CC10">
      <w:pPr>
        <w:pStyle w:val="7"/>
        <w:rPr>
          <w:color w:val="000000"/>
          <w:sz w:val="30"/>
          <w:szCs w:val="30"/>
          <w:highlight w:val="none"/>
          <w:u w:val="single"/>
        </w:rPr>
      </w:pPr>
    </w:p>
    <w:p w14:paraId="31D1ECD5">
      <w:pPr>
        <w:rPr>
          <w:color w:val="000000"/>
          <w:highlight w:val="none"/>
        </w:rPr>
      </w:pPr>
    </w:p>
    <w:p w14:paraId="574CF84F">
      <w:pPr>
        <w:pStyle w:val="19"/>
        <w:rPr>
          <w:color w:val="000000"/>
          <w:sz w:val="30"/>
          <w:szCs w:val="30"/>
          <w:highlight w:val="none"/>
          <w:u w:val="single"/>
        </w:rPr>
      </w:pPr>
    </w:p>
    <w:p w14:paraId="07CCACCD">
      <w:pPr>
        <w:snapToGrid w:val="0"/>
        <w:spacing w:line="360" w:lineRule="auto"/>
        <w:jc w:val="center"/>
        <w:rPr>
          <w:color w:val="000000"/>
          <w:kern w:val="0"/>
          <w:sz w:val="30"/>
          <w:szCs w:val="30"/>
          <w:highlight w:val="none"/>
        </w:rPr>
      </w:pPr>
      <w:r>
        <w:rPr>
          <w:color w:val="000000"/>
          <w:kern w:val="0"/>
          <w:sz w:val="30"/>
          <w:szCs w:val="30"/>
          <w:highlight w:val="none"/>
        </w:rPr>
        <w:t>二〇二</w:t>
      </w:r>
      <w:r>
        <w:rPr>
          <w:rFonts w:hint="eastAsia"/>
          <w:color w:val="000000"/>
          <w:kern w:val="0"/>
          <w:sz w:val="30"/>
          <w:szCs w:val="30"/>
          <w:highlight w:val="none"/>
          <w:lang w:val="en-US" w:eastAsia="zh-CN"/>
        </w:rPr>
        <w:t>六</w:t>
      </w:r>
      <w:r>
        <w:rPr>
          <w:color w:val="000000"/>
          <w:kern w:val="0"/>
          <w:sz w:val="30"/>
          <w:szCs w:val="30"/>
          <w:highlight w:val="none"/>
        </w:rPr>
        <w:t>年   月   日</w:t>
      </w:r>
    </w:p>
    <w:p w14:paraId="4597ECBA">
      <w:pPr>
        <w:spacing w:line="360" w:lineRule="auto"/>
        <w:rPr>
          <w:bCs/>
          <w:color w:val="000000"/>
          <w:sz w:val="24"/>
          <w:highlight w:val="none"/>
        </w:rPr>
      </w:pPr>
    </w:p>
    <w:p w14:paraId="111397B0">
      <w:pPr>
        <w:widowControl/>
        <w:snapToGrid w:val="0"/>
        <w:spacing w:line="360" w:lineRule="auto"/>
        <w:jc w:val="center"/>
        <w:rPr>
          <w:rFonts w:ascii="Times New Roman" w:hAnsi="Times New Roman"/>
          <w:kern w:val="0"/>
          <w:sz w:val="30"/>
          <w:szCs w:val="30"/>
          <w:highlight w:val="none"/>
        </w:rPr>
      </w:pPr>
    </w:p>
    <w:p w14:paraId="4D9E0B2F">
      <w:pPr>
        <w:widowControl/>
        <w:jc w:val="left"/>
        <w:rPr>
          <w:rFonts w:ascii="Times New Roman" w:hAnsi="Times New Roman"/>
          <w:bCs/>
          <w:sz w:val="24"/>
          <w:highlight w:val="none"/>
        </w:rPr>
      </w:pPr>
      <w:r>
        <w:rPr>
          <w:rFonts w:ascii="Times New Roman" w:hAnsi="Times New Roman"/>
          <w:bCs/>
          <w:sz w:val="24"/>
          <w:highlight w:val="none"/>
        </w:rPr>
        <w:br w:type="page"/>
      </w:r>
    </w:p>
    <w:p w14:paraId="0FD7653B">
      <w:pPr>
        <w:spacing w:line="360" w:lineRule="auto"/>
        <w:rPr>
          <w:rFonts w:ascii="Times New Roman" w:hAnsi="Times New Roman"/>
          <w:bCs/>
          <w:sz w:val="24"/>
          <w:highlight w:val="none"/>
        </w:rPr>
      </w:pPr>
      <w:r>
        <w:rPr>
          <w:rFonts w:ascii="Times New Roman" w:hAnsi="Times New Roman"/>
          <w:bCs/>
          <w:sz w:val="24"/>
          <w:highlight w:val="none"/>
        </w:rPr>
        <w:t>目录格式</w:t>
      </w:r>
    </w:p>
    <w:p w14:paraId="53DAD54A">
      <w:pPr>
        <w:spacing w:line="360" w:lineRule="auto"/>
        <w:jc w:val="center"/>
        <w:rPr>
          <w:rFonts w:ascii="Times New Roman" w:hAnsi="Times New Roman"/>
          <w:b/>
          <w:bCs/>
          <w:sz w:val="32"/>
          <w:szCs w:val="32"/>
          <w:highlight w:val="none"/>
        </w:rPr>
      </w:pPr>
      <w:r>
        <w:rPr>
          <w:rFonts w:ascii="Times New Roman" w:hAnsi="Times New Roman"/>
          <w:b/>
          <w:bCs/>
          <w:sz w:val="32"/>
          <w:szCs w:val="32"/>
          <w:highlight w:val="none"/>
        </w:rPr>
        <w:t>目     录</w:t>
      </w:r>
    </w:p>
    <w:p w14:paraId="5112C9AE">
      <w:pPr>
        <w:spacing w:line="360" w:lineRule="auto"/>
        <w:jc w:val="center"/>
        <w:rPr>
          <w:b/>
          <w:bCs/>
          <w:sz w:val="30"/>
          <w:szCs w:val="30"/>
          <w:highlight w:val="none"/>
        </w:rPr>
      </w:pPr>
      <w:r>
        <w:rPr>
          <w:b/>
          <w:bCs/>
          <w:sz w:val="30"/>
          <w:szCs w:val="30"/>
          <w:highlight w:val="none"/>
        </w:rPr>
        <w:t>资格证明文件部分</w:t>
      </w:r>
    </w:p>
    <w:p w14:paraId="336884A7">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1. 具有履行合同所必需的设备和专业技术能力</w:t>
      </w:r>
      <w:r>
        <w:rPr>
          <w:rFonts w:ascii="Times New Roman" w:hAnsi="Times New Roman"/>
          <w:sz w:val="24"/>
          <w:szCs w:val="24"/>
          <w:highlight w:val="none"/>
        </w:rPr>
        <w:t>………………………………</w:t>
      </w:r>
    </w:p>
    <w:p w14:paraId="02F16701">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2.具有良好的商业信誉和健全的财务会计制度</w:t>
      </w:r>
      <w:r>
        <w:rPr>
          <w:rFonts w:ascii="Times New Roman" w:hAnsi="Times New Roman"/>
          <w:sz w:val="24"/>
          <w:szCs w:val="24"/>
          <w:highlight w:val="none"/>
        </w:rPr>
        <w:t>………………………………</w:t>
      </w:r>
    </w:p>
    <w:p w14:paraId="399842FD">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3. 有依法缴纳税收和社会保障资金的良好记录</w:t>
      </w:r>
      <w:r>
        <w:rPr>
          <w:rFonts w:ascii="Times New Roman" w:hAnsi="Times New Roman"/>
          <w:sz w:val="24"/>
          <w:szCs w:val="24"/>
          <w:highlight w:val="none"/>
        </w:rPr>
        <w:t>………………………………</w:t>
      </w:r>
    </w:p>
    <w:p w14:paraId="4169BB83">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4. 参加本次采购活动前三年内，在经营活动中没有重大违法记录</w:t>
      </w:r>
      <w:r>
        <w:rPr>
          <w:rFonts w:ascii="Times New Roman" w:hAnsi="Times New Roman"/>
          <w:sz w:val="24"/>
          <w:szCs w:val="24"/>
          <w:highlight w:val="none"/>
        </w:rPr>
        <w:t>………………………………………………………………</w:t>
      </w:r>
    </w:p>
    <w:p w14:paraId="4E5D6E59">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5.具有独立承担民事责任的能力</w:t>
      </w:r>
      <w:r>
        <w:rPr>
          <w:rFonts w:ascii="Times New Roman" w:hAnsi="Times New Roman"/>
          <w:sz w:val="24"/>
          <w:szCs w:val="24"/>
          <w:highlight w:val="none"/>
        </w:rPr>
        <w:t>…………………………………………………</w:t>
      </w:r>
    </w:p>
    <w:p w14:paraId="0F5FB0EA">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6.单位负责人为同一人或者存在直接控股、管理关系的不同供应商，不得参加同一合同项下的采购活动的承诺函</w:t>
      </w:r>
      <w:r>
        <w:rPr>
          <w:rFonts w:ascii="Times New Roman" w:hAnsi="Times New Roman"/>
          <w:sz w:val="24"/>
          <w:szCs w:val="24"/>
          <w:highlight w:val="none"/>
        </w:rPr>
        <w:t>……………………………………………</w:t>
      </w:r>
    </w:p>
    <w:p w14:paraId="199DA27F">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.供应商廉洁自律承诺书…………………………………………………………</w:t>
      </w:r>
    </w:p>
    <w:p w14:paraId="3DDC1FC9">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.供应商应具备的特</w:t>
      </w:r>
      <w:r>
        <w:rPr>
          <w:rFonts w:hint="eastAsia" w:ascii="Times New Roman" w:hAnsi="Times New Roman"/>
          <w:sz w:val="24"/>
          <w:szCs w:val="24"/>
          <w:highlight w:val="none"/>
        </w:rPr>
        <w:t>定资格</w:t>
      </w:r>
      <w:r>
        <w:rPr>
          <w:rFonts w:ascii="Times New Roman" w:hAnsi="Times New Roman"/>
          <w:sz w:val="24"/>
          <w:szCs w:val="24"/>
          <w:highlight w:val="none"/>
        </w:rPr>
        <w:t>要求证明材料…………………………………………</w:t>
      </w:r>
    </w:p>
    <w:p w14:paraId="7CCC55F3">
      <w:pPr>
        <w:pStyle w:val="10"/>
        <w:snapToGrid w:val="0"/>
        <w:spacing w:line="360" w:lineRule="auto"/>
        <w:ind w:left="480"/>
        <w:rPr>
          <w:rFonts w:ascii="Times New Roman" w:hAnsi="Times New Roman"/>
          <w:sz w:val="24"/>
          <w:szCs w:val="24"/>
          <w:highlight w:val="none"/>
        </w:rPr>
      </w:pPr>
      <w:r>
        <w:rPr>
          <w:rFonts w:hint="eastAsia" w:ascii="Times New Roman" w:hAnsi="Times New Roman" w:eastAsia="宋体" w:cs="Times New Roman"/>
          <w:sz w:val="24"/>
          <w:szCs w:val="24"/>
          <w:highlight w:val="none"/>
          <w:lang w:val="en-US" w:eastAsia="zh-CN"/>
        </w:rPr>
        <w:t>9.落</w:t>
      </w:r>
      <w:r>
        <w:rPr>
          <w:rFonts w:hint="eastAsia"/>
          <w:sz w:val="24"/>
          <w:highlight w:val="none"/>
        </w:rPr>
        <w:t>实政府采购政策资格要求的证明文件</w:t>
      </w:r>
      <w:r>
        <w:rPr>
          <w:rFonts w:ascii="Times New Roman" w:hAnsi="Times New Roman"/>
          <w:sz w:val="24"/>
          <w:szCs w:val="24"/>
          <w:highlight w:val="none"/>
        </w:rPr>
        <w:t>…………………………………………</w:t>
      </w:r>
    </w:p>
    <w:p w14:paraId="2FCF1E12">
      <w:pPr>
        <w:pStyle w:val="10"/>
        <w:snapToGrid w:val="0"/>
        <w:spacing w:line="360" w:lineRule="auto"/>
        <w:ind w:left="480"/>
        <w:rPr>
          <w:rFonts w:ascii="Times New Roman" w:hAnsi="Times New Roman"/>
          <w:sz w:val="24"/>
          <w:szCs w:val="24"/>
          <w:highlight w:val="none"/>
        </w:rPr>
      </w:pPr>
      <w:r>
        <w:rPr>
          <w:rFonts w:hint="eastAsia" w:ascii="Times New Roman" w:hAnsi="Times New Roman"/>
          <w:sz w:val="24"/>
          <w:szCs w:val="24"/>
          <w:highlight w:val="none"/>
          <w:lang w:val="en-US" w:eastAsia="zh-CN"/>
        </w:rPr>
        <w:t>10</w:t>
      </w:r>
      <w:r>
        <w:rPr>
          <w:rFonts w:ascii="Times New Roman" w:hAnsi="Times New Roman"/>
          <w:sz w:val="24"/>
          <w:szCs w:val="24"/>
          <w:highlight w:val="none"/>
        </w:rPr>
        <w:t>.</w:t>
      </w:r>
      <w:r>
        <w:rPr>
          <w:rFonts w:hint="eastAsia" w:ascii="Times New Roman" w:hAnsi="Times New Roman"/>
          <w:sz w:val="24"/>
          <w:szCs w:val="24"/>
          <w:highlight w:val="none"/>
          <w:lang w:val="en-US" w:eastAsia="zh-CN"/>
        </w:rPr>
        <w:t>投标</w:t>
      </w:r>
      <w:r>
        <w:rPr>
          <w:rFonts w:ascii="Times New Roman" w:hAnsi="Times New Roman"/>
          <w:sz w:val="24"/>
          <w:szCs w:val="24"/>
          <w:highlight w:val="none"/>
        </w:rPr>
        <w:t>保证金提交凭证……………………………………………………………</w:t>
      </w:r>
    </w:p>
    <w:p w14:paraId="30C89B2F">
      <w:pPr>
        <w:spacing w:line="360" w:lineRule="auto"/>
        <w:jc w:val="center"/>
        <w:rPr>
          <w:b/>
          <w:bCs/>
          <w:sz w:val="30"/>
          <w:szCs w:val="30"/>
          <w:highlight w:val="none"/>
        </w:rPr>
      </w:pPr>
      <w:r>
        <w:rPr>
          <w:b/>
          <w:bCs/>
          <w:sz w:val="30"/>
          <w:szCs w:val="30"/>
          <w:highlight w:val="none"/>
        </w:rPr>
        <w:t>商务、技术文件</w:t>
      </w:r>
    </w:p>
    <w:p w14:paraId="501738EB">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1．法定代表人（负责人）身份证明书………………………………………</w:t>
      </w:r>
    </w:p>
    <w:p w14:paraId="07CA76C4">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2．法定代表人（负责人）授权委托书………………………………………</w:t>
      </w:r>
    </w:p>
    <w:p w14:paraId="460E5520">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3．投标函………………………………………………………………………</w:t>
      </w:r>
    </w:p>
    <w:p w14:paraId="7F28D86D">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4．</w:t>
      </w:r>
      <w:r>
        <w:rPr>
          <w:rFonts w:hint="eastAsia" w:ascii="Times New Roman" w:hAnsi="Times New Roman"/>
          <w:color w:val="000000"/>
          <w:sz w:val="24"/>
          <w:szCs w:val="24"/>
          <w:highlight w:val="none"/>
          <w:lang w:val="en-US" w:eastAsia="zh-CN"/>
        </w:rPr>
        <w:t>开标</w:t>
      </w:r>
      <w:r>
        <w:rPr>
          <w:rFonts w:hint="eastAsia" w:ascii="Times New Roman" w:hAnsi="Times New Roman"/>
          <w:color w:val="000000"/>
          <w:sz w:val="24"/>
          <w:szCs w:val="24"/>
          <w:highlight w:val="none"/>
        </w:rPr>
        <w:t>一览表…………………………………………</w:t>
      </w:r>
    </w:p>
    <w:p w14:paraId="6EE7D396">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5．商务条款响应表……………………………………………………………</w:t>
      </w:r>
    </w:p>
    <w:p w14:paraId="21AD51AD">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6．技术规范响应及偏离表…………………………………………</w:t>
      </w:r>
    </w:p>
    <w:p w14:paraId="0C3963B4">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lang w:val="en-US" w:eastAsia="zh-CN"/>
        </w:rPr>
        <w:t xml:space="preserve">7. </w:t>
      </w:r>
      <w:r>
        <w:rPr>
          <w:rFonts w:hint="eastAsia" w:ascii="Times New Roman" w:hAnsi="Times New Roman"/>
          <w:color w:val="000000"/>
          <w:sz w:val="24"/>
          <w:szCs w:val="24"/>
          <w:highlight w:val="none"/>
          <w:lang w:eastAsia="zh-CN"/>
        </w:rPr>
        <w:t>投标文件</w:t>
      </w:r>
      <w:r>
        <w:rPr>
          <w:rFonts w:hint="eastAsia" w:ascii="Times New Roman" w:hAnsi="Times New Roman"/>
          <w:color w:val="000000"/>
          <w:sz w:val="24"/>
          <w:szCs w:val="24"/>
          <w:highlight w:val="none"/>
        </w:rPr>
        <w:t>提交截止时间前三年内同类项目合同案例及相关证明资料…</w:t>
      </w:r>
    </w:p>
    <w:p w14:paraId="630FCEB6">
      <w:pPr>
        <w:pStyle w:val="10"/>
        <w:snapToGrid w:val="0"/>
        <w:spacing w:line="360" w:lineRule="auto"/>
        <w:ind w:firstLine="480" w:firstLineChars="200"/>
        <w:jc w:val="left"/>
        <w:rPr>
          <w:rFonts w:hint="eastAsia" w:ascii="Times New Roman" w:hAnsi="Times New Roman"/>
          <w:sz w:val="24"/>
          <w:highlight w:val="none"/>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 xml:space="preserve">. </w:t>
      </w:r>
      <w:r>
        <w:rPr>
          <w:rFonts w:hint="eastAsia" w:ascii="宋体" w:hAnsi="宋体" w:eastAsia="宋体" w:cs="宋体"/>
          <w:snapToGrid w:val="0"/>
          <w:kern w:val="0"/>
          <w:sz w:val="24"/>
          <w:highlight w:val="none"/>
          <w:lang w:val="en-US" w:eastAsia="en-US"/>
        </w:rPr>
        <w:t>总体方案</w:t>
      </w:r>
      <w:r>
        <w:rPr>
          <w:rFonts w:hint="eastAsia" w:ascii="Times New Roman" w:hAnsi="Times New Roman"/>
          <w:sz w:val="24"/>
          <w:szCs w:val="24"/>
          <w:highlight w:val="none"/>
        </w:rPr>
        <w:t>…………………………………………</w:t>
      </w:r>
    </w:p>
    <w:p w14:paraId="61211750">
      <w:pPr>
        <w:pStyle w:val="10"/>
        <w:snapToGrid w:val="0"/>
        <w:spacing w:line="360" w:lineRule="auto"/>
        <w:ind w:firstLine="480" w:firstLineChars="200"/>
        <w:jc w:val="left"/>
        <w:rPr>
          <w:rFonts w:hint="eastAsia" w:ascii="Times New Roman" w:hAnsi="Times New Roman"/>
          <w:sz w:val="24"/>
          <w:highlight w:val="none"/>
        </w:rPr>
      </w:pPr>
      <w:r>
        <w:rPr>
          <w:rFonts w:hint="eastAsia" w:ascii="Times New Roman" w:hAnsi="Times New Roman"/>
          <w:sz w:val="24"/>
          <w:highlight w:val="none"/>
          <w:lang w:val="en-US" w:eastAsia="zh-CN"/>
        </w:rPr>
        <w:t xml:space="preserve">9. </w:t>
      </w:r>
      <w:r>
        <w:rPr>
          <w:rFonts w:hint="eastAsia" w:ascii="宋体" w:hAnsi="宋体" w:cs="宋体"/>
          <w:snapToGrid w:val="0"/>
          <w:kern w:val="0"/>
          <w:sz w:val="24"/>
          <w:highlight w:val="none"/>
        </w:rPr>
        <w:t>服务方案</w:t>
      </w:r>
      <w:r>
        <w:rPr>
          <w:rFonts w:hint="eastAsia" w:ascii="Times New Roman" w:hAnsi="Times New Roman"/>
          <w:sz w:val="24"/>
          <w:szCs w:val="24"/>
          <w:highlight w:val="none"/>
        </w:rPr>
        <w:t>……………………………………………………………</w:t>
      </w:r>
    </w:p>
    <w:p w14:paraId="36980EDE">
      <w:pPr>
        <w:pStyle w:val="10"/>
        <w:snapToGrid w:val="0"/>
        <w:spacing w:line="360" w:lineRule="auto"/>
        <w:ind w:firstLine="480" w:firstLineChars="200"/>
        <w:jc w:val="left"/>
        <w:rPr>
          <w:rFonts w:hint="eastAsia" w:ascii="Times New Roman" w:hAnsi="Times New Roman"/>
          <w:sz w:val="24"/>
          <w:szCs w:val="24"/>
          <w:highlight w:val="none"/>
        </w:rPr>
      </w:pPr>
      <w:r>
        <w:rPr>
          <w:rFonts w:hint="eastAsia" w:ascii="Times New Roman" w:hAnsi="Times New Roman"/>
          <w:sz w:val="24"/>
          <w:highlight w:val="none"/>
        </w:rPr>
        <w:t>1</w:t>
      </w:r>
      <w:r>
        <w:rPr>
          <w:rFonts w:hint="eastAsia" w:ascii="Times New Roman" w:hAnsi="Times New Roman"/>
          <w:sz w:val="24"/>
          <w:highlight w:val="none"/>
          <w:lang w:val="en-US" w:eastAsia="zh-CN"/>
        </w:rPr>
        <w:t>0</w:t>
      </w:r>
      <w:r>
        <w:rPr>
          <w:rFonts w:hint="eastAsia" w:ascii="Times New Roman" w:hAnsi="Times New Roman"/>
          <w:sz w:val="24"/>
          <w:highlight w:val="none"/>
        </w:rPr>
        <w:t xml:space="preserve">. </w:t>
      </w:r>
      <w:r>
        <w:rPr>
          <w:rFonts w:hint="eastAsia" w:ascii="宋体" w:hAnsi="宋体" w:eastAsia="宋体" w:cs="宋体"/>
          <w:snapToGrid w:val="0"/>
          <w:kern w:val="0"/>
          <w:sz w:val="24"/>
          <w:highlight w:val="none"/>
          <w:lang w:val="en-US" w:eastAsia="zh-CN"/>
        </w:rPr>
        <w:t>人员配置方案</w:t>
      </w:r>
      <w:r>
        <w:rPr>
          <w:rFonts w:hint="eastAsia" w:ascii="Times New Roman" w:hAnsi="Times New Roman"/>
          <w:sz w:val="24"/>
          <w:szCs w:val="24"/>
          <w:highlight w:val="none"/>
        </w:rPr>
        <w:t>……………………………………………………………</w:t>
      </w:r>
    </w:p>
    <w:p w14:paraId="13EC83DC">
      <w:pPr>
        <w:pStyle w:val="10"/>
        <w:snapToGrid w:val="0"/>
        <w:spacing w:line="360" w:lineRule="auto"/>
        <w:ind w:firstLine="480" w:firstLineChars="200"/>
        <w:jc w:val="left"/>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rPr>
        <w:t xml:space="preserve">. </w:t>
      </w:r>
      <w:r>
        <w:rPr>
          <w:rFonts w:hint="eastAsia" w:ascii="宋体" w:hAnsi="宋体" w:cs="宋体"/>
          <w:snapToGrid w:val="0"/>
          <w:color w:val="0C0C0C"/>
          <w:sz w:val="24"/>
          <w:highlight w:val="none"/>
          <w:lang w:val="zh-CN"/>
        </w:rPr>
        <w:t>质量保证</w:t>
      </w:r>
      <w:r>
        <w:rPr>
          <w:rFonts w:hint="eastAsia" w:ascii="宋体" w:hAnsi="宋体" w:cs="宋体"/>
          <w:snapToGrid w:val="0"/>
          <w:color w:val="0C0C0C"/>
          <w:sz w:val="24"/>
          <w:highlight w:val="none"/>
        </w:rPr>
        <w:t>措施</w:t>
      </w:r>
      <w:r>
        <w:rPr>
          <w:rFonts w:hint="eastAsia" w:ascii="Times New Roman" w:hAnsi="Times New Roman"/>
          <w:sz w:val="24"/>
          <w:szCs w:val="24"/>
          <w:highlight w:val="none"/>
        </w:rPr>
        <w:t>…………………………………………………</w:t>
      </w:r>
    </w:p>
    <w:p w14:paraId="3E8A670E">
      <w:pPr>
        <w:pStyle w:val="10"/>
        <w:snapToGrid w:val="0"/>
        <w:spacing w:line="360" w:lineRule="auto"/>
        <w:ind w:firstLine="480" w:firstLineChars="200"/>
        <w:jc w:val="left"/>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 xml:space="preserve">. </w:t>
      </w:r>
      <w:r>
        <w:rPr>
          <w:rFonts w:hint="eastAsia" w:ascii="宋体" w:hAnsi="宋体" w:cs="宋体"/>
          <w:snapToGrid w:val="0"/>
          <w:kern w:val="0"/>
          <w:sz w:val="24"/>
          <w:highlight w:val="none"/>
        </w:rPr>
        <w:t>应急保障方案</w:t>
      </w:r>
      <w:r>
        <w:rPr>
          <w:rFonts w:hint="eastAsia" w:ascii="Times New Roman" w:hAnsi="Times New Roman"/>
          <w:sz w:val="24"/>
          <w:szCs w:val="24"/>
          <w:highlight w:val="none"/>
        </w:rPr>
        <w:t>…………………………………………………</w:t>
      </w:r>
    </w:p>
    <w:p w14:paraId="510D5A07">
      <w:pPr>
        <w:pStyle w:val="10"/>
        <w:snapToGrid w:val="0"/>
        <w:spacing w:line="360" w:lineRule="auto"/>
        <w:ind w:firstLine="480" w:firstLineChars="200"/>
        <w:jc w:val="left"/>
        <w:rPr>
          <w:rFonts w:hint="eastAsia" w:ascii="Times New Roman" w:hAnsi="Times New Roman"/>
          <w:color w:val="000000"/>
          <w:sz w:val="24"/>
          <w:szCs w:val="24"/>
          <w:highlight w:val="none"/>
        </w:rPr>
      </w:pPr>
      <w:r>
        <w:rPr>
          <w:rFonts w:hint="eastAsia" w:ascii="Times New Roman" w:hAnsi="Times New Roman" w:eastAsia="宋体" w:cs="Times New Roman"/>
          <w:sz w:val="24"/>
          <w:highlight w:val="none"/>
          <w:lang w:eastAsia="zh-CN"/>
        </w:rPr>
        <w:t>1</w:t>
      </w:r>
      <w:r>
        <w:rPr>
          <w:rFonts w:hint="eastAsia" w:ascii="Times New Roman" w:hAnsi="Times New Roman" w:cs="Times New Roman"/>
          <w:sz w:val="24"/>
          <w:highlight w:val="none"/>
          <w:lang w:val="en-US" w:eastAsia="zh-CN"/>
        </w:rPr>
        <w:t xml:space="preserve">3. </w:t>
      </w:r>
      <w:r>
        <w:rPr>
          <w:rFonts w:hint="eastAsia" w:ascii="Times New Roman" w:hAnsi="Times New Roman" w:eastAsia="宋体" w:cs="Times New Roman"/>
          <w:sz w:val="24"/>
          <w:highlight w:val="none"/>
          <w:lang w:eastAsia="zh-CN"/>
        </w:rPr>
        <w:t>供应商认为需要提供的其他商务、技术材料</w:t>
      </w:r>
      <w:r>
        <w:rPr>
          <w:rFonts w:hint="eastAsia" w:ascii="Times New Roman" w:hAnsi="Times New Roman"/>
          <w:color w:val="000000"/>
          <w:sz w:val="24"/>
          <w:szCs w:val="24"/>
          <w:highlight w:val="none"/>
        </w:rPr>
        <w:t>……………………………</w:t>
      </w:r>
    </w:p>
    <w:p w14:paraId="66A85247">
      <w:pPr>
        <w:pStyle w:val="10"/>
        <w:snapToGrid w:val="0"/>
        <w:spacing w:line="360" w:lineRule="auto"/>
        <w:ind w:firstLine="480" w:firstLineChars="200"/>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1</w:t>
      </w:r>
      <w:r>
        <w:rPr>
          <w:rFonts w:hint="eastAsia" w:ascii="Times New Roman" w:hAnsi="Times New Roman" w:cs="Times New Roman"/>
          <w:sz w:val="24"/>
          <w:highlight w:val="none"/>
          <w:lang w:val="en-US" w:eastAsia="zh-CN"/>
        </w:rPr>
        <w:t xml:space="preserve">4. </w:t>
      </w:r>
      <w:r>
        <w:rPr>
          <w:rFonts w:hint="eastAsia" w:ascii="Times New Roman" w:hAnsi="Times New Roman" w:eastAsia="宋体" w:cs="Times New Roman"/>
          <w:sz w:val="24"/>
          <w:highlight w:val="none"/>
          <w:lang w:eastAsia="zh-CN"/>
        </w:rPr>
        <w:t>政策性要求</w:t>
      </w:r>
      <w:r>
        <w:rPr>
          <w:rFonts w:hint="eastAsia" w:ascii="Times New Roman" w:hAnsi="Times New Roman"/>
          <w:color w:val="000000"/>
          <w:sz w:val="24"/>
          <w:szCs w:val="24"/>
          <w:highlight w:val="none"/>
        </w:rPr>
        <w:t>…………………………………………</w:t>
      </w:r>
    </w:p>
    <w:p w14:paraId="301101D5">
      <w:pPr>
        <w:pStyle w:val="10"/>
        <w:snapToGrid w:val="0"/>
        <w:spacing w:line="360" w:lineRule="auto"/>
        <w:ind w:firstLine="480" w:firstLineChars="200"/>
        <w:jc w:val="left"/>
        <w:rPr>
          <w:rFonts w:ascii="Times New Roman" w:hAnsi="Times New Roman"/>
          <w:color w:val="000000"/>
          <w:sz w:val="24"/>
          <w:szCs w:val="24"/>
          <w:highlight w:val="none"/>
        </w:rPr>
      </w:pPr>
    </w:p>
    <w:p w14:paraId="293E6411">
      <w:pPr>
        <w:pStyle w:val="10"/>
        <w:snapToGrid w:val="0"/>
        <w:spacing w:line="360" w:lineRule="auto"/>
        <w:ind w:left="480"/>
        <w:rPr>
          <w:rFonts w:ascii="Times New Roman" w:hAnsi="Times New Roman"/>
          <w:sz w:val="24"/>
          <w:szCs w:val="24"/>
          <w:highlight w:val="none"/>
        </w:rPr>
      </w:pPr>
    </w:p>
    <w:p w14:paraId="1EE7C10D">
      <w:pPr>
        <w:spacing w:line="360" w:lineRule="auto"/>
        <w:rPr>
          <w:rFonts w:ascii="Times New Roman" w:hAnsi="Times New Roman"/>
          <w:b/>
          <w:bCs/>
          <w:kern w:val="44"/>
          <w:sz w:val="24"/>
          <w:highlight w:val="none"/>
        </w:rPr>
      </w:pPr>
    </w:p>
    <w:p w14:paraId="6211A44D">
      <w:pPr>
        <w:spacing w:line="360" w:lineRule="auto"/>
        <w:rPr>
          <w:rFonts w:ascii="Times New Roman" w:hAnsi="Times New Roman"/>
          <w:b/>
          <w:bCs/>
          <w:kern w:val="44"/>
          <w:sz w:val="24"/>
          <w:highlight w:val="none"/>
        </w:rPr>
      </w:pPr>
    </w:p>
    <w:p w14:paraId="23F7A353">
      <w:pPr>
        <w:spacing w:line="360" w:lineRule="auto"/>
        <w:rPr>
          <w:rFonts w:ascii="Times New Roman" w:hAnsi="Times New Roman"/>
          <w:b/>
          <w:bCs/>
          <w:kern w:val="44"/>
          <w:sz w:val="24"/>
          <w:highlight w:val="none"/>
        </w:rPr>
      </w:pPr>
    </w:p>
    <w:p w14:paraId="5DF00D98">
      <w:pPr>
        <w:spacing w:line="360" w:lineRule="auto"/>
        <w:rPr>
          <w:rFonts w:ascii="Times New Roman" w:hAnsi="Times New Roman"/>
          <w:b/>
          <w:bCs/>
          <w:kern w:val="44"/>
          <w:sz w:val="24"/>
          <w:highlight w:val="none"/>
        </w:rPr>
      </w:pPr>
    </w:p>
    <w:p w14:paraId="4A1A82DA">
      <w:pPr>
        <w:spacing w:line="360" w:lineRule="auto"/>
        <w:rPr>
          <w:rFonts w:ascii="Times New Roman" w:hAnsi="Times New Roman"/>
          <w:b/>
          <w:bCs/>
          <w:kern w:val="44"/>
          <w:sz w:val="24"/>
          <w:highlight w:val="none"/>
        </w:rPr>
      </w:pPr>
    </w:p>
    <w:p w14:paraId="652351CA">
      <w:pPr>
        <w:spacing w:line="360" w:lineRule="auto"/>
        <w:rPr>
          <w:rFonts w:ascii="Times New Roman" w:hAnsi="Times New Roman"/>
          <w:b/>
          <w:bCs/>
          <w:kern w:val="44"/>
          <w:sz w:val="24"/>
          <w:highlight w:val="none"/>
        </w:rPr>
      </w:pPr>
    </w:p>
    <w:p w14:paraId="0920592E">
      <w:pPr>
        <w:pStyle w:val="19"/>
        <w:rPr>
          <w:rFonts w:ascii="Times New Roman" w:hAnsi="Times New Roman" w:cs="Times New Roman"/>
          <w:b/>
          <w:bCs/>
          <w:kern w:val="44"/>
          <w:sz w:val="24"/>
          <w:szCs w:val="24"/>
          <w:highlight w:val="none"/>
        </w:rPr>
      </w:pPr>
    </w:p>
    <w:p w14:paraId="6050F9F8">
      <w:pPr>
        <w:pStyle w:val="19"/>
        <w:rPr>
          <w:rFonts w:ascii="Times New Roman" w:hAnsi="Times New Roman" w:cs="Times New Roman"/>
          <w:b/>
          <w:bCs/>
          <w:kern w:val="44"/>
          <w:sz w:val="24"/>
          <w:szCs w:val="24"/>
          <w:highlight w:val="none"/>
        </w:rPr>
      </w:pPr>
    </w:p>
    <w:p w14:paraId="5491A97C">
      <w:pPr>
        <w:pStyle w:val="19"/>
        <w:rPr>
          <w:rFonts w:ascii="Times New Roman" w:hAnsi="Times New Roman" w:cs="Times New Roman"/>
          <w:b/>
          <w:bCs/>
          <w:kern w:val="44"/>
          <w:sz w:val="24"/>
          <w:szCs w:val="24"/>
          <w:highlight w:val="none"/>
        </w:rPr>
      </w:pPr>
    </w:p>
    <w:p w14:paraId="2DB3BE6E">
      <w:pPr>
        <w:pStyle w:val="19"/>
        <w:rPr>
          <w:rFonts w:ascii="Times New Roman" w:hAnsi="Times New Roman" w:cs="Times New Roman"/>
          <w:b/>
          <w:bCs/>
          <w:kern w:val="44"/>
          <w:sz w:val="24"/>
          <w:szCs w:val="24"/>
          <w:highlight w:val="none"/>
        </w:rPr>
      </w:pPr>
    </w:p>
    <w:p w14:paraId="06D0FC86">
      <w:pPr>
        <w:rPr>
          <w:highlight w:val="none"/>
        </w:rPr>
      </w:pPr>
    </w:p>
    <w:p w14:paraId="414FFF29">
      <w:pPr>
        <w:pStyle w:val="19"/>
        <w:rPr>
          <w:rFonts w:ascii="Times New Roman" w:hAnsi="Times New Roman" w:cs="Times New Roman"/>
          <w:b/>
          <w:bCs/>
          <w:kern w:val="44"/>
          <w:sz w:val="24"/>
          <w:szCs w:val="24"/>
          <w:highlight w:val="none"/>
        </w:rPr>
      </w:pPr>
    </w:p>
    <w:p w14:paraId="59EC87CD">
      <w:pPr>
        <w:pStyle w:val="19"/>
        <w:rPr>
          <w:rFonts w:ascii="Times New Roman" w:hAnsi="Times New Roman" w:cs="Times New Roman"/>
          <w:b/>
          <w:bCs/>
          <w:kern w:val="44"/>
          <w:sz w:val="24"/>
          <w:szCs w:val="24"/>
          <w:highlight w:val="none"/>
        </w:rPr>
      </w:pPr>
    </w:p>
    <w:p w14:paraId="1DB34E12">
      <w:pPr>
        <w:pStyle w:val="19"/>
        <w:rPr>
          <w:rFonts w:ascii="Times New Roman" w:hAnsi="Times New Roman" w:cs="Times New Roman"/>
          <w:b/>
          <w:bCs/>
          <w:kern w:val="44"/>
          <w:sz w:val="24"/>
          <w:szCs w:val="24"/>
          <w:highlight w:val="none"/>
        </w:rPr>
      </w:pPr>
    </w:p>
    <w:p w14:paraId="2A344C5E">
      <w:pPr>
        <w:pStyle w:val="19"/>
        <w:rPr>
          <w:rFonts w:ascii="Times New Roman" w:hAnsi="Times New Roman" w:cs="Times New Roman"/>
          <w:b/>
          <w:bCs/>
          <w:kern w:val="44"/>
          <w:sz w:val="24"/>
          <w:szCs w:val="24"/>
          <w:highlight w:val="none"/>
        </w:rPr>
      </w:pPr>
    </w:p>
    <w:p w14:paraId="1770F719">
      <w:pPr>
        <w:rPr>
          <w:highlight w:val="none"/>
        </w:rPr>
      </w:pPr>
    </w:p>
    <w:p w14:paraId="57CAC6ED">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14:paraId="157798A2">
      <w:pPr>
        <w:spacing w:before="240" w:beforeLines="100" w:after="240" w:afterLines="100" w:line="360" w:lineRule="auto"/>
        <w:jc w:val="center"/>
        <w:outlineLvl w:val="0"/>
        <w:rPr>
          <w:rFonts w:ascii="Times New Roman" w:hAnsi="Times New Roman"/>
          <w:b/>
          <w:kern w:val="0"/>
          <w:sz w:val="24"/>
          <w:highlight w:val="none"/>
        </w:rPr>
      </w:pPr>
      <w:bookmarkStart w:id="58" w:name="_Toc26877"/>
      <w:r>
        <w:rPr>
          <w:rFonts w:ascii="Times New Roman" w:hAnsi="Times New Roman"/>
          <w:b/>
          <w:sz w:val="28"/>
          <w:szCs w:val="28"/>
          <w:highlight w:val="none"/>
        </w:rPr>
        <w:t>资格证明文件</w:t>
      </w:r>
      <w:bookmarkEnd w:id="58"/>
    </w:p>
    <w:p w14:paraId="226C757F">
      <w:pPr>
        <w:widowControl/>
        <w:snapToGrid w:val="0"/>
        <w:spacing w:line="360" w:lineRule="auto"/>
        <w:outlineLvl w:val="0"/>
        <w:rPr>
          <w:b/>
          <w:color w:val="000000"/>
          <w:kern w:val="0"/>
          <w:sz w:val="24"/>
          <w:highlight w:val="none"/>
        </w:rPr>
      </w:pPr>
      <w:bookmarkStart w:id="59" w:name="_Toc594"/>
      <w:r>
        <w:rPr>
          <w:rFonts w:hint="eastAsia"/>
          <w:b/>
          <w:color w:val="000000"/>
          <w:kern w:val="0"/>
          <w:sz w:val="24"/>
          <w:highlight w:val="none"/>
        </w:rPr>
        <w:t>1.</w:t>
      </w:r>
      <w:r>
        <w:rPr>
          <w:b/>
          <w:color w:val="000000"/>
          <w:kern w:val="0"/>
          <w:sz w:val="24"/>
          <w:highlight w:val="none"/>
        </w:rPr>
        <w:t>具有履行合同所必需的设备和专业技术能力</w:t>
      </w:r>
      <w:bookmarkEnd w:id="59"/>
    </w:p>
    <w:p w14:paraId="1B7F7149">
      <w:pPr>
        <w:pStyle w:val="19"/>
        <w:rPr>
          <w:rFonts w:ascii="Times New Roman" w:hAnsi="Times New Roman"/>
          <w:highlight w:val="none"/>
        </w:rPr>
      </w:pPr>
    </w:p>
    <w:p w14:paraId="4F9E66D3">
      <w:pPr>
        <w:keepNext/>
        <w:jc w:val="center"/>
        <w:rPr>
          <w:b/>
          <w:spacing w:val="20"/>
          <w:sz w:val="24"/>
          <w:highlight w:val="none"/>
        </w:rPr>
      </w:pPr>
      <w:r>
        <w:rPr>
          <w:b/>
          <w:spacing w:val="20"/>
          <w:sz w:val="24"/>
          <w:highlight w:val="none"/>
        </w:rPr>
        <w:t>供应商</w:t>
      </w:r>
      <w:r>
        <w:rPr>
          <w:b/>
          <w:color w:val="000000"/>
          <w:kern w:val="0"/>
          <w:sz w:val="24"/>
          <w:highlight w:val="none"/>
        </w:rPr>
        <w:t>具有履行合同所必需的设备和专业技术能力</w:t>
      </w:r>
      <w:r>
        <w:rPr>
          <w:rFonts w:hint="eastAsia"/>
          <w:b/>
          <w:color w:val="000000"/>
          <w:kern w:val="0"/>
          <w:sz w:val="24"/>
          <w:highlight w:val="none"/>
        </w:rPr>
        <w:t>承诺函</w:t>
      </w:r>
    </w:p>
    <w:p w14:paraId="56B28245">
      <w:pPr>
        <w:keepNext/>
        <w:rPr>
          <w:sz w:val="24"/>
          <w:highlight w:val="none"/>
        </w:rPr>
      </w:pPr>
    </w:p>
    <w:p w14:paraId="713BAB3F">
      <w:pPr>
        <w:pStyle w:val="19"/>
        <w:keepNext/>
        <w:widowControl w:val="0"/>
        <w:rPr>
          <w:rFonts w:ascii="Times New Roman" w:hAnsi="Times New Roman"/>
          <w:highlight w:val="none"/>
        </w:rPr>
      </w:pPr>
    </w:p>
    <w:p w14:paraId="0B869BDC">
      <w:pPr>
        <w:keepNext/>
        <w:rPr>
          <w:sz w:val="24"/>
          <w:highlight w:val="none"/>
          <w:u w:val="single"/>
        </w:rPr>
      </w:pPr>
      <w:r>
        <w:rPr>
          <w:sz w:val="24"/>
          <w:highlight w:val="none"/>
          <w:u w:val="single"/>
        </w:rPr>
        <w:t xml:space="preserve">  山西重力工程咨询有限公司  ：</w:t>
      </w:r>
    </w:p>
    <w:p w14:paraId="74B60A90">
      <w:pPr>
        <w:pStyle w:val="19"/>
        <w:keepNext/>
        <w:widowControl w:val="0"/>
        <w:rPr>
          <w:rFonts w:ascii="Times New Roman" w:hAnsi="Times New Roman"/>
          <w:highlight w:val="none"/>
        </w:rPr>
      </w:pPr>
    </w:p>
    <w:p w14:paraId="57783659">
      <w:pPr>
        <w:keepNext/>
        <w:snapToGrid w:val="0"/>
        <w:spacing w:line="480" w:lineRule="exact"/>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相关规定，现郑重承诺：我方具备履行合同所必需的设备和专业技术能力。</w:t>
      </w:r>
    </w:p>
    <w:p w14:paraId="16F5F1AF">
      <w:pPr>
        <w:keepNext/>
        <w:snapToGrid w:val="0"/>
        <w:spacing w:line="480" w:lineRule="exact"/>
        <w:ind w:firstLine="480" w:firstLineChars="200"/>
        <w:rPr>
          <w:sz w:val="24"/>
          <w:highlight w:val="none"/>
        </w:rPr>
      </w:pPr>
      <w:r>
        <w:rPr>
          <w:sz w:val="24"/>
          <w:highlight w:val="none"/>
        </w:rPr>
        <w:t>以上承诺信息如有虚假或隐瞒，我方愿意承担一切后果，并不再寻求任何旨在减轻或免除责任的辩解。</w:t>
      </w:r>
    </w:p>
    <w:p w14:paraId="3C6EA4A7">
      <w:pPr>
        <w:keepNext/>
        <w:snapToGrid w:val="0"/>
        <w:spacing w:line="480" w:lineRule="exact"/>
        <w:ind w:firstLine="480" w:firstLineChars="200"/>
        <w:rPr>
          <w:sz w:val="24"/>
          <w:highlight w:val="none"/>
        </w:rPr>
      </w:pPr>
      <w:r>
        <w:rPr>
          <w:sz w:val="24"/>
          <w:highlight w:val="none"/>
        </w:rPr>
        <w:t>特此承诺</w:t>
      </w:r>
    </w:p>
    <w:p w14:paraId="096870B1">
      <w:pPr>
        <w:keepNext/>
        <w:ind w:firstLine="3369" w:firstLineChars="1404"/>
        <w:rPr>
          <w:sz w:val="24"/>
          <w:highlight w:val="none"/>
        </w:rPr>
      </w:pPr>
    </w:p>
    <w:p w14:paraId="51A3D189">
      <w:pPr>
        <w:keepNext/>
        <w:ind w:firstLine="3369" w:firstLineChars="1404"/>
        <w:rPr>
          <w:sz w:val="24"/>
          <w:highlight w:val="none"/>
        </w:rPr>
      </w:pPr>
    </w:p>
    <w:p w14:paraId="752403B3">
      <w:pPr>
        <w:keepNext/>
        <w:ind w:firstLine="3369" w:firstLineChars="1404"/>
        <w:rPr>
          <w:sz w:val="24"/>
          <w:highlight w:val="none"/>
        </w:rPr>
      </w:pPr>
    </w:p>
    <w:p w14:paraId="10B4ABEC">
      <w:pPr>
        <w:pStyle w:val="19"/>
        <w:keepNext/>
        <w:widowControl w:val="0"/>
        <w:rPr>
          <w:rFonts w:ascii="Times New Roman" w:hAnsi="Times New Roman"/>
          <w:highlight w:val="none"/>
        </w:rPr>
      </w:pPr>
    </w:p>
    <w:p w14:paraId="43042128">
      <w:pPr>
        <w:pStyle w:val="19"/>
        <w:keepNext/>
        <w:widowControl w:val="0"/>
        <w:rPr>
          <w:rFonts w:ascii="Times New Roman" w:hAnsi="Times New Roman"/>
          <w:highlight w:val="none"/>
        </w:rPr>
      </w:pPr>
    </w:p>
    <w:p w14:paraId="32EC80DB">
      <w:pPr>
        <w:keepNext/>
        <w:ind w:firstLine="3369" w:firstLineChars="1404"/>
        <w:rPr>
          <w:sz w:val="24"/>
          <w:highlight w:val="none"/>
        </w:rPr>
      </w:pPr>
    </w:p>
    <w:p w14:paraId="4107B43F">
      <w:pPr>
        <w:keepNext/>
        <w:ind w:firstLine="3369" w:firstLineChars="1404"/>
        <w:rPr>
          <w:sz w:val="24"/>
          <w:highlight w:val="none"/>
        </w:rPr>
      </w:pPr>
    </w:p>
    <w:p w14:paraId="62AFCF8F">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22433B6F">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5C14F745">
      <w:pPr>
        <w:spacing w:line="480" w:lineRule="exact"/>
        <w:rPr>
          <w:sz w:val="24"/>
          <w:highlight w:val="none"/>
        </w:rPr>
      </w:pPr>
      <w:r>
        <w:rPr>
          <w:sz w:val="24"/>
          <w:highlight w:val="none"/>
        </w:rPr>
        <w:t xml:space="preserve">                          日      期：</w:t>
      </w:r>
    </w:p>
    <w:p w14:paraId="36BF7FCC">
      <w:pPr>
        <w:widowControl/>
        <w:snapToGrid w:val="0"/>
        <w:spacing w:line="360" w:lineRule="auto"/>
        <w:rPr>
          <w:b/>
          <w:color w:val="000000"/>
          <w:kern w:val="0"/>
          <w:sz w:val="24"/>
          <w:highlight w:val="none"/>
        </w:rPr>
      </w:pPr>
    </w:p>
    <w:p w14:paraId="588F50F0">
      <w:pPr>
        <w:pStyle w:val="40"/>
        <w:spacing w:line="360" w:lineRule="auto"/>
        <w:ind w:firstLine="240" w:firstLineChars="100"/>
        <w:rPr>
          <w:sz w:val="24"/>
          <w:highlight w:val="none"/>
        </w:rPr>
      </w:pPr>
    </w:p>
    <w:p w14:paraId="11993928">
      <w:pPr>
        <w:widowControl/>
        <w:snapToGrid w:val="0"/>
        <w:spacing w:line="360" w:lineRule="auto"/>
        <w:rPr>
          <w:color w:val="000000"/>
          <w:kern w:val="0"/>
          <w:sz w:val="24"/>
          <w:highlight w:val="none"/>
        </w:rPr>
      </w:pPr>
    </w:p>
    <w:p w14:paraId="00133CEC">
      <w:pPr>
        <w:outlineLvl w:val="0"/>
        <w:rPr>
          <w:b/>
          <w:color w:val="000000"/>
          <w:kern w:val="0"/>
          <w:sz w:val="24"/>
          <w:highlight w:val="none"/>
        </w:rPr>
      </w:pPr>
      <w:r>
        <w:rPr>
          <w:b/>
          <w:color w:val="000000"/>
          <w:kern w:val="0"/>
          <w:sz w:val="24"/>
          <w:highlight w:val="none"/>
        </w:rPr>
        <w:br w:type="page"/>
      </w:r>
      <w:bookmarkStart w:id="60" w:name="_Toc32071"/>
      <w:r>
        <w:rPr>
          <w:b/>
          <w:color w:val="000000"/>
          <w:kern w:val="0"/>
          <w:sz w:val="24"/>
          <w:highlight w:val="none"/>
        </w:rPr>
        <w:t>2．具有良好的商业信誉和</w:t>
      </w:r>
      <w:r>
        <w:rPr>
          <w:b/>
          <w:sz w:val="24"/>
          <w:highlight w:val="none"/>
        </w:rPr>
        <w:t>健全的财务会计制度</w:t>
      </w:r>
      <w:bookmarkEnd w:id="60"/>
    </w:p>
    <w:p w14:paraId="3863D2E5">
      <w:pPr>
        <w:jc w:val="center"/>
        <w:rPr>
          <w:b/>
          <w:color w:val="000000"/>
          <w:kern w:val="0"/>
          <w:sz w:val="24"/>
          <w:highlight w:val="none"/>
        </w:rPr>
      </w:pPr>
    </w:p>
    <w:p w14:paraId="7F7A70CF">
      <w:pPr>
        <w:jc w:val="center"/>
        <w:rPr>
          <w:sz w:val="24"/>
          <w:highlight w:val="none"/>
          <w:u w:val="single"/>
        </w:rPr>
      </w:pPr>
      <w:r>
        <w:rPr>
          <w:b/>
          <w:color w:val="000000"/>
          <w:kern w:val="0"/>
          <w:sz w:val="24"/>
          <w:highlight w:val="none"/>
        </w:rPr>
        <w:t>供应商具有良好的商业信誉和</w:t>
      </w:r>
      <w:r>
        <w:rPr>
          <w:b/>
          <w:sz w:val="24"/>
          <w:highlight w:val="none"/>
        </w:rPr>
        <w:t>健全的财务会计制度的承诺函</w:t>
      </w:r>
    </w:p>
    <w:p w14:paraId="14C2F439">
      <w:pPr>
        <w:rPr>
          <w:sz w:val="24"/>
          <w:highlight w:val="none"/>
          <w:u w:val="single"/>
        </w:rPr>
      </w:pPr>
    </w:p>
    <w:p w14:paraId="034D3733">
      <w:pPr>
        <w:rPr>
          <w:sz w:val="24"/>
          <w:highlight w:val="none"/>
          <w:u w:val="single"/>
        </w:rPr>
      </w:pPr>
      <w:r>
        <w:rPr>
          <w:sz w:val="24"/>
          <w:highlight w:val="none"/>
          <w:u w:val="single"/>
        </w:rPr>
        <w:t xml:space="preserve">  山西重力工程咨询有限公司  ：</w:t>
      </w:r>
    </w:p>
    <w:p w14:paraId="3B209176">
      <w:pPr>
        <w:widowControl/>
        <w:snapToGrid w:val="0"/>
        <w:spacing w:line="360" w:lineRule="auto"/>
        <w:ind w:firstLine="480" w:firstLineChars="200"/>
        <w:rPr>
          <w:sz w:val="24"/>
          <w:highlight w:val="none"/>
        </w:rPr>
      </w:pPr>
    </w:p>
    <w:p w14:paraId="032CA4C5">
      <w:pPr>
        <w:widowControl/>
        <w:snapToGrid w:val="0"/>
        <w:spacing w:line="360" w:lineRule="auto"/>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 xml:space="preserve">     （包号）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相关规定，现郑重承诺：我方具有通过具备审计资格的第三方出具的</w:t>
      </w:r>
      <w:r>
        <w:rPr>
          <w:rFonts w:hint="eastAsia"/>
          <w:sz w:val="24"/>
          <w:highlight w:val="none"/>
          <w:lang w:val="en-US" w:eastAsia="zh-CN"/>
        </w:rPr>
        <w:t>2024</w:t>
      </w:r>
      <w:r>
        <w:rPr>
          <w:sz w:val="24"/>
          <w:highlight w:val="none"/>
        </w:rPr>
        <w:t>年度</w:t>
      </w:r>
      <w:r>
        <w:rPr>
          <w:rFonts w:hint="eastAsia"/>
          <w:sz w:val="24"/>
          <w:highlight w:val="none"/>
          <w:lang w:val="en-US" w:eastAsia="zh-CN"/>
        </w:rPr>
        <w:t>或2025年度</w:t>
      </w:r>
      <w:r>
        <w:rPr>
          <w:sz w:val="24"/>
          <w:highlight w:val="none"/>
        </w:rPr>
        <w:t>合格且有效的财务审计报告或在基本户开户银行出具的无不良记录资信证明等文件。商业信誉良好，财务制度健全。</w:t>
      </w:r>
    </w:p>
    <w:p w14:paraId="4263591F">
      <w:pPr>
        <w:widowControl/>
        <w:snapToGrid w:val="0"/>
        <w:spacing w:line="360" w:lineRule="auto"/>
        <w:ind w:firstLine="480" w:firstLineChars="200"/>
        <w:rPr>
          <w:sz w:val="24"/>
          <w:highlight w:val="none"/>
        </w:rPr>
      </w:pPr>
      <w:r>
        <w:rPr>
          <w:sz w:val="24"/>
          <w:highlight w:val="none"/>
        </w:rPr>
        <w:t xml:space="preserve">以上承诺信息如有虚假或隐瞒，我方愿意承担一切后果，并不再寻求任何旨在减轻或免除责任的辩解。 </w:t>
      </w:r>
    </w:p>
    <w:p w14:paraId="242BB4C6">
      <w:pPr>
        <w:widowControl/>
        <w:snapToGrid w:val="0"/>
        <w:spacing w:line="360" w:lineRule="auto"/>
        <w:ind w:firstLine="480" w:firstLineChars="200"/>
        <w:rPr>
          <w:highlight w:val="none"/>
        </w:rPr>
      </w:pPr>
      <w:r>
        <w:rPr>
          <w:sz w:val="24"/>
          <w:highlight w:val="none"/>
        </w:rPr>
        <w:t>特此承诺。</w:t>
      </w:r>
    </w:p>
    <w:p w14:paraId="47260F07">
      <w:pPr>
        <w:widowControl/>
        <w:snapToGrid w:val="0"/>
        <w:spacing w:line="360" w:lineRule="auto"/>
        <w:ind w:firstLine="480" w:firstLineChars="200"/>
        <w:rPr>
          <w:sz w:val="24"/>
          <w:highlight w:val="none"/>
        </w:rPr>
      </w:pPr>
    </w:p>
    <w:p w14:paraId="679709A5">
      <w:pPr>
        <w:widowControl/>
        <w:snapToGrid w:val="0"/>
        <w:spacing w:line="360" w:lineRule="auto"/>
        <w:ind w:firstLine="480" w:firstLineChars="200"/>
        <w:rPr>
          <w:sz w:val="24"/>
          <w:highlight w:val="none"/>
        </w:rPr>
      </w:pPr>
    </w:p>
    <w:p w14:paraId="47B1EE7F">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52C2FC1C">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07C4E66D">
      <w:pPr>
        <w:spacing w:line="480" w:lineRule="exact"/>
        <w:rPr>
          <w:sz w:val="24"/>
          <w:highlight w:val="none"/>
        </w:rPr>
      </w:pPr>
      <w:r>
        <w:rPr>
          <w:sz w:val="24"/>
          <w:highlight w:val="none"/>
        </w:rPr>
        <w:t xml:space="preserve">                          日      期：</w:t>
      </w:r>
    </w:p>
    <w:p w14:paraId="4F2D37B5">
      <w:pPr>
        <w:spacing w:line="480" w:lineRule="exact"/>
        <w:rPr>
          <w:sz w:val="24"/>
          <w:highlight w:val="none"/>
        </w:rPr>
      </w:pPr>
    </w:p>
    <w:p w14:paraId="1536198D">
      <w:pPr>
        <w:widowControl/>
        <w:snapToGrid w:val="0"/>
        <w:spacing w:line="360" w:lineRule="auto"/>
        <w:rPr>
          <w:b/>
          <w:color w:val="000000"/>
          <w:kern w:val="0"/>
          <w:sz w:val="24"/>
          <w:highlight w:val="none"/>
        </w:rPr>
      </w:pPr>
    </w:p>
    <w:p w14:paraId="70D9C234">
      <w:pPr>
        <w:widowControl/>
        <w:snapToGrid w:val="0"/>
        <w:spacing w:line="360" w:lineRule="auto"/>
        <w:outlineLvl w:val="0"/>
        <w:rPr>
          <w:b/>
          <w:kern w:val="0"/>
          <w:sz w:val="24"/>
          <w:highlight w:val="none"/>
        </w:rPr>
      </w:pPr>
      <w:r>
        <w:rPr>
          <w:b/>
          <w:color w:val="000000"/>
          <w:kern w:val="0"/>
          <w:sz w:val="24"/>
          <w:highlight w:val="none"/>
        </w:rPr>
        <w:br w:type="page"/>
      </w:r>
      <w:r>
        <w:rPr>
          <w:b/>
          <w:color w:val="000000"/>
          <w:kern w:val="0"/>
          <w:sz w:val="24"/>
          <w:highlight w:val="none"/>
        </w:rPr>
        <w:t xml:space="preserve"> </w:t>
      </w:r>
      <w:bookmarkStart w:id="61" w:name="_Toc28027"/>
      <w:r>
        <w:rPr>
          <w:rFonts w:hint="eastAsia"/>
          <w:b/>
          <w:color w:val="000000"/>
          <w:kern w:val="0"/>
          <w:sz w:val="24"/>
          <w:highlight w:val="none"/>
        </w:rPr>
        <w:t>3</w:t>
      </w:r>
      <w:r>
        <w:rPr>
          <w:b/>
          <w:color w:val="000000"/>
          <w:kern w:val="0"/>
          <w:sz w:val="24"/>
          <w:highlight w:val="none"/>
        </w:rPr>
        <w:t>.</w:t>
      </w:r>
      <w:r>
        <w:rPr>
          <w:b/>
          <w:kern w:val="0"/>
          <w:sz w:val="24"/>
          <w:highlight w:val="none"/>
        </w:rPr>
        <w:t>具有依法缴纳税收和社会保障资金的</w:t>
      </w:r>
      <w:r>
        <w:rPr>
          <w:rFonts w:hint="eastAsia"/>
          <w:b/>
          <w:kern w:val="0"/>
          <w:sz w:val="24"/>
          <w:highlight w:val="none"/>
        </w:rPr>
        <w:t>良好记录</w:t>
      </w:r>
      <w:bookmarkEnd w:id="61"/>
    </w:p>
    <w:p w14:paraId="5EDEF805">
      <w:pPr>
        <w:jc w:val="center"/>
        <w:rPr>
          <w:b/>
          <w:color w:val="000000"/>
          <w:kern w:val="0"/>
          <w:sz w:val="24"/>
          <w:highlight w:val="none"/>
        </w:rPr>
      </w:pPr>
    </w:p>
    <w:p w14:paraId="54F7310D">
      <w:pPr>
        <w:jc w:val="center"/>
        <w:rPr>
          <w:b/>
          <w:color w:val="000000"/>
          <w:kern w:val="0"/>
          <w:sz w:val="24"/>
          <w:highlight w:val="none"/>
        </w:rPr>
      </w:pPr>
      <w:r>
        <w:rPr>
          <w:b/>
          <w:color w:val="000000"/>
          <w:kern w:val="0"/>
          <w:sz w:val="24"/>
          <w:highlight w:val="none"/>
        </w:rPr>
        <w:t>供应商</w:t>
      </w:r>
      <w:r>
        <w:rPr>
          <w:b/>
          <w:kern w:val="0"/>
          <w:sz w:val="24"/>
          <w:highlight w:val="none"/>
        </w:rPr>
        <w:t>具有依法缴纳税收和社会保障资金的</w:t>
      </w:r>
      <w:r>
        <w:rPr>
          <w:rFonts w:hint="eastAsia"/>
          <w:b/>
          <w:kern w:val="0"/>
          <w:sz w:val="24"/>
          <w:highlight w:val="none"/>
        </w:rPr>
        <w:t>良好记录的承诺函</w:t>
      </w:r>
    </w:p>
    <w:p w14:paraId="0619ECFC">
      <w:pPr>
        <w:rPr>
          <w:highlight w:val="none"/>
        </w:rPr>
      </w:pPr>
    </w:p>
    <w:p w14:paraId="19DA38B0">
      <w:pPr>
        <w:rPr>
          <w:sz w:val="24"/>
          <w:highlight w:val="none"/>
          <w:u w:val="single"/>
        </w:rPr>
      </w:pPr>
      <w:r>
        <w:rPr>
          <w:sz w:val="24"/>
          <w:highlight w:val="none"/>
          <w:u w:val="single"/>
        </w:rPr>
        <w:t xml:space="preserve">  山西重力工程咨询有限公司  ：</w:t>
      </w:r>
    </w:p>
    <w:p w14:paraId="5783BA34">
      <w:pPr>
        <w:widowControl/>
        <w:snapToGrid w:val="0"/>
        <w:spacing w:line="360" w:lineRule="auto"/>
        <w:ind w:firstLine="480" w:firstLineChars="200"/>
        <w:rPr>
          <w:sz w:val="24"/>
          <w:highlight w:val="none"/>
        </w:rPr>
      </w:pPr>
    </w:p>
    <w:p w14:paraId="27AC62FC">
      <w:pPr>
        <w:widowControl/>
        <w:snapToGrid w:val="0"/>
        <w:spacing w:line="360" w:lineRule="auto"/>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相关规定，现郑重承诺：我方在参加本次采购活动前严格依法缴纳税收或依法享受国家免税优惠政策，并依法给单位职工缴纳社会保障金或依法不需要缴纳社会保障资金的证明文件。</w:t>
      </w:r>
    </w:p>
    <w:p w14:paraId="7E0CCFC9">
      <w:pPr>
        <w:widowControl/>
        <w:snapToGrid w:val="0"/>
        <w:spacing w:line="360" w:lineRule="auto"/>
        <w:ind w:firstLine="480" w:firstLineChars="200"/>
        <w:rPr>
          <w:sz w:val="24"/>
          <w:highlight w:val="none"/>
        </w:rPr>
      </w:pPr>
      <w:r>
        <w:rPr>
          <w:sz w:val="24"/>
          <w:highlight w:val="none"/>
        </w:rPr>
        <w:t xml:space="preserve">以上承诺信息如有虚假或隐瞒，我方愿意承担一切后果，并不再寻求任何旨在减轻或免除责任的辩解。 </w:t>
      </w:r>
    </w:p>
    <w:p w14:paraId="68EB212C">
      <w:pPr>
        <w:widowControl/>
        <w:snapToGrid w:val="0"/>
        <w:spacing w:line="360" w:lineRule="auto"/>
        <w:ind w:firstLine="480" w:firstLineChars="200"/>
        <w:rPr>
          <w:highlight w:val="none"/>
        </w:rPr>
      </w:pPr>
      <w:r>
        <w:rPr>
          <w:sz w:val="24"/>
          <w:highlight w:val="none"/>
        </w:rPr>
        <w:t>特此承诺。</w:t>
      </w:r>
    </w:p>
    <w:p w14:paraId="771EBB67">
      <w:pPr>
        <w:widowControl/>
        <w:snapToGrid w:val="0"/>
        <w:spacing w:line="360" w:lineRule="auto"/>
        <w:ind w:firstLine="480" w:firstLineChars="200"/>
        <w:rPr>
          <w:sz w:val="24"/>
          <w:highlight w:val="none"/>
        </w:rPr>
      </w:pPr>
    </w:p>
    <w:p w14:paraId="128016DA">
      <w:pPr>
        <w:widowControl/>
        <w:snapToGrid w:val="0"/>
        <w:spacing w:line="360" w:lineRule="auto"/>
        <w:ind w:firstLine="480" w:firstLineChars="200"/>
        <w:rPr>
          <w:sz w:val="24"/>
          <w:highlight w:val="none"/>
        </w:rPr>
      </w:pPr>
    </w:p>
    <w:p w14:paraId="31EC97AC">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73D8750C">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6E2EFDEB">
      <w:pPr>
        <w:spacing w:line="480" w:lineRule="exact"/>
        <w:rPr>
          <w:sz w:val="24"/>
          <w:highlight w:val="none"/>
        </w:rPr>
      </w:pPr>
      <w:r>
        <w:rPr>
          <w:sz w:val="24"/>
          <w:highlight w:val="none"/>
        </w:rPr>
        <w:t xml:space="preserve">                          日      期：</w:t>
      </w:r>
    </w:p>
    <w:p w14:paraId="2282D45A">
      <w:pPr>
        <w:spacing w:line="480" w:lineRule="exact"/>
        <w:rPr>
          <w:sz w:val="24"/>
          <w:highlight w:val="none"/>
        </w:rPr>
      </w:pPr>
    </w:p>
    <w:p w14:paraId="3106895F">
      <w:pPr>
        <w:snapToGrid w:val="0"/>
        <w:spacing w:line="360" w:lineRule="auto"/>
        <w:rPr>
          <w:kern w:val="0"/>
          <w:szCs w:val="21"/>
          <w:highlight w:val="none"/>
        </w:rPr>
      </w:pPr>
    </w:p>
    <w:p w14:paraId="13D35B35">
      <w:pPr>
        <w:snapToGrid w:val="0"/>
        <w:spacing w:line="360" w:lineRule="auto"/>
        <w:outlineLvl w:val="0"/>
        <w:rPr>
          <w:sz w:val="24"/>
          <w:highlight w:val="none"/>
        </w:rPr>
      </w:pPr>
      <w:r>
        <w:rPr>
          <w:b/>
          <w:color w:val="000000"/>
          <w:kern w:val="0"/>
          <w:sz w:val="24"/>
          <w:highlight w:val="none"/>
        </w:rPr>
        <w:br w:type="page"/>
      </w:r>
      <w:bookmarkStart w:id="62" w:name="_Toc6106"/>
      <w:r>
        <w:rPr>
          <w:rFonts w:hint="eastAsia"/>
          <w:b/>
          <w:color w:val="000000"/>
          <w:kern w:val="0"/>
          <w:sz w:val="24"/>
          <w:highlight w:val="none"/>
        </w:rPr>
        <w:t>4</w:t>
      </w:r>
      <w:r>
        <w:rPr>
          <w:b/>
          <w:color w:val="000000"/>
          <w:kern w:val="0"/>
          <w:sz w:val="24"/>
          <w:highlight w:val="none"/>
        </w:rPr>
        <w:t>．</w:t>
      </w:r>
      <w:r>
        <w:rPr>
          <w:b/>
          <w:bCs/>
          <w:sz w:val="24"/>
          <w:highlight w:val="none"/>
        </w:rPr>
        <w:t>参加本次采购活动前三年内，在经营活动中没有重大违法记录</w:t>
      </w:r>
      <w:bookmarkEnd w:id="62"/>
    </w:p>
    <w:p w14:paraId="73CC0D54">
      <w:pPr>
        <w:keepNext/>
        <w:jc w:val="center"/>
        <w:rPr>
          <w:b/>
          <w:sz w:val="24"/>
          <w:highlight w:val="none"/>
        </w:rPr>
      </w:pPr>
    </w:p>
    <w:p w14:paraId="3F5E6836">
      <w:pPr>
        <w:keepNext/>
        <w:jc w:val="center"/>
        <w:rPr>
          <w:b/>
          <w:spacing w:val="20"/>
          <w:sz w:val="24"/>
          <w:highlight w:val="none"/>
        </w:rPr>
      </w:pPr>
      <w:r>
        <w:rPr>
          <w:b/>
          <w:sz w:val="24"/>
          <w:highlight w:val="none"/>
        </w:rPr>
        <w:t>供应商</w:t>
      </w:r>
      <w:r>
        <w:rPr>
          <w:b/>
          <w:bCs/>
          <w:sz w:val="24"/>
          <w:highlight w:val="none"/>
        </w:rPr>
        <w:t>参加本次采购活动前三年内，在经营活动中没有重大违法记录</w:t>
      </w:r>
      <w:r>
        <w:rPr>
          <w:rFonts w:hint="eastAsia"/>
          <w:b/>
          <w:bCs/>
          <w:sz w:val="24"/>
          <w:highlight w:val="none"/>
        </w:rPr>
        <w:t>的承诺函</w:t>
      </w:r>
    </w:p>
    <w:p w14:paraId="6931BBA3">
      <w:pPr>
        <w:pStyle w:val="19"/>
        <w:keepNext/>
        <w:widowControl w:val="0"/>
        <w:rPr>
          <w:rFonts w:ascii="Times New Roman" w:hAnsi="Times New Roman"/>
          <w:highlight w:val="none"/>
        </w:rPr>
      </w:pPr>
    </w:p>
    <w:p w14:paraId="4D98B9F2">
      <w:pPr>
        <w:keepNext/>
        <w:rPr>
          <w:sz w:val="24"/>
          <w:highlight w:val="none"/>
          <w:u w:val="single"/>
        </w:rPr>
      </w:pPr>
      <w:r>
        <w:rPr>
          <w:sz w:val="24"/>
          <w:highlight w:val="none"/>
          <w:u w:val="single"/>
        </w:rPr>
        <w:t xml:space="preserve">  山西重力工程咨询有限公司  ：</w:t>
      </w:r>
    </w:p>
    <w:p w14:paraId="3EA6E0DA">
      <w:pPr>
        <w:pStyle w:val="45"/>
        <w:keepNext/>
        <w:snapToGrid w:val="0"/>
        <w:spacing w:line="52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本供应商现参与贵公司组织的</w:t>
      </w:r>
      <w:r>
        <w:rPr>
          <w:rFonts w:ascii="Times New Roman" w:hAnsi="Times New Roman"/>
          <w:sz w:val="24"/>
          <w:szCs w:val="24"/>
          <w:highlight w:val="none"/>
          <w:u w:val="single"/>
        </w:rPr>
        <w:t xml:space="preserve">            </w:t>
      </w:r>
      <w:r>
        <w:rPr>
          <w:rFonts w:ascii="Times New Roman" w:hAnsi="Times New Roman"/>
          <w:sz w:val="24"/>
          <w:szCs w:val="24"/>
          <w:highlight w:val="none"/>
        </w:rPr>
        <w:t>项目（项目编号：</w:t>
      </w:r>
      <w:r>
        <w:rPr>
          <w:rFonts w:ascii="Times New Roman" w:hAnsi="Times New Roman"/>
          <w:sz w:val="24"/>
          <w:szCs w:val="24"/>
          <w:highlight w:val="none"/>
          <w:u w:val="single"/>
        </w:rPr>
        <w:t xml:space="preserve">           </w:t>
      </w:r>
      <w:r>
        <w:rPr>
          <w:rFonts w:ascii="Times New Roman" w:hAnsi="Times New Roman"/>
          <w:sz w:val="24"/>
          <w:highlight w:val="none"/>
          <w:u w:val="single"/>
        </w:rPr>
        <w:t xml:space="preserve"> </w:t>
      </w:r>
      <w:r>
        <w:rPr>
          <w:rFonts w:ascii="Times New Roman" w:hAnsi="Times New Roman"/>
          <w:color w:val="000000"/>
          <w:kern w:val="0"/>
          <w:sz w:val="24"/>
          <w:highlight w:val="none"/>
          <w:u w:val="single"/>
        </w:rPr>
        <w:t>（包号）</w:t>
      </w:r>
      <w:r>
        <w:rPr>
          <w:rFonts w:ascii="Times New Roman" w:hAnsi="Times New Roman"/>
          <w:sz w:val="24"/>
          <w:highlight w:val="none"/>
          <w:u w:val="single"/>
        </w:rPr>
        <w:t xml:space="preserve"> </w:t>
      </w:r>
      <w:r>
        <w:rPr>
          <w:rFonts w:ascii="Times New Roman" w:hAnsi="Times New Roman"/>
          <w:sz w:val="24"/>
          <w:szCs w:val="24"/>
          <w:highlight w:val="none"/>
          <w:u w:val="single"/>
        </w:rPr>
        <w:t xml:space="preserve">   </w:t>
      </w:r>
      <w:r>
        <w:rPr>
          <w:rFonts w:ascii="Times New Roman" w:hAnsi="Times New Roman"/>
          <w:sz w:val="24"/>
          <w:szCs w:val="24"/>
          <w:highlight w:val="none"/>
        </w:rPr>
        <w:t>）的采购活动。依据</w:t>
      </w:r>
      <w:r>
        <w:rPr>
          <w:rFonts w:hint="eastAsia"/>
          <w:sz w:val="24"/>
          <w:highlight w:val="none"/>
          <w:lang w:eastAsia="zh-CN"/>
        </w:rPr>
        <w:t>招标文件</w:t>
      </w:r>
      <w:r>
        <w:rPr>
          <w:rFonts w:ascii="Times New Roman" w:hAnsi="Times New Roman"/>
          <w:sz w:val="24"/>
          <w:szCs w:val="24"/>
          <w:highlight w:val="none"/>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ascii="Times New Roman" w:hAnsi="Times New Roman"/>
          <w:sz w:val="24"/>
          <w:szCs w:val="24"/>
          <w:highlight w:val="none"/>
        </w:rPr>
        <w:t>重大税收违法失信主体</w:t>
      </w:r>
      <w:r>
        <w:rPr>
          <w:rFonts w:ascii="Times New Roman" w:hAnsi="Times New Roman"/>
          <w:sz w:val="24"/>
          <w:szCs w:val="24"/>
          <w:highlight w:val="none"/>
        </w:rPr>
        <w:t>均为0记录；在中国政府采购网（http://www.ccgp.gov.cn）中的政府采购严重违法失信行为信息记录也为0记录。</w:t>
      </w:r>
    </w:p>
    <w:p w14:paraId="53B32B6F">
      <w:pPr>
        <w:pStyle w:val="45"/>
        <w:keepNext/>
        <w:snapToGrid w:val="0"/>
        <w:spacing w:line="520" w:lineRule="exact"/>
        <w:ind w:firstLine="480" w:firstLineChars="200"/>
        <w:jc w:val="left"/>
        <w:rPr>
          <w:rFonts w:ascii="Times New Roman" w:hAnsi="Times New Roman"/>
          <w:sz w:val="24"/>
          <w:highlight w:val="none"/>
        </w:rPr>
      </w:pPr>
      <w:r>
        <w:rPr>
          <w:rFonts w:ascii="Times New Roman" w:hAnsi="Times New Roman"/>
          <w:sz w:val="24"/>
          <w:highlight w:val="none"/>
        </w:rPr>
        <w:t>以上承诺信息如有虚假或隐瞒，我方愿意承担一切后果，并不再寻求任何旨在减轻或免除责任的辩解。</w:t>
      </w:r>
    </w:p>
    <w:p w14:paraId="53EFC614">
      <w:pPr>
        <w:pStyle w:val="45"/>
        <w:keepNext/>
        <w:snapToGrid w:val="0"/>
        <w:spacing w:line="52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特此承诺</w:t>
      </w:r>
    </w:p>
    <w:p w14:paraId="71548645">
      <w:pPr>
        <w:pStyle w:val="45"/>
        <w:keepNext/>
        <w:snapToGrid w:val="0"/>
        <w:spacing w:line="520" w:lineRule="exact"/>
        <w:ind w:firstLine="480" w:firstLineChars="200"/>
        <w:rPr>
          <w:rFonts w:ascii="Times New Roman" w:hAnsi="Times New Roman"/>
          <w:sz w:val="24"/>
          <w:szCs w:val="24"/>
          <w:highlight w:val="none"/>
        </w:rPr>
      </w:pPr>
    </w:p>
    <w:p w14:paraId="7646E0EE">
      <w:pPr>
        <w:pStyle w:val="45"/>
        <w:keepNext/>
        <w:snapToGrid w:val="0"/>
        <w:spacing w:line="520" w:lineRule="exact"/>
        <w:ind w:firstLine="480" w:firstLineChars="200"/>
        <w:rPr>
          <w:rFonts w:ascii="Times New Roman" w:hAnsi="Times New Roman"/>
          <w:sz w:val="24"/>
          <w:szCs w:val="24"/>
          <w:highlight w:val="none"/>
        </w:rPr>
      </w:pPr>
    </w:p>
    <w:p w14:paraId="48C72923">
      <w:pPr>
        <w:pStyle w:val="45"/>
        <w:keepNext/>
        <w:snapToGrid w:val="0"/>
        <w:spacing w:line="520" w:lineRule="exact"/>
        <w:ind w:firstLine="480" w:firstLineChars="200"/>
        <w:rPr>
          <w:rFonts w:ascii="Times New Roman" w:hAnsi="Times New Roman"/>
          <w:sz w:val="24"/>
          <w:szCs w:val="24"/>
          <w:highlight w:val="none"/>
        </w:rPr>
      </w:pPr>
    </w:p>
    <w:p w14:paraId="0B9D4638">
      <w:pPr>
        <w:pStyle w:val="45"/>
        <w:keepNext/>
        <w:snapToGrid w:val="0"/>
        <w:spacing w:line="520" w:lineRule="exact"/>
        <w:ind w:firstLine="480" w:firstLineChars="200"/>
        <w:rPr>
          <w:rFonts w:ascii="Times New Roman" w:hAnsi="Times New Roman"/>
          <w:sz w:val="24"/>
          <w:szCs w:val="24"/>
          <w:highlight w:val="none"/>
        </w:rPr>
      </w:pPr>
    </w:p>
    <w:p w14:paraId="02260516">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18BF8186">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2E033EF9">
      <w:pPr>
        <w:spacing w:line="480" w:lineRule="exact"/>
        <w:rPr>
          <w:sz w:val="24"/>
          <w:highlight w:val="none"/>
        </w:rPr>
      </w:pPr>
      <w:r>
        <w:rPr>
          <w:sz w:val="24"/>
          <w:highlight w:val="none"/>
        </w:rPr>
        <w:t xml:space="preserve">                          日      期：</w:t>
      </w:r>
    </w:p>
    <w:p w14:paraId="54B4BC15">
      <w:pPr>
        <w:snapToGrid w:val="0"/>
        <w:spacing w:line="360" w:lineRule="auto"/>
        <w:rPr>
          <w:sz w:val="24"/>
          <w:highlight w:val="none"/>
        </w:rPr>
      </w:pPr>
      <w:r>
        <w:rPr>
          <w:sz w:val="24"/>
          <w:highlight w:val="none"/>
        </w:rPr>
        <w:br w:type="page"/>
      </w:r>
    </w:p>
    <w:p w14:paraId="6239DF97">
      <w:pPr>
        <w:snapToGrid w:val="0"/>
        <w:spacing w:line="360" w:lineRule="auto"/>
        <w:outlineLvl w:val="0"/>
        <w:rPr>
          <w:b/>
          <w:sz w:val="24"/>
          <w:highlight w:val="none"/>
        </w:rPr>
      </w:pPr>
      <w:bookmarkStart w:id="63" w:name="_Toc3389"/>
      <w:r>
        <w:rPr>
          <w:rFonts w:hint="eastAsia"/>
          <w:b/>
          <w:color w:val="000000"/>
          <w:kern w:val="0"/>
          <w:sz w:val="24"/>
          <w:highlight w:val="none"/>
        </w:rPr>
        <w:t>5</w:t>
      </w:r>
      <w:r>
        <w:rPr>
          <w:b/>
          <w:color w:val="000000"/>
          <w:kern w:val="0"/>
          <w:sz w:val="24"/>
          <w:highlight w:val="none"/>
        </w:rPr>
        <w:t>．具有</w:t>
      </w:r>
      <w:r>
        <w:rPr>
          <w:b/>
          <w:sz w:val="24"/>
          <w:highlight w:val="none"/>
        </w:rPr>
        <w:t>独立承担民事责任的能力</w:t>
      </w:r>
      <w:bookmarkEnd w:id="63"/>
    </w:p>
    <w:p w14:paraId="69699BF1">
      <w:pPr>
        <w:snapToGrid w:val="0"/>
        <w:spacing w:line="360" w:lineRule="auto"/>
        <w:jc w:val="center"/>
        <w:rPr>
          <w:b/>
          <w:color w:val="000000"/>
          <w:kern w:val="0"/>
          <w:sz w:val="24"/>
          <w:highlight w:val="none"/>
        </w:rPr>
      </w:pPr>
    </w:p>
    <w:p w14:paraId="65D497D6">
      <w:pPr>
        <w:snapToGrid w:val="0"/>
        <w:spacing w:line="360" w:lineRule="auto"/>
        <w:jc w:val="center"/>
        <w:rPr>
          <w:sz w:val="24"/>
          <w:highlight w:val="none"/>
          <w:u w:val="single"/>
        </w:rPr>
      </w:pPr>
      <w:r>
        <w:rPr>
          <w:b/>
          <w:color w:val="000000"/>
          <w:kern w:val="0"/>
          <w:sz w:val="24"/>
          <w:highlight w:val="none"/>
        </w:rPr>
        <w:t>供应商具有</w:t>
      </w:r>
      <w:r>
        <w:rPr>
          <w:b/>
          <w:sz w:val="24"/>
          <w:highlight w:val="none"/>
        </w:rPr>
        <w:t>独立承担民事责任的能力的承诺函</w:t>
      </w:r>
    </w:p>
    <w:p w14:paraId="21ACDB88">
      <w:pPr>
        <w:rPr>
          <w:sz w:val="24"/>
          <w:highlight w:val="none"/>
          <w:u w:val="single"/>
        </w:rPr>
      </w:pPr>
    </w:p>
    <w:p w14:paraId="18E798F9">
      <w:pPr>
        <w:rPr>
          <w:sz w:val="24"/>
          <w:highlight w:val="none"/>
          <w:u w:val="single"/>
        </w:rPr>
      </w:pPr>
      <w:r>
        <w:rPr>
          <w:sz w:val="24"/>
          <w:highlight w:val="none"/>
          <w:u w:val="single"/>
        </w:rPr>
        <w:t xml:space="preserve">  山西重力工程咨询有限公司  ：</w:t>
      </w:r>
    </w:p>
    <w:p w14:paraId="4C67E917">
      <w:pPr>
        <w:widowControl/>
        <w:snapToGrid w:val="0"/>
        <w:spacing w:line="360" w:lineRule="auto"/>
        <w:ind w:firstLine="480" w:firstLineChars="200"/>
        <w:rPr>
          <w:sz w:val="24"/>
          <w:highlight w:val="none"/>
        </w:rPr>
      </w:pPr>
    </w:p>
    <w:p w14:paraId="5BE9732C">
      <w:pPr>
        <w:widowControl/>
        <w:snapToGrid w:val="0"/>
        <w:spacing w:line="360" w:lineRule="auto"/>
        <w:ind w:firstLine="480" w:firstLineChars="200"/>
        <w:rPr>
          <w:sz w:val="24"/>
          <w:highlight w:val="none"/>
        </w:rPr>
      </w:pPr>
      <w:r>
        <w:rPr>
          <w:sz w:val="24"/>
          <w:highlight w:val="none"/>
        </w:rPr>
        <w:t>本供应商现参与贵公司组织的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color w:val="000000"/>
          <w:kern w:val="0"/>
          <w:sz w:val="24"/>
          <w:highlight w:val="none"/>
          <w:u w:val="single"/>
        </w:rPr>
        <w:t xml:space="preserve">     （包号）</w:t>
      </w:r>
      <w:r>
        <w:rPr>
          <w:sz w:val="24"/>
          <w:highlight w:val="none"/>
          <w:u w:val="single"/>
        </w:rPr>
        <w:t xml:space="preserve">      </w:t>
      </w:r>
      <w:r>
        <w:rPr>
          <w:sz w:val="24"/>
          <w:highlight w:val="none"/>
        </w:rPr>
        <w:t>）的采购活动。依据</w:t>
      </w:r>
      <w:r>
        <w:rPr>
          <w:rFonts w:hint="eastAsia"/>
          <w:sz w:val="24"/>
          <w:highlight w:val="none"/>
          <w:lang w:eastAsia="zh-CN"/>
        </w:rPr>
        <w:t>招标文件</w:t>
      </w:r>
      <w:r>
        <w:rPr>
          <w:sz w:val="24"/>
          <w:highlight w:val="none"/>
        </w:rPr>
        <w:t>相关规定，现郑重承诺：我方具有有效的营业执照或事业单位法人证书或自然人身份证明或其他非企业组织证明文件及有效的开户许可证，能独立承担民事责任的能力。</w:t>
      </w:r>
    </w:p>
    <w:p w14:paraId="31386A7F">
      <w:pPr>
        <w:widowControl/>
        <w:snapToGrid w:val="0"/>
        <w:spacing w:line="360" w:lineRule="auto"/>
        <w:ind w:firstLine="480" w:firstLineChars="200"/>
        <w:rPr>
          <w:sz w:val="24"/>
          <w:highlight w:val="none"/>
        </w:rPr>
      </w:pPr>
      <w:r>
        <w:rPr>
          <w:sz w:val="24"/>
          <w:highlight w:val="none"/>
        </w:rPr>
        <w:t>基本信息如下：</w:t>
      </w:r>
    </w:p>
    <w:p w14:paraId="373ACC0D">
      <w:pPr>
        <w:widowControl/>
        <w:snapToGrid w:val="0"/>
        <w:spacing w:line="360" w:lineRule="auto"/>
        <w:ind w:firstLine="480" w:firstLineChars="200"/>
        <w:rPr>
          <w:sz w:val="24"/>
          <w:highlight w:val="none"/>
        </w:rPr>
      </w:pPr>
      <w:r>
        <w:rPr>
          <w:sz w:val="24"/>
          <w:highlight w:val="none"/>
        </w:rPr>
        <w:t>名称为：</w:t>
      </w:r>
      <w:r>
        <w:rPr>
          <w:sz w:val="24"/>
          <w:highlight w:val="none"/>
          <w:u w:val="single"/>
        </w:rPr>
        <w:t xml:space="preserve">            </w:t>
      </w:r>
      <w:r>
        <w:rPr>
          <w:sz w:val="24"/>
          <w:highlight w:val="none"/>
        </w:rPr>
        <w:t>，统一社会信用代码为：</w:t>
      </w:r>
      <w:r>
        <w:rPr>
          <w:sz w:val="24"/>
          <w:highlight w:val="none"/>
          <w:u w:val="single"/>
        </w:rPr>
        <w:t xml:space="preserve">           </w:t>
      </w:r>
      <w:r>
        <w:rPr>
          <w:sz w:val="24"/>
          <w:highlight w:val="none"/>
        </w:rPr>
        <w:t>；法定代表人（负责人）为：</w:t>
      </w:r>
      <w:r>
        <w:rPr>
          <w:sz w:val="24"/>
          <w:highlight w:val="none"/>
          <w:u w:val="single"/>
        </w:rPr>
        <w:t xml:space="preserve">          </w:t>
      </w:r>
      <w:r>
        <w:rPr>
          <w:sz w:val="24"/>
          <w:highlight w:val="none"/>
        </w:rPr>
        <w:t xml:space="preserve"> ；营业期限为:</w:t>
      </w:r>
      <w:r>
        <w:rPr>
          <w:sz w:val="24"/>
          <w:highlight w:val="none"/>
          <w:u w:val="single"/>
        </w:rPr>
        <w:t xml:space="preserve">               </w:t>
      </w:r>
      <w:r>
        <w:rPr>
          <w:sz w:val="24"/>
          <w:highlight w:val="none"/>
        </w:rPr>
        <w:t>；基本开户银行为：</w:t>
      </w:r>
      <w:r>
        <w:rPr>
          <w:sz w:val="24"/>
          <w:highlight w:val="none"/>
          <w:u w:val="single"/>
        </w:rPr>
        <w:t xml:space="preserve">             </w:t>
      </w:r>
      <w:r>
        <w:rPr>
          <w:sz w:val="24"/>
          <w:highlight w:val="none"/>
        </w:rPr>
        <w:t>；账号为：</w:t>
      </w:r>
      <w:r>
        <w:rPr>
          <w:sz w:val="24"/>
          <w:highlight w:val="none"/>
          <w:u w:val="single"/>
        </w:rPr>
        <w:t xml:space="preserve">               </w:t>
      </w:r>
      <w:r>
        <w:rPr>
          <w:sz w:val="24"/>
          <w:highlight w:val="none"/>
        </w:rPr>
        <w:t>。</w:t>
      </w:r>
    </w:p>
    <w:p w14:paraId="21BC9119">
      <w:pPr>
        <w:widowControl/>
        <w:snapToGrid w:val="0"/>
        <w:spacing w:line="360" w:lineRule="auto"/>
        <w:ind w:firstLine="480" w:firstLineChars="200"/>
        <w:rPr>
          <w:sz w:val="24"/>
          <w:highlight w:val="none"/>
        </w:rPr>
      </w:pPr>
      <w:r>
        <w:rPr>
          <w:sz w:val="24"/>
          <w:highlight w:val="none"/>
        </w:rPr>
        <w:t xml:space="preserve">以上承诺信息如有虚假或隐瞒，我方愿意承担一切后果，并不再寻求任何旨在减轻或免除责任的辩解。 </w:t>
      </w:r>
    </w:p>
    <w:p w14:paraId="4A8C4EC2">
      <w:pPr>
        <w:widowControl/>
        <w:snapToGrid w:val="0"/>
        <w:spacing w:line="360" w:lineRule="auto"/>
        <w:ind w:firstLine="480" w:firstLineChars="200"/>
        <w:rPr>
          <w:highlight w:val="none"/>
        </w:rPr>
      </w:pPr>
      <w:r>
        <w:rPr>
          <w:sz w:val="24"/>
          <w:highlight w:val="none"/>
        </w:rPr>
        <w:t>特此承诺。</w:t>
      </w:r>
    </w:p>
    <w:p w14:paraId="0E800FD7">
      <w:pPr>
        <w:widowControl/>
        <w:snapToGrid w:val="0"/>
        <w:spacing w:line="360" w:lineRule="auto"/>
        <w:ind w:firstLine="480" w:firstLineChars="200"/>
        <w:rPr>
          <w:sz w:val="24"/>
          <w:highlight w:val="none"/>
        </w:rPr>
      </w:pPr>
    </w:p>
    <w:p w14:paraId="3C434DF0">
      <w:pPr>
        <w:widowControl/>
        <w:snapToGrid w:val="0"/>
        <w:spacing w:line="360" w:lineRule="auto"/>
        <w:ind w:firstLine="480" w:firstLineChars="200"/>
        <w:rPr>
          <w:sz w:val="24"/>
          <w:highlight w:val="none"/>
        </w:rPr>
      </w:pPr>
    </w:p>
    <w:p w14:paraId="1A20D54E">
      <w:pPr>
        <w:snapToGrid w:val="0"/>
        <w:spacing w:line="480" w:lineRule="exact"/>
        <w:ind w:firstLine="3120" w:firstLineChars="1300"/>
        <w:rPr>
          <w:sz w:val="24"/>
          <w:highlight w:val="none"/>
        </w:rPr>
      </w:pPr>
      <w:r>
        <w:rPr>
          <w:sz w:val="24"/>
          <w:highlight w:val="none"/>
        </w:rPr>
        <w:t>供应商名称：</w:t>
      </w:r>
      <w:r>
        <w:rPr>
          <w:sz w:val="24"/>
          <w:highlight w:val="none"/>
          <w:u w:val="single"/>
        </w:rPr>
        <w:t xml:space="preserve">                   </w:t>
      </w:r>
      <w:r>
        <w:rPr>
          <w:sz w:val="24"/>
          <w:highlight w:val="none"/>
        </w:rPr>
        <w:t>（盖章）</w:t>
      </w:r>
    </w:p>
    <w:p w14:paraId="30715A69">
      <w:pPr>
        <w:snapToGrid w:val="0"/>
        <w:spacing w:line="480" w:lineRule="exact"/>
        <w:ind w:firstLine="480" w:firstLineChars="200"/>
        <w:rPr>
          <w:sz w:val="24"/>
          <w:highlight w:val="none"/>
        </w:rPr>
      </w:pPr>
      <w:r>
        <w:rPr>
          <w:sz w:val="24"/>
          <w:highlight w:val="none"/>
        </w:rPr>
        <w:t xml:space="preserve">                     法定代表人（负责人）：</w:t>
      </w:r>
      <w:r>
        <w:rPr>
          <w:sz w:val="24"/>
          <w:highlight w:val="none"/>
          <w:u w:val="single"/>
        </w:rPr>
        <w:t xml:space="preserve">             </w:t>
      </w:r>
      <w:r>
        <w:rPr>
          <w:sz w:val="24"/>
          <w:highlight w:val="none"/>
        </w:rPr>
        <w:t xml:space="preserve">（签字或盖章）  </w:t>
      </w:r>
    </w:p>
    <w:p w14:paraId="48F7EE48">
      <w:pPr>
        <w:spacing w:line="480" w:lineRule="exact"/>
        <w:rPr>
          <w:sz w:val="24"/>
          <w:highlight w:val="none"/>
        </w:rPr>
      </w:pPr>
      <w:r>
        <w:rPr>
          <w:sz w:val="24"/>
          <w:highlight w:val="none"/>
        </w:rPr>
        <w:t xml:space="preserve">                          日      期：</w:t>
      </w:r>
    </w:p>
    <w:p w14:paraId="0140A8D3">
      <w:pPr>
        <w:snapToGrid w:val="0"/>
        <w:spacing w:line="360" w:lineRule="auto"/>
        <w:rPr>
          <w:sz w:val="24"/>
          <w:highlight w:val="none"/>
        </w:rPr>
      </w:pPr>
    </w:p>
    <w:p w14:paraId="0E59E5B5">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156FB351">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58F5C2E0">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62C87D6B">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5FFFFD3D">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7F3CE7D6">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52DAF9FD">
      <w:pPr>
        <w:numPr>
          <w:ilvl w:val="0"/>
          <w:numId w:val="0"/>
        </w:numPr>
        <w:snapToGrid w:val="0"/>
        <w:spacing w:line="360" w:lineRule="auto"/>
        <w:rPr>
          <w:rFonts w:hint="eastAsia" w:ascii="Calibri" w:hAnsi="Calibri" w:eastAsia="宋体" w:cs="Times New Roman"/>
          <w:b/>
          <w:color w:val="000000"/>
          <w:kern w:val="0"/>
          <w:sz w:val="24"/>
          <w:szCs w:val="24"/>
          <w:highlight w:val="none"/>
          <w:lang w:val="en-US" w:eastAsia="zh-CN" w:bidi="ar-SA"/>
        </w:rPr>
      </w:pPr>
    </w:p>
    <w:p w14:paraId="1E244AB1">
      <w:pPr>
        <w:rPr>
          <w:rFonts w:hint="eastAsia" w:ascii="Calibri" w:hAnsi="Calibri" w:eastAsia="宋体" w:cs="Times New Roman"/>
          <w:b/>
          <w:color w:val="000000"/>
          <w:kern w:val="0"/>
          <w:sz w:val="24"/>
          <w:szCs w:val="24"/>
          <w:highlight w:val="none"/>
          <w:lang w:val="en-US" w:eastAsia="zh-CN" w:bidi="ar-SA"/>
        </w:rPr>
      </w:pPr>
      <w:bookmarkStart w:id="64" w:name="_Toc24386"/>
      <w:r>
        <w:rPr>
          <w:rFonts w:hint="eastAsia" w:ascii="Calibri" w:hAnsi="Calibri" w:eastAsia="宋体" w:cs="Times New Roman"/>
          <w:b/>
          <w:color w:val="000000"/>
          <w:kern w:val="0"/>
          <w:sz w:val="24"/>
          <w:szCs w:val="24"/>
          <w:highlight w:val="none"/>
          <w:lang w:val="en-US" w:eastAsia="zh-CN" w:bidi="ar-SA"/>
        </w:rPr>
        <w:br w:type="page"/>
      </w:r>
    </w:p>
    <w:p w14:paraId="3C7AC00A">
      <w:pPr>
        <w:numPr>
          <w:ilvl w:val="0"/>
          <w:numId w:val="0"/>
        </w:numPr>
        <w:snapToGrid w:val="0"/>
        <w:spacing w:line="360" w:lineRule="auto"/>
        <w:ind w:left="0" w:leftChars="0" w:firstLine="0" w:firstLineChars="0"/>
        <w:outlineLvl w:val="0"/>
        <w:rPr>
          <w:rFonts w:hint="eastAsia"/>
          <w:b/>
          <w:color w:val="000000"/>
          <w:kern w:val="0"/>
          <w:sz w:val="24"/>
          <w:highlight w:val="none"/>
        </w:rPr>
      </w:pPr>
      <w:r>
        <w:rPr>
          <w:rFonts w:hint="eastAsia" w:ascii="Calibri" w:hAnsi="Calibri" w:eastAsia="宋体" w:cs="Times New Roman"/>
          <w:b/>
          <w:color w:val="000000"/>
          <w:kern w:val="0"/>
          <w:sz w:val="24"/>
          <w:szCs w:val="24"/>
          <w:highlight w:val="none"/>
          <w:lang w:val="en-US" w:eastAsia="zh-CN" w:bidi="ar-SA"/>
        </w:rPr>
        <w:t>6</w:t>
      </w:r>
      <w:r>
        <w:rPr>
          <w:rFonts w:hint="eastAsia" w:cs="Times New Roman"/>
          <w:b/>
          <w:color w:val="000000"/>
          <w:kern w:val="0"/>
          <w:sz w:val="24"/>
          <w:szCs w:val="24"/>
          <w:highlight w:val="none"/>
          <w:lang w:val="en-US" w:eastAsia="zh-CN" w:bidi="ar-SA"/>
        </w:rPr>
        <w:t>.</w:t>
      </w:r>
      <w:r>
        <w:rPr>
          <w:rFonts w:hint="eastAsia"/>
          <w:b/>
          <w:color w:val="000000"/>
          <w:kern w:val="0"/>
          <w:sz w:val="24"/>
          <w:highlight w:val="none"/>
        </w:rPr>
        <w:t>单位负责人为同一人或者存在直接控股、管理关系的不同供应商，不得参加同一合同项下的采购活动的承诺函</w:t>
      </w:r>
      <w:bookmarkEnd w:id="64"/>
    </w:p>
    <w:p w14:paraId="3D4076D2">
      <w:pPr>
        <w:pStyle w:val="19"/>
        <w:widowControl/>
        <w:numPr>
          <w:ilvl w:val="0"/>
          <w:numId w:val="0"/>
        </w:numPr>
        <w:spacing w:line="330" w:lineRule="atLeast"/>
        <w:jc w:val="left"/>
        <w:rPr>
          <w:highlight w:val="none"/>
        </w:rPr>
      </w:pPr>
    </w:p>
    <w:p w14:paraId="07EF4A56">
      <w:pPr>
        <w:pStyle w:val="19"/>
        <w:widowControl/>
        <w:numPr>
          <w:ilvl w:val="0"/>
          <w:numId w:val="0"/>
        </w:numPr>
        <w:spacing w:line="330" w:lineRule="atLeast"/>
        <w:jc w:val="left"/>
        <w:rPr>
          <w:highlight w:val="none"/>
        </w:rPr>
      </w:pPr>
    </w:p>
    <w:p w14:paraId="53D58F44">
      <w:pPr>
        <w:snapToGrid w:val="0"/>
        <w:spacing w:line="400" w:lineRule="exact"/>
        <w:jc w:val="center"/>
        <w:rPr>
          <w:rFonts w:hint="eastAsia"/>
          <w:b/>
          <w:color w:val="000000"/>
          <w:kern w:val="0"/>
          <w:sz w:val="24"/>
          <w:highlight w:val="none"/>
        </w:rPr>
      </w:pPr>
      <w:r>
        <w:rPr>
          <w:rFonts w:hint="eastAsia"/>
          <w:b/>
          <w:color w:val="000000"/>
          <w:kern w:val="0"/>
          <w:sz w:val="24"/>
          <w:highlight w:val="none"/>
        </w:rPr>
        <w:t>单位负责人为同一人或者存在直接控股、管理关系的不同供应商，不得参加同一合同项下的采购活动的承诺函</w:t>
      </w:r>
    </w:p>
    <w:p w14:paraId="3E8C4269">
      <w:pPr>
        <w:pStyle w:val="19"/>
        <w:rPr>
          <w:rFonts w:hint="eastAsia"/>
          <w:b/>
          <w:color w:val="000000"/>
          <w:kern w:val="0"/>
          <w:sz w:val="24"/>
          <w:highlight w:val="none"/>
        </w:rPr>
      </w:pPr>
    </w:p>
    <w:p w14:paraId="29D199A0">
      <w:pPr>
        <w:pStyle w:val="19"/>
        <w:rPr>
          <w:rFonts w:hint="eastAsia"/>
          <w:b/>
          <w:color w:val="000000"/>
          <w:kern w:val="0"/>
          <w:sz w:val="24"/>
          <w:highlight w:val="none"/>
        </w:rPr>
      </w:pPr>
    </w:p>
    <w:p w14:paraId="45FCCBDB">
      <w:pPr>
        <w:spacing w:line="360" w:lineRule="auto"/>
        <w:rPr>
          <w:sz w:val="24"/>
          <w:highlight w:val="none"/>
          <w:u w:val="single"/>
        </w:rPr>
      </w:pPr>
      <w:r>
        <w:rPr>
          <w:rFonts w:hint="eastAsia"/>
          <w:sz w:val="24"/>
          <w:highlight w:val="none"/>
          <w:u w:val="single"/>
        </w:rPr>
        <w:t>山西重力工程咨询有限公司</w:t>
      </w:r>
      <w:r>
        <w:rPr>
          <w:sz w:val="24"/>
          <w:highlight w:val="none"/>
          <w:u w:val="single"/>
        </w:rPr>
        <w:t>：</w:t>
      </w:r>
    </w:p>
    <w:p w14:paraId="055CF8AC">
      <w:pPr>
        <w:snapToGrid w:val="0"/>
        <w:spacing w:line="480" w:lineRule="exact"/>
        <w:rPr>
          <w:sz w:val="24"/>
          <w:highlight w:val="none"/>
        </w:rPr>
      </w:pPr>
      <w:r>
        <w:rPr>
          <w:sz w:val="24"/>
          <w:highlight w:val="none"/>
        </w:rPr>
        <w:t xml:space="preserve">     本供应商现参与</w:t>
      </w:r>
      <w:r>
        <w:rPr>
          <w:sz w:val="24"/>
          <w:highlight w:val="none"/>
          <w:u w:val="single"/>
        </w:rPr>
        <w:t xml:space="preserve">                                    </w:t>
      </w:r>
      <w:r>
        <w:rPr>
          <w:sz w:val="24"/>
          <w:highlight w:val="none"/>
        </w:rPr>
        <w:t>项目（项目编号：</w:t>
      </w:r>
      <w:r>
        <w:rPr>
          <w:sz w:val="24"/>
          <w:highlight w:val="none"/>
          <w:u w:val="single"/>
        </w:rPr>
        <w:t xml:space="preserve">             </w:t>
      </w:r>
      <w:r>
        <w:rPr>
          <w:sz w:val="24"/>
          <w:highlight w:val="none"/>
        </w:rPr>
        <w:t>）的采购活动，现承诺本供应商</w:t>
      </w:r>
      <w:r>
        <w:rPr>
          <w:rFonts w:hint="eastAsia"/>
          <w:sz w:val="24"/>
          <w:highlight w:val="none"/>
        </w:rPr>
        <w:t>不存在与单位负责人为同一人或者存在直接控股、管理关系的不同供应商参加同一合同下采购项目的情形</w:t>
      </w:r>
      <w:r>
        <w:rPr>
          <w:sz w:val="24"/>
          <w:highlight w:val="none"/>
        </w:rPr>
        <w:t>。</w:t>
      </w:r>
    </w:p>
    <w:p w14:paraId="3879B3A4">
      <w:pPr>
        <w:snapToGrid w:val="0"/>
        <w:spacing w:line="480" w:lineRule="exact"/>
        <w:rPr>
          <w:sz w:val="24"/>
          <w:highlight w:val="none"/>
        </w:rPr>
      </w:pPr>
      <w:r>
        <w:rPr>
          <w:sz w:val="24"/>
          <w:highlight w:val="none"/>
        </w:rPr>
        <w:t xml:space="preserve">     如上述承诺不真实，愿意按照合同约定承担相应的违约责任。</w:t>
      </w:r>
    </w:p>
    <w:p w14:paraId="1B4B8190">
      <w:pPr>
        <w:snapToGrid w:val="0"/>
        <w:spacing w:line="480" w:lineRule="exact"/>
        <w:rPr>
          <w:sz w:val="24"/>
          <w:highlight w:val="none"/>
        </w:rPr>
      </w:pPr>
      <w:r>
        <w:rPr>
          <w:sz w:val="24"/>
          <w:highlight w:val="none"/>
        </w:rPr>
        <w:t>特此声明</w:t>
      </w:r>
    </w:p>
    <w:p w14:paraId="7012A578">
      <w:pPr>
        <w:spacing w:line="360" w:lineRule="auto"/>
        <w:ind w:firstLine="480" w:firstLineChars="200"/>
        <w:rPr>
          <w:sz w:val="24"/>
          <w:highlight w:val="none"/>
        </w:rPr>
      </w:pPr>
    </w:p>
    <w:p w14:paraId="30D456E2">
      <w:pPr>
        <w:spacing w:line="360" w:lineRule="auto"/>
        <w:rPr>
          <w:sz w:val="24"/>
          <w:highlight w:val="none"/>
        </w:rPr>
      </w:pPr>
      <w:r>
        <w:rPr>
          <w:sz w:val="24"/>
          <w:highlight w:val="none"/>
        </w:rPr>
        <w:t xml:space="preserve"> </w:t>
      </w:r>
    </w:p>
    <w:p w14:paraId="547972A6">
      <w:pPr>
        <w:snapToGrid w:val="0"/>
        <w:spacing w:line="480" w:lineRule="exact"/>
        <w:ind w:firstLine="2640" w:firstLineChars="1100"/>
        <w:rPr>
          <w:sz w:val="24"/>
          <w:highlight w:val="none"/>
        </w:rPr>
      </w:pPr>
      <w:r>
        <w:rPr>
          <w:kern w:val="0"/>
          <w:sz w:val="24"/>
          <w:highlight w:val="none"/>
        </w:rPr>
        <w:t>供应商名称：</w:t>
      </w:r>
      <w:r>
        <w:rPr>
          <w:sz w:val="24"/>
          <w:highlight w:val="none"/>
          <w:u w:val="single"/>
        </w:rPr>
        <w:t xml:space="preserve">                    </w:t>
      </w:r>
      <w:r>
        <w:rPr>
          <w:sz w:val="24"/>
          <w:highlight w:val="none"/>
        </w:rPr>
        <w:t>（盖章）</w:t>
      </w:r>
    </w:p>
    <w:p w14:paraId="7F94D690">
      <w:pPr>
        <w:snapToGrid w:val="0"/>
        <w:spacing w:line="480" w:lineRule="exact"/>
        <w:ind w:firstLine="480" w:firstLineChars="200"/>
        <w:rPr>
          <w:sz w:val="24"/>
          <w:highlight w:val="none"/>
        </w:rPr>
      </w:pPr>
      <w:r>
        <w:rPr>
          <w:sz w:val="24"/>
          <w:highlight w:val="none"/>
        </w:rPr>
        <w:t xml:space="preserve">                  </w:t>
      </w:r>
      <w:r>
        <w:rPr>
          <w:kern w:val="0"/>
          <w:sz w:val="24"/>
          <w:highlight w:val="none"/>
        </w:rPr>
        <w:t>法定代表人（负责人）</w:t>
      </w:r>
      <w:r>
        <w:rPr>
          <w:sz w:val="24"/>
          <w:highlight w:val="none"/>
        </w:rPr>
        <w:t>：</w:t>
      </w:r>
      <w:r>
        <w:rPr>
          <w:sz w:val="24"/>
          <w:highlight w:val="none"/>
          <w:u w:val="single"/>
        </w:rPr>
        <w:t xml:space="preserve">         </w:t>
      </w:r>
      <w:r>
        <w:rPr>
          <w:sz w:val="24"/>
          <w:highlight w:val="none"/>
        </w:rPr>
        <w:t>（签字或盖章）</w:t>
      </w:r>
    </w:p>
    <w:p w14:paraId="467DE684">
      <w:pPr>
        <w:spacing w:line="480" w:lineRule="exact"/>
        <w:rPr>
          <w:sz w:val="24"/>
          <w:highlight w:val="none"/>
        </w:rPr>
      </w:pPr>
      <w:r>
        <w:rPr>
          <w:sz w:val="24"/>
          <w:highlight w:val="none"/>
        </w:rPr>
        <w:t xml:space="preserve">                      日      期：</w:t>
      </w:r>
    </w:p>
    <w:p w14:paraId="3A3287A5">
      <w:pPr>
        <w:widowControl/>
        <w:spacing w:line="330" w:lineRule="atLeast"/>
        <w:jc w:val="left"/>
        <w:outlineLvl w:val="0"/>
        <w:rPr>
          <w:kern w:val="0"/>
          <w:sz w:val="24"/>
          <w:szCs w:val="21"/>
          <w:highlight w:val="none"/>
        </w:rPr>
      </w:pPr>
      <w:r>
        <w:rPr>
          <w:kern w:val="0"/>
          <w:szCs w:val="21"/>
          <w:highlight w:val="none"/>
        </w:rPr>
        <w:br w:type="page"/>
      </w:r>
      <w:bookmarkStart w:id="65" w:name="_Toc25492"/>
      <w:r>
        <w:rPr>
          <w:rFonts w:hint="eastAsia"/>
          <w:b/>
          <w:color w:val="000000"/>
          <w:kern w:val="0"/>
          <w:sz w:val="24"/>
          <w:highlight w:val="none"/>
        </w:rPr>
        <w:t>7</w:t>
      </w:r>
      <w:r>
        <w:rPr>
          <w:b/>
          <w:color w:val="000000"/>
          <w:kern w:val="0"/>
          <w:sz w:val="24"/>
          <w:highlight w:val="none"/>
        </w:rPr>
        <w:t>．供</w:t>
      </w:r>
      <w:r>
        <w:rPr>
          <w:b/>
          <w:color w:val="000000"/>
          <w:kern w:val="0"/>
          <w:sz w:val="24"/>
          <w:szCs w:val="21"/>
          <w:highlight w:val="none"/>
        </w:rPr>
        <w:t>应商廉洁自律承诺书</w:t>
      </w:r>
      <w:bookmarkEnd w:id="65"/>
    </w:p>
    <w:p w14:paraId="12E7A845">
      <w:pPr>
        <w:keepNext/>
        <w:jc w:val="center"/>
        <w:rPr>
          <w:b/>
          <w:spacing w:val="20"/>
          <w:sz w:val="24"/>
          <w:highlight w:val="none"/>
        </w:rPr>
      </w:pPr>
    </w:p>
    <w:p w14:paraId="7C032BFD">
      <w:pPr>
        <w:keepNext/>
        <w:jc w:val="center"/>
        <w:rPr>
          <w:b/>
          <w:spacing w:val="20"/>
          <w:sz w:val="24"/>
          <w:highlight w:val="none"/>
        </w:rPr>
      </w:pPr>
      <w:r>
        <w:rPr>
          <w:b/>
          <w:spacing w:val="20"/>
          <w:sz w:val="24"/>
          <w:highlight w:val="none"/>
        </w:rPr>
        <w:t>供应商廉洁自律承诺书</w:t>
      </w:r>
    </w:p>
    <w:p w14:paraId="5A35AC3A">
      <w:pPr>
        <w:keepNext/>
        <w:spacing w:line="360" w:lineRule="auto"/>
        <w:rPr>
          <w:sz w:val="24"/>
          <w:highlight w:val="none"/>
          <w:u w:val="single"/>
        </w:rPr>
      </w:pPr>
    </w:p>
    <w:p w14:paraId="76BA0428">
      <w:pPr>
        <w:keepNext/>
        <w:spacing w:line="360" w:lineRule="auto"/>
        <w:rPr>
          <w:sz w:val="24"/>
          <w:highlight w:val="none"/>
          <w:u w:val="single"/>
        </w:rPr>
      </w:pPr>
      <w:r>
        <w:rPr>
          <w:sz w:val="24"/>
          <w:highlight w:val="none"/>
          <w:u w:val="single"/>
        </w:rPr>
        <w:t xml:space="preserve">  </w:t>
      </w:r>
      <w:r>
        <w:rPr>
          <w:rFonts w:hint="eastAsia"/>
          <w:sz w:val="24"/>
          <w:highlight w:val="none"/>
          <w:u w:val="single"/>
        </w:rPr>
        <w:t>山西重力工程咨询有限公司</w:t>
      </w:r>
      <w:r>
        <w:rPr>
          <w:sz w:val="24"/>
          <w:highlight w:val="none"/>
          <w:u w:val="single"/>
        </w:rPr>
        <w:t>：</w:t>
      </w:r>
    </w:p>
    <w:p w14:paraId="67CFDB17">
      <w:pPr>
        <w:keepNext/>
        <w:spacing w:line="360" w:lineRule="auto"/>
        <w:ind w:firstLine="480" w:firstLineChars="200"/>
        <w:rPr>
          <w:sz w:val="24"/>
          <w:highlight w:val="none"/>
        </w:rPr>
      </w:pPr>
      <w:r>
        <w:rPr>
          <w:sz w:val="24"/>
          <w:highlight w:val="none"/>
        </w:rPr>
        <w:t>为维护本次</w:t>
      </w:r>
      <w:r>
        <w:rPr>
          <w:rFonts w:hint="eastAsia"/>
          <w:sz w:val="24"/>
          <w:highlight w:val="none"/>
          <w:lang w:val="en-US" w:eastAsia="zh-CN"/>
        </w:rPr>
        <w:t>招标</w:t>
      </w:r>
      <w:r>
        <w:rPr>
          <w:sz w:val="24"/>
          <w:highlight w:val="none"/>
        </w:rPr>
        <w:t>工作的正常秩序，本公司特郑重承诺如下： </w:t>
      </w:r>
    </w:p>
    <w:p w14:paraId="003DD474">
      <w:pPr>
        <w:keepNext/>
        <w:spacing w:line="360" w:lineRule="auto"/>
        <w:ind w:firstLine="480" w:firstLineChars="200"/>
        <w:rPr>
          <w:sz w:val="24"/>
          <w:highlight w:val="none"/>
        </w:rPr>
      </w:pPr>
      <w:r>
        <w:rPr>
          <w:sz w:val="24"/>
          <w:highlight w:val="none"/>
        </w:rPr>
        <w:t>一、严格按照采购人的有关规定及</w:t>
      </w:r>
      <w:r>
        <w:rPr>
          <w:rFonts w:hint="eastAsia"/>
          <w:sz w:val="24"/>
          <w:highlight w:val="none"/>
          <w:lang w:eastAsia="zh-CN"/>
        </w:rPr>
        <w:t>招标文件</w:t>
      </w:r>
      <w:r>
        <w:rPr>
          <w:sz w:val="24"/>
          <w:highlight w:val="none"/>
        </w:rPr>
        <w:t>的规定，规范本公司的行为，保证做到合法参与本次采购活动、正当竞争、廉洁经营。</w:t>
      </w:r>
    </w:p>
    <w:p w14:paraId="35F8382F">
      <w:pPr>
        <w:keepNext/>
        <w:spacing w:line="360" w:lineRule="auto"/>
        <w:ind w:firstLine="480" w:firstLineChars="200"/>
        <w:rPr>
          <w:sz w:val="24"/>
          <w:highlight w:val="none"/>
        </w:rPr>
      </w:pPr>
      <w:r>
        <w:rPr>
          <w:sz w:val="24"/>
          <w:highlight w:val="none"/>
        </w:rPr>
        <w:t>二、本公司保证在本次采购工作中做到： </w:t>
      </w:r>
    </w:p>
    <w:p w14:paraId="5FB190FB">
      <w:pPr>
        <w:keepNext/>
        <w:spacing w:line="360" w:lineRule="auto"/>
        <w:ind w:firstLine="480" w:firstLineChars="200"/>
        <w:rPr>
          <w:sz w:val="24"/>
          <w:highlight w:val="none"/>
        </w:rPr>
      </w:pPr>
      <w:r>
        <w:rPr>
          <w:sz w:val="24"/>
          <w:highlight w:val="none"/>
        </w:rPr>
        <w:t>1．不与其他供应商相互串通参与本采购项目、陪标，损害贵单位的合法权益； </w:t>
      </w:r>
    </w:p>
    <w:p w14:paraId="595ACD78">
      <w:pPr>
        <w:keepNext/>
        <w:spacing w:line="360" w:lineRule="auto"/>
        <w:ind w:firstLine="480" w:firstLineChars="200"/>
        <w:rPr>
          <w:sz w:val="24"/>
          <w:highlight w:val="none"/>
        </w:rPr>
      </w:pPr>
      <w:r>
        <w:rPr>
          <w:sz w:val="24"/>
          <w:highlight w:val="none"/>
        </w:rPr>
        <w:t>2．不与用户串通参与本采购项目，损害</w:t>
      </w:r>
      <w:r>
        <w:rPr>
          <w:rFonts w:hint="eastAsia"/>
          <w:sz w:val="24"/>
          <w:highlight w:val="none"/>
          <w:lang w:val="en-US" w:eastAsia="zh-CN"/>
        </w:rPr>
        <w:t>采购人</w:t>
      </w:r>
      <w:r>
        <w:rPr>
          <w:sz w:val="24"/>
          <w:highlight w:val="none"/>
        </w:rPr>
        <w:t>利益或他人的合法权益；</w:t>
      </w:r>
    </w:p>
    <w:p w14:paraId="0E38BB63">
      <w:pPr>
        <w:keepNext/>
        <w:spacing w:line="360" w:lineRule="auto"/>
        <w:ind w:firstLine="480" w:firstLineChars="200"/>
        <w:rPr>
          <w:sz w:val="24"/>
          <w:highlight w:val="none"/>
        </w:rPr>
      </w:pPr>
      <w:r>
        <w:rPr>
          <w:sz w:val="24"/>
          <w:highlight w:val="none"/>
        </w:rPr>
        <w:t>3．不以向用户、采购代理机构或者评审组成员行贿的手段谋取成交；（包括送礼金礼品、有价证券、购物券、回扣、佣金、咨询费、劳务费、赞助费、宣传费、支付旅游费用、报销各种消费凭证、宴请、娱乐等）；</w:t>
      </w:r>
    </w:p>
    <w:p w14:paraId="6AEA1BE6">
      <w:pPr>
        <w:keepNext/>
        <w:spacing w:line="360" w:lineRule="auto"/>
        <w:ind w:firstLine="480" w:firstLineChars="200"/>
        <w:rPr>
          <w:sz w:val="24"/>
          <w:highlight w:val="none"/>
        </w:rPr>
      </w:pPr>
      <w:r>
        <w:rPr>
          <w:sz w:val="24"/>
          <w:highlight w:val="none"/>
        </w:rPr>
        <w:t>4．不利用他人名义参与本采购项目或者以其他方式弄虚作假，谋取成交；</w:t>
      </w:r>
    </w:p>
    <w:p w14:paraId="40611846">
      <w:pPr>
        <w:keepNext/>
        <w:spacing w:line="360" w:lineRule="auto"/>
        <w:ind w:firstLine="480" w:firstLineChars="200"/>
        <w:rPr>
          <w:sz w:val="24"/>
          <w:highlight w:val="none"/>
        </w:rPr>
      </w:pPr>
      <w:r>
        <w:rPr>
          <w:sz w:val="24"/>
          <w:highlight w:val="none"/>
        </w:rPr>
        <w:t>5．保证不以其他任何方式扰乱本次采购工作；</w:t>
      </w:r>
    </w:p>
    <w:p w14:paraId="20898A87">
      <w:pPr>
        <w:keepNext/>
        <w:spacing w:line="360" w:lineRule="auto"/>
        <w:ind w:firstLine="480" w:firstLineChars="200"/>
        <w:rPr>
          <w:sz w:val="24"/>
          <w:highlight w:val="none"/>
        </w:rPr>
      </w:pPr>
      <w:r>
        <w:rPr>
          <w:sz w:val="24"/>
          <w:highlight w:val="none"/>
        </w:rPr>
        <w:t>6．保证严格遵守采购会议纪律。</w:t>
      </w:r>
    </w:p>
    <w:p w14:paraId="31526DDD">
      <w:pPr>
        <w:keepNext/>
        <w:spacing w:line="360" w:lineRule="auto"/>
        <w:ind w:firstLine="480" w:firstLineChars="200"/>
        <w:rPr>
          <w:sz w:val="24"/>
          <w:highlight w:val="none"/>
        </w:rPr>
      </w:pPr>
      <w:r>
        <w:rPr>
          <w:sz w:val="24"/>
          <w:highlight w:val="none"/>
        </w:rPr>
        <w:t>三、我公司承诺在本次采购活动中，如有违反以上第二条中的行为，同意贵方上报主管部门，按</w:t>
      </w:r>
      <w:r>
        <w:rPr>
          <w:rFonts w:hint="eastAsia"/>
          <w:sz w:val="24"/>
          <w:highlight w:val="none"/>
          <w:lang w:val="en-US" w:eastAsia="zh-CN"/>
        </w:rPr>
        <w:t>采购人</w:t>
      </w:r>
      <w:r>
        <w:rPr>
          <w:sz w:val="24"/>
          <w:highlight w:val="none"/>
        </w:rPr>
        <w:t>有关规定和</w:t>
      </w:r>
      <w:r>
        <w:rPr>
          <w:rFonts w:hint="eastAsia"/>
          <w:sz w:val="24"/>
          <w:highlight w:val="none"/>
          <w:lang w:eastAsia="zh-CN"/>
        </w:rPr>
        <w:t>招标文件</w:t>
      </w:r>
      <w:r>
        <w:rPr>
          <w:sz w:val="24"/>
          <w:highlight w:val="none"/>
        </w:rPr>
        <w:t>之规定，给予进入不良信誉记录、扣除保证金等惩罚，我公司及项目参与人员完全接受。</w:t>
      </w:r>
    </w:p>
    <w:p w14:paraId="5CBEBCF6">
      <w:pPr>
        <w:keepNext/>
        <w:spacing w:line="360" w:lineRule="auto"/>
        <w:rPr>
          <w:sz w:val="24"/>
          <w:highlight w:val="none"/>
        </w:rPr>
      </w:pPr>
      <w:r>
        <w:rPr>
          <w:sz w:val="24"/>
          <w:highlight w:val="none"/>
        </w:rPr>
        <w:t xml:space="preserve"> </w:t>
      </w:r>
    </w:p>
    <w:p w14:paraId="352CEAE7">
      <w:pPr>
        <w:snapToGrid w:val="0"/>
        <w:spacing w:line="480" w:lineRule="exact"/>
        <w:ind w:firstLine="2880" w:firstLineChars="1200"/>
        <w:rPr>
          <w:sz w:val="24"/>
          <w:highlight w:val="none"/>
        </w:rPr>
      </w:pPr>
      <w:r>
        <w:rPr>
          <w:sz w:val="24"/>
          <w:highlight w:val="none"/>
        </w:rPr>
        <w:t>供应商名称：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578B3816">
      <w:pPr>
        <w:snapToGrid w:val="0"/>
        <w:spacing w:line="480" w:lineRule="exact"/>
        <w:ind w:firstLine="2880" w:firstLineChars="1200"/>
        <w:rPr>
          <w:sz w:val="24"/>
          <w:highlight w:val="none"/>
        </w:rPr>
      </w:pPr>
      <w:r>
        <w:rPr>
          <w:sz w:val="24"/>
          <w:highlight w:val="none"/>
        </w:rPr>
        <w:t>法定代表人（负责人）：</w:t>
      </w:r>
      <w:r>
        <w:rPr>
          <w:sz w:val="24"/>
          <w:highlight w:val="none"/>
          <w:u w:val="single"/>
        </w:rPr>
        <w:t xml:space="preserve">             </w:t>
      </w:r>
      <w:r>
        <w:rPr>
          <w:sz w:val="24"/>
          <w:highlight w:val="none"/>
        </w:rPr>
        <w:t xml:space="preserve">（签字或盖章）  </w:t>
      </w:r>
    </w:p>
    <w:p w14:paraId="73E4A421">
      <w:pPr>
        <w:spacing w:line="480" w:lineRule="exact"/>
        <w:rPr>
          <w:sz w:val="24"/>
          <w:highlight w:val="none"/>
        </w:rPr>
      </w:pPr>
      <w:r>
        <w:rPr>
          <w:sz w:val="24"/>
          <w:highlight w:val="none"/>
        </w:rPr>
        <w:t xml:space="preserve">                        日      期：</w:t>
      </w:r>
    </w:p>
    <w:p w14:paraId="3C1873D2">
      <w:pPr>
        <w:snapToGrid w:val="0"/>
        <w:spacing w:line="360" w:lineRule="auto"/>
        <w:outlineLvl w:val="0"/>
        <w:rPr>
          <w:rFonts w:hint="eastAsia" w:eastAsia="宋体"/>
          <w:b/>
          <w:bCs/>
          <w:color w:val="000000"/>
          <w:sz w:val="24"/>
          <w:highlight w:val="none"/>
          <w:lang w:eastAsia="zh-CN"/>
        </w:rPr>
      </w:pPr>
      <w:r>
        <w:rPr>
          <w:kern w:val="0"/>
          <w:sz w:val="24"/>
          <w:szCs w:val="21"/>
          <w:highlight w:val="none"/>
        </w:rPr>
        <w:br w:type="page"/>
      </w:r>
      <w:bookmarkStart w:id="66" w:name="_Toc29866"/>
      <w:r>
        <w:rPr>
          <w:rFonts w:hint="eastAsia"/>
          <w:b/>
          <w:bCs/>
          <w:color w:val="000000"/>
          <w:kern w:val="0"/>
          <w:sz w:val="24"/>
          <w:szCs w:val="21"/>
          <w:highlight w:val="none"/>
        </w:rPr>
        <w:t>8</w:t>
      </w:r>
      <w:r>
        <w:rPr>
          <w:b/>
          <w:bCs/>
          <w:color w:val="000000"/>
          <w:kern w:val="0"/>
          <w:sz w:val="24"/>
          <w:szCs w:val="21"/>
          <w:highlight w:val="none"/>
        </w:rPr>
        <w:t>.</w:t>
      </w:r>
      <w:r>
        <w:rPr>
          <w:b/>
          <w:bCs/>
          <w:color w:val="000000"/>
          <w:sz w:val="24"/>
          <w:highlight w:val="none"/>
        </w:rPr>
        <w:t>供应商应具备的特</w:t>
      </w:r>
      <w:r>
        <w:rPr>
          <w:rFonts w:hint="eastAsia"/>
          <w:b/>
          <w:bCs/>
          <w:color w:val="000000"/>
          <w:sz w:val="24"/>
          <w:highlight w:val="none"/>
        </w:rPr>
        <w:t>定资格</w:t>
      </w:r>
      <w:r>
        <w:rPr>
          <w:b/>
          <w:bCs/>
          <w:color w:val="000000"/>
          <w:sz w:val="24"/>
          <w:highlight w:val="none"/>
        </w:rPr>
        <w:t>要求证明材料</w:t>
      </w:r>
      <w:bookmarkEnd w:id="66"/>
    </w:p>
    <w:p w14:paraId="49E84B0E">
      <w:pPr>
        <w:spacing w:line="360" w:lineRule="auto"/>
        <w:rPr>
          <w:rFonts w:ascii="宋体" w:hAnsi="宋体" w:cs="宋体"/>
          <w:sz w:val="24"/>
          <w:highlight w:val="none"/>
        </w:rPr>
      </w:pPr>
      <w:r>
        <w:rPr>
          <w:rFonts w:hint="eastAsia" w:ascii="宋体" w:hAnsi="宋体" w:cs="宋体"/>
          <w:sz w:val="24"/>
          <w:highlight w:val="none"/>
        </w:rPr>
        <w:t>8.1法律、行政法规规定的其他条件：</w:t>
      </w:r>
    </w:p>
    <w:p w14:paraId="45D32BA6">
      <w:pPr>
        <w:spacing w:line="360" w:lineRule="auto"/>
        <w:rPr>
          <w:rFonts w:ascii="宋体" w:hAnsi="宋体" w:cs="宋体"/>
          <w:sz w:val="24"/>
          <w:highlight w:val="none"/>
        </w:rPr>
      </w:pPr>
    </w:p>
    <w:p w14:paraId="0494B928">
      <w:pPr>
        <w:spacing w:line="360" w:lineRule="auto"/>
        <w:rPr>
          <w:rFonts w:ascii="宋体" w:hAnsi="宋体" w:cs="宋体"/>
          <w:sz w:val="24"/>
          <w:highlight w:val="none"/>
        </w:rPr>
      </w:pPr>
      <w:r>
        <w:rPr>
          <w:rFonts w:hint="eastAsia" w:ascii="宋体" w:hAnsi="宋体" w:cs="宋体"/>
          <w:sz w:val="24"/>
          <w:highlight w:val="none"/>
        </w:rPr>
        <w:t>8.2本项目的特殊资格要求：</w:t>
      </w:r>
    </w:p>
    <w:p w14:paraId="5EFFF865">
      <w:pPr>
        <w:snapToGrid w:val="0"/>
        <w:spacing w:line="360" w:lineRule="auto"/>
        <w:rPr>
          <w:b/>
          <w:bCs/>
          <w:kern w:val="0"/>
          <w:sz w:val="24"/>
          <w:highlight w:val="none"/>
        </w:rPr>
      </w:pPr>
    </w:p>
    <w:p w14:paraId="2A55AFF2">
      <w:pPr>
        <w:snapToGrid w:val="0"/>
        <w:spacing w:line="360" w:lineRule="auto"/>
        <w:rPr>
          <w:b/>
          <w:bCs/>
          <w:color w:val="000000"/>
          <w:sz w:val="24"/>
          <w:highlight w:val="none"/>
        </w:rPr>
      </w:pPr>
    </w:p>
    <w:p w14:paraId="52F955B6">
      <w:pPr>
        <w:snapToGrid w:val="0"/>
        <w:spacing w:line="360" w:lineRule="auto"/>
        <w:rPr>
          <w:b/>
          <w:bCs/>
          <w:color w:val="000000"/>
          <w:sz w:val="24"/>
          <w:highlight w:val="none"/>
        </w:rPr>
      </w:pPr>
    </w:p>
    <w:p w14:paraId="24DC5E73">
      <w:pPr>
        <w:snapToGrid w:val="0"/>
        <w:spacing w:line="360" w:lineRule="auto"/>
        <w:rPr>
          <w:b/>
          <w:bCs/>
          <w:color w:val="000000"/>
          <w:sz w:val="24"/>
          <w:highlight w:val="none"/>
        </w:rPr>
      </w:pPr>
    </w:p>
    <w:p w14:paraId="198F60AB">
      <w:pPr>
        <w:snapToGrid w:val="0"/>
        <w:spacing w:line="360" w:lineRule="auto"/>
        <w:rPr>
          <w:b/>
          <w:bCs/>
          <w:color w:val="000000"/>
          <w:sz w:val="24"/>
          <w:highlight w:val="none"/>
        </w:rPr>
      </w:pPr>
    </w:p>
    <w:p w14:paraId="30545C18">
      <w:pPr>
        <w:snapToGrid w:val="0"/>
        <w:spacing w:line="360" w:lineRule="auto"/>
        <w:outlineLvl w:val="0"/>
        <w:rPr>
          <w:rFonts w:hint="default" w:eastAsia="宋体"/>
          <w:b/>
          <w:bCs/>
          <w:color w:val="000000"/>
          <w:sz w:val="24"/>
          <w:highlight w:val="none"/>
          <w:lang w:val="en-US" w:eastAsia="zh-CN"/>
        </w:rPr>
      </w:pPr>
      <w:bookmarkStart w:id="67" w:name="_Toc32695"/>
      <w:r>
        <w:rPr>
          <w:rFonts w:hint="eastAsia"/>
          <w:b/>
          <w:bCs/>
          <w:color w:val="000000"/>
          <w:sz w:val="24"/>
          <w:highlight w:val="none"/>
        </w:rPr>
        <w:t>9.</w:t>
      </w:r>
      <w:r>
        <w:rPr>
          <w:rFonts w:hint="eastAsia"/>
          <w:b/>
          <w:bCs/>
          <w:color w:val="000000"/>
          <w:sz w:val="24"/>
          <w:highlight w:val="none"/>
          <w:lang w:val="en-US" w:eastAsia="zh-CN"/>
        </w:rPr>
        <w:t>落实政府采购政策资格要求的证明文件</w:t>
      </w:r>
      <w:bookmarkEnd w:id="67"/>
    </w:p>
    <w:p w14:paraId="08C99844">
      <w:pPr>
        <w:snapToGrid w:val="0"/>
        <w:spacing w:line="360" w:lineRule="auto"/>
        <w:rPr>
          <w:b/>
          <w:bCs/>
          <w:color w:val="000000"/>
          <w:sz w:val="24"/>
          <w:highlight w:val="none"/>
        </w:rPr>
      </w:pPr>
    </w:p>
    <w:p w14:paraId="5EC79D14">
      <w:pPr>
        <w:snapToGrid w:val="0"/>
        <w:spacing w:line="360" w:lineRule="auto"/>
        <w:rPr>
          <w:b/>
          <w:bCs/>
          <w:color w:val="000000"/>
          <w:sz w:val="24"/>
          <w:highlight w:val="none"/>
        </w:rPr>
      </w:pPr>
    </w:p>
    <w:p w14:paraId="29193C5A">
      <w:pPr>
        <w:snapToGrid w:val="0"/>
        <w:spacing w:line="360" w:lineRule="auto"/>
        <w:rPr>
          <w:b/>
          <w:bCs/>
          <w:color w:val="000000"/>
          <w:sz w:val="24"/>
          <w:highlight w:val="none"/>
        </w:rPr>
      </w:pPr>
    </w:p>
    <w:p w14:paraId="058317CD">
      <w:pPr>
        <w:snapToGrid w:val="0"/>
        <w:spacing w:line="360" w:lineRule="auto"/>
        <w:rPr>
          <w:b/>
          <w:bCs/>
          <w:color w:val="000000"/>
          <w:sz w:val="24"/>
          <w:highlight w:val="none"/>
        </w:rPr>
      </w:pPr>
    </w:p>
    <w:p w14:paraId="2889D091">
      <w:pPr>
        <w:snapToGrid w:val="0"/>
        <w:spacing w:line="360" w:lineRule="auto"/>
        <w:outlineLvl w:val="0"/>
        <w:rPr>
          <w:b/>
          <w:bCs/>
          <w:color w:val="000000"/>
          <w:sz w:val="24"/>
          <w:highlight w:val="none"/>
        </w:rPr>
      </w:pPr>
      <w:bookmarkStart w:id="68" w:name="_Toc6741"/>
      <w:r>
        <w:rPr>
          <w:rFonts w:hint="eastAsia"/>
          <w:b/>
          <w:bCs/>
          <w:color w:val="000000"/>
          <w:sz w:val="24"/>
          <w:highlight w:val="none"/>
          <w:lang w:val="en-US" w:eastAsia="zh-CN"/>
        </w:rPr>
        <w:t>10</w:t>
      </w:r>
      <w:r>
        <w:rPr>
          <w:rFonts w:hint="eastAsia"/>
          <w:b/>
          <w:bCs/>
          <w:color w:val="000000"/>
          <w:sz w:val="24"/>
          <w:highlight w:val="none"/>
        </w:rPr>
        <w:t>.</w:t>
      </w:r>
      <w:r>
        <w:rPr>
          <w:rFonts w:hint="eastAsia"/>
          <w:b/>
          <w:bCs/>
          <w:sz w:val="24"/>
          <w:highlight w:val="none"/>
          <w:lang w:val="en-US" w:eastAsia="zh-CN"/>
        </w:rPr>
        <w:t>投标</w:t>
      </w:r>
      <w:r>
        <w:rPr>
          <w:b/>
          <w:bCs/>
          <w:color w:val="000000"/>
          <w:sz w:val="24"/>
          <w:highlight w:val="none"/>
        </w:rPr>
        <w:t>保证金</w:t>
      </w:r>
      <w:r>
        <w:rPr>
          <w:rFonts w:hint="eastAsia"/>
          <w:b/>
          <w:bCs/>
          <w:color w:val="000000"/>
          <w:sz w:val="24"/>
          <w:highlight w:val="none"/>
        </w:rPr>
        <w:t>提交</w:t>
      </w:r>
      <w:r>
        <w:rPr>
          <w:b/>
          <w:bCs/>
          <w:color w:val="000000"/>
          <w:sz w:val="24"/>
          <w:highlight w:val="none"/>
        </w:rPr>
        <w:t>凭证（影印件或扫描件须加盖供应商公章）</w:t>
      </w:r>
      <w:bookmarkEnd w:id="68"/>
    </w:p>
    <w:p w14:paraId="2F1954E4">
      <w:pPr>
        <w:snapToGrid w:val="0"/>
        <w:spacing w:line="360" w:lineRule="auto"/>
        <w:rPr>
          <w:b/>
          <w:bCs/>
          <w:color w:val="000000"/>
          <w:sz w:val="24"/>
          <w:highlight w:val="none"/>
        </w:rPr>
      </w:pPr>
    </w:p>
    <w:p w14:paraId="1588009C">
      <w:pPr>
        <w:snapToGrid w:val="0"/>
        <w:spacing w:line="360" w:lineRule="auto"/>
        <w:rPr>
          <w:b/>
          <w:bCs/>
          <w:color w:val="000000"/>
          <w:sz w:val="24"/>
          <w:highlight w:val="none"/>
        </w:rPr>
      </w:pPr>
    </w:p>
    <w:p w14:paraId="6DF6FA85">
      <w:pPr>
        <w:snapToGrid w:val="0"/>
        <w:spacing w:line="360" w:lineRule="auto"/>
        <w:rPr>
          <w:b/>
          <w:bCs/>
          <w:color w:val="000000"/>
          <w:sz w:val="24"/>
          <w:highlight w:val="none"/>
        </w:rPr>
      </w:pPr>
    </w:p>
    <w:p w14:paraId="36483312">
      <w:pPr>
        <w:snapToGrid w:val="0"/>
        <w:spacing w:line="360" w:lineRule="auto"/>
        <w:rPr>
          <w:b/>
          <w:bCs/>
          <w:color w:val="000000"/>
          <w:sz w:val="24"/>
          <w:highlight w:val="none"/>
        </w:rPr>
      </w:pPr>
    </w:p>
    <w:p w14:paraId="3C876F12">
      <w:pPr>
        <w:snapToGrid w:val="0"/>
        <w:spacing w:line="360" w:lineRule="auto"/>
        <w:rPr>
          <w:b/>
          <w:bCs/>
          <w:color w:val="000000"/>
          <w:sz w:val="24"/>
          <w:highlight w:val="none"/>
        </w:rPr>
      </w:pPr>
    </w:p>
    <w:p w14:paraId="7F67C30F">
      <w:pPr>
        <w:snapToGrid w:val="0"/>
        <w:spacing w:line="360" w:lineRule="auto"/>
        <w:rPr>
          <w:b/>
          <w:bCs/>
          <w:color w:val="000000"/>
          <w:sz w:val="24"/>
          <w:highlight w:val="none"/>
        </w:rPr>
      </w:pPr>
    </w:p>
    <w:p w14:paraId="3FABAAAB">
      <w:pPr>
        <w:widowControl/>
        <w:spacing w:line="330" w:lineRule="atLeast"/>
        <w:jc w:val="left"/>
        <w:rPr>
          <w:rFonts w:ascii="宋体" w:hAnsi="宋体" w:cs="宋体"/>
          <w:bCs/>
          <w:color w:val="000000"/>
          <w:kern w:val="0"/>
          <w:sz w:val="24"/>
          <w:szCs w:val="21"/>
          <w:highlight w:val="none"/>
        </w:rPr>
      </w:pPr>
    </w:p>
    <w:p w14:paraId="4A0F1C8A">
      <w:pPr>
        <w:widowControl/>
        <w:spacing w:line="330" w:lineRule="atLeast"/>
        <w:jc w:val="left"/>
        <w:rPr>
          <w:rFonts w:ascii="宋体" w:hAnsi="宋体" w:cs="宋体"/>
          <w:bCs/>
          <w:color w:val="000000"/>
          <w:kern w:val="0"/>
          <w:sz w:val="24"/>
          <w:szCs w:val="21"/>
          <w:highlight w:val="none"/>
        </w:rPr>
      </w:pPr>
    </w:p>
    <w:p w14:paraId="20C369C8">
      <w:pPr>
        <w:widowControl/>
        <w:spacing w:line="330" w:lineRule="atLeast"/>
        <w:jc w:val="left"/>
        <w:rPr>
          <w:rFonts w:ascii="宋体" w:hAnsi="宋体" w:cs="宋体"/>
          <w:bCs/>
          <w:color w:val="000000"/>
          <w:kern w:val="0"/>
          <w:sz w:val="24"/>
          <w:szCs w:val="21"/>
          <w:highlight w:val="none"/>
        </w:rPr>
      </w:pPr>
    </w:p>
    <w:p w14:paraId="567B98F4">
      <w:pPr>
        <w:snapToGrid w:val="0"/>
        <w:spacing w:line="360" w:lineRule="auto"/>
        <w:rPr>
          <w:rFonts w:ascii="Times New Roman" w:hAnsi="Times New Roman"/>
          <w:b/>
          <w:bCs/>
          <w:color w:val="000000"/>
          <w:kern w:val="0"/>
          <w:sz w:val="24"/>
          <w:szCs w:val="21"/>
          <w:highlight w:val="none"/>
        </w:rPr>
      </w:pPr>
    </w:p>
    <w:p w14:paraId="293CE7B5">
      <w:pPr>
        <w:widowControl/>
        <w:jc w:val="left"/>
        <w:rPr>
          <w:rFonts w:ascii="Times New Roman" w:hAnsi="Times New Roman"/>
          <w:kern w:val="0"/>
          <w:sz w:val="24"/>
          <w:highlight w:val="none"/>
        </w:rPr>
      </w:pPr>
      <w:r>
        <w:rPr>
          <w:rFonts w:ascii="Times New Roman" w:hAnsi="Times New Roman"/>
          <w:kern w:val="0"/>
          <w:sz w:val="24"/>
          <w:highlight w:val="none"/>
        </w:rPr>
        <w:br w:type="page"/>
      </w:r>
    </w:p>
    <w:p w14:paraId="3ABB1E46">
      <w:pPr>
        <w:snapToGrid w:val="0"/>
        <w:spacing w:line="360" w:lineRule="auto"/>
        <w:jc w:val="center"/>
        <w:outlineLvl w:val="0"/>
        <w:rPr>
          <w:rFonts w:ascii="宋体" w:hAnsi="宋体" w:cs="宋体"/>
          <w:b/>
          <w:color w:val="000000"/>
          <w:kern w:val="0"/>
          <w:sz w:val="36"/>
          <w:szCs w:val="36"/>
          <w:highlight w:val="none"/>
        </w:rPr>
      </w:pPr>
      <w:bookmarkStart w:id="69" w:name="_Toc29464"/>
      <w:r>
        <w:rPr>
          <w:rFonts w:hint="eastAsia" w:ascii="宋体" w:hAnsi="宋体" w:cs="宋体"/>
          <w:b/>
          <w:color w:val="000000"/>
          <w:kern w:val="0"/>
          <w:sz w:val="36"/>
          <w:szCs w:val="36"/>
          <w:highlight w:val="none"/>
        </w:rPr>
        <w:t>商务、技术文件</w:t>
      </w:r>
      <w:bookmarkEnd w:id="69"/>
    </w:p>
    <w:p w14:paraId="01AE2A85">
      <w:pPr>
        <w:tabs>
          <w:tab w:val="left" w:pos="567"/>
        </w:tabs>
        <w:snapToGrid w:val="0"/>
        <w:spacing w:line="360" w:lineRule="auto"/>
        <w:jc w:val="left"/>
        <w:outlineLvl w:val="0"/>
        <w:rPr>
          <w:b/>
          <w:kern w:val="0"/>
          <w:sz w:val="24"/>
          <w:highlight w:val="none"/>
        </w:rPr>
      </w:pPr>
      <w:bookmarkStart w:id="70" w:name="_Toc6951"/>
      <w:r>
        <w:rPr>
          <w:b/>
          <w:kern w:val="0"/>
          <w:sz w:val="24"/>
          <w:highlight w:val="none"/>
        </w:rPr>
        <w:t>1．法定代表人（负责人）身份证明书</w:t>
      </w:r>
      <w:bookmarkEnd w:id="70"/>
    </w:p>
    <w:p w14:paraId="41B8EE87">
      <w:pPr>
        <w:snapToGrid w:val="0"/>
        <w:spacing w:line="360" w:lineRule="auto"/>
        <w:ind w:left="562" w:hanging="562" w:hangingChars="200"/>
        <w:jc w:val="center"/>
        <w:rPr>
          <w:b/>
          <w:kern w:val="0"/>
          <w:sz w:val="28"/>
          <w:szCs w:val="28"/>
          <w:highlight w:val="none"/>
        </w:rPr>
      </w:pPr>
    </w:p>
    <w:p w14:paraId="31BE0B30">
      <w:pPr>
        <w:snapToGrid w:val="0"/>
        <w:spacing w:line="360" w:lineRule="auto"/>
        <w:ind w:left="562" w:hanging="562" w:hangingChars="200"/>
        <w:jc w:val="center"/>
        <w:rPr>
          <w:b/>
          <w:kern w:val="0"/>
          <w:sz w:val="28"/>
          <w:szCs w:val="28"/>
          <w:highlight w:val="none"/>
        </w:rPr>
      </w:pPr>
      <w:r>
        <w:rPr>
          <w:b/>
          <w:kern w:val="0"/>
          <w:sz w:val="28"/>
          <w:szCs w:val="28"/>
          <w:highlight w:val="none"/>
        </w:rPr>
        <w:t xml:space="preserve">法定代表人（负责人）身份证明书 </w:t>
      </w:r>
    </w:p>
    <w:p w14:paraId="5EE27AFF">
      <w:pPr>
        <w:snapToGrid w:val="0"/>
        <w:spacing w:line="360" w:lineRule="auto"/>
        <w:ind w:firstLine="420" w:firstLineChars="200"/>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26" name="直接连接符 10"/>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10" o:spid="_x0000_s1026" o:spt="20" style="position:absolute;left:0pt;margin-left:97pt;margin-top:15.25pt;height:0pt;width:324pt;z-index:25165926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hhEcUtMBAACSAwAADgAAAGRycy9lMm9Eb2MueG1srVPNjtMw&#10;EL4j8Q6W7zRJtbtaoqZ72Gq5IKgEPIDrOIkl/2nGbdqX4AWQuMGJI3fehuUxGDvdFpbLHujBHc/P&#10;N/6+mSxu9tawnQLU3jW8mpWcKSd9q13f8A/v715cc4ZRuFYY71TDDwr5zfL5s8UYajX3gzetAkYg&#10;DusxNHyIMdRFgXJQVuDMB+Uo2HmwItIV+qIFMRK6NcW8LK+K0UMbwEuFSN7VFORHRHgKoO86LdXK&#10;y61VLk6ooIyIRAkHHZAv82u7Tsn4tutQRWYaTkxjPqkJ2Zt0FsuFqHsQYdDy+ATxlCc84mSFdtT0&#10;BLUSUbAt6H+grJbg0XdxJr0tJiJZEWJRlY+0eTeIoDIXkhrDSXT8f7DyzW4NTLe0CeX8ijMnLM38&#10;/tP3nx+//Prxmc77b19ZlYUaA9aUf+vWQLKlG4Y1JNb7Dmz6Jz5sn8U9nMRV+8gkOS+q6uK6JN3l&#10;Q6w4FwbA+Ep5y5LRcKNd4i1qsXuNkZpR6kNKchvHxoa/vJxfEpygJexo+GTaQETQ9bkWvdHtnTYm&#10;VSD0m1sDbCfSIuRfmj3h/pWWmqwEDlNeDk0rAn7r2qnAOKo7s0/WxreHLEr206gy8nGt0i78ec/V&#10;509p+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6eNU+1QAAAAkBAAAPAAAAAAAAAAEAIAAAACIA&#10;AABkcnMvZG93bnJldi54bWxQSwECFAAUAAAACACHTuJAhhEcUtMBAACSAwAADgAAAAAAAAABACAA&#10;AAAkAQAAZHJzL2Uyb0RvYy54bWxQSwUGAAAAAAYABgBZAQAAaQUAAAAA&#10;">
                <v:fill on="f" focussize="0,0"/>
                <v:stroke color="#000000" joinstyle="round"/>
                <v:imagedata o:title=""/>
                <o:lock v:ext="edit" aspectratio="f"/>
              </v:line>
            </w:pict>
          </mc:Fallback>
        </mc:AlternateContent>
      </w:r>
      <w:r>
        <w:rPr>
          <w:kern w:val="0"/>
          <w:sz w:val="24"/>
          <w:highlight w:val="none"/>
        </w:rPr>
        <w:t>单位名称：</w:t>
      </w:r>
    </w:p>
    <w:p w14:paraId="0173BAC4">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027" name="直接连接符 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9" o:spid="_x0000_s1026" o:spt="20" style="position:absolute;left:0pt;margin-left:99pt;margin-top:15.85pt;height:0pt;width:324pt;z-index:251659264;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MpeHH3TAQAAkQMAAA4AAABkcnMvZTJvRG9jLnhtbK1TzW4T&#10;MRC+I/EOlu9kN1EL7SqbHhqVC4JIwAM4XjtryX+acbLJS/ACSNzgxJE7b0P7GIy9aQrl0gN78I7n&#10;5xt/n8fzq72zbKcATfAtn05qzpSXoTN+0/KPH25eXHCGSfhO2OBVyw8K+dXi+bP5EBs1C32wnQJG&#10;IB6bIba8Tyk2VYWyV07gJETlKagDOJFoC5uqAzEQurPVrK5fVkOALkKQCpG8yzHIj4jwFMCgtZFq&#10;GeTWKZ9GVFBWJKKEvYnIF+W0WiuZ3mmNKjHbcmKaykpNyF7ntVrMRbMBEXsjj0cQTznCI05OGE9N&#10;T1BLkQTbgvkHyhkJAYNOExlcNRIpihCLaf1Im/e9iKpwIakxnkTH/wcr3+5WwExHk1DPXnHmhaM7&#10;v/3849enr3c/v9B6+/0bu8w6DREbSr/2KzjuMK4gk95rcPlPdNi+aHs4aav2iUlynk2nZxc1yS7v&#10;Y9VDYQRMr1VwLBstt8Zn2qIRuzeYqBml3qdkt/VsaPnl+eyc4ATNoKa7J9NF4oF+U2oxWNPdGGtz&#10;BcJmfW2B7USeg/JlSoT7V1pushTYj3klNE4IhK3vxgLrqS5rMbLP1jp0hyJK8dNNFeTjVOVR+HNf&#10;qh9e0u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fOcp9YAAAAJAQAADwAAAAAAAAABACAAAAAi&#10;AAAAZHJzL2Rvd25yZXYueG1sUEsBAhQAFAAAAAgAh07iQMpeHH3TAQAAkQMAAA4AAAAAAAAAAQAg&#10;AAAAJQEAAGRycy9lMm9Eb2MueG1sUEsFBgAAAAAGAAYAWQEAAGoFAAAAAA==&#10;">
                <v:fill on="f" focussize="0,0"/>
                <v:stroke color="#000000" joinstyle="round"/>
                <v:imagedata o:title=""/>
                <o:lock v:ext="edit" aspectratio="f"/>
              </v:line>
            </w:pict>
          </mc:Fallback>
        </mc:AlternateContent>
      </w:r>
      <w:r>
        <w:rPr>
          <w:highlight w:val="none"/>
        </w:rPr>
        <w:t xml:space="preserve">    </w:t>
      </w:r>
      <w:r>
        <w:rPr>
          <w:kern w:val="0"/>
          <w:sz w:val="24"/>
          <w:highlight w:val="none"/>
        </w:rPr>
        <w:t>单位性质：</w:t>
      </w:r>
    </w:p>
    <w:p w14:paraId="06FB0F10">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1028" name="直接连接符 8"/>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8" o:spid="_x0000_s1026" o:spt="20" style="position:absolute;left:0pt;margin-left:97pt;margin-top:15.85pt;height:0pt;width:324pt;z-index:251659264;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PeulOnSAQAAkQMAAA4AAABkcnMvZTJvRG9jLnhtbK1TS44T&#10;MRDdI3EHy3vSnWgGhVY6s5ho2CCIBBzAcdtpS/6pykknl+ACSOxgxZI9t2HmGJTdmQwMm1mQhVOu&#10;zyu/V9WLq4OzbK8ATfAtn05qzpSXoTN+2/KPH25ezDnDJHwnbPCq5UeF/Gr5/NliiI2ahT7YTgEj&#10;EI/NEFvepxSbqkLZKydwEqLyFNQBnEh0hW3VgRgI3dlqVtcvqyFAFyFIhUje1RjkJ0R4CmDQ2ki1&#10;CnLnlE8jKigrElHC3kTky/JarZVM77RGlZhtOTFN5aQmZG/yWS0XotmCiL2RpyeIpzzhEScnjKem&#10;Z6iVSILtwPwD5YyEgEGniQyuGokURYjFtH6kzfteRFW4kNQYz6Lj/4OVb/drYKajTahnNHkvHM38&#10;9vOPX5++3v38Quft929snnUaIjaUfu3XcLphXEMmfdDg8j/RYYei7fGsrTokJsl5MZ1ezGuSXd7H&#10;qofCCJheq+BYNlpujc+0RSP2bzBRM0q9T8lu69nQ8leXs0uCE7SDmmZPpovEA/221GKwprsx1uYK&#10;hO3m2gLbi7wH5ZcpEe5fabnJSmA/5pXQuCEQdr4bC6ynuqzFyD5bm9AdiyjFT5MqyKetyqvw571U&#10;P3xJ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WZe1gAAAAkBAAAPAAAAAAAAAAEAIAAAACIA&#10;AABkcnMvZG93bnJldi54bWxQSwECFAAUAAAACACHTuJA966U6dIBAACRAwAADgAAAAAAAAABACAA&#10;AAAlAQAAZHJzL2Uyb0RvYy54bWxQSwUGAAAAAAYABgBZAQAAaQUAAAAA&#10;">
                <v:fill on="f" focussize="0,0"/>
                <v:stroke color="#000000" joinstyle="round"/>
                <v:imagedata o:title=""/>
                <o:lock v:ext="edit" aspectratio="f"/>
              </v:line>
            </w:pict>
          </mc:Fallback>
        </mc:AlternateContent>
      </w:r>
      <w:r>
        <w:rPr>
          <w:highlight w:val="none"/>
        </w:rPr>
        <w:t xml:space="preserve">    </w:t>
      </w:r>
      <w:r>
        <w:rPr>
          <w:kern w:val="0"/>
          <w:sz w:val="24"/>
          <w:highlight w:val="none"/>
        </w:rPr>
        <w:t>地    址：</w:t>
      </w:r>
    </w:p>
    <w:p w14:paraId="19DAE623">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1029" name="直接连接符 7"/>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7" o:spid="_x0000_s1026" o:spt="20" style="position:absolute;left:0pt;margin-left:99pt;margin-top:16pt;height:0pt;width:324pt;z-index:251659264;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C8eeZH0wEAAJEDAAAOAAAAZHJzL2Uyb0RvYy54bWytU81uEzEQ&#10;viPxDpbvZDdRC+0qmx4alQuCSMADOF47a8l/mnGyyUvwAkjc4MSRO29D+xiMvWkK5dIDe/CO5+cb&#10;f5/H86u9s2ynAE3wLZ9Oas6Ul6EzftPyjx9uXlxwhkn4TtjgVcsPCvnV4vmz+RAbNQt9sJ0CRiAe&#10;myG2vE8pNlWFsldO4CRE5SmoAziRaAubqgMxELqz1ayuX1ZDgC5CkAqRvMsxyI+I8BTAoLWRahnk&#10;1imfRlRQViSihL2JyBfltFormd5pjSox23JimspKTche57VazEWzARF7I49HEE85wiNOThhPTU9Q&#10;S5EE24L5B8oZCQGDThMZXDUSKYoQi2n9SJv3vYiqcCGpMZ5Ex/8HK9/uVsBMR5NQzy4588LRnd9+&#10;/vHr09e7n19ovf3+jb3KOg0RG0q/9is47jCuIJPea3D5T3TYvmh7OGmr9olJcp5Np2cXNcku72PV&#10;Q2EETK9VcCwbLbfGZ9qiEbs3mKgZpd6nZLf1bGj55fnsnOAEzaCmuyfTReKBflNqMVjT3RhrcwXC&#10;Zn1tge1EnoPyZUqE+1dabrIU2I95JTROCISt78YC66kuazGyz9Y6dIciSvHTTRXk41TlUfhzX6of&#10;XtL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Ep2kTUAAAACQEAAA8AAAAAAAAAAQAgAAAAIgAA&#10;AGRycy9kb3ducmV2LnhtbFBLAQIUABQAAAAIAIdO4kC8eeZH0wEAAJEDAAAOAAAAAAAAAAEAIAAA&#10;ACMBAABkcnMvZTJvRG9jLnhtbFBLBQYAAAAABgAGAFkBAABoBQAAAAA=&#10;">
                <v:fill on="f" focussize="0,0"/>
                <v:stroke color="#000000" joinstyle="round"/>
                <v:imagedata o:title=""/>
                <o:lock v:ext="edit" aspectratio="f"/>
              </v:line>
            </w:pict>
          </mc:Fallback>
        </mc:AlternateContent>
      </w:r>
      <w:r>
        <w:rPr>
          <w:highlight w:val="none"/>
        </w:rPr>
        <w:t xml:space="preserve">    </w:t>
      </w:r>
      <w:r>
        <w:rPr>
          <w:kern w:val="0"/>
          <w:sz w:val="24"/>
          <w:highlight w:val="none"/>
        </w:rPr>
        <w:t>成立时间：               年    月    日</w:t>
      </w:r>
    </w:p>
    <w:p w14:paraId="3174630F">
      <w:pPr>
        <w:snapToGrid w:val="0"/>
        <w:spacing w:line="360" w:lineRule="auto"/>
        <w:jc w:val="left"/>
        <w:rPr>
          <w:kern w:val="0"/>
          <w:sz w:val="24"/>
          <w:highlight w:val="none"/>
          <w:u w:val="singl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1030" name="直接连接符 6"/>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6" o:spid="_x0000_s1026" o:spt="20" style="position:absolute;left:0pt;margin-left:99pt;margin-top:15.2pt;height:0pt;width:324pt;z-index:25165926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REGclNMBAACRAwAADgAAAGRycy9lMm9Eb2MueG1srVPNbhMx&#10;EL4j8Q6W72Q3oa3KKpseGpULgkjAAzheO2vJf5pxsslL8AJI3ODEkTtvQ/sYjL1pCuXSA3vwjufn&#10;G3+fx/OrvbNspwBN8C2fTmrOlJehM37T8o8fbl5ccoZJ+E7Y4FXLDwr51eL5s/kQGzULfbCdAkYg&#10;HpshtrxPKTZVhbJXTuAkROUpqAM4kWgLm6oDMRC6s9Wsri+qIUAXIUiFSN7lGORHRHgKYNDaSLUM&#10;cuuUTyMqKCsSUcLeROSLclqtlUzvtEaVmG05MU1lpSZkr/NaLeai2YCIvZHHI4inHOERJyeMp6Yn&#10;qKVIgm3B/APljISAQaeJDK4aiRRFiMW0fqTN+15EVbiQ1BhPouP/g5VvdytgpqNJqF+SKF44uvPb&#10;zz9+ffp69/MLrbffv7GLrNMQsaH0a7+C4w7jCjLpvQaX/0SH7Yu2h5O2ap+YJOfZdHp2WVMHeR+r&#10;HgojYHqtgmPZaLk1PtMWjdi9wUTNKPU+JbutZ0PLX53PzglO0AxqunsyXSQe6DelFoM13Y2xNlcg&#10;bNbXFthO5DkoX6ZEuH+l5SZLgf2YV0LjhEDY+m4ssJ7qshYj+2ytQ3coohQ/3VRBPk5VHoU/96X6&#10;4SU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Ir2F1QAAAAkBAAAPAAAAAAAAAAEAIAAAACIA&#10;AABkcnMvZG93bnJldi54bWxQSwECFAAUAAAACACHTuJAREGclNMBAACRAwAADgAAAAAAAAABACAA&#10;AAAkAQAAZHJzL2Uyb0RvYy54bWxQSwUGAAAAAAYABgBZAQAAaQUAAAAA&#10;">
                <v:fill on="f" focussize="0,0"/>
                <v:stroke color="#000000" joinstyle="round"/>
                <v:imagedata o:title=""/>
                <o:lock v:ext="edit" aspectratio="f"/>
              </v:line>
            </w:pict>
          </mc:Fallback>
        </mc:AlternateContent>
      </w:r>
      <w:r>
        <w:rPr>
          <w:highlight w:val="none"/>
        </w:rPr>
        <w:t xml:space="preserve">    </w:t>
      </w:r>
      <w:r>
        <w:rPr>
          <w:kern w:val="0"/>
          <w:sz w:val="24"/>
          <w:highlight w:val="none"/>
        </w:rPr>
        <w:t>经营期限：</w:t>
      </w:r>
    </w:p>
    <w:p w14:paraId="29FA08CE">
      <w:pPr>
        <w:snapToGrid w:val="0"/>
        <w:spacing w:line="360" w:lineRule="auto"/>
        <w:ind w:firstLine="480" w:firstLineChars="200"/>
        <w:jc w:val="left"/>
        <w:rPr>
          <w:kern w:val="0"/>
          <w:sz w:val="24"/>
          <w:highlight w:val="none"/>
        </w:rPr>
      </w:pPr>
      <w:r>
        <w:rPr>
          <w:kern w:val="0"/>
          <w:sz w:val="24"/>
          <w:highlight w:val="none"/>
        </w:rPr>
        <w:t xml:space="preserve">姓    名：              性  别：         </w:t>
      </w:r>
    </w:p>
    <w:p w14:paraId="3FD1895B">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031" name="直接连接符 5"/>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99pt;margin-top:14.6pt;height:0pt;width:324pt;z-index:251659264;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ZCpqUtMBAACRAwAADgAAAGRycy9lMm9Eb2MueG1srVPNjtMw&#10;EL4j8Q6W7zRJ2aIlarqHrZYLgkrAA7iOk1jyn2bcpn0JXgCJG5w4cudtWB6DsdPtwnLZAzk44/n5&#10;xt/n8fLqYA3bK0DtXcOrWcmZctK32vUN//D+5tklZxiFa4XxTjX8qJBfrZ4+WY6hVnM/eNMqYATi&#10;sB5Dw4cYQ10UKAdlBc58UI6CnQcrIm2hL1oQI6FbU8zL8kUxemgDeKkQybuegvyECI8B9F2npVp7&#10;ubPKxQkVlBGRKOGgA/JVPm3XKRnfdh2qyEzDiWnMKzUhe5vWYrUUdQ8iDFqejiAec4QHnKzQjpqe&#10;odYiCrYD/Q+U1RI8+i7OpLfFRCQrQiyq8oE27wYRVOZCUmM4i47/D1a+2W+A6ZYmoXxeceaEpTu/&#10;/fT958cvv358pvX221e2SDqNAWtKv3YbOO0wbCCRPnRg05/osEPW9njWVh0ik+S8qKqLy5Jkl3ex&#10;4r4wAMZXyluWjIYb7RJtUYv9a4zUjFLvUpLbODY2/OViviA4QTPY0d2TaQPxQNfnWvRGtzfamFSB&#10;0G+vDbC9SHOQv0SJcP9KS03WAocpL4emCQG/c+1UYBzVJS0m9sna+vaYRcl+uqmMfJqqNAp/7nP1&#10;/Uta/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9xln1QAAAAkBAAAPAAAAAAAAAAEAIAAAACIA&#10;AABkcnMvZG93bnJldi54bWxQSwECFAAUAAAACACHTuJAZCpqUtMBAACRAwAADgAAAAAAAAABACAA&#10;AAAkAQAAZHJzL2Uyb0RvYy54bWxQSwUGAAAAAAYABgBZAQAAaQUAAAAA&#10;">
                <v:fill on="f" focussize="0,0"/>
                <v:stroke color="#000000" joinstyle="round"/>
                <v:imagedata o:title=""/>
                <o:lock v:ext="edit" aspectratio="f"/>
              </v:line>
            </w:pict>
          </mc:Fallback>
        </mc:AlternateContent>
      </w:r>
      <w:r>
        <w:rPr>
          <w:kern w:val="0"/>
          <w:sz w:val="24"/>
          <w:highlight w:val="none"/>
        </w:rPr>
        <w:t xml:space="preserve">    年    龄：              职  务： </w:t>
      </w:r>
    </w:p>
    <w:p w14:paraId="193CCB8A">
      <w:pPr>
        <w:snapToGrid w:val="0"/>
        <w:spacing w:line="360" w:lineRule="auto"/>
        <w:jc w:val="left"/>
        <w:rPr>
          <w:kern w:val="0"/>
          <w:sz w:val="24"/>
          <w:highlight w:val="none"/>
        </w:rPr>
      </w:pPr>
      <w:r>
        <w:rPr>
          <w:highlight w:val="none"/>
        </w:rPr>
        <mc:AlternateContent>
          <mc:Choice Requires="wps">
            <w:drawing>
              <wp:anchor distT="0" distB="0" distL="0" distR="0" simplePos="0" relativeHeight="251659264" behindDoc="0" locked="0" layoutInCell="1" allowOverlap="1">
                <wp:simplePos x="0" y="0"/>
                <wp:positionH relativeFrom="column">
                  <wp:posOffset>462915</wp:posOffset>
                </wp:positionH>
                <wp:positionV relativeFrom="paragraph">
                  <wp:posOffset>206375</wp:posOffset>
                </wp:positionV>
                <wp:extent cx="2400300" cy="0"/>
                <wp:effectExtent l="0" t="4445" r="0" b="5080"/>
                <wp:wrapNone/>
                <wp:docPr id="1032" name="直接连接符 1"/>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round/>
                        </a:ln>
                      </wps:spPr>
                      <wps:bodyPr/>
                    </wps:wsp>
                  </a:graphicData>
                </a:graphic>
              </wp:anchor>
            </w:drawing>
          </mc:Choice>
          <mc:Fallback>
            <w:pict>
              <v:line id="直接连接符 1" o:spid="_x0000_s1026" o:spt="20" style="position:absolute;left:0pt;margin-left:36.45pt;margin-top:16.25pt;height:0pt;width:189pt;z-index:251659264;mso-width-relative:page;mso-height-relative:page;" filled="f" stroked="t" coordsize="21600,21600" o:gfxdata="UEsDBAoAAAAAAIdO4kAAAAAAAAAAAAAAAAAEAAAAZHJzL1BLAwQUAAAACACHTuJAX4nVCNUAAAAI&#10;AQAADwAAAGRycy9kb3ducmV2LnhtbE2PS0/DMBCE70j8B2uRuFTUbkp5hDg9ALlxaQFx3cZLEhGv&#10;09h9wK9nEQc47sxo9ptiefS92tMYu8AWZlMDirgOruPGwstzdXEDKiZkh31gsvBJEZbl6UmBuQsH&#10;XtF+nRolJRxztNCmNORax7olj3EaBmLx3sPoMck5NtqNeJBy3+vMmCvtsWP50OJA9y3VH+udtxCr&#10;V9pWX5N6Yt7mTaBs+/D0iNaen83MHahEx/QXhh98QYdSmDZhxy6q3sJ1ditJC/NsAUr8y4URYfMr&#10;6LLQ/weU31BLAwQUAAAACACHTuJAw8XT+tMBAACRAwAADgAAAGRycy9lMm9Eb2MueG1srVPNjtMw&#10;EL4j8Q6W7zRplkUQNd3DVssFQSXgAVzHSSz5TzNu074EL4DEDU4cufM27D4GY6fbZXcveyAHZzw/&#10;3/j7PF5c7K1hOwWovWv4fFZyppz0rXZ9wz9/unrxmjOMwrXCeKcaflDIL5bPny3GUKvKD960ChiB&#10;OKzH0PAhxlAXBcpBWYEzH5SjYOfBikhb6IsWxEjo1hRVWb4qRg9tAC8VInlXU5AfEeEpgL7rtFQr&#10;L7dWuTihgjIiEiUcdEC+zKftOiXjh65DFZlpODGNeaUmZG/SWiwXou5BhEHL4xHEU47wgJMV2lHT&#10;E9RKRMG2oB9BWS3Bo+/iTHpbTESyIsRiXj7Q5uMggspcSGoMJ9Hx/8HK97s1MN3SJJRnFWdOWLrz&#10;66+//nz5fvP7G63XP3+wedJpDFhT+qVbw3GHYQ2J9L4Dm/5Eh+2ztoeTtmofmSRn9bIsz0qSXd7G&#10;irvCABjfKm9ZMhputEu0RS127zBSM0q9TUlu49jY8Dfn1TnBCZrBju6eTBuIB7o+16I3ur3SxqQK&#10;hH5zaYDtRJqD/CVKhHsvLTVZCRymvByaJgT81rVTgXFUl7SY2Cdr49tDFiX76aYy8nGq0ij8u8/V&#10;dy9p+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idUI1QAAAAgBAAAPAAAAAAAAAAEAIAAAACIA&#10;AABkcnMvZG93bnJldi54bWxQSwECFAAUAAAACACHTuJAw8XT+tMBAACRAwAADgAAAAAAAAABACAA&#10;AAAkAQAAZHJzL2Uyb0RvYy54bWxQSwUGAAAAAAYABgBZAQAAaQUAAAAA&#10;">
                <v:fill on="f" focussize="0,0"/>
                <v:stroke color="#000000" joinstyle="round"/>
                <v:imagedata o:title=""/>
                <o:lock v:ext="edit" aspectratio="f"/>
              </v:line>
            </w:pict>
          </mc:Fallback>
        </mc:AlternateContent>
      </w:r>
      <w:r>
        <w:rPr>
          <w:kern w:val="0"/>
          <w:sz w:val="24"/>
          <w:highlight w:val="none"/>
        </w:rPr>
        <w:t xml:space="preserve">    系       （供应商名称）          的法定代表人。</w:t>
      </w:r>
    </w:p>
    <w:p w14:paraId="588AA8B3">
      <w:pPr>
        <w:snapToGrid w:val="0"/>
        <w:spacing w:line="360" w:lineRule="auto"/>
        <w:jc w:val="left"/>
        <w:rPr>
          <w:kern w:val="0"/>
          <w:sz w:val="24"/>
          <w:highlight w:val="none"/>
        </w:rPr>
      </w:pPr>
      <w:r>
        <w:rPr>
          <w:kern w:val="0"/>
          <w:sz w:val="24"/>
          <w:highlight w:val="none"/>
        </w:rPr>
        <w:t xml:space="preserve">     </w:t>
      </w:r>
    </w:p>
    <w:p w14:paraId="765F8F87">
      <w:pPr>
        <w:snapToGrid w:val="0"/>
        <w:spacing w:line="360" w:lineRule="auto"/>
        <w:ind w:firstLine="960" w:firstLineChars="400"/>
        <w:jc w:val="left"/>
        <w:rPr>
          <w:kern w:val="0"/>
          <w:sz w:val="24"/>
          <w:highlight w:val="none"/>
        </w:rPr>
      </w:pPr>
      <w:r>
        <w:rPr>
          <w:kern w:val="0"/>
          <w:sz w:val="24"/>
          <w:highlight w:val="none"/>
        </w:rPr>
        <w:t xml:space="preserve"> 特此证明。</w:t>
      </w:r>
    </w:p>
    <w:p w14:paraId="38656AB9">
      <w:pPr>
        <w:snapToGrid w:val="0"/>
        <w:spacing w:line="360" w:lineRule="auto"/>
        <w:jc w:val="left"/>
        <w:rPr>
          <w:kern w:val="0"/>
          <w:sz w:val="24"/>
          <w:highlight w:val="none"/>
        </w:rPr>
      </w:pPr>
      <w:r>
        <w:rPr>
          <w:kern w:val="0"/>
          <w:sz w:val="24"/>
          <w:highlight w:val="none"/>
        </w:rPr>
        <w:t xml:space="preserve"> </w:t>
      </w:r>
    </w:p>
    <w:p w14:paraId="6754B1A8">
      <w:pPr>
        <w:tabs>
          <w:tab w:val="left" w:pos="4000"/>
        </w:tabs>
        <w:snapToGrid w:val="0"/>
        <w:spacing w:line="480" w:lineRule="auto"/>
        <w:ind w:firstLine="2880" w:firstLineChars="12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01DE7AE1">
      <w:pPr>
        <w:snapToGrid w:val="0"/>
        <w:spacing w:line="480" w:lineRule="auto"/>
        <w:ind w:firstLine="480" w:firstLineChars="200"/>
        <w:rPr>
          <w:sz w:val="24"/>
          <w:highlight w:val="none"/>
        </w:rPr>
      </w:pPr>
      <w:r>
        <w:rPr>
          <w:sz w:val="24"/>
          <w:highlight w:val="none"/>
        </w:rPr>
        <w:t xml:space="preserve">                    </w:t>
      </w:r>
      <w:r>
        <w:rPr>
          <w:kern w:val="0"/>
          <w:sz w:val="24"/>
          <w:highlight w:val="none"/>
        </w:rPr>
        <w:t>法定代表人</w:t>
      </w:r>
      <w:r>
        <w:rPr>
          <w:sz w:val="24"/>
          <w:highlight w:val="none"/>
        </w:rPr>
        <w:t>：</w:t>
      </w:r>
      <w:r>
        <w:rPr>
          <w:sz w:val="24"/>
          <w:highlight w:val="none"/>
          <w:u w:val="single"/>
        </w:rPr>
        <w:t xml:space="preserve">             </w:t>
      </w:r>
      <w:r>
        <w:rPr>
          <w:sz w:val="24"/>
          <w:highlight w:val="none"/>
        </w:rPr>
        <w:t>（签字或盖章）</w:t>
      </w:r>
    </w:p>
    <w:p w14:paraId="0A6109C8">
      <w:pPr>
        <w:tabs>
          <w:tab w:val="left" w:pos="4000"/>
        </w:tabs>
        <w:snapToGrid w:val="0"/>
        <w:spacing w:line="480" w:lineRule="auto"/>
        <w:ind w:firstLine="2880" w:firstLineChars="1200"/>
        <w:jc w:val="left"/>
        <w:rPr>
          <w:kern w:val="0"/>
          <w:sz w:val="24"/>
          <w:highlight w:val="none"/>
        </w:rPr>
      </w:pPr>
      <w:r>
        <w:rPr>
          <w:kern w:val="0"/>
          <w:sz w:val="24"/>
          <w:highlight w:val="none"/>
        </w:rPr>
        <w:t>日      期：</w:t>
      </w:r>
    </w:p>
    <w:p w14:paraId="659AC8BE">
      <w:pPr>
        <w:spacing w:line="360" w:lineRule="auto"/>
        <w:rPr>
          <w:sz w:val="24"/>
          <w:highlight w:val="none"/>
        </w:rPr>
      </w:pPr>
      <w:r>
        <w:rPr>
          <w:color w:val="000000"/>
          <w:kern w:val="0"/>
          <w:sz w:val="24"/>
          <w:highlight w:val="none"/>
        </w:rPr>
        <w:t>附法定代表人（负责人）身份证明正反面扫描件或影印件</w:t>
      </w:r>
      <w:r>
        <w:rPr>
          <w:kern w:val="0"/>
          <w:sz w:val="24"/>
          <w:highlight w:val="none"/>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946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DEA0999">
            <w:pPr>
              <w:spacing w:line="360" w:lineRule="auto"/>
              <w:rPr>
                <w:sz w:val="24"/>
                <w:highlight w:val="none"/>
              </w:rPr>
            </w:pPr>
          </w:p>
        </w:tc>
        <w:tc>
          <w:tcPr>
            <w:tcW w:w="4615" w:type="dxa"/>
          </w:tcPr>
          <w:p w14:paraId="0F574FAC">
            <w:pPr>
              <w:spacing w:line="360" w:lineRule="auto"/>
              <w:rPr>
                <w:sz w:val="24"/>
                <w:highlight w:val="none"/>
              </w:rPr>
            </w:pPr>
          </w:p>
        </w:tc>
      </w:tr>
    </w:tbl>
    <w:p w14:paraId="6285E2F0">
      <w:pPr>
        <w:snapToGrid w:val="0"/>
        <w:spacing w:line="360" w:lineRule="auto"/>
        <w:rPr>
          <w:sz w:val="24"/>
          <w:highlight w:val="none"/>
        </w:rPr>
      </w:pPr>
    </w:p>
    <w:p w14:paraId="2A17D9BE">
      <w:pPr>
        <w:pStyle w:val="19"/>
        <w:rPr>
          <w:b/>
          <w:highlight w:val="none"/>
        </w:rPr>
      </w:pPr>
      <w:r>
        <w:rPr>
          <w:rFonts w:ascii="Times New Roman" w:hAnsi="Times New Roman"/>
          <w:sz w:val="24"/>
          <w:highlight w:val="none"/>
        </w:rPr>
        <w:br w:type="page"/>
      </w:r>
    </w:p>
    <w:p w14:paraId="57084166">
      <w:pPr>
        <w:snapToGrid w:val="0"/>
        <w:spacing w:line="360" w:lineRule="auto"/>
        <w:outlineLvl w:val="0"/>
        <w:rPr>
          <w:sz w:val="24"/>
          <w:highlight w:val="none"/>
        </w:rPr>
      </w:pPr>
      <w:bookmarkStart w:id="71" w:name="_Toc18274"/>
      <w:r>
        <w:rPr>
          <w:rFonts w:hint="eastAsia"/>
          <w:b/>
          <w:kern w:val="0"/>
          <w:sz w:val="24"/>
          <w:highlight w:val="none"/>
        </w:rPr>
        <w:t>2</w:t>
      </w:r>
      <w:r>
        <w:rPr>
          <w:b/>
          <w:kern w:val="0"/>
          <w:sz w:val="24"/>
          <w:highlight w:val="none"/>
        </w:rPr>
        <w:t>．法定代表人（负责人）授权委托书</w:t>
      </w:r>
      <w:bookmarkEnd w:id="71"/>
    </w:p>
    <w:p w14:paraId="42393B1A">
      <w:pPr>
        <w:snapToGrid w:val="0"/>
        <w:spacing w:line="360" w:lineRule="auto"/>
        <w:ind w:left="562" w:leftChars="0" w:hanging="562" w:hangingChars="200"/>
        <w:jc w:val="center"/>
        <w:outlineLvl w:val="0"/>
        <w:rPr>
          <w:b/>
          <w:kern w:val="0"/>
          <w:sz w:val="28"/>
          <w:szCs w:val="28"/>
          <w:highlight w:val="none"/>
        </w:rPr>
      </w:pPr>
      <w:bookmarkStart w:id="72" w:name="_Toc25385"/>
      <w:r>
        <w:rPr>
          <w:b/>
          <w:kern w:val="0"/>
          <w:sz w:val="28"/>
          <w:szCs w:val="28"/>
          <w:highlight w:val="none"/>
        </w:rPr>
        <w:t>法定代表人（负责人）授权委托书</w:t>
      </w:r>
      <w:bookmarkEnd w:id="72"/>
    </w:p>
    <w:p w14:paraId="65AA7B0E">
      <w:pPr>
        <w:snapToGrid w:val="0"/>
        <w:spacing w:line="360" w:lineRule="auto"/>
        <w:jc w:val="left"/>
        <w:rPr>
          <w:kern w:val="0"/>
          <w:sz w:val="28"/>
          <w:szCs w:val="21"/>
          <w:highlight w:val="none"/>
        </w:rPr>
      </w:pPr>
    </w:p>
    <w:p w14:paraId="251B7563">
      <w:pPr>
        <w:snapToGrid w:val="0"/>
        <w:spacing w:line="480" w:lineRule="auto"/>
        <w:jc w:val="left"/>
        <w:rPr>
          <w:kern w:val="0"/>
          <w:sz w:val="24"/>
          <w:highlight w:val="none"/>
        </w:rPr>
      </w:pPr>
      <w:r>
        <w:rPr>
          <w:rFonts w:hint="eastAsia"/>
          <w:kern w:val="0"/>
          <w:sz w:val="24"/>
          <w:highlight w:val="none"/>
          <w:u w:val="single"/>
        </w:rPr>
        <w:t xml:space="preserve"> 山西重力工程咨询有限公司</w:t>
      </w:r>
      <w:r>
        <w:rPr>
          <w:kern w:val="0"/>
          <w:sz w:val="24"/>
          <w:highlight w:val="none"/>
        </w:rPr>
        <w:t>：</w:t>
      </w:r>
    </w:p>
    <w:p w14:paraId="298E2E29">
      <w:pPr>
        <w:snapToGrid w:val="0"/>
        <w:spacing w:line="360" w:lineRule="auto"/>
        <w:jc w:val="left"/>
        <w:rPr>
          <w:kern w:val="0"/>
          <w:sz w:val="24"/>
          <w:highlight w:val="none"/>
        </w:rPr>
      </w:pPr>
      <w:r>
        <w:rPr>
          <w:kern w:val="0"/>
          <w:sz w:val="24"/>
          <w:highlight w:val="none"/>
        </w:rPr>
        <w:t xml:space="preserve">    本授权书声明：注册于</w:t>
      </w:r>
      <w:r>
        <w:rPr>
          <w:kern w:val="0"/>
          <w:sz w:val="24"/>
          <w:highlight w:val="none"/>
          <w:u w:val="single"/>
        </w:rPr>
        <w:t xml:space="preserve">             （供应商住址）</w:t>
      </w:r>
      <w:r>
        <w:rPr>
          <w:kern w:val="0"/>
          <w:sz w:val="24"/>
          <w:highlight w:val="none"/>
        </w:rPr>
        <w:t>的</w:t>
      </w:r>
      <w:r>
        <w:rPr>
          <w:kern w:val="0"/>
          <w:sz w:val="24"/>
          <w:highlight w:val="none"/>
          <w:u w:val="single"/>
        </w:rPr>
        <w:t xml:space="preserve">               （供应商名称）</w:t>
      </w:r>
      <w:r>
        <w:rPr>
          <w:kern w:val="0"/>
          <w:sz w:val="24"/>
          <w:highlight w:val="none"/>
        </w:rPr>
        <w:t>法定代表人</w:t>
      </w:r>
      <w:r>
        <w:rPr>
          <w:kern w:val="0"/>
          <w:sz w:val="24"/>
          <w:highlight w:val="none"/>
          <w:u w:val="single"/>
        </w:rPr>
        <w:t xml:space="preserve">        （法定代表人或负责人姓名、职务）</w:t>
      </w:r>
      <w:r>
        <w:rPr>
          <w:kern w:val="0"/>
          <w:sz w:val="24"/>
          <w:highlight w:val="none"/>
        </w:rPr>
        <w:t>代表本公司授权</w:t>
      </w:r>
      <w:r>
        <w:rPr>
          <w:kern w:val="0"/>
          <w:sz w:val="24"/>
          <w:highlight w:val="none"/>
          <w:u w:val="single"/>
        </w:rPr>
        <w:t xml:space="preserve">     （被授权人姓名、职务）</w:t>
      </w:r>
      <w:r>
        <w:rPr>
          <w:kern w:val="0"/>
          <w:sz w:val="24"/>
          <w:highlight w:val="none"/>
        </w:rPr>
        <w:t>为本公司的合法代理人，就贵方组织的</w:t>
      </w:r>
      <w:r>
        <w:rPr>
          <w:kern w:val="0"/>
          <w:sz w:val="24"/>
          <w:highlight w:val="none"/>
          <w:u w:val="single"/>
        </w:rPr>
        <w:t xml:space="preserve">             项目</w:t>
      </w:r>
      <w:r>
        <w:rPr>
          <w:kern w:val="0"/>
          <w:sz w:val="24"/>
          <w:highlight w:val="none"/>
        </w:rPr>
        <w:t>，</w:t>
      </w:r>
      <w:r>
        <w:rPr>
          <w:kern w:val="0"/>
          <w:sz w:val="24"/>
          <w:highlight w:val="none"/>
          <w:u w:val="single"/>
        </w:rPr>
        <w:t xml:space="preserve">项目编号：                     </w:t>
      </w:r>
      <w:r>
        <w:rPr>
          <w:kern w:val="0"/>
          <w:sz w:val="24"/>
          <w:highlight w:val="none"/>
        </w:rPr>
        <w:t>，以本公司名义处理一切与之有关的事务。</w:t>
      </w:r>
    </w:p>
    <w:p w14:paraId="0C7E2CD4">
      <w:pPr>
        <w:snapToGrid w:val="0"/>
        <w:spacing w:line="360" w:lineRule="auto"/>
        <w:ind w:firstLine="480"/>
        <w:jc w:val="left"/>
        <w:rPr>
          <w:kern w:val="0"/>
          <w:sz w:val="24"/>
          <w:highlight w:val="none"/>
        </w:rPr>
      </w:pPr>
    </w:p>
    <w:p w14:paraId="6E0DE739">
      <w:pPr>
        <w:snapToGrid w:val="0"/>
        <w:spacing w:line="360" w:lineRule="auto"/>
        <w:ind w:firstLine="480"/>
        <w:jc w:val="left"/>
        <w:rPr>
          <w:kern w:val="0"/>
          <w:sz w:val="24"/>
          <w:highlight w:val="none"/>
        </w:rPr>
      </w:pPr>
      <w:r>
        <w:rPr>
          <w:kern w:val="0"/>
          <w:sz w:val="24"/>
          <w:highlight w:val="none"/>
        </w:rPr>
        <w:t>本授权书于    年  月  日起生效。</w:t>
      </w:r>
    </w:p>
    <w:p w14:paraId="42346BD0">
      <w:pPr>
        <w:snapToGrid w:val="0"/>
        <w:spacing w:line="360" w:lineRule="auto"/>
        <w:ind w:firstLine="480"/>
        <w:jc w:val="left"/>
        <w:rPr>
          <w:kern w:val="0"/>
          <w:sz w:val="24"/>
          <w:highlight w:val="none"/>
        </w:rPr>
      </w:pPr>
    </w:p>
    <w:p w14:paraId="3B0DD927">
      <w:pPr>
        <w:snapToGrid w:val="0"/>
        <w:spacing w:line="360" w:lineRule="auto"/>
        <w:ind w:firstLine="480"/>
        <w:jc w:val="left"/>
        <w:rPr>
          <w:kern w:val="0"/>
          <w:sz w:val="24"/>
          <w:highlight w:val="none"/>
        </w:rPr>
      </w:pPr>
      <w:r>
        <w:rPr>
          <w:kern w:val="0"/>
          <w:sz w:val="24"/>
          <w:highlight w:val="none"/>
        </w:rPr>
        <w:t>特此声明</w:t>
      </w:r>
    </w:p>
    <w:p w14:paraId="004CA492">
      <w:pPr>
        <w:snapToGrid w:val="0"/>
        <w:spacing w:line="360" w:lineRule="auto"/>
        <w:rPr>
          <w:kern w:val="0"/>
          <w:sz w:val="24"/>
          <w:highlight w:val="none"/>
        </w:rPr>
      </w:pPr>
    </w:p>
    <w:p w14:paraId="394D46F0">
      <w:pPr>
        <w:snapToGrid w:val="0"/>
        <w:spacing w:line="480" w:lineRule="auto"/>
        <w:ind w:firstLine="3684" w:firstLineChars="1535"/>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11A05B59">
      <w:pPr>
        <w:snapToGrid w:val="0"/>
        <w:spacing w:line="480" w:lineRule="auto"/>
        <w:jc w:val="center"/>
        <w:rPr>
          <w:kern w:val="0"/>
          <w:sz w:val="24"/>
          <w:highlight w:val="none"/>
        </w:rPr>
      </w:pPr>
      <w:r>
        <w:rPr>
          <w:kern w:val="0"/>
          <w:sz w:val="24"/>
          <w:highlight w:val="none"/>
        </w:rPr>
        <w:t xml:space="preserve">                              法定代表人：</w:t>
      </w:r>
      <w:r>
        <w:rPr>
          <w:kern w:val="0"/>
          <w:sz w:val="24"/>
          <w:highlight w:val="none"/>
          <w:u w:val="single"/>
        </w:rPr>
        <w:t xml:space="preserve">              </w:t>
      </w:r>
      <w:r>
        <w:rPr>
          <w:kern w:val="0"/>
          <w:sz w:val="24"/>
          <w:highlight w:val="none"/>
        </w:rPr>
        <w:t>（签字或盖章）</w:t>
      </w:r>
    </w:p>
    <w:p w14:paraId="3789525C">
      <w:pPr>
        <w:snapToGrid w:val="0"/>
        <w:spacing w:line="480" w:lineRule="auto"/>
        <w:jc w:val="left"/>
        <w:rPr>
          <w:kern w:val="0"/>
          <w:sz w:val="24"/>
          <w:highlight w:val="none"/>
        </w:rPr>
      </w:pPr>
      <w:r>
        <w:rPr>
          <w:kern w:val="0"/>
          <w:sz w:val="24"/>
          <w:highlight w:val="none"/>
        </w:rPr>
        <w:t xml:space="preserve">                               被授权人代表：</w:t>
      </w:r>
      <w:r>
        <w:rPr>
          <w:kern w:val="0"/>
          <w:sz w:val="24"/>
          <w:highlight w:val="none"/>
          <w:u w:val="single"/>
        </w:rPr>
        <w:t xml:space="preserve">             </w:t>
      </w:r>
      <w:r>
        <w:rPr>
          <w:kern w:val="0"/>
          <w:sz w:val="24"/>
          <w:highlight w:val="none"/>
        </w:rPr>
        <w:t>（签字或盖章）</w:t>
      </w:r>
    </w:p>
    <w:p w14:paraId="6CCD4A9B">
      <w:pPr>
        <w:tabs>
          <w:tab w:val="left" w:pos="730"/>
        </w:tabs>
        <w:snapToGrid w:val="0"/>
        <w:spacing w:line="360" w:lineRule="auto"/>
        <w:rPr>
          <w:kern w:val="0"/>
          <w:sz w:val="24"/>
          <w:highlight w:val="none"/>
        </w:rPr>
      </w:pPr>
      <w:r>
        <w:rPr>
          <w:color w:val="000000"/>
          <w:kern w:val="0"/>
          <w:sz w:val="24"/>
          <w:highlight w:val="none"/>
        </w:rPr>
        <w:t>附</w:t>
      </w:r>
      <w:r>
        <w:rPr>
          <w:rFonts w:hint="eastAsia"/>
          <w:color w:val="000000"/>
          <w:kern w:val="0"/>
          <w:sz w:val="24"/>
          <w:highlight w:val="none"/>
          <w:lang w:val="en-US" w:eastAsia="zh-CN"/>
        </w:rPr>
        <w:t>被授权人</w:t>
      </w:r>
      <w:r>
        <w:rPr>
          <w:color w:val="000000"/>
          <w:kern w:val="0"/>
          <w:sz w:val="24"/>
          <w:highlight w:val="none"/>
        </w:rPr>
        <w:t>身份证明正反面扫描件或影印件</w:t>
      </w:r>
      <w:r>
        <w:rPr>
          <w:kern w:val="0"/>
          <w:sz w:val="24"/>
          <w:highlight w:val="none"/>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2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7A6189E">
            <w:pPr>
              <w:spacing w:line="360" w:lineRule="auto"/>
              <w:rPr>
                <w:sz w:val="24"/>
                <w:highlight w:val="none"/>
              </w:rPr>
            </w:pPr>
          </w:p>
        </w:tc>
        <w:tc>
          <w:tcPr>
            <w:tcW w:w="4615" w:type="dxa"/>
          </w:tcPr>
          <w:p w14:paraId="51F3966F">
            <w:pPr>
              <w:spacing w:line="360" w:lineRule="auto"/>
              <w:rPr>
                <w:sz w:val="24"/>
                <w:highlight w:val="none"/>
              </w:rPr>
            </w:pPr>
          </w:p>
        </w:tc>
      </w:tr>
    </w:tbl>
    <w:p w14:paraId="7C555C51">
      <w:pPr>
        <w:snapToGrid w:val="0"/>
        <w:spacing w:line="360" w:lineRule="auto"/>
        <w:jc w:val="left"/>
        <w:rPr>
          <w:b/>
          <w:bCs/>
          <w:kern w:val="0"/>
          <w:sz w:val="24"/>
          <w:highlight w:val="none"/>
        </w:rPr>
      </w:pPr>
      <w:r>
        <w:rPr>
          <w:b/>
          <w:bCs/>
          <w:kern w:val="0"/>
          <w:sz w:val="24"/>
          <w:highlight w:val="none"/>
        </w:rPr>
        <w:t>注：</w:t>
      </w:r>
    </w:p>
    <w:p w14:paraId="1F8B79E1">
      <w:pPr>
        <w:snapToGrid w:val="0"/>
        <w:spacing w:line="360" w:lineRule="auto"/>
        <w:ind w:firstLine="482" w:firstLineChars="200"/>
        <w:jc w:val="left"/>
        <w:rPr>
          <w:b/>
          <w:bCs/>
          <w:kern w:val="0"/>
          <w:sz w:val="24"/>
          <w:highlight w:val="none"/>
        </w:rPr>
      </w:pPr>
      <w:r>
        <w:rPr>
          <w:b/>
          <w:bCs/>
          <w:kern w:val="0"/>
          <w:sz w:val="24"/>
          <w:highlight w:val="none"/>
        </w:rPr>
        <w:t>1. 除可填报项目外，对本法定代表人授权委托书内容的任何修改将被视为未实质性响应，从而导致该</w:t>
      </w:r>
      <w:r>
        <w:rPr>
          <w:rFonts w:hint="eastAsia"/>
          <w:b/>
          <w:bCs/>
          <w:kern w:val="0"/>
          <w:sz w:val="24"/>
          <w:highlight w:val="none"/>
          <w:lang w:eastAsia="zh-CN"/>
        </w:rPr>
        <w:t>投标文件</w:t>
      </w:r>
      <w:r>
        <w:rPr>
          <w:b/>
          <w:bCs/>
          <w:kern w:val="0"/>
          <w:sz w:val="24"/>
          <w:highlight w:val="none"/>
        </w:rPr>
        <w:t xml:space="preserve">被拒绝； </w:t>
      </w:r>
    </w:p>
    <w:p w14:paraId="102D68D1">
      <w:pPr>
        <w:tabs>
          <w:tab w:val="left" w:pos="567"/>
        </w:tabs>
        <w:snapToGrid w:val="0"/>
        <w:spacing w:line="360" w:lineRule="auto"/>
        <w:ind w:firstLine="482" w:firstLineChars="200"/>
        <w:jc w:val="left"/>
        <w:rPr>
          <w:b/>
          <w:kern w:val="0"/>
          <w:sz w:val="24"/>
          <w:highlight w:val="none"/>
        </w:rPr>
      </w:pPr>
      <w:r>
        <w:rPr>
          <w:b/>
          <w:kern w:val="0"/>
          <w:sz w:val="24"/>
          <w:highlight w:val="none"/>
        </w:rPr>
        <w:t>2. 若供应商授权代表为法定代表人（负责人）的可不提供。</w:t>
      </w:r>
    </w:p>
    <w:p w14:paraId="4A0FBA31">
      <w:pPr>
        <w:tabs>
          <w:tab w:val="left" w:pos="567"/>
        </w:tabs>
        <w:snapToGrid w:val="0"/>
        <w:spacing w:line="360" w:lineRule="auto"/>
        <w:jc w:val="left"/>
        <w:outlineLvl w:val="0"/>
        <w:rPr>
          <w:b/>
          <w:kern w:val="0"/>
          <w:sz w:val="24"/>
          <w:highlight w:val="none"/>
        </w:rPr>
      </w:pPr>
      <w:r>
        <w:rPr>
          <w:b/>
          <w:kern w:val="0"/>
          <w:sz w:val="24"/>
          <w:highlight w:val="none"/>
        </w:rPr>
        <w:br w:type="page"/>
      </w:r>
      <w:bookmarkStart w:id="73" w:name="_Toc17754"/>
      <w:r>
        <w:rPr>
          <w:rFonts w:hint="eastAsia"/>
          <w:b/>
          <w:kern w:val="0"/>
          <w:sz w:val="24"/>
          <w:highlight w:val="none"/>
        </w:rPr>
        <w:t>3</w:t>
      </w:r>
      <w:r>
        <w:rPr>
          <w:b/>
          <w:kern w:val="0"/>
          <w:sz w:val="24"/>
          <w:highlight w:val="none"/>
        </w:rPr>
        <w:t>．</w:t>
      </w:r>
      <w:r>
        <w:rPr>
          <w:rFonts w:hint="eastAsia"/>
          <w:b/>
          <w:kern w:val="0"/>
          <w:sz w:val="24"/>
          <w:highlight w:val="none"/>
        </w:rPr>
        <w:t>投标</w:t>
      </w:r>
      <w:r>
        <w:rPr>
          <w:b/>
          <w:kern w:val="0"/>
          <w:sz w:val="24"/>
          <w:highlight w:val="none"/>
        </w:rPr>
        <w:t>函</w:t>
      </w:r>
      <w:bookmarkEnd w:id="73"/>
    </w:p>
    <w:p w14:paraId="1C27D446">
      <w:pPr>
        <w:spacing w:line="480" w:lineRule="exact"/>
        <w:jc w:val="center"/>
        <w:rPr>
          <w:b/>
          <w:kern w:val="0"/>
          <w:sz w:val="36"/>
          <w:szCs w:val="36"/>
          <w:highlight w:val="none"/>
        </w:rPr>
      </w:pPr>
      <w:r>
        <w:rPr>
          <w:rFonts w:hint="eastAsia"/>
          <w:b/>
          <w:kern w:val="0"/>
          <w:sz w:val="36"/>
          <w:szCs w:val="36"/>
          <w:highlight w:val="none"/>
          <w:lang w:val="en-US" w:eastAsia="zh-CN"/>
        </w:rPr>
        <w:t>投  标</w:t>
      </w:r>
      <w:r>
        <w:rPr>
          <w:rFonts w:hint="eastAsia"/>
          <w:b/>
          <w:kern w:val="0"/>
          <w:sz w:val="36"/>
          <w:szCs w:val="36"/>
          <w:highlight w:val="none"/>
        </w:rPr>
        <w:t xml:space="preserve"> </w:t>
      </w:r>
      <w:r>
        <w:rPr>
          <w:b/>
          <w:kern w:val="0"/>
          <w:sz w:val="36"/>
          <w:szCs w:val="36"/>
          <w:highlight w:val="none"/>
        </w:rPr>
        <w:t xml:space="preserve"> 函</w:t>
      </w:r>
    </w:p>
    <w:p w14:paraId="3CF44AD0">
      <w:pPr>
        <w:tabs>
          <w:tab w:val="left" w:pos="4860"/>
        </w:tabs>
        <w:snapToGrid w:val="0"/>
        <w:spacing w:line="360" w:lineRule="auto"/>
        <w:rPr>
          <w:kern w:val="0"/>
          <w:sz w:val="24"/>
          <w:highlight w:val="none"/>
          <w:u w:val="single"/>
        </w:rPr>
      </w:pPr>
    </w:p>
    <w:p w14:paraId="6A31B599">
      <w:pPr>
        <w:snapToGrid w:val="0"/>
        <w:spacing w:line="480" w:lineRule="auto"/>
        <w:jc w:val="left"/>
        <w:rPr>
          <w:kern w:val="0"/>
          <w:sz w:val="24"/>
          <w:highlight w:val="none"/>
        </w:rPr>
      </w:pPr>
      <w:r>
        <w:rPr>
          <w:rFonts w:hint="eastAsia"/>
          <w:kern w:val="0"/>
          <w:sz w:val="24"/>
          <w:highlight w:val="none"/>
          <w:u w:val="single"/>
        </w:rPr>
        <w:t xml:space="preserve"> 山西重力工程咨询有限公司</w:t>
      </w:r>
      <w:r>
        <w:rPr>
          <w:kern w:val="0"/>
          <w:sz w:val="24"/>
          <w:highlight w:val="none"/>
        </w:rPr>
        <w:t>：</w:t>
      </w:r>
    </w:p>
    <w:p w14:paraId="35BDD18F">
      <w:pPr>
        <w:snapToGrid w:val="0"/>
        <w:spacing w:line="360" w:lineRule="auto"/>
        <w:jc w:val="left"/>
        <w:rPr>
          <w:kern w:val="0"/>
          <w:sz w:val="24"/>
          <w:highlight w:val="none"/>
        </w:rPr>
      </w:pPr>
      <w:r>
        <w:rPr>
          <w:kern w:val="0"/>
          <w:sz w:val="24"/>
          <w:highlight w:val="none"/>
        </w:rPr>
        <w:t xml:space="preserve">     </w:t>
      </w:r>
      <w:r>
        <w:rPr>
          <w:kern w:val="0"/>
          <w:sz w:val="24"/>
          <w:highlight w:val="none"/>
          <w:u w:val="single"/>
        </w:rPr>
        <w:t xml:space="preserve">                           （供应商全称）</w:t>
      </w:r>
      <w:r>
        <w:rPr>
          <w:kern w:val="0"/>
          <w:sz w:val="24"/>
          <w:highlight w:val="none"/>
        </w:rPr>
        <w:t>授权</w:t>
      </w:r>
      <w:r>
        <w:rPr>
          <w:kern w:val="0"/>
          <w:sz w:val="24"/>
          <w:highlight w:val="none"/>
          <w:u w:val="single"/>
        </w:rPr>
        <w:t xml:space="preserve">            （供应商授权代表姓名、职务)</w:t>
      </w:r>
      <w:r>
        <w:rPr>
          <w:kern w:val="0"/>
          <w:sz w:val="24"/>
          <w:highlight w:val="none"/>
        </w:rPr>
        <w:t>为我方代表，参加贵方组织的</w:t>
      </w:r>
      <w:r>
        <w:rPr>
          <w:kern w:val="0"/>
          <w:sz w:val="24"/>
          <w:highlight w:val="none"/>
          <w:u w:val="single"/>
        </w:rPr>
        <w:t xml:space="preserve">                 （项目名称）</w:t>
      </w:r>
      <w:r>
        <w:rPr>
          <w:kern w:val="0"/>
          <w:sz w:val="24"/>
          <w:highlight w:val="none"/>
        </w:rPr>
        <w:t xml:space="preserve"> </w:t>
      </w:r>
    </w:p>
    <w:p w14:paraId="33B45317">
      <w:pPr>
        <w:snapToGrid w:val="0"/>
        <w:spacing w:line="360" w:lineRule="auto"/>
        <w:jc w:val="left"/>
        <w:rPr>
          <w:kern w:val="0"/>
          <w:sz w:val="24"/>
          <w:highlight w:val="none"/>
        </w:rPr>
      </w:pPr>
      <w:r>
        <w:rPr>
          <w:kern w:val="0"/>
          <w:sz w:val="24"/>
          <w:highlight w:val="none"/>
          <w:u w:val="single"/>
        </w:rPr>
        <w:t>（项目编号）       （包号）</w:t>
      </w:r>
      <w:r>
        <w:rPr>
          <w:rFonts w:hint="eastAsia"/>
          <w:kern w:val="0"/>
          <w:sz w:val="24"/>
          <w:highlight w:val="none"/>
          <w:lang w:val="en-US" w:eastAsia="zh-CN"/>
        </w:rPr>
        <w:t>投标</w:t>
      </w:r>
      <w:r>
        <w:rPr>
          <w:kern w:val="0"/>
          <w:sz w:val="24"/>
          <w:highlight w:val="none"/>
        </w:rPr>
        <w:t>的有关活动，并对此项目进行报价。为此：</w:t>
      </w:r>
    </w:p>
    <w:p w14:paraId="4328A913">
      <w:pPr>
        <w:snapToGrid w:val="0"/>
        <w:spacing w:line="360" w:lineRule="auto"/>
        <w:ind w:firstLine="480" w:firstLineChars="200"/>
        <w:jc w:val="left"/>
        <w:rPr>
          <w:kern w:val="0"/>
          <w:sz w:val="24"/>
          <w:highlight w:val="none"/>
        </w:rPr>
      </w:pPr>
      <w:r>
        <w:rPr>
          <w:kern w:val="0"/>
          <w:sz w:val="24"/>
          <w:highlight w:val="none"/>
        </w:rPr>
        <w:t>1．我方同意在本项目</w:t>
      </w:r>
      <w:r>
        <w:rPr>
          <w:rFonts w:hint="eastAsia"/>
          <w:kern w:val="0"/>
          <w:sz w:val="24"/>
          <w:highlight w:val="none"/>
          <w:lang w:eastAsia="zh-CN"/>
        </w:rPr>
        <w:t>投标文件</w:t>
      </w:r>
      <w:r>
        <w:rPr>
          <w:kern w:val="0"/>
          <w:sz w:val="24"/>
          <w:highlight w:val="none"/>
        </w:rPr>
        <w:t>中规定的</w:t>
      </w:r>
      <w:r>
        <w:rPr>
          <w:rFonts w:hint="eastAsia"/>
          <w:kern w:val="0"/>
          <w:sz w:val="24"/>
          <w:highlight w:val="none"/>
          <w:lang w:eastAsia="zh-CN"/>
        </w:rPr>
        <w:t>投标文件</w:t>
      </w:r>
      <w:r>
        <w:rPr>
          <w:kern w:val="0"/>
          <w:sz w:val="24"/>
          <w:highlight w:val="none"/>
        </w:rPr>
        <w:t>提交截止之日起90个日历天内遵守本</w:t>
      </w:r>
      <w:r>
        <w:rPr>
          <w:rFonts w:hint="eastAsia"/>
          <w:kern w:val="0"/>
          <w:sz w:val="24"/>
          <w:highlight w:val="none"/>
          <w:lang w:eastAsia="zh-CN"/>
        </w:rPr>
        <w:t>投标文件</w:t>
      </w:r>
      <w:r>
        <w:rPr>
          <w:kern w:val="0"/>
          <w:sz w:val="24"/>
          <w:highlight w:val="none"/>
        </w:rPr>
        <w:t>中的承诺且在此期限期满之前均具有约束力。</w:t>
      </w:r>
    </w:p>
    <w:p w14:paraId="116A428B">
      <w:pPr>
        <w:snapToGrid w:val="0"/>
        <w:spacing w:line="360" w:lineRule="auto"/>
        <w:ind w:firstLine="480" w:firstLineChars="200"/>
        <w:jc w:val="left"/>
        <w:rPr>
          <w:kern w:val="0"/>
          <w:sz w:val="24"/>
          <w:highlight w:val="none"/>
        </w:rPr>
      </w:pPr>
      <w:r>
        <w:rPr>
          <w:kern w:val="0"/>
          <w:sz w:val="24"/>
          <w:highlight w:val="none"/>
        </w:rPr>
        <w:t>2．我方承诺已经具备本项目中规定的参加采购活动的供应商应当具备的全部条件。</w:t>
      </w:r>
    </w:p>
    <w:p w14:paraId="65F4C282">
      <w:pPr>
        <w:snapToGrid w:val="0"/>
        <w:spacing w:line="360" w:lineRule="auto"/>
        <w:ind w:firstLine="480" w:firstLineChars="200"/>
        <w:jc w:val="left"/>
        <w:rPr>
          <w:kern w:val="0"/>
          <w:sz w:val="24"/>
          <w:highlight w:val="none"/>
        </w:rPr>
      </w:pPr>
      <w:r>
        <w:rPr>
          <w:kern w:val="0"/>
          <w:sz w:val="24"/>
          <w:highlight w:val="none"/>
        </w:rPr>
        <w:t>3．提供供应商须知规定的全部</w:t>
      </w:r>
      <w:r>
        <w:rPr>
          <w:rFonts w:hint="eastAsia"/>
          <w:kern w:val="0"/>
          <w:sz w:val="24"/>
          <w:highlight w:val="none"/>
          <w:lang w:eastAsia="zh-CN"/>
        </w:rPr>
        <w:t>投标文件</w:t>
      </w:r>
      <w:r>
        <w:rPr>
          <w:kern w:val="0"/>
          <w:sz w:val="24"/>
          <w:highlight w:val="none"/>
        </w:rPr>
        <w:t>，包括</w:t>
      </w:r>
      <w:r>
        <w:rPr>
          <w:rFonts w:hint="eastAsia"/>
          <w:kern w:val="0"/>
          <w:sz w:val="24"/>
          <w:highlight w:val="none"/>
          <w:lang w:eastAsia="zh-CN"/>
        </w:rPr>
        <w:t>投标文件</w:t>
      </w:r>
      <w:r>
        <w:rPr>
          <w:kern w:val="0"/>
          <w:sz w:val="24"/>
          <w:highlight w:val="none"/>
        </w:rPr>
        <w:t>正本、副本。</w:t>
      </w:r>
    </w:p>
    <w:p w14:paraId="3304DAA8">
      <w:pPr>
        <w:snapToGrid w:val="0"/>
        <w:spacing w:line="360" w:lineRule="auto"/>
        <w:ind w:firstLine="480" w:firstLineChars="200"/>
        <w:jc w:val="left"/>
        <w:rPr>
          <w:kern w:val="0"/>
          <w:sz w:val="24"/>
          <w:highlight w:val="none"/>
        </w:rPr>
      </w:pPr>
      <w:r>
        <w:rPr>
          <w:kern w:val="0"/>
          <w:sz w:val="24"/>
          <w:highlight w:val="none"/>
        </w:rPr>
        <w:t>4．按</w:t>
      </w:r>
      <w:r>
        <w:rPr>
          <w:rFonts w:hint="eastAsia"/>
          <w:kern w:val="0"/>
          <w:sz w:val="24"/>
          <w:highlight w:val="none"/>
          <w:lang w:eastAsia="zh-CN"/>
        </w:rPr>
        <w:t>投标文件</w:t>
      </w:r>
      <w:r>
        <w:rPr>
          <w:kern w:val="0"/>
          <w:sz w:val="24"/>
          <w:highlight w:val="none"/>
        </w:rPr>
        <w:t>要求提供和交付的货物和服务的报价详见</w:t>
      </w:r>
      <w:r>
        <w:rPr>
          <w:rFonts w:hint="eastAsia"/>
          <w:kern w:val="0"/>
          <w:sz w:val="24"/>
          <w:highlight w:val="none"/>
          <w:lang w:val="en-US" w:eastAsia="zh-CN"/>
        </w:rPr>
        <w:t>开标</w:t>
      </w:r>
      <w:r>
        <w:rPr>
          <w:kern w:val="0"/>
          <w:sz w:val="24"/>
          <w:highlight w:val="none"/>
        </w:rPr>
        <w:t>一览表。</w:t>
      </w:r>
    </w:p>
    <w:p w14:paraId="50C80FA4">
      <w:pPr>
        <w:tabs>
          <w:tab w:val="left" w:pos="1680"/>
        </w:tabs>
        <w:snapToGrid w:val="0"/>
        <w:spacing w:line="360" w:lineRule="auto"/>
        <w:ind w:firstLine="480" w:firstLineChars="200"/>
        <w:jc w:val="left"/>
        <w:rPr>
          <w:kern w:val="0"/>
          <w:sz w:val="24"/>
          <w:highlight w:val="none"/>
        </w:rPr>
      </w:pPr>
      <w:r>
        <w:rPr>
          <w:kern w:val="0"/>
          <w:sz w:val="24"/>
          <w:highlight w:val="none"/>
        </w:rPr>
        <w:t>5．保证忠实地执行双方所签订的合同，并承担合同规定的责任和义务。</w:t>
      </w:r>
    </w:p>
    <w:p w14:paraId="2C490E51">
      <w:pPr>
        <w:snapToGrid w:val="0"/>
        <w:spacing w:line="360" w:lineRule="auto"/>
        <w:ind w:firstLine="480" w:firstLineChars="200"/>
        <w:jc w:val="left"/>
        <w:rPr>
          <w:kern w:val="0"/>
          <w:sz w:val="24"/>
          <w:highlight w:val="none"/>
        </w:rPr>
      </w:pPr>
      <w:r>
        <w:rPr>
          <w:kern w:val="0"/>
          <w:sz w:val="24"/>
          <w:highlight w:val="none"/>
        </w:rPr>
        <w:t>6．承诺完全满足和响应</w:t>
      </w:r>
      <w:r>
        <w:rPr>
          <w:rFonts w:hint="eastAsia"/>
          <w:kern w:val="0"/>
          <w:sz w:val="24"/>
          <w:highlight w:val="none"/>
          <w:lang w:eastAsia="zh-CN"/>
        </w:rPr>
        <w:t>招标文件</w:t>
      </w:r>
      <w:r>
        <w:rPr>
          <w:kern w:val="0"/>
          <w:sz w:val="24"/>
          <w:highlight w:val="none"/>
        </w:rPr>
        <w:t>中的各项商务和技术要求，若有偏差，已在</w:t>
      </w:r>
      <w:r>
        <w:rPr>
          <w:rFonts w:hint="eastAsia"/>
          <w:kern w:val="0"/>
          <w:sz w:val="24"/>
          <w:highlight w:val="none"/>
          <w:lang w:eastAsia="zh-CN"/>
        </w:rPr>
        <w:t>投标文件</w:t>
      </w:r>
      <w:r>
        <w:rPr>
          <w:kern w:val="0"/>
          <w:sz w:val="24"/>
          <w:highlight w:val="none"/>
        </w:rPr>
        <w:t>商务和技术条款偏离表中予以明确特别说明。</w:t>
      </w:r>
    </w:p>
    <w:p w14:paraId="1371F69A">
      <w:pPr>
        <w:snapToGrid w:val="0"/>
        <w:spacing w:line="360" w:lineRule="auto"/>
        <w:ind w:firstLine="480" w:firstLineChars="200"/>
        <w:jc w:val="left"/>
        <w:rPr>
          <w:kern w:val="0"/>
          <w:sz w:val="24"/>
          <w:highlight w:val="none"/>
        </w:rPr>
      </w:pPr>
      <w:r>
        <w:rPr>
          <w:kern w:val="0"/>
          <w:sz w:val="24"/>
          <w:highlight w:val="none"/>
        </w:rPr>
        <w:t>7．保证遵守</w:t>
      </w:r>
      <w:r>
        <w:rPr>
          <w:rFonts w:hint="eastAsia"/>
          <w:kern w:val="0"/>
          <w:sz w:val="24"/>
          <w:highlight w:val="none"/>
          <w:lang w:eastAsia="zh-CN"/>
        </w:rPr>
        <w:t>招标文件</w:t>
      </w:r>
      <w:r>
        <w:rPr>
          <w:kern w:val="0"/>
          <w:sz w:val="24"/>
          <w:highlight w:val="none"/>
        </w:rPr>
        <w:t>的规定。</w:t>
      </w:r>
    </w:p>
    <w:p w14:paraId="7F17B848">
      <w:pPr>
        <w:snapToGrid w:val="0"/>
        <w:spacing w:line="360" w:lineRule="auto"/>
        <w:ind w:firstLine="480" w:firstLineChars="200"/>
        <w:jc w:val="left"/>
        <w:rPr>
          <w:kern w:val="0"/>
          <w:sz w:val="24"/>
          <w:highlight w:val="none"/>
        </w:rPr>
      </w:pPr>
      <w:r>
        <w:rPr>
          <w:kern w:val="0"/>
          <w:sz w:val="24"/>
          <w:highlight w:val="none"/>
        </w:rPr>
        <w:t>8．如果在规定的</w:t>
      </w:r>
      <w:r>
        <w:rPr>
          <w:rFonts w:hint="eastAsia"/>
          <w:kern w:val="0"/>
          <w:sz w:val="24"/>
          <w:highlight w:val="none"/>
          <w:lang w:eastAsia="zh-CN"/>
        </w:rPr>
        <w:t>投标文件</w:t>
      </w:r>
      <w:r>
        <w:rPr>
          <w:kern w:val="0"/>
          <w:sz w:val="24"/>
          <w:highlight w:val="none"/>
        </w:rPr>
        <w:t>有效期内撤回</w:t>
      </w:r>
      <w:r>
        <w:rPr>
          <w:rFonts w:hint="eastAsia"/>
          <w:kern w:val="0"/>
          <w:sz w:val="24"/>
          <w:highlight w:val="none"/>
          <w:lang w:eastAsia="zh-CN"/>
        </w:rPr>
        <w:t>投标文件</w:t>
      </w:r>
      <w:r>
        <w:rPr>
          <w:kern w:val="0"/>
          <w:sz w:val="24"/>
          <w:highlight w:val="none"/>
        </w:rPr>
        <w:t>，我方的</w:t>
      </w:r>
      <w:r>
        <w:rPr>
          <w:rFonts w:hint="eastAsia"/>
          <w:kern w:val="0"/>
          <w:sz w:val="24"/>
          <w:highlight w:val="none"/>
          <w:lang w:eastAsia="zh-CN"/>
        </w:rPr>
        <w:t>投标保证金</w:t>
      </w:r>
      <w:r>
        <w:rPr>
          <w:kern w:val="0"/>
          <w:sz w:val="24"/>
          <w:highlight w:val="none"/>
        </w:rPr>
        <w:t>可被贵方没收。</w:t>
      </w:r>
    </w:p>
    <w:p w14:paraId="2F047FE4">
      <w:pPr>
        <w:snapToGrid w:val="0"/>
        <w:spacing w:line="360" w:lineRule="auto"/>
        <w:ind w:firstLine="480" w:firstLineChars="200"/>
        <w:jc w:val="left"/>
        <w:rPr>
          <w:kern w:val="0"/>
          <w:sz w:val="24"/>
          <w:highlight w:val="none"/>
        </w:rPr>
      </w:pPr>
      <w:r>
        <w:rPr>
          <w:kern w:val="0"/>
          <w:sz w:val="24"/>
          <w:highlight w:val="none"/>
        </w:rPr>
        <w:t>9．我方完全理解贵方不接受可选择性报价。</w:t>
      </w:r>
    </w:p>
    <w:p w14:paraId="60E19A38">
      <w:pPr>
        <w:snapToGrid w:val="0"/>
        <w:spacing w:line="360" w:lineRule="auto"/>
        <w:ind w:firstLine="480" w:firstLineChars="200"/>
        <w:jc w:val="left"/>
        <w:rPr>
          <w:kern w:val="0"/>
          <w:sz w:val="24"/>
          <w:highlight w:val="none"/>
        </w:rPr>
      </w:pPr>
      <w:r>
        <w:rPr>
          <w:kern w:val="0"/>
          <w:sz w:val="24"/>
          <w:highlight w:val="none"/>
        </w:rPr>
        <w:t>10．我方愿意向贵方提供任何与本项</w:t>
      </w:r>
      <w:r>
        <w:rPr>
          <w:rFonts w:hint="eastAsia"/>
          <w:kern w:val="0"/>
          <w:sz w:val="24"/>
          <w:highlight w:val="none"/>
          <w:lang w:val="en-US" w:eastAsia="zh-CN"/>
        </w:rPr>
        <w:t>投标</w:t>
      </w:r>
      <w:r>
        <w:rPr>
          <w:kern w:val="0"/>
          <w:sz w:val="24"/>
          <w:highlight w:val="none"/>
        </w:rPr>
        <w:t>有关的数据、情况和技术资料。若贵方需要，我方愿意提供我方做出的一切承诺的证明材料。</w:t>
      </w:r>
    </w:p>
    <w:p w14:paraId="07994830">
      <w:pPr>
        <w:snapToGrid w:val="0"/>
        <w:spacing w:line="360" w:lineRule="auto"/>
        <w:ind w:firstLine="480" w:firstLineChars="200"/>
        <w:jc w:val="left"/>
        <w:rPr>
          <w:kern w:val="0"/>
          <w:sz w:val="24"/>
          <w:highlight w:val="none"/>
        </w:rPr>
      </w:pPr>
      <w:r>
        <w:rPr>
          <w:kern w:val="0"/>
          <w:sz w:val="24"/>
          <w:highlight w:val="none"/>
        </w:rPr>
        <w:t>11．我方已详细审核全部</w:t>
      </w:r>
      <w:r>
        <w:rPr>
          <w:rFonts w:hint="eastAsia"/>
          <w:kern w:val="0"/>
          <w:sz w:val="24"/>
          <w:highlight w:val="none"/>
          <w:lang w:eastAsia="zh-CN"/>
        </w:rPr>
        <w:t>投标文件</w:t>
      </w:r>
      <w:r>
        <w:rPr>
          <w:kern w:val="0"/>
          <w:sz w:val="24"/>
          <w:highlight w:val="none"/>
        </w:rPr>
        <w:t>，包括</w:t>
      </w:r>
      <w:r>
        <w:rPr>
          <w:rFonts w:hint="eastAsia"/>
          <w:kern w:val="0"/>
          <w:sz w:val="24"/>
          <w:highlight w:val="none"/>
          <w:lang w:eastAsia="zh-CN"/>
        </w:rPr>
        <w:t>投标文件</w:t>
      </w:r>
      <w:r>
        <w:rPr>
          <w:kern w:val="0"/>
          <w:sz w:val="24"/>
          <w:highlight w:val="none"/>
        </w:rPr>
        <w:t>修改书（如有的话）、参考资料及有关附件，确认无误。</w:t>
      </w:r>
    </w:p>
    <w:p w14:paraId="702D55C1">
      <w:pPr>
        <w:snapToGrid w:val="0"/>
        <w:spacing w:line="360" w:lineRule="auto"/>
        <w:ind w:firstLine="480" w:firstLineChars="200"/>
        <w:jc w:val="left"/>
        <w:rPr>
          <w:kern w:val="0"/>
          <w:sz w:val="24"/>
          <w:highlight w:val="none"/>
        </w:rPr>
      </w:pPr>
      <w:r>
        <w:rPr>
          <w:kern w:val="0"/>
          <w:sz w:val="24"/>
          <w:highlight w:val="none"/>
        </w:rPr>
        <w:t>12．我方承诺：采购人若需追加采购本项目</w:t>
      </w:r>
      <w:r>
        <w:rPr>
          <w:rFonts w:hint="eastAsia"/>
          <w:kern w:val="0"/>
          <w:sz w:val="24"/>
          <w:highlight w:val="none"/>
          <w:lang w:eastAsia="zh-CN"/>
        </w:rPr>
        <w:t>投标文件</w:t>
      </w:r>
      <w:r>
        <w:rPr>
          <w:kern w:val="0"/>
          <w:sz w:val="24"/>
          <w:highlight w:val="none"/>
        </w:rPr>
        <w:t>所列货物及相关服务的，在不改变合同其他实质性条款的前提下，按相同或更优惠的折扣并保证供货质量。</w:t>
      </w:r>
    </w:p>
    <w:p w14:paraId="6D83BC4E">
      <w:pPr>
        <w:snapToGrid w:val="0"/>
        <w:spacing w:line="360" w:lineRule="auto"/>
        <w:ind w:firstLine="480" w:firstLineChars="200"/>
        <w:jc w:val="left"/>
        <w:rPr>
          <w:kern w:val="0"/>
          <w:sz w:val="24"/>
          <w:highlight w:val="none"/>
        </w:rPr>
      </w:pPr>
      <w:r>
        <w:rPr>
          <w:kern w:val="0"/>
          <w:sz w:val="24"/>
          <w:highlight w:val="none"/>
        </w:rPr>
        <w:t>13．我方承诺接受</w:t>
      </w:r>
      <w:r>
        <w:rPr>
          <w:rFonts w:hint="eastAsia"/>
          <w:kern w:val="0"/>
          <w:sz w:val="24"/>
          <w:highlight w:val="none"/>
          <w:lang w:eastAsia="zh-CN"/>
        </w:rPr>
        <w:t>招标文件</w:t>
      </w:r>
      <w:r>
        <w:rPr>
          <w:kern w:val="0"/>
          <w:sz w:val="24"/>
          <w:highlight w:val="none"/>
        </w:rPr>
        <w:t>中《采购合同范本》的全部条款且无任何异议。</w:t>
      </w:r>
    </w:p>
    <w:p w14:paraId="623B9D63">
      <w:pPr>
        <w:snapToGrid w:val="0"/>
        <w:spacing w:line="360" w:lineRule="auto"/>
        <w:ind w:firstLine="480" w:firstLineChars="200"/>
        <w:jc w:val="left"/>
        <w:rPr>
          <w:kern w:val="0"/>
          <w:sz w:val="24"/>
          <w:highlight w:val="none"/>
        </w:rPr>
      </w:pPr>
      <w:r>
        <w:rPr>
          <w:kern w:val="0"/>
          <w:sz w:val="24"/>
          <w:highlight w:val="none"/>
        </w:rPr>
        <w:t>14．我方将严格遵守本项目的有关规定，若有下列情形之一的，将接受采购人的处罚，在1至三年内禁止参加采购人非政府采购项目的采购活动。情节严重的，</w:t>
      </w:r>
      <w:r>
        <w:rPr>
          <w:rFonts w:hint="eastAsia"/>
          <w:kern w:val="0"/>
          <w:sz w:val="24"/>
          <w:highlight w:val="none"/>
          <w:lang w:val="en-US" w:eastAsia="zh-CN"/>
        </w:rPr>
        <w:t>由</w:t>
      </w:r>
      <w:r>
        <w:rPr>
          <w:kern w:val="0"/>
          <w:sz w:val="24"/>
          <w:highlight w:val="none"/>
        </w:rPr>
        <w:t>采购人上报上级部门进行处理：</w:t>
      </w:r>
    </w:p>
    <w:p w14:paraId="31AF840B">
      <w:pPr>
        <w:snapToGrid w:val="0"/>
        <w:spacing w:line="360" w:lineRule="auto"/>
        <w:ind w:firstLine="480" w:firstLineChars="200"/>
        <w:jc w:val="left"/>
        <w:rPr>
          <w:kern w:val="0"/>
          <w:sz w:val="24"/>
          <w:highlight w:val="none"/>
        </w:rPr>
      </w:pPr>
      <w:r>
        <w:rPr>
          <w:kern w:val="0"/>
          <w:sz w:val="24"/>
          <w:highlight w:val="none"/>
        </w:rPr>
        <w:t>（1）提供虚假材料谋取成交、成交的；</w:t>
      </w:r>
    </w:p>
    <w:p w14:paraId="26FEC0D1">
      <w:pPr>
        <w:snapToGrid w:val="0"/>
        <w:spacing w:line="360" w:lineRule="auto"/>
        <w:ind w:firstLine="480" w:firstLineChars="200"/>
        <w:jc w:val="left"/>
        <w:rPr>
          <w:kern w:val="0"/>
          <w:sz w:val="24"/>
          <w:highlight w:val="none"/>
        </w:rPr>
      </w:pPr>
      <w:r>
        <w:rPr>
          <w:kern w:val="0"/>
          <w:sz w:val="24"/>
          <w:highlight w:val="none"/>
        </w:rPr>
        <w:t>（2）采取不正当手段诋毁、排挤其他供应商的；</w:t>
      </w:r>
    </w:p>
    <w:p w14:paraId="16A94081">
      <w:pPr>
        <w:snapToGrid w:val="0"/>
        <w:spacing w:line="360" w:lineRule="auto"/>
        <w:ind w:firstLine="480" w:firstLineChars="200"/>
        <w:jc w:val="left"/>
        <w:rPr>
          <w:kern w:val="0"/>
          <w:sz w:val="24"/>
          <w:highlight w:val="none"/>
        </w:rPr>
      </w:pPr>
      <w:r>
        <w:rPr>
          <w:kern w:val="0"/>
          <w:sz w:val="24"/>
          <w:highlight w:val="none"/>
        </w:rPr>
        <w:t>（3）与采购人、其它供应商或者采购代理机构工作人员恶意串通的；</w:t>
      </w:r>
    </w:p>
    <w:p w14:paraId="32D882CE">
      <w:pPr>
        <w:snapToGrid w:val="0"/>
        <w:spacing w:line="360" w:lineRule="auto"/>
        <w:ind w:firstLine="480" w:firstLineChars="200"/>
        <w:jc w:val="left"/>
        <w:rPr>
          <w:kern w:val="0"/>
          <w:sz w:val="24"/>
          <w:highlight w:val="none"/>
        </w:rPr>
      </w:pPr>
      <w:r>
        <w:rPr>
          <w:kern w:val="0"/>
          <w:sz w:val="24"/>
          <w:highlight w:val="none"/>
        </w:rPr>
        <w:t>（4）向采购人、采购代理机构工作人员行贿或者提供其他不正当利益的；</w:t>
      </w:r>
    </w:p>
    <w:p w14:paraId="1C1147D6">
      <w:pPr>
        <w:snapToGrid w:val="0"/>
        <w:spacing w:line="360" w:lineRule="auto"/>
        <w:ind w:firstLine="480" w:firstLineChars="200"/>
        <w:jc w:val="left"/>
        <w:rPr>
          <w:kern w:val="0"/>
          <w:sz w:val="24"/>
          <w:highlight w:val="none"/>
        </w:rPr>
      </w:pPr>
      <w:r>
        <w:rPr>
          <w:kern w:val="0"/>
          <w:sz w:val="24"/>
          <w:highlight w:val="none"/>
        </w:rPr>
        <w:t>（5）</w:t>
      </w:r>
      <w:r>
        <w:rPr>
          <w:rFonts w:hint="eastAsia"/>
          <w:kern w:val="0"/>
          <w:sz w:val="24"/>
          <w:highlight w:val="none"/>
          <w:lang w:eastAsia="zh-CN"/>
        </w:rPr>
        <w:t>投标文件</w:t>
      </w:r>
      <w:r>
        <w:rPr>
          <w:kern w:val="0"/>
          <w:sz w:val="24"/>
          <w:highlight w:val="none"/>
        </w:rPr>
        <w:t>提交截止时间后撤回</w:t>
      </w:r>
      <w:r>
        <w:rPr>
          <w:rFonts w:hint="eastAsia"/>
          <w:kern w:val="0"/>
          <w:sz w:val="24"/>
          <w:highlight w:val="none"/>
          <w:lang w:eastAsia="zh-CN"/>
        </w:rPr>
        <w:t>投标文件</w:t>
      </w:r>
      <w:r>
        <w:rPr>
          <w:kern w:val="0"/>
          <w:sz w:val="24"/>
          <w:highlight w:val="none"/>
        </w:rPr>
        <w:t>的；</w:t>
      </w:r>
    </w:p>
    <w:p w14:paraId="642197A3">
      <w:pPr>
        <w:snapToGrid w:val="0"/>
        <w:spacing w:line="360" w:lineRule="auto"/>
        <w:ind w:firstLine="480" w:firstLineChars="200"/>
        <w:jc w:val="left"/>
        <w:rPr>
          <w:kern w:val="0"/>
          <w:sz w:val="24"/>
          <w:highlight w:val="none"/>
        </w:rPr>
      </w:pPr>
      <w:r>
        <w:rPr>
          <w:kern w:val="0"/>
          <w:sz w:val="24"/>
          <w:highlight w:val="none"/>
        </w:rPr>
        <w:t>（6）在</w:t>
      </w:r>
      <w:r>
        <w:rPr>
          <w:rFonts w:hint="eastAsia"/>
          <w:kern w:val="0"/>
          <w:sz w:val="24"/>
          <w:highlight w:val="none"/>
          <w:lang w:val="en-US" w:eastAsia="zh-CN"/>
        </w:rPr>
        <w:t>投标</w:t>
      </w:r>
      <w:r>
        <w:rPr>
          <w:kern w:val="0"/>
          <w:sz w:val="24"/>
          <w:highlight w:val="none"/>
        </w:rPr>
        <w:t>期间，影响采购代理机构或</w:t>
      </w:r>
      <w:r>
        <w:rPr>
          <w:rFonts w:hint="eastAsia"/>
          <w:kern w:val="0"/>
          <w:sz w:val="24"/>
          <w:highlight w:val="none"/>
          <w:lang w:eastAsia="zh-CN"/>
        </w:rPr>
        <w:t>评标委员会</w:t>
      </w:r>
      <w:r>
        <w:rPr>
          <w:kern w:val="0"/>
          <w:sz w:val="24"/>
          <w:highlight w:val="none"/>
        </w:rPr>
        <w:t>正常履行职责的；</w:t>
      </w:r>
    </w:p>
    <w:p w14:paraId="72AAF1FE">
      <w:pPr>
        <w:snapToGrid w:val="0"/>
        <w:spacing w:line="360" w:lineRule="auto"/>
        <w:ind w:firstLine="480" w:firstLineChars="200"/>
        <w:jc w:val="left"/>
        <w:rPr>
          <w:kern w:val="0"/>
          <w:sz w:val="24"/>
          <w:highlight w:val="none"/>
        </w:rPr>
      </w:pPr>
      <w:r>
        <w:rPr>
          <w:kern w:val="0"/>
          <w:sz w:val="24"/>
          <w:highlight w:val="none"/>
        </w:rPr>
        <w:t>（7）未经采购代理机构同意，在采购过程中与采购人进行协商</w:t>
      </w:r>
      <w:r>
        <w:rPr>
          <w:rFonts w:hint="eastAsia"/>
          <w:kern w:val="0"/>
          <w:sz w:val="24"/>
          <w:highlight w:val="none"/>
          <w:lang w:val="en-US" w:eastAsia="zh-CN"/>
        </w:rPr>
        <w:t>投标</w:t>
      </w:r>
      <w:r>
        <w:rPr>
          <w:kern w:val="0"/>
          <w:sz w:val="24"/>
          <w:highlight w:val="none"/>
        </w:rPr>
        <w:t>的；</w:t>
      </w:r>
    </w:p>
    <w:p w14:paraId="561400A1">
      <w:pPr>
        <w:snapToGrid w:val="0"/>
        <w:spacing w:line="360" w:lineRule="auto"/>
        <w:ind w:firstLine="480" w:firstLineChars="200"/>
        <w:jc w:val="left"/>
        <w:rPr>
          <w:kern w:val="0"/>
          <w:sz w:val="24"/>
          <w:highlight w:val="none"/>
        </w:rPr>
      </w:pPr>
      <w:r>
        <w:rPr>
          <w:kern w:val="0"/>
          <w:sz w:val="24"/>
          <w:highlight w:val="none"/>
        </w:rPr>
        <w:t>（8）成交后未按</w:t>
      </w:r>
      <w:r>
        <w:rPr>
          <w:rFonts w:hint="eastAsia"/>
          <w:kern w:val="0"/>
          <w:sz w:val="24"/>
          <w:highlight w:val="none"/>
          <w:lang w:eastAsia="zh-CN"/>
        </w:rPr>
        <w:t>招标文件</w:t>
      </w:r>
      <w:r>
        <w:rPr>
          <w:kern w:val="0"/>
          <w:sz w:val="24"/>
          <w:highlight w:val="none"/>
        </w:rPr>
        <w:t>、</w:t>
      </w:r>
      <w:r>
        <w:rPr>
          <w:rFonts w:hint="eastAsia"/>
          <w:kern w:val="0"/>
          <w:sz w:val="24"/>
          <w:highlight w:val="none"/>
          <w:lang w:eastAsia="zh-CN"/>
        </w:rPr>
        <w:t>投标文件</w:t>
      </w:r>
      <w:r>
        <w:rPr>
          <w:kern w:val="0"/>
          <w:sz w:val="24"/>
          <w:highlight w:val="none"/>
        </w:rPr>
        <w:t>及相关承诺规定签约或与采购人订立背离合同实质性内容的其它协议的；</w:t>
      </w:r>
    </w:p>
    <w:p w14:paraId="0451D1F7">
      <w:pPr>
        <w:snapToGrid w:val="0"/>
        <w:spacing w:line="360" w:lineRule="auto"/>
        <w:ind w:firstLine="480" w:firstLineChars="200"/>
        <w:jc w:val="left"/>
        <w:rPr>
          <w:kern w:val="0"/>
          <w:sz w:val="24"/>
          <w:highlight w:val="none"/>
        </w:rPr>
      </w:pPr>
      <w:r>
        <w:rPr>
          <w:kern w:val="0"/>
          <w:sz w:val="24"/>
          <w:highlight w:val="none"/>
        </w:rPr>
        <w:t>（9）未按</w:t>
      </w:r>
      <w:r>
        <w:rPr>
          <w:rFonts w:hint="eastAsia"/>
          <w:kern w:val="0"/>
          <w:sz w:val="24"/>
          <w:highlight w:val="none"/>
          <w:lang w:eastAsia="zh-CN"/>
        </w:rPr>
        <w:t>招标文件</w:t>
      </w:r>
      <w:r>
        <w:rPr>
          <w:kern w:val="0"/>
          <w:sz w:val="24"/>
          <w:highlight w:val="none"/>
        </w:rPr>
        <w:t>规定和合同约定履行义务的；</w:t>
      </w:r>
    </w:p>
    <w:p w14:paraId="5E88AF0D">
      <w:pPr>
        <w:snapToGrid w:val="0"/>
        <w:spacing w:line="360" w:lineRule="auto"/>
        <w:ind w:firstLine="480" w:firstLineChars="200"/>
        <w:jc w:val="left"/>
        <w:rPr>
          <w:kern w:val="0"/>
          <w:sz w:val="24"/>
          <w:highlight w:val="none"/>
        </w:rPr>
      </w:pPr>
      <w:r>
        <w:rPr>
          <w:kern w:val="0"/>
          <w:sz w:val="24"/>
          <w:highlight w:val="none"/>
        </w:rPr>
        <w:t>（10）拒绝有关部门监督检查或提供虚假情况的；</w:t>
      </w:r>
    </w:p>
    <w:p w14:paraId="23052695">
      <w:pPr>
        <w:snapToGrid w:val="0"/>
        <w:spacing w:line="360" w:lineRule="auto"/>
        <w:ind w:firstLine="480" w:firstLineChars="200"/>
        <w:jc w:val="left"/>
        <w:rPr>
          <w:kern w:val="0"/>
          <w:sz w:val="24"/>
          <w:highlight w:val="none"/>
        </w:rPr>
      </w:pPr>
      <w:r>
        <w:rPr>
          <w:kern w:val="0"/>
          <w:sz w:val="24"/>
          <w:highlight w:val="none"/>
        </w:rPr>
        <w:t>（11）违</w:t>
      </w:r>
      <w:r>
        <w:rPr>
          <w:rFonts w:hint="eastAsia"/>
          <w:kern w:val="0"/>
          <w:sz w:val="24"/>
          <w:highlight w:val="none"/>
          <w:lang w:val="en-US" w:eastAsia="zh-CN"/>
        </w:rPr>
        <w:t>反</w:t>
      </w:r>
      <w:r>
        <w:rPr>
          <w:kern w:val="0"/>
          <w:sz w:val="24"/>
          <w:highlight w:val="none"/>
        </w:rPr>
        <w:t>采购人规定的其他行为。</w:t>
      </w:r>
    </w:p>
    <w:p w14:paraId="316888AC">
      <w:pPr>
        <w:snapToGrid w:val="0"/>
        <w:spacing w:line="360" w:lineRule="auto"/>
        <w:jc w:val="left"/>
        <w:rPr>
          <w:kern w:val="0"/>
          <w:sz w:val="24"/>
          <w:highlight w:val="none"/>
        </w:rPr>
      </w:pPr>
      <w:r>
        <w:rPr>
          <w:kern w:val="0"/>
          <w:sz w:val="24"/>
          <w:highlight w:val="none"/>
        </w:rPr>
        <w:t>所有有关本项目的一切往来联系方式为：</w:t>
      </w:r>
    </w:p>
    <w:p w14:paraId="155A72E8">
      <w:pPr>
        <w:snapToGrid w:val="0"/>
        <w:spacing w:line="360" w:lineRule="auto"/>
        <w:jc w:val="left"/>
        <w:rPr>
          <w:kern w:val="0"/>
          <w:sz w:val="24"/>
          <w:highlight w:val="none"/>
        </w:rPr>
      </w:pPr>
      <w:r>
        <w:rPr>
          <w:kern w:val="0"/>
          <w:sz w:val="24"/>
          <w:highlight w:val="none"/>
        </w:rPr>
        <w:t>地址：</w:t>
      </w:r>
      <w:r>
        <w:rPr>
          <w:kern w:val="0"/>
          <w:sz w:val="24"/>
          <w:highlight w:val="none"/>
        </w:rPr>
        <w:tab/>
      </w:r>
      <w:r>
        <w:rPr>
          <w:kern w:val="0"/>
          <w:sz w:val="24"/>
          <w:highlight w:val="none"/>
        </w:rPr>
        <w:t xml:space="preserve">                            邮编：</w:t>
      </w:r>
      <w:r>
        <w:rPr>
          <w:kern w:val="0"/>
          <w:sz w:val="24"/>
          <w:highlight w:val="none"/>
        </w:rPr>
        <w:tab/>
      </w:r>
    </w:p>
    <w:p w14:paraId="661BCA84">
      <w:pPr>
        <w:snapToGrid w:val="0"/>
        <w:spacing w:line="360" w:lineRule="auto"/>
        <w:jc w:val="left"/>
        <w:rPr>
          <w:kern w:val="0"/>
          <w:sz w:val="24"/>
          <w:highlight w:val="none"/>
        </w:rPr>
      </w:pPr>
      <w:r>
        <w:rPr>
          <w:kern w:val="0"/>
          <w:sz w:val="24"/>
          <w:highlight w:val="none"/>
        </w:rPr>
        <w:t>电话：</w:t>
      </w:r>
      <w:r>
        <w:rPr>
          <w:kern w:val="0"/>
          <w:sz w:val="24"/>
          <w:highlight w:val="none"/>
        </w:rPr>
        <w:tab/>
      </w:r>
      <w:r>
        <w:rPr>
          <w:kern w:val="0"/>
          <w:sz w:val="24"/>
          <w:highlight w:val="none"/>
        </w:rPr>
        <w:t xml:space="preserve">                            传真：</w:t>
      </w:r>
    </w:p>
    <w:p w14:paraId="61200607">
      <w:pPr>
        <w:tabs>
          <w:tab w:val="left" w:pos="480"/>
        </w:tabs>
        <w:snapToGrid w:val="0"/>
        <w:spacing w:line="360" w:lineRule="auto"/>
        <w:jc w:val="left"/>
        <w:rPr>
          <w:kern w:val="0"/>
          <w:sz w:val="24"/>
          <w:highlight w:val="none"/>
        </w:rPr>
      </w:pPr>
      <w:r>
        <w:rPr>
          <w:kern w:val="0"/>
          <w:sz w:val="24"/>
          <w:highlight w:val="none"/>
        </w:rPr>
        <w:t>供应商授权代表姓名：</w:t>
      </w:r>
    </w:p>
    <w:p w14:paraId="0625ACD5">
      <w:pPr>
        <w:tabs>
          <w:tab w:val="left" w:pos="480"/>
        </w:tabs>
        <w:snapToGrid w:val="0"/>
        <w:spacing w:line="360" w:lineRule="auto"/>
        <w:jc w:val="left"/>
        <w:rPr>
          <w:kern w:val="0"/>
          <w:sz w:val="24"/>
          <w:highlight w:val="none"/>
        </w:rPr>
      </w:pPr>
      <w:r>
        <w:rPr>
          <w:kern w:val="0"/>
          <w:sz w:val="24"/>
          <w:highlight w:val="none"/>
        </w:rPr>
        <w:t>供应商授权代表联系电话：                （办公）         （移动）</w:t>
      </w:r>
    </w:p>
    <w:p w14:paraId="26B0B8B4">
      <w:pPr>
        <w:tabs>
          <w:tab w:val="left" w:pos="480"/>
        </w:tabs>
        <w:snapToGrid w:val="0"/>
        <w:spacing w:line="360" w:lineRule="auto"/>
        <w:jc w:val="left"/>
        <w:rPr>
          <w:kern w:val="0"/>
          <w:sz w:val="24"/>
          <w:highlight w:val="none"/>
        </w:rPr>
      </w:pPr>
      <w:r>
        <w:rPr>
          <w:kern w:val="0"/>
          <w:sz w:val="24"/>
          <w:highlight w:val="none"/>
        </w:rPr>
        <w:t>E-mail:</w:t>
      </w:r>
    </w:p>
    <w:p w14:paraId="013CEB83">
      <w:pPr>
        <w:tabs>
          <w:tab w:val="left" w:pos="4000"/>
        </w:tabs>
        <w:snapToGrid w:val="0"/>
        <w:spacing w:line="480" w:lineRule="auto"/>
        <w:ind w:firstLine="2640" w:firstLineChars="11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1F748600">
      <w:pPr>
        <w:tabs>
          <w:tab w:val="left" w:pos="4000"/>
        </w:tabs>
        <w:snapToGrid w:val="0"/>
        <w:spacing w:line="480" w:lineRule="auto"/>
        <w:ind w:firstLine="2640" w:firstLineChars="1100"/>
        <w:jc w:val="left"/>
        <w:rPr>
          <w:kern w:val="0"/>
          <w:sz w:val="24"/>
          <w:highlight w:val="none"/>
        </w:rPr>
      </w:pPr>
      <w:r>
        <w:rPr>
          <w:kern w:val="0"/>
          <w:sz w:val="24"/>
          <w:highlight w:val="none"/>
        </w:rPr>
        <w:t>供应商授权代表：</w:t>
      </w:r>
      <w:r>
        <w:rPr>
          <w:kern w:val="0"/>
          <w:sz w:val="24"/>
          <w:highlight w:val="none"/>
          <w:u w:val="single"/>
        </w:rPr>
        <w:t xml:space="preserve">                  </w:t>
      </w:r>
      <w:r>
        <w:rPr>
          <w:kern w:val="0"/>
          <w:sz w:val="24"/>
          <w:highlight w:val="none"/>
        </w:rPr>
        <w:t>(签字或盖章)</w:t>
      </w:r>
    </w:p>
    <w:p w14:paraId="7DA40C15">
      <w:pPr>
        <w:tabs>
          <w:tab w:val="left" w:pos="4000"/>
        </w:tabs>
        <w:snapToGrid w:val="0"/>
        <w:spacing w:line="480" w:lineRule="auto"/>
        <w:ind w:firstLine="2640" w:firstLineChars="1100"/>
        <w:jc w:val="left"/>
        <w:rPr>
          <w:kern w:val="0"/>
          <w:sz w:val="24"/>
          <w:highlight w:val="none"/>
        </w:rPr>
      </w:pPr>
      <w:r>
        <w:rPr>
          <w:kern w:val="0"/>
          <w:sz w:val="24"/>
          <w:highlight w:val="none"/>
        </w:rPr>
        <w:t>日      期：</w:t>
      </w:r>
    </w:p>
    <w:p w14:paraId="319F6C67">
      <w:pPr>
        <w:snapToGrid w:val="0"/>
        <w:spacing w:line="360" w:lineRule="auto"/>
        <w:ind w:firstLine="482" w:firstLineChars="200"/>
        <w:jc w:val="left"/>
        <w:rPr>
          <w:b/>
          <w:bCs/>
          <w:kern w:val="0"/>
          <w:sz w:val="24"/>
          <w:highlight w:val="none"/>
        </w:rPr>
      </w:pPr>
      <w:r>
        <w:rPr>
          <w:b/>
          <w:bCs/>
          <w:kern w:val="0"/>
          <w:sz w:val="24"/>
          <w:highlight w:val="none"/>
        </w:rPr>
        <w:t>注：除可填报项目外，对本</w:t>
      </w:r>
      <w:r>
        <w:rPr>
          <w:rFonts w:hint="eastAsia"/>
          <w:b/>
          <w:bCs/>
          <w:kern w:val="0"/>
          <w:sz w:val="24"/>
          <w:highlight w:val="none"/>
        </w:rPr>
        <w:t>报价</w:t>
      </w:r>
      <w:r>
        <w:rPr>
          <w:b/>
          <w:bCs/>
          <w:kern w:val="0"/>
          <w:sz w:val="24"/>
          <w:highlight w:val="none"/>
        </w:rPr>
        <w:t>函内容的修改将被视为非实质性响应，从而导致该</w:t>
      </w:r>
      <w:r>
        <w:rPr>
          <w:rFonts w:hint="eastAsia"/>
          <w:b/>
          <w:bCs/>
          <w:kern w:val="0"/>
          <w:sz w:val="24"/>
          <w:highlight w:val="none"/>
          <w:lang w:eastAsia="zh-CN"/>
        </w:rPr>
        <w:t>投标文件</w:t>
      </w:r>
      <w:r>
        <w:rPr>
          <w:b/>
          <w:bCs/>
          <w:kern w:val="0"/>
          <w:sz w:val="24"/>
          <w:highlight w:val="none"/>
        </w:rPr>
        <w:t>无效。</w:t>
      </w:r>
    </w:p>
    <w:p w14:paraId="742B9465">
      <w:pPr>
        <w:tabs>
          <w:tab w:val="left" w:pos="567"/>
        </w:tabs>
        <w:snapToGrid w:val="0"/>
        <w:spacing w:line="360" w:lineRule="auto"/>
        <w:jc w:val="left"/>
        <w:rPr>
          <w:b/>
          <w:kern w:val="0"/>
          <w:sz w:val="24"/>
          <w:highlight w:val="none"/>
        </w:rPr>
      </w:pPr>
    </w:p>
    <w:p w14:paraId="401DE919">
      <w:pPr>
        <w:widowControl/>
        <w:spacing w:line="330" w:lineRule="atLeast"/>
        <w:jc w:val="left"/>
        <w:rPr>
          <w:kern w:val="0"/>
          <w:szCs w:val="21"/>
          <w:highlight w:val="none"/>
        </w:rPr>
      </w:pPr>
    </w:p>
    <w:p w14:paraId="4078D00D">
      <w:pPr>
        <w:tabs>
          <w:tab w:val="left" w:pos="567"/>
        </w:tabs>
        <w:snapToGrid w:val="0"/>
        <w:spacing w:line="360" w:lineRule="auto"/>
        <w:jc w:val="left"/>
        <w:outlineLvl w:val="0"/>
        <w:rPr>
          <w:rFonts w:hint="default" w:eastAsia="宋体"/>
          <w:b/>
          <w:kern w:val="0"/>
          <w:sz w:val="24"/>
          <w:highlight w:val="none"/>
          <w:lang w:val="en-US" w:eastAsia="zh-CN"/>
        </w:rPr>
      </w:pPr>
      <w:r>
        <w:rPr>
          <w:b/>
          <w:kern w:val="0"/>
          <w:sz w:val="24"/>
          <w:highlight w:val="none"/>
        </w:rPr>
        <w:br w:type="page"/>
      </w:r>
      <w:bookmarkStart w:id="74" w:name="_Toc31080"/>
      <w:r>
        <w:rPr>
          <w:rFonts w:hint="eastAsia"/>
          <w:b/>
          <w:kern w:val="0"/>
          <w:sz w:val="24"/>
          <w:highlight w:val="none"/>
        </w:rPr>
        <w:t>4</w:t>
      </w:r>
      <w:r>
        <w:rPr>
          <w:b/>
          <w:kern w:val="0"/>
          <w:sz w:val="24"/>
          <w:highlight w:val="none"/>
        </w:rPr>
        <w:t>．</w:t>
      </w:r>
      <w:r>
        <w:rPr>
          <w:rFonts w:hint="eastAsia"/>
          <w:b/>
          <w:kern w:val="0"/>
          <w:sz w:val="24"/>
          <w:highlight w:val="none"/>
        </w:rPr>
        <w:t>开标</w:t>
      </w:r>
      <w:r>
        <w:rPr>
          <w:b/>
          <w:kern w:val="0"/>
          <w:sz w:val="24"/>
          <w:highlight w:val="none"/>
        </w:rPr>
        <w:t>一览表</w:t>
      </w:r>
      <w:bookmarkEnd w:id="74"/>
    </w:p>
    <w:p w14:paraId="42708BBA">
      <w:pPr>
        <w:pageBreakBefore w:val="0"/>
        <w:numPr>
          <w:ilvl w:val="0"/>
          <w:numId w:val="0"/>
        </w:numPr>
        <w:kinsoku/>
        <w:wordWrap/>
        <w:bidi w:val="0"/>
        <w:spacing w:line="360" w:lineRule="auto"/>
        <w:ind w:leftChars="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开标一览表</w:t>
      </w:r>
    </w:p>
    <w:p w14:paraId="75284985">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4"/>
          <w:szCs w:val="24"/>
          <w:highlight w:val="none"/>
          <w:lang w:val="en-US" w:eastAsia="zh-CN"/>
        </w:rPr>
      </w:pPr>
    </w:p>
    <w:p w14:paraId="6B1BD571">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项目名称：</w:t>
      </w:r>
      <w:r>
        <w:rPr>
          <w:rFonts w:hint="eastAsia" w:ascii="宋体" w:hAnsi="宋体" w:eastAsia="宋体" w:cs="宋体"/>
          <w:b/>
          <w:color w:val="auto"/>
          <w:kern w:val="0"/>
          <w:sz w:val="24"/>
          <w:szCs w:val="24"/>
          <w:highlight w:val="none"/>
          <w:u w:val="single"/>
          <w:lang w:val="en-US" w:eastAsia="zh-CN"/>
        </w:rPr>
        <w:t xml:space="preserve">               </w:t>
      </w:r>
    </w:p>
    <w:p w14:paraId="7D5FD2C7">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lang w:val="en-US" w:eastAsia="zh-CN"/>
        </w:rPr>
        <w:t>项目编号：</w:t>
      </w:r>
      <w:r>
        <w:rPr>
          <w:rFonts w:hint="eastAsia" w:ascii="宋体" w:hAnsi="宋体" w:eastAsia="宋体" w:cs="宋体"/>
          <w:b/>
          <w:color w:val="auto"/>
          <w:kern w:val="0"/>
          <w:sz w:val="24"/>
          <w:szCs w:val="24"/>
          <w:highlight w:val="none"/>
          <w:u w:val="single"/>
          <w:lang w:val="en-US" w:eastAsia="zh-CN"/>
        </w:rPr>
        <w:t xml:space="preserve">               </w:t>
      </w:r>
    </w:p>
    <w:p w14:paraId="225841F5">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lang w:val="en-US" w:eastAsia="zh-CN"/>
        </w:rPr>
        <w:t>包号：</w:t>
      </w:r>
      <w:r>
        <w:rPr>
          <w:rFonts w:hint="eastAsia" w:ascii="宋体" w:hAnsi="宋体" w:eastAsia="宋体" w:cs="宋体"/>
          <w:b/>
          <w:color w:val="auto"/>
          <w:kern w:val="0"/>
          <w:sz w:val="24"/>
          <w:szCs w:val="24"/>
          <w:highlight w:val="none"/>
          <w:u w:val="single"/>
          <w:lang w:val="en-US" w:eastAsia="zh-CN"/>
        </w:rPr>
        <w:t xml:space="preserve">               </w:t>
      </w:r>
    </w:p>
    <w:p w14:paraId="217005CC">
      <w:pPr>
        <w:keepNext w:val="0"/>
        <w:keepLines w:val="0"/>
        <w:pageBreakBefore w:val="0"/>
        <w:widowControl/>
        <w:kinsoku/>
        <w:wordWrap/>
        <w:overflowPunct/>
        <w:topLinePunct w:val="0"/>
        <w:autoSpaceDE/>
        <w:autoSpaceDN/>
        <w:bidi w:val="0"/>
        <w:adjustRightInd w:val="0"/>
        <w:snapToGrid w:val="0"/>
        <w:spacing w:line="360" w:lineRule="auto"/>
        <w:ind w:left="0" w:leftChars="0"/>
        <w:jc w:val="righ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单位：人民币/元</w:t>
      </w:r>
    </w:p>
    <w:tbl>
      <w:tblPr>
        <w:tblStyle w:val="24"/>
        <w:tblW w:w="4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00"/>
        <w:gridCol w:w="964"/>
        <w:gridCol w:w="964"/>
        <w:gridCol w:w="964"/>
        <w:gridCol w:w="965"/>
        <w:gridCol w:w="980"/>
      </w:tblGrid>
      <w:tr w14:paraId="518B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pct"/>
            <w:tcBorders>
              <w:top w:val="single" w:color="auto" w:sz="4" w:space="0"/>
              <w:left w:val="single" w:color="auto" w:sz="4" w:space="0"/>
              <w:bottom w:val="single" w:color="auto" w:sz="4" w:space="0"/>
              <w:right w:val="single" w:color="auto" w:sz="4" w:space="0"/>
            </w:tcBorders>
            <w:noWrap w:val="0"/>
            <w:vAlign w:val="center"/>
          </w:tcPr>
          <w:p w14:paraId="34B1AFBB">
            <w:pPr>
              <w:widowControl/>
              <w:snapToGrid w:val="0"/>
              <w:spacing w:line="360" w:lineRule="auto"/>
              <w:jc w:val="center"/>
              <w:rPr>
                <w:rFonts w:ascii="宋体" w:hAnsi="宋体"/>
                <w:color w:val="000000"/>
                <w:kern w:val="0"/>
                <w:szCs w:val="21"/>
                <w:highlight w:val="none"/>
              </w:rPr>
            </w:pPr>
            <w:r>
              <w:rPr>
                <w:rFonts w:ascii="宋体" w:hAnsi="宋体"/>
                <w:color w:val="000000"/>
                <w:kern w:val="0"/>
                <w:szCs w:val="21"/>
                <w:highlight w:val="none"/>
              </w:rPr>
              <w:t>序号</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250FF03E">
            <w:pPr>
              <w:widowControl/>
              <w:snapToGrid w:val="0"/>
              <w:spacing w:line="360" w:lineRule="auto"/>
              <w:jc w:val="center"/>
              <w:rPr>
                <w:rFonts w:ascii="宋体" w:hAnsi="宋体"/>
                <w:color w:val="000000"/>
                <w:kern w:val="0"/>
                <w:szCs w:val="21"/>
                <w:highlight w:val="none"/>
              </w:rPr>
            </w:pPr>
            <w:r>
              <w:rPr>
                <w:rFonts w:hint="eastAsia" w:ascii="宋体" w:hAnsi="宋体"/>
                <w:color w:val="000000"/>
                <w:kern w:val="0"/>
                <w:szCs w:val="21"/>
                <w:highlight w:val="none"/>
              </w:rPr>
              <w:t>产品名称</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070D33B8">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品牌</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456BC716">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数量</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6EAD4C2A">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单位</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0E1935EB">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单价</w:t>
            </w:r>
          </w:p>
        </w:tc>
        <w:tc>
          <w:tcPr>
            <w:tcW w:w="659" w:type="pct"/>
            <w:tcBorders>
              <w:top w:val="single" w:color="auto" w:sz="4" w:space="0"/>
              <w:left w:val="single" w:color="auto" w:sz="4" w:space="0"/>
              <w:bottom w:val="single" w:color="auto" w:sz="4" w:space="0"/>
              <w:right w:val="single" w:color="auto" w:sz="4" w:space="0"/>
            </w:tcBorders>
            <w:noWrap w:val="0"/>
            <w:vAlign w:val="center"/>
          </w:tcPr>
          <w:p w14:paraId="4FB2FA9C">
            <w:pPr>
              <w:widowControl/>
              <w:snapToGrid w:val="0"/>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lang w:val="en-US" w:eastAsia="zh-CN"/>
              </w:rPr>
              <w:t>总</w:t>
            </w:r>
            <w:r>
              <w:rPr>
                <w:rFonts w:hint="eastAsia" w:ascii="宋体" w:hAnsi="宋体"/>
                <w:color w:val="000000"/>
                <w:kern w:val="0"/>
                <w:szCs w:val="21"/>
                <w:highlight w:val="none"/>
              </w:rPr>
              <w:t>价</w:t>
            </w:r>
          </w:p>
        </w:tc>
      </w:tr>
      <w:tr w14:paraId="2774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pct"/>
            <w:tcBorders>
              <w:top w:val="single" w:color="auto" w:sz="4" w:space="0"/>
              <w:left w:val="single" w:color="auto" w:sz="4" w:space="0"/>
              <w:bottom w:val="single" w:color="auto" w:sz="4" w:space="0"/>
              <w:right w:val="single" w:color="auto" w:sz="4" w:space="0"/>
            </w:tcBorders>
            <w:noWrap w:val="0"/>
            <w:vAlign w:val="center"/>
          </w:tcPr>
          <w:p w14:paraId="39FEB200">
            <w:pPr>
              <w:widowControl/>
              <w:snapToGrid w:val="0"/>
              <w:jc w:val="center"/>
              <w:rPr>
                <w:rFonts w:ascii="宋体" w:hAnsi="宋体" w:cs="Tahoma"/>
                <w:color w:val="000000"/>
                <w:kern w:val="0"/>
                <w:szCs w:val="21"/>
                <w:highlight w:val="none"/>
              </w:rPr>
            </w:pPr>
            <w:r>
              <w:rPr>
                <w:rFonts w:ascii="宋体" w:hAnsi="宋体" w:cs="Tahoma"/>
                <w:color w:val="000000"/>
                <w:kern w:val="0"/>
                <w:szCs w:val="21"/>
                <w:highlight w:val="none"/>
              </w:rPr>
              <w:t>1</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0900EDB3">
            <w:pPr>
              <w:widowControl/>
              <w:snapToGrid w:val="0"/>
              <w:jc w:val="center"/>
              <w:rPr>
                <w:rFonts w:ascii="宋体" w:hAnsi="宋体" w:cs="Tahoma"/>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4C50E464">
            <w:pPr>
              <w:snapToGrid w:val="0"/>
              <w:jc w:val="center"/>
              <w:rPr>
                <w:rFonts w:ascii="宋体" w:hAnsi="宋体"/>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4BE5C348">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34CDBFCC">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3B671B62">
            <w:pPr>
              <w:widowControl/>
              <w:snapToGrid w:val="0"/>
              <w:spacing w:line="360" w:lineRule="auto"/>
              <w:jc w:val="center"/>
              <w:rPr>
                <w:rFonts w:ascii="宋体" w:hAnsi="宋体"/>
                <w:color w:val="000000"/>
                <w:kern w:val="0"/>
                <w:szCs w:val="21"/>
                <w:highlight w:val="none"/>
              </w:rPr>
            </w:pPr>
          </w:p>
        </w:tc>
        <w:tc>
          <w:tcPr>
            <w:tcW w:w="659" w:type="pct"/>
            <w:tcBorders>
              <w:top w:val="single" w:color="auto" w:sz="4" w:space="0"/>
              <w:left w:val="single" w:color="auto" w:sz="4" w:space="0"/>
              <w:bottom w:val="single" w:color="auto" w:sz="4" w:space="0"/>
              <w:right w:val="single" w:color="auto" w:sz="4" w:space="0"/>
            </w:tcBorders>
            <w:noWrap w:val="0"/>
            <w:vAlign w:val="center"/>
          </w:tcPr>
          <w:p w14:paraId="01DDCDB0">
            <w:pPr>
              <w:widowControl/>
              <w:snapToGrid w:val="0"/>
              <w:spacing w:line="360" w:lineRule="auto"/>
              <w:jc w:val="center"/>
              <w:rPr>
                <w:rFonts w:ascii="宋体" w:hAnsi="宋体"/>
                <w:color w:val="000000"/>
                <w:kern w:val="0"/>
                <w:szCs w:val="21"/>
                <w:highlight w:val="none"/>
              </w:rPr>
            </w:pPr>
          </w:p>
        </w:tc>
      </w:tr>
      <w:tr w14:paraId="039B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pct"/>
            <w:tcBorders>
              <w:top w:val="single" w:color="auto" w:sz="4" w:space="0"/>
              <w:left w:val="single" w:color="auto" w:sz="4" w:space="0"/>
              <w:bottom w:val="single" w:color="auto" w:sz="4" w:space="0"/>
              <w:right w:val="single" w:color="auto" w:sz="4" w:space="0"/>
            </w:tcBorders>
            <w:noWrap w:val="0"/>
            <w:vAlign w:val="center"/>
          </w:tcPr>
          <w:p w14:paraId="2878F44A">
            <w:pPr>
              <w:widowControl/>
              <w:snapToGrid w:val="0"/>
              <w:jc w:val="center"/>
              <w:rPr>
                <w:rFonts w:ascii="宋体" w:hAnsi="宋体" w:cs="Tahoma"/>
                <w:color w:val="000000"/>
                <w:kern w:val="0"/>
                <w:szCs w:val="21"/>
                <w:highlight w:val="none"/>
              </w:rPr>
            </w:pPr>
            <w:r>
              <w:rPr>
                <w:rFonts w:hint="eastAsia" w:ascii="宋体" w:hAnsi="宋体" w:cs="Tahoma"/>
                <w:color w:val="000000"/>
                <w:kern w:val="0"/>
                <w:szCs w:val="21"/>
                <w:highlight w:val="none"/>
              </w:rPr>
              <w:t>...</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1853F92F">
            <w:pPr>
              <w:widowControl/>
              <w:snapToGrid w:val="0"/>
              <w:jc w:val="center"/>
              <w:rPr>
                <w:rFonts w:ascii="宋体" w:hAnsi="宋体" w:cs="Tahoma"/>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0BD1822C">
            <w:pPr>
              <w:snapToGrid w:val="0"/>
              <w:jc w:val="center"/>
              <w:rPr>
                <w:rFonts w:ascii="宋体" w:hAnsi="宋体"/>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5C930A10">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7A0B01A6">
            <w:pPr>
              <w:widowControl/>
              <w:snapToGrid w:val="0"/>
              <w:spacing w:line="360" w:lineRule="auto"/>
              <w:jc w:val="center"/>
              <w:rPr>
                <w:rFonts w:ascii="宋体" w:hAnsi="宋体"/>
                <w:color w:val="000000"/>
                <w:kern w:val="0"/>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14:paraId="15204EEE">
            <w:pPr>
              <w:widowControl/>
              <w:snapToGrid w:val="0"/>
              <w:spacing w:line="360" w:lineRule="auto"/>
              <w:jc w:val="center"/>
              <w:rPr>
                <w:rFonts w:ascii="宋体" w:hAnsi="宋体"/>
                <w:color w:val="000000"/>
                <w:kern w:val="0"/>
                <w:szCs w:val="21"/>
                <w:highlight w:val="none"/>
              </w:rPr>
            </w:pPr>
          </w:p>
        </w:tc>
        <w:tc>
          <w:tcPr>
            <w:tcW w:w="659" w:type="pct"/>
            <w:tcBorders>
              <w:top w:val="single" w:color="auto" w:sz="4" w:space="0"/>
              <w:left w:val="single" w:color="auto" w:sz="4" w:space="0"/>
              <w:bottom w:val="single" w:color="auto" w:sz="4" w:space="0"/>
              <w:right w:val="single" w:color="auto" w:sz="4" w:space="0"/>
            </w:tcBorders>
            <w:noWrap w:val="0"/>
            <w:vAlign w:val="center"/>
          </w:tcPr>
          <w:p w14:paraId="7939DECB">
            <w:pPr>
              <w:widowControl/>
              <w:snapToGrid w:val="0"/>
              <w:spacing w:line="360" w:lineRule="auto"/>
              <w:jc w:val="center"/>
              <w:rPr>
                <w:rFonts w:ascii="宋体" w:hAnsi="宋体"/>
                <w:color w:val="000000"/>
                <w:kern w:val="0"/>
                <w:szCs w:val="21"/>
                <w:highlight w:val="none"/>
              </w:rPr>
            </w:pPr>
          </w:p>
        </w:tc>
      </w:tr>
      <w:tr w14:paraId="3B2C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3B2117B">
            <w:pPr>
              <w:widowControl/>
              <w:snapToGrid w:val="0"/>
              <w:spacing w:line="360" w:lineRule="auto"/>
              <w:jc w:val="center"/>
              <w:rPr>
                <w:rFonts w:ascii="宋体" w:hAnsi="宋体"/>
                <w:color w:val="000000"/>
                <w:kern w:val="0"/>
                <w:szCs w:val="21"/>
                <w:highlight w:val="none"/>
              </w:rPr>
            </w:pPr>
            <w:r>
              <w:rPr>
                <w:rFonts w:hint="eastAsia" w:ascii="宋体" w:hAnsi="宋体" w:eastAsia="宋体" w:cs="Times New Roman"/>
                <w:color w:val="000000"/>
                <w:kern w:val="0"/>
                <w:szCs w:val="21"/>
                <w:highlight w:val="none"/>
                <w:lang w:val="en-US" w:eastAsia="zh-CN"/>
              </w:rPr>
              <w:t>合计</w:t>
            </w:r>
            <w:r>
              <w:rPr>
                <w:rFonts w:hint="eastAsia" w:ascii="宋体" w:hAnsi="宋体" w:eastAsia="宋体" w:cs="Times New Roman"/>
                <w:color w:val="000000"/>
                <w:kern w:val="0"/>
                <w:szCs w:val="21"/>
                <w:highlight w:val="none"/>
              </w:rPr>
              <w:t>（大写）：                                      ￥</w:t>
            </w:r>
            <w:r>
              <w:rPr>
                <w:rFonts w:hint="eastAsia" w:ascii="宋体" w:hAnsi="宋体" w:eastAsia="宋体" w:cs="Times New Roman"/>
                <w:color w:val="000000"/>
                <w:kern w:val="0"/>
                <w:szCs w:val="21"/>
                <w:highlight w:val="none"/>
                <w:lang w:eastAsia="zh-CN"/>
              </w:rPr>
              <w:t>（</w:t>
            </w:r>
            <w:r>
              <w:rPr>
                <w:rFonts w:hint="eastAsia" w:ascii="宋体" w:hAnsi="宋体" w:eastAsia="宋体" w:cs="Times New Roman"/>
                <w:color w:val="000000"/>
                <w:kern w:val="0"/>
                <w:szCs w:val="21"/>
                <w:highlight w:val="none"/>
                <w:lang w:val="en-US" w:eastAsia="zh-CN"/>
              </w:rPr>
              <w:t>小写</w:t>
            </w:r>
            <w:r>
              <w:rPr>
                <w:rFonts w:hint="eastAsia" w:ascii="宋体" w:hAnsi="宋体" w:eastAsia="宋体" w:cs="Times New Roman"/>
                <w:color w:val="000000"/>
                <w:kern w:val="0"/>
                <w:szCs w:val="21"/>
                <w:highlight w:val="none"/>
                <w:lang w:eastAsia="zh-CN"/>
              </w:rPr>
              <w:t>）</w:t>
            </w:r>
            <w:r>
              <w:rPr>
                <w:rFonts w:hint="eastAsia" w:ascii="宋体" w:hAnsi="宋体" w:eastAsia="宋体" w:cs="Times New Roman"/>
                <w:color w:val="000000"/>
                <w:kern w:val="0"/>
                <w:szCs w:val="21"/>
                <w:highlight w:val="none"/>
              </w:rPr>
              <w:t>：</w:t>
            </w:r>
          </w:p>
        </w:tc>
      </w:tr>
    </w:tbl>
    <w:p w14:paraId="59AA9851">
      <w:pPr>
        <w:pStyle w:val="6"/>
        <w:ind w:left="0" w:leftChars="0" w:firstLine="0" w:firstLineChars="0"/>
        <w:rPr>
          <w:rFonts w:hint="eastAsia" w:ascii="宋体" w:hAnsi="宋体" w:eastAsia="宋体" w:cs="宋体"/>
          <w:b/>
          <w:color w:val="auto"/>
          <w:kern w:val="0"/>
          <w:sz w:val="24"/>
          <w:szCs w:val="24"/>
          <w:highlight w:val="none"/>
          <w:u w:val="single"/>
          <w:lang w:val="en-US" w:eastAsia="zh-CN"/>
        </w:rPr>
      </w:pPr>
    </w:p>
    <w:p w14:paraId="313292A7">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p>
    <w:p w14:paraId="7F19D3F6">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p>
    <w:p w14:paraId="317CFAC7">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p>
    <w:p w14:paraId="3A551EA0">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4D333709">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w:t>
      </w:r>
      <w:r>
        <w:rPr>
          <w:rFonts w:hint="eastAsia" w:ascii="宋体" w:hAnsi="宋体" w:eastAsia="宋体" w:cs="宋体"/>
          <w:color w:val="auto"/>
          <w:kern w:val="0"/>
          <w:sz w:val="24"/>
          <w:szCs w:val="24"/>
          <w:highlight w:val="none"/>
          <w:lang w:val="en-US" w:eastAsia="zh-CN"/>
        </w:rPr>
        <w:t>或供应商代表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(签字或盖章)</w:t>
      </w:r>
    </w:p>
    <w:p w14:paraId="487E4FE1">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1E157B7A">
      <w:pPr>
        <w:rPr>
          <w:rFonts w:hint="eastAsia" w:ascii="宋体" w:hAnsi="宋体" w:eastAsia="宋体" w:cs="宋体"/>
          <w:b/>
          <w:color w:val="auto"/>
          <w:kern w:val="0"/>
          <w:sz w:val="24"/>
          <w:szCs w:val="24"/>
          <w:highlight w:val="none"/>
          <w:lang w:eastAsia="zh-CN"/>
        </w:rPr>
      </w:pPr>
    </w:p>
    <w:p w14:paraId="53A17992">
      <w:pPr>
        <w:keepNext w:val="0"/>
        <w:keepLines w:val="0"/>
        <w:pageBreakBefore w:val="0"/>
        <w:widowControl w:val="0"/>
        <w:kinsoku/>
        <w:wordWrap/>
        <w:overflowPunct/>
        <w:autoSpaceDE w:val="0"/>
        <w:autoSpaceDN w:val="0"/>
        <w:bidi w:val="0"/>
        <w:snapToGrid/>
        <w:spacing w:line="360" w:lineRule="auto"/>
        <w:ind w:left="0" w:leftChars="0"/>
        <w:outlineLvl w:val="9"/>
        <w:rPr>
          <w:rFonts w:hint="eastAsia" w:ascii="宋体" w:hAnsi="宋体" w:eastAsia="宋体" w:cs="宋体"/>
          <w:b/>
          <w:bCs w:val="0"/>
          <w:color w:val="auto"/>
          <w:sz w:val="24"/>
          <w:szCs w:val="24"/>
          <w:highlight w:val="none"/>
          <w:lang w:val="en-US" w:eastAsia="zh-CN"/>
        </w:rPr>
      </w:pPr>
    </w:p>
    <w:p w14:paraId="12FF63C9">
      <w:pPr>
        <w:rPr>
          <w:kern w:val="0"/>
          <w:szCs w:val="21"/>
          <w:highlight w:val="none"/>
        </w:rPr>
      </w:pPr>
    </w:p>
    <w:p w14:paraId="74BB4DE1">
      <w:pPr>
        <w:widowControl/>
        <w:spacing w:line="330" w:lineRule="atLeast"/>
        <w:jc w:val="left"/>
        <w:rPr>
          <w:kern w:val="0"/>
          <w:szCs w:val="21"/>
          <w:highlight w:val="none"/>
        </w:rPr>
      </w:pPr>
    </w:p>
    <w:p w14:paraId="14300A5D">
      <w:pPr>
        <w:tabs>
          <w:tab w:val="left" w:pos="567"/>
        </w:tabs>
        <w:snapToGrid w:val="0"/>
        <w:spacing w:line="360" w:lineRule="auto"/>
        <w:jc w:val="left"/>
        <w:outlineLvl w:val="0"/>
        <w:rPr>
          <w:b/>
          <w:kern w:val="0"/>
          <w:sz w:val="24"/>
          <w:highlight w:val="none"/>
        </w:rPr>
      </w:pPr>
      <w:r>
        <w:rPr>
          <w:b/>
          <w:kern w:val="0"/>
          <w:sz w:val="24"/>
          <w:highlight w:val="none"/>
        </w:rPr>
        <w:br w:type="page"/>
      </w:r>
      <w:bookmarkStart w:id="75" w:name="_Toc7117"/>
      <w:r>
        <w:rPr>
          <w:rFonts w:hint="eastAsia"/>
          <w:b/>
          <w:kern w:val="0"/>
          <w:sz w:val="24"/>
          <w:highlight w:val="none"/>
        </w:rPr>
        <w:t>5</w:t>
      </w:r>
      <w:r>
        <w:rPr>
          <w:b/>
          <w:kern w:val="0"/>
          <w:sz w:val="24"/>
          <w:highlight w:val="none"/>
        </w:rPr>
        <w:t>．商务条款响应表</w:t>
      </w:r>
      <w:bookmarkEnd w:id="75"/>
    </w:p>
    <w:p w14:paraId="5600DAC5">
      <w:pPr>
        <w:snapToGrid w:val="0"/>
        <w:spacing w:line="360" w:lineRule="auto"/>
        <w:ind w:firstLine="562" w:firstLineChars="200"/>
        <w:jc w:val="center"/>
        <w:rPr>
          <w:b/>
          <w:bCs/>
          <w:sz w:val="28"/>
          <w:szCs w:val="28"/>
          <w:highlight w:val="none"/>
        </w:rPr>
      </w:pPr>
    </w:p>
    <w:p w14:paraId="37942B7E">
      <w:pPr>
        <w:snapToGrid w:val="0"/>
        <w:spacing w:line="360" w:lineRule="auto"/>
        <w:ind w:firstLine="562" w:firstLineChars="200"/>
        <w:jc w:val="center"/>
        <w:rPr>
          <w:sz w:val="28"/>
          <w:szCs w:val="28"/>
          <w:highlight w:val="none"/>
        </w:rPr>
      </w:pPr>
      <w:r>
        <w:rPr>
          <w:b/>
          <w:bCs/>
          <w:sz w:val="28"/>
          <w:szCs w:val="28"/>
          <w:highlight w:val="none"/>
        </w:rPr>
        <w:t>商务条款响应表</w:t>
      </w:r>
    </w:p>
    <w:p w14:paraId="20411F4B">
      <w:pPr>
        <w:spacing w:line="360" w:lineRule="auto"/>
        <w:rPr>
          <w:sz w:val="24"/>
          <w:highlight w:val="none"/>
        </w:rPr>
      </w:pPr>
      <w:r>
        <w:rPr>
          <w:sz w:val="24"/>
          <w:highlight w:val="none"/>
        </w:rPr>
        <w:t>项目名称：</w:t>
      </w:r>
    </w:p>
    <w:p w14:paraId="3B819C9F">
      <w:pPr>
        <w:spacing w:line="360" w:lineRule="auto"/>
        <w:rPr>
          <w:sz w:val="24"/>
          <w:highlight w:val="none"/>
        </w:rPr>
      </w:pPr>
      <w:r>
        <w:rPr>
          <w:sz w:val="24"/>
          <w:highlight w:val="none"/>
        </w:rPr>
        <w:t>项目编号：</w:t>
      </w:r>
    </w:p>
    <w:p w14:paraId="7D2EF1C9">
      <w:pPr>
        <w:spacing w:line="360" w:lineRule="auto"/>
        <w:rPr>
          <w:sz w:val="24"/>
          <w:highlight w:val="none"/>
        </w:rPr>
      </w:pPr>
      <w:r>
        <w:rPr>
          <w:sz w:val="24"/>
          <w:highlight w:val="none"/>
        </w:rPr>
        <w:t>包    号：</w:t>
      </w:r>
    </w:p>
    <w:p w14:paraId="340DB12D">
      <w:pPr>
        <w:widowControl/>
        <w:spacing w:line="330" w:lineRule="atLeast"/>
        <w:jc w:val="left"/>
        <w:rPr>
          <w:kern w:val="0"/>
          <w:szCs w:val="21"/>
          <w:highlight w:val="none"/>
        </w:rPr>
      </w:pPr>
    </w:p>
    <w:tbl>
      <w:tblPr>
        <w:tblStyle w:val="24"/>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64"/>
        <w:gridCol w:w="2195"/>
        <w:gridCol w:w="2385"/>
        <w:gridCol w:w="1207"/>
        <w:gridCol w:w="843"/>
      </w:tblGrid>
      <w:tr w14:paraId="3517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1" w:type="dxa"/>
          </w:tcPr>
          <w:p w14:paraId="7D852460">
            <w:pPr>
              <w:snapToGrid w:val="0"/>
              <w:spacing w:line="480" w:lineRule="exact"/>
              <w:jc w:val="center"/>
              <w:rPr>
                <w:sz w:val="24"/>
                <w:highlight w:val="none"/>
              </w:rPr>
            </w:pPr>
            <w:r>
              <w:rPr>
                <w:sz w:val="24"/>
                <w:highlight w:val="none"/>
              </w:rPr>
              <w:t>序号</w:t>
            </w:r>
          </w:p>
        </w:tc>
        <w:tc>
          <w:tcPr>
            <w:tcW w:w="1364" w:type="dxa"/>
          </w:tcPr>
          <w:p w14:paraId="3111F57B">
            <w:pPr>
              <w:snapToGrid w:val="0"/>
              <w:spacing w:line="480" w:lineRule="exact"/>
              <w:jc w:val="center"/>
              <w:rPr>
                <w:rFonts w:hint="eastAsia" w:eastAsia="宋体"/>
                <w:sz w:val="24"/>
                <w:highlight w:val="none"/>
                <w:lang w:val="en-US" w:eastAsia="zh-CN"/>
              </w:rPr>
            </w:pPr>
            <w:r>
              <w:rPr>
                <w:sz w:val="24"/>
                <w:highlight w:val="none"/>
              </w:rPr>
              <w:t>项目</w:t>
            </w:r>
            <w:r>
              <w:rPr>
                <w:rFonts w:hint="eastAsia"/>
                <w:sz w:val="24"/>
                <w:highlight w:val="none"/>
                <w:lang w:val="en-US" w:eastAsia="zh-CN"/>
              </w:rPr>
              <w:t>名称</w:t>
            </w:r>
          </w:p>
        </w:tc>
        <w:tc>
          <w:tcPr>
            <w:tcW w:w="2195" w:type="dxa"/>
          </w:tcPr>
          <w:p w14:paraId="5B2729BE">
            <w:pPr>
              <w:snapToGrid w:val="0"/>
              <w:spacing w:line="480" w:lineRule="exact"/>
              <w:jc w:val="center"/>
              <w:rPr>
                <w:sz w:val="24"/>
                <w:highlight w:val="none"/>
              </w:rPr>
            </w:pPr>
            <w:r>
              <w:rPr>
                <w:rFonts w:hint="eastAsia"/>
                <w:sz w:val="24"/>
                <w:highlight w:val="none"/>
                <w:lang w:eastAsia="zh-CN"/>
              </w:rPr>
              <w:t>招标文件</w:t>
            </w:r>
            <w:r>
              <w:rPr>
                <w:sz w:val="24"/>
                <w:highlight w:val="none"/>
              </w:rPr>
              <w:t>商务要求</w:t>
            </w:r>
          </w:p>
        </w:tc>
        <w:tc>
          <w:tcPr>
            <w:tcW w:w="2385" w:type="dxa"/>
          </w:tcPr>
          <w:p w14:paraId="4D63C25D">
            <w:pPr>
              <w:snapToGrid w:val="0"/>
              <w:spacing w:line="480" w:lineRule="exact"/>
              <w:jc w:val="center"/>
              <w:rPr>
                <w:sz w:val="24"/>
                <w:highlight w:val="none"/>
              </w:rPr>
            </w:pPr>
            <w:r>
              <w:rPr>
                <w:rFonts w:hint="eastAsia"/>
                <w:sz w:val="24"/>
                <w:highlight w:val="none"/>
                <w:lang w:eastAsia="zh-CN"/>
              </w:rPr>
              <w:t>投标文件</w:t>
            </w:r>
            <w:r>
              <w:rPr>
                <w:sz w:val="24"/>
                <w:highlight w:val="none"/>
              </w:rPr>
              <w:t>的对应</w:t>
            </w:r>
            <w:r>
              <w:rPr>
                <w:rFonts w:hint="eastAsia" w:ascii="宋体" w:hAnsi="宋体" w:eastAsia="宋体" w:cs="宋体"/>
                <w:color w:val="auto"/>
                <w:kern w:val="0"/>
                <w:sz w:val="24"/>
                <w:szCs w:val="24"/>
                <w:highlight w:val="none"/>
              </w:rPr>
              <w:t>规范</w:t>
            </w:r>
          </w:p>
        </w:tc>
        <w:tc>
          <w:tcPr>
            <w:tcW w:w="1207" w:type="dxa"/>
          </w:tcPr>
          <w:p w14:paraId="23D518E1">
            <w:pPr>
              <w:snapToGrid w:val="0"/>
              <w:spacing w:line="480" w:lineRule="exact"/>
              <w:jc w:val="center"/>
              <w:rPr>
                <w:sz w:val="24"/>
                <w:highlight w:val="none"/>
              </w:rPr>
            </w:pPr>
            <w:r>
              <w:rPr>
                <w:rFonts w:hint="eastAsia"/>
                <w:sz w:val="24"/>
                <w:highlight w:val="none"/>
                <w:lang w:val="en-US" w:eastAsia="zh-CN"/>
              </w:rPr>
              <w:t>偏离</w:t>
            </w:r>
            <w:r>
              <w:rPr>
                <w:rFonts w:hint="eastAsia"/>
                <w:sz w:val="24"/>
                <w:highlight w:val="none"/>
              </w:rPr>
              <w:t>情况</w:t>
            </w:r>
          </w:p>
        </w:tc>
        <w:tc>
          <w:tcPr>
            <w:tcW w:w="843" w:type="dxa"/>
          </w:tcPr>
          <w:p w14:paraId="5C81EC02">
            <w:pPr>
              <w:snapToGrid w:val="0"/>
              <w:spacing w:line="480" w:lineRule="exact"/>
              <w:jc w:val="center"/>
              <w:rPr>
                <w:rFonts w:hint="default"/>
                <w:sz w:val="24"/>
                <w:highlight w:val="none"/>
                <w:lang w:val="en-US" w:eastAsia="zh-CN"/>
              </w:rPr>
            </w:pPr>
            <w:r>
              <w:rPr>
                <w:rFonts w:hint="eastAsia"/>
                <w:sz w:val="24"/>
                <w:highlight w:val="none"/>
                <w:lang w:val="en-US" w:eastAsia="zh-CN"/>
              </w:rPr>
              <w:t>备注</w:t>
            </w:r>
          </w:p>
        </w:tc>
      </w:tr>
      <w:tr w14:paraId="7A9C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1" w:type="dxa"/>
            <w:vAlign w:val="center"/>
          </w:tcPr>
          <w:p w14:paraId="66549041">
            <w:pPr>
              <w:snapToGrid w:val="0"/>
              <w:spacing w:line="480" w:lineRule="exact"/>
              <w:jc w:val="center"/>
              <w:rPr>
                <w:sz w:val="24"/>
                <w:highlight w:val="none"/>
              </w:rPr>
            </w:pPr>
            <w:r>
              <w:rPr>
                <w:sz w:val="24"/>
                <w:highlight w:val="none"/>
              </w:rPr>
              <w:t>1</w:t>
            </w:r>
          </w:p>
        </w:tc>
        <w:tc>
          <w:tcPr>
            <w:tcW w:w="1364" w:type="dxa"/>
            <w:vAlign w:val="center"/>
          </w:tcPr>
          <w:p w14:paraId="4755508B">
            <w:pPr>
              <w:snapToGrid w:val="0"/>
              <w:ind w:left="-42" w:leftChars="-20" w:right="-42" w:rightChars="-20"/>
              <w:jc w:val="center"/>
              <w:rPr>
                <w:sz w:val="24"/>
                <w:highlight w:val="none"/>
              </w:rPr>
            </w:pPr>
          </w:p>
        </w:tc>
        <w:tc>
          <w:tcPr>
            <w:tcW w:w="2195" w:type="dxa"/>
          </w:tcPr>
          <w:p w14:paraId="5A0C285C">
            <w:pPr>
              <w:snapToGrid w:val="0"/>
              <w:spacing w:line="480" w:lineRule="exact"/>
              <w:jc w:val="left"/>
              <w:rPr>
                <w:sz w:val="24"/>
                <w:highlight w:val="none"/>
              </w:rPr>
            </w:pPr>
          </w:p>
        </w:tc>
        <w:tc>
          <w:tcPr>
            <w:tcW w:w="2385" w:type="dxa"/>
          </w:tcPr>
          <w:p w14:paraId="14648EDA">
            <w:pPr>
              <w:snapToGrid w:val="0"/>
              <w:spacing w:line="480" w:lineRule="exact"/>
              <w:jc w:val="center"/>
              <w:rPr>
                <w:sz w:val="24"/>
                <w:highlight w:val="none"/>
              </w:rPr>
            </w:pPr>
          </w:p>
        </w:tc>
        <w:tc>
          <w:tcPr>
            <w:tcW w:w="1207" w:type="dxa"/>
          </w:tcPr>
          <w:p w14:paraId="34D0AEEC">
            <w:pPr>
              <w:snapToGrid w:val="0"/>
              <w:spacing w:line="480" w:lineRule="exact"/>
              <w:jc w:val="center"/>
              <w:rPr>
                <w:sz w:val="24"/>
                <w:highlight w:val="none"/>
              </w:rPr>
            </w:pPr>
          </w:p>
        </w:tc>
        <w:tc>
          <w:tcPr>
            <w:tcW w:w="843" w:type="dxa"/>
          </w:tcPr>
          <w:p w14:paraId="6198D160">
            <w:pPr>
              <w:snapToGrid w:val="0"/>
              <w:spacing w:line="480" w:lineRule="exact"/>
              <w:jc w:val="center"/>
              <w:rPr>
                <w:sz w:val="24"/>
                <w:highlight w:val="none"/>
              </w:rPr>
            </w:pPr>
          </w:p>
        </w:tc>
      </w:tr>
      <w:tr w14:paraId="3104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1" w:type="dxa"/>
            <w:vAlign w:val="center"/>
          </w:tcPr>
          <w:p w14:paraId="31DE760C">
            <w:pPr>
              <w:snapToGrid w:val="0"/>
              <w:spacing w:line="480" w:lineRule="exact"/>
              <w:jc w:val="center"/>
              <w:rPr>
                <w:sz w:val="24"/>
                <w:highlight w:val="none"/>
              </w:rPr>
            </w:pPr>
            <w:r>
              <w:rPr>
                <w:sz w:val="24"/>
                <w:highlight w:val="none"/>
              </w:rPr>
              <w:t>2</w:t>
            </w:r>
          </w:p>
        </w:tc>
        <w:tc>
          <w:tcPr>
            <w:tcW w:w="1364" w:type="dxa"/>
            <w:vAlign w:val="center"/>
          </w:tcPr>
          <w:p w14:paraId="73E3C2B3">
            <w:pPr>
              <w:snapToGrid w:val="0"/>
              <w:ind w:left="-42" w:leftChars="-20" w:right="-42" w:rightChars="-20"/>
              <w:jc w:val="center"/>
              <w:rPr>
                <w:kern w:val="2"/>
                <w:sz w:val="24"/>
                <w:szCs w:val="24"/>
                <w:highlight w:val="none"/>
                <w:lang w:val="en-US" w:eastAsia="zh-CN" w:bidi="ar-SA"/>
              </w:rPr>
            </w:pPr>
          </w:p>
        </w:tc>
        <w:tc>
          <w:tcPr>
            <w:tcW w:w="2195" w:type="dxa"/>
          </w:tcPr>
          <w:p w14:paraId="5F695C9D">
            <w:pPr>
              <w:snapToGrid w:val="0"/>
              <w:spacing w:line="480" w:lineRule="exact"/>
              <w:jc w:val="left"/>
              <w:rPr>
                <w:kern w:val="0"/>
                <w:sz w:val="24"/>
                <w:highlight w:val="none"/>
              </w:rPr>
            </w:pPr>
          </w:p>
        </w:tc>
        <w:tc>
          <w:tcPr>
            <w:tcW w:w="2385" w:type="dxa"/>
          </w:tcPr>
          <w:p w14:paraId="3F2C63A8">
            <w:pPr>
              <w:snapToGrid w:val="0"/>
              <w:spacing w:line="480" w:lineRule="exact"/>
              <w:jc w:val="center"/>
              <w:rPr>
                <w:sz w:val="24"/>
                <w:highlight w:val="none"/>
              </w:rPr>
            </w:pPr>
          </w:p>
        </w:tc>
        <w:tc>
          <w:tcPr>
            <w:tcW w:w="1207" w:type="dxa"/>
          </w:tcPr>
          <w:p w14:paraId="5D4DF549">
            <w:pPr>
              <w:snapToGrid w:val="0"/>
              <w:spacing w:line="480" w:lineRule="exact"/>
              <w:jc w:val="center"/>
              <w:rPr>
                <w:sz w:val="24"/>
                <w:highlight w:val="none"/>
              </w:rPr>
            </w:pPr>
          </w:p>
        </w:tc>
        <w:tc>
          <w:tcPr>
            <w:tcW w:w="843" w:type="dxa"/>
          </w:tcPr>
          <w:p w14:paraId="541ADC4B">
            <w:pPr>
              <w:snapToGrid w:val="0"/>
              <w:spacing w:line="480" w:lineRule="exact"/>
              <w:jc w:val="center"/>
              <w:rPr>
                <w:sz w:val="24"/>
                <w:highlight w:val="none"/>
              </w:rPr>
            </w:pPr>
          </w:p>
        </w:tc>
      </w:tr>
      <w:tr w14:paraId="3041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1" w:type="dxa"/>
            <w:vAlign w:val="center"/>
          </w:tcPr>
          <w:p w14:paraId="7E555D83">
            <w:pPr>
              <w:snapToGrid w:val="0"/>
              <w:spacing w:line="480" w:lineRule="exact"/>
              <w:jc w:val="center"/>
              <w:rPr>
                <w:sz w:val="24"/>
                <w:highlight w:val="none"/>
              </w:rPr>
            </w:pPr>
            <w:r>
              <w:rPr>
                <w:sz w:val="24"/>
                <w:highlight w:val="none"/>
              </w:rPr>
              <w:t>3</w:t>
            </w:r>
          </w:p>
        </w:tc>
        <w:tc>
          <w:tcPr>
            <w:tcW w:w="1364" w:type="dxa"/>
            <w:vAlign w:val="center"/>
          </w:tcPr>
          <w:p w14:paraId="7E188EC9">
            <w:pPr>
              <w:snapToGrid w:val="0"/>
              <w:ind w:left="-42" w:leftChars="-20" w:right="-42" w:rightChars="-20"/>
              <w:jc w:val="center"/>
              <w:rPr>
                <w:kern w:val="2"/>
                <w:sz w:val="24"/>
                <w:szCs w:val="24"/>
                <w:highlight w:val="none"/>
                <w:lang w:val="en-US" w:eastAsia="zh-CN" w:bidi="ar-SA"/>
              </w:rPr>
            </w:pPr>
          </w:p>
        </w:tc>
        <w:tc>
          <w:tcPr>
            <w:tcW w:w="2195" w:type="dxa"/>
            <w:vAlign w:val="center"/>
          </w:tcPr>
          <w:p w14:paraId="6F641A24">
            <w:pPr>
              <w:spacing w:line="360" w:lineRule="auto"/>
              <w:rPr>
                <w:sz w:val="24"/>
                <w:highlight w:val="none"/>
              </w:rPr>
            </w:pPr>
          </w:p>
        </w:tc>
        <w:tc>
          <w:tcPr>
            <w:tcW w:w="2385" w:type="dxa"/>
          </w:tcPr>
          <w:p w14:paraId="5ACF3FA0">
            <w:pPr>
              <w:snapToGrid w:val="0"/>
              <w:spacing w:line="480" w:lineRule="exact"/>
              <w:jc w:val="center"/>
              <w:rPr>
                <w:sz w:val="24"/>
                <w:highlight w:val="none"/>
              </w:rPr>
            </w:pPr>
          </w:p>
        </w:tc>
        <w:tc>
          <w:tcPr>
            <w:tcW w:w="1207" w:type="dxa"/>
          </w:tcPr>
          <w:p w14:paraId="2652DACF">
            <w:pPr>
              <w:snapToGrid w:val="0"/>
              <w:spacing w:line="480" w:lineRule="exact"/>
              <w:jc w:val="center"/>
              <w:rPr>
                <w:sz w:val="24"/>
                <w:highlight w:val="none"/>
              </w:rPr>
            </w:pPr>
          </w:p>
        </w:tc>
        <w:tc>
          <w:tcPr>
            <w:tcW w:w="843" w:type="dxa"/>
          </w:tcPr>
          <w:p w14:paraId="715604F4">
            <w:pPr>
              <w:snapToGrid w:val="0"/>
              <w:spacing w:line="480" w:lineRule="exact"/>
              <w:jc w:val="center"/>
              <w:rPr>
                <w:sz w:val="24"/>
                <w:highlight w:val="none"/>
              </w:rPr>
            </w:pPr>
          </w:p>
        </w:tc>
      </w:tr>
      <w:tr w14:paraId="5AB7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1" w:type="dxa"/>
            <w:vAlign w:val="center"/>
          </w:tcPr>
          <w:p w14:paraId="623F6F5B">
            <w:pPr>
              <w:snapToGrid w:val="0"/>
              <w:spacing w:line="480" w:lineRule="exact"/>
              <w:jc w:val="center"/>
              <w:rPr>
                <w:rFonts w:hint="default" w:eastAsia="宋体"/>
                <w:sz w:val="24"/>
                <w:highlight w:val="none"/>
                <w:lang w:val="en-US" w:eastAsia="zh-CN"/>
              </w:rPr>
            </w:pPr>
            <w:r>
              <w:rPr>
                <w:rFonts w:hint="eastAsia"/>
                <w:sz w:val="24"/>
                <w:highlight w:val="none"/>
                <w:lang w:val="en-US" w:eastAsia="zh-CN"/>
              </w:rPr>
              <w:t>...</w:t>
            </w:r>
          </w:p>
        </w:tc>
        <w:tc>
          <w:tcPr>
            <w:tcW w:w="1364" w:type="dxa"/>
            <w:vAlign w:val="center"/>
          </w:tcPr>
          <w:p w14:paraId="08BF89E1">
            <w:pPr>
              <w:snapToGrid w:val="0"/>
              <w:ind w:left="-42" w:leftChars="-20" w:right="-42" w:rightChars="-20"/>
              <w:jc w:val="center"/>
              <w:rPr>
                <w:kern w:val="2"/>
                <w:sz w:val="24"/>
                <w:szCs w:val="24"/>
                <w:highlight w:val="none"/>
                <w:lang w:val="en-US" w:eastAsia="zh-CN" w:bidi="ar-SA"/>
              </w:rPr>
            </w:pPr>
          </w:p>
        </w:tc>
        <w:tc>
          <w:tcPr>
            <w:tcW w:w="2195" w:type="dxa"/>
          </w:tcPr>
          <w:p w14:paraId="2A0CB83E">
            <w:pPr>
              <w:snapToGrid w:val="0"/>
              <w:spacing w:line="480" w:lineRule="exact"/>
              <w:jc w:val="left"/>
              <w:rPr>
                <w:sz w:val="24"/>
                <w:highlight w:val="none"/>
              </w:rPr>
            </w:pPr>
          </w:p>
        </w:tc>
        <w:tc>
          <w:tcPr>
            <w:tcW w:w="2385" w:type="dxa"/>
          </w:tcPr>
          <w:p w14:paraId="2A40A06F">
            <w:pPr>
              <w:snapToGrid w:val="0"/>
              <w:spacing w:line="480" w:lineRule="exact"/>
              <w:jc w:val="center"/>
              <w:rPr>
                <w:sz w:val="24"/>
                <w:highlight w:val="none"/>
              </w:rPr>
            </w:pPr>
          </w:p>
        </w:tc>
        <w:tc>
          <w:tcPr>
            <w:tcW w:w="1207" w:type="dxa"/>
          </w:tcPr>
          <w:p w14:paraId="410DA5CD">
            <w:pPr>
              <w:snapToGrid w:val="0"/>
              <w:spacing w:line="480" w:lineRule="exact"/>
              <w:jc w:val="center"/>
              <w:rPr>
                <w:sz w:val="24"/>
                <w:highlight w:val="none"/>
              </w:rPr>
            </w:pPr>
          </w:p>
        </w:tc>
        <w:tc>
          <w:tcPr>
            <w:tcW w:w="843" w:type="dxa"/>
          </w:tcPr>
          <w:p w14:paraId="18CA8A3A">
            <w:pPr>
              <w:snapToGrid w:val="0"/>
              <w:spacing w:line="480" w:lineRule="exact"/>
              <w:jc w:val="center"/>
              <w:rPr>
                <w:sz w:val="24"/>
                <w:highlight w:val="none"/>
              </w:rPr>
            </w:pPr>
          </w:p>
        </w:tc>
      </w:tr>
    </w:tbl>
    <w:p w14:paraId="709393B8">
      <w:pPr>
        <w:snapToGrid w:val="0"/>
        <w:rPr>
          <w:sz w:val="24"/>
          <w:highlight w:val="none"/>
          <w:u w:val="single"/>
        </w:rPr>
      </w:pPr>
    </w:p>
    <w:p w14:paraId="4F820FE0">
      <w:pPr>
        <w:tabs>
          <w:tab w:val="left" w:pos="4000"/>
        </w:tabs>
        <w:snapToGrid w:val="0"/>
        <w:spacing w:line="480" w:lineRule="auto"/>
        <w:ind w:firstLine="2400" w:firstLineChars="1000"/>
        <w:jc w:val="left"/>
        <w:rPr>
          <w:kern w:val="0"/>
          <w:sz w:val="24"/>
          <w:highlight w:val="none"/>
        </w:rPr>
      </w:pPr>
    </w:p>
    <w:p w14:paraId="113B0F6A">
      <w:pPr>
        <w:tabs>
          <w:tab w:val="left" w:pos="4000"/>
        </w:tabs>
        <w:snapToGrid w:val="0"/>
        <w:spacing w:line="480" w:lineRule="auto"/>
        <w:ind w:firstLine="2400" w:firstLineChars="1000"/>
        <w:jc w:val="left"/>
        <w:rPr>
          <w:kern w:val="0"/>
          <w:sz w:val="24"/>
          <w:highlight w:val="none"/>
        </w:rPr>
      </w:pPr>
    </w:p>
    <w:p w14:paraId="24BBC119">
      <w:pPr>
        <w:tabs>
          <w:tab w:val="left" w:pos="4000"/>
        </w:tabs>
        <w:snapToGrid w:val="0"/>
        <w:spacing w:line="480" w:lineRule="auto"/>
        <w:ind w:firstLine="2400" w:firstLineChars="10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4375579A">
      <w:pPr>
        <w:tabs>
          <w:tab w:val="left" w:pos="4000"/>
        </w:tabs>
        <w:snapToGrid w:val="0"/>
        <w:spacing w:line="480" w:lineRule="auto"/>
        <w:ind w:firstLine="2400" w:firstLineChars="1000"/>
        <w:jc w:val="left"/>
        <w:rPr>
          <w:kern w:val="0"/>
          <w:sz w:val="24"/>
          <w:highlight w:val="none"/>
        </w:rPr>
      </w:pPr>
      <w:r>
        <w:rPr>
          <w:kern w:val="0"/>
          <w:sz w:val="24"/>
          <w:highlight w:val="none"/>
        </w:rPr>
        <w:t>供应商授权代表：</w:t>
      </w:r>
      <w:r>
        <w:rPr>
          <w:kern w:val="0"/>
          <w:sz w:val="24"/>
          <w:highlight w:val="none"/>
          <w:u w:val="single"/>
        </w:rPr>
        <w:t xml:space="preserve">                  </w:t>
      </w:r>
      <w:r>
        <w:rPr>
          <w:kern w:val="0"/>
          <w:sz w:val="24"/>
          <w:highlight w:val="none"/>
        </w:rPr>
        <w:t>(签字或盖章)</w:t>
      </w:r>
    </w:p>
    <w:p w14:paraId="4A7E5966">
      <w:pPr>
        <w:snapToGrid w:val="0"/>
        <w:spacing w:line="480" w:lineRule="auto"/>
        <w:rPr>
          <w:b/>
          <w:kern w:val="0"/>
          <w:sz w:val="24"/>
          <w:highlight w:val="none"/>
        </w:rPr>
        <w:sectPr>
          <w:headerReference r:id="rId15" w:type="first"/>
          <w:footerReference r:id="rId17" w:type="first"/>
          <w:headerReference r:id="rId14" w:type="default"/>
          <w:footerReference r:id="rId16" w:type="default"/>
          <w:pgSz w:w="11906" w:h="16838"/>
          <w:pgMar w:top="1440" w:right="1486" w:bottom="1440" w:left="1800" w:header="851" w:footer="992" w:gutter="0"/>
          <w:pgNumType w:fmt="decimal"/>
          <w:cols w:space="720" w:num="1"/>
          <w:titlePg/>
          <w:docGrid w:type="lines" w:linePitch="312" w:charSpace="0"/>
        </w:sectPr>
      </w:pPr>
      <w:r>
        <w:rPr>
          <w:sz w:val="24"/>
          <w:highlight w:val="none"/>
        </w:rPr>
        <w:t xml:space="preserve">                    日      期：</w:t>
      </w:r>
    </w:p>
    <w:p w14:paraId="4DBC71A9">
      <w:pPr>
        <w:tabs>
          <w:tab w:val="left" w:pos="567"/>
        </w:tabs>
        <w:snapToGrid w:val="0"/>
        <w:spacing w:line="360" w:lineRule="auto"/>
        <w:jc w:val="left"/>
        <w:outlineLvl w:val="0"/>
        <w:rPr>
          <w:b/>
          <w:kern w:val="0"/>
          <w:sz w:val="24"/>
          <w:highlight w:val="none"/>
        </w:rPr>
      </w:pPr>
      <w:bookmarkStart w:id="76" w:name="_Toc19878"/>
      <w:r>
        <w:rPr>
          <w:rFonts w:hint="eastAsia"/>
          <w:b/>
          <w:kern w:val="0"/>
          <w:sz w:val="24"/>
          <w:highlight w:val="none"/>
        </w:rPr>
        <w:t>6</w:t>
      </w:r>
      <w:r>
        <w:rPr>
          <w:b/>
          <w:kern w:val="0"/>
          <w:sz w:val="24"/>
          <w:highlight w:val="none"/>
        </w:rPr>
        <w:t>．技术规范响应及偏离表</w:t>
      </w:r>
      <w:bookmarkEnd w:id="76"/>
    </w:p>
    <w:p w14:paraId="3DBE3A67">
      <w:pPr>
        <w:widowControl/>
        <w:tabs>
          <w:tab w:val="left" w:pos="-1980"/>
        </w:tabs>
        <w:wordWrap w:val="0"/>
        <w:snapToGrid w:val="0"/>
        <w:spacing w:line="600" w:lineRule="exact"/>
        <w:jc w:val="center"/>
        <w:rPr>
          <w:b/>
          <w:spacing w:val="20"/>
          <w:kern w:val="0"/>
          <w:sz w:val="28"/>
          <w:szCs w:val="28"/>
          <w:highlight w:val="none"/>
        </w:rPr>
      </w:pPr>
      <w:r>
        <w:rPr>
          <w:b/>
          <w:spacing w:val="20"/>
          <w:kern w:val="0"/>
          <w:sz w:val="28"/>
          <w:szCs w:val="28"/>
          <w:highlight w:val="none"/>
        </w:rPr>
        <w:t>技术规范响应及偏离表</w:t>
      </w:r>
    </w:p>
    <w:p w14:paraId="69092994">
      <w:pPr>
        <w:widowControl/>
        <w:wordWrap w:val="0"/>
        <w:spacing w:line="580" w:lineRule="exact"/>
        <w:jc w:val="left"/>
        <w:rPr>
          <w:kern w:val="0"/>
          <w:sz w:val="24"/>
          <w:highlight w:val="none"/>
        </w:rPr>
      </w:pPr>
    </w:p>
    <w:p w14:paraId="4C9ADD1C">
      <w:pPr>
        <w:spacing w:line="360" w:lineRule="auto"/>
        <w:rPr>
          <w:sz w:val="24"/>
          <w:highlight w:val="none"/>
        </w:rPr>
      </w:pPr>
      <w:r>
        <w:rPr>
          <w:sz w:val="24"/>
          <w:highlight w:val="none"/>
        </w:rPr>
        <w:t>项目名称：</w:t>
      </w:r>
    </w:p>
    <w:p w14:paraId="12491502">
      <w:pPr>
        <w:spacing w:line="360" w:lineRule="auto"/>
        <w:rPr>
          <w:sz w:val="24"/>
          <w:highlight w:val="none"/>
        </w:rPr>
      </w:pPr>
      <w:r>
        <w:rPr>
          <w:sz w:val="24"/>
          <w:highlight w:val="none"/>
        </w:rPr>
        <w:t>项目编号：</w:t>
      </w:r>
    </w:p>
    <w:p w14:paraId="21A1BE86">
      <w:pPr>
        <w:spacing w:line="360" w:lineRule="auto"/>
        <w:rPr>
          <w:sz w:val="24"/>
          <w:highlight w:val="none"/>
        </w:rPr>
      </w:pPr>
      <w:r>
        <w:rPr>
          <w:sz w:val="24"/>
          <w:highlight w:val="none"/>
        </w:rPr>
        <w:t>包    号：</w:t>
      </w:r>
    </w:p>
    <w:tbl>
      <w:tblPr>
        <w:tblStyle w:val="24"/>
        <w:tblW w:w="82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4"/>
        <w:gridCol w:w="1369"/>
        <w:gridCol w:w="2157"/>
        <w:gridCol w:w="2056"/>
        <w:gridCol w:w="1087"/>
        <w:gridCol w:w="810"/>
      </w:tblGrid>
      <w:tr w14:paraId="7E03B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247DB979">
            <w:pPr>
              <w:widowControl/>
              <w:wordWrap w:val="0"/>
              <w:snapToGrid w:val="0"/>
              <w:spacing w:line="600" w:lineRule="exact"/>
              <w:jc w:val="left"/>
              <w:rPr>
                <w:kern w:val="0"/>
                <w:sz w:val="24"/>
                <w:highlight w:val="none"/>
              </w:rPr>
            </w:pPr>
            <w:r>
              <w:rPr>
                <w:spacing w:val="20"/>
                <w:kern w:val="0"/>
                <w:sz w:val="28"/>
                <w:szCs w:val="28"/>
                <w:highlight w:val="none"/>
              </w:rPr>
              <w:t xml:space="preserve"> </w:t>
            </w:r>
            <w:r>
              <w:rPr>
                <w:kern w:val="0"/>
                <w:sz w:val="24"/>
                <w:highlight w:val="none"/>
              </w:rPr>
              <w:t>序号</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78EE5C6D">
            <w:pPr>
              <w:widowControl/>
              <w:snapToGrid w:val="0"/>
              <w:spacing w:line="400" w:lineRule="exact"/>
              <w:jc w:val="center"/>
              <w:rPr>
                <w:rFonts w:hint="eastAsia" w:eastAsia="宋体"/>
                <w:kern w:val="0"/>
                <w:sz w:val="24"/>
                <w:highlight w:val="none"/>
                <w:lang w:eastAsia="zh-CN"/>
              </w:rPr>
            </w:pPr>
            <w:r>
              <w:rPr>
                <w:rFonts w:hint="eastAsia"/>
                <w:bCs/>
                <w:sz w:val="24"/>
                <w:highlight w:val="none"/>
              </w:rPr>
              <w:t>服务内容</w:t>
            </w: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0CC90082">
            <w:pPr>
              <w:widowControl/>
              <w:snapToGrid w:val="0"/>
              <w:spacing w:line="400" w:lineRule="exact"/>
              <w:jc w:val="center"/>
              <w:rPr>
                <w:kern w:val="0"/>
                <w:sz w:val="24"/>
                <w:highlight w:val="none"/>
              </w:rPr>
            </w:pPr>
            <w:r>
              <w:rPr>
                <w:rFonts w:hint="eastAsia"/>
                <w:kern w:val="0"/>
                <w:sz w:val="24"/>
                <w:highlight w:val="none"/>
                <w:lang w:eastAsia="zh-CN"/>
              </w:rPr>
              <w:t>招标文件</w:t>
            </w:r>
            <w:r>
              <w:rPr>
                <w:kern w:val="0"/>
                <w:sz w:val="24"/>
                <w:highlight w:val="none"/>
              </w:rPr>
              <w:t>技术要求</w:t>
            </w: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15612176">
            <w:pPr>
              <w:widowControl/>
              <w:snapToGrid w:val="0"/>
              <w:spacing w:line="400" w:lineRule="exact"/>
              <w:jc w:val="center"/>
              <w:rPr>
                <w:rFonts w:hint="eastAsia" w:eastAsia="宋体"/>
                <w:kern w:val="0"/>
                <w:sz w:val="24"/>
                <w:highlight w:val="none"/>
                <w:lang w:eastAsia="zh-CN"/>
              </w:rPr>
            </w:pPr>
            <w:r>
              <w:rPr>
                <w:rFonts w:hint="eastAsia"/>
                <w:kern w:val="0"/>
                <w:sz w:val="24"/>
                <w:highlight w:val="none"/>
                <w:lang w:eastAsia="zh-CN"/>
              </w:rPr>
              <w:t>投标文件</w:t>
            </w:r>
          </w:p>
          <w:p w14:paraId="182FDF4D">
            <w:pPr>
              <w:widowControl/>
              <w:snapToGrid w:val="0"/>
              <w:spacing w:line="400" w:lineRule="exact"/>
              <w:jc w:val="center"/>
              <w:rPr>
                <w:kern w:val="0"/>
                <w:sz w:val="24"/>
                <w:highlight w:val="none"/>
              </w:rPr>
            </w:pPr>
            <w:r>
              <w:rPr>
                <w:kern w:val="0"/>
                <w:sz w:val="24"/>
                <w:highlight w:val="none"/>
              </w:rPr>
              <w:t>对应规范</w:t>
            </w: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59F4FAA3">
            <w:pPr>
              <w:widowControl/>
              <w:snapToGrid w:val="0"/>
              <w:spacing w:line="400" w:lineRule="exact"/>
              <w:jc w:val="center"/>
              <w:rPr>
                <w:kern w:val="0"/>
                <w:sz w:val="24"/>
                <w:highlight w:val="none"/>
              </w:rPr>
            </w:pPr>
            <w:r>
              <w:rPr>
                <w:kern w:val="0"/>
                <w:sz w:val="24"/>
                <w:highlight w:val="none"/>
              </w:rPr>
              <w:t>偏离情况</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44EBB491">
            <w:pPr>
              <w:widowControl/>
              <w:snapToGrid w:val="0"/>
              <w:spacing w:line="400" w:lineRule="exact"/>
              <w:jc w:val="center"/>
              <w:rPr>
                <w:kern w:val="0"/>
                <w:sz w:val="24"/>
                <w:highlight w:val="none"/>
              </w:rPr>
            </w:pPr>
            <w:r>
              <w:rPr>
                <w:kern w:val="0"/>
                <w:sz w:val="24"/>
                <w:highlight w:val="none"/>
              </w:rPr>
              <w:t>备注</w:t>
            </w:r>
          </w:p>
        </w:tc>
      </w:tr>
      <w:tr w14:paraId="270EC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2"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69BB3329">
            <w:pPr>
              <w:jc w:val="center"/>
              <w:rPr>
                <w:kern w:val="0"/>
                <w:sz w:val="24"/>
                <w:highlight w:val="none"/>
              </w:rPr>
            </w:pP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24F772EC">
            <w:pPr>
              <w:jc w:val="center"/>
              <w:rPr>
                <w:kern w:val="0"/>
                <w:sz w:val="24"/>
                <w:highlight w:val="none"/>
              </w:rPr>
            </w:pP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5547299E">
            <w:pPr>
              <w:spacing w:line="360" w:lineRule="auto"/>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63221F31">
            <w:pPr>
              <w:widowControl/>
              <w:snapToGrid w:val="0"/>
              <w:spacing w:line="400" w:lineRule="exact"/>
              <w:jc w:val="center"/>
              <w:rPr>
                <w:kern w:val="0"/>
                <w:sz w:val="24"/>
                <w:highlight w:val="none"/>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352DBE7A">
            <w:pPr>
              <w:widowControl/>
              <w:snapToGrid w:val="0"/>
              <w:spacing w:line="400" w:lineRule="exact"/>
              <w:jc w:val="center"/>
              <w:rPr>
                <w:kern w:val="0"/>
                <w:sz w:val="24"/>
                <w:highlight w:val="none"/>
              </w:rPr>
            </w:pP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97DFACD">
            <w:pPr>
              <w:widowControl/>
              <w:snapToGrid w:val="0"/>
              <w:spacing w:line="400" w:lineRule="exact"/>
              <w:jc w:val="center"/>
              <w:rPr>
                <w:kern w:val="0"/>
                <w:sz w:val="24"/>
                <w:highlight w:val="none"/>
              </w:rPr>
            </w:pPr>
          </w:p>
        </w:tc>
      </w:tr>
      <w:tr w14:paraId="4323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2"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7948D3D7">
            <w:pPr>
              <w:jc w:val="center"/>
              <w:rPr>
                <w:kern w:val="0"/>
                <w:sz w:val="24"/>
                <w:highlight w:val="none"/>
              </w:rPr>
            </w:pP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57E110CF">
            <w:pPr>
              <w:jc w:val="center"/>
              <w:rPr>
                <w:kern w:val="0"/>
                <w:sz w:val="24"/>
                <w:highlight w:val="none"/>
              </w:rPr>
            </w:pP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3C612E83">
            <w:pPr>
              <w:spacing w:line="360" w:lineRule="auto"/>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1760F520">
            <w:pPr>
              <w:widowControl/>
              <w:snapToGrid w:val="0"/>
              <w:spacing w:line="400" w:lineRule="exact"/>
              <w:jc w:val="center"/>
              <w:rPr>
                <w:kern w:val="0"/>
                <w:sz w:val="24"/>
                <w:highlight w:val="none"/>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6BFEEF9C">
            <w:pPr>
              <w:widowControl/>
              <w:snapToGrid w:val="0"/>
              <w:spacing w:line="400" w:lineRule="exact"/>
              <w:jc w:val="center"/>
              <w:rPr>
                <w:kern w:val="0"/>
                <w:sz w:val="24"/>
                <w:highlight w:val="none"/>
              </w:rPr>
            </w:pP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B1691D0">
            <w:pPr>
              <w:widowControl/>
              <w:snapToGrid w:val="0"/>
              <w:spacing w:line="400" w:lineRule="exact"/>
              <w:jc w:val="center"/>
              <w:rPr>
                <w:kern w:val="0"/>
                <w:sz w:val="24"/>
                <w:highlight w:val="none"/>
              </w:rPr>
            </w:pPr>
          </w:p>
        </w:tc>
      </w:tr>
      <w:tr w14:paraId="22CD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2"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0181F70D">
            <w:pPr>
              <w:jc w:val="center"/>
              <w:rPr>
                <w:kern w:val="0"/>
                <w:sz w:val="24"/>
                <w:highlight w:val="none"/>
              </w:rPr>
            </w:pP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4747605B">
            <w:pPr>
              <w:jc w:val="center"/>
              <w:rPr>
                <w:kern w:val="0"/>
                <w:sz w:val="24"/>
                <w:highlight w:val="none"/>
              </w:rPr>
            </w:pP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3258DDC0">
            <w:pPr>
              <w:spacing w:line="360" w:lineRule="auto"/>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57DB3C92">
            <w:pPr>
              <w:widowControl/>
              <w:snapToGrid w:val="0"/>
              <w:spacing w:line="400" w:lineRule="exact"/>
              <w:jc w:val="center"/>
              <w:rPr>
                <w:kern w:val="0"/>
                <w:sz w:val="24"/>
                <w:highlight w:val="none"/>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440A4609">
            <w:pPr>
              <w:widowControl/>
              <w:snapToGrid w:val="0"/>
              <w:spacing w:line="400" w:lineRule="exact"/>
              <w:jc w:val="center"/>
              <w:rPr>
                <w:kern w:val="0"/>
                <w:sz w:val="24"/>
                <w:highlight w:val="none"/>
              </w:rPr>
            </w:pP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1778D28">
            <w:pPr>
              <w:widowControl/>
              <w:snapToGrid w:val="0"/>
              <w:spacing w:line="400" w:lineRule="exact"/>
              <w:jc w:val="center"/>
              <w:rPr>
                <w:kern w:val="0"/>
                <w:sz w:val="24"/>
                <w:highlight w:val="none"/>
              </w:rPr>
            </w:pPr>
          </w:p>
        </w:tc>
      </w:tr>
      <w:tr w14:paraId="50E2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6" w:hRule="atLeast"/>
          <w:jc w:val="center"/>
        </w:trPr>
        <w:tc>
          <w:tcPr>
            <w:tcW w:w="744" w:type="dxa"/>
            <w:tcBorders>
              <w:top w:val="single" w:color="000000" w:sz="6" w:space="0"/>
              <w:left w:val="single" w:color="000000" w:sz="6" w:space="0"/>
              <w:bottom w:val="single" w:color="000000" w:sz="6" w:space="0"/>
              <w:right w:val="single" w:color="auto" w:sz="4" w:space="0"/>
            </w:tcBorders>
            <w:noWrap w:val="0"/>
            <w:vAlign w:val="center"/>
          </w:tcPr>
          <w:p w14:paraId="06D51547">
            <w:pPr>
              <w:jc w:val="center"/>
              <w:rPr>
                <w:kern w:val="0"/>
                <w:sz w:val="24"/>
                <w:highlight w:val="none"/>
              </w:rPr>
            </w:pPr>
            <w:r>
              <w:rPr>
                <w:kern w:val="0"/>
                <w:sz w:val="24"/>
                <w:highlight w:val="none"/>
              </w:rPr>
              <w:t>……</w:t>
            </w:r>
          </w:p>
        </w:tc>
        <w:tc>
          <w:tcPr>
            <w:tcW w:w="1369" w:type="dxa"/>
            <w:tcBorders>
              <w:top w:val="single" w:color="000000" w:sz="6" w:space="0"/>
              <w:left w:val="single" w:color="auto" w:sz="4" w:space="0"/>
              <w:bottom w:val="single" w:color="000000" w:sz="6" w:space="0"/>
              <w:right w:val="single" w:color="000000" w:sz="6" w:space="0"/>
            </w:tcBorders>
            <w:noWrap w:val="0"/>
            <w:vAlign w:val="center"/>
          </w:tcPr>
          <w:p w14:paraId="0BE17710">
            <w:pPr>
              <w:jc w:val="center"/>
              <w:rPr>
                <w:kern w:val="0"/>
                <w:sz w:val="24"/>
                <w:highlight w:val="none"/>
              </w:rPr>
            </w:pPr>
            <w:r>
              <w:rPr>
                <w:kern w:val="0"/>
                <w:sz w:val="24"/>
                <w:highlight w:val="none"/>
              </w:rPr>
              <w:t>……</w:t>
            </w:r>
          </w:p>
        </w:tc>
        <w:tc>
          <w:tcPr>
            <w:tcW w:w="2157" w:type="dxa"/>
            <w:tcBorders>
              <w:top w:val="single" w:color="000000" w:sz="6" w:space="0"/>
              <w:left w:val="single" w:color="000000" w:sz="6" w:space="0"/>
              <w:bottom w:val="single" w:color="000000" w:sz="6" w:space="0"/>
              <w:right w:val="single" w:color="000000" w:sz="6" w:space="0"/>
            </w:tcBorders>
            <w:noWrap w:val="0"/>
            <w:vAlign w:val="center"/>
          </w:tcPr>
          <w:p w14:paraId="62474681">
            <w:pPr>
              <w:spacing w:line="360" w:lineRule="auto"/>
              <w:jc w:val="center"/>
              <w:rPr>
                <w:kern w:val="0"/>
                <w:sz w:val="24"/>
                <w:highlight w:val="none"/>
              </w:rPr>
            </w:pPr>
          </w:p>
        </w:tc>
        <w:tc>
          <w:tcPr>
            <w:tcW w:w="2056" w:type="dxa"/>
            <w:tcBorders>
              <w:top w:val="single" w:color="000000" w:sz="6" w:space="0"/>
              <w:left w:val="single" w:color="000000" w:sz="6" w:space="0"/>
              <w:bottom w:val="single" w:color="000000" w:sz="6" w:space="0"/>
              <w:right w:val="single" w:color="000000" w:sz="6" w:space="0"/>
            </w:tcBorders>
            <w:noWrap w:val="0"/>
            <w:vAlign w:val="center"/>
          </w:tcPr>
          <w:p w14:paraId="4313726E">
            <w:pPr>
              <w:widowControl/>
              <w:snapToGrid w:val="0"/>
              <w:spacing w:line="400" w:lineRule="exact"/>
              <w:jc w:val="center"/>
              <w:rPr>
                <w:kern w:val="0"/>
                <w:sz w:val="24"/>
                <w:highlight w:val="none"/>
              </w:rPr>
            </w:pPr>
            <w:r>
              <w:rPr>
                <w:kern w:val="0"/>
                <w:sz w:val="24"/>
                <w:highlight w:val="none"/>
              </w:rPr>
              <w:t>……</w:t>
            </w: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626CA4F2">
            <w:pPr>
              <w:widowControl/>
              <w:snapToGrid w:val="0"/>
              <w:spacing w:line="400" w:lineRule="exact"/>
              <w:jc w:val="center"/>
              <w:rPr>
                <w:kern w:val="0"/>
                <w:sz w:val="24"/>
                <w:highlight w:val="none"/>
              </w:rPr>
            </w:pPr>
            <w:r>
              <w:rPr>
                <w:kern w:val="0"/>
                <w:sz w:val="24"/>
                <w:highlight w:val="none"/>
              </w:rPr>
              <w:t>……</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FF7FEB4">
            <w:pPr>
              <w:widowControl/>
              <w:snapToGrid w:val="0"/>
              <w:spacing w:line="400" w:lineRule="exact"/>
              <w:jc w:val="center"/>
              <w:rPr>
                <w:kern w:val="0"/>
                <w:sz w:val="24"/>
                <w:highlight w:val="none"/>
              </w:rPr>
            </w:pPr>
          </w:p>
        </w:tc>
      </w:tr>
    </w:tbl>
    <w:p w14:paraId="2F9701D1">
      <w:pPr>
        <w:widowControl/>
        <w:tabs>
          <w:tab w:val="left" w:pos="4000"/>
        </w:tabs>
        <w:wordWrap w:val="0"/>
        <w:snapToGrid w:val="0"/>
        <w:spacing w:line="600" w:lineRule="exact"/>
        <w:jc w:val="left"/>
        <w:rPr>
          <w:rFonts w:cs="宋体"/>
          <w:b/>
          <w:bCs/>
          <w:kern w:val="0"/>
          <w:sz w:val="24"/>
          <w:highlight w:val="none"/>
        </w:rPr>
      </w:pPr>
      <w:r>
        <w:rPr>
          <w:spacing w:val="20"/>
          <w:kern w:val="0"/>
          <w:sz w:val="28"/>
          <w:szCs w:val="28"/>
          <w:highlight w:val="none"/>
        </w:rPr>
        <w:t xml:space="preserve"> </w:t>
      </w:r>
    </w:p>
    <w:p w14:paraId="230DDE49">
      <w:pPr>
        <w:widowControl/>
        <w:wordWrap w:val="0"/>
        <w:snapToGrid w:val="0"/>
        <w:spacing w:line="600" w:lineRule="exact"/>
        <w:jc w:val="left"/>
        <w:rPr>
          <w:kern w:val="0"/>
          <w:sz w:val="24"/>
          <w:highlight w:val="none"/>
        </w:rPr>
      </w:pPr>
    </w:p>
    <w:p w14:paraId="0FF173CB">
      <w:pPr>
        <w:widowControl/>
        <w:wordWrap w:val="0"/>
        <w:snapToGrid w:val="0"/>
        <w:spacing w:line="600" w:lineRule="exact"/>
        <w:jc w:val="left"/>
        <w:rPr>
          <w:kern w:val="0"/>
          <w:sz w:val="24"/>
          <w:highlight w:val="none"/>
        </w:rPr>
      </w:pPr>
      <w:r>
        <w:rPr>
          <w:spacing w:val="20"/>
          <w:kern w:val="0"/>
          <w:sz w:val="24"/>
          <w:highlight w:val="none"/>
        </w:rPr>
        <w:t> </w:t>
      </w:r>
    </w:p>
    <w:p w14:paraId="1780545C">
      <w:pPr>
        <w:widowControl/>
        <w:wordWrap w:val="0"/>
        <w:snapToGrid w:val="0"/>
        <w:spacing w:line="600" w:lineRule="exact"/>
        <w:jc w:val="left"/>
        <w:rPr>
          <w:kern w:val="0"/>
          <w:sz w:val="24"/>
          <w:highlight w:val="none"/>
        </w:rPr>
      </w:pPr>
      <w:r>
        <w:rPr>
          <w:spacing w:val="20"/>
          <w:kern w:val="0"/>
          <w:sz w:val="24"/>
          <w:highlight w:val="none"/>
        </w:rPr>
        <w:t> </w:t>
      </w:r>
    </w:p>
    <w:p w14:paraId="73B83056">
      <w:pPr>
        <w:tabs>
          <w:tab w:val="left" w:pos="4000"/>
        </w:tabs>
        <w:snapToGrid w:val="0"/>
        <w:spacing w:line="480" w:lineRule="auto"/>
        <w:ind w:firstLine="2640" w:firstLineChars="1100"/>
        <w:jc w:val="left"/>
        <w:rPr>
          <w:kern w:val="0"/>
          <w:sz w:val="24"/>
          <w:highlight w:val="none"/>
        </w:rPr>
      </w:pPr>
      <w:r>
        <w:rPr>
          <w:kern w:val="0"/>
          <w:sz w:val="24"/>
          <w:highlight w:val="none"/>
        </w:rPr>
        <w:t>供应商名称：</w:t>
      </w:r>
      <w:r>
        <w:rPr>
          <w:kern w:val="0"/>
          <w:sz w:val="24"/>
          <w:highlight w:val="none"/>
          <w:u w:val="single"/>
        </w:rPr>
        <w:t xml:space="preserve">                       </w:t>
      </w:r>
      <w:r>
        <w:rPr>
          <w:kern w:val="0"/>
          <w:sz w:val="24"/>
          <w:highlight w:val="none"/>
        </w:rPr>
        <w:t>(盖章)</w:t>
      </w:r>
    </w:p>
    <w:p w14:paraId="49E522B1">
      <w:pPr>
        <w:tabs>
          <w:tab w:val="left" w:pos="3760"/>
        </w:tabs>
        <w:snapToGrid w:val="0"/>
        <w:spacing w:line="480" w:lineRule="auto"/>
        <w:ind w:firstLine="2640" w:firstLineChars="1100"/>
        <w:jc w:val="left"/>
        <w:rPr>
          <w:kern w:val="0"/>
          <w:sz w:val="24"/>
          <w:highlight w:val="none"/>
        </w:rPr>
      </w:pPr>
      <w:r>
        <w:rPr>
          <w:kern w:val="0"/>
          <w:sz w:val="24"/>
          <w:highlight w:val="none"/>
        </w:rPr>
        <w:t>供应商授权代表：</w:t>
      </w:r>
      <w:r>
        <w:rPr>
          <w:kern w:val="0"/>
          <w:sz w:val="24"/>
          <w:highlight w:val="none"/>
          <w:u w:val="single"/>
        </w:rPr>
        <w:t xml:space="preserve">                  </w:t>
      </w:r>
      <w:r>
        <w:rPr>
          <w:kern w:val="0"/>
          <w:sz w:val="24"/>
          <w:highlight w:val="none"/>
        </w:rPr>
        <w:t>(签字或盖章)</w:t>
      </w:r>
    </w:p>
    <w:p w14:paraId="46AC5A99">
      <w:pPr>
        <w:snapToGrid w:val="0"/>
        <w:spacing w:line="480" w:lineRule="auto"/>
        <w:rPr>
          <w:sz w:val="24"/>
          <w:highlight w:val="none"/>
        </w:rPr>
      </w:pPr>
      <w:r>
        <w:rPr>
          <w:sz w:val="24"/>
          <w:highlight w:val="none"/>
        </w:rPr>
        <w:t xml:space="preserve">                      日     期：</w:t>
      </w:r>
    </w:p>
    <w:p w14:paraId="41DF2B0C">
      <w:pPr>
        <w:widowControl/>
        <w:wordWrap/>
        <w:snapToGrid/>
        <w:spacing w:line="240" w:lineRule="auto"/>
        <w:jc w:val="left"/>
        <w:rPr>
          <w:b/>
          <w:spacing w:val="20"/>
          <w:kern w:val="0"/>
          <w:sz w:val="28"/>
          <w:szCs w:val="28"/>
          <w:highlight w:val="none"/>
        </w:rPr>
      </w:pPr>
      <w:r>
        <w:rPr>
          <w:b/>
          <w:spacing w:val="20"/>
          <w:kern w:val="0"/>
          <w:sz w:val="28"/>
          <w:szCs w:val="28"/>
          <w:highlight w:val="none"/>
        </w:rPr>
        <w:br w:type="page"/>
      </w:r>
    </w:p>
    <w:p w14:paraId="2BA92172">
      <w:pPr>
        <w:tabs>
          <w:tab w:val="left" w:pos="567"/>
        </w:tabs>
        <w:snapToGrid w:val="0"/>
        <w:spacing w:line="360" w:lineRule="auto"/>
        <w:jc w:val="left"/>
        <w:outlineLvl w:val="0"/>
        <w:rPr>
          <w:b/>
          <w:kern w:val="0"/>
          <w:sz w:val="24"/>
          <w:highlight w:val="none"/>
        </w:rPr>
      </w:pPr>
      <w:bookmarkStart w:id="77" w:name="_Toc12019"/>
      <w:r>
        <w:rPr>
          <w:rFonts w:hint="eastAsia"/>
          <w:b/>
          <w:kern w:val="0"/>
          <w:sz w:val="24"/>
          <w:highlight w:val="none"/>
        </w:rPr>
        <w:t>7</w:t>
      </w:r>
      <w:r>
        <w:rPr>
          <w:b/>
          <w:kern w:val="0"/>
          <w:sz w:val="24"/>
          <w:highlight w:val="none"/>
        </w:rPr>
        <w:t>．</w:t>
      </w:r>
      <w:r>
        <w:rPr>
          <w:rFonts w:hint="eastAsia"/>
          <w:b/>
          <w:kern w:val="0"/>
          <w:sz w:val="24"/>
          <w:highlight w:val="none"/>
          <w:lang w:eastAsia="zh-CN"/>
        </w:rPr>
        <w:t>投标文件</w:t>
      </w:r>
      <w:r>
        <w:rPr>
          <w:b/>
          <w:kern w:val="0"/>
          <w:sz w:val="24"/>
          <w:highlight w:val="none"/>
        </w:rPr>
        <w:t>提交截止时间前三年内</w:t>
      </w:r>
      <w:r>
        <w:rPr>
          <w:rFonts w:hint="eastAsia"/>
          <w:b/>
          <w:kern w:val="0"/>
          <w:sz w:val="24"/>
          <w:highlight w:val="none"/>
        </w:rPr>
        <w:t>完成的</w:t>
      </w:r>
      <w:r>
        <w:rPr>
          <w:b/>
          <w:kern w:val="0"/>
          <w:sz w:val="24"/>
          <w:highlight w:val="none"/>
        </w:rPr>
        <w:t>同类项目合同案例</w:t>
      </w:r>
      <w:r>
        <w:rPr>
          <w:rFonts w:hint="eastAsia"/>
          <w:b/>
          <w:kern w:val="0"/>
          <w:sz w:val="24"/>
          <w:highlight w:val="none"/>
        </w:rPr>
        <w:t>列表</w:t>
      </w:r>
      <w:r>
        <w:rPr>
          <w:b/>
          <w:kern w:val="0"/>
          <w:sz w:val="24"/>
          <w:highlight w:val="none"/>
        </w:rPr>
        <w:t>及相关证明资料</w:t>
      </w:r>
      <w:bookmarkEnd w:id="77"/>
    </w:p>
    <w:p w14:paraId="3D5D2186">
      <w:pPr>
        <w:spacing w:line="480" w:lineRule="exact"/>
        <w:jc w:val="center"/>
        <w:rPr>
          <w:b/>
          <w:sz w:val="28"/>
          <w:szCs w:val="28"/>
          <w:highlight w:val="none"/>
        </w:rPr>
      </w:pPr>
      <w:r>
        <w:rPr>
          <w:rFonts w:hint="eastAsia"/>
          <w:b/>
          <w:kern w:val="0"/>
          <w:sz w:val="24"/>
          <w:highlight w:val="none"/>
          <w:lang w:eastAsia="zh-CN"/>
        </w:rPr>
        <w:t>投标文件</w:t>
      </w:r>
      <w:r>
        <w:rPr>
          <w:b/>
          <w:kern w:val="0"/>
          <w:sz w:val="24"/>
          <w:highlight w:val="none"/>
        </w:rPr>
        <w:t>提交截止时间前三年内</w:t>
      </w:r>
      <w:r>
        <w:rPr>
          <w:rFonts w:hint="eastAsia"/>
          <w:b/>
          <w:kern w:val="0"/>
          <w:sz w:val="24"/>
          <w:highlight w:val="none"/>
        </w:rPr>
        <w:t>完成的</w:t>
      </w:r>
      <w:r>
        <w:rPr>
          <w:b/>
          <w:kern w:val="0"/>
          <w:sz w:val="24"/>
          <w:highlight w:val="none"/>
        </w:rPr>
        <w:t>同类项目合同案例列表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D70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B842461">
            <w:pPr>
              <w:spacing w:line="480" w:lineRule="exact"/>
              <w:jc w:val="center"/>
              <w:rPr>
                <w:sz w:val="24"/>
                <w:highlight w:val="none"/>
              </w:rPr>
            </w:pPr>
            <w:r>
              <w:rPr>
                <w:sz w:val="24"/>
                <w:highlight w:val="none"/>
              </w:rPr>
              <w:t>使用单位</w:t>
            </w:r>
          </w:p>
        </w:tc>
        <w:tc>
          <w:tcPr>
            <w:tcW w:w="1560" w:type="dxa"/>
          </w:tcPr>
          <w:p w14:paraId="169D4DE7">
            <w:pPr>
              <w:spacing w:line="480" w:lineRule="exact"/>
              <w:jc w:val="center"/>
              <w:rPr>
                <w:sz w:val="24"/>
                <w:highlight w:val="none"/>
              </w:rPr>
            </w:pPr>
            <w:r>
              <w:rPr>
                <w:sz w:val="24"/>
                <w:highlight w:val="none"/>
              </w:rPr>
              <w:t>项目名称</w:t>
            </w:r>
          </w:p>
        </w:tc>
        <w:tc>
          <w:tcPr>
            <w:tcW w:w="2076" w:type="dxa"/>
          </w:tcPr>
          <w:p w14:paraId="58401BD3">
            <w:pPr>
              <w:spacing w:line="480" w:lineRule="exact"/>
              <w:jc w:val="center"/>
              <w:rPr>
                <w:sz w:val="24"/>
                <w:highlight w:val="none"/>
              </w:rPr>
            </w:pPr>
            <w:r>
              <w:rPr>
                <w:sz w:val="24"/>
                <w:highlight w:val="none"/>
              </w:rPr>
              <w:t>合同金额</w:t>
            </w:r>
          </w:p>
        </w:tc>
        <w:tc>
          <w:tcPr>
            <w:tcW w:w="1431" w:type="dxa"/>
          </w:tcPr>
          <w:p w14:paraId="4CF06813">
            <w:pPr>
              <w:spacing w:line="480" w:lineRule="exact"/>
              <w:jc w:val="center"/>
              <w:rPr>
                <w:sz w:val="24"/>
                <w:highlight w:val="none"/>
              </w:rPr>
            </w:pPr>
            <w:r>
              <w:rPr>
                <w:sz w:val="24"/>
                <w:highlight w:val="none"/>
              </w:rPr>
              <w:t>联系人</w:t>
            </w:r>
          </w:p>
        </w:tc>
        <w:tc>
          <w:tcPr>
            <w:tcW w:w="1610" w:type="dxa"/>
          </w:tcPr>
          <w:p w14:paraId="0A826FD9">
            <w:pPr>
              <w:spacing w:line="480" w:lineRule="exact"/>
              <w:jc w:val="center"/>
              <w:rPr>
                <w:sz w:val="24"/>
                <w:highlight w:val="none"/>
              </w:rPr>
            </w:pPr>
            <w:r>
              <w:rPr>
                <w:sz w:val="24"/>
                <w:highlight w:val="none"/>
              </w:rPr>
              <w:t>电话</w:t>
            </w:r>
          </w:p>
        </w:tc>
        <w:tc>
          <w:tcPr>
            <w:tcW w:w="839" w:type="dxa"/>
          </w:tcPr>
          <w:p w14:paraId="65553CDA">
            <w:pPr>
              <w:spacing w:line="480" w:lineRule="exact"/>
              <w:jc w:val="center"/>
              <w:rPr>
                <w:sz w:val="24"/>
                <w:highlight w:val="none"/>
              </w:rPr>
            </w:pPr>
            <w:r>
              <w:rPr>
                <w:sz w:val="24"/>
                <w:highlight w:val="none"/>
              </w:rPr>
              <w:t>备注</w:t>
            </w:r>
          </w:p>
        </w:tc>
      </w:tr>
      <w:tr w14:paraId="2601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698A96A">
            <w:pPr>
              <w:spacing w:line="480" w:lineRule="exact"/>
              <w:rPr>
                <w:sz w:val="24"/>
                <w:highlight w:val="none"/>
              </w:rPr>
            </w:pPr>
          </w:p>
        </w:tc>
        <w:tc>
          <w:tcPr>
            <w:tcW w:w="1560" w:type="dxa"/>
          </w:tcPr>
          <w:p w14:paraId="77AEA6E4">
            <w:pPr>
              <w:spacing w:line="480" w:lineRule="exact"/>
              <w:rPr>
                <w:sz w:val="24"/>
                <w:highlight w:val="none"/>
              </w:rPr>
            </w:pPr>
          </w:p>
        </w:tc>
        <w:tc>
          <w:tcPr>
            <w:tcW w:w="2076" w:type="dxa"/>
          </w:tcPr>
          <w:p w14:paraId="6D0BE2D3">
            <w:pPr>
              <w:spacing w:line="480" w:lineRule="exact"/>
              <w:rPr>
                <w:sz w:val="24"/>
                <w:highlight w:val="none"/>
              </w:rPr>
            </w:pPr>
          </w:p>
        </w:tc>
        <w:tc>
          <w:tcPr>
            <w:tcW w:w="1431" w:type="dxa"/>
          </w:tcPr>
          <w:p w14:paraId="5EBE34CE">
            <w:pPr>
              <w:spacing w:line="480" w:lineRule="exact"/>
              <w:rPr>
                <w:sz w:val="24"/>
                <w:highlight w:val="none"/>
              </w:rPr>
            </w:pPr>
          </w:p>
        </w:tc>
        <w:tc>
          <w:tcPr>
            <w:tcW w:w="1610" w:type="dxa"/>
          </w:tcPr>
          <w:p w14:paraId="0A83AC5E">
            <w:pPr>
              <w:spacing w:line="480" w:lineRule="exact"/>
              <w:rPr>
                <w:sz w:val="24"/>
                <w:highlight w:val="none"/>
              </w:rPr>
            </w:pPr>
          </w:p>
        </w:tc>
        <w:tc>
          <w:tcPr>
            <w:tcW w:w="839" w:type="dxa"/>
          </w:tcPr>
          <w:p w14:paraId="2E5140FA">
            <w:pPr>
              <w:spacing w:line="480" w:lineRule="exact"/>
              <w:rPr>
                <w:sz w:val="24"/>
                <w:highlight w:val="none"/>
              </w:rPr>
            </w:pPr>
          </w:p>
        </w:tc>
      </w:tr>
      <w:tr w14:paraId="07FC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7B1A0A3">
            <w:pPr>
              <w:spacing w:line="480" w:lineRule="exact"/>
              <w:rPr>
                <w:sz w:val="24"/>
                <w:highlight w:val="none"/>
              </w:rPr>
            </w:pPr>
          </w:p>
        </w:tc>
        <w:tc>
          <w:tcPr>
            <w:tcW w:w="1560" w:type="dxa"/>
          </w:tcPr>
          <w:p w14:paraId="4498E7ED">
            <w:pPr>
              <w:spacing w:line="480" w:lineRule="exact"/>
              <w:rPr>
                <w:sz w:val="24"/>
                <w:highlight w:val="none"/>
              </w:rPr>
            </w:pPr>
          </w:p>
        </w:tc>
        <w:tc>
          <w:tcPr>
            <w:tcW w:w="2076" w:type="dxa"/>
          </w:tcPr>
          <w:p w14:paraId="3AE3A7FD">
            <w:pPr>
              <w:spacing w:line="480" w:lineRule="exact"/>
              <w:rPr>
                <w:sz w:val="24"/>
                <w:highlight w:val="none"/>
              </w:rPr>
            </w:pPr>
          </w:p>
        </w:tc>
        <w:tc>
          <w:tcPr>
            <w:tcW w:w="1431" w:type="dxa"/>
          </w:tcPr>
          <w:p w14:paraId="75516210">
            <w:pPr>
              <w:spacing w:line="480" w:lineRule="exact"/>
              <w:rPr>
                <w:sz w:val="24"/>
                <w:highlight w:val="none"/>
              </w:rPr>
            </w:pPr>
          </w:p>
        </w:tc>
        <w:tc>
          <w:tcPr>
            <w:tcW w:w="1610" w:type="dxa"/>
          </w:tcPr>
          <w:p w14:paraId="1240B3F9">
            <w:pPr>
              <w:spacing w:line="480" w:lineRule="exact"/>
              <w:rPr>
                <w:sz w:val="24"/>
                <w:highlight w:val="none"/>
              </w:rPr>
            </w:pPr>
          </w:p>
        </w:tc>
        <w:tc>
          <w:tcPr>
            <w:tcW w:w="839" w:type="dxa"/>
          </w:tcPr>
          <w:p w14:paraId="13C4A4AB">
            <w:pPr>
              <w:spacing w:line="480" w:lineRule="exact"/>
              <w:rPr>
                <w:sz w:val="24"/>
                <w:highlight w:val="none"/>
              </w:rPr>
            </w:pPr>
          </w:p>
        </w:tc>
      </w:tr>
      <w:tr w14:paraId="4BE6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3C85812">
            <w:pPr>
              <w:spacing w:line="480" w:lineRule="exact"/>
              <w:rPr>
                <w:sz w:val="24"/>
                <w:highlight w:val="none"/>
              </w:rPr>
            </w:pPr>
          </w:p>
        </w:tc>
        <w:tc>
          <w:tcPr>
            <w:tcW w:w="1560" w:type="dxa"/>
          </w:tcPr>
          <w:p w14:paraId="6D527319">
            <w:pPr>
              <w:spacing w:line="480" w:lineRule="exact"/>
              <w:rPr>
                <w:sz w:val="24"/>
                <w:highlight w:val="none"/>
              </w:rPr>
            </w:pPr>
          </w:p>
        </w:tc>
        <w:tc>
          <w:tcPr>
            <w:tcW w:w="2076" w:type="dxa"/>
          </w:tcPr>
          <w:p w14:paraId="653CAF0F">
            <w:pPr>
              <w:spacing w:line="480" w:lineRule="exact"/>
              <w:rPr>
                <w:sz w:val="24"/>
                <w:highlight w:val="none"/>
              </w:rPr>
            </w:pPr>
          </w:p>
        </w:tc>
        <w:tc>
          <w:tcPr>
            <w:tcW w:w="1431" w:type="dxa"/>
          </w:tcPr>
          <w:p w14:paraId="6DCBB9BC">
            <w:pPr>
              <w:spacing w:line="480" w:lineRule="exact"/>
              <w:rPr>
                <w:sz w:val="24"/>
                <w:highlight w:val="none"/>
              </w:rPr>
            </w:pPr>
          </w:p>
        </w:tc>
        <w:tc>
          <w:tcPr>
            <w:tcW w:w="1610" w:type="dxa"/>
          </w:tcPr>
          <w:p w14:paraId="5BD5CBE6">
            <w:pPr>
              <w:spacing w:line="480" w:lineRule="exact"/>
              <w:rPr>
                <w:sz w:val="24"/>
                <w:highlight w:val="none"/>
              </w:rPr>
            </w:pPr>
          </w:p>
        </w:tc>
        <w:tc>
          <w:tcPr>
            <w:tcW w:w="839" w:type="dxa"/>
          </w:tcPr>
          <w:p w14:paraId="7E79C613">
            <w:pPr>
              <w:spacing w:line="480" w:lineRule="exact"/>
              <w:rPr>
                <w:sz w:val="24"/>
                <w:highlight w:val="none"/>
              </w:rPr>
            </w:pPr>
          </w:p>
        </w:tc>
      </w:tr>
      <w:tr w14:paraId="5C4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315B93C9">
            <w:pPr>
              <w:spacing w:line="480" w:lineRule="exact"/>
              <w:rPr>
                <w:sz w:val="24"/>
                <w:highlight w:val="none"/>
              </w:rPr>
            </w:pPr>
          </w:p>
        </w:tc>
        <w:tc>
          <w:tcPr>
            <w:tcW w:w="1560" w:type="dxa"/>
          </w:tcPr>
          <w:p w14:paraId="23F48611">
            <w:pPr>
              <w:spacing w:line="480" w:lineRule="exact"/>
              <w:rPr>
                <w:sz w:val="24"/>
                <w:highlight w:val="none"/>
              </w:rPr>
            </w:pPr>
          </w:p>
        </w:tc>
        <w:tc>
          <w:tcPr>
            <w:tcW w:w="2076" w:type="dxa"/>
          </w:tcPr>
          <w:p w14:paraId="04683A00">
            <w:pPr>
              <w:spacing w:line="480" w:lineRule="exact"/>
              <w:rPr>
                <w:sz w:val="24"/>
                <w:highlight w:val="none"/>
              </w:rPr>
            </w:pPr>
          </w:p>
        </w:tc>
        <w:tc>
          <w:tcPr>
            <w:tcW w:w="1431" w:type="dxa"/>
          </w:tcPr>
          <w:p w14:paraId="276B44D3">
            <w:pPr>
              <w:spacing w:line="480" w:lineRule="exact"/>
              <w:rPr>
                <w:sz w:val="24"/>
                <w:highlight w:val="none"/>
              </w:rPr>
            </w:pPr>
          </w:p>
        </w:tc>
        <w:tc>
          <w:tcPr>
            <w:tcW w:w="1610" w:type="dxa"/>
          </w:tcPr>
          <w:p w14:paraId="1044F099">
            <w:pPr>
              <w:spacing w:line="480" w:lineRule="exact"/>
              <w:rPr>
                <w:sz w:val="24"/>
                <w:highlight w:val="none"/>
              </w:rPr>
            </w:pPr>
          </w:p>
        </w:tc>
        <w:tc>
          <w:tcPr>
            <w:tcW w:w="839" w:type="dxa"/>
          </w:tcPr>
          <w:p w14:paraId="300D88AF">
            <w:pPr>
              <w:spacing w:line="480" w:lineRule="exact"/>
              <w:rPr>
                <w:sz w:val="24"/>
                <w:highlight w:val="none"/>
              </w:rPr>
            </w:pPr>
          </w:p>
        </w:tc>
      </w:tr>
      <w:tr w14:paraId="5F9E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96B86F6">
            <w:pPr>
              <w:spacing w:line="480" w:lineRule="exact"/>
              <w:rPr>
                <w:sz w:val="24"/>
                <w:highlight w:val="none"/>
              </w:rPr>
            </w:pPr>
          </w:p>
        </w:tc>
        <w:tc>
          <w:tcPr>
            <w:tcW w:w="1560" w:type="dxa"/>
          </w:tcPr>
          <w:p w14:paraId="21F79030">
            <w:pPr>
              <w:spacing w:line="480" w:lineRule="exact"/>
              <w:rPr>
                <w:sz w:val="24"/>
                <w:highlight w:val="none"/>
              </w:rPr>
            </w:pPr>
          </w:p>
        </w:tc>
        <w:tc>
          <w:tcPr>
            <w:tcW w:w="2076" w:type="dxa"/>
          </w:tcPr>
          <w:p w14:paraId="18EB8482">
            <w:pPr>
              <w:spacing w:line="480" w:lineRule="exact"/>
              <w:rPr>
                <w:sz w:val="24"/>
                <w:highlight w:val="none"/>
              </w:rPr>
            </w:pPr>
          </w:p>
        </w:tc>
        <w:tc>
          <w:tcPr>
            <w:tcW w:w="1431" w:type="dxa"/>
          </w:tcPr>
          <w:p w14:paraId="2E74AD40">
            <w:pPr>
              <w:spacing w:line="480" w:lineRule="exact"/>
              <w:rPr>
                <w:sz w:val="24"/>
                <w:highlight w:val="none"/>
              </w:rPr>
            </w:pPr>
          </w:p>
        </w:tc>
        <w:tc>
          <w:tcPr>
            <w:tcW w:w="1610" w:type="dxa"/>
          </w:tcPr>
          <w:p w14:paraId="2D37C227">
            <w:pPr>
              <w:spacing w:line="480" w:lineRule="exact"/>
              <w:rPr>
                <w:sz w:val="24"/>
                <w:highlight w:val="none"/>
              </w:rPr>
            </w:pPr>
          </w:p>
        </w:tc>
        <w:tc>
          <w:tcPr>
            <w:tcW w:w="839" w:type="dxa"/>
          </w:tcPr>
          <w:p w14:paraId="291BFEC1">
            <w:pPr>
              <w:spacing w:line="480" w:lineRule="exact"/>
              <w:rPr>
                <w:sz w:val="24"/>
                <w:highlight w:val="none"/>
              </w:rPr>
            </w:pPr>
          </w:p>
        </w:tc>
      </w:tr>
      <w:tr w14:paraId="58E6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41157385">
            <w:pPr>
              <w:spacing w:line="480" w:lineRule="exact"/>
              <w:rPr>
                <w:sz w:val="24"/>
                <w:highlight w:val="none"/>
              </w:rPr>
            </w:pPr>
          </w:p>
        </w:tc>
        <w:tc>
          <w:tcPr>
            <w:tcW w:w="1560" w:type="dxa"/>
          </w:tcPr>
          <w:p w14:paraId="2E9EAAD3">
            <w:pPr>
              <w:spacing w:line="480" w:lineRule="exact"/>
              <w:rPr>
                <w:sz w:val="24"/>
                <w:highlight w:val="none"/>
              </w:rPr>
            </w:pPr>
          </w:p>
        </w:tc>
        <w:tc>
          <w:tcPr>
            <w:tcW w:w="2076" w:type="dxa"/>
          </w:tcPr>
          <w:p w14:paraId="0E804C5E">
            <w:pPr>
              <w:spacing w:line="480" w:lineRule="exact"/>
              <w:rPr>
                <w:sz w:val="24"/>
                <w:highlight w:val="none"/>
              </w:rPr>
            </w:pPr>
          </w:p>
        </w:tc>
        <w:tc>
          <w:tcPr>
            <w:tcW w:w="1431" w:type="dxa"/>
          </w:tcPr>
          <w:p w14:paraId="32AB87FB">
            <w:pPr>
              <w:spacing w:line="480" w:lineRule="exact"/>
              <w:rPr>
                <w:sz w:val="24"/>
                <w:highlight w:val="none"/>
              </w:rPr>
            </w:pPr>
          </w:p>
        </w:tc>
        <w:tc>
          <w:tcPr>
            <w:tcW w:w="1610" w:type="dxa"/>
          </w:tcPr>
          <w:p w14:paraId="2AED3D1C">
            <w:pPr>
              <w:spacing w:line="480" w:lineRule="exact"/>
              <w:rPr>
                <w:sz w:val="24"/>
                <w:highlight w:val="none"/>
              </w:rPr>
            </w:pPr>
          </w:p>
        </w:tc>
        <w:tc>
          <w:tcPr>
            <w:tcW w:w="839" w:type="dxa"/>
          </w:tcPr>
          <w:p w14:paraId="0129DF14">
            <w:pPr>
              <w:spacing w:line="480" w:lineRule="exact"/>
              <w:rPr>
                <w:sz w:val="24"/>
                <w:highlight w:val="none"/>
              </w:rPr>
            </w:pPr>
          </w:p>
        </w:tc>
      </w:tr>
    </w:tbl>
    <w:p w14:paraId="5B53A752">
      <w:pPr>
        <w:snapToGrid w:val="0"/>
        <w:spacing w:line="480" w:lineRule="exact"/>
        <w:ind w:firstLine="542" w:firstLineChars="226"/>
        <w:jc w:val="center"/>
        <w:rPr>
          <w:sz w:val="24"/>
          <w:highlight w:val="none"/>
        </w:rPr>
      </w:pPr>
    </w:p>
    <w:p w14:paraId="40922256">
      <w:pPr>
        <w:widowControl/>
        <w:spacing w:line="330" w:lineRule="atLeast"/>
        <w:jc w:val="left"/>
        <w:rPr>
          <w:kern w:val="0"/>
          <w:szCs w:val="21"/>
          <w:highlight w:val="none"/>
        </w:rPr>
      </w:pPr>
    </w:p>
    <w:p w14:paraId="54169AA1">
      <w:pPr>
        <w:widowControl/>
        <w:spacing w:line="330" w:lineRule="atLeast"/>
        <w:jc w:val="left"/>
        <w:rPr>
          <w:kern w:val="0"/>
          <w:szCs w:val="21"/>
          <w:highlight w:val="none"/>
        </w:rPr>
      </w:pPr>
    </w:p>
    <w:p w14:paraId="4A023807">
      <w:pPr>
        <w:widowControl/>
        <w:spacing w:line="330" w:lineRule="atLeast"/>
        <w:jc w:val="left"/>
        <w:rPr>
          <w:kern w:val="0"/>
          <w:szCs w:val="21"/>
          <w:highlight w:val="none"/>
        </w:rPr>
      </w:pPr>
    </w:p>
    <w:p w14:paraId="5750A3DD">
      <w:pPr>
        <w:widowControl/>
        <w:spacing w:line="330" w:lineRule="atLeast"/>
        <w:jc w:val="left"/>
        <w:rPr>
          <w:kern w:val="0"/>
          <w:szCs w:val="21"/>
          <w:highlight w:val="none"/>
        </w:rPr>
      </w:pPr>
    </w:p>
    <w:p w14:paraId="2AFCB973">
      <w:pPr>
        <w:widowControl/>
        <w:spacing w:line="330" w:lineRule="atLeast"/>
        <w:jc w:val="left"/>
        <w:rPr>
          <w:kern w:val="0"/>
          <w:szCs w:val="21"/>
          <w:highlight w:val="none"/>
        </w:rPr>
      </w:pPr>
    </w:p>
    <w:p w14:paraId="6769898A">
      <w:pPr>
        <w:widowControl/>
        <w:spacing w:line="330" w:lineRule="atLeast"/>
        <w:jc w:val="left"/>
        <w:rPr>
          <w:kern w:val="0"/>
          <w:szCs w:val="21"/>
          <w:highlight w:val="none"/>
        </w:rPr>
      </w:pPr>
    </w:p>
    <w:p w14:paraId="6DE16E1D">
      <w:pPr>
        <w:widowControl/>
        <w:spacing w:line="330" w:lineRule="atLeast"/>
        <w:jc w:val="left"/>
        <w:rPr>
          <w:kern w:val="0"/>
          <w:szCs w:val="21"/>
          <w:highlight w:val="none"/>
        </w:rPr>
      </w:pPr>
    </w:p>
    <w:p w14:paraId="6F3ECFA8">
      <w:pPr>
        <w:widowControl/>
        <w:spacing w:line="330" w:lineRule="atLeast"/>
        <w:jc w:val="left"/>
        <w:rPr>
          <w:kern w:val="0"/>
          <w:szCs w:val="21"/>
          <w:highlight w:val="none"/>
        </w:rPr>
      </w:pPr>
    </w:p>
    <w:p w14:paraId="14B2F46A">
      <w:pPr>
        <w:rPr>
          <w:kern w:val="0"/>
          <w:szCs w:val="21"/>
          <w:highlight w:val="none"/>
        </w:rPr>
      </w:pPr>
      <w:r>
        <w:rPr>
          <w:kern w:val="0"/>
          <w:szCs w:val="21"/>
          <w:highlight w:val="none"/>
        </w:rPr>
        <w:br w:type="page"/>
      </w:r>
    </w:p>
    <w:p w14:paraId="7F4D17E8">
      <w:pPr>
        <w:spacing w:line="420" w:lineRule="exact"/>
        <w:rPr>
          <w:b/>
          <w:bCs/>
          <w:sz w:val="24"/>
          <w:highlight w:val="none"/>
        </w:rPr>
      </w:pPr>
      <w:r>
        <w:rPr>
          <w:rFonts w:hint="eastAsia"/>
          <w:b/>
          <w:bCs/>
          <w:sz w:val="24"/>
          <w:highlight w:val="none"/>
          <w:lang w:val="en-US" w:eastAsia="zh-CN"/>
        </w:rPr>
        <w:t>8</w:t>
      </w:r>
      <w:r>
        <w:rPr>
          <w:rFonts w:hint="eastAsia"/>
          <w:b/>
          <w:bCs/>
          <w:sz w:val="24"/>
          <w:highlight w:val="none"/>
        </w:rPr>
        <w:t>.</w:t>
      </w:r>
      <w:r>
        <w:rPr>
          <w:rFonts w:hint="eastAsia" w:ascii="Times New Roman" w:hAnsi="Times New Roman"/>
          <w:b/>
          <w:bCs/>
          <w:sz w:val="24"/>
          <w:highlight w:val="none"/>
        </w:rPr>
        <w:t>总体方案</w:t>
      </w:r>
      <w:r>
        <w:rPr>
          <w:b/>
          <w:bCs/>
          <w:sz w:val="24"/>
          <w:highlight w:val="none"/>
        </w:rPr>
        <w:t>；</w:t>
      </w:r>
      <w:r>
        <w:rPr>
          <w:b/>
          <w:bCs/>
          <w:kern w:val="0"/>
          <w:sz w:val="24"/>
          <w:highlight w:val="none"/>
        </w:rPr>
        <w:t>（格式自拟）</w:t>
      </w:r>
    </w:p>
    <w:p w14:paraId="1E2D9C67">
      <w:pPr>
        <w:spacing w:line="420" w:lineRule="exact"/>
        <w:rPr>
          <w:b/>
          <w:bCs/>
          <w:sz w:val="24"/>
          <w:highlight w:val="none"/>
        </w:rPr>
      </w:pPr>
    </w:p>
    <w:p w14:paraId="5ACD118E">
      <w:pPr>
        <w:spacing w:line="420" w:lineRule="exact"/>
        <w:rPr>
          <w:b/>
          <w:bCs/>
          <w:sz w:val="24"/>
          <w:highlight w:val="none"/>
        </w:rPr>
      </w:pPr>
    </w:p>
    <w:p w14:paraId="2C270D4F">
      <w:pPr>
        <w:pStyle w:val="12"/>
        <w:rPr>
          <w:b/>
          <w:bCs/>
          <w:highlight w:val="none"/>
        </w:rPr>
      </w:pPr>
    </w:p>
    <w:p w14:paraId="3FFD76C7">
      <w:pPr>
        <w:spacing w:line="420" w:lineRule="exact"/>
        <w:rPr>
          <w:b/>
          <w:bCs/>
          <w:sz w:val="24"/>
          <w:highlight w:val="none"/>
        </w:rPr>
      </w:pPr>
      <w:r>
        <w:rPr>
          <w:rFonts w:hint="eastAsia"/>
          <w:b/>
          <w:bCs/>
          <w:sz w:val="24"/>
          <w:highlight w:val="none"/>
          <w:lang w:val="en-US" w:eastAsia="zh-CN"/>
        </w:rPr>
        <w:t>9</w:t>
      </w:r>
      <w:r>
        <w:rPr>
          <w:b/>
          <w:bCs/>
          <w:sz w:val="24"/>
          <w:highlight w:val="none"/>
        </w:rPr>
        <w:t>.</w:t>
      </w:r>
      <w:r>
        <w:rPr>
          <w:rFonts w:hint="eastAsia" w:ascii="Times New Roman" w:hAnsi="Times New Roman"/>
          <w:b/>
          <w:bCs/>
          <w:sz w:val="24"/>
          <w:highlight w:val="none"/>
        </w:rPr>
        <w:t>服务方案</w:t>
      </w:r>
      <w:r>
        <w:rPr>
          <w:b/>
          <w:bCs/>
          <w:sz w:val="24"/>
          <w:highlight w:val="none"/>
        </w:rPr>
        <w:t>；</w:t>
      </w:r>
      <w:r>
        <w:rPr>
          <w:b/>
          <w:bCs/>
          <w:kern w:val="0"/>
          <w:sz w:val="24"/>
          <w:highlight w:val="none"/>
        </w:rPr>
        <w:t>（格式自拟）</w:t>
      </w:r>
    </w:p>
    <w:p w14:paraId="6E929B47">
      <w:pPr>
        <w:spacing w:line="420" w:lineRule="exact"/>
        <w:rPr>
          <w:rFonts w:hint="eastAsia" w:eastAsia="宋体"/>
          <w:b/>
          <w:bCs/>
          <w:sz w:val="24"/>
          <w:highlight w:val="none"/>
          <w:lang w:eastAsia="zh-CN"/>
        </w:rPr>
      </w:pPr>
    </w:p>
    <w:p w14:paraId="26A25A6B">
      <w:pPr>
        <w:pStyle w:val="12"/>
        <w:rPr>
          <w:rFonts w:hint="eastAsia"/>
          <w:b/>
          <w:bCs/>
          <w:highlight w:val="none"/>
          <w:lang w:eastAsia="zh-CN"/>
        </w:rPr>
      </w:pPr>
    </w:p>
    <w:p w14:paraId="045F4066">
      <w:pPr>
        <w:spacing w:line="420" w:lineRule="exact"/>
        <w:rPr>
          <w:b/>
          <w:bCs/>
          <w:sz w:val="24"/>
          <w:highlight w:val="none"/>
        </w:rPr>
      </w:pPr>
    </w:p>
    <w:p w14:paraId="5A7F2528">
      <w:pPr>
        <w:spacing w:line="420" w:lineRule="exact"/>
        <w:rPr>
          <w:b/>
          <w:bCs/>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人员配置方案；</w:t>
      </w:r>
      <w:r>
        <w:rPr>
          <w:b/>
          <w:bCs/>
          <w:kern w:val="0"/>
          <w:sz w:val="24"/>
          <w:highlight w:val="none"/>
        </w:rPr>
        <w:t>（格式自拟）</w:t>
      </w:r>
    </w:p>
    <w:p w14:paraId="4B4B3A37">
      <w:pPr>
        <w:spacing w:line="420" w:lineRule="exact"/>
        <w:rPr>
          <w:rFonts w:hint="eastAsia"/>
          <w:b/>
          <w:bCs/>
          <w:sz w:val="24"/>
          <w:highlight w:val="none"/>
          <w:lang w:val="en-US" w:eastAsia="zh-CN"/>
        </w:rPr>
      </w:pPr>
      <w:r>
        <w:rPr>
          <w:rFonts w:hint="eastAsia"/>
          <w:b/>
          <w:bCs/>
          <w:sz w:val="24"/>
          <w:highlight w:val="none"/>
          <w:lang w:val="en-US" w:eastAsia="zh-CN"/>
        </w:rPr>
        <w:t xml:space="preserve"> </w:t>
      </w:r>
    </w:p>
    <w:p w14:paraId="34D1B84F">
      <w:pPr>
        <w:spacing w:line="420" w:lineRule="exact"/>
        <w:rPr>
          <w:rFonts w:hint="eastAsia"/>
          <w:b/>
          <w:bCs/>
          <w:sz w:val="24"/>
          <w:highlight w:val="none"/>
          <w:lang w:val="en-US" w:eastAsia="zh-CN"/>
        </w:rPr>
      </w:pPr>
    </w:p>
    <w:p w14:paraId="6018ADB4">
      <w:pPr>
        <w:pStyle w:val="12"/>
        <w:rPr>
          <w:b/>
          <w:bCs/>
          <w:highlight w:val="none"/>
        </w:rPr>
      </w:pPr>
    </w:p>
    <w:p w14:paraId="20B14F00">
      <w:pPr>
        <w:rPr>
          <w:b/>
          <w:bCs/>
          <w:szCs w:val="22"/>
          <w:highlight w:val="none"/>
        </w:rPr>
      </w:pPr>
    </w:p>
    <w:p w14:paraId="79EE40F2">
      <w:pPr>
        <w:spacing w:line="420" w:lineRule="exact"/>
        <w:rPr>
          <w:b/>
          <w:bCs/>
          <w:sz w:val="24"/>
          <w:highlight w:val="none"/>
        </w:rPr>
      </w:pPr>
      <w:r>
        <w:rPr>
          <w:b/>
          <w:bCs/>
          <w:sz w:val="24"/>
          <w:highlight w:val="none"/>
        </w:rPr>
        <w:t>1</w:t>
      </w:r>
      <w:r>
        <w:rPr>
          <w:rFonts w:hint="eastAsia"/>
          <w:b/>
          <w:bCs/>
          <w:sz w:val="24"/>
          <w:highlight w:val="none"/>
          <w:lang w:val="en-US" w:eastAsia="zh-CN"/>
        </w:rPr>
        <w:t>1</w:t>
      </w:r>
      <w:r>
        <w:rPr>
          <w:b/>
          <w:bCs/>
          <w:sz w:val="24"/>
          <w:highlight w:val="none"/>
        </w:rPr>
        <w:t>.</w:t>
      </w:r>
      <w:r>
        <w:rPr>
          <w:rFonts w:hint="eastAsia" w:ascii="Times New Roman" w:hAnsi="Times New Roman"/>
          <w:b/>
          <w:bCs/>
          <w:sz w:val="24"/>
          <w:highlight w:val="none"/>
        </w:rPr>
        <w:t>质量保证措施</w:t>
      </w:r>
      <w:r>
        <w:rPr>
          <w:rFonts w:hint="eastAsia"/>
          <w:b/>
          <w:bCs/>
          <w:sz w:val="24"/>
          <w:highlight w:val="none"/>
        </w:rPr>
        <w:t>；</w:t>
      </w:r>
      <w:r>
        <w:rPr>
          <w:b/>
          <w:bCs/>
          <w:kern w:val="0"/>
          <w:sz w:val="24"/>
          <w:highlight w:val="none"/>
        </w:rPr>
        <w:t>（格式自拟）</w:t>
      </w:r>
    </w:p>
    <w:p w14:paraId="3460B45F">
      <w:pPr>
        <w:pStyle w:val="19"/>
        <w:rPr>
          <w:b/>
          <w:bCs/>
          <w:highlight w:val="none"/>
        </w:rPr>
      </w:pPr>
    </w:p>
    <w:p w14:paraId="1C0D9B90">
      <w:pPr>
        <w:pStyle w:val="19"/>
        <w:rPr>
          <w:b/>
          <w:bCs/>
          <w:highlight w:val="none"/>
        </w:rPr>
      </w:pPr>
    </w:p>
    <w:p w14:paraId="0CB01BC8">
      <w:pPr>
        <w:pStyle w:val="19"/>
        <w:rPr>
          <w:b/>
          <w:bCs/>
          <w:highlight w:val="none"/>
        </w:rPr>
      </w:pPr>
    </w:p>
    <w:p w14:paraId="7D367E4F">
      <w:pPr>
        <w:pStyle w:val="19"/>
        <w:rPr>
          <w:b/>
          <w:bCs/>
          <w:highlight w:val="none"/>
        </w:rPr>
      </w:pPr>
    </w:p>
    <w:p w14:paraId="53673346">
      <w:pPr>
        <w:spacing w:line="420" w:lineRule="exact"/>
        <w:rPr>
          <w:b/>
          <w:bCs/>
          <w:sz w:val="24"/>
          <w:highlight w:val="none"/>
        </w:rPr>
      </w:pPr>
      <w:r>
        <w:rPr>
          <w:rFonts w:hint="eastAsia"/>
          <w:b/>
          <w:bCs/>
          <w:sz w:val="24"/>
          <w:highlight w:val="none"/>
        </w:rPr>
        <w:t>1</w:t>
      </w:r>
      <w:r>
        <w:rPr>
          <w:rFonts w:hint="eastAsia"/>
          <w:b/>
          <w:bCs/>
          <w:sz w:val="24"/>
          <w:highlight w:val="none"/>
          <w:lang w:val="en-US" w:eastAsia="zh-CN"/>
        </w:rPr>
        <w:t>2</w:t>
      </w:r>
      <w:r>
        <w:rPr>
          <w:b/>
          <w:bCs/>
          <w:sz w:val="24"/>
          <w:highlight w:val="none"/>
        </w:rPr>
        <w:t>.</w:t>
      </w:r>
      <w:r>
        <w:rPr>
          <w:rFonts w:hint="eastAsia" w:ascii="Times New Roman" w:hAnsi="Times New Roman"/>
          <w:b/>
          <w:bCs/>
          <w:sz w:val="24"/>
          <w:highlight w:val="none"/>
        </w:rPr>
        <w:t>应急保障方案</w:t>
      </w:r>
      <w:r>
        <w:rPr>
          <w:b/>
          <w:bCs/>
          <w:sz w:val="24"/>
          <w:highlight w:val="none"/>
        </w:rPr>
        <w:t>；</w:t>
      </w:r>
      <w:r>
        <w:rPr>
          <w:b/>
          <w:bCs/>
          <w:kern w:val="0"/>
          <w:sz w:val="24"/>
          <w:highlight w:val="none"/>
        </w:rPr>
        <w:t>（格式自拟）</w:t>
      </w:r>
    </w:p>
    <w:p w14:paraId="68944191">
      <w:pPr>
        <w:spacing w:line="360" w:lineRule="auto"/>
        <w:rPr>
          <w:b/>
          <w:bCs/>
          <w:sz w:val="24"/>
          <w:highlight w:val="none"/>
        </w:rPr>
      </w:pPr>
    </w:p>
    <w:p w14:paraId="241D942C">
      <w:pPr>
        <w:pStyle w:val="19"/>
        <w:rPr>
          <w:highlight w:val="none"/>
        </w:rPr>
      </w:pPr>
    </w:p>
    <w:p w14:paraId="7A842AB7">
      <w:pPr>
        <w:widowControl/>
        <w:spacing w:line="330" w:lineRule="atLeast"/>
        <w:jc w:val="left"/>
        <w:rPr>
          <w:kern w:val="0"/>
          <w:szCs w:val="21"/>
          <w:highlight w:val="none"/>
        </w:rPr>
      </w:pPr>
    </w:p>
    <w:p w14:paraId="7248FBF5">
      <w:pPr>
        <w:pStyle w:val="6"/>
        <w:rPr>
          <w:highlight w:val="none"/>
        </w:rPr>
      </w:pPr>
    </w:p>
    <w:p w14:paraId="189DB4AF">
      <w:pPr>
        <w:spacing w:line="360" w:lineRule="auto"/>
        <w:rPr>
          <w:b/>
          <w:bCs/>
          <w:sz w:val="24"/>
          <w:highlight w:val="none"/>
        </w:rPr>
      </w:pPr>
      <w:r>
        <w:rPr>
          <w:rFonts w:hint="eastAsia"/>
          <w:b/>
          <w:bCs/>
          <w:sz w:val="24"/>
          <w:highlight w:val="none"/>
        </w:rPr>
        <w:t>1</w:t>
      </w:r>
      <w:r>
        <w:rPr>
          <w:rFonts w:hint="eastAsia"/>
          <w:b/>
          <w:bCs/>
          <w:sz w:val="24"/>
          <w:highlight w:val="none"/>
          <w:lang w:val="en-US" w:eastAsia="zh-CN"/>
        </w:rPr>
        <w:t>3.投标人</w:t>
      </w:r>
      <w:r>
        <w:rPr>
          <w:b/>
          <w:bCs/>
          <w:sz w:val="24"/>
          <w:highlight w:val="none"/>
        </w:rPr>
        <w:t>认为需要提供的其他商务、技术材料。</w:t>
      </w:r>
    </w:p>
    <w:p w14:paraId="6EA7E743">
      <w:pPr>
        <w:rPr>
          <w:rFonts w:hint="eastAsia"/>
          <w:b/>
          <w:bCs/>
          <w:color w:val="000000"/>
          <w:sz w:val="24"/>
          <w:highlight w:val="none"/>
        </w:rPr>
      </w:pPr>
      <w:r>
        <w:rPr>
          <w:rFonts w:hint="eastAsia"/>
          <w:b/>
          <w:bCs/>
          <w:color w:val="000000"/>
          <w:sz w:val="24"/>
          <w:highlight w:val="none"/>
        </w:rPr>
        <w:br w:type="page"/>
      </w:r>
    </w:p>
    <w:p w14:paraId="6D32481F">
      <w:pPr>
        <w:outlineLvl w:val="0"/>
        <w:rPr>
          <w:b/>
          <w:bCs/>
          <w:color w:val="000000"/>
          <w:sz w:val="24"/>
          <w:highlight w:val="none"/>
        </w:rPr>
      </w:pPr>
      <w:bookmarkStart w:id="78" w:name="_Toc23538"/>
      <w:r>
        <w:rPr>
          <w:rFonts w:hint="eastAsia"/>
          <w:b/>
          <w:bCs/>
          <w:color w:val="000000"/>
          <w:sz w:val="24"/>
          <w:highlight w:val="none"/>
        </w:rPr>
        <w:t>1</w:t>
      </w:r>
      <w:r>
        <w:rPr>
          <w:rFonts w:hint="eastAsia"/>
          <w:b/>
          <w:bCs/>
          <w:color w:val="000000"/>
          <w:sz w:val="24"/>
          <w:highlight w:val="none"/>
          <w:lang w:val="en-US" w:eastAsia="zh-CN"/>
        </w:rPr>
        <w:t>4.</w:t>
      </w:r>
      <w:r>
        <w:rPr>
          <w:rFonts w:hint="eastAsia"/>
          <w:b/>
          <w:bCs/>
          <w:color w:val="000000"/>
          <w:sz w:val="24"/>
          <w:highlight w:val="none"/>
        </w:rPr>
        <w:t>政策性要求</w:t>
      </w:r>
      <w:bookmarkEnd w:id="78"/>
    </w:p>
    <w:p w14:paraId="7559A8FF">
      <w:pPr>
        <w:tabs>
          <w:tab w:val="left" w:pos="1680"/>
        </w:tabs>
        <w:snapToGrid w:val="0"/>
        <w:spacing w:line="360" w:lineRule="auto"/>
        <w:rPr>
          <w:rFonts w:ascii="宋体" w:hAnsi="宋体" w:cs="宋体"/>
          <w:sz w:val="24"/>
          <w:highlight w:val="none"/>
        </w:rPr>
      </w:pPr>
      <w:r>
        <w:rPr>
          <w:rFonts w:hint="eastAsia" w:ascii="宋体" w:hAnsi="宋体" w:cs="宋体"/>
          <w:b/>
          <w:kern w:val="0"/>
          <w:sz w:val="24"/>
          <w:highlight w:val="none"/>
        </w:rPr>
        <w:t>（一）</w:t>
      </w:r>
      <w:r>
        <w:rPr>
          <w:rFonts w:hint="eastAsia" w:ascii="宋体" w:hAnsi="宋体" w:cs="宋体"/>
          <w:sz w:val="24"/>
          <w:highlight w:val="none"/>
        </w:rPr>
        <w:t>环保节能产品证明材料</w:t>
      </w:r>
      <w:r>
        <w:rPr>
          <w:rFonts w:hint="eastAsia" w:ascii="宋体" w:hAnsi="宋体" w:cs="宋体"/>
          <w:b/>
          <w:kern w:val="0"/>
          <w:sz w:val="24"/>
          <w:highlight w:val="none"/>
        </w:rPr>
        <w:t>（如不涉及，此函可不提供）</w:t>
      </w:r>
    </w:p>
    <w:p w14:paraId="17CC61C0">
      <w:pPr>
        <w:tabs>
          <w:tab w:val="left" w:pos="1680"/>
        </w:tabs>
        <w:snapToGrid w:val="0"/>
        <w:spacing w:line="360" w:lineRule="auto"/>
        <w:rPr>
          <w:rFonts w:ascii="宋体" w:hAnsi="宋体" w:cs="宋体"/>
          <w:bCs/>
          <w:color w:val="000000"/>
          <w:sz w:val="24"/>
          <w:highlight w:val="none"/>
        </w:rPr>
      </w:pPr>
      <w:r>
        <w:rPr>
          <w:rFonts w:hint="eastAsia" w:ascii="宋体" w:hAnsi="宋体" w:cs="宋体"/>
          <w:bCs/>
          <w:color w:val="000000"/>
          <w:sz w:val="24"/>
          <w:highlight w:val="none"/>
        </w:rPr>
        <w:t>（1）强制节能产品明细表格式（以包为单位分别填写，如本项目所投产品中不涉及强制节能产品，此表可不提供）</w:t>
      </w:r>
    </w:p>
    <w:p w14:paraId="42062EC9">
      <w:pPr>
        <w:tabs>
          <w:tab w:val="left" w:pos="1680"/>
        </w:tabs>
        <w:snapToGrid w:val="0"/>
        <w:spacing w:line="360" w:lineRule="exact"/>
        <w:jc w:val="center"/>
        <w:rPr>
          <w:rFonts w:ascii="宋体" w:hAnsi="宋体" w:cs="宋体"/>
          <w:b/>
          <w:color w:val="000000"/>
          <w:sz w:val="24"/>
          <w:highlight w:val="none"/>
        </w:rPr>
      </w:pPr>
      <w:r>
        <w:rPr>
          <w:rFonts w:hint="eastAsia" w:ascii="宋体" w:hAnsi="宋体" w:cs="宋体"/>
          <w:b/>
          <w:color w:val="000000"/>
          <w:sz w:val="24"/>
          <w:highlight w:val="none"/>
        </w:rPr>
        <w:t>强制节能产品明细表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92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9E973D2">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包号</w:t>
            </w:r>
          </w:p>
        </w:tc>
        <w:tc>
          <w:tcPr>
            <w:tcW w:w="955" w:type="dxa"/>
            <w:vAlign w:val="center"/>
          </w:tcPr>
          <w:p w14:paraId="34283926">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产品名称</w:t>
            </w:r>
          </w:p>
        </w:tc>
        <w:tc>
          <w:tcPr>
            <w:tcW w:w="955" w:type="dxa"/>
            <w:vAlign w:val="center"/>
          </w:tcPr>
          <w:p w14:paraId="64B4F918">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制造商</w:t>
            </w:r>
          </w:p>
        </w:tc>
        <w:tc>
          <w:tcPr>
            <w:tcW w:w="955" w:type="dxa"/>
            <w:vAlign w:val="center"/>
          </w:tcPr>
          <w:p w14:paraId="78DFE79F">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产品型号</w:t>
            </w:r>
          </w:p>
        </w:tc>
        <w:tc>
          <w:tcPr>
            <w:tcW w:w="1637" w:type="dxa"/>
            <w:vAlign w:val="center"/>
          </w:tcPr>
          <w:p w14:paraId="1ED714BA">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节能产品认证证书号</w:t>
            </w:r>
          </w:p>
        </w:tc>
        <w:tc>
          <w:tcPr>
            <w:tcW w:w="1860" w:type="dxa"/>
            <w:vAlign w:val="center"/>
          </w:tcPr>
          <w:p w14:paraId="0117BF25">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认证证书有效截止日期</w:t>
            </w:r>
          </w:p>
        </w:tc>
        <w:tc>
          <w:tcPr>
            <w:tcW w:w="1850" w:type="dxa"/>
            <w:vAlign w:val="center"/>
          </w:tcPr>
          <w:p w14:paraId="48D217B8">
            <w:pPr>
              <w:spacing w:line="240" w:lineRule="exact"/>
              <w:jc w:val="center"/>
              <w:rPr>
                <w:rFonts w:ascii="宋体" w:hAnsi="宋体" w:cs="宋体"/>
                <w:b/>
                <w:color w:val="000000"/>
                <w:sz w:val="24"/>
                <w:highlight w:val="none"/>
              </w:rPr>
            </w:pPr>
            <w:r>
              <w:rPr>
                <w:rFonts w:hint="eastAsia" w:ascii="宋体" w:hAnsi="宋体" w:cs="宋体"/>
                <w:b/>
                <w:color w:val="000000"/>
                <w:sz w:val="24"/>
                <w:highlight w:val="none"/>
              </w:rPr>
              <w:t>认证机构名录</w:t>
            </w:r>
          </w:p>
        </w:tc>
      </w:tr>
      <w:tr w14:paraId="7B6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875EDEE">
            <w:pPr>
              <w:spacing w:line="360" w:lineRule="exact"/>
              <w:rPr>
                <w:rFonts w:ascii="宋体" w:hAnsi="宋体" w:cs="宋体"/>
                <w:b/>
                <w:color w:val="000000"/>
                <w:sz w:val="24"/>
                <w:highlight w:val="none"/>
              </w:rPr>
            </w:pPr>
          </w:p>
        </w:tc>
        <w:tc>
          <w:tcPr>
            <w:tcW w:w="955" w:type="dxa"/>
          </w:tcPr>
          <w:p w14:paraId="4D16D240">
            <w:pPr>
              <w:spacing w:line="360" w:lineRule="exact"/>
              <w:rPr>
                <w:rFonts w:ascii="宋体" w:hAnsi="宋体" w:cs="宋体"/>
                <w:b/>
                <w:color w:val="000000"/>
                <w:sz w:val="24"/>
                <w:highlight w:val="none"/>
              </w:rPr>
            </w:pPr>
          </w:p>
        </w:tc>
        <w:tc>
          <w:tcPr>
            <w:tcW w:w="955" w:type="dxa"/>
          </w:tcPr>
          <w:p w14:paraId="328ECF93">
            <w:pPr>
              <w:spacing w:line="360" w:lineRule="exact"/>
              <w:rPr>
                <w:rFonts w:ascii="宋体" w:hAnsi="宋体" w:cs="宋体"/>
                <w:b/>
                <w:color w:val="000000"/>
                <w:sz w:val="24"/>
                <w:highlight w:val="none"/>
              </w:rPr>
            </w:pPr>
          </w:p>
        </w:tc>
        <w:tc>
          <w:tcPr>
            <w:tcW w:w="955" w:type="dxa"/>
          </w:tcPr>
          <w:p w14:paraId="488213A2">
            <w:pPr>
              <w:spacing w:line="360" w:lineRule="exact"/>
              <w:rPr>
                <w:rFonts w:ascii="宋体" w:hAnsi="宋体" w:cs="宋体"/>
                <w:b/>
                <w:color w:val="000000"/>
                <w:sz w:val="24"/>
                <w:highlight w:val="none"/>
              </w:rPr>
            </w:pPr>
          </w:p>
        </w:tc>
        <w:tc>
          <w:tcPr>
            <w:tcW w:w="1637" w:type="dxa"/>
          </w:tcPr>
          <w:p w14:paraId="5CC8F08B">
            <w:pPr>
              <w:spacing w:line="360" w:lineRule="exact"/>
              <w:rPr>
                <w:rFonts w:ascii="宋体" w:hAnsi="宋体" w:cs="宋体"/>
                <w:b/>
                <w:color w:val="000000"/>
                <w:sz w:val="24"/>
                <w:highlight w:val="none"/>
              </w:rPr>
            </w:pPr>
          </w:p>
        </w:tc>
        <w:tc>
          <w:tcPr>
            <w:tcW w:w="1860" w:type="dxa"/>
          </w:tcPr>
          <w:p w14:paraId="514F330F">
            <w:pPr>
              <w:spacing w:line="360" w:lineRule="exact"/>
              <w:rPr>
                <w:rFonts w:ascii="宋体" w:hAnsi="宋体" w:cs="宋体"/>
                <w:b/>
                <w:color w:val="000000"/>
                <w:sz w:val="24"/>
                <w:highlight w:val="none"/>
              </w:rPr>
            </w:pPr>
          </w:p>
        </w:tc>
        <w:tc>
          <w:tcPr>
            <w:tcW w:w="1850" w:type="dxa"/>
          </w:tcPr>
          <w:p w14:paraId="1777876E">
            <w:pPr>
              <w:spacing w:line="360" w:lineRule="exact"/>
              <w:rPr>
                <w:rFonts w:ascii="宋体" w:hAnsi="宋体" w:cs="宋体"/>
                <w:b/>
                <w:color w:val="000000"/>
                <w:sz w:val="24"/>
                <w:highlight w:val="none"/>
              </w:rPr>
            </w:pPr>
          </w:p>
        </w:tc>
      </w:tr>
      <w:tr w14:paraId="2F5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6F583C1">
            <w:pPr>
              <w:spacing w:line="360" w:lineRule="exact"/>
              <w:rPr>
                <w:rFonts w:ascii="宋体" w:hAnsi="宋体" w:cs="宋体"/>
                <w:b/>
                <w:color w:val="000000"/>
                <w:sz w:val="24"/>
                <w:highlight w:val="none"/>
              </w:rPr>
            </w:pPr>
          </w:p>
        </w:tc>
        <w:tc>
          <w:tcPr>
            <w:tcW w:w="955" w:type="dxa"/>
          </w:tcPr>
          <w:p w14:paraId="42256E14">
            <w:pPr>
              <w:spacing w:line="360" w:lineRule="exact"/>
              <w:rPr>
                <w:rFonts w:ascii="宋体" w:hAnsi="宋体" w:cs="宋体"/>
                <w:b/>
                <w:color w:val="000000"/>
                <w:sz w:val="24"/>
                <w:highlight w:val="none"/>
              </w:rPr>
            </w:pPr>
          </w:p>
        </w:tc>
        <w:tc>
          <w:tcPr>
            <w:tcW w:w="955" w:type="dxa"/>
          </w:tcPr>
          <w:p w14:paraId="2CF2C21B">
            <w:pPr>
              <w:spacing w:line="360" w:lineRule="exact"/>
              <w:rPr>
                <w:rFonts w:ascii="宋体" w:hAnsi="宋体" w:cs="宋体"/>
                <w:b/>
                <w:color w:val="000000"/>
                <w:sz w:val="24"/>
                <w:highlight w:val="none"/>
              </w:rPr>
            </w:pPr>
          </w:p>
        </w:tc>
        <w:tc>
          <w:tcPr>
            <w:tcW w:w="955" w:type="dxa"/>
          </w:tcPr>
          <w:p w14:paraId="0F8A9B90">
            <w:pPr>
              <w:spacing w:line="360" w:lineRule="exact"/>
              <w:rPr>
                <w:rFonts w:ascii="宋体" w:hAnsi="宋体" w:cs="宋体"/>
                <w:b/>
                <w:color w:val="000000"/>
                <w:sz w:val="24"/>
                <w:highlight w:val="none"/>
              </w:rPr>
            </w:pPr>
          </w:p>
        </w:tc>
        <w:tc>
          <w:tcPr>
            <w:tcW w:w="1637" w:type="dxa"/>
          </w:tcPr>
          <w:p w14:paraId="3681DB34">
            <w:pPr>
              <w:spacing w:line="360" w:lineRule="exact"/>
              <w:rPr>
                <w:rFonts w:ascii="宋体" w:hAnsi="宋体" w:cs="宋体"/>
                <w:b/>
                <w:color w:val="000000"/>
                <w:sz w:val="24"/>
                <w:highlight w:val="none"/>
              </w:rPr>
            </w:pPr>
          </w:p>
        </w:tc>
        <w:tc>
          <w:tcPr>
            <w:tcW w:w="1860" w:type="dxa"/>
          </w:tcPr>
          <w:p w14:paraId="1759C534">
            <w:pPr>
              <w:spacing w:line="360" w:lineRule="exact"/>
              <w:rPr>
                <w:rFonts w:ascii="宋体" w:hAnsi="宋体" w:cs="宋体"/>
                <w:b/>
                <w:color w:val="000000"/>
                <w:sz w:val="24"/>
                <w:highlight w:val="none"/>
              </w:rPr>
            </w:pPr>
          </w:p>
        </w:tc>
        <w:tc>
          <w:tcPr>
            <w:tcW w:w="1850" w:type="dxa"/>
          </w:tcPr>
          <w:p w14:paraId="7097236E">
            <w:pPr>
              <w:spacing w:line="360" w:lineRule="exact"/>
              <w:rPr>
                <w:rFonts w:ascii="宋体" w:hAnsi="宋体" w:cs="宋体"/>
                <w:b/>
                <w:color w:val="000000"/>
                <w:sz w:val="24"/>
                <w:highlight w:val="none"/>
              </w:rPr>
            </w:pPr>
          </w:p>
        </w:tc>
      </w:tr>
      <w:tr w14:paraId="71C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1C7055AF">
            <w:pPr>
              <w:spacing w:line="360" w:lineRule="exact"/>
              <w:rPr>
                <w:rFonts w:ascii="宋体" w:hAnsi="宋体" w:cs="宋体"/>
                <w:b/>
                <w:color w:val="000000"/>
                <w:sz w:val="24"/>
                <w:highlight w:val="none"/>
              </w:rPr>
            </w:pPr>
          </w:p>
        </w:tc>
        <w:tc>
          <w:tcPr>
            <w:tcW w:w="955" w:type="dxa"/>
          </w:tcPr>
          <w:p w14:paraId="1D2BE7CB">
            <w:pPr>
              <w:spacing w:line="360" w:lineRule="exact"/>
              <w:rPr>
                <w:rFonts w:ascii="宋体" w:hAnsi="宋体" w:cs="宋体"/>
                <w:b/>
                <w:color w:val="000000"/>
                <w:sz w:val="24"/>
                <w:highlight w:val="none"/>
              </w:rPr>
            </w:pPr>
          </w:p>
        </w:tc>
        <w:tc>
          <w:tcPr>
            <w:tcW w:w="955" w:type="dxa"/>
          </w:tcPr>
          <w:p w14:paraId="40CF7F2F">
            <w:pPr>
              <w:spacing w:line="360" w:lineRule="exact"/>
              <w:rPr>
                <w:rFonts w:ascii="宋体" w:hAnsi="宋体" w:cs="宋体"/>
                <w:b/>
                <w:color w:val="000000"/>
                <w:sz w:val="24"/>
                <w:highlight w:val="none"/>
              </w:rPr>
            </w:pPr>
          </w:p>
        </w:tc>
        <w:tc>
          <w:tcPr>
            <w:tcW w:w="955" w:type="dxa"/>
          </w:tcPr>
          <w:p w14:paraId="34703EF8">
            <w:pPr>
              <w:spacing w:line="360" w:lineRule="exact"/>
              <w:rPr>
                <w:rFonts w:ascii="宋体" w:hAnsi="宋体" w:cs="宋体"/>
                <w:b/>
                <w:color w:val="000000"/>
                <w:sz w:val="24"/>
                <w:highlight w:val="none"/>
              </w:rPr>
            </w:pPr>
          </w:p>
        </w:tc>
        <w:tc>
          <w:tcPr>
            <w:tcW w:w="1637" w:type="dxa"/>
          </w:tcPr>
          <w:p w14:paraId="2A5C1B22">
            <w:pPr>
              <w:spacing w:line="360" w:lineRule="exact"/>
              <w:rPr>
                <w:rFonts w:ascii="宋体" w:hAnsi="宋体" w:cs="宋体"/>
                <w:b/>
                <w:color w:val="000000"/>
                <w:sz w:val="24"/>
                <w:highlight w:val="none"/>
              </w:rPr>
            </w:pPr>
          </w:p>
        </w:tc>
        <w:tc>
          <w:tcPr>
            <w:tcW w:w="1860" w:type="dxa"/>
          </w:tcPr>
          <w:p w14:paraId="60616A07">
            <w:pPr>
              <w:spacing w:line="360" w:lineRule="exact"/>
              <w:rPr>
                <w:rFonts w:ascii="宋体" w:hAnsi="宋体" w:cs="宋体"/>
                <w:b/>
                <w:color w:val="000000"/>
                <w:sz w:val="24"/>
                <w:highlight w:val="none"/>
              </w:rPr>
            </w:pPr>
          </w:p>
        </w:tc>
        <w:tc>
          <w:tcPr>
            <w:tcW w:w="1850" w:type="dxa"/>
          </w:tcPr>
          <w:p w14:paraId="2F0661BB">
            <w:pPr>
              <w:spacing w:line="360" w:lineRule="exact"/>
              <w:rPr>
                <w:rFonts w:ascii="宋体" w:hAnsi="宋体" w:cs="宋体"/>
                <w:b/>
                <w:color w:val="000000"/>
                <w:sz w:val="24"/>
                <w:highlight w:val="none"/>
              </w:rPr>
            </w:pPr>
          </w:p>
        </w:tc>
      </w:tr>
    </w:tbl>
    <w:p w14:paraId="521C9542">
      <w:pPr>
        <w:spacing w:line="360" w:lineRule="auto"/>
        <w:ind w:firstLine="480" w:firstLineChars="200"/>
        <w:jc w:val="left"/>
        <w:rPr>
          <w:rFonts w:hint="eastAsia" w:ascii="宋体" w:hAnsi="宋体" w:cs="宋体"/>
          <w:color w:val="000000"/>
          <w:sz w:val="24"/>
          <w:highlight w:val="none"/>
        </w:rPr>
      </w:pPr>
      <w:r>
        <w:rPr>
          <w:rFonts w:hint="eastAsia" w:ascii="宋体" w:hAnsi="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w:t>
      </w:r>
      <w:r>
        <w:rPr>
          <w:rFonts w:hint="eastAsia" w:ascii="宋体" w:hAnsi="宋体" w:cs="宋体"/>
          <w:sz w:val="24"/>
          <w:highlight w:val="none"/>
          <w:lang w:eastAsia="zh-CN"/>
        </w:rPr>
        <w:t>国家强制性</w:t>
      </w:r>
      <w:r>
        <w:rPr>
          <w:rFonts w:hint="eastAsia" w:ascii="宋体" w:hAnsi="宋体" w:cs="宋体"/>
          <w:sz w:val="24"/>
          <w:highlight w:val="none"/>
          <w:lang w:val="en-US" w:eastAsia="zh-CN"/>
        </w:rPr>
        <w:t>采购</w:t>
      </w:r>
      <w:r>
        <w:rPr>
          <w:rFonts w:hint="eastAsia" w:ascii="宋体" w:hAnsi="宋体" w:cs="宋体"/>
          <w:sz w:val="24"/>
          <w:highlight w:val="none"/>
          <w:lang w:eastAsia="zh-CN"/>
        </w:rPr>
        <w:t>产品</w:t>
      </w:r>
      <w:r>
        <w:rPr>
          <w:rFonts w:hint="eastAsia" w:ascii="宋体" w:hAnsi="宋体" w:cs="宋体"/>
          <w:sz w:val="24"/>
          <w:highlight w:val="none"/>
        </w:rPr>
        <w:t>，必须</w:t>
      </w:r>
      <w:r>
        <w:rPr>
          <w:rFonts w:hint="eastAsia" w:ascii="宋体" w:hAnsi="宋体" w:cs="宋体"/>
          <w:color w:val="000000"/>
          <w:sz w:val="24"/>
          <w:highlight w:val="none"/>
        </w:rPr>
        <w:t>提供</w:t>
      </w:r>
      <w:r>
        <w:rPr>
          <w:rFonts w:hint="eastAsia" w:ascii="宋体" w:hAnsi="宋体" w:cs="宋体"/>
          <w:sz w:val="24"/>
          <w:highlight w:val="none"/>
        </w:rPr>
        <w:t>获得国家确定的认证机构出具的处于有效期之内的节能产品认证证书</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r>
        <w:rPr>
          <w:rFonts w:hint="eastAsia" w:ascii="宋体" w:hAnsi="宋体" w:cs="宋体"/>
          <w:sz w:val="24"/>
          <w:highlight w:val="none"/>
          <w:lang w:eastAsia="zh-CN"/>
        </w:rPr>
        <w:t>。</w:t>
      </w:r>
    </w:p>
    <w:p w14:paraId="491274EC">
      <w:pPr>
        <w:tabs>
          <w:tab w:val="left" w:pos="1680"/>
        </w:tabs>
        <w:snapToGrid w:val="0"/>
        <w:spacing w:line="360" w:lineRule="auto"/>
        <w:rPr>
          <w:rFonts w:ascii="宋体" w:hAnsi="宋体" w:cs="宋体"/>
          <w:bCs/>
          <w:color w:val="000000"/>
          <w:sz w:val="24"/>
          <w:highlight w:val="none"/>
        </w:rPr>
      </w:pPr>
    </w:p>
    <w:p w14:paraId="02987DC3">
      <w:pPr>
        <w:tabs>
          <w:tab w:val="left" w:pos="1680"/>
        </w:tabs>
        <w:snapToGrid w:val="0"/>
        <w:spacing w:line="360" w:lineRule="auto"/>
        <w:rPr>
          <w:rFonts w:ascii="宋体" w:hAnsi="宋体" w:cs="宋体"/>
          <w:bCs/>
          <w:color w:val="000000"/>
          <w:sz w:val="24"/>
          <w:highlight w:val="none"/>
        </w:rPr>
      </w:pPr>
    </w:p>
    <w:p w14:paraId="2594118E">
      <w:pPr>
        <w:tabs>
          <w:tab w:val="left" w:pos="1680"/>
        </w:tabs>
        <w:snapToGrid w:val="0"/>
        <w:spacing w:line="360" w:lineRule="exact"/>
        <w:rPr>
          <w:rFonts w:ascii="宋体" w:hAnsi="宋体" w:cs="宋体"/>
          <w:bCs/>
          <w:color w:val="000000"/>
          <w:sz w:val="24"/>
          <w:highlight w:val="none"/>
        </w:rPr>
      </w:pPr>
    </w:p>
    <w:p w14:paraId="25C0D43B">
      <w:pPr>
        <w:tabs>
          <w:tab w:val="left" w:pos="1680"/>
        </w:tabs>
        <w:snapToGrid w:val="0"/>
        <w:spacing w:line="360" w:lineRule="auto"/>
        <w:rPr>
          <w:rFonts w:ascii="宋体" w:hAnsi="宋体" w:cs="宋体"/>
          <w:bCs/>
          <w:color w:val="000000"/>
          <w:sz w:val="24"/>
          <w:highlight w:val="none"/>
        </w:rPr>
      </w:pPr>
    </w:p>
    <w:p w14:paraId="2E7313E5">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注：</w:t>
      </w:r>
    </w:p>
    <w:p w14:paraId="41BD0382">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1．采购货物中如含有强制节能产品的，须如实填写强制节能产品明细表</w:t>
      </w:r>
      <w:r>
        <w:rPr>
          <w:rFonts w:hint="eastAsia" w:ascii="宋体" w:hAnsi="宋体" w:cs="宋体"/>
          <w:sz w:val="24"/>
          <w:highlight w:val="none"/>
          <w:lang w:eastAsia="zh-CN"/>
        </w:rPr>
        <w:t>；</w:t>
      </w:r>
      <w:r>
        <w:rPr>
          <w:rFonts w:hint="eastAsia" w:ascii="宋体" w:hAnsi="宋体" w:cs="宋体"/>
          <w:sz w:val="24"/>
          <w:highlight w:val="none"/>
        </w:rPr>
        <w:t>采购货物中</w:t>
      </w:r>
      <w:r>
        <w:rPr>
          <w:rFonts w:hint="eastAsia" w:ascii="宋体" w:hAnsi="宋体" w:cs="宋体"/>
          <w:sz w:val="24"/>
          <w:highlight w:val="none"/>
          <w:lang w:val="en-US" w:eastAsia="zh-CN"/>
        </w:rPr>
        <w:t>如含CCC认证范围内的，须提供有效的强制性产品认证证书。</w:t>
      </w:r>
    </w:p>
    <w:p w14:paraId="0E621CF5">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 提供所投产品</w:t>
      </w:r>
      <w:r>
        <w:rPr>
          <w:rFonts w:hint="eastAsia" w:ascii="宋体" w:hAnsi="宋体" w:cs="宋体"/>
          <w:sz w:val="24"/>
          <w:highlight w:val="none"/>
        </w:rPr>
        <w:t>获得国家确定的认证机构出具的、处于有效期之内的产品认证证书。</w:t>
      </w:r>
    </w:p>
    <w:p w14:paraId="76571777">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cs="宋体"/>
          <w:color w:val="000000"/>
          <w:sz w:val="24"/>
          <w:highlight w:val="none"/>
        </w:rPr>
        <w:t>。</w:t>
      </w:r>
    </w:p>
    <w:p w14:paraId="7F0FC952">
      <w:pPr>
        <w:tabs>
          <w:tab w:val="left" w:pos="1680"/>
        </w:tabs>
        <w:snapToGrid w:val="0"/>
        <w:spacing w:line="360" w:lineRule="auto"/>
        <w:rPr>
          <w:rFonts w:ascii="宋体" w:hAnsi="宋体" w:cs="宋体"/>
          <w:bCs/>
          <w:color w:val="000000"/>
          <w:sz w:val="24"/>
          <w:highlight w:val="none"/>
        </w:rPr>
      </w:pPr>
    </w:p>
    <w:p w14:paraId="299349F0">
      <w:pPr>
        <w:tabs>
          <w:tab w:val="left" w:pos="1680"/>
        </w:tabs>
        <w:snapToGrid w:val="0"/>
        <w:spacing w:line="360" w:lineRule="exact"/>
        <w:rPr>
          <w:rFonts w:ascii="宋体" w:hAnsi="宋体" w:cs="宋体"/>
          <w:bCs/>
          <w:color w:val="000000"/>
          <w:sz w:val="24"/>
          <w:highlight w:val="none"/>
        </w:rPr>
      </w:pPr>
    </w:p>
    <w:p w14:paraId="443113F3">
      <w:pPr>
        <w:tabs>
          <w:tab w:val="left" w:pos="1680"/>
        </w:tabs>
        <w:snapToGrid w:val="0"/>
        <w:spacing w:line="360" w:lineRule="exact"/>
        <w:rPr>
          <w:rFonts w:ascii="宋体" w:hAnsi="宋体" w:cs="宋体"/>
          <w:bCs/>
          <w:color w:val="000000"/>
          <w:sz w:val="24"/>
          <w:highlight w:val="none"/>
        </w:rPr>
      </w:pPr>
    </w:p>
    <w:p w14:paraId="6386D75F">
      <w:pPr>
        <w:tabs>
          <w:tab w:val="left" w:pos="1680"/>
        </w:tabs>
        <w:snapToGrid w:val="0"/>
        <w:spacing w:line="360" w:lineRule="exact"/>
        <w:rPr>
          <w:bCs/>
          <w:szCs w:val="21"/>
          <w:highlight w:val="none"/>
        </w:rPr>
      </w:pPr>
    </w:p>
    <w:p w14:paraId="559C82A3">
      <w:pPr>
        <w:tabs>
          <w:tab w:val="left" w:pos="1680"/>
        </w:tabs>
        <w:snapToGrid w:val="0"/>
        <w:spacing w:line="360" w:lineRule="exact"/>
        <w:rPr>
          <w:bCs/>
          <w:szCs w:val="21"/>
          <w:highlight w:val="none"/>
        </w:rPr>
      </w:pPr>
      <w:r>
        <w:rPr>
          <w:bCs/>
          <w:sz w:val="24"/>
          <w:highlight w:val="none"/>
        </w:rPr>
        <w:t>（2）非强制节能产品、环保标志产品明细表格式（如本项目所投产品中不涉及非强制节能产品、环保标志产品，此表可不提供）</w:t>
      </w:r>
    </w:p>
    <w:p w14:paraId="3CB92413">
      <w:pPr>
        <w:tabs>
          <w:tab w:val="left" w:pos="1680"/>
        </w:tabs>
        <w:snapToGrid w:val="0"/>
        <w:spacing w:line="360" w:lineRule="exact"/>
        <w:jc w:val="center"/>
        <w:rPr>
          <w:b/>
          <w:sz w:val="24"/>
          <w:highlight w:val="none"/>
        </w:rPr>
      </w:pPr>
      <w:r>
        <w:rPr>
          <w:b/>
          <w:sz w:val="24"/>
          <w:highlight w:val="none"/>
        </w:rPr>
        <w:t>非强制节能产品明细表</w:t>
      </w:r>
    </w:p>
    <w:p w14:paraId="666D972E">
      <w:pPr>
        <w:tabs>
          <w:tab w:val="left" w:pos="1680"/>
        </w:tabs>
        <w:snapToGrid w:val="0"/>
        <w:spacing w:line="360" w:lineRule="exact"/>
        <w:jc w:val="center"/>
        <w:rPr>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DC5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166A3506">
            <w:pPr>
              <w:spacing w:line="240" w:lineRule="exact"/>
              <w:jc w:val="center"/>
              <w:rPr>
                <w:b/>
                <w:szCs w:val="21"/>
                <w:highlight w:val="none"/>
              </w:rPr>
            </w:pPr>
            <w:r>
              <w:rPr>
                <w:b/>
                <w:szCs w:val="21"/>
                <w:highlight w:val="none"/>
              </w:rPr>
              <w:t>包号</w:t>
            </w:r>
          </w:p>
        </w:tc>
        <w:tc>
          <w:tcPr>
            <w:tcW w:w="955" w:type="dxa"/>
            <w:vAlign w:val="center"/>
          </w:tcPr>
          <w:p w14:paraId="2BC798A9">
            <w:pPr>
              <w:spacing w:line="240" w:lineRule="exact"/>
              <w:jc w:val="center"/>
              <w:rPr>
                <w:b/>
                <w:szCs w:val="21"/>
                <w:highlight w:val="none"/>
              </w:rPr>
            </w:pPr>
            <w:r>
              <w:rPr>
                <w:b/>
                <w:szCs w:val="21"/>
                <w:highlight w:val="none"/>
              </w:rPr>
              <w:t>产品名称</w:t>
            </w:r>
          </w:p>
        </w:tc>
        <w:tc>
          <w:tcPr>
            <w:tcW w:w="955" w:type="dxa"/>
            <w:vAlign w:val="center"/>
          </w:tcPr>
          <w:p w14:paraId="0371EB17">
            <w:pPr>
              <w:spacing w:line="240" w:lineRule="exact"/>
              <w:jc w:val="center"/>
              <w:rPr>
                <w:b/>
                <w:szCs w:val="21"/>
                <w:highlight w:val="none"/>
              </w:rPr>
            </w:pPr>
            <w:r>
              <w:rPr>
                <w:b/>
                <w:szCs w:val="21"/>
                <w:highlight w:val="none"/>
              </w:rPr>
              <w:t>制造商</w:t>
            </w:r>
          </w:p>
        </w:tc>
        <w:tc>
          <w:tcPr>
            <w:tcW w:w="955" w:type="dxa"/>
            <w:vAlign w:val="center"/>
          </w:tcPr>
          <w:p w14:paraId="1C145D6F">
            <w:pPr>
              <w:spacing w:line="240" w:lineRule="exact"/>
              <w:jc w:val="center"/>
              <w:rPr>
                <w:b/>
                <w:szCs w:val="21"/>
                <w:highlight w:val="none"/>
              </w:rPr>
            </w:pPr>
            <w:r>
              <w:rPr>
                <w:b/>
                <w:szCs w:val="21"/>
                <w:highlight w:val="none"/>
              </w:rPr>
              <w:t>产品型号</w:t>
            </w:r>
          </w:p>
        </w:tc>
        <w:tc>
          <w:tcPr>
            <w:tcW w:w="1637" w:type="dxa"/>
            <w:vAlign w:val="center"/>
          </w:tcPr>
          <w:p w14:paraId="6E288253">
            <w:pPr>
              <w:spacing w:line="240" w:lineRule="exact"/>
              <w:jc w:val="center"/>
              <w:rPr>
                <w:b/>
                <w:szCs w:val="21"/>
                <w:highlight w:val="none"/>
              </w:rPr>
            </w:pPr>
            <w:r>
              <w:rPr>
                <w:b/>
                <w:szCs w:val="21"/>
                <w:highlight w:val="none"/>
              </w:rPr>
              <w:t>节能产品认证证书号</w:t>
            </w:r>
          </w:p>
        </w:tc>
        <w:tc>
          <w:tcPr>
            <w:tcW w:w="1860" w:type="dxa"/>
            <w:vAlign w:val="center"/>
          </w:tcPr>
          <w:p w14:paraId="2620ECB6">
            <w:pPr>
              <w:spacing w:line="240" w:lineRule="exact"/>
              <w:jc w:val="center"/>
              <w:rPr>
                <w:b/>
                <w:szCs w:val="21"/>
                <w:highlight w:val="none"/>
              </w:rPr>
            </w:pPr>
            <w:r>
              <w:rPr>
                <w:b/>
                <w:szCs w:val="21"/>
                <w:highlight w:val="none"/>
              </w:rPr>
              <w:t>认证证书有效截止日期</w:t>
            </w:r>
          </w:p>
        </w:tc>
        <w:tc>
          <w:tcPr>
            <w:tcW w:w="1850" w:type="dxa"/>
            <w:vAlign w:val="center"/>
          </w:tcPr>
          <w:p w14:paraId="5618BE42">
            <w:pPr>
              <w:spacing w:line="240" w:lineRule="exact"/>
              <w:jc w:val="center"/>
              <w:rPr>
                <w:b/>
                <w:szCs w:val="21"/>
                <w:highlight w:val="none"/>
              </w:rPr>
            </w:pPr>
            <w:r>
              <w:rPr>
                <w:b/>
                <w:szCs w:val="21"/>
                <w:highlight w:val="none"/>
              </w:rPr>
              <w:t>认证机构名称</w:t>
            </w:r>
          </w:p>
        </w:tc>
      </w:tr>
      <w:tr w14:paraId="6098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F8ABE95">
            <w:pPr>
              <w:spacing w:line="360" w:lineRule="exact"/>
              <w:rPr>
                <w:b/>
                <w:szCs w:val="21"/>
                <w:highlight w:val="none"/>
              </w:rPr>
            </w:pPr>
          </w:p>
        </w:tc>
        <w:tc>
          <w:tcPr>
            <w:tcW w:w="955" w:type="dxa"/>
          </w:tcPr>
          <w:p w14:paraId="79217874">
            <w:pPr>
              <w:spacing w:line="360" w:lineRule="exact"/>
              <w:rPr>
                <w:b/>
                <w:szCs w:val="21"/>
                <w:highlight w:val="none"/>
              </w:rPr>
            </w:pPr>
          </w:p>
        </w:tc>
        <w:tc>
          <w:tcPr>
            <w:tcW w:w="955" w:type="dxa"/>
          </w:tcPr>
          <w:p w14:paraId="232E7757">
            <w:pPr>
              <w:spacing w:line="360" w:lineRule="exact"/>
              <w:rPr>
                <w:b/>
                <w:szCs w:val="21"/>
                <w:highlight w:val="none"/>
              </w:rPr>
            </w:pPr>
          </w:p>
        </w:tc>
        <w:tc>
          <w:tcPr>
            <w:tcW w:w="955" w:type="dxa"/>
          </w:tcPr>
          <w:p w14:paraId="4009B10D">
            <w:pPr>
              <w:spacing w:line="360" w:lineRule="exact"/>
              <w:rPr>
                <w:b/>
                <w:szCs w:val="21"/>
                <w:highlight w:val="none"/>
              </w:rPr>
            </w:pPr>
          </w:p>
        </w:tc>
        <w:tc>
          <w:tcPr>
            <w:tcW w:w="1637" w:type="dxa"/>
          </w:tcPr>
          <w:p w14:paraId="0C4EA6CA">
            <w:pPr>
              <w:spacing w:line="360" w:lineRule="exact"/>
              <w:rPr>
                <w:b/>
                <w:szCs w:val="21"/>
                <w:highlight w:val="none"/>
              </w:rPr>
            </w:pPr>
          </w:p>
        </w:tc>
        <w:tc>
          <w:tcPr>
            <w:tcW w:w="1860" w:type="dxa"/>
          </w:tcPr>
          <w:p w14:paraId="5692FBF4">
            <w:pPr>
              <w:spacing w:line="360" w:lineRule="exact"/>
              <w:rPr>
                <w:b/>
                <w:szCs w:val="21"/>
                <w:highlight w:val="none"/>
              </w:rPr>
            </w:pPr>
          </w:p>
        </w:tc>
        <w:tc>
          <w:tcPr>
            <w:tcW w:w="1850" w:type="dxa"/>
          </w:tcPr>
          <w:p w14:paraId="5ECB76B9">
            <w:pPr>
              <w:spacing w:line="360" w:lineRule="exact"/>
              <w:rPr>
                <w:b/>
                <w:szCs w:val="21"/>
                <w:highlight w:val="none"/>
              </w:rPr>
            </w:pPr>
          </w:p>
        </w:tc>
      </w:tr>
      <w:tr w14:paraId="501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748D86">
            <w:pPr>
              <w:spacing w:line="360" w:lineRule="exact"/>
              <w:rPr>
                <w:b/>
                <w:szCs w:val="21"/>
                <w:highlight w:val="none"/>
              </w:rPr>
            </w:pPr>
          </w:p>
        </w:tc>
        <w:tc>
          <w:tcPr>
            <w:tcW w:w="955" w:type="dxa"/>
          </w:tcPr>
          <w:p w14:paraId="12D4F4B3">
            <w:pPr>
              <w:spacing w:line="360" w:lineRule="exact"/>
              <w:rPr>
                <w:b/>
                <w:szCs w:val="21"/>
                <w:highlight w:val="none"/>
              </w:rPr>
            </w:pPr>
          </w:p>
        </w:tc>
        <w:tc>
          <w:tcPr>
            <w:tcW w:w="955" w:type="dxa"/>
          </w:tcPr>
          <w:p w14:paraId="3ADD891F">
            <w:pPr>
              <w:spacing w:line="360" w:lineRule="exact"/>
              <w:rPr>
                <w:b/>
                <w:szCs w:val="21"/>
                <w:highlight w:val="none"/>
              </w:rPr>
            </w:pPr>
          </w:p>
        </w:tc>
        <w:tc>
          <w:tcPr>
            <w:tcW w:w="955" w:type="dxa"/>
          </w:tcPr>
          <w:p w14:paraId="0B6DA7A8">
            <w:pPr>
              <w:spacing w:line="360" w:lineRule="exact"/>
              <w:rPr>
                <w:b/>
                <w:szCs w:val="21"/>
                <w:highlight w:val="none"/>
              </w:rPr>
            </w:pPr>
          </w:p>
        </w:tc>
        <w:tc>
          <w:tcPr>
            <w:tcW w:w="1637" w:type="dxa"/>
          </w:tcPr>
          <w:p w14:paraId="3D0F4877">
            <w:pPr>
              <w:spacing w:line="360" w:lineRule="exact"/>
              <w:rPr>
                <w:b/>
                <w:szCs w:val="21"/>
                <w:highlight w:val="none"/>
              </w:rPr>
            </w:pPr>
          </w:p>
        </w:tc>
        <w:tc>
          <w:tcPr>
            <w:tcW w:w="1860" w:type="dxa"/>
          </w:tcPr>
          <w:p w14:paraId="6B4EB777">
            <w:pPr>
              <w:spacing w:line="360" w:lineRule="exact"/>
              <w:rPr>
                <w:b/>
                <w:szCs w:val="21"/>
                <w:highlight w:val="none"/>
              </w:rPr>
            </w:pPr>
          </w:p>
        </w:tc>
        <w:tc>
          <w:tcPr>
            <w:tcW w:w="1850" w:type="dxa"/>
          </w:tcPr>
          <w:p w14:paraId="6E3466AE">
            <w:pPr>
              <w:spacing w:line="360" w:lineRule="exact"/>
              <w:rPr>
                <w:b/>
                <w:szCs w:val="21"/>
                <w:highlight w:val="none"/>
              </w:rPr>
            </w:pPr>
          </w:p>
        </w:tc>
      </w:tr>
      <w:tr w14:paraId="2C0B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250853">
            <w:pPr>
              <w:spacing w:line="360" w:lineRule="exact"/>
              <w:rPr>
                <w:b/>
                <w:szCs w:val="21"/>
                <w:highlight w:val="none"/>
              </w:rPr>
            </w:pPr>
          </w:p>
        </w:tc>
        <w:tc>
          <w:tcPr>
            <w:tcW w:w="955" w:type="dxa"/>
          </w:tcPr>
          <w:p w14:paraId="4B4EAD8F">
            <w:pPr>
              <w:spacing w:line="360" w:lineRule="exact"/>
              <w:rPr>
                <w:b/>
                <w:szCs w:val="21"/>
                <w:highlight w:val="none"/>
              </w:rPr>
            </w:pPr>
          </w:p>
        </w:tc>
        <w:tc>
          <w:tcPr>
            <w:tcW w:w="955" w:type="dxa"/>
          </w:tcPr>
          <w:p w14:paraId="7717E08E">
            <w:pPr>
              <w:spacing w:line="360" w:lineRule="exact"/>
              <w:rPr>
                <w:b/>
                <w:szCs w:val="21"/>
                <w:highlight w:val="none"/>
              </w:rPr>
            </w:pPr>
          </w:p>
        </w:tc>
        <w:tc>
          <w:tcPr>
            <w:tcW w:w="955" w:type="dxa"/>
          </w:tcPr>
          <w:p w14:paraId="0E7BB724">
            <w:pPr>
              <w:spacing w:line="360" w:lineRule="exact"/>
              <w:rPr>
                <w:b/>
                <w:szCs w:val="21"/>
                <w:highlight w:val="none"/>
              </w:rPr>
            </w:pPr>
          </w:p>
        </w:tc>
        <w:tc>
          <w:tcPr>
            <w:tcW w:w="1637" w:type="dxa"/>
          </w:tcPr>
          <w:p w14:paraId="4F5BE86C">
            <w:pPr>
              <w:spacing w:line="360" w:lineRule="exact"/>
              <w:rPr>
                <w:b/>
                <w:szCs w:val="21"/>
                <w:highlight w:val="none"/>
              </w:rPr>
            </w:pPr>
          </w:p>
        </w:tc>
        <w:tc>
          <w:tcPr>
            <w:tcW w:w="1860" w:type="dxa"/>
          </w:tcPr>
          <w:p w14:paraId="79B00BE0">
            <w:pPr>
              <w:spacing w:line="360" w:lineRule="exact"/>
              <w:rPr>
                <w:b/>
                <w:szCs w:val="21"/>
                <w:highlight w:val="none"/>
              </w:rPr>
            </w:pPr>
          </w:p>
        </w:tc>
        <w:tc>
          <w:tcPr>
            <w:tcW w:w="1850" w:type="dxa"/>
          </w:tcPr>
          <w:p w14:paraId="16ABD642">
            <w:pPr>
              <w:spacing w:line="360" w:lineRule="exact"/>
              <w:rPr>
                <w:b/>
                <w:szCs w:val="21"/>
                <w:highlight w:val="none"/>
              </w:rPr>
            </w:pPr>
          </w:p>
        </w:tc>
      </w:tr>
    </w:tbl>
    <w:p w14:paraId="528EBBAC">
      <w:pPr>
        <w:pStyle w:val="45"/>
        <w:snapToGrid w:val="0"/>
        <w:spacing w:line="360" w:lineRule="exact"/>
        <w:ind w:firstLine="420" w:firstLineChars="200"/>
        <w:jc w:val="left"/>
        <w:rPr>
          <w:rFonts w:ascii="Times New Roman" w:hAnsi="Times New Roman"/>
          <w:sz w:val="21"/>
          <w:szCs w:val="21"/>
          <w:highlight w:val="none"/>
        </w:rPr>
      </w:pPr>
      <w:r>
        <w:rPr>
          <w:rFonts w:ascii="Times New Roman" w:hAnsi="Times New Roman"/>
          <w:sz w:val="21"/>
          <w:szCs w:val="21"/>
          <w:highlight w:val="none"/>
        </w:rPr>
        <w:t>投报节能产品政府采购品目清单中强制性采购产品以外的其它节能产品，将给予适当加分。</w:t>
      </w:r>
    </w:p>
    <w:p w14:paraId="1260225A">
      <w:pPr>
        <w:spacing w:line="360" w:lineRule="exact"/>
        <w:jc w:val="center"/>
        <w:rPr>
          <w:b/>
          <w:sz w:val="24"/>
          <w:highlight w:val="none"/>
        </w:rPr>
      </w:pPr>
      <w:r>
        <w:rPr>
          <w:b/>
          <w:sz w:val="24"/>
          <w:highlight w:val="none"/>
        </w:rPr>
        <w:t>环境标志产品明细表</w:t>
      </w:r>
    </w:p>
    <w:p w14:paraId="629B02F4">
      <w:pPr>
        <w:spacing w:line="360" w:lineRule="exact"/>
        <w:jc w:val="center"/>
        <w:rPr>
          <w:b/>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5D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7E117694">
            <w:pPr>
              <w:spacing w:line="240" w:lineRule="exact"/>
              <w:jc w:val="center"/>
              <w:rPr>
                <w:b/>
                <w:szCs w:val="21"/>
                <w:highlight w:val="none"/>
              </w:rPr>
            </w:pPr>
            <w:r>
              <w:rPr>
                <w:b/>
                <w:szCs w:val="21"/>
                <w:highlight w:val="none"/>
              </w:rPr>
              <w:t>包号</w:t>
            </w:r>
          </w:p>
        </w:tc>
        <w:tc>
          <w:tcPr>
            <w:tcW w:w="894" w:type="dxa"/>
            <w:vAlign w:val="center"/>
          </w:tcPr>
          <w:p w14:paraId="230CE2D3">
            <w:pPr>
              <w:spacing w:line="240" w:lineRule="exact"/>
              <w:jc w:val="center"/>
              <w:rPr>
                <w:b/>
                <w:szCs w:val="21"/>
                <w:highlight w:val="none"/>
              </w:rPr>
            </w:pPr>
            <w:r>
              <w:rPr>
                <w:b/>
                <w:szCs w:val="21"/>
                <w:highlight w:val="none"/>
              </w:rPr>
              <w:t>产品名称</w:t>
            </w:r>
          </w:p>
        </w:tc>
        <w:tc>
          <w:tcPr>
            <w:tcW w:w="745" w:type="dxa"/>
            <w:vAlign w:val="center"/>
          </w:tcPr>
          <w:p w14:paraId="60A76546">
            <w:pPr>
              <w:spacing w:line="240" w:lineRule="exact"/>
              <w:jc w:val="center"/>
              <w:rPr>
                <w:b/>
                <w:szCs w:val="21"/>
                <w:highlight w:val="none"/>
              </w:rPr>
            </w:pPr>
            <w:r>
              <w:rPr>
                <w:b/>
                <w:szCs w:val="21"/>
                <w:highlight w:val="none"/>
              </w:rPr>
              <w:t>制造商</w:t>
            </w:r>
          </w:p>
        </w:tc>
        <w:tc>
          <w:tcPr>
            <w:tcW w:w="894" w:type="dxa"/>
            <w:vAlign w:val="center"/>
          </w:tcPr>
          <w:p w14:paraId="03897746">
            <w:pPr>
              <w:spacing w:line="240" w:lineRule="exact"/>
              <w:jc w:val="center"/>
              <w:rPr>
                <w:b/>
                <w:szCs w:val="21"/>
                <w:highlight w:val="none"/>
              </w:rPr>
            </w:pPr>
            <w:r>
              <w:rPr>
                <w:b/>
                <w:szCs w:val="21"/>
                <w:highlight w:val="none"/>
              </w:rPr>
              <w:t>注册商标</w:t>
            </w:r>
          </w:p>
        </w:tc>
        <w:tc>
          <w:tcPr>
            <w:tcW w:w="894" w:type="dxa"/>
            <w:vAlign w:val="center"/>
          </w:tcPr>
          <w:p w14:paraId="42786F04">
            <w:pPr>
              <w:spacing w:line="240" w:lineRule="exact"/>
              <w:jc w:val="center"/>
              <w:rPr>
                <w:b/>
                <w:szCs w:val="21"/>
                <w:highlight w:val="none"/>
              </w:rPr>
            </w:pPr>
            <w:r>
              <w:rPr>
                <w:b/>
                <w:szCs w:val="21"/>
                <w:highlight w:val="none"/>
              </w:rPr>
              <w:t>产品型号</w:t>
            </w:r>
          </w:p>
        </w:tc>
        <w:tc>
          <w:tcPr>
            <w:tcW w:w="1729" w:type="dxa"/>
            <w:vAlign w:val="center"/>
          </w:tcPr>
          <w:p w14:paraId="3B38F3E4">
            <w:pPr>
              <w:spacing w:line="240" w:lineRule="exact"/>
              <w:jc w:val="center"/>
              <w:rPr>
                <w:b/>
                <w:szCs w:val="21"/>
                <w:highlight w:val="none"/>
              </w:rPr>
            </w:pPr>
            <w:r>
              <w:rPr>
                <w:b/>
                <w:szCs w:val="21"/>
                <w:highlight w:val="none"/>
              </w:rPr>
              <w:t>环境标志产品认证证书号</w:t>
            </w:r>
          </w:p>
        </w:tc>
        <w:tc>
          <w:tcPr>
            <w:tcW w:w="1766" w:type="dxa"/>
            <w:vAlign w:val="center"/>
          </w:tcPr>
          <w:p w14:paraId="4F205950">
            <w:pPr>
              <w:spacing w:line="240" w:lineRule="exact"/>
              <w:jc w:val="center"/>
              <w:rPr>
                <w:b/>
                <w:szCs w:val="21"/>
                <w:highlight w:val="none"/>
              </w:rPr>
            </w:pPr>
            <w:r>
              <w:rPr>
                <w:b/>
                <w:szCs w:val="21"/>
                <w:highlight w:val="none"/>
              </w:rPr>
              <w:t>认证证书有效截止日期</w:t>
            </w:r>
          </w:p>
        </w:tc>
        <w:tc>
          <w:tcPr>
            <w:tcW w:w="1259" w:type="dxa"/>
            <w:vAlign w:val="center"/>
          </w:tcPr>
          <w:p w14:paraId="146E986D">
            <w:pPr>
              <w:spacing w:line="240" w:lineRule="exact"/>
              <w:jc w:val="center"/>
              <w:rPr>
                <w:b/>
                <w:szCs w:val="21"/>
                <w:highlight w:val="none"/>
              </w:rPr>
            </w:pPr>
            <w:r>
              <w:rPr>
                <w:b/>
                <w:szCs w:val="21"/>
                <w:highlight w:val="none"/>
              </w:rPr>
              <w:t>认证机构名称</w:t>
            </w:r>
          </w:p>
        </w:tc>
      </w:tr>
      <w:tr w14:paraId="20FA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3643A71D">
            <w:pPr>
              <w:widowControl/>
              <w:spacing w:line="360" w:lineRule="exact"/>
              <w:jc w:val="center"/>
              <w:rPr>
                <w:b/>
                <w:szCs w:val="21"/>
                <w:highlight w:val="none"/>
              </w:rPr>
            </w:pPr>
          </w:p>
        </w:tc>
        <w:tc>
          <w:tcPr>
            <w:tcW w:w="894" w:type="dxa"/>
          </w:tcPr>
          <w:p w14:paraId="6B65DDD4">
            <w:pPr>
              <w:widowControl/>
              <w:spacing w:line="360" w:lineRule="exact"/>
              <w:jc w:val="center"/>
              <w:rPr>
                <w:b/>
                <w:szCs w:val="21"/>
                <w:highlight w:val="none"/>
              </w:rPr>
            </w:pPr>
          </w:p>
        </w:tc>
        <w:tc>
          <w:tcPr>
            <w:tcW w:w="745" w:type="dxa"/>
          </w:tcPr>
          <w:p w14:paraId="028B1773">
            <w:pPr>
              <w:widowControl/>
              <w:spacing w:line="360" w:lineRule="exact"/>
              <w:jc w:val="center"/>
              <w:rPr>
                <w:b/>
                <w:szCs w:val="21"/>
                <w:highlight w:val="none"/>
              </w:rPr>
            </w:pPr>
          </w:p>
        </w:tc>
        <w:tc>
          <w:tcPr>
            <w:tcW w:w="894" w:type="dxa"/>
          </w:tcPr>
          <w:p w14:paraId="7E8E8AF4">
            <w:pPr>
              <w:widowControl/>
              <w:spacing w:line="360" w:lineRule="exact"/>
              <w:jc w:val="center"/>
              <w:rPr>
                <w:b/>
                <w:szCs w:val="21"/>
                <w:highlight w:val="none"/>
              </w:rPr>
            </w:pPr>
          </w:p>
        </w:tc>
        <w:tc>
          <w:tcPr>
            <w:tcW w:w="894" w:type="dxa"/>
          </w:tcPr>
          <w:p w14:paraId="1FBEFA1C">
            <w:pPr>
              <w:widowControl/>
              <w:spacing w:line="360" w:lineRule="exact"/>
              <w:jc w:val="center"/>
              <w:rPr>
                <w:b/>
                <w:szCs w:val="21"/>
                <w:highlight w:val="none"/>
              </w:rPr>
            </w:pPr>
          </w:p>
        </w:tc>
        <w:tc>
          <w:tcPr>
            <w:tcW w:w="1729" w:type="dxa"/>
          </w:tcPr>
          <w:p w14:paraId="53A28536">
            <w:pPr>
              <w:widowControl/>
              <w:spacing w:line="360" w:lineRule="exact"/>
              <w:jc w:val="center"/>
              <w:rPr>
                <w:b/>
                <w:szCs w:val="21"/>
                <w:highlight w:val="none"/>
              </w:rPr>
            </w:pPr>
          </w:p>
        </w:tc>
        <w:tc>
          <w:tcPr>
            <w:tcW w:w="1766" w:type="dxa"/>
          </w:tcPr>
          <w:p w14:paraId="6C0988AC">
            <w:pPr>
              <w:spacing w:line="360" w:lineRule="exact"/>
              <w:rPr>
                <w:b/>
                <w:szCs w:val="21"/>
                <w:highlight w:val="none"/>
              </w:rPr>
            </w:pPr>
          </w:p>
        </w:tc>
        <w:tc>
          <w:tcPr>
            <w:tcW w:w="1259" w:type="dxa"/>
          </w:tcPr>
          <w:p w14:paraId="12E4B9D4">
            <w:pPr>
              <w:spacing w:line="360" w:lineRule="exact"/>
              <w:rPr>
                <w:b/>
                <w:szCs w:val="21"/>
                <w:highlight w:val="none"/>
              </w:rPr>
            </w:pPr>
          </w:p>
        </w:tc>
      </w:tr>
      <w:tr w14:paraId="2F8D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476FE60">
            <w:pPr>
              <w:widowControl/>
              <w:spacing w:line="360" w:lineRule="exact"/>
              <w:jc w:val="center"/>
              <w:rPr>
                <w:b/>
                <w:szCs w:val="21"/>
                <w:highlight w:val="none"/>
              </w:rPr>
            </w:pPr>
          </w:p>
        </w:tc>
        <w:tc>
          <w:tcPr>
            <w:tcW w:w="894" w:type="dxa"/>
          </w:tcPr>
          <w:p w14:paraId="6325377B">
            <w:pPr>
              <w:widowControl/>
              <w:spacing w:line="360" w:lineRule="exact"/>
              <w:jc w:val="center"/>
              <w:rPr>
                <w:b/>
                <w:szCs w:val="21"/>
                <w:highlight w:val="none"/>
              </w:rPr>
            </w:pPr>
          </w:p>
        </w:tc>
        <w:tc>
          <w:tcPr>
            <w:tcW w:w="745" w:type="dxa"/>
          </w:tcPr>
          <w:p w14:paraId="7BF93E68">
            <w:pPr>
              <w:widowControl/>
              <w:spacing w:line="360" w:lineRule="exact"/>
              <w:jc w:val="center"/>
              <w:rPr>
                <w:b/>
                <w:szCs w:val="21"/>
                <w:highlight w:val="none"/>
              </w:rPr>
            </w:pPr>
          </w:p>
        </w:tc>
        <w:tc>
          <w:tcPr>
            <w:tcW w:w="894" w:type="dxa"/>
          </w:tcPr>
          <w:p w14:paraId="2BEEEA6E">
            <w:pPr>
              <w:widowControl/>
              <w:spacing w:line="360" w:lineRule="exact"/>
              <w:jc w:val="center"/>
              <w:rPr>
                <w:b/>
                <w:szCs w:val="21"/>
                <w:highlight w:val="none"/>
              </w:rPr>
            </w:pPr>
          </w:p>
        </w:tc>
        <w:tc>
          <w:tcPr>
            <w:tcW w:w="894" w:type="dxa"/>
          </w:tcPr>
          <w:p w14:paraId="082D4241">
            <w:pPr>
              <w:widowControl/>
              <w:spacing w:line="360" w:lineRule="exact"/>
              <w:jc w:val="center"/>
              <w:rPr>
                <w:b/>
                <w:szCs w:val="21"/>
                <w:highlight w:val="none"/>
              </w:rPr>
            </w:pPr>
          </w:p>
        </w:tc>
        <w:tc>
          <w:tcPr>
            <w:tcW w:w="1729" w:type="dxa"/>
          </w:tcPr>
          <w:p w14:paraId="55F38CC9">
            <w:pPr>
              <w:widowControl/>
              <w:spacing w:line="360" w:lineRule="exact"/>
              <w:jc w:val="center"/>
              <w:rPr>
                <w:b/>
                <w:szCs w:val="21"/>
                <w:highlight w:val="none"/>
              </w:rPr>
            </w:pPr>
          </w:p>
        </w:tc>
        <w:tc>
          <w:tcPr>
            <w:tcW w:w="1766" w:type="dxa"/>
          </w:tcPr>
          <w:p w14:paraId="0558C118">
            <w:pPr>
              <w:spacing w:line="360" w:lineRule="exact"/>
              <w:rPr>
                <w:b/>
                <w:szCs w:val="21"/>
                <w:highlight w:val="none"/>
              </w:rPr>
            </w:pPr>
          </w:p>
        </w:tc>
        <w:tc>
          <w:tcPr>
            <w:tcW w:w="1259" w:type="dxa"/>
          </w:tcPr>
          <w:p w14:paraId="0A9A67EB">
            <w:pPr>
              <w:spacing w:line="360" w:lineRule="exact"/>
              <w:rPr>
                <w:b/>
                <w:szCs w:val="21"/>
                <w:highlight w:val="none"/>
              </w:rPr>
            </w:pPr>
          </w:p>
        </w:tc>
      </w:tr>
      <w:tr w14:paraId="566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3A517959">
            <w:pPr>
              <w:widowControl/>
              <w:spacing w:line="360" w:lineRule="exact"/>
              <w:jc w:val="center"/>
              <w:rPr>
                <w:b/>
                <w:szCs w:val="21"/>
                <w:highlight w:val="none"/>
              </w:rPr>
            </w:pPr>
          </w:p>
        </w:tc>
        <w:tc>
          <w:tcPr>
            <w:tcW w:w="894" w:type="dxa"/>
          </w:tcPr>
          <w:p w14:paraId="45A5F174">
            <w:pPr>
              <w:widowControl/>
              <w:spacing w:line="360" w:lineRule="exact"/>
              <w:jc w:val="center"/>
              <w:rPr>
                <w:b/>
                <w:szCs w:val="21"/>
                <w:highlight w:val="none"/>
              </w:rPr>
            </w:pPr>
          </w:p>
        </w:tc>
        <w:tc>
          <w:tcPr>
            <w:tcW w:w="745" w:type="dxa"/>
          </w:tcPr>
          <w:p w14:paraId="78F6BEB4">
            <w:pPr>
              <w:widowControl/>
              <w:spacing w:line="360" w:lineRule="exact"/>
              <w:jc w:val="center"/>
              <w:rPr>
                <w:b/>
                <w:szCs w:val="21"/>
                <w:highlight w:val="none"/>
              </w:rPr>
            </w:pPr>
          </w:p>
        </w:tc>
        <w:tc>
          <w:tcPr>
            <w:tcW w:w="894" w:type="dxa"/>
          </w:tcPr>
          <w:p w14:paraId="61FBE432">
            <w:pPr>
              <w:widowControl/>
              <w:spacing w:line="360" w:lineRule="exact"/>
              <w:jc w:val="center"/>
              <w:rPr>
                <w:b/>
                <w:szCs w:val="21"/>
                <w:highlight w:val="none"/>
              </w:rPr>
            </w:pPr>
          </w:p>
        </w:tc>
        <w:tc>
          <w:tcPr>
            <w:tcW w:w="894" w:type="dxa"/>
          </w:tcPr>
          <w:p w14:paraId="4CCA2C9F">
            <w:pPr>
              <w:widowControl/>
              <w:spacing w:line="360" w:lineRule="exact"/>
              <w:jc w:val="center"/>
              <w:rPr>
                <w:b/>
                <w:szCs w:val="21"/>
                <w:highlight w:val="none"/>
              </w:rPr>
            </w:pPr>
          </w:p>
        </w:tc>
        <w:tc>
          <w:tcPr>
            <w:tcW w:w="1729" w:type="dxa"/>
          </w:tcPr>
          <w:p w14:paraId="241D6311">
            <w:pPr>
              <w:widowControl/>
              <w:spacing w:line="360" w:lineRule="exact"/>
              <w:jc w:val="center"/>
              <w:rPr>
                <w:b/>
                <w:szCs w:val="21"/>
                <w:highlight w:val="none"/>
              </w:rPr>
            </w:pPr>
          </w:p>
        </w:tc>
        <w:tc>
          <w:tcPr>
            <w:tcW w:w="1766" w:type="dxa"/>
          </w:tcPr>
          <w:p w14:paraId="4B862E67">
            <w:pPr>
              <w:spacing w:line="360" w:lineRule="exact"/>
              <w:rPr>
                <w:b/>
                <w:szCs w:val="21"/>
                <w:highlight w:val="none"/>
              </w:rPr>
            </w:pPr>
          </w:p>
        </w:tc>
        <w:tc>
          <w:tcPr>
            <w:tcW w:w="1259" w:type="dxa"/>
          </w:tcPr>
          <w:p w14:paraId="572B7C23">
            <w:pPr>
              <w:spacing w:line="360" w:lineRule="exact"/>
              <w:rPr>
                <w:b/>
                <w:szCs w:val="21"/>
                <w:highlight w:val="none"/>
              </w:rPr>
            </w:pPr>
          </w:p>
        </w:tc>
      </w:tr>
    </w:tbl>
    <w:p w14:paraId="137F926F">
      <w:pPr>
        <w:pStyle w:val="45"/>
        <w:snapToGrid w:val="0"/>
        <w:spacing w:line="360" w:lineRule="exact"/>
        <w:ind w:firstLine="420" w:firstLineChars="200"/>
        <w:jc w:val="left"/>
        <w:rPr>
          <w:rFonts w:ascii="Times New Roman" w:hAnsi="Times New Roman"/>
          <w:sz w:val="21"/>
          <w:szCs w:val="21"/>
          <w:highlight w:val="none"/>
        </w:rPr>
      </w:pPr>
      <w:r>
        <w:rPr>
          <w:rFonts w:ascii="Times New Roman" w:hAnsi="Times New Roman"/>
          <w:sz w:val="21"/>
          <w:szCs w:val="21"/>
          <w:highlight w:val="none"/>
        </w:rPr>
        <w:t>投报环境标志产品政府采购品目清单中的产品，将给予适当加分。</w:t>
      </w:r>
    </w:p>
    <w:p w14:paraId="6C57CAC3">
      <w:pPr>
        <w:widowControl/>
        <w:snapToGrid w:val="0"/>
        <w:spacing w:line="360" w:lineRule="exact"/>
        <w:jc w:val="left"/>
        <w:rPr>
          <w:kern w:val="0"/>
          <w:szCs w:val="21"/>
          <w:highlight w:val="none"/>
        </w:rPr>
      </w:pPr>
    </w:p>
    <w:p w14:paraId="1DE949F5">
      <w:pPr>
        <w:pStyle w:val="45"/>
        <w:snapToGrid w:val="0"/>
        <w:spacing w:line="360" w:lineRule="exact"/>
        <w:jc w:val="left"/>
        <w:rPr>
          <w:rFonts w:ascii="Times New Roman" w:hAnsi="Times New Roman"/>
          <w:sz w:val="21"/>
          <w:szCs w:val="21"/>
          <w:highlight w:val="none"/>
        </w:rPr>
      </w:pPr>
    </w:p>
    <w:p w14:paraId="6460E242">
      <w:pPr>
        <w:pStyle w:val="45"/>
        <w:snapToGrid w:val="0"/>
        <w:spacing w:line="360" w:lineRule="exact"/>
        <w:jc w:val="left"/>
        <w:rPr>
          <w:rFonts w:ascii="Times New Roman" w:hAnsi="Times New Roman"/>
          <w:sz w:val="21"/>
          <w:szCs w:val="21"/>
          <w:highlight w:val="none"/>
        </w:rPr>
      </w:pPr>
    </w:p>
    <w:p w14:paraId="75846E92">
      <w:pPr>
        <w:pStyle w:val="45"/>
        <w:snapToGrid w:val="0"/>
        <w:spacing w:line="36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6455BA08">
      <w:pPr>
        <w:pStyle w:val="45"/>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1．采购货物中如含有非强制节能产品、环境标志产品的，请如实填写产品明细表；</w:t>
      </w:r>
    </w:p>
    <w:p w14:paraId="4D4166BC">
      <w:pPr>
        <w:pStyle w:val="45"/>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提供所投产品获得国家确定的认证机构出具的、处于有效期之内的产品认证证书。</w:t>
      </w:r>
    </w:p>
    <w:p w14:paraId="776AD884">
      <w:pPr>
        <w:pStyle w:val="45"/>
        <w:snapToGrid w:val="0"/>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color w:val="000000"/>
          <w:sz w:val="24"/>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eastAsia="宋体" w:cs="宋体"/>
          <w:kern w:val="2"/>
          <w:sz w:val="24"/>
          <w:szCs w:val="24"/>
          <w:highlight w:val="none"/>
          <w:lang w:val="en-US" w:eastAsia="zh-CN" w:bidi="ar-SA"/>
        </w:rPr>
        <w:t>。</w:t>
      </w:r>
    </w:p>
    <w:p w14:paraId="6913676A">
      <w:pPr>
        <w:tabs>
          <w:tab w:val="left" w:pos="567"/>
        </w:tabs>
        <w:snapToGrid w:val="0"/>
        <w:spacing w:line="360" w:lineRule="auto"/>
        <w:jc w:val="left"/>
        <w:rPr>
          <w:rFonts w:hint="eastAsia" w:ascii="宋体" w:hAnsi="宋体" w:eastAsia="宋体" w:cs="宋体"/>
          <w:kern w:val="2"/>
          <w:sz w:val="24"/>
          <w:szCs w:val="24"/>
          <w:highlight w:val="none"/>
          <w:lang w:val="en-US" w:eastAsia="zh-CN" w:bidi="ar-SA"/>
        </w:rPr>
      </w:pPr>
    </w:p>
    <w:p w14:paraId="41617D80">
      <w:pPr>
        <w:pStyle w:val="7"/>
        <w:rPr>
          <w:rFonts w:hint="eastAsia" w:ascii="宋体" w:hAnsi="宋体" w:eastAsia="宋体" w:cs="宋体"/>
          <w:kern w:val="2"/>
          <w:sz w:val="24"/>
          <w:szCs w:val="24"/>
          <w:highlight w:val="none"/>
          <w:lang w:val="en-US" w:eastAsia="zh-CN" w:bidi="ar-SA"/>
        </w:rPr>
      </w:pPr>
    </w:p>
    <w:p w14:paraId="069952AD">
      <w:pPr>
        <w:rPr>
          <w:rFonts w:ascii="宋体" w:hAnsi="宋体" w:cs="宋体"/>
          <w:bCs/>
          <w:color w:val="000000"/>
          <w:sz w:val="24"/>
          <w:highlight w:val="none"/>
        </w:rPr>
      </w:pPr>
    </w:p>
    <w:p w14:paraId="4B8B6114">
      <w:pPr>
        <w:rPr>
          <w:rFonts w:ascii="宋体" w:hAnsi="宋体" w:cs="宋体"/>
          <w:bCs/>
          <w:color w:val="000000"/>
          <w:szCs w:val="24"/>
          <w:highlight w:val="none"/>
        </w:rPr>
      </w:pPr>
    </w:p>
    <w:p w14:paraId="65260F03">
      <w:pPr>
        <w:rPr>
          <w:rFonts w:ascii="宋体" w:hAnsi="宋体" w:cs="宋体"/>
          <w:bCs/>
          <w:color w:val="000000"/>
          <w:szCs w:val="24"/>
          <w:highlight w:val="none"/>
        </w:rPr>
      </w:pPr>
    </w:p>
    <w:p w14:paraId="672090DF">
      <w:pPr>
        <w:rPr>
          <w:rFonts w:ascii="宋体" w:hAnsi="宋体" w:cs="宋体"/>
          <w:bCs/>
          <w:color w:val="000000"/>
          <w:szCs w:val="24"/>
          <w:highlight w:val="none"/>
        </w:rPr>
      </w:pPr>
    </w:p>
    <w:p w14:paraId="0185E9FE">
      <w:pPr>
        <w:rPr>
          <w:rFonts w:ascii="宋体" w:hAnsi="宋体" w:cs="宋体"/>
          <w:b/>
          <w:sz w:val="24"/>
          <w:highlight w:val="none"/>
        </w:rPr>
      </w:pPr>
      <w:r>
        <w:rPr>
          <w:rFonts w:hint="eastAsia" w:ascii="宋体" w:hAnsi="宋体" w:cs="宋体"/>
          <w:b/>
          <w:sz w:val="24"/>
          <w:highlight w:val="none"/>
        </w:rPr>
        <w:t>（二）正版软件承诺格式</w:t>
      </w:r>
      <w:r>
        <w:rPr>
          <w:rFonts w:hint="eastAsia" w:ascii="宋体" w:hAnsi="宋体" w:cs="宋体"/>
          <w:b/>
          <w:kern w:val="0"/>
          <w:sz w:val="24"/>
          <w:highlight w:val="none"/>
        </w:rPr>
        <w:t>（如不涉及，此函可不提供）</w:t>
      </w:r>
    </w:p>
    <w:p w14:paraId="36710111">
      <w:pPr>
        <w:spacing w:line="480" w:lineRule="exact"/>
        <w:jc w:val="center"/>
        <w:rPr>
          <w:rFonts w:ascii="宋体" w:hAnsi="宋体" w:cs="宋体"/>
          <w:b/>
          <w:sz w:val="24"/>
          <w:highlight w:val="none"/>
        </w:rPr>
      </w:pPr>
      <w:r>
        <w:rPr>
          <w:rFonts w:hint="eastAsia" w:ascii="宋体" w:hAnsi="宋体" w:cs="宋体"/>
          <w:b/>
          <w:sz w:val="24"/>
          <w:highlight w:val="none"/>
        </w:rPr>
        <w:t>正版软件承诺</w:t>
      </w:r>
    </w:p>
    <w:p w14:paraId="114BAB5A">
      <w:pPr>
        <w:widowControl/>
        <w:snapToGrid w:val="0"/>
        <w:spacing w:line="360" w:lineRule="auto"/>
        <w:jc w:val="left"/>
        <w:rPr>
          <w:rFonts w:ascii="宋体" w:hAnsi="宋体" w:cs="宋体"/>
          <w:color w:val="000000"/>
          <w:kern w:val="0"/>
          <w:sz w:val="24"/>
          <w:highlight w:val="none"/>
          <w:u w:val="single"/>
        </w:rPr>
      </w:pPr>
    </w:p>
    <w:p w14:paraId="7A7A82AD">
      <w:pPr>
        <w:spacing w:line="360" w:lineRule="auto"/>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color w:val="000000"/>
          <w:kern w:val="0"/>
          <w:sz w:val="24"/>
          <w:highlight w:val="none"/>
          <w:u w:val="single"/>
        </w:rPr>
        <w:t>采购代理机构名称</w:t>
      </w:r>
      <w:r>
        <w:rPr>
          <w:rFonts w:hint="eastAsia" w:ascii="宋体" w:hAnsi="宋体" w:cs="宋体"/>
          <w:sz w:val="24"/>
          <w:highlight w:val="none"/>
          <w:u w:val="single"/>
        </w:rPr>
        <w:t xml:space="preserve">  ：</w:t>
      </w:r>
    </w:p>
    <w:p w14:paraId="2A4C28B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本供应商现参与</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）的采购活动，本公司承诺投报的计算机产品预装正版操作系统，投报的硬件产品内的预装软件为正版软件。</w:t>
      </w:r>
    </w:p>
    <w:p w14:paraId="377DFB4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如上述声明不真实，愿意按照政府采购有关法律法规的规定接受处罚。</w:t>
      </w:r>
    </w:p>
    <w:p w14:paraId="59F7A75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7D011569">
      <w:pPr>
        <w:snapToGrid w:val="0"/>
        <w:spacing w:line="520" w:lineRule="exact"/>
        <w:rPr>
          <w:rFonts w:ascii="宋体" w:hAnsi="宋体" w:cs="宋体"/>
          <w:sz w:val="24"/>
          <w:highlight w:val="none"/>
        </w:rPr>
      </w:pPr>
    </w:p>
    <w:p w14:paraId="543A2D9A">
      <w:pPr>
        <w:snapToGrid w:val="0"/>
        <w:spacing w:line="480" w:lineRule="exact"/>
        <w:rPr>
          <w:rFonts w:ascii="宋体" w:hAnsi="宋体" w:cs="宋体"/>
          <w:sz w:val="24"/>
          <w:highlight w:val="none"/>
        </w:rPr>
      </w:pPr>
    </w:p>
    <w:p w14:paraId="39E19566">
      <w:pPr>
        <w:snapToGrid w:val="0"/>
        <w:spacing w:line="480" w:lineRule="exact"/>
        <w:rPr>
          <w:rFonts w:ascii="宋体" w:hAnsi="宋体" w:cs="宋体"/>
          <w:sz w:val="24"/>
          <w:highlight w:val="none"/>
        </w:rPr>
      </w:pPr>
    </w:p>
    <w:p w14:paraId="509A25E4">
      <w:pPr>
        <w:snapToGrid w:val="0"/>
        <w:spacing w:line="480" w:lineRule="exact"/>
        <w:rPr>
          <w:rFonts w:ascii="宋体" w:hAnsi="宋体" w:cs="宋体"/>
          <w:sz w:val="24"/>
          <w:highlight w:val="none"/>
        </w:rPr>
      </w:pPr>
    </w:p>
    <w:p w14:paraId="567B5BE7">
      <w:pPr>
        <w:snapToGrid w:val="0"/>
        <w:spacing w:line="480" w:lineRule="exact"/>
        <w:ind w:firstLine="4560" w:firstLineChars="1900"/>
        <w:rPr>
          <w:rFonts w:ascii="宋体" w:hAnsi="宋体" w:cs="宋体"/>
          <w:sz w:val="24"/>
          <w:highlight w:val="none"/>
        </w:rPr>
      </w:pPr>
      <w:r>
        <w:rPr>
          <w:rFonts w:hint="eastAsia" w:ascii="宋体" w:hAnsi="宋体" w:cs="宋体"/>
          <w:sz w:val="24"/>
          <w:highlight w:val="none"/>
        </w:rPr>
        <w:t>供应商名称：       （盖章）</w:t>
      </w:r>
    </w:p>
    <w:p w14:paraId="6E4C8EC0">
      <w:pPr>
        <w:spacing w:line="480" w:lineRule="exact"/>
        <w:ind w:firstLine="4560" w:firstLineChars="1900"/>
        <w:rPr>
          <w:rFonts w:ascii="宋体" w:hAnsi="宋体" w:cs="宋体"/>
          <w:b/>
          <w:sz w:val="24"/>
          <w:highlight w:val="none"/>
        </w:rPr>
      </w:pPr>
      <w:r>
        <w:rPr>
          <w:rFonts w:hint="eastAsia" w:ascii="宋体" w:hAnsi="宋体" w:cs="宋体"/>
          <w:sz w:val="24"/>
          <w:highlight w:val="none"/>
        </w:rPr>
        <w:t>日      期：</w:t>
      </w:r>
    </w:p>
    <w:p w14:paraId="025AD889">
      <w:pPr>
        <w:widowControl/>
        <w:snapToGrid w:val="0"/>
        <w:spacing w:line="360" w:lineRule="auto"/>
        <w:jc w:val="left"/>
        <w:rPr>
          <w:rFonts w:ascii="宋体" w:hAnsi="宋体" w:cs="宋体"/>
          <w:b/>
          <w:color w:val="000000"/>
          <w:kern w:val="0"/>
          <w:sz w:val="24"/>
          <w:highlight w:val="none"/>
        </w:rPr>
      </w:pPr>
    </w:p>
    <w:p w14:paraId="1DD47D24">
      <w:pPr>
        <w:widowControl/>
        <w:snapToGrid w:val="0"/>
        <w:spacing w:line="360" w:lineRule="auto"/>
        <w:jc w:val="left"/>
        <w:rPr>
          <w:rFonts w:ascii="宋体" w:hAnsi="宋体" w:cs="宋体"/>
          <w:b/>
          <w:color w:val="000000"/>
          <w:kern w:val="0"/>
          <w:sz w:val="24"/>
          <w:highlight w:val="none"/>
        </w:rPr>
      </w:pPr>
    </w:p>
    <w:p w14:paraId="2781A180">
      <w:pPr>
        <w:keepNext/>
        <w:keepLines/>
        <w:widowControl w:val="0"/>
        <w:spacing w:before="260" w:after="260" w:line="416" w:lineRule="auto"/>
        <w:jc w:val="both"/>
        <w:outlineLvl w:val="9"/>
        <w:rPr>
          <w:rFonts w:ascii="宋体" w:hAnsi="宋体" w:eastAsia="宋体" w:cs="宋体"/>
          <w:b/>
          <w:bCs/>
          <w:color w:val="000000"/>
          <w:kern w:val="2"/>
          <w:sz w:val="32"/>
          <w:szCs w:val="32"/>
          <w:highlight w:val="none"/>
          <w:lang w:val="en-US" w:eastAsia="zh-CN" w:bidi="ar-SA"/>
        </w:rPr>
      </w:pPr>
    </w:p>
    <w:p w14:paraId="33D60B54">
      <w:pPr>
        <w:rPr>
          <w:rFonts w:ascii="宋体" w:hAnsi="宋体" w:cs="宋体"/>
          <w:b/>
          <w:color w:val="000000"/>
          <w:kern w:val="0"/>
          <w:sz w:val="24"/>
          <w:highlight w:val="none"/>
        </w:rPr>
      </w:pPr>
    </w:p>
    <w:p w14:paraId="42EF118D">
      <w:pPr>
        <w:keepNext/>
        <w:keepLines/>
        <w:widowControl w:val="0"/>
        <w:spacing w:before="260" w:after="260" w:line="416" w:lineRule="auto"/>
        <w:jc w:val="both"/>
        <w:outlineLvl w:val="9"/>
        <w:rPr>
          <w:rFonts w:ascii="宋体" w:hAnsi="宋体" w:eastAsia="宋体" w:cs="宋体"/>
          <w:b/>
          <w:bCs/>
          <w:color w:val="000000"/>
          <w:kern w:val="2"/>
          <w:sz w:val="32"/>
          <w:szCs w:val="32"/>
          <w:highlight w:val="none"/>
          <w:lang w:val="en-US" w:eastAsia="zh-CN" w:bidi="ar-SA"/>
        </w:rPr>
      </w:pPr>
    </w:p>
    <w:p w14:paraId="39942B9A">
      <w:pPr>
        <w:rPr>
          <w:rFonts w:ascii="宋体" w:hAnsi="宋体" w:cs="宋体"/>
          <w:b/>
          <w:color w:val="000000"/>
          <w:kern w:val="0"/>
          <w:sz w:val="24"/>
          <w:highlight w:val="none"/>
        </w:rPr>
      </w:pPr>
    </w:p>
    <w:p w14:paraId="64483EAB">
      <w:pPr>
        <w:keepNext/>
        <w:keepLines/>
        <w:widowControl w:val="0"/>
        <w:spacing w:before="260" w:after="260" w:line="416" w:lineRule="auto"/>
        <w:jc w:val="both"/>
        <w:outlineLvl w:val="9"/>
        <w:rPr>
          <w:rFonts w:ascii="宋体" w:hAnsi="宋体" w:eastAsia="宋体" w:cs="宋体"/>
          <w:b/>
          <w:bCs/>
          <w:color w:val="000000"/>
          <w:kern w:val="2"/>
          <w:sz w:val="32"/>
          <w:szCs w:val="32"/>
          <w:highlight w:val="none"/>
          <w:lang w:val="en-US" w:eastAsia="zh-CN" w:bidi="ar-SA"/>
        </w:rPr>
      </w:pPr>
    </w:p>
    <w:p w14:paraId="7E263BFD">
      <w:pPr>
        <w:widowControl/>
        <w:snapToGrid w:val="0"/>
        <w:spacing w:line="360" w:lineRule="auto"/>
        <w:jc w:val="left"/>
        <w:rPr>
          <w:rFonts w:hint="eastAsia" w:ascii="宋体" w:hAnsi="宋体" w:cs="宋体"/>
          <w:b/>
          <w:color w:val="000000"/>
          <w:kern w:val="0"/>
          <w:sz w:val="24"/>
          <w:highlight w:val="none"/>
        </w:rPr>
      </w:pPr>
    </w:p>
    <w:p w14:paraId="3A2CB35D">
      <w:pPr>
        <w:widowControl/>
        <w:snapToGrid w:val="0"/>
        <w:spacing w:line="360" w:lineRule="auto"/>
        <w:jc w:val="left"/>
        <w:rPr>
          <w:rFonts w:hint="eastAsia" w:ascii="宋体" w:hAnsi="宋体" w:cs="宋体"/>
          <w:b/>
          <w:color w:val="000000"/>
          <w:kern w:val="0"/>
          <w:sz w:val="24"/>
          <w:highlight w:val="none"/>
        </w:rPr>
      </w:pPr>
    </w:p>
    <w:p w14:paraId="3968F2D2">
      <w:pPr>
        <w:rPr>
          <w:rFonts w:hint="eastAsia" w:ascii="宋体" w:hAnsi="宋体" w:cs="宋体"/>
          <w:b/>
          <w:color w:val="000000"/>
          <w:kern w:val="0"/>
          <w:sz w:val="24"/>
          <w:highlight w:val="none"/>
        </w:rPr>
      </w:pPr>
      <w:r>
        <w:rPr>
          <w:rFonts w:hint="eastAsia" w:ascii="宋体" w:hAnsi="宋体" w:cs="宋体"/>
          <w:b/>
          <w:color w:val="000000"/>
          <w:kern w:val="0"/>
          <w:sz w:val="24"/>
          <w:highlight w:val="none"/>
        </w:rPr>
        <w:br w:type="page"/>
      </w:r>
    </w:p>
    <w:p w14:paraId="746F4A77">
      <w:pPr>
        <w:widowControl/>
        <w:snapToGrid w:val="0"/>
        <w:spacing w:line="360" w:lineRule="auto"/>
        <w:jc w:val="left"/>
        <w:rPr>
          <w:rFonts w:ascii="宋体" w:hAnsi="宋体" w:cs="宋体"/>
          <w:b/>
          <w:color w:val="000000"/>
          <w:kern w:val="0"/>
          <w:sz w:val="24"/>
          <w:highlight w:val="none"/>
        </w:rPr>
      </w:pPr>
      <w:r>
        <w:rPr>
          <w:rFonts w:hint="eastAsia" w:ascii="宋体" w:hAnsi="宋体" w:cs="宋体"/>
          <w:b/>
          <w:color w:val="000000"/>
          <w:kern w:val="0"/>
          <w:sz w:val="24"/>
          <w:highlight w:val="none"/>
        </w:rPr>
        <w:t>（三）中小企业声明及证明文件材料（如不涉及，此函可不提供）</w:t>
      </w:r>
    </w:p>
    <w:p w14:paraId="6C2DBB6D">
      <w:pPr>
        <w:widowControl/>
        <w:snapToGrid w:val="0"/>
        <w:spacing w:line="360" w:lineRule="auto"/>
        <w:jc w:val="left"/>
        <w:rPr>
          <w:rFonts w:hint="eastAsia" w:ascii="宋体" w:hAnsi="宋体" w:eastAsia="宋体" w:cs="宋体"/>
          <w:b/>
          <w:color w:val="000000"/>
          <w:kern w:val="0"/>
          <w:sz w:val="24"/>
          <w:highlight w:val="none"/>
        </w:rPr>
      </w:pPr>
    </w:p>
    <w:p w14:paraId="3779255E">
      <w:pPr>
        <w:spacing w:before="156" w:beforeLines="50" w:after="156" w:afterLines="50" w:line="360" w:lineRule="auto"/>
        <w:jc w:val="center"/>
        <w:rPr>
          <w:b/>
          <w:sz w:val="28"/>
          <w:szCs w:val="28"/>
          <w:highlight w:val="none"/>
        </w:rPr>
      </w:pPr>
      <w:r>
        <w:rPr>
          <w:b/>
          <w:sz w:val="24"/>
          <w:highlight w:val="none"/>
        </w:rPr>
        <w:t>中小企业声明函（货物）</w:t>
      </w:r>
    </w:p>
    <w:p w14:paraId="74F85DEF">
      <w:pPr>
        <w:snapToGrid w:val="0"/>
        <w:spacing w:line="360" w:lineRule="auto"/>
        <w:ind w:firstLine="480" w:firstLineChars="200"/>
        <w:rPr>
          <w:sz w:val="24"/>
          <w:highlight w:val="none"/>
        </w:rPr>
      </w:pPr>
      <w:r>
        <w:rPr>
          <w:sz w:val="24"/>
          <w:highlight w:val="none"/>
        </w:rPr>
        <w:t>本公司（联合体）郑重声明，根据《政府采购促进中小企业发展管理办法》（财库﹝2020﹞46 号）的规定，本公司（联合体）参加</w:t>
      </w:r>
      <w:r>
        <w:rPr>
          <w:sz w:val="24"/>
          <w:highlight w:val="none"/>
          <w:u w:val="single"/>
        </w:rPr>
        <w:t>（单位名称）</w:t>
      </w:r>
      <w:r>
        <w:rPr>
          <w:sz w:val="24"/>
          <w:highlight w:val="none"/>
        </w:rPr>
        <w:t>的</w:t>
      </w:r>
      <w:r>
        <w:rPr>
          <w:sz w:val="24"/>
          <w:highlight w:val="none"/>
          <w:u w:val="single"/>
        </w:rPr>
        <w:t>（项目名称）</w:t>
      </w:r>
      <w:r>
        <w:rPr>
          <w:sz w:val="24"/>
          <w:highlight w:val="none"/>
        </w:rPr>
        <w:t>采购活动，提供的货物全部由符合政策要求的中小企业制造。相关企业（含联合体中的中小企业、签订分包意向协议的中小企业）的具体情况如下：</w:t>
      </w:r>
    </w:p>
    <w:p w14:paraId="3DA2DCCA">
      <w:pPr>
        <w:snapToGrid w:val="0"/>
        <w:spacing w:line="360" w:lineRule="auto"/>
        <w:ind w:firstLine="480" w:firstLineChars="200"/>
        <w:rPr>
          <w:sz w:val="24"/>
          <w:highlight w:val="none"/>
        </w:rPr>
      </w:pPr>
      <w:r>
        <w:rPr>
          <w:sz w:val="24"/>
          <w:highlight w:val="none"/>
        </w:rPr>
        <w:t xml:space="preserve">1. </w:t>
      </w:r>
      <w:r>
        <w:rPr>
          <w:sz w:val="24"/>
          <w:highlight w:val="none"/>
          <w:u w:val="single"/>
        </w:rPr>
        <w:t xml:space="preserve">（标的名称） </w:t>
      </w:r>
      <w:r>
        <w:rPr>
          <w:sz w:val="24"/>
          <w:highlight w:val="none"/>
        </w:rPr>
        <w:t>，属于</w:t>
      </w:r>
      <w:r>
        <w:rPr>
          <w:sz w:val="24"/>
          <w:highlight w:val="none"/>
          <w:u w:val="single"/>
        </w:rPr>
        <w:t>（采购文件中明确的所属行业）</w:t>
      </w:r>
      <w:r>
        <w:rPr>
          <w:sz w:val="24"/>
          <w:highlight w:val="none"/>
        </w:rPr>
        <w:t>行业；制造商为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 ，属于</w:t>
      </w:r>
      <w:r>
        <w:rPr>
          <w:sz w:val="24"/>
          <w:highlight w:val="none"/>
          <w:u w:val="single"/>
        </w:rPr>
        <w:t>（中型企业、小型企业、微型企业）</w:t>
      </w:r>
      <w:r>
        <w:rPr>
          <w:sz w:val="24"/>
          <w:highlight w:val="none"/>
        </w:rPr>
        <w:t>；</w:t>
      </w:r>
    </w:p>
    <w:p w14:paraId="0F545B7D">
      <w:pPr>
        <w:snapToGrid w:val="0"/>
        <w:spacing w:line="360" w:lineRule="auto"/>
        <w:ind w:firstLine="480" w:firstLineChars="200"/>
        <w:rPr>
          <w:sz w:val="24"/>
          <w:highlight w:val="none"/>
        </w:rPr>
      </w:pPr>
      <w:r>
        <w:rPr>
          <w:sz w:val="24"/>
          <w:highlight w:val="none"/>
        </w:rPr>
        <w:t xml:space="preserve">2. </w:t>
      </w:r>
      <w:r>
        <w:rPr>
          <w:sz w:val="24"/>
          <w:highlight w:val="none"/>
          <w:u w:val="single"/>
        </w:rPr>
        <w:t xml:space="preserve">（标的名称） </w:t>
      </w:r>
      <w:r>
        <w:rPr>
          <w:sz w:val="24"/>
          <w:highlight w:val="none"/>
        </w:rPr>
        <w:t>，属于</w:t>
      </w:r>
      <w:r>
        <w:rPr>
          <w:sz w:val="24"/>
          <w:highlight w:val="none"/>
          <w:u w:val="single"/>
        </w:rPr>
        <w:t>（采购文件中明确的所属行业）</w:t>
      </w:r>
      <w:r>
        <w:rPr>
          <w:sz w:val="24"/>
          <w:highlight w:val="none"/>
        </w:rPr>
        <w:t>行业；制造商为</w:t>
      </w:r>
      <w:r>
        <w:rPr>
          <w:sz w:val="24"/>
          <w:highlight w:val="none"/>
          <w:u w:val="single"/>
        </w:rPr>
        <w:t>（企业名称）</w:t>
      </w:r>
      <w:r>
        <w:rPr>
          <w:sz w:val="24"/>
          <w:highlight w:val="none"/>
        </w:rPr>
        <w:t>，从业人员</w:t>
      </w:r>
      <w:r>
        <w:rPr>
          <w:sz w:val="24"/>
          <w:highlight w:val="none"/>
          <w:u w:val="single"/>
        </w:rPr>
        <w:t xml:space="preserve">       </w:t>
      </w:r>
      <w:r>
        <w:rPr>
          <w:sz w:val="24"/>
          <w:highlight w:val="none"/>
        </w:rPr>
        <w:t>人，营业收入为</w:t>
      </w:r>
      <w:r>
        <w:rPr>
          <w:sz w:val="24"/>
          <w:highlight w:val="none"/>
          <w:u w:val="single"/>
        </w:rPr>
        <w:t xml:space="preserve">        </w:t>
      </w:r>
      <w:r>
        <w:rPr>
          <w:sz w:val="24"/>
          <w:highlight w:val="none"/>
        </w:rPr>
        <w:t>万元，资产总额为</w:t>
      </w:r>
      <w:r>
        <w:rPr>
          <w:sz w:val="24"/>
          <w:highlight w:val="none"/>
          <w:u w:val="single"/>
        </w:rPr>
        <w:t xml:space="preserve">        </w:t>
      </w:r>
      <w:r>
        <w:rPr>
          <w:sz w:val="24"/>
          <w:highlight w:val="none"/>
        </w:rPr>
        <w:t>万元，属于</w:t>
      </w:r>
      <w:r>
        <w:rPr>
          <w:sz w:val="24"/>
          <w:highlight w:val="none"/>
          <w:u w:val="single"/>
        </w:rPr>
        <w:t>（中型企业、小型企业、微型企业）</w:t>
      </w:r>
      <w:r>
        <w:rPr>
          <w:sz w:val="24"/>
          <w:highlight w:val="none"/>
        </w:rPr>
        <w:t>；</w:t>
      </w:r>
    </w:p>
    <w:p w14:paraId="33CD6707">
      <w:pPr>
        <w:snapToGrid w:val="0"/>
        <w:spacing w:line="360" w:lineRule="auto"/>
        <w:ind w:firstLine="480" w:firstLineChars="200"/>
        <w:rPr>
          <w:sz w:val="24"/>
          <w:highlight w:val="none"/>
        </w:rPr>
      </w:pPr>
      <w:r>
        <w:rPr>
          <w:sz w:val="24"/>
          <w:highlight w:val="none"/>
        </w:rPr>
        <w:t>……</w:t>
      </w:r>
    </w:p>
    <w:p w14:paraId="2BEFB863">
      <w:pPr>
        <w:snapToGrid w:val="0"/>
        <w:spacing w:line="360" w:lineRule="auto"/>
        <w:ind w:firstLine="480" w:firstLineChars="200"/>
        <w:rPr>
          <w:sz w:val="24"/>
          <w:highlight w:val="none"/>
        </w:rPr>
      </w:pPr>
      <w:r>
        <w:rPr>
          <w:sz w:val="24"/>
          <w:highlight w:val="none"/>
        </w:rPr>
        <w:t>以上企业，不属于大企业的分支机构，不存在控股股东为大企业的情形，也不存在与大企业的负责人为同一人的情形。</w:t>
      </w:r>
    </w:p>
    <w:p w14:paraId="574BAB3D">
      <w:pPr>
        <w:snapToGrid w:val="0"/>
        <w:spacing w:line="360" w:lineRule="auto"/>
        <w:ind w:firstLine="480" w:firstLineChars="200"/>
        <w:rPr>
          <w:sz w:val="24"/>
          <w:highlight w:val="none"/>
        </w:rPr>
      </w:pPr>
      <w:r>
        <w:rPr>
          <w:sz w:val="24"/>
          <w:highlight w:val="none"/>
        </w:rPr>
        <w:t>本企业对上述声明内容的真实性负责。如有虚假，将依法承担相应责任。</w:t>
      </w:r>
    </w:p>
    <w:p w14:paraId="5CD9B158">
      <w:pPr>
        <w:snapToGrid w:val="0"/>
        <w:spacing w:line="360" w:lineRule="auto"/>
        <w:ind w:firstLine="480" w:firstLineChars="200"/>
        <w:rPr>
          <w:sz w:val="24"/>
          <w:highlight w:val="none"/>
        </w:rPr>
      </w:pPr>
    </w:p>
    <w:p w14:paraId="0F350B52">
      <w:pPr>
        <w:snapToGrid w:val="0"/>
        <w:spacing w:line="360" w:lineRule="auto"/>
        <w:ind w:firstLine="480" w:firstLineChars="200"/>
        <w:rPr>
          <w:sz w:val="24"/>
          <w:highlight w:val="none"/>
        </w:rPr>
      </w:pPr>
    </w:p>
    <w:p w14:paraId="364D465B">
      <w:pPr>
        <w:snapToGrid w:val="0"/>
        <w:spacing w:line="360" w:lineRule="auto"/>
        <w:ind w:firstLine="480" w:firstLineChars="200"/>
        <w:rPr>
          <w:sz w:val="24"/>
          <w:highlight w:val="none"/>
        </w:rPr>
      </w:pPr>
    </w:p>
    <w:p w14:paraId="180AAFE7">
      <w:pPr>
        <w:snapToGrid w:val="0"/>
        <w:spacing w:line="360" w:lineRule="auto"/>
        <w:jc w:val="right"/>
        <w:rPr>
          <w:sz w:val="24"/>
          <w:highlight w:val="none"/>
        </w:rPr>
      </w:pPr>
      <w:r>
        <w:rPr>
          <w:rFonts w:hint="eastAsia"/>
          <w:sz w:val="24"/>
          <w:highlight w:val="none"/>
          <w:lang w:eastAsia="zh-CN"/>
        </w:rPr>
        <w:t>供应商</w:t>
      </w:r>
      <w:r>
        <w:rPr>
          <w:sz w:val="24"/>
          <w:highlight w:val="none"/>
        </w:rPr>
        <w:t>名称：        （盖章）</w:t>
      </w:r>
    </w:p>
    <w:p w14:paraId="20A8554A">
      <w:pPr>
        <w:snapToGrid w:val="0"/>
        <w:spacing w:line="360" w:lineRule="auto"/>
        <w:ind w:firstLine="5520" w:firstLineChars="2300"/>
        <w:rPr>
          <w:sz w:val="24"/>
          <w:highlight w:val="none"/>
        </w:rPr>
      </w:pPr>
      <w:r>
        <w:rPr>
          <w:sz w:val="24"/>
          <w:highlight w:val="none"/>
        </w:rPr>
        <w:t>日 期：</w:t>
      </w:r>
    </w:p>
    <w:p w14:paraId="585D3546">
      <w:pPr>
        <w:spacing w:line="360" w:lineRule="auto"/>
        <w:jc w:val="left"/>
        <w:rPr>
          <w:rFonts w:ascii="宋体" w:hAnsi="宋体" w:cs="宋体"/>
          <w:b/>
          <w:color w:val="000000"/>
          <w:sz w:val="24"/>
          <w:highlight w:val="none"/>
        </w:rPr>
      </w:pPr>
    </w:p>
    <w:p w14:paraId="34BE972C">
      <w:pPr>
        <w:spacing w:line="360" w:lineRule="auto"/>
        <w:jc w:val="left"/>
        <w:rPr>
          <w:rFonts w:ascii="宋体" w:hAnsi="宋体" w:cs="宋体"/>
          <w:b/>
          <w:color w:val="000000"/>
          <w:sz w:val="24"/>
          <w:highlight w:val="none"/>
        </w:rPr>
      </w:pPr>
    </w:p>
    <w:p w14:paraId="64B37C26">
      <w:pPr>
        <w:spacing w:line="360" w:lineRule="auto"/>
        <w:jc w:val="left"/>
        <w:rPr>
          <w:rFonts w:ascii="宋体" w:hAnsi="宋体" w:cs="宋体"/>
          <w:b/>
          <w:color w:val="000000"/>
          <w:spacing w:val="6"/>
          <w:sz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（四）</w:t>
      </w:r>
      <w:r>
        <w:rPr>
          <w:rFonts w:hint="eastAsia" w:ascii="宋体" w:hAnsi="宋体" w:cs="宋体"/>
          <w:b/>
          <w:color w:val="000000"/>
          <w:spacing w:val="6"/>
          <w:sz w:val="24"/>
          <w:highlight w:val="none"/>
        </w:rPr>
        <w:t>残疾人福利性单位声明函</w:t>
      </w:r>
      <w:r>
        <w:rPr>
          <w:rFonts w:hint="eastAsia" w:ascii="宋体" w:hAnsi="宋体" w:cs="宋体"/>
          <w:b/>
          <w:color w:val="000000"/>
          <w:sz w:val="24"/>
          <w:highlight w:val="none"/>
        </w:rPr>
        <w:t>格式</w:t>
      </w:r>
      <w:r>
        <w:rPr>
          <w:rFonts w:hint="eastAsia" w:ascii="宋体" w:hAnsi="宋体" w:cs="宋体"/>
          <w:b/>
          <w:color w:val="000000"/>
          <w:kern w:val="0"/>
          <w:sz w:val="24"/>
          <w:highlight w:val="none"/>
        </w:rPr>
        <w:t>（如不涉及，此函可不提供）</w:t>
      </w:r>
    </w:p>
    <w:p w14:paraId="04B2C148">
      <w:pPr>
        <w:spacing w:line="360" w:lineRule="auto"/>
        <w:jc w:val="center"/>
        <w:rPr>
          <w:rFonts w:ascii="宋体" w:hAnsi="宋体" w:cs="宋体"/>
          <w:b/>
          <w:color w:val="000000"/>
          <w:sz w:val="24"/>
          <w:highlight w:val="none"/>
        </w:rPr>
      </w:pPr>
      <w:r>
        <w:rPr>
          <w:rFonts w:hint="eastAsia" w:ascii="宋体" w:hAnsi="宋体" w:cs="宋体"/>
          <w:b/>
          <w:color w:val="000000"/>
          <w:spacing w:val="6"/>
          <w:sz w:val="24"/>
          <w:highlight w:val="none"/>
        </w:rPr>
        <w:t>残疾人福利性单位声明函</w:t>
      </w:r>
    </w:p>
    <w:p w14:paraId="6BBC1A30">
      <w:pPr>
        <w:tabs>
          <w:tab w:val="left" w:pos="1680"/>
        </w:tabs>
        <w:snapToGrid w:val="0"/>
        <w:spacing w:line="360" w:lineRule="auto"/>
        <w:jc w:val="center"/>
        <w:rPr>
          <w:rFonts w:ascii="宋体" w:hAnsi="宋体" w:cs="宋体"/>
          <w:b/>
          <w:color w:val="000000"/>
          <w:sz w:val="24"/>
          <w:highlight w:val="none"/>
        </w:rPr>
      </w:pPr>
    </w:p>
    <w:p w14:paraId="2C208BA2">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258A3F3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本单位对上述声明的真实性负责。如有虚假，将依法承担相应责任。</w:t>
      </w:r>
    </w:p>
    <w:p w14:paraId="2C43BE34">
      <w:pPr>
        <w:spacing w:line="360" w:lineRule="auto"/>
        <w:ind w:firstLine="504" w:firstLineChars="200"/>
        <w:rPr>
          <w:rFonts w:ascii="宋体" w:hAnsi="宋体" w:cs="宋体"/>
          <w:color w:val="000000"/>
          <w:spacing w:val="6"/>
          <w:sz w:val="24"/>
          <w:highlight w:val="none"/>
        </w:rPr>
      </w:pPr>
    </w:p>
    <w:p w14:paraId="5B7F1611">
      <w:pPr>
        <w:spacing w:line="360" w:lineRule="auto"/>
        <w:ind w:firstLine="504" w:firstLineChars="200"/>
        <w:rPr>
          <w:rFonts w:ascii="宋体" w:hAnsi="宋体" w:cs="宋体"/>
          <w:color w:val="000000"/>
          <w:spacing w:val="6"/>
          <w:sz w:val="24"/>
          <w:highlight w:val="none"/>
        </w:rPr>
      </w:pPr>
    </w:p>
    <w:p w14:paraId="02D6C40E">
      <w:pPr>
        <w:pStyle w:val="45"/>
        <w:snapToGrid w:val="0"/>
        <w:spacing w:line="360" w:lineRule="auto"/>
        <w:ind w:firstLine="4320" w:firstLineChars="1800"/>
        <w:rPr>
          <w:rFonts w:cs="宋体"/>
          <w:color w:val="000000"/>
          <w:sz w:val="24"/>
          <w:szCs w:val="24"/>
          <w:highlight w:val="none"/>
        </w:rPr>
      </w:pPr>
      <w:r>
        <w:rPr>
          <w:rFonts w:hint="eastAsia" w:cs="宋体"/>
          <w:color w:val="000000"/>
          <w:sz w:val="24"/>
          <w:szCs w:val="24"/>
          <w:highlight w:val="none"/>
        </w:rPr>
        <w:t xml:space="preserve"> 供应商名称：</w:t>
      </w:r>
      <w:r>
        <w:rPr>
          <w:rFonts w:hint="eastAsia" w:cs="宋体"/>
          <w:color w:val="000000"/>
          <w:sz w:val="24"/>
          <w:szCs w:val="24"/>
          <w:highlight w:val="none"/>
          <w:u w:val="single"/>
        </w:rPr>
        <w:t xml:space="preserve">             </w:t>
      </w:r>
      <w:r>
        <w:rPr>
          <w:rFonts w:hint="eastAsia" w:cs="宋体"/>
          <w:color w:val="000000"/>
          <w:sz w:val="24"/>
          <w:szCs w:val="24"/>
          <w:highlight w:val="none"/>
        </w:rPr>
        <w:t>（盖章）</w:t>
      </w:r>
    </w:p>
    <w:p w14:paraId="59040077">
      <w:pPr>
        <w:spacing w:line="360" w:lineRule="auto"/>
        <w:ind w:firstLine="4560" w:firstLineChars="1900"/>
        <w:rPr>
          <w:rFonts w:ascii="宋体" w:hAnsi="宋体" w:cs="宋体"/>
          <w:b/>
          <w:color w:val="000000"/>
          <w:sz w:val="24"/>
          <w:highlight w:val="none"/>
        </w:rPr>
      </w:pPr>
      <w:r>
        <w:rPr>
          <w:rFonts w:hint="eastAsia" w:ascii="宋体" w:hAnsi="宋体" w:cs="宋体"/>
          <w:color w:val="000000"/>
          <w:sz w:val="24"/>
          <w:highlight w:val="none"/>
        </w:rPr>
        <w:t>日      期：</w:t>
      </w:r>
    </w:p>
    <w:p w14:paraId="5CE18249">
      <w:pPr>
        <w:spacing w:line="360" w:lineRule="auto"/>
        <w:rPr>
          <w:rFonts w:ascii="宋体" w:hAnsi="宋体" w:cs="宋体"/>
          <w:b/>
          <w:color w:val="000000"/>
          <w:sz w:val="24"/>
          <w:highlight w:val="none"/>
        </w:rPr>
      </w:pPr>
    </w:p>
    <w:p w14:paraId="2A9CBD8F">
      <w:pPr>
        <w:spacing w:line="360" w:lineRule="auto"/>
        <w:ind w:firstLine="482" w:firstLineChars="200"/>
        <w:rPr>
          <w:rFonts w:ascii="宋体" w:hAnsi="宋体" w:cs="宋体"/>
          <w:b/>
          <w:color w:val="000000"/>
          <w:kern w:val="0"/>
          <w:sz w:val="24"/>
          <w:highlight w:val="none"/>
        </w:rPr>
      </w:pPr>
      <w:r>
        <w:rPr>
          <w:rFonts w:hint="eastAsia" w:ascii="宋体" w:hAnsi="宋体" w:cs="宋体"/>
          <w:b/>
          <w:color w:val="000000"/>
          <w:sz w:val="24"/>
          <w:highlight w:val="none"/>
        </w:rPr>
        <w:t>注：</w:t>
      </w:r>
      <w:r>
        <w:rPr>
          <w:rFonts w:hint="eastAsia" w:ascii="宋体" w:hAnsi="宋体" w:cs="宋体"/>
          <w:b/>
          <w:color w:val="000000"/>
          <w:sz w:val="24"/>
          <w:highlight w:val="none"/>
          <w:lang w:eastAsia="zh-CN"/>
        </w:rPr>
        <w:t>中标供应商</w:t>
      </w:r>
      <w:r>
        <w:rPr>
          <w:rFonts w:hint="eastAsia" w:ascii="宋体" w:hAnsi="宋体" w:cs="宋体"/>
          <w:b/>
          <w:color w:val="000000"/>
          <w:sz w:val="24"/>
          <w:highlight w:val="none"/>
        </w:rPr>
        <w:t>为残疾人福利性单位的，代理机构随中标结果同时公告其《残疾人福利性单位声明函》</w:t>
      </w:r>
    </w:p>
    <w:p w14:paraId="53702BF4">
      <w:pPr>
        <w:pStyle w:val="10"/>
        <w:rPr>
          <w:rFonts w:hAnsi="宋体" w:cs="宋体"/>
          <w:b/>
          <w:color w:val="000000"/>
          <w:sz w:val="24"/>
          <w:highlight w:val="none"/>
        </w:rPr>
      </w:pPr>
    </w:p>
    <w:p w14:paraId="358D2304">
      <w:pPr>
        <w:pStyle w:val="10"/>
        <w:rPr>
          <w:rFonts w:hAnsi="宋体" w:cs="宋体"/>
          <w:b/>
          <w:color w:val="000000"/>
          <w:sz w:val="24"/>
          <w:highlight w:val="none"/>
        </w:rPr>
      </w:pPr>
    </w:p>
    <w:p w14:paraId="10075603">
      <w:pPr>
        <w:pStyle w:val="10"/>
        <w:rPr>
          <w:rFonts w:hAnsi="宋体" w:cs="宋体"/>
          <w:b/>
          <w:color w:val="000000"/>
          <w:sz w:val="24"/>
          <w:highlight w:val="none"/>
        </w:rPr>
      </w:pPr>
    </w:p>
    <w:p w14:paraId="4EE4C90E">
      <w:pPr>
        <w:pStyle w:val="10"/>
        <w:rPr>
          <w:rFonts w:hAnsi="宋体" w:cs="宋体"/>
          <w:b/>
          <w:color w:val="000000"/>
          <w:sz w:val="24"/>
          <w:highlight w:val="none"/>
        </w:rPr>
      </w:pPr>
    </w:p>
    <w:p w14:paraId="4B048D23">
      <w:pPr>
        <w:pStyle w:val="10"/>
        <w:rPr>
          <w:rFonts w:hAnsi="宋体" w:cs="宋体"/>
          <w:b/>
          <w:color w:val="000000"/>
          <w:sz w:val="24"/>
          <w:highlight w:val="none"/>
        </w:rPr>
      </w:pPr>
    </w:p>
    <w:p w14:paraId="4EF6C3FC">
      <w:pPr>
        <w:pStyle w:val="10"/>
        <w:rPr>
          <w:rFonts w:hAnsi="宋体" w:cs="宋体"/>
          <w:b/>
          <w:color w:val="000000"/>
          <w:sz w:val="24"/>
          <w:highlight w:val="none"/>
        </w:rPr>
      </w:pPr>
    </w:p>
    <w:p w14:paraId="13386FA8">
      <w:pPr>
        <w:pStyle w:val="10"/>
        <w:rPr>
          <w:rFonts w:hAnsi="宋体" w:cs="宋体"/>
          <w:b/>
          <w:color w:val="000000"/>
          <w:sz w:val="24"/>
          <w:highlight w:val="none"/>
        </w:rPr>
      </w:pPr>
    </w:p>
    <w:p w14:paraId="4C1AB15F">
      <w:pPr>
        <w:pStyle w:val="10"/>
        <w:rPr>
          <w:rFonts w:hAnsi="宋体" w:cs="宋体"/>
          <w:b/>
          <w:color w:val="000000"/>
          <w:sz w:val="24"/>
          <w:highlight w:val="none"/>
        </w:rPr>
      </w:pPr>
    </w:p>
    <w:p w14:paraId="63A43ED0">
      <w:pPr>
        <w:pStyle w:val="10"/>
        <w:rPr>
          <w:rFonts w:hAnsi="宋体" w:cs="宋体"/>
          <w:b/>
          <w:color w:val="000000"/>
          <w:sz w:val="24"/>
          <w:highlight w:val="none"/>
        </w:rPr>
      </w:pPr>
    </w:p>
    <w:p w14:paraId="672B0988">
      <w:pPr>
        <w:pStyle w:val="10"/>
        <w:rPr>
          <w:rFonts w:hAnsi="宋体" w:cs="宋体"/>
          <w:b/>
          <w:color w:val="000000"/>
          <w:sz w:val="24"/>
          <w:highlight w:val="none"/>
        </w:rPr>
      </w:pPr>
    </w:p>
    <w:p w14:paraId="3937DC5A">
      <w:pPr>
        <w:pStyle w:val="10"/>
        <w:rPr>
          <w:rFonts w:hAnsi="宋体" w:cs="宋体"/>
          <w:b/>
          <w:color w:val="000000"/>
          <w:sz w:val="24"/>
          <w:highlight w:val="none"/>
        </w:rPr>
      </w:pPr>
    </w:p>
    <w:p w14:paraId="079386F1">
      <w:pPr>
        <w:pStyle w:val="10"/>
        <w:rPr>
          <w:rFonts w:hAnsi="宋体" w:cs="宋体"/>
          <w:b/>
          <w:color w:val="000000"/>
          <w:sz w:val="24"/>
          <w:highlight w:val="none"/>
        </w:rPr>
      </w:pPr>
    </w:p>
    <w:p w14:paraId="62E99B82">
      <w:pPr>
        <w:pStyle w:val="10"/>
        <w:rPr>
          <w:rFonts w:hAnsi="宋体" w:cs="宋体"/>
          <w:b/>
          <w:color w:val="000000"/>
          <w:sz w:val="24"/>
          <w:highlight w:val="none"/>
        </w:rPr>
      </w:pPr>
    </w:p>
    <w:p w14:paraId="3DCA94AA">
      <w:pPr>
        <w:pStyle w:val="10"/>
        <w:rPr>
          <w:rFonts w:hAnsi="宋体" w:cs="宋体"/>
          <w:b/>
          <w:color w:val="000000"/>
          <w:sz w:val="24"/>
          <w:highlight w:val="none"/>
        </w:rPr>
      </w:pPr>
    </w:p>
    <w:p w14:paraId="7B4DFA03">
      <w:pPr>
        <w:pStyle w:val="10"/>
        <w:rPr>
          <w:rFonts w:hAnsi="宋体" w:cs="宋体"/>
          <w:b/>
          <w:color w:val="000000"/>
          <w:sz w:val="24"/>
          <w:highlight w:val="none"/>
        </w:rPr>
      </w:pPr>
    </w:p>
    <w:p w14:paraId="51AFE878">
      <w:pPr>
        <w:pStyle w:val="10"/>
        <w:rPr>
          <w:rFonts w:hAnsi="宋体" w:cs="宋体"/>
          <w:b/>
          <w:color w:val="000000"/>
          <w:sz w:val="24"/>
          <w:highlight w:val="none"/>
        </w:rPr>
      </w:pPr>
    </w:p>
    <w:p w14:paraId="6470C707">
      <w:pPr>
        <w:pStyle w:val="10"/>
        <w:rPr>
          <w:rFonts w:hAnsi="宋体" w:cs="宋体"/>
          <w:b/>
          <w:color w:val="000000"/>
          <w:sz w:val="24"/>
          <w:highlight w:val="none"/>
        </w:rPr>
      </w:pPr>
    </w:p>
    <w:p w14:paraId="3E742780">
      <w:pPr>
        <w:pStyle w:val="10"/>
        <w:rPr>
          <w:rFonts w:hAnsi="宋体" w:cs="宋体"/>
          <w:b/>
          <w:color w:val="000000"/>
          <w:sz w:val="24"/>
          <w:highlight w:val="none"/>
        </w:rPr>
      </w:pPr>
    </w:p>
    <w:p w14:paraId="70D3368C">
      <w:pPr>
        <w:spacing w:line="360" w:lineRule="auto"/>
        <w:jc w:val="left"/>
        <w:rPr>
          <w:b/>
          <w:kern w:val="0"/>
          <w:sz w:val="24"/>
          <w:highlight w:val="none"/>
        </w:rPr>
      </w:pPr>
      <w:r>
        <w:rPr>
          <w:rFonts w:hint="eastAsia" w:ascii="宋体" w:hAnsi="宋体" w:cs="宋体"/>
          <w:b/>
          <w:color w:val="000000"/>
          <w:kern w:val="0"/>
          <w:sz w:val="24"/>
          <w:highlight w:val="none"/>
        </w:rPr>
        <w:br w:type="page"/>
      </w:r>
      <w:r>
        <w:rPr>
          <w:rFonts w:hint="eastAsia"/>
          <w:b/>
          <w:kern w:val="0"/>
          <w:sz w:val="24"/>
          <w:highlight w:val="none"/>
        </w:rPr>
        <w:t>（五）属于监狱企业的证明文件（如不涉及，可不提供）</w:t>
      </w:r>
    </w:p>
    <w:p w14:paraId="7316FA33">
      <w:pPr>
        <w:spacing w:line="360" w:lineRule="auto"/>
        <w:jc w:val="center"/>
        <w:rPr>
          <w:rFonts w:ascii="宋体" w:hAnsi="宋体"/>
          <w:color w:val="000000"/>
          <w:spacing w:val="6"/>
          <w:sz w:val="28"/>
          <w:szCs w:val="28"/>
          <w:highlight w:val="none"/>
        </w:rPr>
      </w:pPr>
      <w:r>
        <w:rPr>
          <w:rFonts w:hint="eastAsia" w:ascii="宋体" w:hAnsi="宋体"/>
          <w:color w:val="000000"/>
          <w:spacing w:val="6"/>
          <w:sz w:val="28"/>
          <w:szCs w:val="28"/>
          <w:highlight w:val="none"/>
        </w:rPr>
        <w:t>监狱企业声明函</w:t>
      </w:r>
    </w:p>
    <w:p w14:paraId="11F4956F">
      <w:pPr>
        <w:snapToGrid w:val="0"/>
        <w:spacing w:line="480" w:lineRule="exact"/>
        <w:ind w:firstLine="480" w:firstLineChars="200"/>
        <w:textAlignment w:val="baseline"/>
        <w:rPr>
          <w:rFonts w:ascii="宋体" w:hAnsi="宋体"/>
          <w:color w:val="000000"/>
          <w:sz w:val="24"/>
          <w:highlight w:val="none"/>
        </w:rPr>
      </w:pPr>
      <w:r>
        <w:rPr>
          <w:rFonts w:hint="eastAsia" w:ascii="宋体" w:hAnsi="宋体"/>
          <w:color w:val="000000"/>
          <w:sz w:val="24"/>
          <w:highlight w:val="none"/>
        </w:rPr>
        <w:t>本单位郑重声明，根据《</w:t>
      </w:r>
      <w:bookmarkStart w:id="79" w:name="_Toc496521068"/>
      <w:r>
        <w:rPr>
          <w:rFonts w:hint="eastAsia" w:ascii="宋体" w:hAnsi="宋体"/>
          <w:color w:val="000000"/>
          <w:sz w:val="24"/>
          <w:highlight w:val="none"/>
        </w:rPr>
        <w:t>关于政府采购支持监狱企业发展有关问题的通知</w:t>
      </w:r>
      <w:bookmarkEnd w:id="79"/>
      <w:r>
        <w:rPr>
          <w:rFonts w:hint="eastAsia" w:ascii="宋体" w:hAnsi="宋体"/>
          <w:color w:val="000000"/>
          <w:sz w:val="24"/>
          <w:highlight w:val="none"/>
        </w:rPr>
        <w:t>》（财库〔2014〕68号）的规定，本单位为符合条件的监狱企业，且本单位参加</w:t>
      </w:r>
      <w:r>
        <w:rPr>
          <w:rFonts w:hint="eastAsia" w:ascii="宋体" w:hAnsi="宋体"/>
          <w:color w:val="000000"/>
          <w:sz w:val="24"/>
          <w:highlight w:val="none"/>
          <w:u w:val="single"/>
        </w:rPr>
        <w:t xml:space="preserve">        </w:t>
      </w:r>
      <w:r>
        <w:rPr>
          <w:rFonts w:hint="eastAsia" w:ascii="宋体" w:hAnsi="宋体"/>
          <w:color w:val="000000"/>
          <w:sz w:val="24"/>
          <w:highlight w:val="none"/>
        </w:rPr>
        <w:t>单位的</w:t>
      </w:r>
      <w:r>
        <w:rPr>
          <w:rFonts w:hint="eastAsia" w:ascii="宋体" w:hAnsi="宋体"/>
          <w:color w:val="000000"/>
          <w:sz w:val="24"/>
          <w:highlight w:val="none"/>
          <w:u w:val="single"/>
        </w:rPr>
        <w:t xml:space="preserve">              </w:t>
      </w:r>
      <w:r>
        <w:rPr>
          <w:rFonts w:hint="eastAsia" w:ascii="宋体" w:hAnsi="宋体"/>
          <w:color w:val="000000"/>
          <w:sz w:val="24"/>
          <w:highlight w:val="none"/>
        </w:rPr>
        <w:t>项目采购活动由本单位提供服务。</w:t>
      </w:r>
    </w:p>
    <w:p w14:paraId="72AB0F46">
      <w:pPr>
        <w:snapToGrid w:val="0"/>
        <w:spacing w:line="480" w:lineRule="exact"/>
        <w:ind w:firstLine="480" w:firstLineChars="200"/>
        <w:textAlignment w:val="baseline"/>
        <w:rPr>
          <w:rFonts w:ascii="宋体" w:hAnsi="宋体"/>
          <w:color w:val="000000"/>
          <w:sz w:val="24"/>
          <w:highlight w:val="none"/>
        </w:rPr>
      </w:pPr>
      <w:r>
        <w:rPr>
          <w:rFonts w:hint="eastAsia" w:ascii="宋体" w:hAnsi="宋体"/>
          <w:color w:val="000000"/>
          <w:sz w:val="24"/>
          <w:highlight w:val="none"/>
        </w:rPr>
        <w:t>本单位对上述声明的真实性负责。如有虚假，将依法承担相应责任。</w:t>
      </w:r>
    </w:p>
    <w:p w14:paraId="61A595A3">
      <w:pPr>
        <w:snapToGrid w:val="0"/>
        <w:spacing w:line="480" w:lineRule="exact"/>
        <w:ind w:firstLine="480" w:firstLineChars="200"/>
        <w:textAlignment w:val="baseline"/>
        <w:rPr>
          <w:rFonts w:ascii="宋体" w:hAnsi="宋体"/>
          <w:color w:val="000000"/>
          <w:sz w:val="24"/>
          <w:highlight w:val="none"/>
        </w:rPr>
      </w:pPr>
    </w:p>
    <w:p w14:paraId="05170ED3">
      <w:pPr>
        <w:snapToGrid w:val="0"/>
        <w:spacing w:line="480" w:lineRule="exact"/>
        <w:ind w:firstLine="480" w:firstLineChars="200"/>
        <w:textAlignment w:val="baseline"/>
        <w:rPr>
          <w:rFonts w:ascii="宋体" w:hAnsi="宋体"/>
          <w:color w:val="000000"/>
          <w:sz w:val="24"/>
          <w:highlight w:val="none"/>
        </w:rPr>
      </w:pPr>
    </w:p>
    <w:p w14:paraId="41A2252A">
      <w:pPr>
        <w:adjustRightInd w:val="0"/>
        <w:snapToGrid w:val="0"/>
        <w:spacing w:line="360" w:lineRule="auto"/>
        <w:ind w:firstLine="480" w:firstLineChars="200"/>
        <w:rPr>
          <w:rFonts w:ascii="宋体" w:hAnsi="宋体"/>
          <w:color w:val="000000"/>
          <w:sz w:val="24"/>
          <w:highlight w:val="none"/>
        </w:rPr>
      </w:pPr>
    </w:p>
    <w:p w14:paraId="2DAD895B">
      <w:pPr>
        <w:pStyle w:val="45"/>
        <w:snapToGrid w:val="0"/>
        <w:spacing w:line="360" w:lineRule="auto"/>
        <w:ind w:firstLine="4320" w:firstLineChars="1800"/>
        <w:rPr>
          <w:rFonts w:cs="宋体"/>
          <w:color w:val="000000"/>
          <w:sz w:val="24"/>
          <w:szCs w:val="24"/>
          <w:highlight w:val="none"/>
        </w:rPr>
      </w:pPr>
      <w:r>
        <w:rPr>
          <w:rFonts w:hint="eastAsia" w:cs="宋体"/>
          <w:color w:val="000000"/>
          <w:sz w:val="24"/>
          <w:szCs w:val="24"/>
          <w:highlight w:val="none"/>
        </w:rPr>
        <w:t>供应商名称：</w:t>
      </w:r>
      <w:r>
        <w:rPr>
          <w:rFonts w:hint="eastAsia" w:cs="宋体"/>
          <w:color w:val="000000"/>
          <w:sz w:val="24"/>
          <w:szCs w:val="24"/>
          <w:highlight w:val="none"/>
          <w:u w:val="single"/>
        </w:rPr>
        <w:t xml:space="preserve">             </w:t>
      </w:r>
      <w:r>
        <w:rPr>
          <w:rFonts w:hint="eastAsia" w:cs="宋体"/>
          <w:color w:val="000000"/>
          <w:sz w:val="24"/>
          <w:szCs w:val="24"/>
          <w:highlight w:val="none"/>
        </w:rPr>
        <w:t>（盖章）</w:t>
      </w:r>
    </w:p>
    <w:p w14:paraId="7A10842F">
      <w:pPr>
        <w:spacing w:line="360" w:lineRule="auto"/>
        <w:ind w:firstLine="4560" w:firstLineChars="1900"/>
        <w:rPr>
          <w:rFonts w:ascii="宋体" w:hAnsi="宋体" w:cs="宋体"/>
          <w:b/>
          <w:color w:val="000000"/>
          <w:sz w:val="24"/>
          <w:highlight w:val="none"/>
        </w:rPr>
      </w:pPr>
      <w:r>
        <w:rPr>
          <w:rFonts w:hint="eastAsia" w:ascii="宋体" w:hAnsi="宋体" w:cs="宋体"/>
          <w:color w:val="000000"/>
          <w:sz w:val="24"/>
          <w:highlight w:val="none"/>
        </w:rPr>
        <w:t>日      期：</w:t>
      </w:r>
    </w:p>
    <w:p w14:paraId="1AFA64EB">
      <w:pPr>
        <w:snapToGrid w:val="0"/>
        <w:spacing w:line="480" w:lineRule="exact"/>
        <w:ind w:firstLine="3614" w:firstLineChars="1500"/>
        <w:textAlignment w:val="baseline"/>
        <w:rPr>
          <w:rFonts w:ascii="宋体" w:hAnsi="宋体"/>
          <w:b/>
          <w:color w:val="000000"/>
          <w:sz w:val="24"/>
          <w:highlight w:val="none"/>
        </w:rPr>
      </w:pPr>
    </w:p>
    <w:p w14:paraId="51A13339">
      <w:pPr>
        <w:snapToGrid w:val="0"/>
        <w:spacing w:line="480" w:lineRule="exact"/>
        <w:ind w:firstLine="482" w:firstLineChars="200"/>
        <w:textAlignment w:val="baseline"/>
        <w:rPr>
          <w:rFonts w:ascii="宋体" w:hAnsi="宋体"/>
          <w:b/>
          <w:color w:val="000000"/>
          <w:sz w:val="24"/>
          <w:highlight w:val="none"/>
        </w:rPr>
      </w:pPr>
      <w:r>
        <w:rPr>
          <w:rFonts w:hint="eastAsia" w:ascii="宋体" w:hAnsi="宋体"/>
          <w:b/>
          <w:color w:val="000000"/>
          <w:sz w:val="24"/>
          <w:highlight w:val="none"/>
        </w:rPr>
        <w:t>附：由省级以上监狱管理局、戒毒管理局（含新疆生产建设兵团）出具的属于监狱企业的证明文件的复印件（或扫描件）。</w:t>
      </w:r>
    </w:p>
    <w:p w14:paraId="00CF156A">
      <w:pPr>
        <w:widowControl/>
        <w:snapToGrid w:val="0"/>
        <w:spacing w:line="360" w:lineRule="auto"/>
        <w:rPr>
          <w:rFonts w:ascii="宋体" w:hAnsi="宋体" w:cs="宋体"/>
          <w:color w:val="000000"/>
          <w:sz w:val="24"/>
          <w:highlight w:val="none"/>
        </w:rPr>
      </w:pPr>
    </w:p>
    <w:p w14:paraId="1C021F98">
      <w:pPr>
        <w:widowControl/>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color w:val="000000"/>
          <w:sz w:val="24"/>
          <w:highlight w:val="none"/>
          <w:lang w:eastAsia="zh-CN"/>
        </w:rPr>
        <w:t>中标供应商</w:t>
      </w:r>
      <w:r>
        <w:rPr>
          <w:rFonts w:hint="eastAsia" w:ascii="宋体" w:hAnsi="宋体" w:cs="宋体"/>
          <w:color w:val="000000"/>
          <w:sz w:val="24"/>
          <w:highlight w:val="none"/>
        </w:rPr>
        <w:t>为监狱企业的，采购代理机构随</w:t>
      </w:r>
      <w:r>
        <w:rPr>
          <w:rFonts w:hint="eastAsia" w:ascii="宋体" w:hAnsi="宋体" w:cs="宋体"/>
          <w:color w:val="000000"/>
          <w:sz w:val="24"/>
          <w:highlight w:val="none"/>
          <w:lang w:eastAsia="zh-CN"/>
        </w:rPr>
        <w:t>中标结果</w:t>
      </w:r>
      <w:r>
        <w:rPr>
          <w:rFonts w:hint="eastAsia" w:ascii="宋体" w:hAnsi="宋体" w:cs="宋体"/>
          <w:color w:val="000000"/>
          <w:sz w:val="24"/>
          <w:highlight w:val="none"/>
        </w:rPr>
        <w:t>同时公告其性质。</w:t>
      </w:r>
    </w:p>
    <w:p w14:paraId="517DAFDF">
      <w:pPr>
        <w:widowControl/>
        <w:snapToGrid w:val="0"/>
        <w:spacing w:line="360" w:lineRule="auto"/>
        <w:rPr>
          <w:rFonts w:ascii="宋体" w:hAnsi="宋体" w:cs="宋体"/>
          <w:b/>
          <w:color w:val="000000"/>
          <w:kern w:val="0"/>
          <w:sz w:val="24"/>
          <w:highlight w:val="none"/>
        </w:rPr>
      </w:pPr>
    </w:p>
    <w:p w14:paraId="4F785CB8">
      <w:pPr>
        <w:widowControl/>
        <w:snapToGrid w:val="0"/>
        <w:spacing w:line="360" w:lineRule="auto"/>
        <w:rPr>
          <w:rFonts w:ascii="宋体" w:hAnsi="宋体" w:cs="宋体"/>
          <w:b/>
          <w:color w:val="000000"/>
          <w:kern w:val="0"/>
          <w:sz w:val="24"/>
          <w:highlight w:val="none"/>
        </w:rPr>
      </w:pPr>
    </w:p>
    <w:p w14:paraId="3D0AE183">
      <w:pPr>
        <w:widowControl/>
        <w:snapToGrid w:val="0"/>
        <w:spacing w:line="360" w:lineRule="auto"/>
        <w:rPr>
          <w:rFonts w:ascii="宋体" w:hAnsi="宋体" w:cs="宋体"/>
          <w:b/>
          <w:color w:val="000000"/>
          <w:kern w:val="0"/>
          <w:sz w:val="24"/>
          <w:highlight w:val="none"/>
        </w:rPr>
      </w:pPr>
    </w:p>
    <w:p w14:paraId="33DFE765">
      <w:pPr>
        <w:widowControl/>
        <w:snapToGrid w:val="0"/>
        <w:spacing w:line="360" w:lineRule="auto"/>
        <w:rPr>
          <w:rFonts w:ascii="宋体" w:hAnsi="宋体" w:cs="宋体"/>
          <w:b/>
          <w:color w:val="000000"/>
          <w:kern w:val="0"/>
          <w:sz w:val="24"/>
          <w:highlight w:val="none"/>
        </w:rPr>
      </w:pPr>
    </w:p>
    <w:p w14:paraId="5240F8B9">
      <w:pPr>
        <w:widowControl/>
        <w:snapToGrid w:val="0"/>
        <w:spacing w:line="360" w:lineRule="auto"/>
        <w:rPr>
          <w:rFonts w:ascii="宋体" w:hAnsi="宋体" w:cs="宋体"/>
          <w:b/>
          <w:color w:val="000000"/>
          <w:kern w:val="0"/>
          <w:sz w:val="24"/>
          <w:highlight w:val="none"/>
        </w:rPr>
      </w:pPr>
    </w:p>
    <w:p w14:paraId="124598E9">
      <w:pPr>
        <w:widowControl/>
        <w:snapToGrid w:val="0"/>
        <w:spacing w:line="360" w:lineRule="auto"/>
        <w:rPr>
          <w:rFonts w:ascii="宋体" w:hAnsi="宋体" w:cs="宋体"/>
          <w:b/>
          <w:color w:val="000000"/>
          <w:kern w:val="0"/>
          <w:sz w:val="24"/>
          <w:highlight w:val="none"/>
        </w:rPr>
      </w:pPr>
    </w:p>
    <w:p w14:paraId="50D37DA0">
      <w:pPr>
        <w:widowControl/>
        <w:snapToGrid w:val="0"/>
        <w:spacing w:line="360" w:lineRule="auto"/>
        <w:rPr>
          <w:rFonts w:ascii="宋体" w:hAnsi="宋体" w:cs="宋体"/>
          <w:b/>
          <w:color w:val="000000"/>
          <w:kern w:val="0"/>
          <w:sz w:val="24"/>
          <w:highlight w:val="none"/>
        </w:rPr>
      </w:pPr>
    </w:p>
    <w:p w14:paraId="5930E322">
      <w:pPr>
        <w:widowControl/>
        <w:snapToGrid w:val="0"/>
        <w:spacing w:line="360" w:lineRule="auto"/>
        <w:rPr>
          <w:rFonts w:ascii="宋体" w:hAnsi="宋体" w:cs="宋体"/>
          <w:b/>
          <w:color w:val="000000"/>
          <w:kern w:val="0"/>
          <w:sz w:val="24"/>
          <w:highlight w:val="none"/>
        </w:rPr>
      </w:pPr>
    </w:p>
    <w:p w14:paraId="07A0DCD3">
      <w:pPr>
        <w:widowControl/>
        <w:snapToGrid w:val="0"/>
        <w:spacing w:line="360" w:lineRule="auto"/>
        <w:rPr>
          <w:rFonts w:ascii="宋体" w:hAnsi="宋体" w:cs="宋体"/>
          <w:b/>
          <w:color w:val="000000"/>
          <w:kern w:val="0"/>
          <w:sz w:val="24"/>
          <w:highlight w:val="none"/>
        </w:rPr>
      </w:pPr>
    </w:p>
    <w:p w14:paraId="5E81C260">
      <w:pPr>
        <w:widowControl/>
        <w:snapToGrid w:val="0"/>
        <w:spacing w:line="360" w:lineRule="auto"/>
        <w:rPr>
          <w:rFonts w:ascii="宋体" w:hAnsi="宋体" w:cs="宋体"/>
          <w:b/>
          <w:color w:val="000000"/>
          <w:kern w:val="0"/>
          <w:sz w:val="24"/>
          <w:highlight w:val="none"/>
        </w:rPr>
      </w:pPr>
    </w:p>
    <w:p w14:paraId="07596857">
      <w:pPr>
        <w:widowControl/>
        <w:snapToGrid w:val="0"/>
        <w:spacing w:line="360" w:lineRule="auto"/>
        <w:rPr>
          <w:rFonts w:ascii="宋体" w:hAnsi="宋体" w:cs="宋体"/>
          <w:b/>
          <w:color w:val="000000"/>
          <w:kern w:val="0"/>
          <w:sz w:val="24"/>
          <w:highlight w:val="none"/>
        </w:rPr>
      </w:pPr>
    </w:p>
    <w:p w14:paraId="20773841">
      <w:pPr>
        <w:widowControl/>
        <w:snapToGrid w:val="0"/>
        <w:spacing w:line="360" w:lineRule="auto"/>
        <w:rPr>
          <w:rFonts w:ascii="宋体" w:hAnsi="宋体" w:cs="宋体"/>
          <w:b/>
          <w:color w:val="000000"/>
          <w:kern w:val="0"/>
          <w:sz w:val="24"/>
          <w:highlight w:val="none"/>
        </w:rPr>
      </w:pPr>
    </w:p>
    <w:p w14:paraId="7F66D8BC">
      <w:pPr>
        <w:widowControl/>
        <w:snapToGrid w:val="0"/>
        <w:spacing w:line="360" w:lineRule="auto"/>
        <w:rPr>
          <w:rFonts w:ascii="宋体" w:hAnsi="宋体" w:cs="宋体"/>
          <w:b/>
          <w:color w:val="000000"/>
          <w:kern w:val="0"/>
          <w:sz w:val="24"/>
          <w:highlight w:val="none"/>
        </w:rPr>
      </w:pPr>
    </w:p>
    <w:p w14:paraId="1A959D5A">
      <w:pPr>
        <w:widowControl/>
        <w:snapToGrid w:val="0"/>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b/>
          <w:color w:val="000000"/>
          <w:kern w:val="0"/>
          <w:sz w:val="24"/>
          <w:highlight w:val="none"/>
          <w:lang w:eastAsia="zh-CN"/>
        </w:rPr>
        <w:t>联合体投标</w:t>
      </w:r>
      <w:r>
        <w:rPr>
          <w:rFonts w:hint="eastAsia" w:ascii="宋体" w:hAnsi="宋体" w:cs="宋体"/>
          <w:b/>
          <w:color w:val="000000"/>
          <w:kern w:val="0"/>
          <w:sz w:val="24"/>
          <w:highlight w:val="none"/>
        </w:rPr>
        <w:t>资格证明文件（如允许</w:t>
      </w:r>
      <w:r>
        <w:rPr>
          <w:rFonts w:hint="eastAsia" w:ascii="宋体" w:hAnsi="宋体" w:cs="宋体"/>
          <w:b/>
          <w:color w:val="000000"/>
          <w:kern w:val="0"/>
          <w:sz w:val="24"/>
          <w:highlight w:val="none"/>
          <w:lang w:eastAsia="zh-CN"/>
        </w:rPr>
        <w:t>联合体投标</w:t>
      </w:r>
      <w:r>
        <w:rPr>
          <w:rFonts w:hint="eastAsia" w:ascii="宋体" w:hAnsi="宋体" w:cs="宋体"/>
          <w:b/>
          <w:color w:val="000000"/>
          <w:kern w:val="0"/>
          <w:sz w:val="24"/>
          <w:highlight w:val="none"/>
        </w:rPr>
        <w:t>）</w:t>
      </w:r>
    </w:p>
    <w:p w14:paraId="549FE15D">
      <w:pPr>
        <w:widowControl/>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（1）资质等级证明文件</w:t>
      </w:r>
    </w:p>
    <w:p w14:paraId="550A28DB">
      <w:pPr>
        <w:widowControl/>
        <w:snapToGrid w:val="0"/>
        <w:spacing w:line="360" w:lineRule="auto"/>
        <w:rPr>
          <w:rFonts w:ascii="宋体" w:hAnsi="宋体" w:cs="宋体"/>
          <w:color w:val="000000"/>
          <w:kern w:val="0"/>
          <w:sz w:val="24"/>
          <w:highlight w:val="none"/>
        </w:rPr>
      </w:pPr>
    </w:p>
    <w:p w14:paraId="03833595">
      <w:pPr>
        <w:widowControl/>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lang w:eastAsia="zh-CN"/>
        </w:rPr>
        <w:t>联合体投标</w:t>
      </w:r>
      <w:r>
        <w:rPr>
          <w:rFonts w:hint="eastAsia" w:ascii="宋体" w:hAnsi="宋体" w:cs="宋体"/>
          <w:color w:val="000000"/>
          <w:kern w:val="0"/>
          <w:sz w:val="24"/>
          <w:highlight w:val="none"/>
        </w:rPr>
        <w:t>协议格式</w:t>
      </w:r>
    </w:p>
    <w:p w14:paraId="00BF6F30">
      <w:pPr>
        <w:spacing w:line="300" w:lineRule="exact"/>
        <w:jc w:val="center"/>
        <w:rPr>
          <w:rFonts w:ascii="宋体" w:hAnsi="宋体" w:cs="宋体"/>
          <w:b/>
          <w:color w:val="000000"/>
          <w:sz w:val="28"/>
          <w:szCs w:val="28"/>
          <w:highlight w:val="none"/>
        </w:rPr>
      </w:pPr>
      <w:r>
        <w:rPr>
          <w:rFonts w:hint="eastAsia" w:ascii="宋体" w:hAnsi="宋体" w:cs="宋体"/>
          <w:bCs/>
          <w:color w:val="000000"/>
          <w:sz w:val="24"/>
          <w:highlight w:val="none"/>
        </w:rPr>
        <w:t xml:space="preserve"> </w:t>
      </w:r>
      <w:r>
        <w:rPr>
          <w:rFonts w:hint="eastAsia" w:ascii="宋体" w:hAnsi="宋体" w:cs="宋体"/>
          <w:b/>
          <w:color w:val="000000"/>
          <w:sz w:val="28"/>
          <w:szCs w:val="28"/>
          <w:highlight w:val="none"/>
        </w:rPr>
        <w:t>《</w:t>
      </w:r>
      <w:r>
        <w:rPr>
          <w:rFonts w:hint="eastAsia" w:ascii="宋体" w:hAnsi="宋体" w:cs="宋体"/>
          <w:b/>
          <w:color w:val="000000"/>
          <w:sz w:val="28"/>
          <w:szCs w:val="28"/>
          <w:highlight w:val="none"/>
          <w:lang w:eastAsia="zh-CN"/>
        </w:rPr>
        <w:t>联合体投标</w:t>
      </w:r>
      <w:r>
        <w:rPr>
          <w:rFonts w:hint="eastAsia" w:ascii="宋体" w:hAnsi="宋体" w:cs="宋体"/>
          <w:b/>
          <w:color w:val="000000"/>
          <w:sz w:val="28"/>
          <w:szCs w:val="28"/>
          <w:highlight w:val="none"/>
        </w:rPr>
        <w:t>协议书》格式</w:t>
      </w:r>
    </w:p>
    <w:p w14:paraId="259DA3B4">
      <w:pPr>
        <w:spacing w:line="300" w:lineRule="exact"/>
        <w:jc w:val="center"/>
        <w:rPr>
          <w:rFonts w:ascii="宋体" w:hAnsi="宋体" w:cs="宋体"/>
          <w:b/>
          <w:color w:val="000000"/>
          <w:sz w:val="24"/>
          <w:highlight w:val="none"/>
        </w:rPr>
      </w:pPr>
    </w:p>
    <w:p w14:paraId="5C415168">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联合各方：</w:t>
      </w:r>
    </w:p>
    <w:p w14:paraId="42E22375">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甲方：</w:t>
      </w:r>
    </w:p>
    <w:p w14:paraId="6FA5126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法定代表人：</w:t>
      </w:r>
    </w:p>
    <w:p w14:paraId="514B6943">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住所：</w:t>
      </w:r>
    </w:p>
    <w:p w14:paraId="06F06196">
      <w:pPr>
        <w:spacing w:line="360" w:lineRule="auto"/>
        <w:ind w:firstLine="480" w:firstLineChars="200"/>
        <w:jc w:val="left"/>
        <w:rPr>
          <w:rFonts w:ascii="宋体" w:hAnsi="宋体" w:cs="宋体"/>
          <w:color w:val="000000"/>
          <w:sz w:val="24"/>
          <w:highlight w:val="none"/>
        </w:rPr>
      </w:pPr>
    </w:p>
    <w:p w14:paraId="2A95195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乙方：</w:t>
      </w:r>
    </w:p>
    <w:p w14:paraId="6AB579F1">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法定代表人：</w:t>
      </w:r>
    </w:p>
    <w:p w14:paraId="0FFF69D9">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住所：</w:t>
      </w:r>
    </w:p>
    <w:p w14:paraId="444F31A1">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（如果有的话，可按甲、乙、丙、丁…序列增加）</w:t>
      </w:r>
    </w:p>
    <w:p w14:paraId="0EEC8F60">
      <w:pPr>
        <w:spacing w:line="360" w:lineRule="auto"/>
        <w:ind w:firstLine="480" w:firstLineChars="200"/>
        <w:rPr>
          <w:rFonts w:ascii="宋体" w:hAnsi="宋体" w:cs="宋体"/>
          <w:color w:val="000000"/>
          <w:sz w:val="24"/>
          <w:highlight w:val="none"/>
        </w:rPr>
      </w:pPr>
    </w:p>
    <w:p w14:paraId="28E3B2B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根据《</w:t>
      </w:r>
      <w:r>
        <w:rPr>
          <w:rFonts w:hint="eastAsia" w:cs="宋体"/>
          <w:color w:val="000000"/>
          <w:sz w:val="24"/>
          <w:szCs w:val="24"/>
          <w:highlight w:val="none"/>
          <w:lang w:eastAsia="zh-CN"/>
        </w:rPr>
        <w:t>中华人民共和国政府采购法</w:t>
      </w:r>
      <w:r>
        <w:rPr>
          <w:rFonts w:hint="eastAsia" w:cs="宋体"/>
          <w:color w:val="000000"/>
          <w:sz w:val="24"/>
          <w:szCs w:val="24"/>
          <w:highlight w:val="none"/>
        </w:rPr>
        <w:t>》第二十四条之规定，为响应</w:t>
      </w:r>
      <w:r>
        <w:rPr>
          <w:rFonts w:hint="eastAsia" w:cs="宋体"/>
          <w:color w:val="000000"/>
          <w:sz w:val="24"/>
          <w:szCs w:val="24"/>
          <w:highlight w:val="none"/>
          <w:u w:val="single"/>
        </w:rPr>
        <w:t xml:space="preserve">                     </w:t>
      </w:r>
      <w:r>
        <w:rPr>
          <w:rFonts w:hint="eastAsia" w:cs="宋体"/>
          <w:color w:val="000000"/>
          <w:sz w:val="24"/>
          <w:szCs w:val="24"/>
          <w:highlight w:val="none"/>
        </w:rPr>
        <w:t>组织实施的</w:t>
      </w:r>
      <w:r>
        <w:rPr>
          <w:rFonts w:hint="eastAsia" w:cs="宋体"/>
          <w:color w:val="000000"/>
          <w:sz w:val="24"/>
          <w:szCs w:val="24"/>
          <w:highlight w:val="none"/>
          <w:u w:val="single"/>
        </w:rPr>
        <w:t xml:space="preserve">           </w:t>
      </w:r>
      <w:r>
        <w:rPr>
          <w:rFonts w:hint="eastAsia" w:cs="宋体"/>
          <w:color w:val="000000"/>
          <w:sz w:val="24"/>
          <w:szCs w:val="24"/>
          <w:highlight w:val="none"/>
        </w:rPr>
        <w:t>项目（项目名称、项目编号）的采购活动，各方经协商，就联合参加本项目</w:t>
      </w:r>
      <w:r>
        <w:rPr>
          <w:rFonts w:hint="eastAsia" w:cs="宋体"/>
          <w:color w:val="000000"/>
          <w:sz w:val="24"/>
          <w:szCs w:val="24"/>
          <w:highlight w:val="none"/>
          <w:lang w:val="en-US" w:eastAsia="zh-CN"/>
        </w:rPr>
        <w:t>招标</w:t>
      </w:r>
      <w:r>
        <w:rPr>
          <w:rFonts w:hint="eastAsia" w:cs="宋体"/>
          <w:color w:val="000000"/>
          <w:sz w:val="24"/>
          <w:szCs w:val="24"/>
          <w:highlight w:val="none"/>
        </w:rPr>
        <w:t>事宜，达成如下协议：</w:t>
      </w:r>
    </w:p>
    <w:p w14:paraId="5AF182ED">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 xml:space="preserve">一、各方一致决定，以 </w:t>
      </w:r>
      <w:r>
        <w:rPr>
          <w:rFonts w:hint="eastAsia" w:cs="宋体"/>
          <w:color w:val="000000"/>
          <w:sz w:val="24"/>
          <w:szCs w:val="24"/>
          <w:highlight w:val="none"/>
          <w:u w:val="single"/>
        </w:rPr>
        <w:t xml:space="preserve">                            </w:t>
      </w:r>
      <w:r>
        <w:rPr>
          <w:rFonts w:hint="eastAsia" w:cs="宋体"/>
          <w:color w:val="000000"/>
          <w:sz w:val="24"/>
          <w:szCs w:val="24"/>
          <w:highlight w:val="none"/>
        </w:rPr>
        <w:t>为主办人进行</w:t>
      </w:r>
      <w:r>
        <w:rPr>
          <w:rFonts w:hint="eastAsia" w:cs="宋体"/>
          <w:color w:val="000000"/>
          <w:sz w:val="24"/>
          <w:szCs w:val="24"/>
          <w:highlight w:val="none"/>
          <w:lang w:val="en-US" w:eastAsia="zh-CN"/>
        </w:rPr>
        <w:t>投标</w:t>
      </w:r>
      <w:r>
        <w:rPr>
          <w:rFonts w:hint="eastAsia" w:cs="宋体"/>
          <w:color w:val="000000"/>
          <w:sz w:val="24"/>
          <w:szCs w:val="24"/>
          <w:highlight w:val="none"/>
        </w:rPr>
        <w:t>，并按照</w:t>
      </w:r>
      <w:r>
        <w:rPr>
          <w:rFonts w:hint="eastAsia" w:cs="宋体"/>
          <w:color w:val="000000"/>
          <w:sz w:val="24"/>
          <w:szCs w:val="24"/>
          <w:highlight w:val="none"/>
          <w:lang w:eastAsia="zh-CN"/>
        </w:rPr>
        <w:t>投标文件</w:t>
      </w:r>
      <w:r>
        <w:rPr>
          <w:rFonts w:hint="eastAsia" w:cs="宋体"/>
          <w:color w:val="000000"/>
          <w:sz w:val="24"/>
          <w:szCs w:val="24"/>
          <w:highlight w:val="none"/>
        </w:rPr>
        <w:t>的规定分别提交资格文件。</w:t>
      </w:r>
    </w:p>
    <w:p w14:paraId="7749356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二、在本次</w:t>
      </w:r>
      <w:r>
        <w:rPr>
          <w:rFonts w:hint="eastAsia" w:cs="宋体"/>
          <w:color w:val="000000"/>
          <w:sz w:val="24"/>
          <w:szCs w:val="24"/>
          <w:highlight w:val="none"/>
          <w:lang w:eastAsia="zh-CN"/>
        </w:rPr>
        <w:t>招标过程</w:t>
      </w:r>
      <w:r>
        <w:rPr>
          <w:rFonts w:hint="eastAsia" w:cs="宋体"/>
          <w:color w:val="000000"/>
          <w:sz w:val="24"/>
          <w:szCs w:val="24"/>
          <w:highlight w:val="none"/>
        </w:rPr>
        <w:t>中，主办人法定代表人或授权代理人根据</w:t>
      </w:r>
      <w:r>
        <w:rPr>
          <w:rFonts w:hint="eastAsia" w:cs="宋体"/>
          <w:color w:val="000000"/>
          <w:sz w:val="24"/>
          <w:szCs w:val="24"/>
          <w:highlight w:val="none"/>
          <w:lang w:eastAsia="zh-CN"/>
        </w:rPr>
        <w:t>投标文件</w:t>
      </w:r>
      <w:r>
        <w:rPr>
          <w:rFonts w:hint="eastAsia" w:cs="宋体"/>
          <w:color w:val="000000"/>
          <w:sz w:val="24"/>
          <w:szCs w:val="24"/>
          <w:highlight w:val="none"/>
        </w:rPr>
        <w:t>规定及报价内容而对采购人所作的任何合法承诺，包括书面澄清及响应等均对</w:t>
      </w:r>
      <w:r>
        <w:rPr>
          <w:rFonts w:hint="eastAsia" w:cs="宋体"/>
          <w:color w:val="000000"/>
          <w:sz w:val="24"/>
          <w:szCs w:val="24"/>
          <w:highlight w:val="none"/>
          <w:lang w:eastAsia="zh-CN"/>
        </w:rPr>
        <w:t>联合投标</w:t>
      </w:r>
      <w:r>
        <w:rPr>
          <w:rFonts w:hint="eastAsia" w:cs="宋体"/>
          <w:color w:val="000000"/>
          <w:sz w:val="24"/>
          <w:szCs w:val="24"/>
          <w:highlight w:val="none"/>
        </w:rPr>
        <w:t>各方产生约束力。如果成交并签订合同，则联合各方将共同履行对采购人所负有的全部义务并就采购合同约定的事项对采购人承担连带责任。</w:t>
      </w:r>
    </w:p>
    <w:p w14:paraId="03B20DCC">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三、联合其余各方保证对主办人为响应本次</w:t>
      </w:r>
      <w:r>
        <w:rPr>
          <w:rFonts w:hint="eastAsia" w:cs="宋体"/>
          <w:color w:val="000000"/>
          <w:sz w:val="24"/>
          <w:szCs w:val="24"/>
          <w:highlight w:val="none"/>
          <w:lang w:val="en-US" w:eastAsia="zh-CN"/>
        </w:rPr>
        <w:t>招标</w:t>
      </w:r>
      <w:r>
        <w:rPr>
          <w:rFonts w:hint="eastAsia" w:cs="宋体"/>
          <w:color w:val="000000"/>
          <w:sz w:val="24"/>
          <w:szCs w:val="24"/>
          <w:highlight w:val="none"/>
        </w:rPr>
        <w:t>而提供的货物和相关服务提供全部质量保证及售后服务支持。</w:t>
      </w:r>
    </w:p>
    <w:p w14:paraId="0C5A957E">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四、本次</w:t>
      </w:r>
      <w:r>
        <w:rPr>
          <w:rFonts w:hint="eastAsia" w:cs="宋体"/>
          <w:color w:val="000000"/>
          <w:sz w:val="24"/>
          <w:szCs w:val="24"/>
          <w:highlight w:val="none"/>
          <w:lang w:eastAsia="zh-CN"/>
        </w:rPr>
        <w:t>联合投标</w:t>
      </w:r>
      <w:r>
        <w:rPr>
          <w:rFonts w:hint="eastAsia" w:cs="宋体"/>
          <w:color w:val="000000"/>
          <w:sz w:val="24"/>
          <w:szCs w:val="24"/>
          <w:highlight w:val="none"/>
        </w:rPr>
        <w:t>中，甲方承担的工作和义务为:</w:t>
      </w:r>
    </w:p>
    <w:p w14:paraId="31C4095B">
      <w:pPr>
        <w:pStyle w:val="45"/>
        <w:snapToGrid w:val="0"/>
        <w:spacing w:line="360" w:lineRule="auto"/>
        <w:ind w:firstLine="480" w:firstLineChars="200"/>
        <w:rPr>
          <w:rFonts w:cs="宋体"/>
          <w:color w:val="000000"/>
          <w:sz w:val="24"/>
          <w:szCs w:val="24"/>
          <w:highlight w:val="none"/>
        </w:rPr>
      </w:pPr>
    </w:p>
    <w:p w14:paraId="3E6634D7">
      <w:pPr>
        <w:pStyle w:val="45"/>
        <w:snapToGrid w:val="0"/>
        <w:spacing w:line="360" w:lineRule="auto"/>
        <w:ind w:firstLine="960" w:firstLineChars="400"/>
        <w:jc w:val="both"/>
        <w:rPr>
          <w:rFonts w:cs="宋体"/>
          <w:color w:val="000000"/>
          <w:sz w:val="24"/>
          <w:szCs w:val="24"/>
          <w:highlight w:val="none"/>
        </w:rPr>
      </w:pPr>
      <w:r>
        <w:rPr>
          <w:rFonts w:hint="eastAsia" w:cs="宋体"/>
          <w:color w:val="000000"/>
          <w:sz w:val="24"/>
          <w:szCs w:val="24"/>
          <w:highlight w:val="none"/>
        </w:rPr>
        <w:t>乙方承担的工作和义务为：</w:t>
      </w:r>
    </w:p>
    <w:p w14:paraId="50E7E6A7">
      <w:pPr>
        <w:pStyle w:val="45"/>
        <w:snapToGrid w:val="0"/>
        <w:spacing w:line="360" w:lineRule="auto"/>
        <w:ind w:firstLine="480" w:firstLineChars="200"/>
        <w:rPr>
          <w:rFonts w:cs="宋体"/>
          <w:color w:val="000000"/>
          <w:sz w:val="24"/>
          <w:szCs w:val="24"/>
          <w:highlight w:val="none"/>
        </w:rPr>
      </w:pPr>
    </w:p>
    <w:p w14:paraId="03C0F566">
      <w:pPr>
        <w:pStyle w:val="45"/>
        <w:snapToGrid w:val="0"/>
        <w:spacing w:line="360" w:lineRule="auto"/>
        <w:ind w:firstLine="480" w:firstLineChars="200"/>
        <w:jc w:val="left"/>
        <w:rPr>
          <w:rFonts w:cs="宋体"/>
          <w:color w:val="000000"/>
          <w:sz w:val="24"/>
          <w:szCs w:val="24"/>
          <w:highlight w:val="none"/>
        </w:rPr>
      </w:pPr>
      <w:r>
        <w:rPr>
          <w:rFonts w:hint="eastAsia" w:cs="宋体"/>
          <w:color w:val="000000"/>
          <w:sz w:val="24"/>
          <w:szCs w:val="24"/>
          <w:highlight w:val="none"/>
        </w:rPr>
        <w:t>五、本协议提交采购人后，联合体各方不得以任何形式对上述实质内容进行修改或撤销。</w:t>
      </w:r>
    </w:p>
    <w:p w14:paraId="1984A01C">
      <w:pPr>
        <w:pStyle w:val="45"/>
        <w:snapToGrid w:val="0"/>
        <w:spacing w:line="360" w:lineRule="auto"/>
        <w:ind w:firstLine="480" w:firstLineChars="200"/>
        <w:rPr>
          <w:rFonts w:cs="宋体"/>
          <w:color w:val="000000"/>
          <w:sz w:val="24"/>
          <w:szCs w:val="24"/>
          <w:highlight w:val="none"/>
        </w:rPr>
      </w:pPr>
      <w:r>
        <w:rPr>
          <w:rFonts w:hint="eastAsia" w:cs="宋体"/>
          <w:color w:val="000000"/>
          <w:sz w:val="24"/>
          <w:szCs w:val="24"/>
          <w:highlight w:val="none"/>
        </w:rPr>
        <w:t>六、本协议一式三份，甲、乙双方各持一份，另一份作为</w:t>
      </w:r>
      <w:r>
        <w:rPr>
          <w:rFonts w:hint="eastAsia" w:cs="宋体"/>
          <w:color w:val="000000"/>
          <w:sz w:val="24"/>
          <w:szCs w:val="24"/>
          <w:highlight w:val="none"/>
          <w:lang w:eastAsia="zh-CN"/>
        </w:rPr>
        <w:t>投标文件</w:t>
      </w:r>
      <w:r>
        <w:rPr>
          <w:rFonts w:hint="eastAsia" w:cs="宋体"/>
          <w:color w:val="000000"/>
          <w:sz w:val="24"/>
          <w:szCs w:val="24"/>
          <w:highlight w:val="none"/>
        </w:rPr>
        <w:t>的组成部分。</w:t>
      </w:r>
    </w:p>
    <w:p w14:paraId="701C6B72">
      <w:pPr>
        <w:spacing w:line="360" w:lineRule="auto"/>
        <w:rPr>
          <w:rFonts w:ascii="宋体" w:hAnsi="宋体" w:cs="宋体"/>
          <w:color w:val="000000"/>
          <w:sz w:val="24"/>
          <w:highlight w:val="none"/>
        </w:rPr>
      </w:pPr>
    </w:p>
    <w:p w14:paraId="20097B9F">
      <w:pPr>
        <w:spacing w:line="360" w:lineRule="auto"/>
        <w:rPr>
          <w:rFonts w:ascii="宋体" w:hAnsi="宋体" w:cs="宋体"/>
          <w:color w:val="000000"/>
          <w:sz w:val="24"/>
          <w:highlight w:val="none"/>
        </w:rPr>
      </w:pPr>
    </w:p>
    <w:p w14:paraId="33BC79BC">
      <w:pPr>
        <w:spacing w:line="480" w:lineRule="auto"/>
        <w:rPr>
          <w:rFonts w:ascii="宋体" w:hAnsi="宋体" w:cs="宋体"/>
          <w:color w:val="000000"/>
          <w:sz w:val="24"/>
          <w:highlight w:val="none"/>
        </w:rPr>
      </w:pPr>
      <w:r>
        <w:rPr>
          <w:rFonts w:hint="eastAsia" w:ascii="宋体" w:hAnsi="宋体" w:cs="宋体"/>
          <w:color w:val="000000"/>
          <w:sz w:val="24"/>
          <w:highlight w:val="none"/>
        </w:rPr>
        <w:t>甲方（盖章）：                               乙方（盖章）：</w:t>
      </w:r>
    </w:p>
    <w:p w14:paraId="177FB824">
      <w:pPr>
        <w:spacing w:line="480" w:lineRule="auto"/>
        <w:rPr>
          <w:rFonts w:ascii="宋体" w:hAnsi="宋体" w:cs="宋体"/>
          <w:color w:val="000000"/>
          <w:sz w:val="24"/>
          <w:highlight w:val="none"/>
        </w:rPr>
      </w:pPr>
      <w:r>
        <w:rPr>
          <w:rFonts w:hint="eastAsia" w:ascii="宋体" w:hAnsi="宋体" w:cs="宋体"/>
          <w:color w:val="000000"/>
          <w:sz w:val="24"/>
          <w:highlight w:val="none"/>
        </w:rPr>
        <w:t>法定代表人（签字）：                         法定代表人（签字）：</w:t>
      </w:r>
    </w:p>
    <w:p w14:paraId="15088C80">
      <w:pPr>
        <w:pStyle w:val="10"/>
        <w:rPr>
          <w:rFonts w:hAnsi="宋体" w:cs="宋体"/>
          <w:b/>
          <w:color w:val="000000"/>
          <w:sz w:val="24"/>
          <w:highlight w:val="none"/>
        </w:rPr>
      </w:pPr>
      <w:r>
        <w:rPr>
          <w:rFonts w:hint="eastAsia" w:hAnsi="宋体" w:cs="宋体"/>
          <w:color w:val="000000"/>
          <w:sz w:val="24"/>
          <w:highlight w:val="none"/>
        </w:rPr>
        <w:t>20  年  月  日                               20  年  月  日</w:t>
      </w:r>
    </w:p>
    <w:p w14:paraId="208FF0F9">
      <w:pPr>
        <w:spacing w:line="360" w:lineRule="auto"/>
        <w:jc w:val="center"/>
        <w:rPr>
          <w:b/>
          <w:bCs/>
          <w:kern w:val="0"/>
          <w:sz w:val="36"/>
          <w:szCs w:val="36"/>
          <w:highlight w:val="none"/>
        </w:rPr>
      </w:pPr>
    </w:p>
    <w:p w14:paraId="6B95E933">
      <w:pPr>
        <w:spacing w:line="360" w:lineRule="auto"/>
        <w:jc w:val="center"/>
        <w:rPr>
          <w:b/>
          <w:bCs/>
          <w:kern w:val="0"/>
          <w:sz w:val="36"/>
          <w:szCs w:val="36"/>
          <w:highlight w:val="none"/>
        </w:rPr>
      </w:pPr>
    </w:p>
    <w:p w14:paraId="7F0C637A">
      <w:pPr>
        <w:spacing w:line="360" w:lineRule="auto"/>
        <w:jc w:val="center"/>
        <w:rPr>
          <w:b/>
          <w:bCs/>
          <w:kern w:val="0"/>
          <w:sz w:val="36"/>
          <w:szCs w:val="36"/>
          <w:highlight w:val="none"/>
        </w:rPr>
      </w:pPr>
    </w:p>
    <w:p w14:paraId="5B82F7FC">
      <w:pPr>
        <w:spacing w:line="360" w:lineRule="auto"/>
        <w:jc w:val="center"/>
        <w:rPr>
          <w:b/>
          <w:bCs/>
          <w:kern w:val="0"/>
          <w:sz w:val="36"/>
          <w:szCs w:val="36"/>
          <w:highlight w:val="none"/>
        </w:rPr>
      </w:pPr>
    </w:p>
    <w:p w14:paraId="53208423">
      <w:pPr>
        <w:spacing w:line="360" w:lineRule="auto"/>
        <w:jc w:val="center"/>
        <w:rPr>
          <w:b/>
          <w:bCs/>
          <w:kern w:val="0"/>
          <w:sz w:val="36"/>
          <w:szCs w:val="36"/>
          <w:highlight w:val="none"/>
        </w:rPr>
      </w:pPr>
    </w:p>
    <w:p w14:paraId="52664576">
      <w:pPr>
        <w:spacing w:line="360" w:lineRule="auto"/>
        <w:jc w:val="center"/>
        <w:rPr>
          <w:b/>
          <w:bCs/>
          <w:kern w:val="0"/>
          <w:sz w:val="36"/>
          <w:szCs w:val="36"/>
          <w:highlight w:val="none"/>
        </w:rPr>
      </w:pPr>
    </w:p>
    <w:p w14:paraId="64FF5ADE">
      <w:pPr>
        <w:spacing w:line="360" w:lineRule="auto"/>
        <w:jc w:val="center"/>
        <w:rPr>
          <w:b/>
          <w:bCs/>
          <w:kern w:val="0"/>
          <w:sz w:val="36"/>
          <w:szCs w:val="36"/>
          <w:highlight w:val="none"/>
        </w:rPr>
      </w:pPr>
    </w:p>
    <w:p w14:paraId="3CCA9110">
      <w:pPr>
        <w:spacing w:line="360" w:lineRule="auto"/>
        <w:jc w:val="center"/>
        <w:rPr>
          <w:b/>
          <w:bCs/>
          <w:kern w:val="0"/>
          <w:sz w:val="36"/>
          <w:szCs w:val="36"/>
          <w:highlight w:val="none"/>
        </w:rPr>
      </w:pPr>
    </w:p>
    <w:p w14:paraId="75BF3356">
      <w:pPr>
        <w:spacing w:line="360" w:lineRule="auto"/>
        <w:jc w:val="center"/>
        <w:rPr>
          <w:b/>
          <w:bCs/>
          <w:kern w:val="0"/>
          <w:sz w:val="36"/>
          <w:szCs w:val="36"/>
          <w:highlight w:val="none"/>
        </w:rPr>
      </w:pPr>
    </w:p>
    <w:p w14:paraId="650F6B71">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5C7A8C11">
      <w:pPr>
        <w:rPr>
          <w:b/>
          <w:bCs/>
          <w:kern w:val="0"/>
          <w:sz w:val="36"/>
          <w:szCs w:val="36"/>
          <w:highlight w:val="none"/>
        </w:rPr>
      </w:pPr>
    </w:p>
    <w:p w14:paraId="65B25EAE">
      <w:pPr>
        <w:rPr>
          <w:rFonts w:hint="eastAsia" w:ascii="宋体" w:hAnsi="宋体" w:cs="宋体"/>
          <w:b/>
          <w:color w:val="000000"/>
          <w:kern w:val="0"/>
          <w:sz w:val="24"/>
          <w:highlight w:val="none"/>
        </w:rPr>
      </w:pPr>
      <w:bookmarkStart w:id="80" w:name="_Toc26792"/>
      <w:r>
        <w:rPr>
          <w:rFonts w:hint="eastAsia" w:ascii="宋体" w:hAnsi="宋体" w:cs="宋体"/>
          <w:b/>
          <w:color w:val="000000"/>
          <w:kern w:val="0"/>
          <w:sz w:val="24"/>
          <w:highlight w:val="none"/>
        </w:rPr>
        <w:br w:type="page"/>
      </w:r>
    </w:p>
    <w:p w14:paraId="69672C74">
      <w:pPr>
        <w:widowControl/>
        <w:snapToGrid w:val="0"/>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（七）创新产品或创新服务明细表（如不涉及，可不提供）</w:t>
      </w:r>
      <w:bookmarkEnd w:id="80"/>
    </w:p>
    <w:p w14:paraId="2DA515E6">
      <w:pPr>
        <w:keepNext/>
        <w:rPr>
          <w:rFonts w:ascii="宋体" w:hAnsi="宋体" w:cs="宋体"/>
          <w:b/>
          <w:color w:val="000000"/>
          <w:szCs w:val="21"/>
          <w:highlight w:val="none"/>
        </w:rPr>
      </w:pPr>
    </w:p>
    <w:p w14:paraId="62F7D8D0">
      <w:pPr>
        <w:spacing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创新产品或创新服务明细表</w:t>
      </w:r>
    </w:p>
    <w:p w14:paraId="7414B5E9">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69DF4581">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p>
    <w:p w14:paraId="14B427EA">
      <w:pPr>
        <w:spacing w:line="360" w:lineRule="auto"/>
        <w:ind w:left="7716" w:hanging="8400" w:hangingChars="35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货币：人民币/元</w:t>
      </w:r>
    </w:p>
    <w:tbl>
      <w:tblPr>
        <w:tblStyle w:val="2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10F4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60A35E79">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1447" w:type="dxa"/>
            <w:vAlign w:val="center"/>
          </w:tcPr>
          <w:p w14:paraId="2ABD9E6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名称</w:t>
            </w:r>
          </w:p>
        </w:tc>
        <w:tc>
          <w:tcPr>
            <w:tcW w:w="992" w:type="dxa"/>
            <w:vAlign w:val="center"/>
          </w:tcPr>
          <w:p w14:paraId="20121F0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品牌</w:t>
            </w:r>
          </w:p>
        </w:tc>
        <w:tc>
          <w:tcPr>
            <w:tcW w:w="1134" w:type="dxa"/>
            <w:tcBorders>
              <w:bottom w:val="single" w:color="auto" w:sz="4" w:space="0"/>
            </w:tcBorders>
            <w:vAlign w:val="center"/>
          </w:tcPr>
          <w:p w14:paraId="0FB148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规格型号</w:t>
            </w:r>
          </w:p>
        </w:tc>
        <w:tc>
          <w:tcPr>
            <w:tcW w:w="1276" w:type="dxa"/>
            <w:tcBorders>
              <w:bottom w:val="single" w:color="auto" w:sz="4" w:space="0"/>
            </w:tcBorders>
            <w:vAlign w:val="center"/>
          </w:tcPr>
          <w:p w14:paraId="64D6742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产地及厂家</w:t>
            </w:r>
          </w:p>
        </w:tc>
        <w:tc>
          <w:tcPr>
            <w:tcW w:w="708" w:type="dxa"/>
            <w:tcBorders>
              <w:bottom w:val="single" w:color="auto" w:sz="4" w:space="0"/>
            </w:tcBorders>
            <w:vAlign w:val="center"/>
          </w:tcPr>
          <w:p w14:paraId="55D0F205">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数量</w:t>
            </w:r>
          </w:p>
        </w:tc>
        <w:tc>
          <w:tcPr>
            <w:tcW w:w="1134" w:type="dxa"/>
            <w:tcBorders>
              <w:bottom w:val="single" w:color="auto" w:sz="4" w:space="0"/>
            </w:tcBorders>
            <w:vAlign w:val="center"/>
          </w:tcPr>
          <w:p w14:paraId="5EFABE4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单价</w:t>
            </w:r>
          </w:p>
        </w:tc>
        <w:tc>
          <w:tcPr>
            <w:tcW w:w="1630" w:type="dxa"/>
            <w:tcBorders>
              <w:bottom w:val="single" w:color="auto" w:sz="4" w:space="0"/>
            </w:tcBorders>
            <w:vAlign w:val="center"/>
          </w:tcPr>
          <w:p w14:paraId="72B3B1E7">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总价</w:t>
            </w:r>
          </w:p>
        </w:tc>
      </w:tr>
      <w:tr w14:paraId="2CB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156477BF">
            <w:pPr>
              <w:spacing w:line="360" w:lineRule="auto"/>
              <w:jc w:val="center"/>
              <w:rPr>
                <w:rFonts w:hint="eastAsia" w:ascii="宋体" w:hAnsi="宋体" w:eastAsia="宋体" w:cs="宋体"/>
                <w:bCs/>
                <w:color w:val="000000"/>
                <w:sz w:val="24"/>
                <w:szCs w:val="24"/>
                <w:highlight w:val="none"/>
              </w:rPr>
            </w:pPr>
          </w:p>
        </w:tc>
        <w:tc>
          <w:tcPr>
            <w:tcW w:w="1447" w:type="dxa"/>
            <w:vAlign w:val="center"/>
          </w:tcPr>
          <w:p w14:paraId="71835F82">
            <w:pPr>
              <w:spacing w:line="360" w:lineRule="auto"/>
              <w:jc w:val="center"/>
              <w:rPr>
                <w:rFonts w:hint="eastAsia" w:ascii="宋体" w:hAnsi="宋体" w:eastAsia="宋体" w:cs="宋体"/>
                <w:bCs/>
                <w:color w:val="000000"/>
                <w:sz w:val="24"/>
                <w:szCs w:val="24"/>
                <w:highlight w:val="none"/>
              </w:rPr>
            </w:pPr>
          </w:p>
        </w:tc>
        <w:tc>
          <w:tcPr>
            <w:tcW w:w="992" w:type="dxa"/>
            <w:vAlign w:val="center"/>
          </w:tcPr>
          <w:p w14:paraId="06697444">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50D8093C">
            <w:pPr>
              <w:spacing w:line="360" w:lineRule="auto"/>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EAA61D1">
            <w:pPr>
              <w:spacing w:line="360" w:lineRule="auto"/>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38DFE582">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420EBBDF">
            <w:pPr>
              <w:spacing w:line="360" w:lineRule="auto"/>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14190CE0">
            <w:pPr>
              <w:spacing w:line="360" w:lineRule="auto"/>
              <w:jc w:val="center"/>
              <w:rPr>
                <w:rFonts w:hint="eastAsia" w:ascii="宋体" w:hAnsi="宋体" w:eastAsia="宋体" w:cs="宋体"/>
                <w:bCs/>
                <w:color w:val="000000"/>
                <w:sz w:val="24"/>
                <w:szCs w:val="24"/>
                <w:highlight w:val="none"/>
              </w:rPr>
            </w:pPr>
          </w:p>
        </w:tc>
      </w:tr>
      <w:tr w14:paraId="605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4BC990B">
            <w:pPr>
              <w:spacing w:line="360" w:lineRule="auto"/>
              <w:jc w:val="center"/>
              <w:rPr>
                <w:rFonts w:hint="eastAsia" w:ascii="宋体" w:hAnsi="宋体" w:eastAsia="宋体" w:cs="宋体"/>
                <w:bCs/>
                <w:color w:val="000000"/>
                <w:sz w:val="24"/>
                <w:szCs w:val="24"/>
                <w:highlight w:val="none"/>
              </w:rPr>
            </w:pPr>
          </w:p>
        </w:tc>
        <w:tc>
          <w:tcPr>
            <w:tcW w:w="1447" w:type="dxa"/>
            <w:vAlign w:val="center"/>
          </w:tcPr>
          <w:p w14:paraId="30492499">
            <w:pPr>
              <w:spacing w:line="360" w:lineRule="auto"/>
              <w:jc w:val="center"/>
              <w:rPr>
                <w:rFonts w:hint="eastAsia" w:ascii="宋体" w:hAnsi="宋体" w:eastAsia="宋体" w:cs="宋体"/>
                <w:bCs/>
                <w:color w:val="000000"/>
                <w:sz w:val="24"/>
                <w:szCs w:val="24"/>
                <w:highlight w:val="none"/>
              </w:rPr>
            </w:pPr>
          </w:p>
        </w:tc>
        <w:tc>
          <w:tcPr>
            <w:tcW w:w="992" w:type="dxa"/>
            <w:vAlign w:val="center"/>
          </w:tcPr>
          <w:p w14:paraId="6DE76112">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46D477CD">
            <w:pPr>
              <w:spacing w:line="360" w:lineRule="auto"/>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559E82C">
            <w:pPr>
              <w:spacing w:line="360" w:lineRule="auto"/>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6CCB38BC">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026EE304">
            <w:pPr>
              <w:spacing w:line="360" w:lineRule="auto"/>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5A2AA612">
            <w:pPr>
              <w:spacing w:line="360" w:lineRule="auto"/>
              <w:jc w:val="center"/>
              <w:rPr>
                <w:rFonts w:hint="eastAsia" w:ascii="宋体" w:hAnsi="宋体" w:eastAsia="宋体" w:cs="宋体"/>
                <w:bCs/>
                <w:color w:val="000000"/>
                <w:sz w:val="24"/>
                <w:szCs w:val="24"/>
                <w:highlight w:val="none"/>
              </w:rPr>
            </w:pPr>
          </w:p>
        </w:tc>
      </w:tr>
      <w:tr w14:paraId="4E1B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581E02D">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创新产品或创新服务价格合计：</w:t>
            </w:r>
          </w:p>
        </w:tc>
      </w:tr>
    </w:tbl>
    <w:p w14:paraId="6B55806B">
      <w:pPr>
        <w:keepLines/>
        <w:rPr>
          <w:rFonts w:hint="eastAsia" w:ascii="宋体" w:hAnsi="宋体" w:eastAsia="宋体" w:cs="宋体"/>
          <w:b/>
          <w:color w:val="000000"/>
          <w:kern w:val="0"/>
          <w:sz w:val="24"/>
          <w:szCs w:val="24"/>
          <w:highlight w:val="none"/>
        </w:rPr>
      </w:pPr>
    </w:p>
    <w:p w14:paraId="368F882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注：供应商投报创新产品或创新服务的，需填写此表后，提供《山西省创新产品和服务推荐清单》。</w:t>
      </w:r>
    </w:p>
    <w:p w14:paraId="23D9A585">
      <w:pPr>
        <w:spacing w:line="360" w:lineRule="auto"/>
        <w:jc w:val="left"/>
        <w:rPr>
          <w:rFonts w:hint="eastAsia" w:ascii="宋体" w:hAnsi="宋体" w:eastAsia="宋体" w:cs="宋体"/>
          <w:b/>
          <w:color w:val="000000"/>
          <w:sz w:val="24"/>
          <w:szCs w:val="24"/>
          <w:highlight w:val="none"/>
        </w:rPr>
      </w:pPr>
    </w:p>
    <w:p w14:paraId="251B0EBF">
      <w:pPr>
        <w:spacing w:line="360" w:lineRule="auto"/>
        <w:jc w:val="center"/>
        <w:rPr>
          <w:b/>
          <w:bCs/>
          <w:kern w:val="0"/>
          <w:sz w:val="36"/>
          <w:szCs w:val="36"/>
          <w:highlight w:val="none"/>
        </w:rPr>
      </w:pPr>
    </w:p>
    <w:p w14:paraId="7E87948E">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3A7F15AF">
      <w:pPr>
        <w:rPr>
          <w:b/>
          <w:bCs/>
          <w:kern w:val="0"/>
          <w:sz w:val="36"/>
          <w:szCs w:val="36"/>
          <w:highlight w:val="none"/>
        </w:rPr>
      </w:pPr>
    </w:p>
    <w:p w14:paraId="770CD0DB">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608D79C4">
      <w:pPr>
        <w:rPr>
          <w:b/>
          <w:bCs/>
          <w:kern w:val="0"/>
          <w:sz w:val="36"/>
          <w:szCs w:val="36"/>
          <w:highlight w:val="none"/>
        </w:rPr>
      </w:pPr>
    </w:p>
    <w:p w14:paraId="621D6399">
      <w:pPr>
        <w:keepNext/>
        <w:keepLines/>
        <w:widowControl w:val="0"/>
        <w:spacing w:before="260" w:after="260" w:line="416" w:lineRule="auto"/>
        <w:jc w:val="both"/>
        <w:outlineLvl w:val="9"/>
        <w:rPr>
          <w:rFonts w:ascii="Calibri" w:hAnsi="Calibri" w:eastAsia="宋体" w:cs="Times New Roman"/>
          <w:b/>
          <w:bCs/>
          <w:kern w:val="2"/>
          <w:sz w:val="36"/>
          <w:szCs w:val="36"/>
          <w:highlight w:val="none"/>
          <w:lang w:val="en-US" w:eastAsia="zh-CN" w:bidi="ar-SA"/>
        </w:rPr>
      </w:pPr>
    </w:p>
    <w:p w14:paraId="5A15295F">
      <w:pPr>
        <w:rPr>
          <w:b/>
          <w:bCs/>
          <w:kern w:val="0"/>
          <w:sz w:val="36"/>
          <w:szCs w:val="36"/>
          <w:highlight w:val="none"/>
        </w:rPr>
      </w:pPr>
    </w:p>
    <w:p w14:paraId="651212E8">
      <w:pPr>
        <w:rPr>
          <w:highlight w:val="none"/>
        </w:rPr>
      </w:pPr>
    </w:p>
    <w:p w14:paraId="79CFE022">
      <w:pPr>
        <w:pStyle w:val="6"/>
        <w:ind w:left="0" w:leftChars="0" w:firstLine="0" w:firstLineChars="0"/>
        <w:rPr>
          <w:highlight w:val="none"/>
        </w:rPr>
      </w:pPr>
    </w:p>
    <w:p w14:paraId="77CC99AD">
      <w:pPr>
        <w:rPr>
          <w:rFonts w:hint="eastAsia" w:ascii="宋体" w:hAnsi="宋体" w:cs="宋体"/>
          <w:b/>
          <w:color w:val="000000"/>
          <w:kern w:val="0"/>
          <w:sz w:val="24"/>
          <w:highlight w:val="none"/>
        </w:rPr>
      </w:pPr>
      <w:r>
        <w:rPr>
          <w:rFonts w:hint="eastAsia" w:ascii="宋体" w:hAnsi="宋体" w:cs="宋体"/>
          <w:b/>
          <w:color w:val="000000"/>
          <w:kern w:val="0"/>
          <w:sz w:val="24"/>
          <w:highlight w:val="none"/>
        </w:rPr>
        <w:br w:type="page"/>
      </w:r>
    </w:p>
    <w:p w14:paraId="2D38DD40">
      <w:pPr>
        <w:widowControl/>
        <w:snapToGrid w:val="0"/>
        <w:spacing w:line="360" w:lineRule="auto"/>
        <w:rPr>
          <w:rFonts w:ascii="宋体" w:hAnsi="宋体" w:cs="宋体"/>
          <w:b/>
          <w:color w:val="000000"/>
          <w:kern w:val="0"/>
          <w:sz w:val="24"/>
          <w:highlight w:val="none"/>
        </w:rPr>
      </w:pPr>
      <w:r>
        <w:rPr>
          <w:rFonts w:hint="eastAsia" w:ascii="宋体" w:hAnsi="宋体" w:cs="宋体"/>
          <w:b/>
          <w:color w:val="000000"/>
          <w:kern w:val="0"/>
          <w:sz w:val="24"/>
          <w:highlight w:val="none"/>
        </w:rPr>
        <w:t>（八）商品包装和快递包装承诺格式（如不涉及，可不提供）</w:t>
      </w:r>
    </w:p>
    <w:p w14:paraId="307EAB4E">
      <w:pPr>
        <w:spacing w:line="480" w:lineRule="exact"/>
        <w:ind w:firstLine="2282" w:firstLineChars="950"/>
        <w:rPr>
          <w:rFonts w:ascii="华文中宋" w:hAnsi="华文中宋" w:eastAsia="华文中宋" w:cs="华文中宋"/>
          <w:b/>
          <w:color w:val="000000"/>
          <w:sz w:val="24"/>
          <w:highlight w:val="none"/>
        </w:rPr>
      </w:pPr>
    </w:p>
    <w:p w14:paraId="705DD296">
      <w:pPr>
        <w:spacing w:line="360" w:lineRule="auto"/>
        <w:jc w:val="center"/>
        <w:outlineLvl w:val="0"/>
        <w:rPr>
          <w:rFonts w:ascii="宋体" w:hAnsi="宋体" w:cs="宋体"/>
          <w:b/>
          <w:color w:val="000000"/>
          <w:sz w:val="24"/>
          <w:highlight w:val="none"/>
        </w:rPr>
      </w:pPr>
      <w:bookmarkStart w:id="81" w:name="_Toc17510"/>
      <w:r>
        <w:rPr>
          <w:rFonts w:hint="eastAsia" w:ascii="宋体" w:hAnsi="宋体" w:cs="宋体"/>
          <w:b/>
          <w:color w:val="000000"/>
          <w:sz w:val="24"/>
          <w:highlight w:val="none"/>
        </w:rPr>
        <w:t>商品包装和快递包装承诺</w:t>
      </w:r>
      <w:bookmarkEnd w:id="81"/>
    </w:p>
    <w:p w14:paraId="64B4F452">
      <w:pPr>
        <w:pStyle w:val="20"/>
        <w:widowControl w:val="0"/>
        <w:adjustRightInd w:val="0"/>
        <w:snapToGrid w:val="0"/>
        <w:spacing w:before="0" w:beforeAutospacing="0" w:after="0" w:afterAutospacing="0" w:line="480" w:lineRule="exact"/>
        <w:ind w:firstLine="480" w:firstLineChars="200"/>
        <w:jc w:val="both"/>
        <w:rPr>
          <w:rFonts w:ascii="华文中宋" w:hAnsi="华文中宋" w:eastAsia="华文中宋" w:cs="华文中宋"/>
          <w:color w:val="000000"/>
          <w:highlight w:val="none"/>
        </w:rPr>
      </w:pPr>
    </w:p>
    <w:p w14:paraId="0D9E0AF4">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本公司现参与____________项目（项目编号：____________）的采购活动，本公司承诺所供商品包装符合《商品包装政府采购需求标准（试行）》，快递包装符合《快递包装政府采购需求标准（试行）》。</w:t>
      </w:r>
    </w:p>
    <w:p w14:paraId="6101F982">
      <w:pPr>
        <w:pStyle w:val="20"/>
        <w:widowControl w:val="0"/>
        <w:adjustRightInd w:val="0"/>
        <w:snapToGrid w:val="0"/>
        <w:spacing w:before="0" w:beforeAutospacing="0" w:after="0" w:afterAutospacing="0" w:line="480" w:lineRule="exact"/>
        <w:ind w:firstLine="480" w:firstLineChars="200"/>
        <w:jc w:val="both"/>
        <w:rPr>
          <w:color w:val="000000"/>
          <w:highlight w:val="none"/>
        </w:rPr>
      </w:pPr>
    </w:p>
    <w:p w14:paraId="681EC75B">
      <w:pPr>
        <w:pStyle w:val="20"/>
        <w:widowControl w:val="0"/>
        <w:adjustRightInd w:val="0"/>
        <w:snapToGrid w:val="0"/>
        <w:spacing w:before="0" w:beforeAutospacing="0" w:after="0" w:afterAutospacing="0" w:line="480" w:lineRule="exact"/>
        <w:ind w:firstLine="480" w:firstLineChars="200"/>
        <w:jc w:val="both"/>
        <w:rPr>
          <w:color w:val="000000"/>
          <w:highlight w:val="none"/>
        </w:rPr>
      </w:pPr>
      <w:r>
        <w:rPr>
          <w:rFonts w:hint="eastAsia"/>
          <w:color w:val="000000"/>
          <w:highlight w:val="none"/>
        </w:rPr>
        <w:t>如上述声明不真实，愿意按照政府采购有关法律法规的规定接受处罚。</w:t>
      </w:r>
    </w:p>
    <w:p w14:paraId="44EE07D3">
      <w:pPr>
        <w:pStyle w:val="20"/>
        <w:widowControl w:val="0"/>
        <w:adjustRightInd w:val="0"/>
        <w:snapToGrid w:val="0"/>
        <w:spacing w:before="0" w:beforeAutospacing="0" w:after="0" w:afterAutospacing="0" w:line="480" w:lineRule="exact"/>
        <w:ind w:firstLine="480" w:firstLineChars="200"/>
        <w:jc w:val="both"/>
        <w:rPr>
          <w:color w:val="000000"/>
          <w:highlight w:val="none"/>
        </w:rPr>
      </w:pPr>
      <w:r>
        <w:rPr>
          <w:rFonts w:hint="eastAsia"/>
          <w:color w:val="000000"/>
          <w:highlight w:val="none"/>
        </w:rPr>
        <w:t>特此声明</w:t>
      </w:r>
    </w:p>
    <w:p w14:paraId="54E589CA">
      <w:pPr>
        <w:pStyle w:val="45"/>
        <w:snapToGrid w:val="0"/>
        <w:spacing w:line="360" w:lineRule="auto"/>
        <w:ind w:firstLine="4320" w:firstLineChars="1800"/>
        <w:jc w:val="both"/>
        <w:rPr>
          <w:rFonts w:cs="宋体"/>
          <w:color w:val="000000"/>
          <w:sz w:val="24"/>
          <w:szCs w:val="24"/>
          <w:highlight w:val="none"/>
        </w:rPr>
      </w:pPr>
    </w:p>
    <w:p w14:paraId="768A8950">
      <w:pPr>
        <w:pStyle w:val="45"/>
        <w:snapToGrid w:val="0"/>
        <w:spacing w:line="360" w:lineRule="auto"/>
        <w:ind w:firstLine="4320" w:firstLineChars="1800"/>
        <w:jc w:val="both"/>
        <w:rPr>
          <w:rFonts w:ascii="Times New Roman" w:hAnsi="Times New Roman"/>
          <w:color w:val="000000"/>
          <w:sz w:val="24"/>
          <w:szCs w:val="24"/>
          <w:highlight w:val="none"/>
        </w:rPr>
      </w:pPr>
      <w:r>
        <w:rPr>
          <w:rFonts w:hint="eastAsia" w:ascii="Times New Roman" w:hAnsi="Times New Roman"/>
          <w:color w:val="000000"/>
          <w:sz w:val="24"/>
          <w:szCs w:val="24"/>
          <w:highlight w:val="none"/>
        </w:rPr>
        <w:t>供应商</w:t>
      </w:r>
      <w:r>
        <w:rPr>
          <w:rFonts w:ascii="Times New Roman" w:hAnsi="Times New Roman"/>
          <w:color w:val="000000"/>
          <w:sz w:val="24"/>
          <w:szCs w:val="24"/>
          <w:highlight w:val="none"/>
        </w:rPr>
        <w:t>名称：</w:t>
      </w:r>
      <w:r>
        <w:rPr>
          <w:rFonts w:ascii="Times New Roman" w:hAnsi="Times New Roman"/>
          <w:color w:val="000000"/>
          <w:sz w:val="24"/>
          <w:szCs w:val="24"/>
          <w:highlight w:val="none"/>
          <w:u w:val="single"/>
        </w:rPr>
        <w:t xml:space="preserve">             </w:t>
      </w:r>
      <w:r>
        <w:rPr>
          <w:rFonts w:ascii="Times New Roman" w:hAnsi="Times New Roman"/>
          <w:color w:val="000000"/>
          <w:sz w:val="24"/>
          <w:szCs w:val="24"/>
          <w:highlight w:val="none"/>
        </w:rPr>
        <w:t>（盖章）</w:t>
      </w:r>
    </w:p>
    <w:p w14:paraId="56E53660">
      <w:pPr>
        <w:spacing w:line="360" w:lineRule="auto"/>
        <w:ind w:firstLine="5040" w:firstLineChars="2100"/>
        <w:rPr>
          <w:rFonts w:ascii="宋体" w:hAnsi="Courier New"/>
          <w:b/>
          <w:color w:val="000000"/>
          <w:kern w:val="0"/>
          <w:sz w:val="24"/>
          <w:highlight w:val="none"/>
        </w:rPr>
      </w:pPr>
      <w:r>
        <w:rPr>
          <w:color w:val="000000"/>
          <w:sz w:val="24"/>
          <w:highlight w:val="none"/>
        </w:rPr>
        <w:t>日 期：</w:t>
      </w:r>
    </w:p>
    <w:p w14:paraId="2B9043CD">
      <w:pPr>
        <w:rPr>
          <w:highlight w:val="none"/>
        </w:rPr>
      </w:pPr>
      <w:r>
        <w:rPr>
          <w:highlight w:val="none"/>
        </w:rPr>
        <w:br w:type="page"/>
      </w:r>
    </w:p>
    <w:p w14:paraId="27383AC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（九）关于符合本国产品标准的声明函</w:t>
      </w:r>
    </w:p>
    <w:p w14:paraId="5F236B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color w:val="000000"/>
          <w:kern w:val="2"/>
          <w:sz w:val="28"/>
          <w:szCs w:val="28"/>
          <w:highlight w:val="none"/>
          <w:lang w:val="en-US" w:eastAsia="zh-CN" w:bidi="ar-SA"/>
        </w:rPr>
      </w:pPr>
    </w:p>
    <w:p w14:paraId="7ED714B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color w:val="000000"/>
          <w:kern w:val="2"/>
          <w:sz w:val="28"/>
          <w:szCs w:val="28"/>
          <w:highlight w:val="none"/>
          <w:lang w:val="en-US" w:eastAsia="zh-CN" w:bidi="ar-SA"/>
        </w:rPr>
      </w:pPr>
      <w:r>
        <w:rPr>
          <w:rFonts w:hint="eastAsia" w:ascii="宋体" w:hAnsi="宋体" w:eastAsia="宋体" w:cs="宋体"/>
          <w:b/>
          <w:color w:val="000000"/>
          <w:kern w:val="2"/>
          <w:sz w:val="28"/>
          <w:szCs w:val="28"/>
          <w:highlight w:val="none"/>
          <w:lang w:val="en-US" w:eastAsia="zh-CN" w:bidi="ar-SA"/>
        </w:rPr>
        <w:t>关于符合本国产品标准的声明函</w:t>
      </w:r>
    </w:p>
    <w:p w14:paraId="06BC121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411FAB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44C313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1.（产品名称1）</w:t>
      </w:r>
      <w:r>
        <w:rPr>
          <w:rFonts w:hint="eastAsia" w:ascii="宋体" w:hAnsi="宋体" w:eastAsia="宋体" w:cs="Times New Roman"/>
          <w:color w:val="000000"/>
          <w:kern w:val="2"/>
          <w:sz w:val="24"/>
          <w:szCs w:val="24"/>
          <w:highlight w:val="none"/>
          <w:vertAlign w:val="superscript"/>
          <w:lang w:val="en-US" w:eastAsia="zh-CN" w:bidi="ar-SA"/>
        </w:rPr>
        <w:t>1</w:t>
      </w:r>
      <w:r>
        <w:rPr>
          <w:rFonts w:hint="eastAsia" w:ascii="宋体" w:hAnsi="宋体" w:eastAsia="宋体" w:cs="Times New Roman"/>
          <w:color w:val="000000"/>
          <w:kern w:val="2"/>
          <w:sz w:val="24"/>
          <w:szCs w:val="24"/>
          <w:highlight w:val="none"/>
          <w:lang w:val="en-US" w:eastAsia="zh-CN" w:bidi="ar-SA"/>
        </w:rPr>
        <w:t>，生产厂为（厂名）</w:t>
      </w:r>
      <w:r>
        <w:rPr>
          <w:rFonts w:hint="eastAsia" w:ascii="宋体" w:hAnsi="宋体" w:eastAsia="宋体" w:cs="Times New Roman"/>
          <w:color w:val="000000"/>
          <w:kern w:val="2"/>
          <w:sz w:val="24"/>
          <w:szCs w:val="24"/>
          <w:highlight w:val="none"/>
          <w:vertAlign w:val="superscript"/>
          <w:lang w:val="en-US" w:eastAsia="zh-CN" w:bidi="ar-SA"/>
        </w:rPr>
        <w:t>2</w:t>
      </w:r>
      <w:r>
        <w:rPr>
          <w:rFonts w:hint="eastAsia" w:ascii="宋体" w:hAnsi="宋体" w:eastAsia="宋体" w:cs="Times New Roman"/>
          <w:color w:val="000000"/>
          <w:kern w:val="2"/>
          <w:sz w:val="24"/>
          <w:szCs w:val="24"/>
          <w:highlight w:val="none"/>
          <w:lang w:val="en-US" w:eastAsia="zh-CN" w:bidi="ar-SA"/>
        </w:rPr>
        <w:t>，厂址为（生产厂址）。（产品名称1）的中国境内生产的组件成本占比≥（规定比例）</w:t>
      </w:r>
      <w:r>
        <w:rPr>
          <w:rFonts w:hint="eastAsia" w:ascii="宋体" w:hAnsi="宋体" w:eastAsia="宋体" w:cs="Times New Roman"/>
          <w:color w:val="000000"/>
          <w:kern w:val="2"/>
          <w:sz w:val="24"/>
          <w:szCs w:val="24"/>
          <w:highlight w:val="none"/>
          <w:vertAlign w:val="superscript"/>
          <w:lang w:val="en-US" w:eastAsia="zh-CN" w:bidi="ar-SA"/>
        </w:rPr>
        <w:t>3</w:t>
      </w:r>
      <w:r>
        <w:rPr>
          <w:rFonts w:hint="eastAsia" w:ascii="宋体" w:hAnsi="宋体" w:eastAsia="宋体" w:cs="Times New Roman"/>
          <w:color w:val="000000"/>
          <w:kern w:val="2"/>
          <w:sz w:val="24"/>
          <w:szCs w:val="24"/>
          <w:highlight w:val="none"/>
          <w:lang w:val="en-US" w:eastAsia="zh-CN" w:bidi="ar-SA"/>
        </w:rPr>
        <w:t>。（产品名称1）的（关键组件）</w:t>
      </w:r>
      <w:r>
        <w:rPr>
          <w:rFonts w:hint="eastAsia" w:ascii="宋体" w:hAnsi="宋体" w:eastAsia="宋体" w:cs="Times New Roman"/>
          <w:color w:val="000000"/>
          <w:kern w:val="2"/>
          <w:sz w:val="24"/>
          <w:szCs w:val="24"/>
          <w:highlight w:val="none"/>
          <w:vertAlign w:val="superscript"/>
          <w:lang w:val="en-US" w:eastAsia="zh-CN" w:bidi="ar-SA"/>
        </w:rPr>
        <w:t>4</w:t>
      </w:r>
      <w:r>
        <w:rPr>
          <w:rFonts w:hint="eastAsia" w:ascii="宋体" w:hAnsi="宋体" w:eastAsia="宋体" w:cs="Times New Roman"/>
          <w:color w:val="000000"/>
          <w:kern w:val="2"/>
          <w:sz w:val="24"/>
          <w:szCs w:val="24"/>
          <w:highlight w:val="none"/>
          <w:lang w:val="en-US" w:eastAsia="zh-CN" w:bidi="ar-SA"/>
        </w:rPr>
        <w:t>在中国境内生产。（产品名称1）的（关键工序）</w:t>
      </w:r>
      <w:r>
        <w:rPr>
          <w:rFonts w:hint="eastAsia" w:ascii="宋体" w:hAnsi="宋体" w:eastAsia="宋体" w:cs="Times New Roman"/>
          <w:color w:val="000000"/>
          <w:kern w:val="2"/>
          <w:sz w:val="24"/>
          <w:szCs w:val="24"/>
          <w:highlight w:val="none"/>
          <w:vertAlign w:val="superscript"/>
          <w:lang w:val="en-US" w:eastAsia="zh-CN" w:bidi="ar-SA"/>
        </w:rPr>
        <w:t>5</w:t>
      </w:r>
      <w:r>
        <w:rPr>
          <w:rFonts w:hint="eastAsia" w:ascii="宋体" w:hAnsi="宋体" w:eastAsia="宋体" w:cs="Times New Roman"/>
          <w:color w:val="000000"/>
          <w:kern w:val="2"/>
          <w:sz w:val="24"/>
          <w:szCs w:val="24"/>
          <w:highlight w:val="none"/>
          <w:lang w:val="en-US" w:eastAsia="zh-CN" w:bidi="ar-SA"/>
        </w:rPr>
        <w:t>在中国境内完成。</w:t>
      </w:r>
    </w:p>
    <w:p w14:paraId="18D4EC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3396C3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w:t>
      </w:r>
    </w:p>
    <w:p w14:paraId="633383B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本公司（单位）对上述声明内容的真实性负责。如有虚假，愿承担相应法律责任。</w:t>
      </w:r>
    </w:p>
    <w:p w14:paraId="55BDA14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Times New Roman"/>
          <w:color w:val="000000"/>
          <w:kern w:val="2"/>
          <w:sz w:val="24"/>
          <w:szCs w:val="24"/>
          <w:highlight w:val="none"/>
          <w:lang w:val="en-US" w:eastAsia="zh-CN" w:bidi="ar-SA"/>
        </w:rPr>
      </w:pPr>
    </w:p>
    <w:p w14:paraId="7E0C90C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Times New Roman"/>
          <w:color w:val="000000"/>
          <w:kern w:val="2"/>
          <w:sz w:val="24"/>
          <w:szCs w:val="24"/>
          <w:highlight w:val="none"/>
          <w:lang w:val="en-US" w:eastAsia="zh-CN" w:bidi="ar-SA"/>
        </w:rPr>
      </w:pPr>
    </w:p>
    <w:p w14:paraId="3096AC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p>
    <w:p w14:paraId="26B21B8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公司（单位）名称（盖章）：　        </w:t>
      </w:r>
    </w:p>
    <w:p w14:paraId="717B441D">
      <w:pPr>
        <w:spacing w:line="360" w:lineRule="auto"/>
        <w:jc w:val="center"/>
        <w:outlineLvl w:val="0"/>
        <w:rPr>
          <w:b/>
          <w:bCs/>
          <w:kern w:val="0"/>
          <w:sz w:val="36"/>
          <w:szCs w:val="36"/>
          <w:highlight w:val="none"/>
        </w:rPr>
      </w:pPr>
      <w:r>
        <w:rPr>
          <w:rFonts w:hint="eastAsia" w:ascii="宋体" w:hAnsi="宋体" w:eastAsia="宋体" w:cs="Times New Roman"/>
          <w:color w:val="000000"/>
          <w:kern w:val="2"/>
          <w:sz w:val="24"/>
          <w:szCs w:val="24"/>
          <w:highlight w:val="none"/>
          <w:lang w:val="en-US" w:eastAsia="zh-CN" w:bidi="ar-SA"/>
        </w:rPr>
        <w:t xml:space="preserve">                                日期：　     年　  月　  日 </w:t>
      </w:r>
      <w:r>
        <w:rPr>
          <w:highlight w:val="none"/>
        </w:rPr>
        <w:br w:type="page"/>
      </w:r>
      <w:bookmarkStart w:id="82" w:name="_Toc11573"/>
      <w:bookmarkStart w:id="83" w:name="_Toc23483"/>
      <w:bookmarkStart w:id="84" w:name="_Toc31131"/>
      <w:bookmarkStart w:id="85" w:name="_Toc471"/>
      <w:bookmarkStart w:id="86" w:name="_Toc6499"/>
      <w:r>
        <w:rPr>
          <w:rFonts w:hint="eastAsia"/>
          <w:b/>
          <w:bCs/>
          <w:kern w:val="0"/>
          <w:sz w:val="36"/>
          <w:szCs w:val="36"/>
          <w:highlight w:val="none"/>
        </w:rPr>
        <w:t xml:space="preserve">第八部分 </w:t>
      </w:r>
      <w:r>
        <w:rPr>
          <w:b/>
          <w:bCs/>
          <w:kern w:val="0"/>
          <w:sz w:val="36"/>
          <w:szCs w:val="36"/>
          <w:highlight w:val="none"/>
        </w:rPr>
        <w:t>相关附件</w:t>
      </w:r>
      <w:bookmarkEnd w:id="82"/>
      <w:bookmarkEnd w:id="83"/>
      <w:bookmarkEnd w:id="84"/>
      <w:bookmarkEnd w:id="85"/>
      <w:bookmarkEnd w:id="86"/>
    </w:p>
    <w:p w14:paraId="3F5A45A3">
      <w:pPr>
        <w:outlineLvl w:val="0"/>
        <w:rPr>
          <w:b/>
          <w:bCs/>
          <w:sz w:val="30"/>
          <w:szCs w:val="30"/>
          <w:highlight w:val="none"/>
        </w:rPr>
      </w:pPr>
      <w:bookmarkStart w:id="87" w:name="_Toc6290"/>
      <w:r>
        <w:rPr>
          <w:b/>
          <w:sz w:val="28"/>
          <w:szCs w:val="28"/>
          <w:highlight w:val="none"/>
        </w:rPr>
        <w:t>附件1：</w:t>
      </w:r>
      <w:r>
        <w:rPr>
          <w:b/>
          <w:bCs/>
          <w:sz w:val="30"/>
          <w:szCs w:val="30"/>
          <w:highlight w:val="none"/>
        </w:rPr>
        <w:t>质疑函范本</w:t>
      </w:r>
      <w:bookmarkEnd w:id="87"/>
    </w:p>
    <w:p w14:paraId="0ADBC0DD">
      <w:pPr>
        <w:adjustRightInd w:val="0"/>
        <w:snapToGrid w:val="0"/>
        <w:spacing w:before="312" w:beforeLines="100" w:line="360" w:lineRule="auto"/>
        <w:outlineLvl w:val="0"/>
        <w:rPr>
          <w:bCs/>
          <w:sz w:val="24"/>
          <w:highlight w:val="none"/>
        </w:rPr>
      </w:pPr>
      <w:bookmarkStart w:id="88" w:name="_Toc25859"/>
      <w:r>
        <w:rPr>
          <w:bCs/>
          <w:sz w:val="24"/>
          <w:highlight w:val="none"/>
        </w:rPr>
        <w:t>一、质疑供应商基本信息</w:t>
      </w:r>
      <w:bookmarkEnd w:id="88"/>
    </w:p>
    <w:p w14:paraId="64ED6DC0">
      <w:pPr>
        <w:adjustRightInd w:val="0"/>
        <w:snapToGrid w:val="0"/>
        <w:spacing w:line="360" w:lineRule="auto"/>
        <w:rPr>
          <w:sz w:val="24"/>
          <w:highlight w:val="none"/>
          <w:u w:val="dotted"/>
        </w:rPr>
      </w:pPr>
      <w:r>
        <w:rPr>
          <w:sz w:val="24"/>
          <w:highlight w:val="none"/>
        </w:rPr>
        <w:t>质疑供应商：</w:t>
      </w:r>
      <w:r>
        <w:rPr>
          <w:sz w:val="24"/>
          <w:highlight w:val="none"/>
          <w:u w:val="dotted"/>
        </w:rPr>
        <w:t xml:space="preserve">                                        </w:t>
      </w:r>
    </w:p>
    <w:p w14:paraId="1AEFC2A6">
      <w:pPr>
        <w:adjustRightInd w:val="0"/>
        <w:snapToGrid w:val="0"/>
        <w:spacing w:line="360" w:lineRule="auto"/>
        <w:rPr>
          <w:sz w:val="24"/>
          <w:highlight w:val="none"/>
        </w:rPr>
      </w:pPr>
      <w:r>
        <w:rPr>
          <w:sz w:val="24"/>
          <w:highlight w:val="none"/>
        </w:rPr>
        <w:t>地址：</w:t>
      </w:r>
      <w:r>
        <w:rPr>
          <w:sz w:val="24"/>
          <w:highlight w:val="none"/>
          <w:u w:val="dotted"/>
        </w:rPr>
        <w:t xml:space="preserve">                          </w:t>
      </w:r>
      <w:r>
        <w:rPr>
          <w:sz w:val="24"/>
          <w:highlight w:val="none"/>
        </w:rPr>
        <w:t>邮编：</w:t>
      </w:r>
      <w:r>
        <w:rPr>
          <w:sz w:val="24"/>
          <w:highlight w:val="none"/>
          <w:u w:val="dotted"/>
        </w:rPr>
        <w:t xml:space="preserve">                                  </w:t>
      </w:r>
    </w:p>
    <w:p w14:paraId="16F99E92">
      <w:pPr>
        <w:adjustRightInd w:val="0"/>
        <w:snapToGrid w:val="0"/>
        <w:spacing w:line="360" w:lineRule="auto"/>
        <w:rPr>
          <w:sz w:val="24"/>
          <w:highlight w:val="non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4772DD18">
      <w:pPr>
        <w:adjustRightInd w:val="0"/>
        <w:snapToGrid w:val="0"/>
        <w:spacing w:line="360" w:lineRule="auto"/>
        <w:rPr>
          <w:sz w:val="24"/>
          <w:highlight w:val="none"/>
          <w:u w:val="dotted"/>
        </w:rPr>
      </w:pPr>
      <w:r>
        <w:rPr>
          <w:sz w:val="24"/>
          <w:highlight w:val="none"/>
        </w:rPr>
        <w:t>授权代表：</w:t>
      </w:r>
      <w:r>
        <w:rPr>
          <w:sz w:val="24"/>
          <w:highlight w:val="none"/>
          <w:u w:val="dotted"/>
        </w:rPr>
        <w:t xml:space="preserve">                                          </w:t>
      </w:r>
    </w:p>
    <w:p w14:paraId="182D478E">
      <w:pPr>
        <w:adjustRightInd w:val="0"/>
        <w:snapToGrid w:val="0"/>
        <w:spacing w:line="360" w:lineRule="auto"/>
        <w:rPr>
          <w:sz w:val="24"/>
          <w:highlight w:val="none"/>
        </w:rPr>
      </w:pPr>
      <w:r>
        <w:rPr>
          <w:sz w:val="24"/>
          <w:highlight w:val="none"/>
        </w:rPr>
        <w:t>联系电话：</w:t>
      </w:r>
      <w:r>
        <w:rPr>
          <w:sz w:val="24"/>
          <w:highlight w:val="none"/>
          <w:u w:val="dotted"/>
        </w:rPr>
        <w:t xml:space="preserve">                                           </w:t>
      </w:r>
      <w:r>
        <w:rPr>
          <w:sz w:val="24"/>
          <w:highlight w:val="none"/>
        </w:rPr>
        <w:t xml:space="preserve"> </w:t>
      </w:r>
    </w:p>
    <w:p w14:paraId="27BFAF61">
      <w:pPr>
        <w:adjustRightInd w:val="0"/>
        <w:snapToGrid w:val="0"/>
        <w:spacing w:line="360" w:lineRule="auto"/>
        <w:rPr>
          <w:sz w:val="24"/>
          <w:highlight w:val="none"/>
        </w:rPr>
      </w:pPr>
      <w:r>
        <w:rPr>
          <w:sz w:val="24"/>
          <w:highlight w:val="none"/>
        </w:rPr>
        <w:t xml:space="preserve">地址： </w:t>
      </w:r>
      <w:r>
        <w:rPr>
          <w:sz w:val="24"/>
          <w:highlight w:val="none"/>
          <w:u w:val="dotted"/>
        </w:rPr>
        <w:t xml:space="preserve">                        </w:t>
      </w:r>
      <w:r>
        <w:rPr>
          <w:sz w:val="24"/>
          <w:highlight w:val="none"/>
        </w:rPr>
        <w:t>邮编：</w:t>
      </w:r>
      <w:r>
        <w:rPr>
          <w:sz w:val="24"/>
          <w:highlight w:val="none"/>
          <w:u w:val="dotted"/>
        </w:rPr>
        <w:t xml:space="preserve">                                   </w:t>
      </w:r>
    </w:p>
    <w:p w14:paraId="688EEAC0">
      <w:pPr>
        <w:adjustRightInd w:val="0"/>
        <w:snapToGrid w:val="0"/>
        <w:spacing w:line="360" w:lineRule="auto"/>
        <w:outlineLvl w:val="0"/>
        <w:rPr>
          <w:bCs/>
          <w:sz w:val="24"/>
          <w:highlight w:val="none"/>
        </w:rPr>
      </w:pPr>
      <w:bookmarkStart w:id="89" w:name="_Toc5225"/>
      <w:r>
        <w:rPr>
          <w:bCs/>
          <w:sz w:val="24"/>
          <w:highlight w:val="none"/>
        </w:rPr>
        <w:t>二、质疑项目基本情况</w:t>
      </w:r>
      <w:bookmarkEnd w:id="89"/>
    </w:p>
    <w:p w14:paraId="46F732E7">
      <w:pPr>
        <w:adjustRightInd w:val="0"/>
        <w:snapToGrid w:val="0"/>
        <w:spacing w:line="360" w:lineRule="auto"/>
        <w:rPr>
          <w:sz w:val="24"/>
          <w:highlight w:val="none"/>
        </w:rPr>
      </w:pPr>
      <w:r>
        <w:rPr>
          <w:sz w:val="24"/>
          <w:highlight w:val="none"/>
        </w:rPr>
        <w:t>质疑项目的名称：</w:t>
      </w:r>
      <w:r>
        <w:rPr>
          <w:sz w:val="24"/>
          <w:highlight w:val="none"/>
          <w:u w:val="dotted"/>
        </w:rPr>
        <w:t xml:space="preserve">                                      </w:t>
      </w:r>
    </w:p>
    <w:p w14:paraId="40479C9F">
      <w:pPr>
        <w:adjustRightInd w:val="0"/>
        <w:snapToGrid w:val="0"/>
        <w:spacing w:line="360" w:lineRule="auto"/>
        <w:rPr>
          <w:sz w:val="24"/>
          <w:highlight w:val="none"/>
        </w:rPr>
      </w:pPr>
      <w:r>
        <w:rPr>
          <w:sz w:val="24"/>
          <w:highlight w:val="none"/>
        </w:rPr>
        <w:t>质疑项目的编号：</w:t>
      </w:r>
      <w:r>
        <w:rPr>
          <w:sz w:val="24"/>
          <w:highlight w:val="none"/>
          <w:u w:val="dotted"/>
        </w:rPr>
        <w:t xml:space="preserve">               </w:t>
      </w:r>
      <w:r>
        <w:rPr>
          <w:sz w:val="24"/>
          <w:highlight w:val="none"/>
        </w:rPr>
        <w:t>包号：</w:t>
      </w:r>
      <w:r>
        <w:rPr>
          <w:sz w:val="24"/>
          <w:highlight w:val="none"/>
          <w:u w:val="dotted"/>
        </w:rPr>
        <w:t xml:space="preserve">                 </w:t>
      </w:r>
    </w:p>
    <w:p w14:paraId="26BED1E8">
      <w:pPr>
        <w:adjustRightInd w:val="0"/>
        <w:snapToGrid w:val="0"/>
        <w:spacing w:line="360" w:lineRule="auto"/>
        <w:rPr>
          <w:sz w:val="24"/>
          <w:highlight w:val="none"/>
          <w:u w:val="dotted"/>
        </w:rPr>
      </w:pPr>
      <w:r>
        <w:rPr>
          <w:sz w:val="24"/>
          <w:highlight w:val="none"/>
        </w:rPr>
        <w:t>采购方名称：</w:t>
      </w:r>
      <w:r>
        <w:rPr>
          <w:sz w:val="24"/>
          <w:highlight w:val="none"/>
          <w:u w:val="dotted"/>
        </w:rPr>
        <w:t xml:space="preserve">                                         </w:t>
      </w:r>
    </w:p>
    <w:p w14:paraId="0EC0593F">
      <w:pPr>
        <w:adjustRightInd w:val="0"/>
        <w:snapToGrid w:val="0"/>
        <w:spacing w:line="360" w:lineRule="auto"/>
        <w:rPr>
          <w:sz w:val="24"/>
          <w:highlight w:val="none"/>
        </w:rPr>
      </w:pPr>
      <w:r>
        <w:rPr>
          <w:sz w:val="24"/>
          <w:highlight w:val="none"/>
        </w:rPr>
        <w:t>采购文件获取日期：</w:t>
      </w:r>
      <w:r>
        <w:rPr>
          <w:sz w:val="24"/>
          <w:highlight w:val="none"/>
          <w:u w:val="dotted"/>
        </w:rPr>
        <w:t xml:space="preserve">                                           </w:t>
      </w:r>
    </w:p>
    <w:p w14:paraId="0F1FE646">
      <w:pPr>
        <w:adjustRightInd w:val="0"/>
        <w:snapToGrid w:val="0"/>
        <w:spacing w:line="360" w:lineRule="auto"/>
        <w:outlineLvl w:val="0"/>
        <w:rPr>
          <w:bCs/>
          <w:sz w:val="24"/>
          <w:highlight w:val="none"/>
        </w:rPr>
      </w:pPr>
      <w:bookmarkStart w:id="90" w:name="_Toc12283"/>
      <w:r>
        <w:rPr>
          <w:bCs/>
          <w:sz w:val="24"/>
          <w:highlight w:val="none"/>
        </w:rPr>
        <w:t>三、质疑事项具体内容</w:t>
      </w:r>
      <w:bookmarkEnd w:id="90"/>
    </w:p>
    <w:p w14:paraId="1A28805E">
      <w:pPr>
        <w:adjustRightInd w:val="0"/>
        <w:snapToGrid w:val="0"/>
        <w:spacing w:line="360" w:lineRule="auto"/>
        <w:rPr>
          <w:sz w:val="24"/>
          <w:highlight w:val="none"/>
          <w:u w:val="dotted"/>
        </w:rPr>
      </w:pPr>
      <w:r>
        <w:rPr>
          <w:sz w:val="24"/>
          <w:highlight w:val="none"/>
        </w:rPr>
        <w:t>质疑事项1：</w:t>
      </w:r>
      <w:r>
        <w:rPr>
          <w:sz w:val="24"/>
          <w:highlight w:val="none"/>
          <w:u w:val="dotted"/>
        </w:rPr>
        <w:t xml:space="preserve">                                         </w:t>
      </w:r>
    </w:p>
    <w:p w14:paraId="5C6213D9">
      <w:pPr>
        <w:adjustRightInd w:val="0"/>
        <w:snapToGrid w:val="0"/>
        <w:spacing w:line="360" w:lineRule="auto"/>
        <w:rPr>
          <w:sz w:val="24"/>
          <w:highlight w:val="none"/>
          <w:u w:val="dotted"/>
        </w:rPr>
      </w:pPr>
      <w:r>
        <w:rPr>
          <w:sz w:val="24"/>
          <w:highlight w:val="none"/>
        </w:rPr>
        <w:t>事实依据：</w:t>
      </w:r>
      <w:r>
        <w:rPr>
          <w:sz w:val="24"/>
          <w:highlight w:val="none"/>
          <w:u w:val="dotted"/>
        </w:rPr>
        <w:t xml:space="preserve">                                          </w:t>
      </w:r>
    </w:p>
    <w:p w14:paraId="626D1DF2">
      <w:pPr>
        <w:adjustRightInd w:val="0"/>
        <w:snapToGrid w:val="0"/>
        <w:spacing w:line="360" w:lineRule="auto"/>
        <w:rPr>
          <w:sz w:val="24"/>
          <w:highlight w:val="none"/>
        </w:rPr>
      </w:pPr>
      <w:r>
        <w:rPr>
          <w:sz w:val="24"/>
          <w:highlight w:val="none"/>
          <w:u w:val="dotted"/>
        </w:rPr>
        <w:t xml:space="preserve">                                                       </w:t>
      </w:r>
    </w:p>
    <w:p w14:paraId="7D8E1400">
      <w:pPr>
        <w:adjustRightInd w:val="0"/>
        <w:snapToGrid w:val="0"/>
        <w:spacing w:line="360" w:lineRule="auto"/>
        <w:rPr>
          <w:sz w:val="24"/>
          <w:highlight w:val="none"/>
          <w:u w:val="dotted"/>
        </w:rPr>
      </w:pPr>
      <w:r>
        <w:rPr>
          <w:sz w:val="24"/>
          <w:highlight w:val="none"/>
        </w:rPr>
        <w:t>法律依据：</w:t>
      </w:r>
      <w:r>
        <w:rPr>
          <w:sz w:val="24"/>
          <w:highlight w:val="none"/>
          <w:u w:val="dotted"/>
        </w:rPr>
        <w:t xml:space="preserve">                                          </w:t>
      </w:r>
    </w:p>
    <w:p w14:paraId="0BE13896">
      <w:pPr>
        <w:adjustRightInd w:val="0"/>
        <w:snapToGrid w:val="0"/>
        <w:spacing w:line="360" w:lineRule="auto"/>
        <w:rPr>
          <w:sz w:val="24"/>
          <w:highlight w:val="none"/>
          <w:u w:val="dotted"/>
        </w:rPr>
      </w:pPr>
      <w:r>
        <w:rPr>
          <w:sz w:val="24"/>
          <w:highlight w:val="none"/>
          <w:u w:val="dotted"/>
        </w:rPr>
        <w:t xml:space="preserve">                                                     </w:t>
      </w:r>
    </w:p>
    <w:p w14:paraId="6F4EB5F9">
      <w:pPr>
        <w:adjustRightInd w:val="0"/>
        <w:snapToGrid w:val="0"/>
        <w:spacing w:line="360" w:lineRule="auto"/>
        <w:rPr>
          <w:sz w:val="24"/>
          <w:highlight w:val="none"/>
          <w:u w:val="dotted"/>
        </w:rPr>
      </w:pPr>
      <w:r>
        <w:rPr>
          <w:sz w:val="24"/>
          <w:highlight w:val="none"/>
        </w:rPr>
        <w:t>质疑事项2</w:t>
      </w:r>
    </w:p>
    <w:p w14:paraId="0D2A7CA1">
      <w:pPr>
        <w:adjustRightInd w:val="0"/>
        <w:snapToGrid w:val="0"/>
        <w:spacing w:line="360" w:lineRule="auto"/>
        <w:rPr>
          <w:sz w:val="24"/>
          <w:highlight w:val="none"/>
        </w:rPr>
      </w:pPr>
      <w:r>
        <w:rPr>
          <w:sz w:val="24"/>
          <w:highlight w:val="none"/>
        </w:rPr>
        <w:t>……</w:t>
      </w:r>
    </w:p>
    <w:p w14:paraId="1D2AF5D0">
      <w:pPr>
        <w:adjustRightInd w:val="0"/>
        <w:snapToGrid w:val="0"/>
        <w:spacing w:line="360" w:lineRule="auto"/>
        <w:outlineLvl w:val="0"/>
        <w:rPr>
          <w:bCs/>
          <w:sz w:val="24"/>
          <w:highlight w:val="none"/>
        </w:rPr>
      </w:pPr>
      <w:bookmarkStart w:id="91" w:name="_Toc26664"/>
      <w:r>
        <w:rPr>
          <w:bCs/>
          <w:sz w:val="24"/>
          <w:highlight w:val="none"/>
        </w:rPr>
        <w:t>四、与质疑事项相关的质疑请求</w:t>
      </w:r>
      <w:bookmarkEnd w:id="91"/>
    </w:p>
    <w:p w14:paraId="07EF2DAD">
      <w:pPr>
        <w:adjustRightInd w:val="0"/>
        <w:snapToGrid w:val="0"/>
        <w:spacing w:line="360" w:lineRule="auto"/>
        <w:rPr>
          <w:sz w:val="24"/>
          <w:highlight w:val="none"/>
          <w:u w:val="dotted"/>
        </w:rPr>
      </w:pPr>
      <w:r>
        <w:rPr>
          <w:sz w:val="24"/>
          <w:highlight w:val="none"/>
        </w:rPr>
        <w:t>请求：</w:t>
      </w:r>
      <w:r>
        <w:rPr>
          <w:sz w:val="24"/>
          <w:highlight w:val="none"/>
          <w:u w:val="dotted"/>
        </w:rPr>
        <w:t xml:space="preserve">                                               </w:t>
      </w:r>
    </w:p>
    <w:p w14:paraId="335735B8">
      <w:pPr>
        <w:adjustRightInd w:val="0"/>
        <w:snapToGrid w:val="0"/>
        <w:spacing w:line="360" w:lineRule="auto"/>
        <w:rPr>
          <w:sz w:val="24"/>
          <w:highlight w:val="none"/>
          <w:u w:val="dotted"/>
        </w:rPr>
      </w:pPr>
    </w:p>
    <w:p w14:paraId="08401EAA">
      <w:pPr>
        <w:spacing w:line="360" w:lineRule="auto"/>
        <w:ind w:firstLine="2160" w:firstLineChars="900"/>
        <w:rPr>
          <w:sz w:val="24"/>
          <w:highlight w:val="none"/>
        </w:rPr>
      </w:pPr>
      <w:r>
        <w:rPr>
          <w:sz w:val="24"/>
          <w:highlight w:val="none"/>
        </w:rPr>
        <w:t>签字(签章)：</w:t>
      </w:r>
      <w:r>
        <w:rPr>
          <w:sz w:val="24"/>
          <w:highlight w:val="none"/>
          <w:u w:val="single"/>
        </w:rPr>
        <w:t xml:space="preserve">                 </w:t>
      </w:r>
      <w:r>
        <w:rPr>
          <w:sz w:val="24"/>
          <w:highlight w:val="none"/>
        </w:rPr>
        <w:t xml:space="preserve">  公章：</w:t>
      </w:r>
      <w:r>
        <w:rPr>
          <w:sz w:val="24"/>
          <w:highlight w:val="none"/>
          <w:u w:val="single"/>
        </w:rPr>
        <w:t xml:space="preserve">                </w:t>
      </w:r>
    </w:p>
    <w:p w14:paraId="4A3A0552">
      <w:pPr>
        <w:spacing w:line="360" w:lineRule="auto"/>
        <w:ind w:firstLine="2160" w:firstLineChars="900"/>
        <w:rPr>
          <w:sz w:val="24"/>
          <w:highlight w:val="none"/>
          <w:u w:val="single"/>
        </w:rPr>
      </w:pPr>
      <w:r>
        <w:rPr>
          <w:sz w:val="24"/>
          <w:highlight w:val="none"/>
        </w:rPr>
        <w:t>日      期：</w:t>
      </w:r>
      <w:r>
        <w:rPr>
          <w:sz w:val="24"/>
          <w:highlight w:val="none"/>
          <w:u w:val="single"/>
        </w:rPr>
        <w:t xml:space="preserve">            </w:t>
      </w:r>
    </w:p>
    <w:p w14:paraId="58717A9B">
      <w:pPr>
        <w:rPr>
          <w:b/>
          <w:bCs/>
          <w:sz w:val="30"/>
          <w:szCs w:val="30"/>
          <w:highlight w:val="none"/>
        </w:rPr>
      </w:pPr>
    </w:p>
    <w:p w14:paraId="2FEF2F9D">
      <w:pPr>
        <w:jc w:val="center"/>
        <w:rPr>
          <w:b/>
          <w:sz w:val="30"/>
          <w:szCs w:val="30"/>
          <w:highlight w:val="none"/>
        </w:rPr>
      </w:pPr>
    </w:p>
    <w:p w14:paraId="37626876">
      <w:pPr>
        <w:jc w:val="center"/>
        <w:rPr>
          <w:b/>
          <w:sz w:val="30"/>
          <w:szCs w:val="30"/>
          <w:highlight w:val="none"/>
        </w:rPr>
      </w:pPr>
      <w:r>
        <w:rPr>
          <w:b/>
          <w:sz w:val="30"/>
          <w:szCs w:val="30"/>
          <w:highlight w:val="none"/>
        </w:rPr>
        <w:t>质疑函制作说明</w:t>
      </w:r>
    </w:p>
    <w:p w14:paraId="081BA707">
      <w:pPr>
        <w:jc w:val="center"/>
        <w:rPr>
          <w:b/>
          <w:sz w:val="24"/>
          <w:highlight w:val="none"/>
        </w:rPr>
      </w:pPr>
    </w:p>
    <w:p w14:paraId="6C82828D">
      <w:pPr>
        <w:spacing w:line="360" w:lineRule="auto"/>
        <w:ind w:firstLine="480" w:firstLineChars="200"/>
        <w:jc w:val="left"/>
        <w:rPr>
          <w:sz w:val="24"/>
          <w:highlight w:val="none"/>
        </w:rPr>
      </w:pPr>
      <w:r>
        <w:rPr>
          <w:sz w:val="24"/>
          <w:highlight w:val="none"/>
        </w:rPr>
        <w:t>1.供应商提出质疑时，应提交质疑函和必要的证明材料。</w:t>
      </w:r>
    </w:p>
    <w:p w14:paraId="0DDAE941">
      <w:pPr>
        <w:spacing w:line="360" w:lineRule="auto"/>
        <w:ind w:firstLine="480" w:firstLineChars="200"/>
        <w:jc w:val="left"/>
        <w:rPr>
          <w:sz w:val="24"/>
          <w:highlight w:val="none"/>
        </w:rPr>
      </w:pPr>
      <w:r>
        <w:rPr>
          <w:sz w:val="24"/>
          <w:highlight w:val="none"/>
        </w:rPr>
        <w:t>2.质疑供应商若委托代理人进行质疑的，质疑函应按要求列明“授权代表”的有关内容，并在附件中提交由质疑</w:t>
      </w:r>
      <w:r>
        <w:rPr>
          <w:kern w:val="0"/>
          <w:sz w:val="24"/>
          <w:highlight w:val="none"/>
        </w:rPr>
        <w:t>供应商签署的授权委托书。授权委托书应载明代理人的姓名或者名称、代理事项、具体权限、期限和相关事项。</w:t>
      </w:r>
    </w:p>
    <w:p w14:paraId="2E2BED07">
      <w:pPr>
        <w:spacing w:line="360" w:lineRule="auto"/>
        <w:ind w:firstLine="480" w:firstLineChars="200"/>
        <w:jc w:val="left"/>
        <w:rPr>
          <w:sz w:val="24"/>
          <w:highlight w:val="none"/>
        </w:rPr>
      </w:pPr>
      <w:r>
        <w:rPr>
          <w:sz w:val="24"/>
          <w:highlight w:val="none"/>
        </w:rPr>
        <w:t>3.质疑供应商若对项目的某一分包进行质疑，质疑函中应列明具体分包号。</w:t>
      </w:r>
    </w:p>
    <w:p w14:paraId="15ED15BE">
      <w:pPr>
        <w:spacing w:line="360" w:lineRule="auto"/>
        <w:ind w:firstLine="480" w:firstLineChars="200"/>
        <w:jc w:val="left"/>
        <w:rPr>
          <w:sz w:val="24"/>
          <w:highlight w:val="none"/>
        </w:rPr>
      </w:pPr>
      <w:r>
        <w:rPr>
          <w:sz w:val="24"/>
          <w:highlight w:val="none"/>
        </w:rPr>
        <w:t>4.质疑函的质疑事项应具体、明确，并有必要的事实依据和法律依据。</w:t>
      </w:r>
    </w:p>
    <w:p w14:paraId="58A8F5A6">
      <w:pPr>
        <w:spacing w:line="360" w:lineRule="auto"/>
        <w:ind w:firstLine="480" w:firstLineChars="200"/>
        <w:jc w:val="left"/>
        <w:rPr>
          <w:sz w:val="24"/>
          <w:highlight w:val="none"/>
        </w:rPr>
      </w:pPr>
      <w:r>
        <w:rPr>
          <w:sz w:val="24"/>
          <w:highlight w:val="none"/>
        </w:rPr>
        <w:t>5.质疑函的质疑请求应与质疑事项相关。</w:t>
      </w:r>
    </w:p>
    <w:p w14:paraId="0A74A0BA">
      <w:pPr>
        <w:spacing w:line="360" w:lineRule="auto"/>
        <w:ind w:firstLine="480" w:firstLineChars="200"/>
        <w:jc w:val="left"/>
        <w:rPr>
          <w:sz w:val="24"/>
          <w:highlight w:val="none"/>
        </w:rPr>
      </w:pPr>
      <w:r>
        <w:rPr>
          <w:sz w:val="24"/>
          <w:highlight w:val="none"/>
        </w:rPr>
        <w:t>6.质疑供应商为自然人的，质疑函应由本人签字；质疑供应商为法人或者其他组织的，质疑函应由法定代表人、主要负责人，或者其授权代表签字或者盖章，并加盖公章。</w:t>
      </w:r>
    </w:p>
    <w:p w14:paraId="684170F1">
      <w:pPr>
        <w:rPr>
          <w:b/>
          <w:bCs/>
          <w:sz w:val="30"/>
          <w:szCs w:val="30"/>
          <w:highlight w:val="none"/>
        </w:rPr>
      </w:pPr>
    </w:p>
    <w:p w14:paraId="7BA9A90F">
      <w:pPr>
        <w:rPr>
          <w:b/>
          <w:bCs/>
          <w:sz w:val="30"/>
          <w:szCs w:val="30"/>
          <w:highlight w:val="none"/>
        </w:rPr>
      </w:pPr>
    </w:p>
    <w:p w14:paraId="61855719">
      <w:pPr>
        <w:rPr>
          <w:b/>
          <w:bCs/>
          <w:sz w:val="30"/>
          <w:szCs w:val="30"/>
          <w:highlight w:val="none"/>
        </w:rPr>
      </w:pPr>
    </w:p>
    <w:p w14:paraId="622F8C4B">
      <w:pPr>
        <w:rPr>
          <w:b/>
          <w:bCs/>
          <w:sz w:val="30"/>
          <w:szCs w:val="30"/>
          <w:highlight w:val="none"/>
        </w:rPr>
      </w:pPr>
    </w:p>
    <w:p w14:paraId="0952563E">
      <w:pPr>
        <w:rPr>
          <w:b/>
          <w:bCs/>
          <w:sz w:val="30"/>
          <w:szCs w:val="30"/>
          <w:highlight w:val="none"/>
        </w:rPr>
      </w:pPr>
    </w:p>
    <w:p w14:paraId="163D3262">
      <w:pPr>
        <w:rPr>
          <w:b/>
          <w:bCs/>
          <w:sz w:val="30"/>
          <w:szCs w:val="30"/>
          <w:highlight w:val="none"/>
        </w:rPr>
      </w:pPr>
    </w:p>
    <w:p w14:paraId="759E54BB">
      <w:pPr>
        <w:rPr>
          <w:b/>
          <w:bCs/>
          <w:sz w:val="30"/>
          <w:szCs w:val="30"/>
          <w:highlight w:val="none"/>
        </w:rPr>
      </w:pPr>
    </w:p>
    <w:p w14:paraId="1020FE1F">
      <w:pPr>
        <w:rPr>
          <w:b/>
          <w:bCs/>
          <w:sz w:val="30"/>
          <w:szCs w:val="30"/>
          <w:highlight w:val="none"/>
        </w:rPr>
      </w:pPr>
    </w:p>
    <w:p w14:paraId="7495602F">
      <w:pPr>
        <w:rPr>
          <w:b/>
          <w:bCs/>
          <w:sz w:val="30"/>
          <w:szCs w:val="30"/>
          <w:highlight w:val="none"/>
        </w:rPr>
      </w:pPr>
    </w:p>
    <w:p w14:paraId="07BE1830">
      <w:pPr>
        <w:rPr>
          <w:b/>
          <w:bCs/>
          <w:sz w:val="30"/>
          <w:szCs w:val="30"/>
          <w:highlight w:val="none"/>
        </w:rPr>
      </w:pPr>
    </w:p>
    <w:p w14:paraId="5EAA87F0">
      <w:pPr>
        <w:rPr>
          <w:b/>
          <w:bCs/>
          <w:sz w:val="30"/>
          <w:szCs w:val="30"/>
          <w:highlight w:val="none"/>
        </w:rPr>
      </w:pPr>
    </w:p>
    <w:p w14:paraId="53CA9CD8">
      <w:pPr>
        <w:rPr>
          <w:b/>
          <w:bCs/>
          <w:sz w:val="30"/>
          <w:szCs w:val="30"/>
          <w:highlight w:val="none"/>
        </w:rPr>
      </w:pPr>
    </w:p>
    <w:p w14:paraId="60539E0E">
      <w:pPr>
        <w:rPr>
          <w:b/>
          <w:bCs/>
          <w:sz w:val="30"/>
          <w:szCs w:val="30"/>
          <w:highlight w:val="none"/>
        </w:rPr>
      </w:pPr>
    </w:p>
    <w:p w14:paraId="09533592">
      <w:pPr>
        <w:rPr>
          <w:b/>
          <w:bCs/>
          <w:sz w:val="30"/>
          <w:szCs w:val="30"/>
          <w:highlight w:val="none"/>
        </w:rPr>
      </w:pPr>
      <w:r>
        <w:rPr>
          <w:b/>
          <w:bCs/>
          <w:sz w:val="30"/>
          <w:szCs w:val="30"/>
          <w:highlight w:val="none"/>
        </w:rPr>
        <w:br w:type="page"/>
      </w:r>
    </w:p>
    <w:p w14:paraId="0F06393B">
      <w:pPr>
        <w:jc w:val="center"/>
        <w:outlineLvl w:val="0"/>
        <w:rPr>
          <w:b/>
          <w:sz w:val="30"/>
          <w:szCs w:val="30"/>
          <w:highlight w:val="none"/>
        </w:rPr>
      </w:pPr>
      <w:bookmarkStart w:id="92" w:name="_Toc18022"/>
      <w:r>
        <w:rPr>
          <w:b/>
          <w:bCs/>
          <w:sz w:val="30"/>
          <w:szCs w:val="30"/>
          <w:highlight w:val="none"/>
        </w:rPr>
        <w:t>附件2：</w:t>
      </w:r>
      <w:r>
        <w:rPr>
          <w:b/>
          <w:sz w:val="30"/>
          <w:szCs w:val="30"/>
          <w:highlight w:val="none"/>
        </w:rPr>
        <w:t>投诉书范本</w:t>
      </w:r>
      <w:bookmarkEnd w:id="92"/>
    </w:p>
    <w:p w14:paraId="1937AFFB">
      <w:pPr>
        <w:rPr>
          <w:sz w:val="24"/>
          <w:highlight w:val="none"/>
        </w:rPr>
      </w:pPr>
    </w:p>
    <w:p w14:paraId="09A2D8E1">
      <w:pPr>
        <w:spacing w:line="360" w:lineRule="auto"/>
        <w:outlineLvl w:val="0"/>
        <w:rPr>
          <w:sz w:val="24"/>
          <w:highlight w:val="none"/>
        </w:rPr>
      </w:pPr>
      <w:bookmarkStart w:id="93" w:name="_Toc24842"/>
      <w:r>
        <w:rPr>
          <w:sz w:val="24"/>
          <w:highlight w:val="none"/>
        </w:rPr>
        <w:t>一、投诉相关主体基本情况</w:t>
      </w:r>
      <w:bookmarkEnd w:id="93"/>
    </w:p>
    <w:p w14:paraId="754A0E95">
      <w:pPr>
        <w:spacing w:line="360" w:lineRule="auto"/>
        <w:rPr>
          <w:sz w:val="24"/>
          <w:highlight w:val="none"/>
          <w:u w:val="dotted"/>
        </w:rPr>
      </w:pPr>
      <w:r>
        <w:rPr>
          <w:sz w:val="24"/>
          <w:highlight w:val="none"/>
        </w:rPr>
        <w:t>投诉人：</w:t>
      </w:r>
      <w:r>
        <w:rPr>
          <w:sz w:val="24"/>
          <w:highlight w:val="none"/>
          <w:u w:val="dotted"/>
        </w:rPr>
        <w:t xml:space="preserve">                                               </w:t>
      </w:r>
    </w:p>
    <w:p w14:paraId="2AF378A6">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68408C62">
      <w:pPr>
        <w:tabs>
          <w:tab w:val="left" w:pos="6510"/>
        </w:tabs>
        <w:spacing w:line="360" w:lineRule="auto"/>
        <w:jc w:val="left"/>
        <w:rPr>
          <w:sz w:val="24"/>
          <w:highlight w:val="none"/>
        </w:rPr>
      </w:pPr>
      <w:r>
        <w:rPr>
          <w:sz w:val="24"/>
          <w:highlight w:val="none"/>
        </w:rPr>
        <w:t>法定代表人/主要负责人：</w:t>
      </w:r>
      <w:r>
        <w:rPr>
          <w:sz w:val="24"/>
          <w:highlight w:val="none"/>
          <w:u w:val="dotted"/>
        </w:rPr>
        <w:t xml:space="preserve">                                   </w:t>
      </w:r>
      <w:r>
        <w:rPr>
          <w:sz w:val="24"/>
          <w:highlight w:val="none"/>
        </w:rPr>
        <w:t xml:space="preserve">  </w:t>
      </w:r>
    </w:p>
    <w:p w14:paraId="500A62A9">
      <w:pPr>
        <w:tabs>
          <w:tab w:val="left" w:pos="6510"/>
        </w:tabs>
        <w:spacing w:line="360" w:lineRule="auto"/>
        <w:rPr>
          <w:sz w:val="24"/>
          <w:highlight w:val="none"/>
          <w:u w:val="dotted"/>
        </w:rPr>
      </w:pPr>
      <w:r>
        <w:rPr>
          <w:sz w:val="24"/>
          <w:highlight w:val="none"/>
        </w:rPr>
        <w:t>联系电话：</w:t>
      </w:r>
      <w:r>
        <w:rPr>
          <w:sz w:val="24"/>
          <w:highlight w:val="none"/>
          <w:u w:val="dotted"/>
        </w:rPr>
        <w:t xml:space="preserve">                                             </w:t>
      </w:r>
    </w:p>
    <w:p w14:paraId="656F156F">
      <w:pPr>
        <w:spacing w:line="360" w:lineRule="auto"/>
        <w:rPr>
          <w:sz w:val="24"/>
          <w:highlight w:val="none"/>
          <w:u w:val="dotted"/>
        </w:rPr>
      </w:pPr>
      <w:r>
        <w:rPr>
          <w:sz w:val="24"/>
          <w:highlight w:val="none"/>
        </w:rPr>
        <w:t>授权代表：</w:t>
      </w:r>
      <w:r>
        <w:rPr>
          <w:sz w:val="24"/>
          <w:highlight w:val="none"/>
          <w:u w:val="dotted"/>
        </w:rPr>
        <w:t xml:space="preserve">             </w:t>
      </w:r>
      <w:r>
        <w:rPr>
          <w:sz w:val="24"/>
          <w:highlight w:val="none"/>
        </w:rPr>
        <w:t>联系电话</w:t>
      </w:r>
      <w:r>
        <w:rPr>
          <w:sz w:val="24"/>
          <w:highlight w:val="none"/>
          <w:u w:val="dotted"/>
        </w:rPr>
        <w:t xml:space="preserve">：                  </w:t>
      </w:r>
    </w:p>
    <w:p w14:paraId="65F3AC29">
      <w:pPr>
        <w:spacing w:line="360" w:lineRule="auto"/>
        <w:rPr>
          <w:sz w:val="24"/>
          <w:highlight w:val="none"/>
          <w:u w:val="dotted"/>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6549DECA">
      <w:pPr>
        <w:spacing w:line="360" w:lineRule="auto"/>
        <w:rPr>
          <w:sz w:val="24"/>
          <w:highlight w:val="none"/>
          <w:u w:val="single"/>
        </w:rPr>
      </w:pPr>
      <w:r>
        <w:rPr>
          <w:sz w:val="24"/>
          <w:highlight w:val="none"/>
        </w:rPr>
        <w:t>被投诉人1：</w:t>
      </w:r>
      <w:r>
        <w:rPr>
          <w:sz w:val="24"/>
          <w:highlight w:val="none"/>
          <w:u w:val="dotted"/>
        </w:rPr>
        <w:t xml:space="preserve">                                           </w:t>
      </w:r>
    </w:p>
    <w:p w14:paraId="10EE95C5">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2818BA33">
      <w:pPr>
        <w:spacing w:line="360" w:lineRule="auto"/>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54FCE1F5">
      <w:pPr>
        <w:spacing w:line="360" w:lineRule="auto"/>
        <w:rPr>
          <w:sz w:val="24"/>
          <w:highlight w:val="none"/>
        </w:rPr>
      </w:pPr>
      <w:r>
        <w:rPr>
          <w:sz w:val="24"/>
          <w:highlight w:val="none"/>
        </w:rPr>
        <w:t>被投诉人2</w:t>
      </w:r>
    </w:p>
    <w:p w14:paraId="539306AA">
      <w:pPr>
        <w:spacing w:line="360" w:lineRule="auto"/>
        <w:rPr>
          <w:sz w:val="24"/>
          <w:highlight w:val="none"/>
          <w:u w:val="dotted"/>
        </w:rPr>
      </w:pPr>
      <w:r>
        <w:rPr>
          <w:sz w:val="24"/>
          <w:highlight w:val="none"/>
        </w:rPr>
        <w:t>……</w:t>
      </w:r>
    </w:p>
    <w:p w14:paraId="26311F48">
      <w:pPr>
        <w:spacing w:line="360" w:lineRule="auto"/>
        <w:rPr>
          <w:sz w:val="24"/>
          <w:highlight w:val="none"/>
          <w:u w:val="single"/>
        </w:rPr>
      </w:pPr>
      <w:r>
        <w:rPr>
          <w:sz w:val="24"/>
          <w:highlight w:val="none"/>
        </w:rPr>
        <w:t>相关供应商：</w:t>
      </w:r>
      <w:r>
        <w:rPr>
          <w:sz w:val="24"/>
          <w:highlight w:val="none"/>
          <w:u w:val="dotted"/>
        </w:rPr>
        <w:t xml:space="preserve">                                           </w:t>
      </w:r>
    </w:p>
    <w:p w14:paraId="45BB73D6">
      <w:pPr>
        <w:spacing w:line="360" w:lineRule="auto"/>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p>
    <w:p w14:paraId="5756C8D3">
      <w:pPr>
        <w:spacing w:line="360" w:lineRule="auto"/>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p>
    <w:p w14:paraId="1D36E2DB">
      <w:pPr>
        <w:spacing w:line="360" w:lineRule="auto"/>
        <w:outlineLvl w:val="0"/>
        <w:rPr>
          <w:sz w:val="24"/>
          <w:highlight w:val="none"/>
        </w:rPr>
      </w:pPr>
      <w:bookmarkStart w:id="94" w:name="_Toc21498"/>
      <w:r>
        <w:rPr>
          <w:sz w:val="24"/>
          <w:highlight w:val="none"/>
        </w:rPr>
        <w:t>二、投诉项目基本情况</w:t>
      </w:r>
      <w:bookmarkEnd w:id="94"/>
    </w:p>
    <w:p w14:paraId="2DAADDC3">
      <w:pPr>
        <w:spacing w:line="360" w:lineRule="auto"/>
        <w:rPr>
          <w:sz w:val="24"/>
          <w:highlight w:val="none"/>
          <w:u w:val="dotted"/>
        </w:rPr>
      </w:pPr>
      <w:r>
        <w:rPr>
          <w:sz w:val="24"/>
          <w:highlight w:val="none"/>
        </w:rPr>
        <w:t>采购项目名称：</w:t>
      </w:r>
      <w:r>
        <w:rPr>
          <w:sz w:val="24"/>
          <w:highlight w:val="none"/>
          <w:u w:val="dotted"/>
        </w:rPr>
        <w:t xml:space="preserve">                                        </w:t>
      </w:r>
    </w:p>
    <w:p w14:paraId="2507A1D5">
      <w:pPr>
        <w:spacing w:line="360" w:lineRule="auto"/>
        <w:rPr>
          <w:sz w:val="24"/>
          <w:highlight w:val="none"/>
          <w:u w:val="single"/>
        </w:rPr>
      </w:pPr>
      <w:r>
        <w:rPr>
          <w:sz w:val="24"/>
          <w:highlight w:val="none"/>
        </w:rPr>
        <w:t>采购项目编号：</w:t>
      </w:r>
      <w:r>
        <w:rPr>
          <w:sz w:val="24"/>
          <w:highlight w:val="none"/>
          <w:u w:val="dotted"/>
        </w:rPr>
        <w:t xml:space="preserve">                 </w:t>
      </w:r>
      <w:r>
        <w:rPr>
          <w:sz w:val="24"/>
          <w:highlight w:val="none"/>
        </w:rPr>
        <w:t>包号：</w:t>
      </w:r>
      <w:r>
        <w:rPr>
          <w:sz w:val="24"/>
          <w:highlight w:val="none"/>
          <w:u w:val="dotted"/>
        </w:rPr>
        <w:t xml:space="preserve">              </w:t>
      </w:r>
    </w:p>
    <w:p w14:paraId="0E538E35">
      <w:pPr>
        <w:spacing w:line="360" w:lineRule="auto"/>
        <w:rPr>
          <w:sz w:val="24"/>
          <w:highlight w:val="none"/>
        </w:rPr>
      </w:pPr>
      <w:r>
        <w:rPr>
          <w:sz w:val="24"/>
          <w:highlight w:val="none"/>
        </w:rPr>
        <w:t>采购方名称：</w:t>
      </w:r>
      <w:r>
        <w:rPr>
          <w:sz w:val="24"/>
          <w:highlight w:val="none"/>
          <w:u w:val="dotted"/>
        </w:rPr>
        <w:t xml:space="preserve">                                           </w:t>
      </w:r>
    </w:p>
    <w:p w14:paraId="09029B15">
      <w:pPr>
        <w:spacing w:line="360" w:lineRule="auto"/>
        <w:rPr>
          <w:sz w:val="24"/>
          <w:highlight w:val="none"/>
          <w:u w:val="single"/>
        </w:rPr>
      </w:pPr>
      <w:r>
        <w:rPr>
          <w:sz w:val="24"/>
          <w:highlight w:val="none"/>
        </w:rPr>
        <w:t>代理机构名称：</w:t>
      </w:r>
      <w:r>
        <w:rPr>
          <w:sz w:val="24"/>
          <w:highlight w:val="none"/>
          <w:u w:val="dotted"/>
        </w:rPr>
        <w:t xml:space="preserve">                                         </w:t>
      </w:r>
    </w:p>
    <w:p w14:paraId="1686D1DA">
      <w:pPr>
        <w:spacing w:line="360" w:lineRule="auto"/>
        <w:rPr>
          <w:sz w:val="24"/>
          <w:highlight w:val="none"/>
          <w:u w:val="dotted"/>
        </w:rPr>
      </w:pPr>
      <w:r>
        <w:rPr>
          <w:sz w:val="24"/>
          <w:highlight w:val="none"/>
        </w:rPr>
        <w:t>采购文件公告:</w:t>
      </w:r>
      <w:r>
        <w:rPr>
          <w:sz w:val="24"/>
          <w:highlight w:val="none"/>
          <w:u w:val="dotted"/>
        </w:rPr>
        <w:t xml:space="preserve">是/否 </w:t>
      </w:r>
      <w:r>
        <w:rPr>
          <w:sz w:val="24"/>
          <w:highlight w:val="none"/>
        </w:rPr>
        <w:t>公告期限：</w:t>
      </w:r>
      <w:r>
        <w:rPr>
          <w:sz w:val="24"/>
          <w:highlight w:val="none"/>
          <w:u w:val="dotted"/>
        </w:rPr>
        <w:t xml:space="preserve">                                 </w:t>
      </w:r>
    </w:p>
    <w:p w14:paraId="362412EF">
      <w:pPr>
        <w:spacing w:line="360" w:lineRule="auto"/>
        <w:rPr>
          <w:sz w:val="24"/>
          <w:highlight w:val="none"/>
          <w:u w:val="single"/>
        </w:rPr>
      </w:pPr>
      <w:r>
        <w:rPr>
          <w:sz w:val="24"/>
          <w:highlight w:val="none"/>
        </w:rPr>
        <w:t>采购结果公告:</w:t>
      </w:r>
      <w:r>
        <w:rPr>
          <w:sz w:val="24"/>
          <w:highlight w:val="none"/>
          <w:u w:val="dotted"/>
        </w:rPr>
        <w:t xml:space="preserve">是/否 </w:t>
      </w:r>
      <w:r>
        <w:rPr>
          <w:sz w:val="24"/>
          <w:highlight w:val="none"/>
        </w:rPr>
        <w:t>公告期限：</w:t>
      </w:r>
      <w:r>
        <w:rPr>
          <w:sz w:val="24"/>
          <w:highlight w:val="none"/>
          <w:u w:val="dotted"/>
        </w:rPr>
        <w:t xml:space="preserve">                        </w:t>
      </w:r>
    </w:p>
    <w:p w14:paraId="6E9883AC">
      <w:pPr>
        <w:spacing w:line="360" w:lineRule="auto"/>
        <w:outlineLvl w:val="0"/>
        <w:rPr>
          <w:sz w:val="24"/>
          <w:highlight w:val="none"/>
        </w:rPr>
      </w:pPr>
      <w:bookmarkStart w:id="95" w:name="_Toc18886"/>
      <w:r>
        <w:rPr>
          <w:sz w:val="24"/>
          <w:highlight w:val="none"/>
        </w:rPr>
        <w:t>三、质疑基本情况</w:t>
      </w:r>
      <w:bookmarkEnd w:id="95"/>
    </w:p>
    <w:p w14:paraId="47A9641C">
      <w:pPr>
        <w:spacing w:line="360" w:lineRule="auto"/>
        <w:ind w:firstLine="480" w:firstLineChars="200"/>
        <w:rPr>
          <w:sz w:val="24"/>
          <w:highlight w:val="none"/>
          <w:u w:val="dotted"/>
        </w:rPr>
      </w:pPr>
      <w:r>
        <w:rPr>
          <w:sz w:val="24"/>
          <w:highlight w:val="none"/>
        </w:rPr>
        <w:t>投诉人于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日,向</w:t>
      </w:r>
      <w:r>
        <w:rPr>
          <w:sz w:val="24"/>
          <w:highlight w:val="none"/>
          <w:u w:val="dotted"/>
        </w:rPr>
        <w:t xml:space="preserve">                   </w:t>
      </w:r>
      <w:r>
        <w:rPr>
          <w:sz w:val="24"/>
          <w:highlight w:val="none"/>
        </w:rPr>
        <w:t>提出质疑，质疑事项为：</w:t>
      </w:r>
      <w:r>
        <w:rPr>
          <w:sz w:val="24"/>
          <w:highlight w:val="none"/>
          <w:u w:val="dotted"/>
        </w:rPr>
        <w:t xml:space="preserve">                                </w:t>
      </w:r>
    </w:p>
    <w:p w14:paraId="7126B429">
      <w:pPr>
        <w:spacing w:line="360" w:lineRule="auto"/>
        <w:rPr>
          <w:sz w:val="24"/>
          <w:highlight w:val="none"/>
          <w:u w:val="dotted"/>
        </w:rPr>
      </w:pPr>
      <w:r>
        <w:rPr>
          <w:sz w:val="24"/>
          <w:highlight w:val="none"/>
          <w:u w:val="dotted"/>
        </w:rPr>
        <w:t xml:space="preserve">                                                     </w:t>
      </w:r>
      <w:r>
        <w:rPr>
          <w:sz w:val="24"/>
          <w:highlight w:val="none"/>
        </w:rPr>
        <w:t xml:space="preserve">  </w:t>
      </w:r>
    </w:p>
    <w:p w14:paraId="1A03DA71">
      <w:pPr>
        <w:spacing w:line="360" w:lineRule="auto"/>
        <w:ind w:firstLine="360" w:firstLineChars="150"/>
        <w:rPr>
          <w:sz w:val="24"/>
          <w:highlight w:val="none"/>
        </w:rPr>
      </w:pPr>
      <w:r>
        <w:rPr>
          <w:sz w:val="24"/>
          <w:highlight w:val="none"/>
          <w:u w:val="dotted"/>
        </w:rPr>
        <w:t>采购方/代理机构</w:t>
      </w:r>
      <w:r>
        <w:rPr>
          <w:sz w:val="24"/>
          <w:highlight w:val="none"/>
        </w:rPr>
        <w:t>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日,就质疑事项作出了答复/没有在法定期限内作出答复。</w:t>
      </w:r>
    </w:p>
    <w:p w14:paraId="44818DC8">
      <w:pPr>
        <w:spacing w:line="360" w:lineRule="auto"/>
        <w:outlineLvl w:val="0"/>
        <w:rPr>
          <w:sz w:val="24"/>
          <w:highlight w:val="none"/>
        </w:rPr>
      </w:pPr>
      <w:bookmarkStart w:id="96" w:name="_Toc30462"/>
      <w:r>
        <w:rPr>
          <w:sz w:val="24"/>
          <w:highlight w:val="none"/>
        </w:rPr>
        <w:t>四、投诉事项具体内容</w:t>
      </w:r>
      <w:bookmarkEnd w:id="96"/>
    </w:p>
    <w:p w14:paraId="2F387F5D">
      <w:pPr>
        <w:spacing w:line="360" w:lineRule="auto"/>
        <w:rPr>
          <w:sz w:val="24"/>
          <w:highlight w:val="none"/>
          <w:u w:val="single"/>
        </w:rPr>
      </w:pPr>
      <w:r>
        <w:rPr>
          <w:sz w:val="24"/>
          <w:highlight w:val="none"/>
        </w:rPr>
        <w:t>投诉事项 1：</w:t>
      </w:r>
      <w:r>
        <w:rPr>
          <w:sz w:val="24"/>
          <w:highlight w:val="none"/>
          <w:u w:val="dotted"/>
        </w:rPr>
        <w:t xml:space="preserve">                                       </w:t>
      </w:r>
    </w:p>
    <w:p w14:paraId="1FAA9510">
      <w:pPr>
        <w:spacing w:line="360" w:lineRule="auto"/>
        <w:rPr>
          <w:sz w:val="24"/>
          <w:highlight w:val="none"/>
        </w:rPr>
      </w:pPr>
      <w:r>
        <w:rPr>
          <w:sz w:val="24"/>
          <w:highlight w:val="none"/>
        </w:rPr>
        <w:t>事实依据：</w:t>
      </w:r>
      <w:r>
        <w:rPr>
          <w:sz w:val="24"/>
          <w:highlight w:val="none"/>
          <w:u w:val="dotted"/>
        </w:rPr>
        <w:t xml:space="preserve">                                         </w:t>
      </w:r>
    </w:p>
    <w:p w14:paraId="4B5E1E56">
      <w:pPr>
        <w:spacing w:line="360" w:lineRule="auto"/>
        <w:rPr>
          <w:sz w:val="24"/>
          <w:highlight w:val="none"/>
          <w:u w:val="dotted"/>
        </w:rPr>
      </w:pPr>
      <w:r>
        <w:rPr>
          <w:sz w:val="24"/>
          <w:highlight w:val="none"/>
          <w:u w:val="dotted"/>
        </w:rPr>
        <w:t xml:space="preserve">                                                      </w:t>
      </w:r>
    </w:p>
    <w:p w14:paraId="0FA56C4D">
      <w:pPr>
        <w:spacing w:line="360" w:lineRule="auto"/>
        <w:rPr>
          <w:sz w:val="24"/>
          <w:highlight w:val="none"/>
          <w:u w:val="single"/>
        </w:rPr>
      </w:pPr>
      <w:r>
        <w:rPr>
          <w:sz w:val="24"/>
          <w:highlight w:val="none"/>
        </w:rPr>
        <w:t>法律依据：</w:t>
      </w:r>
      <w:r>
        <w:rPr>
          <w:sz w:val="24"/>
          <w:highlight w:val="none"/>
          <w:u w:val="dotted"/>
        </w:rPr>
        <w:t xml:space="preserve">                                          </w:t>
      </w:r>
    </w:p>
    <w:p w14:paraId="1E96A534">
      <w:pPr>
        <w:spacing w:line="360" w:lineRule="auto"/>
        <w:rPr>
          <w:sz w:val="24"/>
          <w:highlight w:val="none"/>
          <w:u w:val="dotted"/>
        </w:rPr>
      </w:pPr>
      <w:r>
        <w:rPr>
          <w:sz w:val="24"/>
          <w:highlight w:val="none"/>
          <w:u w:val="dotted"/>
        </w:rPr>
        <w:t xml:space="preserve">                                                      </w:t>
      </w:r>
    </w:p>
    <w:p w14:paraId="1179B12C">
      <w:pPr>
        <w:spacing w:line="360" w:lineRule="auto"/>
        <w:rPr>
          <w:sz w:val="24"/>
          <w:highlight w:val="none"/>
        </w:rPr>
      </w:pPr>
      <w:r>
        <w:rPr>
          <w:sz w:val="24"/>
          <w:highlight w:val="none"/>
        </w:rPr>
        <w:t>投诉事项2</w:t>
      </w:r>
    </w:p>
    <w:p w14:paraId="49BB1507">
      <w:pPr>
        <w:spacing w:line="360" w:lineRule="auto"/>
        <w:rPr>
          <w:sz w:val="24"/>
          <w:highlight w:val="none"/>
          <w:u w:val="dotted"/>
        </w:rPr>
      </w:pPr>
      <w:r>
        <w:rPr>
          <w:sz w:val="24"/>
          <w:highlight w:val="none"/>
        </w:rPr>
        <w:t>……</w:t>
      </w:r>
    </w:p>
    <w:p w14:paraId="45E19612">
      <w:pPr>
        <w:spacing w:line="360" w:lineRule="auto"/>
        <w:outlineLvl w:val="0"/>
        <w:rPr>
          <w:sz w:val="24"/>
          <w:highlight w:val="none"/>
        </w:rPr>
      </w:pPr>
      <w:bookmarkStart w:id="97" w:name="_Toc5169"/>
      <w:r>
        <w:rPr>
          <w:sz w:val="24"/>
          <w:highlight w:val="none"/>
        </w:rPr>
        <w:t>五、与投诉事项相关的投诉请求</w:t>
      </w:r>
      <w:bookmarkEnd w:id="97"/>
    </w:p>
    <w:p w14:paraId="57CEED78">
      <w:pPr>
        <w:spacing w:line="360" w:lineRule="auto"/>
        <w:rPr>
          <w:sz w:val="24"/>
          <w:highlight w:val="none"/>
        </w:rPr>
      </w:pPr>
      <w:r>
        <w:rPr>
          <w:sz w:val="24"/>
          <w:highlight w:val="none"/>
        </w:rPr>
        <w:t>请求：</w:t>
      </w:r>
      <w:r>
        <w:rPr>
          <w:sz w:val="24"/>
          <w:highlight w:val="none"/>
          <w:u w:val="dotted"/>
        </w:rPr>
        <w:t xml:space="preserve">                                              </w:t>
      </w:r>
      <w:r>
        <w:rPr>
          <w:sz w:val="24"/>
          <w:highlight w:val="none"/>
        </w:rPr>
        <w:t xml:space="preserve"> </w:t>
      </w:r>
    </w:p>
    <w:p w14:paraId="1A10F372">
      <w:pPr>
        <w:spacing w:line="360" w:lineRule="auto"/>
        <w:rPr>
          <w:sz w:val="24"/>
          <w:highlight w:val="none"/>
          <w:u w:val="single"/>
        </w:rPr>
      </w:pPr>
      <w:r>
        <w:rPr>
          <w:sz w:val="24"/>
          <w:highlight w:val="none"/>
        </w:rPr>
        <w:t xml:space="preserve">                                                                                                    </w:t>
      </w:r>
    </w:p>
    <w:p w14:paraId="1E1AC455">
      <w:pPr>
        <w:spacing w:line="360" w:lineRule="auto"/>
        <w:ind w:firstLine="2400" w:firstLineChars="1000"/>
        <w:rPr>
          <w:sz w:val="24"/>
          <w:highlight w:val="none"/>
        </w:rPr>
      </w:pPr>
      <w:r>
        <w:rPr>
          <w:sz w:val="24"/>
          <w:highlight w:val="none"/>
        </w:rPr>
        <w:t>签字(签章)：</w:t>
      </w:r>
      <w:r>
        <w:rPr>
          <w:sz w:val="24"/>
          <w:highlight w:val="none"/>
          <w:u w:val="single"/>
        </w:rPr>
        <w:t xml:space="preserve">                  </w:t>
      </w:r>
      <w:r>
        <w:rPr>
          <w:sz w:val="24"/>
          <w:highlight w:val="none"/>
        </w:rPr>
        <w:t xml:space="preserve"> 公章：</w:t>
      </w:r>
      <w:r>
        <w:rPr>
          <w:sz w:val="24"/>
          <w:highlight w:val="none"/>
          <w:u w:val="single"/>
        </w:rPr>
        <w:t xml:space="preserve">               </w:t>
      </w:r>
    </w:p>
    <w:p w14:paraId="5350AD5A">
      <w:pPr>
        <w:spacing w:line="360" w:lineRule="auto"/>
        <w:rPr>
          <w:sz w:val="24"/>
          <w:highlight w:val="none"/>
        </w:rPr>
      </w:pPr>
    </w:p>
    <w:p w14:paraId="3956AF3D">
      <w:pPr>
        <w:spacing w:line="360" w:lineRule="auto"/>
        <w:ind w:firstLine="2400" w:firstLineChars="1000"/>
        <w:rPr>
          <w:b/>
          <w:sz w:val="24"/>
          <w:highlight w:val="none"/>
        </w:rPr>
      </w:pPr>
      <w:r>
        <w:rPr>
          <w:sz w:val="24"/>
          <w:highlight w:val="none"/>
        </w:rPr>
        <w:t>日       期：</w:t>
      </w:r>
      <w:r>
        <w:rPr>
          <w:sz w:val="24"/>
          <w:highlight w:val="none"/>
          <w:u w:val="single"/>
        </w:rPr>
        <w:t xml:space="preserve">              </w:t>
      </w:r>
    </w:p>
    <w:p w14:paraId="3F653A8B">
      <w:pPr>
        <w:rPr>
          <w:b/>
          <w:sz w:val="24"/>
          <w:highlight w:val="none"/>
        </w:rPr>
      </w:pPr>
    </w:p>
    <w:p w14:paraId="5A38187A">
      <w:pPr>
        <w:rPr>
          <w:b/>
          <w:sz w:val="24"/>
          <w:highlight w:val="none"/>
        </w:rPr>
      </w:pPr>
    </w:p>
    <w:p w14:paraId="63083DB9">
      <w:pPr>
        <w:jc w:val="center"/>
        <w:rPr>
          <w:b/>
          <w:sz w:val="24"/>
          <w:highlight w:val="none"/>
        </w:rPr>
      </w:pPr>
    </w:p>
    <w:p w14:paraId="08985EF0">
      <w:pPr>
        <w:jc w:val="center"/>
        <w:rPr>
          <w:b/>
          <w:sz w:val="24"/>
          <w:highlight w:val="none"/>
        </w:rPr>
      </w:pPr>
    </w:p>
    <w:p w14:paraId="68FD8D36">
      <w:pPr>
        <w:jc w:val="center"/>
        <w:rPr>
          <w:b/>
          <w:sz w:val="24"/>
          <w:highlight w:val="none"/>
        </w:rPr>
      </w:pPr>
    </w:p>
    <w:p w14:paraId="62798ADF">
      <w:pPr>
        <w:jc w:val="center"/>
        <w:rPr>
          <w:b/>
          <w:sz w:val="24"/>
          <w:highlight w:val="none"/>
        </w:rPr>
      </w:pPr>
    </w:p>
    <w:p w14:paraId="12E651E8">
      <w:pPr>
        <w:jc w:val="center"/>
        <w:rPr>
          <w:b/>
          <w:sz w:val="24"/>
          <w:highlight w:val="none"/>
        </w:rPr>
      </w:pPr>
    </w:p>
    <w:p w14:paraId="7ED7BA70">
      <w:pPr>
        <w:jc w:val="center"/>
        <w:rPr>
          <w:b/>
          <w:sz w:val="24"/>
          <w:highlight w:val="none"/>
        </w:rPr>
      </w:pPr>
    </w:p>
    <w:p w14:paraId="143BDDF2">
      <w:pPr>
        <w:jc w:val="center"/>
        <w:rPr>
          <w:b/>
          <w:sz w:val="24"/>
          <w:highlight w:val="none"/>
        </w:rPr>
      </w:pPr>
    </w:p>
    <w:p w14:paraId="32D0BA31">
      <w:pPr>
        <w:jc w:val="center"/>
        <w:rPr>
          <w:b/>
          <w:sz w:val="24"/>
          <w:highlight w:val="none"/>
        </w:rPr>
      </w:pPr>
    </w:p>
    <w:p w14:paraId="14230510">
      <w:pPr>
        <w:jc w:val="center"/>
        <w:rPr>
          <w:b/>
          <w:sz w:val="24"/>
          <w:highlight w:val="none"/>
        </w:rPr>
      </w:pPr>
    </w:p>
    <w:p w14:paraId="4BC0EFF7">
      <w:pPr>
        <w:jc w:val="center"/>
        <w:rPr>
          <w:b/>
          <w:sz w:val="24"/>
          <w:highlight w:val="none"/>
        </w:rPr>
      </w:pPr>
    </w:p>
    <w:p w14:paraId="10DD33BF">
      <w:pPr>
        <w:jc w:val="center"/>
        <w:rPr>
          <w:b/>
          <w:sz w:val="24"/>
          <w:highlight w:val="none"/>
        </w:rPr>
      </w:pPr>
    </w:p>
    <w:p w14:paraId="5FF0AC53">
      <w:pPr>
        <w:jc w:val="center"/>
        <w:rPr>
          <w:b/>
          <w:sz w:val="24"/>
          <w:highlight w:val="none"/>
        </w:rPr>
      </w:pPr>
    </w:p>
    <w:p w14:paraId="79131B49">
      <w:pPr>
        <w:pStyle w:val="7"/>
        <w:rPr>
          <w:b/>
          <w:sz w:val="24"/>
          <w:highlight w:val="none"/>
        </w:rPr>
      </w:pPr>
    </w:p>
    <w:p w14:paraId="50794D5F">
      <w:pPr>
        <w:rPr>
          <w:b/>
          <w:sz w:val="24"/>
          <w:highlight w:val="none"/>
        </w:rPr>
      </w:pPr>
    </w:p>
    <w:p w14:paraId="326B5602">
      <w:pPr>
        <w:pStyle w:val="7"/>
        <w:rPr>
          <w:b/>
          <w:sz w:val="24"/>
          <w:highlight w:val="none"/>
        </w:rPr>
      </w:pPr>
    </w:p>
    <w:p w14:paraId="2A3EA1ED">
      <w:pPr>
        <w:rPr>
          <w:b/>
          <w:sz w:val="24"/>
          <w:highlight w:val="none"/>
        </w:rPr>
      </w:pPr>
    </w:p>
    <w:p w14:paraId="5AECC24A">
      <w:pPr>
        <w:pStyle w:val="7"/>
        <w:rPr>
          <w:b/>
          <w:sz w:val="24"/>
          <w:highlight w:val="none"/>
        </w:rPr>
      </w:pPr>
    </w:p>
    <w:p w14:paraId="77AA1DC7">
      <w:pPr>
        <w:rPr>
          <w:highlight w:val="none"/>
        </w:rPr>
      </w:pPr>
    </w:p>
    <w:p w14:paraId="6DFD529E">
      <w:pPr>
        <w:rPr>
          <w:highlight w:val="none"/>
        </w:rPr>
      </w:pPr>
    </w:p>
    <w:p w14:paraId="0776B100">
      <w:pPr>
        <w:jc w:val="center"/>
        <w:rPr>
          <w:b/>
          <w:sz w:val="24"/>
          <w:highlight w:val="none"/>
        </w:rPr>
      </w:pPr>
    </w:p>
    <w:p w14:paraId="022C01A1">
      <w:pPr>
        <w:jc w:val="center"/>
        <w:rPr>
          <w:b/>
          <w:sz w:val="24"/>
          <w:highlight w:val="none"/>
        </w:rPr>
      </w:pPr>
    </w:p>
    <w:p w14:paraId="0863D261">
      <w:pPr>
        <w:rPr>
          <w:b/>
          <w:sz w:val="30"/>
          <w:szCs w:val="30"/>
          <w:highlight w:val="none"/>
        </w:rPr>
      </w:pPr>
      <w:r>
        <w:rPr>
          <w:b/>
          <w:sz w:val="30"/>
          <w:szCs w:val="30"/>
          <w:highlight w:val="none"/>
        </w:rPr>
        <w:br w:type="page"/>
      </w:r>
    </w:p>
    <w:p w14:paraId="71868D5A">
      <w:pPr>
        <w:jc w:val="center"/>
        <w:rPr>
          <w:b/>
          <w:sz w:val="30"/>
          <w:szCs w:val="30"/>
          <w:highlight w:val="none"/>
        </w:rPr>
      </w:pPr>
      <w:r>
        <w:rPr>
          <w:b/>
          <w:sz w:val="30"/>
          <w:szCs w:val="30"/>
          <w:highlight w:val="none"/>
        </w:rPr>
        <w:t>投诉书制作说明</w:t>
      </w:r>
    </w:p>
    <w:p w14:paraId="15BBAFD7">
      <w:pPr>
        <w:rPr>
          <w:b/>
          <w:sz w:val="24"/>
          <w:highlight w:val="none"/>
        </w:rPr>
      </w:pPr>
    </w:p>
    <w:p w14:paraId="23772550">
      <w:pPr>
        <w:spacing w:line="360" w:lineRule="auto"/>
        <w:ind w:firstLine="480" w:firstLineChars="200"/>
        <w:rPr>
          <w:kern w:val="0"/>
          <w:sz w:val="24"/>
          <w:highlight w:val="none"/>
        </w:rPr>
      </w:pPr>
      <w:r>
        <w:rPr>
          <w:sz w:val="24"/>
          <w:highlight w:val="none"/>
        </w:rPr>
        <w:t>1.投诉人提起投诉时，应当提交投诉书和必要的证明材料，并按照被投诉人和与投诉事项有关的供应商数量提供投诉书副本。</w:t>
      </w:r>
    </w:p>
    <w:p w14:paraId="119B1FBF">
      <w:pPr>
        <w:spacing w:line="360" w:lineRule="auto"/>
        <w:ind w:firstLine="480" w:firstLineChars="200"/>
        <w:jc w:val="left"/>
        <w:rPr>
          <w:kern w:val="0"/>
          <w:sz w:val="24"/>
          <w:highlight w:val="none"/>
        </w:rPr>
      </w:pPr>
      <w:r>
        <w:rPr>
          <w:sz w:val="24"/>
          <w:highlight w:val="none"/>
        </w:rPr>
        <w:t>2.投诉人若委托代理人进行投诉的，投诉书应按照要求列明“授权代表”的有关内容，并在附件中提交由</w:t>
      </w:r>
      <w:r>
        <w:rPr>
          <w:kern w:val="0"/>
          <w:sz w:val="24"/>
          <w:highlight w:val="none"/>
        </w:rPr>
        <w:t>投诉人签署的授权委托书。授权委托书应当载明代理人的姓名或者名称、代理事项、具体权限、期限和相关事项。</w:t>
      </w:r>
    </w:p>
    <w:p w14:paraId="376939DD">
      <w:pPr>
        <w:spacing w:line="360" w:lineRule="auto"/>
        <w:ind w:firstLine="480" w:firstLineChars="200"/>
        <w:jc w:val="left"/>
        <w:rPr>
          <w:sz w:val="24"/>
          <w:highlight w:val="none"/>
        </w:rPr>
      </w:pPr>
      <w:r>
        <w:rPr>
          <w:sz w:val="24"/>
          <w:highlight w:val="none"/>
        </w:rPr>
        <w:t>3.投诉人若对项目的某一分包进行投诉，投诉书应列明具体分包号。</w:t>
      </w:r>
    </w:p>
    <w:p w14:paraId="59E0ED55">
      <w:pPr>
        <w:spacing w:line="360" w:lineRule="auto"/>
        <w:ind w:firstLine="480" w:firstLineChars="200"/>
        <w:jc w:val="left"/>
        <w:rPr>
          <w:sz w:val="24"/>
          <w:highlight w:val="none"/>
        </w:rPr>
      </w:pPr>
      <w:r>
        <w:rPr>
          <w:sz w:val="24"/>
          <w:highlight w:val="none"/>
        </w:rPr>
        <w:t>4.投诉书应简要列明质疑事项，质疑函、质疑答复等作为附件材料提供。</w:t>
      </w:r>
    </w:p>
    <w:p w14:paraId="3FA242F8">
      <w:pPr>
        <w:spacing w:line="360" w:lineRule="auto"/>
        <w:ind w:firstLine="480" w:firstLineChars="200"/>
        <w:jc w:val="left"/>
        <w:rPr>
          <w:sz w:val="24"/>
          <w:highlight w:val="none"/>
        </w:rPr>
      </w:pPr>
      <w:r>
        <w:rPr>
          <w:sz w:val="24"/>
          <w:highlight w:val="none"/>
        </w:rPr>
        <w:t>5.投诉书的投诉事项应具体、明确，并有必要的事实依据和法律依据。</w:t>
      </w:r>
    </w:p>
    <w:p w14:paraId="1489BD6C">
      <w:pPr>
        <w:spacing w:line="360" w:lineRule="auto"/>
        <w:ind w:firstLine="480" w:firstLineChars="200"/>
        <w:jc w:val="left"/>
        <w:rPr>
          <w:sz w:val="24"/>
          <w:highlight w:val="none"/>
        </w:rPr>
      </w:pPr>
      <w:r>
        <w:rPr>
          <w:sz w:val="24"/>
          <w:highlight w:val="none"/>
        </w:rPr>
        <w:t>6.投诉书的投诉请求应与投诉事项相关。</w:t>
      </w:r>
    </w:p>
    <w:p w14:paraId="7B34E789">
      <w:pPr>
        <w:spacing w:line="360" w:lineRule="auto"/>
        <w:ind w:firstLine="480" w:firstLineChars="200"/>
        <w:jc w:val="left"/>
        <w:rPr>
          <w:kern w:val="0"/>
          <w:sz w:val="24"/>
          <w:highlight w:val="none"/>
        </w:rPr>
      </w:pPr>
      <w:r>
        <w:rPr>
          <w:sz w:val="24"/>
          <w:highlight w:val="none"/>
        </w:rPr>
        <w:t>7.投诉人为自然人的，投诉书应当由本人签字；投诉人为法人或者其他组织的，投诉书应当由法定代表人、主要负责人，或者其授权代表签字或者盖章，并加盖公章。</w:t>
      </w:r>
    </w:p>
    <w:p w14:paraId="15040CD4">
      <w:pPr>
        <w:spacing w:line="360" w:lineRule="auto"/>
        <w:jc w:val="left"/>
        <w:rPr>
          <w:b/>
          <w:sz w:val="28"/>
          <w:szCs w:val="28"/>
          <w:highlight w:val="none"/>
        </w:rPr>
      </w:pPr>
    </w:p>
    <w:p w14:paraId="770D6F80">
      <w:pPr>
        <w:spacing w:line="360" w:lineRule="auto"/>
        <w:jc w:val="left"/>
        <w:rPr>
          <w:b/>
          <w:sz w:val="28"/>
          <w:szCs w:val="28"/>
          <w:highlight w:val="none"/>
        </w:rPr>
      </w:pPr>
    </w:p>
    <w:p w14:paraId="56AB2160">
      <w:pPr>
        <w:spacing w:line="360" w:lineRule="auto"/>
        <w:jc w:val="left"/>
        <w:rPr>
          <w:b/>
          <w:sz w:val="28"/>
          <w:szCs w:val="28"/>
          <w:highlight w:val="none"/>
        </w:rPr>
      </w:pPr>
    </w:p>
    <w:p w14:paraId="16B7186B">
      <w:pPr>
        <w:spacing w:line="360" w:lineRule="auto"/>
        <w:jc w:val="left"/>
        <w:rPr>
          <w:b/>
          <w:sz w:val="28"/>
          <w:szCs w:val="28"/>
          <w:highlight w:val="none"/>
        </w:rPr>
      </w:pPr>
    </w:p>
    <w:p w14:paraId="15A2991E">
      <w:pPr>
        <w:spacing w:line="360" w:lineRule="auto"/>
        <w:jc w:val="left"/>
        <w:rPr>
          <w:b/>
          <w:sz w:val="28"/>
          <w:szCs w:val="28"/>
          <w:highlight w:val="none"/>
        </w:rPr>
      </w:pPr>
    </w:p>
    <w:p w14:paraId="3DCF6983">
      <w:pPr>
        <w:spacing w:line="360" w:lineRule="auto"/>
        <w:jc w:val="left"/>
        <w:rPr>
          <w:b/>
          <w:sz w:val="28"/>
          <w:szCs w:val="28"/>
          <w:highlight w:val="none"/>
        </w:rPr>
      </w:pPr>
    </w:p>
    <w:p w14:paraId="138C7A4D">
      <w:pPr>
        <w:spacing w:line="360" w:lineRule="auto"/>
        <w:jc w:val="left"/>
        <w:rPr>
          <w:b/>
          <w:sz w:val="28"/>
          <w:szCs w:val="28"/>
          <w:highlight w:val="none"/>
        </w:rPr>
      </w:pPr>
    </w:p>
    <w:p w14:paraId="2AA107ED">
      <w:pPr>
        <w:spacing w:line="360" w:lineRule="auto"/>
        <w:jc w:val="left"/>
        <w:rPr>
          <w:b/>
          <w:sz w:val="28"/>
          <w:szCs w:val="28"/>
          <w:highlight w:val="none"/>
        </w:rPr>
      </w:pPr>
    </w:p>
    <w:p w14:paraId="5A7E6BBB">
      <w:pPr>
        <w:spacing w:line="360" w:lineRule="auto"/>
        <w:jc w:val="left"/>
        <w:rPr>
          <w:b/>
          <w:sz w:val="28"/>
          <w:szCs w:val="28"/>
          <w:highlight w:val="none"/>
        </w:rPr>
      </w:pPr>
    </w:p>
    <w:p w14:paraId="3E66AF52">
      <w:pPr>
        <w:spacing w:line="360" w:lineRule="auto"/>
        <w:jc w:val="left"/>
        <w:rPr>
          <w:b/>
          <w:sz w:val="28"/>
          <w:szCs w:val="28"/>
          <w:highlight w:val="none"/>
        </w:rPr>
      </w:pPr>
    </w:p>
    <w:p w14:paraId="0CF5A087">
      <w:pPr>
        <w:spacing w:line="360" w:lineRule="auto"/>
        <w:jc w:val="left"/>
        <w:rPr>
          <w:b/>
          <w:sz w:val="28"/>
          <w:szCs w:val="28"/>
          <w:highlight w:val="none"/>
        </w:rPr>
      </w:pPr>
    </w:p>
    <w:p w14:paraId="63810B5B">
      <w:pPr>
        <w:spacing w:line="360" w:lineRule="auto"/>
        <w:jc w:val="left"/>
        <w:rPr>
          <w:b/>
          <w:sz w:val="28"/>
          <w:szCs w:val="28"/>
          <w:highlight w:val="none"/>
        </w:rPr>
      </w:pPr>
    </w:p>
    <w:p w14:paraId="5EEDAF29">
      <w:pPr>
        <w:rPr>
          <w:b/>
          <w:sz w:val="28"/>
          <w:szCs w:val="28"/>
          <w:highlight w:val="none"/>
        </w:rPr>
      </w:pPr>
      <w:r>
        <w:rPr>
          <w:b/>
          <w:sz w:val="28"/>
          <w:szCs w:val="28"/>
          <w:highlight w:val="none"/>
        </w:rPr>
        <w:br w:type="page"/>
      </w:r>
    </w:p>
    <w:p w14:paraId="7AD94A6A">
      <w:pPr>
        <w:spacing w:line="360" w:lineRule="auto"/>
        <w:jc w:val="center"/>
        <w:outlineLvl w:val="0"/>
        <w:rPr>
          <w:b/>
          <w:sz w:val="28"/>
          <w:szCs w:val="28"/>
          <w:highlight w:val="none"/>
        </w:rPr>
      </w:pPr>
      <w:bookmarkStart w:id="98" w:name="_Toc7158"/>
      <w:r>
        <w:rPr>
          <w:b/>
          <w:sz w:val="28"/>
          <w:szCs w:val="28"/>
          <w:highlight w:val="none"/>
        </w:rPr>
        <w:t>附件3：专业担保机构出具的</w:t>
      </w:r>
      <w:r>
        <w:rPr>
          <w:rFonts w:hint="eastAsia"/>
          <w:b/>
          <w:sz w:val="28"/>
          <w:szCs w:val="28"/>
          <w:highlight w:val="none"/>
          <w:lang w:val="en-US" w:eastAsia="zh-CN"/>
        </w:rPr>
        <w:t>投标</w:t>
      </w:r>
      <w:r>
        <w:rPr>
          <w:b/>
          <w:sz w:val="28"/>
          <w:szCs w:val="28"/>
          <w:highlight w:val="none"/>
        </w:rPr>
        <w:t>担保函（参考格式）：</w:t>
      </w:r>
      <w:bookmarkEnd w:id="98"/>
    </w:p>
    <w:p w14:paraId="178197FA">
      <w:pPr>
        <w:jc w:val="center"/>
        <w:rPr>
          <w:sz w:val="28"/>
          <w:szCs w:val="28"/>
          <w:highlight w:val="none"/>
        </w:rPr>
      </w:pPr>
      <w:r>
        <w:rPr>
          <w:rFonts w:hint="eastAsia"/>
          <w:b/>
          <w:bCs/>
          <w:sz w:val="28"/>
          <w:szCs w:val="28"/>
          <w:highlight w:val="none"/>
          <w:lang w:val="en-US" w:eastAsia="zh-CN"/>
        </w:rPr>
        <w:t>投标</w:t>
      </w:r>
      <w:r>
        <w:rPr>
          <w:b/>
          <w:bCs/>
          <w:sz w:val="28"/>
          <w:szCs w:val="28"/>
          <w:highlight w:val="none"/>
        </w:rPr>
        <w:t>担保函</w:t>
      </w:r>
    </w:p>
    <w:p w14:paraId="090BA469">
      <w:pPr>
        <w:spacing w:line="360" w:lineRule="auto"/>
        <w:rPr>
          <w:sz w:val="24"/>
          <w:highlight w:val="none"/>
        </w:rPr>
      </w:pPr>
      <w:r>
        <w:rPr>
          <w:sz w:val="24"/>
          <w:highlight w:val="none"/>
        </w:rPr>
        <w:t>（采购人或采购代理机构）：</w:t>
      </w:r>
    </w:p>
    <w:p w14:paraId="05DB14D8">
      <w:pPr>
        <w:spacing w:line="360" w:lineRule="auto"/>
        <w:ind w:firstLine="480" w:firstLineChars="200"/>
        <w:rPr>
          <w:sz w:val="24"/>
          <w:highlight w:val="none"/>
        </w:rPr>
      </w:pPr>
      <w:r>
        <w:rPr>
          <w:sz w:val="24"/>
          <w:highlight w:val="none"/>
        </w:rPr>
        <w:t>鉴于某公司（以下简称”供应商“）拟参加</w:t>
      </w:r>
      <w:r>
        <w:rPr>
          <w:sz w:val="24"/>
          <w:highlight w:val="none"/>
          <w:u w:val="single"/>
        </w:rPr>
        <w:t xml:space="preserve">  （项目名称）  </w:t>
      </w:r>
      <w:r>
        <w:rPr>
          <w:sz w:val="24"/>
          <w:highlight w:val="none"/>
        </w:rPr>
        <w:t>编号</w:t>
      </w:r>
      <w:r>
        <w:rPr>
          <w:sz w:val="24"/>
          <w:highlight w:val="none"/>
          <w:u w:val="single"/>
        </w:rPr>
        <w:t xml:space="preserve">  （项目编号）   </w:t>
      </w:r>
      <w:r>
        <w:rPr>
          <w:sz w:val="24"/>
          <w:highlight w:val="none"/>
        </w:rPr>
        <w:t>（以下简称“本项目”）</w:t>
      </w:r>
      <w:r>
        <w:rPr>
          <w:rFonts w:hint="eastAsia"/>
          <w:sz w:val="24"/>
          <w:highlight w:val="none"/>
          <w:lang w:val="en-US" w:eastAsia="zh-CN"/>
        </w:rPr>
        <w:t>投标</w:t>
      </w:r>
      <w:r>
        <w:rPr>
          <w:sz w:val="24"/>
          <w:highlight w:val="none"/>
        </w:rPr>
        <w:t>，根据本项目</w:t>
      </w:r>
      <w:r>
        <w:rPr>
          <w:rFonts w:hint="eastAsia"/>
          <w:sz w:val="24"/>
          <w:highlight w:val="none"/>
          <w:lang w:eastAsia="zh-CN"/>
        </w:rPr>
        <w:t>招标文件</w:t>
      </w:r>
      <w:r>
        <w:rPr>
          <w:sz w:val="24"/>
          <w:highlight w:val="none"/>
        </w:rPr>
        <w:t>，供应商参加</w:t>
      </w:r>
      <w:r>
        <w:rPr>
          <w:rFonts w:hint="eastAsia"/>
          <w:sz w:val="24"/>
          <w:highlight w:val="none"/>
          <w:lang w:val="en-US" w:eastAsia="zh-CN"/>
        </w:rPr>
        <w:t>投标</w:t>
      </w:r>
      <w:r>
        <w:rPr>
          <w:sz w:val="24"/>
          <w:highlight w:val="none"/>
        </w:rPr>
        <w:t>时应向你方提交</w:t>
      </w:r>
      <w:r>
        <w:rPr>
          <w:rFonts w:hint="eastAsia"/>
          <w:sz w:val="24"/>
          <w:highlight w:val="none"/>
          <w:lang w:val="en-US" w:eastAsia="zh-CN"/>
        </w:rPr>
        <w:t>投标</w:t>
      </w:r>
      <w:r>
        <w:rPr>
          <w:sz w:val="24"/>
          <w:highlight w:val="none"/>
        </w:rPr>
        <w:t>保证金，且可以</w:t>
      </w:r>
      <w:r>
        <w:rPr>
          <w:rFonts w:hint="eastAsia"/>
          <w:sz w:val="24"/>
          <w:highlight w:val="none"/>
          <w:lang w:val="en-US" w:eastAsia="zh-CN"/>
        </w:rPr>
        <w:t>投标</w:t>
      </w:r>
      <w:r>
        <w:rPr>
          <w:sz w:val="24"/>
          <w:highlight w:val="none"/>
        </w:rPr>
        <w:t>担保函的形式提交</w:t>
      </w:r>
      <w:r>
        <w:rPr>
          <w:rFonts w:hint="eastAsia"/>
          <w:sz w:val="24"/>
          <w:highlight w:val="none"/>
          <w:lang w:val="en-US" w:eastAsia="zh-CN"/>
        </w:rPr>
        <w:t>投标</w:t>
      </w:r>
      <w:r>
        <w:rPr>
          <w:sz w:val="24"/>
          <w:highlight w:val="none"/>
        </w:rPr>
        <w:t>保证金。应供应商的申请，我方以保证的方式向你方提供如下</w:t>
      </w:r>
      <w:r>
        <w:rPr>
          <w:rFonts w:hint="eastAsia"/>
          <w:sz w:val="24"/>
          <w:highlight w:val="none"/>
          <w:lang w:eastAsia="zh-CN"/>
        </w:rPr>
        <w:t>投标保证金</w:t>
      </w:r>
      <w:r>
        <w:rPr>
          <w:sz w:val="24"/>
          <w:highlight w:val="none"/>
        </w:rPr>
        <w:t>担保：</w:t>
      </w:r>
    </w:p>
    <w:p w14:paraId="40AF0DCC">
      <w:pPr>
        <w:spacing w:line="360" w:lineRule="auto"/>
        <w:ind w:firstLine="480" w:firstLineChars="200"/>
        <w:rPr>
          <w:sz w:val="24"/>
          <w:highlight w:val="none"/>
        </w:rPr>
      </w:pPr>
      <w:r>
        <w:rPr>
          <w:sz w:val="24"/>
          <w:highlight w:val="none"/>
        </w:rPr>
        <w:t>一、保证责任的情形及保证金额：</w:t>
      </w:r>
    </w:p>
    <w:p w14:paraId="6F1CB831">
      <w:pPr>
        <w:numPr>
          <w:ilvl w:val="0"/>
          <w:numId w:val="2"/>
        </w:numPr>
        <w:spacing w:line="360" w:lineRule="auto"/>
        <w:ind w:firstLine="480" w:firstLineChars="200"/>
        <w:rPr>
          <w:sz w:val="24"/>
          <w:highlight w:val="none"/>
        </w:rPr>
      </w:pPr>
      <w:r>
        <w:rPr>
          <w:sz w:val="24"/>
          <w:highlight w:val="none"/>
        </w:rPr>
        <w:t>在供应商出现下列情形之一时，我方承担保证责任：</w:t>
      </w:r>
    </w:p>
    <w:p w14:paraId="25994D2C">
      <w:pPr>
        <w:numPr>
          <w:ilvl w:val="0"/>
          <w:numId w:val="3"/>
        </w:numPr>
        <w:spacing w:line="360" w:lineRule="auto"/>
        <w:ind w:firstLine="480" w:firstLineChars="200"/>
        <w:rPr>
          <w:sz w:val="24"/>
          <w:highlight w:val="none"/>
        </w:rPr>
      </w:pPr>
      <w:r>
        <w:rPr>
          <w:sz w:val="24"/>
          <w:highlight w:val="none"/>
        </w:rPr>
        <w:t>成交后供应商无正当理由不与采购人或者采购代理机构签订《采购合同》；</w:t>
      </w:r>
    </w:p>
    <w:p w14:paraId="7C4BA17A">
      <w:pPr>
        <w:numPr>
          <w:ilvl w:val="0"/>
          <w:numId w:val="3"/>
        </w:numPr>
        <w:spacing w:line="360" w:lineRule="auto"/>
        <w:ind w:firstLine="480" w:firstLineChars="200"/>
        <w:rPr>
          <w:sz w:val="24"/>
          <w:highlight w:val="none"/>
        </w:rPr>
      </w:pPr>
      <w:r>
        <w:rPr>
          <w:rFonts w:hint="eastAsia"/>
          <w:sz w:val="24"/>
          <w:highlight w:val="none"/>
          <w:lang w:eastAsia="zh-CN"/>
        </w:rPr>
        <w:t>招标文件</w:t>
      </w:r>
      <w:r>
        <w:rPr>
          <w:sz w:val="24"/>
          <w:highlight w:val="none"/>
        </w:rPr>
        <w:t>规定的供应商应当提交保证金的其他情形。</w:t>
      </w:r>
    </w:p>
    <w:p w14:paraId="475A08E3">
      <w:pPr>
        <w:numPr>
          <w:ilvl w:val="0"/>
          <w:numId w:val="2"/>
        </w:numPr>
        <w:spacing w:line="360" w:lineRule="auto"/>
        <w:ind w:firstLine="480" w:firstLineChars="200"/>
        <w:rPr>
          <w:sz w:val="24"/>
          <w:highlight w:val="none"/>
        </w:rPr>
      </w:pPr>
      <w:r>
        <w:rPr>
          <w:sz w:val="24"/>
          <w:highlight w:val="none"/>
        </w:rPr>
        <w:t>我方承担保证责任的最高金额为人民币X元（大写X），即本项目的</w:t>
      </w:r>
      <w:r>
        <w:rPr>
          <w:rFonts w:hint="eastAsia"/>
          <w:sz w:val="24"/>
          <w:highlight w:val="none"/>
          <w:lang w:eastAsia="zh-CN"/>
        </w:rPr>
        <w:t>投标保证金</w:t>
      </w:r>
      <w:r>
        <w:rPr>
          <w:sz w:val="24"/>
          <w:highlight w:val="none"/>
        </w:rPr>
        <w:t>金额。</w:t>
      </w:r>
    </w:p>
    <w:p w14:paraId="4438F1A3">
      <w:pPr>
        <w:numPr>
          <w:ilvl w:val="0"/>
          <w:numId w:val="4"/>
        </w:numPr>
        <w:spacing w:line="360" w:lineRule="auto"/>
        <w:ind w:firstLine="480" w:firstLineChars="200"/>
        <w:rPr>
          <w:sz w:val="24"/>
          <w:highlight w:val="none"/>
        </w:rPr>
      </w:pPr>
      <w:r>
        <w:rPr>
          <w:sz w:val="24"/>
          <w:highlight w:val="none"/>
        </w:rPr>
        <w:t>保证的方式及保证期间</w:t>
      </w:r>
    </w:p>
    <w:p w14:paraId="63B0B7CA">
      <w:pPr>
        <w:spacing w:line="360" w:lineRule="auto"/>
        <w:ind w:firstLine="480" w:firstLineChars="200"/>
        <w:rPr>
          <w:sz w:val="24"/>
          <w:highlight w:val="none"/>
        </w:rPr>
      </w:pPr>
      <w:r>
        <w:rPr>
          <w:sz w:val="24"/>
          <w:highlight w:val="none"/>
        </w:rPr>
        <w:t>我方保证的方式为：连带责任保证。</w:t>
      </w:r>
    </w:p>
    <w:p w14:paraId="4B781B43">
      <w:pPr>
        <w:spacing w:line="360" w:lineRule="auto"/>
        <w:ind w:firstLine="480" w:firstLineChars="200"/>
        <w:rPr>
          <w:sz w:val="24"/>
          <w:highlight w:val="none"/>
        </w:rPr>
      </w:pPr>
      <w:r>
        <w:rPr>
          <w:sz w:val="24"/>
          <w:highlight w:val="none"/>
        </w:rPr>
        <w:t>我方的保证期间为：自本保函生效之日起X个月止。</w:t>
      </w:r>
    </w:p>
    <w:p w14:paraId="2801F244">
      <w:pPr>
        <w:numPr>
          <w:ilvl w:val="0"/>
          <w:numId w:val="4"/>
        </w:numPr>
        <w:spacing w:line="360" w:lineRule="auto"/>
        <w:ind w:firstLine="480" w:firstLineChars="200"/>
        <w:rPr>
          <w:sz w:val="24"/>
          <w:highlight w:val="none"/>
        </w:rPr>
      </w:pPr>
      <w:r>
        <w:rPr>
          <w:sz w:val="24"/>
          <w:highlight w:val="none"/>
        </w:rPr>
        <w:t>承担保证责任的程序</w:t>
      </w:r>
    </w:p>
    <w:p w14:paraId="485C2E2C">
      <w:pPr>
        <w:numPr>
          <w:ilvl w:val="0"/>
          <w:numId w:val="5"/>
        </w:numPr>
        <w:spacing w:line="360" w:lineRule="auto"/>
        <w:ind w:firstLine="480" w:firstLineChars="200"/>
        <w:rPr>
          <w:sz w:val="24"/>
          <w:highlight w:val="none"/>
        </w:rPr>
      </w:pPr>
      <w:r>
        <w:rPr>
          <w:sz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290FB806">
      <w:pPr>
        <w:numPr>
          <w:ilvl w:val="0"/>
          <w:numId w:val="5"/>
        </w:numPr>
        <w:spacing w:line="360" w:lineRule="auto"/>
        <w:ind w:firstLine="480" w:firstLineChars="200"/>
        <w:rPr>
          <w:sz w:val="24"/>
          <w:highlight w:val="none"/>
        </w:rPr>
      </w:pPr>
      <w:r>
        <w:rPr>
          <w:sz w:val="24"/>
          <w:highlight w:val="none"/>
        </w:rPr>
        <w:t>我方在收到索赔通知及相关证明材料后，在X个工作日内进行审查，符合应承担保证责任情形的，我方应按照你方的要求代供应商向你方支付</w:t>
      </w:r>
      <w:r>
        <w:rPr>
          <w:rFonts w:hint="eastAsia"/>
          <w:sz w:val="24"/>
          <w:highlight w:val="none"/>
          <w:lang w:eastAsia="zh-CN"/>
        </w:rPr>
        <w:t>投标保证金</w:t>
      </w:r>
      <w:r>
        <w:rPr>
          <w:sz w:val="24"/>
          <w:highlight w:val="none"/>
        </w:rPr>
        <w:t>。</w:t>
      </w:r>
    </w:p>
    <w:p w14:paraId="08C74C4E">
      <w:pPr>
        <w:numPr>
          <w:ilvl w:val="0"/>
          <w:numId w:val="4"/>
        </w:numPr>
        <w:spacing w:line="360" w:lineRule="auto"/>
        <w:ind w:firstLine="480" w:firstLineChars="200"/>
        <w:rPr>
          <w:sz w:val="24"/>
          <w:highlight w:val="none"/>
        </w:rPr>
      </w:pPr>
      <w:r>
        <w:rPr>
          <w:sz w:val="24"/>
          <w:highlight w:val="none"/>
        </w:rPr>
        <w:t>保证责任的终止</w:t>
      </w:r>
    </w:p>
    <w:p w14:paraId="6A180B96">
      <w:pPr>
        <w:numPr>
          <w:ilvl w:val="0"/>
          <w:numId w:val="6"/>
        </w:numPr>
        <w:spacing w:line="360" w:lineRule="auto"/>
        <w:ind w:firstLine="480" w:firstLineChars="200"/>
        <w:rPr>
          <w:sz w:val="24"/>
          <w:highlight w:val="none"/>
        </w:rPr>
      </w:pPr>
      <w:r>
        <w:rPr>
          <w:sz w:val="24"/>
          <w:highlight w:val="none"/>
        </w:rPr>
        <w:t>保证期间届满你方未向我方书面主张保证责任的，自保证期间届满次日起，我方保证责任自动终止。</w:t>
      </w:r>
    </w:p>
    <w:p w14:paraId="07E2FB49">
      <w:pPr>
        <w:numPr>
          <w:ilvl w:val="0"/>
          <w:numId w:val="6"/>
        </w:numPr>
        <w:spacing w:line="360" w:lineRule="auto"/>
        <w:ind w:firstLine="480" w:firstLineChars="200"/>
        <w:rPr>
          <w:sz w:val="24"/>
          <w:highlight w:val="none"/>
        </w:rPr>
      </w:pPr>
      <w:r>
        <w:rPr>
          <w:sz w:val="24"/>
          <w:highlight w:val="none"/>
        </w:rPr>
        <w:t>我方按照本保函向你贵方履行了保证责任后，自我方向你贵方支付款项（支付款项从我方账户划出）之日起，保证责任终止。</w:t>
      </w:r>
    </w:p>
    <w:p w14:paraId="730C909D">
      <w:pPr>
        <w:numPr>
          <w:ilvl w:val="0"/>
          <w:numId w:val="6"/>
        </w:numPr>
        <w:spacing w:line="360" w:lineRule="auto"/>
        <w:ind w:firstLine="480" w:firstLineChars="200"/>
        <w:rPr>
          <w:sz w:val="24"/>
          <w:highlight w:val="none"/>
        </w:rPr>
      </w:pPr>
      <w:r>
        <w:rPr>
          <w:sz w:val="24"/>
          <w:highlight w:val="none"/>
        </w:rPr>
        <w:t>按照相关规定或出现我方保证责任终止的其它情形的，我方在本保函项下的保证责任亦终止。</w:t>
      </w:r>
    </w:p>
    <w:p w14:paraId="37C70687">
      <w:pPr>
        <w:numPr>
          <w:ilvl w:val="0"/>
          <w:numId w:val="4"/>
        </w:numPr>
        <w:spacing w:line="360" w:lineRule="auto"/>
        <w:ind w:firstLine="480" w:firstLineChars="200"/>
        <w:rPr>
          <w:sz w:val="24"/>
          <w:highlight w:val="none"/>
        </w:rPr>
      </w:pPr>
      <w:r>
        <w:rPr>
          <w:sz w:val="24"/>
          <w:highlight w:val="none"/>
        </w:rPr>
        <w:t>免责条款</w:t>
      </w:r>
    </w:p>
    <w:p w14:paraId="539A00F3">
      <w:pPr>
        <w:spacing w:line="360" w:lineRule="auto"/>
        <w:ind w:firstLine="480" w:firstLineChars="200"/>
        <w:rPr>
          <w:sz w:val="24"/>
          <w:highlight w:val="none"/>
        </w:rPr>
      </w:pPr>
      <w:r>
        <w:rPr>
          <w:sz w:val="24"/>
          <w:highlight w:val="none"/>
        </w:rPr>
        <w:t>1．依照相关规定或你方与供应商的另行约定，全部或者部分免除供应商</w:t>
      </w:r>
      <w:r>
        <w:rPr>
          <w:rFonts w:hint="eastAsia"/>
          <w:sz w:val="24"/>
          <w:highlight w:val="none"/>
          <w:lang w:eastAsia="zh-CN"/>
        </w:rPr>
        <w:t>投标保证金</w:t>
      </w:r>
      <w:r>
        <w:rPr>
          <w:sz w:val="24"/>
          <w:highlight w:val="none"/>
        </w:rPr>
        <w:t>义务时，我方亦免除相应的保证责任。</w:t>
      </w:r>
    </w:p>
    <w:p w14:paraId="176578D8">
      <w:pPr>
        <w:spacing w:line="360" w:lineRule="auto"/>
        <w:ind w:firstLine="480" w:firstLineChars="200"/>
        <w:rPr>
          <w:sz w:val="24"/>
          <w:highlight w:val="none"/>
        </w:rPr>
      </w:pPr>
      <w:r>
        <w:rPr>
          <w:sz w:val="24"/>
          <w:highlight w:val="none"/>
        </w:rPr>
        <w:t>2.因你方原因致使供应商发生本保函第一条第（一）款约定情形的，我方不承担保证责任。</w:t>
      </w:r>
    </w:p>
    <w:p w14:paraId="75E0D58F">
      <w:pPr>
        <w:numPr>
          <w:ilvl w:val="0"/>
          <w:numId w:val="5"/>
        </w:numPr>
        <w:spacing w:line="360" w:lineRule="auto"/>
        <w:ind w:firstLine="480" w:firstLineChars="200"/>
        <w:rPr>
          <w:sz w:val="24"/>
          <w:highlight w:val="none"/>
        </w:rPr>
      </w:pPr>
      <w:r>
        <w:rPr>
          <w:sz w:val="24"/>
          <w:highlight w:val="none"/>
        </w:rPr>
        <w:t>因不可抗力造成供应商发生本保函第一条约定情形的，我方不承担保证责任。</w:t>
      </w:r>
    </w:p>
    <w:p w14:paraId="0B9F5D9A">
      <w:pPr>
        <w:numPr>
          <w:ilvl w:val="0"/>
          <w:numId w:val="5"/>
        </w:numPr>
        <w:spacing w:line="360" w:lineRule="auto"/>
        <w:ind w:firstLine="480" w:firstLineChars="200"/>
        <w:rPr>
          <w:sz w:val="24"/>
          <w:highlight w:val="none"/>
        </w:rPr>
      </w:pPr>
      <w:r>
        <w:rPr>
          <w:sz w:val="24"/>
          <w:highlight w:val="none"/>
        </w:rPr>
        <w:t>你方或其他有权机关对</w:t>
      </w:r>
      <w:r>
        <w:rPr>
          <w:rFonts w:hint="eastAsia"/>
          <w:sz w:val="24"/>
          <w:highlight w:val="none"/>
          <w:lang w:eastAsia="zh-CN"/>
        </w:rPr>
        <w:t>招标文件</w:t>
      </w:r>
      <w:r>
        <w:rPr>
          <w:sz w:val="24"/>
          <w:highlight w:val="none"/>
        </w:rPr>
        <w:t>进行任何澄清或修改，加重我方保证责任的，我方对加重部分不承担保证责任，但该澄清或修改经我方事先书面同意的除外。</w:t>
      </w:r>
    </w:p>
    <w:p w14:paraId="64454B8B">
      <w:pPr>
        <w:numPr>
          <w:ilvl w:val="0"/>
          <w:numId w:val="4"/>
        </w:numPr>
        <w:spacing w:line="360" w:lineRule="auto"/>
        <w:ind w:firstLine="480" w:firstLineChars="200"/>
        <w:rPr>
          <w:sz w:val="24"/>
          <w:highlight w:val="none"/>
        </w:rPr>
      </w:pPr>
      <w:r>
        <w:rPr>
          <w:sz w:val="24"/>
          <w:highlight w:val="none"/>
        </w:rPr>
        <w:t>争议的解决</w:t>
      </w:r>
    </w:p>
    <w:p w14:paraId="1D93B133">
      <w:pPr>
        <w:spacing w:line="360" w:lineRule="auto"/>
        <w:ind w:firstLine="480" w:firstLineChars="200"/>
        <w:rPr>
          <w:sz w:val="24"/>
          <w:highlight w:val="none"/>
        </w:rPr>
      </w:pPr>
      <w:r>
        <w:rPr>
          <w:sz w:val="24"/>
          <w:highlight w:val="none"/>
        </w:rPr>
        <w:t>因本保函发生的纠纷，由你我双方协商解决，协商不成的，通过诉讼程序解决，诉讼管辖地法院为</w:t>
      </w:r>
      <w:r>
        <w:rPr>
          <w:sz w:val="24"/>
          <w:highlight w:val="none"/>
          <w:u w:val="single"/>
        </w:rPr>
        <w:t xml:space="preserve">    </w:t>
      </w:r>
      <w:r>
        <w:rPr>
          <w:sz w:val="24"/>
          <w:highlight w:val="none"/>
        </w:rPr>
        <w:t>法院。</w:t>
      </w:r>
    </w:p>
    <w:p w14:paraId="100D501A">
      <w:pPr>
        <w:numPr>
          <w:ilvl w:val="0"/>
          <w:numId w:val="4"/>
        </w:numPr>
        <w:spacing w:line="360" w:lineRule="auto"/>
        <w:ind w:firstLine="480" w:firstLineChars="200"/>
        <w:rPr>
          <w:sz w:val="24"/>
          <w:highlight w:val="none"/>
        </w:rPr>
      </w:pPr>
      <w:r>
        <w:rPr>
          <w:sz w:val="24"/>
          <w:highlight w:val="none"/>
        </w:rPr>
        <w:t>保函的生效</w:t>
      </w:r>
    </w:p>
    <w:p w14:paraId="0373EF23">
      <w:pPr>
        <w:spacing w:line="360" w:lineRule="auto"/>
        <w:ind w:firstLine="480" w:firstLineChars="200"/>
        <w:rPr>
          <w:sz w:val="24"/>
          <w:highlight w:val="none"/>
        </w:rPr>
      </w:pPr>
      <w:r>
        <w:rPr>
          <w:sz w:val="24"/>
          <w:highlight w:val="none"/>
        </w:rPr>
        <w:t>本保函自我方加盖公章之日起生效。</w:t>
      </w:r>
    </w:p>
    <w:p w14:paraId="27DFD2FF">
      <w:pPr>
        <w:spacing w:line="360" w:lineRule="auto"/>
        <w:ind w:firstLine="5520" w:firstLineChars="2300"/>
        <w:rPr>
          <w:sz w:val="24"/>
          <w:highlight w:val="none"/>
        </w:rPr>
      </w:pPr>
      <w:r>
        <w:rPr>
          <w:sz w:val="24"/>
          <w:highlight w:val="none"/>
        </w:rPr>
        <w:t>保证人：（公章）</w:t>
      </w:r>
    </w:p>
    <w:p w14:paraId="65F569BF">
      <w:pPr>
        <w:spacing w:line="360" w:lineRule="auto"/>
        <w:ind w:firstLine="5520" w:firstLineChars="2300"/>
        <w:rPr>
          <w:sz w:val="24"/>
          <w:highlight w:val="none"/>
        </w:rPr>
      </w:pPr>
      <w:r>
        <w:rPr>
          <w:sz w:val="24"/>
          <w:highlight w:val="none"/>
        </w:rPr>
        <w:t>年   月   日</w:t>
      </w:r>
    </w:p>
    <w:p w14:paraId="022FEDBA">
      <w:pPr>
        <w:keepNext/>
        <w:keepLines/>
        <w:overflowPunct w:val="0"/>
        <w:topLinePunct/>
        <w:autoSpaceDN w:val="0"/>
        <w:adjustRightInd w:val="0"/>
        <w:snapToGrid w:val="0"/>
        <w:spacing w:line="360" w:lineRule="auto"/>
        <w:rPr>
          <w:highlight w:val="none"/>
        </w:rPr>
      </w:pPr>
    </w:p>
    <w:p w14:paraId="6182CD0D">
      <w:pPr>
        <w:widowControl/>
        <w:spacing w:line="330" w:lineRule="atLeast"/>
        <w:jc w:val="left"/>
        <w:rPr>
          <w:kern w:val="0"/>
          <w:szCs w:val="21"/>
          <w:highlight w:val="none"/>
        </w:rPr>
      </w:pPr>
    </w:p>
    <w:p w14:paraId="65E48D75">
      <w:pPr>
        <w:widowControl/>
        <w:spacing w:line="330" w:lineRule="atLeast"/>
        <w:jc w:val="left"/>
        <w:rPr>
          <w:kern w:val="0"/>
          <w:szCs w:val="21"/>
          <w:highlight w:val="none"/>
        </w:rPr>
      </w:pPr>
    </w:p>
    <w:p w14:paraId="7787A479">
      <w:pPr>
        <w:widowControl/>
        <w:spacing w:line="330" w:lineRule="atLeast"/>
        <w:jc w:val="left"/>
        <w:rPr>
          <w:kern w:val="0"/>
          <w:szCs w:val="21"/>
          <w:highlight w:val="none"/>
        </w:rPr>
      </w:pPr>
    </w:p>
    <w:p w14:paraId="6B1E31AF">
      <w:pPr>
        <w:widowControl/>
        <w:spacing w:line="330" w:lineRule="atLeast"/>
        <w:jc w:val="left"/>
        <w:rPr>
          <w:kern w:val="0"/>
          <w:szCs w:val="21"/>
          <w:highlight w:val="none"/>
        </w:rPr>
      </w:pPr>
    </w:p>
    <w:p w14:paraId="46D672AE">
      <w:pPr>
        <w:rPr>
          <w:highlight w:val="none"/>
        </w:rPr>
      </w:pPr>
    </w:p>
    <w:p w14:paraId="049DF4A1">
      <w:pPr>
        <w:rPr>
          <w:highlight w:val="none"/>
        </w:rPr>
      </w:pPr>
    </w:p>
    <w:p w14:paraId="53A47483">
      <w:pPr>
        <w:rPr>
          <w:highlight w:val="none"/>
        </w:rPr>
      </w:pPr>
    </w:p>
    <w:p w14:paraId="180DC45B">
      <w:pPr>
        <w:rPr>
          <w:highlight w:val="none"/>
        </w:rPr>
      </w:pPr>
    </w:p>
    <w:p w14:paraId="66B7AA15">
      <w:pPr>
        <w:rPr>
          <w:highlight w:val="none"/>
        </w:rPr>
      </w:pPr>
    </w:p>
    <w:sectPr>
      <w:footerReference r:id="rId19" w:type="first"/>
      <w:footerReference r:id="rId18" w:type="default"/>
      <w:pgSz w:w="11906" w:h="16838"/>
      <w:pgMar w:top="1440" w:right="1474" w:bottom="1440"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otham Narrow Book">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8000000" w:usb3="00000000" w:csb0="0000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B5D9">
    <w:pPr>
      <w:pStyle w:val="12"/>
      <w:ind w:right="-56"/>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A6F6">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A5BF8B">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Z0IWfKAQAAkgMAAA4AAABkcnMvZTJvRG9jLnhtbK1TS27bMBDdF+gd&#10;CO5ryYZRGILlIICRoEDRBkh7AJqiLAL8YYa25B4guUFX3XTfc/kcHerjBMkmi2yoGQ755r3H0fqq&#10;s4YdFaD2ruTzWc6ZctJX2u1L/vPHzacVZxiFq4TxTpX8pJBfbT5+WLehUAvfeFMpYATisGhDyZsY&#10;Q5FlKBtlBc58UI6KtQcrIqWwzyoQLaFbky3y/HPWeqgCeKkQaXc7FPmICG8B9HWtpdp6ebDKxQEV&#10;lBGRJGGjA/JNz7aulYzf6xpVZKbkpDT2KzWheJfWbLMWxR5EaLQcKYi3UHihyQrtqOkFaiuiYAfQ&#10;r6CsluDR13Emvc0GIb0jpGKev/DmvhFB9VrIagwX0/H9YOW34x0wXZV8Oc+XnDlh6c3Pvx/Pf/6d&#10;/z6wZXKoDVjQwftwB2OGFCa5XQ02fUkI63pXTxdXVReZpM35arFa5WS4pNqUEE72dD0AxlvlLUtB&#10;yYGerXdTHL9iHI5OR1I349Lq/I02ZqimnSzRHIilKHa7bmS789WJVNLQE3jj4RdnLT15yR1NOGfm&#10;iyNH03RMAUzBbgqEk3Sx5AMvDNeHSO17bqnZ0GHkQE/VqxvHKs3C87w/9fQr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Z0IWfKAQAAkgMAAA4AAAAAAAAAAQAgAAAAHwEAAGRycy9lMm9E&#10;b2MueG1sUEsFBgAAAAAGAAYAWQEAAFsFAAAAAA==&#10;">
              <v:fill on="f" focussize="0,0"/>
              <v:stroke on="f"/>
              <v:imagedata o:title=""/>
              <o:lock v:ext="edit" aspectratio="f"/>
              <v:textbox inset="0mm,0mm,0mm,0mm" style="mso-fit-shape-to-text:t;">
                <w:txbxContent>
                  <w:p w14:paraId="6DA5BF8B">
                    <w:pPr>
                      <w:pStyle w:val="1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598B">
    <w:pPr>
      <w:pStyle w:val="12"/>
      <w:jc w:val="center"/>
      <w:rPr>
        <w:rFonts w:hint="eastAsia" w:eastAsia="宋体"/>
        <w:lang w:val="en-US" w:eastAsia="zh-CN"/>
      </w:rPr>
    </w:pP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4DF5">
    <w:pPr>
      <w:pStyle w:val="12"/>
      <w:jc w:val="center"/>
    </w:pPr>
    <w:r>
      <w:fldChar w:fldCharType="begin"/>
    </w:r>
    <w:r>
      <w:instrText xml:space="preserve">PAGE   \* MERGEFORMAT</w:instrText>
    </w:r>
    <w:r>
      <w:fldChar w:fldCharType="separate"/>
    </w:r>
    <w:r>
      <w:rPr>
        <w:lang w:val="zh-CN"/>
      </w:rPr>
      <w:t>2</w:t>
    </w:r>
    <w:r>
      <w:fldChar w:fldCharType="end"/>
    </w:r>
  </w:p>
  <w:p w14:paraId="700CB2A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CAD0">
    <w:pPr>
      <w:pStyle w:val="12"/>
      <w:jc w:val="center"/>
    </w:pPr>
  </w:p>
  <w:p w14:paraId="2A21420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20B7">
    <w:pPr>
      <w:pStyle w:val="12"/>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4D66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14D66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AE0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938AB">
                          <w:pPr>
                            <w:pStyle w:val="12"/>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B938AB">
                    <w:pPr>
                      <w:pStyle w:val="1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25247898">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CD0A">
    <w:pPr>
      <w:tabs>
        <w:tab w:val="center" w:pos="4153"/>
        <w:tab w:val="right" w:pos="8306"/>
      </w:tabs>
      <w:snapToGrid w:val="0"/>
      <w:jc w:val="left"/>
      <w:rPr>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C28E79">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CyTaPT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orzpyw9OaXnz8uv/5c&#10;fn9ny5tkUR9wTScfwj1MGVKY9A4t2PQlJWzItp6vtqohMkmb1Wq5WpXkuKTanBBO8Xg9AMb3yluW&#10;gpoDvVu2U5w+YhyPzkdSN+PS6vydNmaspp0i0RyJpSgO+2Fiu/fNmWTS1BN45+EbZz29ec0djThn&#10;5oMjS9N4zAHMwX4OhJN0seaRs2MAfejyKCUaGN4dI1HJPFPjsdvEh94tK51m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PCyTaPTAQAAnwMAAA4AAAAAAAAAAQAgAAAAHwEA&#10;AGRycy9lMm9Eb2MueG1sUEsFBgAAAAAGAAYAWQEAAGQFAAAAAA==&#10;">
              <v:fill on="f" focussize="0,0"/>
              <v:stroke on="f"/>
              <v:imagedata o:title=""/>
              <o:lock v:ext="edit" aspectratio="f"/>
              <v:textbox inset="0mm,0mm,0mm,0mm" style="mso-fit-shape-to-text:t;">
                <w:txbxContent>
                  <w:p w14:paraId="5CC28E79">
                    <w:pPr>
                      <w:pStyle w:val="1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E1E2">
    <w:pPr>
      <w:tabs>
        <w:tab w:val="center" w:pos="4153"/>
        <w:tab w:val="right" w:pos="8306"/>
      </w:tabs>
      <w:snapToGrid w:val="0"/>
      <w:jc w:val="left"/>
      <w:rPr>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4C8D00">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HyyZHSAQAAnwMAAA4AAABkcnMvZTJvRG9jLnhtbK1TzY7TMBC+I/EO&#10;lu80aQSoqpqukKpFSAhWWngA13EaS/7TjNukPAC8AScu3HmuPgdjJ+mulsseuDgzHvub7/s82dwM&#10;1rCTAtTe1Xy5KDlTTvpGu0PNv365fbXiDKNwjTDeqZqfFfKb7csXmz6sVeU7bxoFjEAcrvtQ8y7G&#10;sC4KlJ2yAhc+KEfF1oMVkVI4FA2IntCtKaqyfFv0HpoAXipE2t2NRT4hwnMAfdtqqXZeHq1ycUQF&#10;ZUQkSdjpgHyb2batkvFz26KKzNSclMa8UhOK92ktthuxPoAInZYTBfEcCk80WaEdNb1C7UQU7Aj6&#10;HyirJXj0bVxIb4tRSHaEVCzLJ97cdyKorIWsxnA1Hf8frPx0ugOmm5q/XpYVZ05YevPLzx+XX38u&#10;v7+z6k2yqA+4ppP34Q6mDClMeocWbPqSEjZkW89XW9UQmaTN5apa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4fLJkdIBAACfAwAADgAAAAAAAAABACAAAAAfAQAA&#10;ZHJzL2Uyb0RvYy54bWxQSwUGAAAAAAYABgBZAQAAYwUAAAAA&#10;">
              <v:fill on="f" focussize="0,0"/>
              <v:stroke on="f"/>
              <v:imagedata o:title=""/>
              <o:lock v:ext="edit" aspectratio="f"/>
              <v:textbox inset="0mm,0mm,0mm,0mm" style="mso-fit-shape-to-text:t;">
                <w:txbxContent>
                  <w:p w14:paraId="284C8D00">
                    <w:pPr>
                      <w:pStyle w:val="1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5156">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BD5D7B">
                          <w:pPr>
                            <w:pStyle w:val="12"/>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l6a4bJAQAAkg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luVrzpyw9OaXnz8uv/5c&#10;fn9nq+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CXprhskBAACSAwAADgAAAAAAAAABACAAAAAfAQAAZHJzL2Uyb0Rv&#10;Yy54bWxQSwUGAAAAAAYABgBZAQAAWgUAAAAA&#10;">
              <v:fill on="f" focussize="0,0"/>
              <v:stroke on="f"/>
              <v:imagedata o:title=""/>
              <o:lock v:ext="edit" aspectratio="f"/>
              <v:textbox inset="0mm,0mm,0mm,0mm" style="mso-fit-shape-to-text:t;">
                <w:txbxContent>
                  <w:p w14:paraId="2ABD5D7B">
                    <w:pPr>
                      <w:pStyle w:val="12"/>
                    </w:pPr>
                    <w:r>
                      <w:fldChar w:fldCharType="begin"/>
                    </w:r>
                    <w:r>
                      <w:instrText xml:space="preserve"> PAGE  \* MERGEFORMAT </w:instrText>
                    </w:r>
                    <w:r>
                      <w:fldChar w:fldCharType="separate"/>
                    </w:r>
                    <w:r>
                      <w:t>42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2A74">
    <w:pPr>
      <w:pStyle w:val="14"/>
      <w:jc w:val="center"/>
    </w:pPr>
    <w:r>
      <w:rPr>
        <w:rFonts w:hint="eastAsia"/>
        <w:lang w:eastAsia="zh-CN"/>
      </w:rPr>
      <w:t>五台县2026年农村义务教育学生营养改善计划课间加餐食品采购项目招标文件</w:t>
    </w:r>
  </w:p>
  <w:p w14:paraId="428CF295">
    <w:pPr>
      <w:pStyle w:val="14"/>
    </w:pPr>
    <w:r>
      <w:rPr>
        <w:rFonts w:hint="eastAsia"/>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CEE8">
    <w:pPr>
      <w:pStyle w:val="14"/>
      <w:jc w:val="center"/>
    </w:pPr>
    <w:r>
      <w:rPr>
        <w:rFonts w:hint="eastAsia"/>
        <w:lang w:eastAsia="zh-CN"/>
      </w:rPr>
      <w:t>五台县2026年农村义务教育学生营养改善计划课间加餐食品采购项目</w:t>
    </w:r>
    <w:r>
      <w:rPr>
        <w:rFonts w:hint="eastAsia"/>
      </w:rPr>
      <w:t>招标文件</w:t>
    </w:r>
  </w:p>
  <w:p w14:paraId="1A24035F">
    <w:pPr>
      <w:pStyle w:val="14"/>
      <w:rPr>
        <w:u w:val="single"/>
      </w:rPr>
    </w:pPr>
    <w:r>
      <w:rPr>
        <w:rFonts w:hint="eastAsia"/>
        <w:u w:val="single"/>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AAA2">
    <w:pPr>
      <w:pStyle w:val="14"/>
      <w:jc w:val="center"/>
    </w:pPr>
    <w:r>
      <w:rPr>
        <w:rFonts w:hint="eastAsia"/>
        <w:lang w:eastAsia="zh-CN"/>
      </w:rPr>
      <w:t>五台县2026年农村义务教育学生营养改善计划课间加餐食品采购项目</w:t>
    </w:r>
    <w:r>
      <w:rPr>
        <w:rFonts w:hint="eastAsia"/>
      </w:rPr>
      <w:t>招标文件</w:t>
    </w:r>
  </w:p>
  <w:p w14:paraId="48791B5C">
    <w:pPr>
      <w:pStyle w:val="14"/>
      <w:rPr>
        <w:u w:val="single"/>
      </w:rPr>
    </w:pPr>
    <w:r>
      <w:rPr>
        <w:rFonts w:hint="eastAsia"/>
        <w:u w:val="single"/>
      </w:rPr>
      <w:t>------------------------------------------------------------------------------------------------------------------------------------------------------------</w:t>
    </w:r>
  </w:p>
  <w:p w14:paraId="5606CD88">
    <w:pPr>
      <w:pStyle w:val="1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5684">
    <w:pPr>
      <w:pStyle w:val="56"/>
      <w:keepNext/>
      <w:pBdr>
        <w:bottom w:val="thickThinSmallGap" w:color="auto" w:sz="24" w:space="0"/>
      </w:pBdr>
      <w:ind w:right="420"/>
      <w:rPr>
        <w:rFonts w:hint="eastAsia" w:ascii="仿宋_GB2312" w:eastAsia="仿宋_GB2312" w:cs="宋体"/>
        <w:b/>
        <w:bCs/>
        <w:sz w:val="21"/>
        <w:szCs w:val="21"/>
      </w:rPr>
    </w:pPr>
    <w:r>
      <w:rPr>
        <w:rFonts w:hint="eastAsia" w:ascii="仿宋_GB2312" w:eastAsia="仿宋_GB2312" w:cs="宋体"/>
        <w:b/>
        <w:bCs/>
        <w:sz w:val="18"/>
        <w:szCs w:val="18"/>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D0DA">
    <w:pPr>
      <w:pStyle w:val="14"/>
      <w:jc w:val="center"/>
    </w:pPr>
    <w:r>
      <w:rPr>
        <w:rFonts w:hint="eastAsia"/>
        <w:lang w:eastAsia="zh-CN"/>
      </w:rPr>
      <w:t>五台县2026年农村义务教育学生营养改善计划课间加餐食品采购项目</w:t>
    </w:r>
    <w:r>
      <w:rPr>
        <w:rFonts w:hint="eastAsia"/>
      </w:rPr>
      <w:t>招标文件</w:t>
    </w:r>
  </w:p>
  <w:p w14:paraId="39E129A6">
    <w:pPr>
      <w:pStyle w:val="14"/>
      <w:rPr>
        <w:u w:val="single"/>
      </w:rPr>
    </w:pPr>
    <w:r>
      <w:rPr>
        <w:rFonts w:hint="eastAsia"/>
        <w:u w:val="single"/>
      </w:rPr>
      <w:t>------------------------------------------------------------------------------------------------------------------------------------------------------------</w:t>
    </w:r>
  </w:p>
  <w:p w14:paraId="5B1CAF72">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772E">
    <w:pPr>
      <w:pStyle w:val="14"/>
      <w:jc w:val="center"/>
    </w:pPr>
    <w:r>
      <w:rPr>
        <w:rFonts w:hint="eastAsia"/>
        <w:lang w:eastAsia="zh-CN"/>
      </w:rPr>
      <w:t>五台县2026年农村义务教育学生营养改善计划课间加餐食品采购项目</w:t>
    </w:r>
    <w:r>
      <w:rPr>
        <w:rFonts w:hint="eastAsia"/>
      </w:rPr>
      <w:t>招标文件</w:t>
    </w:r>
  </w:p>
  <w:p w14:paraId="3BE93354">
    <w:pPr>
      <w:pStyle w:val="14"/>
      <w:rPr>
        <w:u w:val="single"/>
      </w:rPr>
    </w:pPr>
    <w:r>
      <w:rPr>
        <w:rFonts w:hint="eastAsia"/>
        <w:u w:val="single"/>
      </w:rPr>
      <w:t>------------------------------------------------------------------------------------------------------------------------------------------------------------</w:t>
    </w:r>
  </w:p>
  <w:p w14:paraId="4FF5E6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D821">
    <w:pPr>
      <w:pStyle w:val="14"/>
      <w:rPr>
        <w:u w:val="single"/>
      </w:rPr>
    </w:pPr>
    <w:r>
      <w:rPr>
        <w:rFonts w:hint="eastAsia"/>
        <w:lang w:eastAsia="zh-CN"/>
      </w:rPr>
      <w:t>五台县2026年农村义务教育学生营养改善计划课间加餐食品采购项目招标文件</w:t>
    </w:r>
    <w:r>
      <w:rPr>
        <w:rFonts w:hint="eastAsia"/>
        <w:u w:val="single"/>
      </w:rPr>
      <w:t>------------------------------------------------------------------------------------------------------------------------------------------------------------</w:t>
    </w:r>
  </w:p>
  <w:p w14:paraId="4533792C">
    <w:pPr>
      <w:pBdr>
        <w:bottom w:val="none" w:color="auto" w:sz="0"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5"/>
    <w:multiLevelType w:val="singleLevel"/>
    <w:tmpl w:val="00000005"/>
    <w:lvl w:ilvl="0" w:tentative="0">
      <w:start w:val="1"/>
      <w:numFmt w:val="chineseCounting"/>
      <w:suff w:val="nothing"/>
      <w:lvlText w:val="（%1）"/>
      <w:lvlJc w:val="left"/>
      <w:rPr>
        <w:rFonts w:hint="eastAsia"/>
      </w:rPr>
    </w:lvl>
  </w:abstractNum>
  <w:abstractNum w:abstractNumId="5">
    <w:nsid w:val="43E6B903"/>
    <w:multiLevelType w:val="singleLevel"/>
    <w:tmpl w:val="43E6B903"/>
    <w:lvl w:ilvl="0" w:tentative="0">
      <w:start w:val="4"/>
      <w:numFmt w:val="chineseCounting"/>
      <w:suff w:val="space"/>
      <w:lvlText w:val="第%1部分"/>
      <w:lvlJc w:val="left"/>
      <w:rPr>
        <w:rFonts w:hint="eastAsia"/>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NWJkYzc5M2JiN2NiNjYyY2QzZmNhMmEyMDkzOTEifQ=="/>
  </w:docVars>
  <w:rsids>
    <w:rsidRoot w:val="00000000"/>
    <w:rsid w:val="00007E9F"/>
    <w:rsid w:val="000C3DA7"/>
    <w:rsid w:val="003939AA"/>
    <w:rsid w:val="00625A0B"/>
    <w:rsid w:val="00757B9E"/>
    <w:rsid w:val="009269A2"/>
    <w:rsid w:val="00994262"/>
    <w:rsid w:val="00AE30B0"/>
    <w:rsid w:val="00CB5A10"/>
    <w:rsid w:val="00CE6863"/>
    <w:rsid w:val="00D5212B"/>
    <w:rsid w:val="01207A72"/>
    <w:rsid w:val="01331669"/>
    <w:rsid w:val="015977D1"/>
    <w:rsid w:val="017442FA"/>
    <w:rsid w:val="0192652E"/>
    <w:rsid w:val="01A71FD9"/>
    <w:rsid w:val="01B85F94"/>
    <w:rsid w:val="01C55A0C"/>
    <w:rsid w:val="01CA5BE2"/>
    <w:rsid w:val="01D26ECB"/>
    <w:rsid w:val="01DE3C14"/>
    <w:rsid w:val="02086349"/>
    <w:rsid w:val="02121193"/>
    <w:rsid w:val="02191E9F"/>
    <w:rsid w:val="025D4572"/>
    <w:rsid w:val="026223A4"/>
    <w:rsid w:val="02881E0B"/>
    <w:rsid w:val="029415CA"/>
    <w:rsid w:val="02B0079C"/>
    <w:rsid w:val="02B926FC"/>
    <w:rsid w:val="02DA018C"/>
    <w:rsid w:val="02F13F20"/>
    <w:rsid w:val="03065425"/>
    <w:rsid w:val="03406D51"/>
    <w:rsid w:val="0343149C"/>
    <w:rsid w:val="034D32D6"/>
    <w:rsid w:val="035B6E9D"/>
    <w:rsid w:val="038D194C"/>
    <w:rsid w:val="03934FDA"/>
    <w:rsid w:val="03B510E0"/>
    <w:rsid w:val="03D975EB"/>
    <w:rsid w:val="040D2D6F"/>
    <w:rsid w:val="042A2F4E"/>
    <w:rsid w:val="04A10F62"/>
    <w:rsid w:val="04B6529A"/>
    <w:rsid w:val="04B663D0"/>
    <w:rsid w:val="04D23811"/>
    <w:rsid w:val="04E52A07"/>
    <w:rsid w:val="04F1328F"/>
    <w:rsid w:val="05094D59"/>
    <w:rsid w:val="051A3950"/>
    <w:rsid w:val="05241788"/>
    <w:rsid w:val="057228FE"/>
    <w:rsid w:val="057E74F5"/>
    <w:rsid w:val="05946774"/>
    <w:rsid w:val="059C5354"/>
    <w:rsid w:val="05C11AE4"/>
    <w:rsid w:val="05D830A9"/>
    <w:rsid w:val="060C4B01"/>
    <w:rsid w:val="06231E4A"/>
    <w:rsid w:val="063D4CBA"/>
    <w:rsid w:val="0644429B"/>
    <w:rsid w:val="066E57BB"/>
    <w:rsid w:val="069F7C8D"/>
    <w:rsid w:val="06B65036"/>
    <w:rsid w:val="06C228AB"/>
    <w:rsid w:val="06D10E5F"/>
    <w:rsid w:val="070B7901"/>
    <w:rsid w:val="07537DB0"/>
    <w:rsid w:val="077946F5"/>
    <w:rsid w:val="07B86264"/>
    <w:rsid w:val="07CA07CF"/>
    <w:rsid w:val="07DC6755"/>
    <w:rsid w:val="07E04497"/>
    <w:rsid w:val="07EB6E82"/>
    <w:rsid w:val="080253B0"/>
    <w:rsid w:val="084C3634"/>
    <w:rsid w:val="08716E9D"/>
    <w:rsid w:val="087F5A5E"/>
    <w:rsid w:val="08A72CFC"/>
    <w:rsid w:val="08BB6800"/>
    <w:rsid w:val="08BD6586"/>
    <w:rsid w:val="08C23B9D"/>
    <w:rsid w:val="08E91129"/>
    <w:rsid w:val="08FA3336"/>
    <w:rsid w:val="09065944"/>
    <w:rsid w:val="09104135"/>
    <w:rsid w:val="09697C41"/>
    <w:rsid w:val="097434D5"/>
    <w:rsid w:val="09AD03A9"/>
    <w:rsid w:val="09B637B7"/>
    <w:rsid w:val="09C97394"/>
    <w:rsid w:val="09D04097"/>
    <w:rsid w:val="09FC30DE"/>
    <w:rsid w:val="0A285F91"/>
    <w:rsid w:val="0A9E284B"/>
    <w:rsid w:val="0AAC68B2"/>
    <w:rsid w:val="0AC0410C"/>
    <w:rsid w:val="0ACC2AB1"/>
    <w:rsid w:val="0AD135DB"/>
    <w:rsid w:val="0AED147A"/>
    <w:rsid w:val="0B316DB7"/>
    <w:rsid w:val="0B6E1DBA"/>
    <w:rsid w:val="0B8F54B3"/>
    <w:rsid w:val="0B904BEB"/>
    <w:rsid w:val="0BB51797"/>
    <w:rsid w:val="0BB66F9D"/>
    <w:rsid w:val="0BF5257A"/>
    <w:rsid w:val="0C144DD7"/>
    <w:rsid w:val="0C56100B"/>
    <w:rsid w:val="0C5662DC"/>
    <w:rsid w:val="0C863843"/>
    <w:rsid w:val="0C9920F0"/>
    <w:rsid w:val="0CC8768B"/>
    <w:rsid w:val="0CF34325"/>
    <w:rsid w:val="0CFB767D"/>
    <w:rsid w:val="0D1E7195"/>
    <w:rsid w:val="0D3161A1"/>
    <w:rsid w:val="0D7B643D"/>
    <w:rsid w:val="0D892708"/>
    <w:rsid w:val="0D9807C6"/>
    <w:rsid w:val="0DB333E3"/>
    <w:rsid w:val="0DB60E48"/>
    <w:rsid w:val="0DC45CC1"/>
    <w:rsid w:val="0DC576D1"/>
    <w:rsid w:val="0DD759F4"/>
    <w:rsid w:val="0DDA3736"/>
    <w:rsid w:val="0DEA1BCB"/>
    <w:rsid w:val="0DF04D08"/>
    <w:rsid w:val="0DF41725"/>
    <w:rsid w:val="0DF92C5E"/>
    <w:rsid w:val="0DFC36AD"/>
    <w:rsid w:val="0E1704E7"/>
    <w:rsid w:val="0E1E02CB"/>
    <w:rsid w:val="0E266AC3"/>
    <w:rsid w:val="0E4137B5"/>
    <w:rsid w:val="0E490189"/>
    <w:rsid w:val="0E501657"/>
    <w:rsid w:val="0EB21FBD"/>
    <w:rsid w:val="0EBD3B83"/>
    <w:rsid w:val="0ED23E02"/>
    <w:rsid w:val="0ED96EE3"/>
    <w:rsid w:val="0F2941FB"/>
    <w:rsid w:val="0F312C7C"/>
    <w:rsid w:val="0F71003A"/>
    <w:rsid w:val="0F7F00F1"/>
    <w:rsid w:val="0F87344A"/>
    <w:rsid w:val="0F8C4656"/>
    <w:rsid w:val="0FA007E5"/>
    <w:rsid w:val="0FA5256F"/>
    <w:rsid w:val="0FC14423"/>
    <w:rsid w:val="0FD117A2"/>
    <w:rsid w:val="0FDB5A6C"/>
    <w:rsid w:val="10055F18"/>
    <w:rsid w:val="10067155"/>
    <w:rsid w:val="10156CA8"/>
    <w:rsid w:val="103D460F"/>
    <w:rsid w:val="10453057"/>
    <w:rsid w:val="104B17E4"/>
    <w:rsid w:val="104F5351"/>
    <w:rsid w:val="105C4004"/>
    <w:rsid w:val="105D3794"/>
    <w:rsid w:val="108A4F44"/>
    <w:rsid w:val="10BA58D4"/>
    <w:rsid w:val="113B273E"/>
    <w:rsid w:val="114E5FE5"/>
    <w:rsid w:val="11525521"/>
    <w:rsid w:val="115832F0"/>
    <w:rsid w:val="116F23E8"/>
    <w:rsid w:val="118318AA"/>
    <w:rsid w:val="11875983"/>
    <w:rsid w:val="11B12A00"/>
    <w:rsid w:val="11B32924"/>
    <w:rsid w:val="11DA3D05"/>
    <w:rsid w:val="12176431"/>
    <w:rsid w:val="123868D1"/>
    <w:rsid w:val="123B2824"/>
    <w:rsid w:val="124318AA"/>
    <w:rsid w:val="12565D9E"/>
    <w:rsid w:val="128A6AC3"/>
    <w:rsid w:val="12922832"/>
    <w:rsid w:val="1293001F"/>
    <w:rsid w:val="12A14823"/>
    <w:rsid w:val="12B24C82"/>
    <w:rsid w:val="12C2253D"/>
    <w:rsid w:val="12C66037"/>
    <w:rsid w:val="12ED3B2E"/>
    <w:rsid w:val="13064940"/>
    <w:rsid w:val="13225F35"/>
    <w:rsid w:val="1335011C"/>
    <w:rsid w:val="133E5820"/>
    <w:rsid w:val="13426006"/>
    <w:rsid w:val="13435B16"/>
    <w:rsid w:val="135453A0"/>
    <w:rsid w:val="1384217A"/>
    <w:rsid w:val="139F2166"/>
    <w:rsid w:val="13AD4FA0"/>
    <w:rsid w:val="13B86547"/>
    <w:rsid w:val="13C6214E"/>
    <w:rsid w:val="13E56991"/>
    <w:rsid w:val="1405252B"/>
    <w:rsid w:val="141669D3"/>
    <w:rsid w:val="143D5AD8"/>
    <w:rsid w:val="146B6E96"/>
    <w:rsid w:val="147321EF"/>
    <w:rsid w:val="14830684"/>
    <w:rsid w:val="148E0DD7"/>
    <w:rsid w:val="149E726C"/>
    <w:rsid w:val="14A423A8"/>
    <w:rsid w:val="14A625C4"/>
    <w:rsid w:val="14A8633C"/>
    <w:rsid w:val="14CF37E8"/>
    <w:rsid w:val="14DD4BC8"/>
    <w:rsid w:val="14E153AA"/>
    <w:rsid w:val="14F055ED"/>
    <w:rsid w:val="14FA47C8"/>
    <w:rsid w:val="151C19D4"/>
    <w:rsid w:val="154276D1"/>
    <w:rsid w:val="15431C5F"/>
    <w:rsid w:val="15443059"/>
    <w:rsid w:val="15704718"/>
    <w:rsid w:val="1574621E"/>
    <w:rsid w:val="1576107E"/>
    <w:rsid w:val="15C35EC8"/>
    <w:rsid w:val="15E05662"/>
    <w:rsid w:val="15F07F9B"/>
    <w:rsid w:val="15FD3709"/>
    <w:rsid w:val="16003EE7"/>
    <w:rsid w:val="161672D6"/>
    <w:rsid w:val="162D30AD"/>
    <w:rsid w:val="165103E2"/>
    <w:rsid w:val="16530ACF"/>
    <w:rsid w:val="165A3A18"/>
    <w:rsid w:val="16922E00"/>
    <w:rsid w:val="16A62408"/>
    <w:rsid w:val="16BE238C"/>
    <w:rsid w:val="16D556D3"/>
    <w:rsid w:val="16DE16C4"/>
    <w:rsid w:val="16E64EFA"/>
    <w:rsid w:val="16F75359"/>
    <w:rsid w:val="170830C2"/>
    <w:rsid w:val="1711641B"/>
    <w:rsid w:val="17190D9A"/>
    <w:rsid w:val="1719776F"/>
    <w:rsid w:val="171F61B2"/>
    <w:rsid w:val="1721473D"/>
    <w:rsid w:val="172779EC"/>
    <w:rsid w:val="174A03C5"/>
    <w:rsid w:val="174F0CF1"/>
    <w:rsid w:val="17563E2E"/>
    <w:rsid w:val="17606A5A"/>
    <w:rsid w:val="17717C3C"/>
    <w:rsid w:val="17CD7B46"/>
    <w:rsid w:val="17E458DD"/>
    <w:rsid w:val="17EE050A"/>
    <w:rsid w:val="18425242"/>
    <w:rsid w:val="18492359"/>
    <w:rsid w:val="1894390D"/>
    <w:rsid w:val="18A43147"/>
    <w:rsid w:val="18AC2B85"/>
    <w:rsid w:val="18AE37F5"/>
    <w:rsid w:val="18B77513"/>
    <w:rsid w:val="18DC65B5"/>
    <w:rsid w:val="18F25DD8"/>
    <w:rsid w:val="18F97167"/>
    <w:rsid w:val="18F97A4B"/>
    <w:rsid w:val="18FE582D"/>
    <w:rsid w:val="19083859"/>
    <w:rsid w:val="19197809"/>
    <w:rsid w:val="191A5E87"/>
    <w:rsid w:val="19487815"/>
    <w:rsid w:val="195947E2"/>
    <w:rsid w:val="196447B5"/>
    <w:rsid w:val="197734BB"/>
    <w:rsid w:val="19CD107A"/>
    <w:rsid w:val="19D84212"/>
    <w:rsid w:val="19DB686C"/>
    <w:rsid w:val="19F636A6"/>
    <w:rsid w:val="19FB6F0E"/>
    <w:rsid w:val="19FE1445"/>
    <w:rsid w:val="1A0F29BA"/>
    <w:rsid w:val="1A204BC7"/>
    <w:rsid w:val="1A465A19"/>
    <w:rsid w:val="1A5B79AD"/>
    <w:rsid w:val="1A8268CC"/>
    <w:rsid w:val="1A976C37"/>
    <w:rsid w:val="1AB9713F"/>
    <w:rsid w:val="1AE87493"/>
    <w:rsid w:val="1B0008F0"/>
    <w:rsid w:val="1B023742"/>
    <w:rsid w:val="1B451F52"/>
    <w:rsid w:val="1B4B17D0"/>
    <w:rsid w:val="1B566130"/>
    <w:rsid w:val="1B6B3C20"/>
    <w:rsid w:val="1B7C7BDB"/>
    <w:rsid w:val="1BDE2644"/>
    <w:rsid w:val="1BE64424"/>
    <w:rsid w:val="1C275D99"/>
    <w:rsid w:val="1C376E7D"/>
    <w:rsid w:val="1C406D30"/>
    <w:rsid w:val="1C6F246D"/>
    <w:rsid w:val="1C72228F"/>
    <w:rsid w:val="1C9B0567"/>
    <w:rsid w:val="1CA04BFE"/>
    <w:rsid w:val="1CAA34A9"/>
    <w:rsid w:val="1CB57848"/>
    <w:rsid w:val="1CC47E97"/>
    <w:rsid w:val="1CC95EBF"/>
    <w:rsid w:val="1CCF10FD"/>
    <w:rsid w:val="1CF218F5"/>
    <w:rsid w:val="1D151473"/>
    <w:rsid w:val="1D8334A3"/>
    <w:rsid w:val="1DA53386"/>
    <w:rsid w:val="1DAE3F9A"/>
    <w:rsid w:val="1DB5774D"/>
    <w:rsid w:val="1DC8381D"/>
    <w:rsid w:val="1DDF07A3"/>
    <w:rsid w:val="1DF857DA"/>
    <w:rsid w:val="1E036392"/>
    <w:rsid w:val="1E0922FA"/>
    <w:rsid w:val="1E141EBA"/>
    <w:rsid w:val="1E185875"/>
    <w:rsid w:val="1E257719"/>
    <w:rsid w:val="1E583BA2"/>
    <w:rsid w:val="1E5C4616"/>
    <w:rsid w:val="1E6D7CAF"/>
    <w:rsid w:val="1E7E3C6A"/>
    <w:rsid w:val="1EAE0B1B"/>
    <w:rsid w:val="1EC75611"/>
    <w:rsid w:val="1ED968FA"/>
    <w:rsid w:val="1EDF6DFF"/>
    <w:rsid w:val="1EE5431F"/>
    <w:rsid w:val="1F1F489E"/>
    <w:rsid w:val="1F3804E5"/>
    <w:rsid w:val="1F4E5D32"/>
    <w:rsid w:val="1F536EA5"/>
    <w:rsid w:val="1F5B4E40"/>
    <w:rsid w:val="1F613A53"/>
    <w:rsid w:val="1F784B5D"/>
    <w:rsid w:val="1F8359DC"/>
    <w:rsid w:val="1F9B5337"/>
    <w:rsid w:val="1FE5711E"/>
    <w:rsid w:val="20077D36"/>
    <w:rsid w:val="200F3851"/>
    <w:rsid w:val="20111E46"/>
    <w:rsid w:val="201424DA"/>
    <w:rsid w:val="20362A4E"/>
    <w:rsid w:val="205B24B5"/>
    <w:rsid w:val="206667E2"/>
    <w:rsid w:val="207277FE"/>
    <w:rsid w:val="209B4FA7"/>
    <w:rsid w:val="20DF3131"/>
    <w:rsid w:val="21047BCE"/>
    <w:rsid w:val="21057E7F"/>
    <w:rsid w:val="21080EC7"/>
    <w:rsid w:val="212F7D7B"/>
    <w:rsid w:val="213B2764"/>
    <w:rsid w:val="21494A03"/>
    <w:rsid w:val="215D5C95"/>
    <w:rsid w:val="219D1C9A"/>
    <w:rsid w:val="21B93937"/>
    <w:rsid w:val="21D06ED2"/>
    <w:rsid w:val="21F7620D"/>
    <w:rsid w:val="221668F8"/>
    <w:rsid w:val="22347461"/>
    <w:rsid w:val="227C4964"/>
    <w:rsid w:val="228E4DC3"/>
    <w:rsid w:val="229A7301"/>
    <w:rsid w:val="22AB359E"/>
    <w:rsid w:val="22CF1D97"/>
    <w:rsid w:val="22CF718A"/>
    <w:rsid w:val="22E26EBD"/>
    <w:rsid w:val="2322375E"/>
    <w:rsid w:val="23435C23"/>
    <w:rsid w:val="23791F56"/>
    <w:rsid w:val="23AD4C97"/>
    <w:rsid w:val="23B95317"/>
    <w:rsid w:val="23CB5BA3"/>
    <w:rsid w:val="23EC5768"/>
    <w:rsid w:val="240B71BB"/>
    <w:rsid w:val="2417634C"/>
    <w:rsid w:val="242A0B1C"/>
    <w:rsid w:val="24404CFA"/>
    <w:rsid w:val="244B62E0"/>
    <w:rsid w:val="24615B2D"/>
    <w:rsid w:val="247B55C5"/>
    <w:rsid w:val="24841304"/>
    <w:rsid w:val="24C148B0"/>
    <w:rsid w:val="24CB0AF0"/>
    <w:rsid w:val="24DA357C"/>
    <w:rsid w:val="24EF2299"/>
    <w:rsid w:val="24F1163A"/>
    <w:rsid w:val="24F353B2"/>
    <w:rsid w:val="24FE227B"/>
    <w:rsid w:val="2524677D"/>
    <w:rsid w:val="252A06A8"/>
    <w:rsid w:val="2557002B"/>
    <w:rsid w:val="25836D81"/>
    <w:rsid w:val="25985BC5"/>
    <w:rsid w:val="259C15A5"/>
    <w:rsid w:val="25A466AC"/>
    <w:rsid w:val="25A51C0D"/>
    <w:rsid w:val="25EC492B"/>
    <w:rsid w:val="25ED500B"/>
    <w:rsid w:val="25EE72CC"/>
    <w:rsid w:val="25F25669"/>
    <w:rsid w:val="260E0D49"/>
    <w:rsid w:val="261A1C24"/>
    <w:rsid w:val="262470B9"/>
    <w:rsid w:val="264E3114"/>
    <w:rsid w:val="26681488"/>
    <w:rsid w:val="266D769A"/>
    <w:rsid w:val="267B5DCA"/>
    <w:rsid w:val="268B161A"/>
    <w:rsid w:val="268F0DB7"/>
    <w:rsid w:val="26A10E3D"/>
    <w:rsid w:val="26D44D6F"/>
    <w:rsid w:val="26E50D2A"/>
    <w:rsid w:val="26F86CAF"/>
    <w:rsid w:val="27490959"/>
    <w:rsid w:val="275D4D64"/>
    <w:rsid w:val="276E0D20"/>
    <w:rsid w:val="277929C5"/>
    <w:rsid w:val="278D5DF2"/>
    <w:rsid w:val="27B64961"/>
    <w:rsid w:val="27F05BD9"/>
    <w:rsid w:val="2828082C"/>
    <w:rsid w:val="2832107C"/>
    <w:rsid w:val="28333331"/>
    <w:rsid w:val="28631B9C"/>
    <w:rsid w:val="28C07E6F"/>
    <w:rsid w:val="28C62D4D"/>
    <w:rsid w:val="28D64DCE"/>
    <w:rsid w:val="2917607C"/>
    <w:rsid w:val="29323FCF"/>
    <w:rsid w:val="29471828"/>
    <w:rsid w:val="295B515F"/>
    <w:rsid w:val="29626662"/>
    <w:rsid w:val="2976210D"/>
    <w:rsid w:val="298011DE"/>
    <w:rsid w:val="298A4D77"/>
    <w:rsid w:val="299C1026"/>
    <w:rsid w:val="29AA252D"/>
    <w:rsid w:val="29AE5D4B"/>
    <w:rsid w:val="29AF027E"/>
    <w:rsid w:val="29C236CA"/>
    <w:rsid w:val="29C25353"/>
    <w:rsid w:val="29CB58F0"/>
    <w:rsid w:val="29CE5D35"/>
    <w:rsid w:val="29EF13F1"/>
    <w:rsid w:val="29EF5D3F"/>
    <w:rsid w:val="29F40BC6"/>
    <w:rsid w:val="2A0B0AA8"/>
    <w:rsid w:val="2A110088"/>
    <w:rsid w:val="2A5650FA"/>
    <w:rsid w:val="2A5A6FCA"/>
    <w:rsid w:val="2A64465C"/>
    <w:rsid w:val="2A662A5E"/>
    <w:rsid w:val="2A713A65"/>
    <w:rsid w:val="2AB16CEC"/>
    <w:rsid w:val="2AB27AD0"/>
    <w:rsid w:val="2AE34015"/>
    <w:rsid w:val="2B0F442A"/>
    <w:rsid w:val="2B1240B8"/>
    <w:rsid w:val="2B16149A"/>
    <w:rsid w:val="2B243300"/>
    <w:rsid w:val="2B406E77"/>
    <w:rsid w:val="2B51698E"/>
    <w:rsid w:val="2B5244B4"/>
    <w:rsid w:val="2B6942C8"/>
    <w:rsid w:val="2BD61589"/>
    <w:rsid w:val="2BD839AD"/>
    <w:rsid w:val="2C41519A"/>
    <w:rsid w:val="2C520C10"/>
    <w:rsid w:val="2C5C0733"/>
    <w:rsid w:val="2C622E1D"/>
    <w:rsid w:val="2C8D7E9A"/>
    <w:rsid w:val="2C942335"/>
    <w:rsid w:val="2CAA63EB"/>
    <w:rsid w:val="2CBF201D"/>
    <w:rsid w:val="2CC87124"/>
    <w:rsid w:val="2CCD64E8"/>
    <w:rsid w:val="2CD5539D"/>
    <w:rsid w:val="2D113E1B"/>
    <w:rsid w:val="2D142369"/>
    <w:rsid w:val="2D281971"/>
    <w:rsid w:val="2D4367AA"/>
    <w:rsid w:val="2D4E62A1"/>
    <w:rsid w:val="2D5E35E4"/>
    <w:rsid w:val="2D684463"/>
    <w:rsid w:val="2D801337"/>
    <w:rsid w:val="2D850CCA"/>
    <w:rsid w:val="2D8F19F0"/>
    <w:rsid w:val="2D9358FC"/>
    <w:rsid w:val="2D960A79"/>
    <w:rsid w:val="2D962D7E"/>
    <w:rsid w:val="2D9D235F"/>
    <w:rsid w:val="2DA41CE1"/>
    <w:rsid w:val="2DBE0ECB"/>
    <w:rsid w:val="2DD218DC"/>
    <w:rsid w:val="2DFD467B"/>
    <w:rsid w:val="2DFE2451"/>
    <w:rsid w:val="2E2276FF"/>
    <w:rsid w:val="2E241309"/>
    <w:rsid w:val="2E277E7A"/>
    <w:rsid w:val="2E433D29"/>
    <w:rsid w:val="2E450300"/>
    <w:rsid w:val="2E5549E7"/>
    <w:rsid w:val="2E8F35F9"/>
    <w:rsid w:val="2E905A1F"/>
    <w:rsid w:val="2E935F8A"/>
    <w:rsid w:val="2E991DFC"/>
    <w:rsid w:val="2EC456C9"/>
    <w:rsid w:val="2ED32C72"/>
    <w:rsid w:val="2ED67A58"/>
    <w:rsid w:val="2EDD1F16"/>
    <w:rsid w:val="2EE87609"/>
    <w:rsid w:val="2EE95130"/>
    <w:rsid w:val="2EFC3E97"/>
    <w:rsid w:val="2EFF2DDC"/>
    <w:rsid w:val="2F240D54"/>
    <w:rsid w:val="2F307202"/>
    <w:rsid w:val="2F320CCB"/>
    <w:rsid w:val="2F4A1338"/>
    <w:rsid w:val="2F63594B"/>
    <w:rsid w:val="2F7E7F6E"/>
    <w:rsid w:val="2F946ECD"/>
    <w:rsid w:val="2FB971F8"/>
    <w:rsid w:val="2FBB2F70"/>
    <w:rsid w:val="2FEA6A07"/>
    <w:rsid w:val="30071D11"/>
    <w:rsid w:val="300C557A"/>
    <w:rsid w:val="303F1F47"/>
    <w:rsid w:val="304828E0"/>
    <w:rsid w:val="304E02C8"/>
    <w:rsid w:val="305B27F4"/>
    <w:rsid w:val="305E5A2B"/>
    <w:rsid w:val="30670A02"/>
    <w:rsid w:val="307D5C1A"/>
    <w:rsid w:val="30B11C7D"/>
    <w:rsid w:val="30D140CD"/>
    <w:rsid w:val="30DB728D"/>
    <w:rsid w:val="30DF4A3C"/>
    <w:rsid w:val="312945C7"/>
    <w:rsid w:val="31397F9F"/>
    <w:rsid w:val="31666F0B"/>
    <w:rsid w:val="31684A32"/>
    <w:rsid w:val="316F7181"/>
    <w:rsid w:val="31B22151"/>
    <w:rsid w:val="31BF71AE"/>
    <w:rsid w:val="31D10ACA"/>
    <w:rsid w:val="31E02867"/>
    <w:rsid w:val="31EA18EB"/>
    <w:rsid w:val="31EA61B5"/>
    <w:rsid w:val="31F07131"/>
    <w:rsid w:val="31F717F2"/>
    <w:rsid w:val="321E3342"/>
    <w:rsid w:val="3223512C"/>
    <w:rsid w:val="323963CE"/>
    <w:rsid w:val="32543208"/>
    <w:rsid w:val="325E1E2F"/>
    <w:rsid w:val="326351F9"/>
    <w:rsid w:val="326A117D"/>
    <w:rsid w:val="326A7964"/>
    <w:rsid w:val="3270299B"/>
    <w:rsid w:val="32735A63"/>
    <w:rsid w:val="327613D0"/>
    <w:rsid w:val="32E4633A"/>
    <w:rsid w:val="32E53E60"/>
    <w:rsid w:val="32EA6FD9"/>
    <w:rsid w:val="32F6514C"/>
    <w:rsid w:val="32F93A79"/>
    <w:rsid w:val="332D04D9"/>
    <w:rsid w:val="33385662"/>
    <w:rsid w:val="3350577D"/>
    <w:rsid w:val="3353526D"/>
    <w:rsid w:val="33570A80"/>
    <w:rsid w:val="33613960"/>
    <w:rsid w:val="33745910"/>
    <w:rsid w:val="339375E0"/>
    <w:rsid w:val="33A37ABD"/>
    <w:rsid w:val="33A65CE5"/>
    <w:rsid w:val="33B1681F"/>
    <w:rsid w:val="33D41CCB"/>
    <w:rsid w:val="33ED121E"/>
    <w:rsid w:val="34076784"/>
    <w:rsid w:val="340839BF"/>
    <w:rsid w:val="341F13E2"/>
    <w:rsid w:val="342C54EE"/>
    <w:rsid w:val="3461426D"/>
    <w:rsid w:val="347144E8"/>
    <w:rsid w:val="349618B6"/>
    <w:rsid w:val="34A02734"/>
    <w:rsid w:val="34B06A8B"/>
    <w:rsid w:val="34F73E35"/>
    <w:rsid w:val="351E5219"/>
    <w:rsid w:val="35312AA1"/>
    <w:rsid w:val="353510CF"/>
    <w:rsid w:val="354C01C6"/>
    <w:rsid w:val="354E5ED2"/>
    <w:rsid w:val="354F0DFC"/>
    <w:rsid w:val="355B00FA"/>
    <w:rsid w:val="35614F37"/>
    <w:rsid w:val="35765D14"/>
    <w:rsid w:val="35D302AA"/>
    <w:rsid w:val="35D5640E"/>
    <w:rsid w:val="35DB10CD"/>
    <w:rsid w:val="36097A13"/>
    <w:rsid w:val="36160449"/>
    <w:rsid w:val="36253C2E"/>
    <w:rsid w:val="362B4280"/>
    <w:rsid w:val="36340D2E"/>
    <w:rsid w:val="3636283A"/>
    <w:rsid w:val="363C648D"/>
    <w:rsid w:val="365D08DD"/>
    <w:rsid w:val="365F3A05"/>
    <w:rsid w:val="366B3644"/>
    <w:rsid w:val="369B3199"/>
    <w:rsid w:val="36B77ECB"/>
    <w:rsid w:val="36BE1AC4"/>
    <w:rsid w:val="36DB7A54"/>
    <w:rsid w:val="36E20DE2"/>
    <w:rsid w:val="36FA49B6"/>
    <w:rsid w:val="370120F3"/>
    <w:rsid w:val="370300D4"/>
    <w:rsid w:val="370A0339"/>
    <w:rsid w:val="37152977"/>
    <w:rsid w:val="373C06F3"/>
    <w:rsid w:val="373D426B"/>
    <w:rsid w:val="37436C8E"/>
    <w:rsid w:val="37476E97"/>
    <w:rsid w:val="374B578D"/>
    <w:rsid w:val="37DE7A88"/>
    <w:rsid w:val="3803406C"/>
    <w:rsid w:val="3834566E"/>
    <w:rsid w:val="38615D63"/>
    <w:rsid w:val="386C3059"/>
    <w:rsid w:val="38750A03"/>
    <w:rsid w:val="387939C8"/>
    <w:rsid w:val="389B393F"/>
    <w:rsid w:val="38D030A4"/>
    <w:rsid w:val="38D35896"/>
    <w:rsid w:val="38DF6B5D"/>
    <w:rsid w:val="390E5AFB"/>
    <w:rsid w:val="3938513A"/>
    <w:rsid w:val="396957EB"/>
    <w:rsid w:val="39756BD2"/>
    <w:rsid w:val="39A96CA0"/>
    <w:rsid w:val="39E71AB7"/>
    <w:rsid w:val="39F20200"/>
    <w:rsid w:val="39FB6222"/>
    <w:rsid w:val="3A100FCE"/>
    <w:rsid w:val="3A140E8B"/>
    <w:rsid w:val="3AAD1707"/>
    <w:rsid w:val="3AB50FAD"/>
    <w:rsid w:val="3AB90D3E"/>
    <w:rsid w:val="3AC0768C"/>
    <w:rsid w:val="3AC76C6D"/>
    <w:rsid w:val="3AF37A62"/>
    <w:rsid w:val="3B057795"/>
    <w:rsid w:val="3B06334B"/>
    <w:rsid w:val="3B0B71E7"/>
    <w:rsid w:val="3B1654FE"/>
    <w:rsid w:val="3B31058A"/>
    <w:rsid w:val="3B316B40"/>
    <w:rsid w:val="3B430836"/>
    <w:rsid w:val="3B472AA6"/>
    <w:rsid w:val="3B525040"/>
    <w:rsid w:val="3B8107CA"/>
    <w:rsid w:val="3B8B0836"/>
    <w:rsid w:val="3BB75988"/>
    <w:rsid w:val="3BBA23D3"/>
    <w:rsid w:val="3BC33E98"/>
    <w:rsid w:val="3BD50A39"/>
    <w:rsid w:val="3BE7142E"/>
    <w:rsid w:val="3BEB698B"/>
    <w:rsid w:val="3C003E02"/>
    <w:rsid w:val="3C2053F2"/>
    <w:rsid w:val="3C215F09"/>
    <w:rsid w:val="3C355E58"/>
    <w:rsid w:val="3C537262"/>
    <w:rsid w:val="3C5B2C6E"/>
    <w:rsid w:val="3C666012"/>
    <w:rsid w:val="3C9D4D6C"/>
    <w:rsid w:val="3CCD014D"/>
    <w:rsid w:val="3CD60A2E"/>
    <w:rsid w:val="3D08531B"/>
    <w:rsid w:val="3D181A77"/>
    <w:rsid w:val="3D1912D6"/>
    <w:rsid w:val="3D3B307D"/>
    <w:rsid w:val="3D4101FB"/>
    <w:rsid w:val="3D4541DA"/>
    <w:rsid w:val="3D691371"/>
    <w:rsid w:val="3D7A0184"/>
    <w:rsid w:val="3D8F673A"/>
    <w:rsid w:val="3D974EDB"/>
    <w:rsid w:val="3DA403D8"/>
    <w:rsid w:val="3DAA67AE"/>
    <w:rsid w:val="3DEB0EC4"/>
    <w:rsid w:val="3DF8538F"/>
    <w:rsid w:val="3E004D69"/>
    <w:rsid w:val="3E066EA8"/>
    <w:rsid w:val="3E0930F8"/>
    <w:rsid w:val="3E1D3670"/>
    <w:rsid w:val="3E2A221B"/>
    <w:rsid w:val="3E391C30"/>
    <w:rsid w:val="3E465190"/>
    <w:rsid w:val="3E61642A"/>
    <w:rsid w:val="3E82384B"/>
    <w:rsid w:val="3EB72C41"/>
    <w:rsid w:val="3EC6723B"/>
    <w:rsid w:val="3ECB7CDF"/>
    <w:rsid w:val="3F2E2622"/>
    <w:rsid w:val="3F33629E"/>
    <w:rsid w:val="3F3E5024"/>
    <w:rsid w:val="3F4023D9"/>
    <w:rsid w:val="3F4D61EF"/>
    <w:rsid w:val="3F574AF1"/>
    <w:rsid w:val="3F695775"/>
    <w:rsid w:val="3F696545"/>
    <w:rsid w:val="3F6C0C32"/>
    <w:rsid w:val="3F732F1F"/>
    <w:rsid w:val="3F856D0C"/>
    <w:rsid w:val="3F9A4950"/>
    <w:rsid w:val="3FA255B3"/>
    <w:rsid w:val="3FAB3771"/>
    <w:rsid w:val="3FB52EBE"/>
    <w:rsid w:val="3FC574F3"/>
    <w:rsid w:val="3FFF4431"/>
    <w:rsid w:val="4050500F"/>
    <w:rsid w:val="405F3AFD"/>
    <w:rsid w:val="40656FA7"/>
    <w:rsid w:val="406E5B77"/>
    <w:rsid w:val="40A07FF6"/>
    <w:rsid w:val="40B21825"/>
    <w:rsid w:val="40BB2DD0"/>
    <w:rsid w:val="40CF1956"/>
    <w:rsid w:val="40F409AC"/>
    <w:rsid w:val="40F700A0"/>
    <w:rsid w:val="40F72B9F"/>
    <w:rsid w:val="411424E0"/>
    <w:rsid w:val="413722F8"/>
    <w:rsid w:val="414D59F2"/>
    <w:rsid w:val="4154785F"/>
    <w:rsid w:val="418C7C5C"/>
    <w:rsid w:val="418E7A7B"/>
    <w:rsid w:val="420E7D4A"/>
    <w:rsid w:val="42294FA3"/>
    <w:rsid w:val="42472441"/>
    <w:rsid w:val="42584542"/>
    <w:rsid w:val="427A45C5"/>
    <w:rsid w:val="427D40B5"/>
    <w:rsid w:val="42A97C44"/>
    <w:rsid w:val="42AF682B"/>
    <w:rsid w:val="42E77C3D"/>
    <w:rsid w:val="42FA3458"/>
    <w:rsid w:val="430F51D8"/>
    <w:rsid w:val="43290586"/>
    <w:rsid w:val="432F53AF"/>
    <w:rsid w:val="43544604"/>
    <w:rsid w:val="43713C1A"/>
    <w:rsid w:val="438F3402"/>
    <w:rsid w:val="43921968"/>
    <w:rsid w:val="439B05A9"/>
    <w:rsid w:val="439E54F1"/>
    <w:rsid w:val="43A22C24"/>
    <w:rsid w:val="43B14016"/>
    <w:rsid w:val="43B84C3A"/>
    <w:rsid w:val="43C156D8"/>
    <w:rsid w:val="43C964C9"/>
    <w:rsid w:val="43E51A28"/>
    <w:rsid w:val="44202F4A"/>
    <w:rsid w:val="443609BF"/>
    <w:rsid w:val="443D67BB"/>
    <w:rsid w:val="44507CD3"/>
    <w:rsid w:val="44805E18"/>
    <w:rsid w:val="44841E93"/>
    <w:rsid w:val="44A670CE"/>
    <w:rsid w:val="44A71A4C"/>
    <w:rsid w:val="44F53D30"/>
    <w:rsid w:val="44FD11A6"/>
    <w:rsid w:val="452627E2"/>
    <w:rsid w:val="452F5C05"/>
    <w:rsid w:val="453950E7"/>
    <w:rsid w:val="45726E6D"/>
    <w:rsid w:val="457E261E"/>
    <w:rsid w:val="457F2918"/>
    <w:rsid w:val="45E87A97"/>
    <w:rsid w:val="45EC57D9"/>
    <w:rsid w:val="46043467"/>
    <w:rsid w:val="464F7E95"/>
    <w:rsid w:val="46800F04"/>
    <w:rsid w:val="468A67ED"/>
    <w:rsid w:val="46A54847"/>
    <w:rsid w:val="46B424A8"/>
    <w:rsid w:val="46B9454D"/>
    <w:rsid w:val="46C57BA3"/>
    <w:rsid w:val="46DC75FC"/>
    <w:rsid w:val="46DD5122"/>
    <w:rsid w:val="46EC40B1"/>
    <w:rsid w:val="46F72688"/>
    <w:rsid w:val="47013507"/>
    <w:rsid w:val="472D6EA5"/>
    <w:rsid w:val="47496783"/>
    <w:rsid w:val="47784EE1"/>
    <w:rsid w:val="47AF72C6"/>
    <w:rsid w:val="47B903C9"/>
    <w:rsid w:val="480A0199"/>
    <w:rsid w:val="48124F71"/>
    <w:rsid w:val="481A53E6"/>
    <w:rsid w:val="48223734"/>
    <w:rsid w:val="482E4CCC"/>
    <w:rsid w:val="48441F90"/>
    <w:rsid w:val="485458B8"/>
    <w:rsid w:val="48592672"/>
    <w:rsid w:val="48633582"/>
    <w:rsid w:val="486D0453"/>
    <w:rsid w:val="488F68F0"/>
    <w:rsid w:val="48EC7201"/>
    <w:rsid w:val="48F52BF7"/>
    <w:rsid w:val="48FB3FE8"/>
    <w:rsid w:val="49042E3A"/>
    <w:rsid w:val="49054B1B"/>
    <w:rsid w:val="491360B7"/>
    <w:rsid w:val="492359B6"/>
    <w:rsid w:val="492E05EF"/>
    <w:rsid w:val="49311755"/>
    <w:rsid w:val="493C6A78"/>
    <w:rsid w:val="493F1330"/>
    <w:rsid w:val="4983044A"/>
    <w:rsid w:val="49856524"/>
    <w:rsid w:val="4988284A"/>
    <w:rsid w:val="498E6BA8"/>
    <w:rsid w:val="4992175F"/>
    <w:rsid w:val="49974C2E"/>
    <w:rsid w:val="49AD1724"/>
    <w:rsid w:val="49CD76D0"/>
    <w:rsid w:val="49EE386C"/>
    <w:rsid w:val="49F17862"/>
    <w:rsid w:val="4A0C644A"/>
    <w:rsid w:val="4A183615"/>
    <w:rsid w:val="4A1E5D46"/>
    <w:rsid w:val="4A2512BA"/>
    <w:rsid w:val="4A3E237C"/>
    <w:rsid w:val="4A761370"/>
    <w:rsid w:val="4A8073FC"/>
    <w:rsid w:val="4AA06B93"/>
    <w:rsid w:val="4AA348A3"/>
    <w:rsid w:val="4AB56AE2"/>
    <w:rsid w:val="4AE97B54"/>
    <w:rsid w:val="4B0B04B0"/>
    <w:rsid w:val="4B1F3F5B"/>
    <w:rsid w:val="4B404E95"/>
    <w:rsid w:val="4B63146A"/>
    <w:rsid w:val="4BB7617F"/>
    <w:rsid w:val="4BF02152"/>
    <w:rsid w:val="4BFC6D49"/>
    <w:rsid w:val="4BFE4028"/>
    <w:rsid w:val="4C1E2465"/>
    <w:rsid w:val="4C4248CB"/>
    <w:rsid w:val="4C575BF6"/>
    <w:rsid w:val="4C6164AB"/>
    <w:rsid w:val="4C685F90"/>
    <w:rsid w:val="4C7D53DD"/>
    <w:rsid w:val="4C9B1D07"/>
    <w:rsid w:val="4CB13B5E"/>
    <w:rsid w:val="4CB67DCF"/>
    <w:rsid w:val="4CE973D5"/>
    <w:rsid w:val="4D004273"/>
    <w:rsid w:val="4D1D07EB"/>
    <w:rsid w:val="4D1D36CF"/>
    <w:rsid w:val="4D534390"/>
    <w:rsid w:val="4D6D36A4"/>
    <w:rsid w:val="4D7467B7"/>
    <w:rsid w:val="4D7D59F4"/>
    <w:rsid w:val="4D826A23"/>
    <w:rsid w:val="4D986247"/>
    <w:rsid w:val="4DA70238"/>
    <w:rsid w:val="4DB0533F"/>
    <w:rsid w:val="4DC84D56"/>
    <w:rsid w:val="4DDF0AAC"/>
    <w:rsid w:val="4DEB45C9"/>
    <w:rsid w:val="4E01301A"/>
    <w:rsid w:val="4E035DB6"/>
    <w:rsid w:val="4E0D09E3"/>
    <w:rsid w:val="4E0F6509"/>
    <w:rsid w:val="4E1138F8"/>
    <w:rsid w:val="4E304D1A"/>
    <w:rsid w:val="4E53036B"/>
    <w:rsid w:val="4E592DDE"/>
    <w:rsid w:val="4E615CD8"/>
    <w:rsid w:val="4EA056A9"/>
    <w:rsid w:val="4ED41501"/>
    <w:rsid w:val="4EDB463D"/>
    <w:rsid w:val="4F021BCA"/>
    <w:rsid w:val="4F172C4E"/>
    <w:rsid w:val="4F253A89"/>
    <w:rsid w:val="4F337FD5"/>
    <w:rsid w:val="4F5661E1"/>
    <w:rsid w:val="4F671355"/>
    <w:rsid w:val="4F701326"/>
    <w:rsid w:val="4F876573"/>
    <w:rsid w:val="4FA03191"/>
    <w:rsid w:val="4FB7305E"/>
    <w:rsid w:val="4FB80D93"/>
    <w:rsid w:val="4FD43C2B"/>
    <w:rsid w:val="501701F7"/>
    <w:rsid w:val="501B74FB"/>
    <w:rsid w:val="503458F4"/>
    <w:rsid w:val="50566671"/>
    <w:rsid w:val="505E5DEC"/>
    <w:rsid w:val="50642410"/>
    <w:rsid w:val="50724B2D"/>
    <w:rsid w:val="50C03AEB"/>
    <w:rsid w:val="50C3182D"/>
    <w:rsid w:val="50D5692A"/>
    <w:rsid w:val="50E83041"/>
    <w:rsid w:val="50EA0B67"/>
    <w:rsid w:val="50EC3BCD"/>
    <w:rsid w:val="51040F4F"/>
    <w:rsid w:val="511646DB"/>
    <w:rsid w:val="51226553"/>
    <w:rsid w:val="512A18AC"/>
    <w:rsid w:val="51440616"/>
    <w:rsid w:val="514C1624"/>
    <w:rsid w:val="51646B6C"/>
    <w:rsid w:val="51694182"/>
    <w:rsid w:val="5178636A"/>
    <w:rsid w:val="518608F3"/>
    <w:rsid w:val="519F1952"/>
    <w:rsid w:val="51B56722"/>
    <w:rsid w:val="51B82A14"/>
    <w:rsid w:val="51CD2963"/>
    <w:rsid w:val="51F003FF"/>
    <w:rsid w:val="51F21D0A"/>
    <w:rsid w:val="51FF6894"/>
    <w:rsid w:val="52020133"/>
    <w:rsid w:val="52156DFB"/>
    <w:rsid w:val="523E560F"/>
    <w:rsid w:val="523E73BD"/>
    <w:rsid w:val="527B23BF"/>
    <w:rsid w:val="529A65BD"/>
    <w:rsid w:val="52A92354"/>
    <w:rsid w:val="52F031A2"/>
    <w:rsid w:val="53107E8B"/>
    <w:rsid w:val="531C6E17"/>
    <w:rsid w:val="533B38FC"/>
    <w:rsid w:val="533C7D63"/>
    <w:rsid w:val="534F4FAB"/>
    <w:rsid w:val="535B55B8"/>
    <w:rsid w:val="538057B3"/>
    <w:rsid w:val="539354E6"/>
    <w:rsid w:val="53B27AA2"/>
    <w:rsid w:val="53B35B89"/>
    <w:rsid w:val="53B35E87"/>
    <w:rsid w:val="53B65679"/>
    <w:rsid w:val="53D55AFF"/>
    <w:rsid w:val="53E53868"/>
    <w:rsid w:val="53FF492A"/>
    <w:rsid w:val="5415414D"/>
    <w:rsid w:val="544123F5"/>
    <w:rsid w:val="545815C0"/>
    <w:rsid w:val="54754BEC"/>
    <w:rsid w:val="5477195C"/>
    <w:rsid w:val="549C377F"/>
    <w:rsid w:val="54BE3E60"/>
    <w:rsid w:val="54F621D1"/>
    <w:rsid w:val="54FA6517"/>
    <w:rsid w:val="55005A82"/>
    <w:rsid w:val="550D12C8"/>
    <w:rsid w:val="551F0D2D"/>
    <w:rsid w:val="5539030F"/>
    <w:rsid w:val="553E35D2"/>
    <w:rsid w:val="554859C7"/>
    <w:rsid w:val="554930D2"/>
    <w:rsid w:val="55741347"/>
    <w:rsid w:val="558772CD"/>
    <w:rsid w:val="559B4E77"/>
    <w:rsid w:val="55C16D48"/>
    <w:rsid w:val="55D818D6"/>
    <w:rsid w:val="55F45464"/>
    <w:rsid w:val="55F52488"/>
    <w:rsid w:val="562C6A7A"/>
    <w:rsid w:val="56470FD4"/>
    <w:rsid w:val="566C73E3"/>
    <w:rsid w:val="567443AD"/>
    <w:rsid w:val="568A343A"/>
    <w:rsid w:val="569157D9"/>
    <w:rsid w:val="56C9121F"/>
    <w:rsid w:val="56D90CDA"/>
    <w:rsid w:val="56F52014"/>
    <w:rsid w:val="56FB3ACE"/>
    <w:rsid w:val="574012EB"/>
    <w:rsid w:val="57435475"/>
    <w:rsid w:val="575621B2"/>
    <w:rsid w:val="575630BF"/>
    <w:rsid w:val="576D604E"/>
    <w:rsid w:val="577D0C85"/>
    <w:rsid w:val="57803B24"/>
    <w:rsid w:val="578810DA"/>
    <w:rsid w:val="578C4726"/>
    <w:rsid w:val="57953EE4"/>
    <w:rsid w:val="579B1608"/>
    <w:rsid w:val="57DB56AE"/>
    <w:rsid w:val="57DF495C"/>
    <w:rsid w:val="57EA337F"/>
    <w:rsid w:val="57EE3633"/>
    <w:rsid w:val="58022C3B"/>
    <w:rsid w:val="580A31EA"/>
    <w:rsid w:val="58583FC7"/>
    <w:rsid w:val="585A4825"/>
    <w:rsid w:val="587570FD"/>
    <w:rsid w:val="587A09A5"/>
    <w:rsid w:val="589D2585"/>
    <w:rsid w:val="58C45F54"/>
    <w:rsid w:val="58CB72FB"/>
    <w:rsid w:val="58F922AB"/>
    <w:rsid w:val="59034EBC"/>
    <w:rsid w:val="59103719"/>
    <w:rsid w:val="59243368"/>
    <w:rsid w:val="59471D37"/>
    <w:rsid w:val="59793AE0"/>
    <w:rsid w:val="59854BAC"/>
    <w:rsid w:val="598E7CD8"/>
    <w:rsid w:val="59945B14"/>
    <w:rsid w:val="59966AA9"/>
    <w:rsid w:val="59B720BB"/>
    <w:rsid w:val="59BA391C"/>
    <w:rsid w:val="59DB3E62"/>
    <w:rsid w:val="59DE3233"/>
    <w:rsid w:val="59F576F8"/>
    <w:rsid w:val="59F91E1B"/>
    <w:rsid w:val="5A0462D1"/>
    <w:rsid w:val="5A0709DC"/>
    <w:rsid w:val="5A1A070F"/>
    <w:rsid w:val="5A1B1CCA"/>
    <w:rsid w:val="5A2A6479"/>
    <w:rsid w:val="5A405C9C"/>
    <w:rsid w:val="5A573DE0"/>
    <w:rsid w:val="5A601E9A"/>
    <w:rsid w:val="5A820063"/>
    <w:rsid w:val="5A9F0C15"/>
    <w:rsid w:val="5AB371DF"/>
    <w:rsid w:val="5ABD1549"/>
    <w:rsid w:val="5AE01DD8"/>
    <w:rsid w:val="5AEB5C08"/>
    <w:rsid w:val="5B092532"/>
    <w:rsid w:val="5B1533D9"/>
    <w:rsid w:val="5B2B06FA"/>
    <w:rsid w:val="5B393E3F"/>
    <w:rsid w:val="5B486DCE"/>
    <w:rsid w:val="5B5157C0"/>
    <w:rsid w:val="5B705474"/>
    <w:rsid w:val="5B7976B8"/>
    <w:rsid w:val="5B7A3D8F"/>
    <w:rsid w:val="5B801621"/>
    <w:rsid w:val="5B915EEE"/>
    <w:rsid w:val="5B995664"/>
    <w:rsid w:val="5BA97648"/>
    <w:rsid w:val="5BB029AE"/>
    <w:rsid w:val="5BE80399"/>
    <w:rsid w:val="5BF46D3E"/>
    <w:rsid w:val="5BFB631F"/>
    <w:rsid w:val="5C050F4B"/>
    <w:rsid w:val="5C217E2B"/>
    <w:rsid w:val="5C3A6E47"/>
    <w:rsid w:val="5C5F60A6"/>
    <w:rsid w:val="5C5F6A72"/>
    <w:rsid w:val="5C6429DB"/>
    <w:rsid w:val="5C757E7F"/>
    <w:rsid w:val="5C8949DA"/>
    <w:rsid w:val="5CAE15E3"/>
    <w:rsid w:val="5CB12E81"/>
    <w:rsid w:val="5CCB1593"/>
    <w:rsid w:val="5CF87F3F"/>
    <w:rsid w:val="5CFE60C6"/>
    <w:rsid w:val="5D0134C1"/>
    <w:rsid w:val="5D1E6319"/>
    <w:rsid w:val="5D202F87"/>
    <w:rsid w:val="5D5F765E"/>
    <w:rsid w:val="5D731EE5"/>
    <w:rsid w:val="5D944A61"/>
    <w:rsid w:val="5D99194B"/>
    <w:rsid w:val="5E0F2DEA"/>
    <w:rsid w:val="5E185F46"/>
    <w:rsid w:val="5E1F2901"/>
    <w:rsid w:val="5E366797"/>
    <w:rsid w:val="5E455888"/>
    <w:rsid w:val="5E4D5A3E"/>
    <w:rsid w:val="5E587A58"/>
    <w:rsid w:val="5E5F3E09"/>
    <w:rsid w:val="5E6463FD"/>
    <w:rsid w:val="5E764D44"/>
    <w:rsid w:val="5E9E0CB3"/>
    <w:rsid w:val="5EBA601D"/>
    <w:rsid w:val="5EBD01FF"/>
    <w:rsid w:val="5EE5015A"/>
    <w:rsid w:val="5F0C5388"/>
    <w:rsid w:val="5F107098"/>
    <w:rsid w:val="5F1F0576"/>
    <w:rsid w:val="5F21609C"/>
    <w:rsid w:val="5F482FB2"/>
    <w:rsid w:val="5F4916B0"/>
    <w:rsid w:val="5F542D52"/>
    <w:rsid w:val="5F5A6D0B"/>
    <w:rsid w:val="5F5C727F"/>
    <w:rsid w:val="5F6749DD"/>
    <w:rsid w:val="5FCA6734"/>
    <w:rsid w:val="600129E9"/>
    <w:rsid w:val="60520E23"/>
    <w:rsid w:val="606E4403"/>
    <w:rsid w:val="608064E7"/>
    <w:rsid w:val="60822B6A"/>
    <w:rsid w:val="608F1BBB"/>
    <w:rsid w:val="60F43CD0"/>
    <w:rsid w:val="610164CF"/>
    <w:rsid w:val="611044C3"/>
    <w:rsid w:val="61204131"/>
    <w:rsid w:val="612158E8"/>
    <w:rsid w:val="612A6E3D"/>
    <w:rsid w:val="614A4018"/>
    <w:rsid w:val="61565DA5"/>
    <w:rsid w:val="619913BF"/>
    <w:rsid w:val="619D77B2"/>
    <w:rsid w:val="61B551C2"/>
    <w:rsid w:val="61C06BDC"/>
    <w:rsid w:val="61D04480"/>
    <w:rsid w:val="61DA6FF9"/>
    <w:rsid w:val="620D3987"/>
    <w:rsid w:val="62422689"/>
    <w:rsid w:val="62555998"/>
    <w:rsid w:val="62854B94"/>
    <w:rsid w:val="628A7254"/>
    <w:rsid w:val="628C136C"/>
    <w:rsid w:val="62946B14"/>
    <w:rsid w:val="62B64A62"/>
    <w:rsid w:val="62EF05ED"/>
    <w:rsid w:val="631A52DC"/>
    <w:rsid w:val="63543E6F"/>
    <w:rsid w:val="635B58F5"/>
    <w:rsid w:val="63702962"/>
    <w:rsid w:val="63857873"/>
    <w:rsid w:val="63C65464"/>
    <w:rsid w:val="63ED47CD"/>
    <w:rsid w:val="63F22205"/>
    <w:rsid w:val="63FB6B7E"/>
    <w:rsid w:val="640E1B58"/>
    <w:rsid w:val="64916774"/>
    <w:rsid w:val="64EE4C72"/>
    <w:rsid w:val="65275CEA"/>
    <w:rsid w:val="65476131"/>
    <w:rsid w:val="655A66F0"/>
    <w:rsid w:val="655E20CB"/>
    <w:rsid w:val="656B27C3"/>
    <w:rsid w:val="656D7EDF"/>
    <w:rsid w:val="659F41BF"/>
    <w:rsid w:val="65A448EA"/>
    <w:rsid w:val="65CC16E8"/>
    <w:rsid w:val="65E51F14"/>
    <w:rsid w:val="65FE0EE5"/>
    <w:rsid w:val="660D1128"/>
    <w:rsid w:val="660D2ED6"/>
    <w:rsid w:val="661D7F13"/>
    <w:rsid w:val="662446C4"/>
    <w:rsid w:val="664E5B4B"/>
    <w:rsid w:val="6651700F"/>
    <w:rsid w:val="66A650D9"/>
    <w:rsid w:val="66B71094"/>
    <w:rsid w:val="66B912B0"/>
    <w:rsid w:val="66C7589F"/>
    <w:rsid w:val="66DC6D4D"/>
    <w:rsid w:val="66F44096"/>
    <w:rsid w:val="67035B76"/>
    <w:rsid w:val="67092027"/>
    <w:rsid w:val="67184229"/>
    <w:rsid w:val="67304613"/>
    <w:rsid w:val="67382B15"/>
    <w:rsid w:val="673D3C8F"/>
    <w:rsid w:val="673F7A07"/>
    <w:rsid w:val="67572004"/>
    <w:rsid w:val="678A67A9"/>
    <w:rsid w:val="67903BF4"/>
    <w:rsid w:val="67920993"/>
    <w:rsid w:val="679C402A"/>
    <w:rsid w:val="67A05FCC"/>
    <w:rsid w:val="67A930D3"/>
    <w:rsid w:val="67B6759E"/>
    <w:rsid w:val="67C54BDF"/>
    <w:rsid w:val="67D853EE"/>
    <w:rsid w:val="67E73CB3"/>
    <w:rsid w:val="681C38A5"/>
    <w:rsid w:val="686A72C8"/>
    <w:rsid w:val="689B286C"/>
    <w:rsid w:val="689B6B29"/>
    <w:rsid w:val="68A31BBA"/>
    <w:rsid w:val="68B46D86"/>
    <w:rsid w:val="68B47F81"/>
    <w:rsid w:val="690031C6"/>
    <w:rsid w:val="6904782B"/>
    <w:rsid w:val="690D2242"/>
    <w:rsid w:val="6928789A"/>
    <w:rsid w:val="699022E4"/>
    <w:rsid w:val="69BE7D26"/>
    <w:rsid w:val="69C13A7C"/>
    <w:rsid w:val="69C935B8"/>
    <w:rsid w:val="69F36887"/>
    <w:rsid w:val="6A063902"/>
    <w:rsid w:val="6A070584"/>
    <w:rsid w:val="6A0E36C1"/>
    <w:rsid w:val="6A2627B9"/>
    <w:rsid w:val="6A4D41E9"/>
    <w:rsid w:val="6A4D4E65"/>
    <w:rsid w:val="6A6B7365"/>
    <w:rsid w:val="6A7B6CCE"/>
    <w:rsid w:val="6A8E0FBE"/>
    <w:rsid w:val="6A9739A1"/>
    <w:rsid w:val="6AA302AD"/>
    <w:rsid w:val="6AB06526"/>
    <w:rsid w:val="6AC124E1"/>
    <w:rsid w:val="6AC53AD8"/>
    <w:rsid w:val="6AC63F9C"/>
    <w:rsid w:val="6AF86997"/>
    <w:rsid w:val="6B3709F5"/>
    <w:rsid w:val="6B3A1CAE"/>
    <w:rsid w:val="6B4B44CD"/>
    <w:rsid w:val="6B62131E"/>
    <w:rsid w:val="6B70358E"/>
    <w:rsid w:val="6B7A3F4B"/>
    <w:rsid w:val="6BA07176"/>
    <w:rsid w:val="6BB169FA"/>
    <w:rsid w:val="6BC06C3D"/>
    <w:rsid w:val="6BC52414"/>
    <w:rsid w:val="6BCB684E"/>
    <w:rsid w:val="6BDD42B9"/>
    <w:rsid w:val="6C210DB5"/>
    <w:rsid w:val="6C301294"/>
    <w:rsid w:val="6C5A499B"/>
    <w:rsid w:val="6C7F08A6"/>
    <w:rsid w:val="6C820D7B"/>
    <w:rsid w:val="6C921EE1"/>
    <w:rsid w:val="6C972636"/>
    <w:rsid w:val="6CB0280D"/>
    <w:rsid w:val="6CBC23E1"/>
    <w:rsid w:val="6D0D4F00"/>
    <w:rsid w:val="6D1E1E6D"/>
    <w:rsid w:val="6D360F25"/>
    <w:rsid w:val="6D38663F"/>
    <w:rsid w:val="6D4B5649"/>
    <w:rsid w:val="6D5D0D27"/>
    <w:rsid w:val="6D9B60FD"/>
    <w:rsid w:val="6DA54C67"/>
    <w:rsid w:val="6DD247AD"/>
    <w:rsid w:val="6DD8026E"/>
    <w:rsid w:val="6E1119D2"/>
    <w:rsid w:val="6E1B529A"/>
    <w:rsid w:val="6E210F97"/>
    <w:rsid w:val="6E2C22B2"/>
    <w:rsid w:val="6E2C6902"/>
    <w:rsid w:val="6E3A4A84"/>
    <w:rsid w:val="6E777A87"/>
    <w:rsid w:val="6E8E4DD0"/>
    <w:rsid w:val="6EB60749"/>
    <w:rsid w:val="6EF415C9"/>
    <w:rsid w:val="6F032015"/>
    <w:rsid w:val="6F103FEE"/>
    <w:rsid w:val="6F151F4A"/>
    <w:rsid w:val="6F1C418A"/>
    <w:rsid w:val="6F1C4F13"/>
    <w:rsid w:val="6F225509"/>
    <w:rsid w:val="6F305A4C"/>
    <w:rsid w:val="6F3117BD"/>
    <w:rsid w:val="6F4120A9"/>
    <w:rsid w:val="6F515D82"/>
    <w:rsid w:val="6F526BC2"/>
    <w:rsid w:val="6F5D101B"/>
    <w:rsid w:val="6F73240D"/>
    <w:rsid w:val="6F7E6BF3"/>
    <w:rsid w:val="6F810491"/>
    <w:rsid w:val="6F8A1A3C"/>
    <w:rsid w:val="6FA05EDB"/>
    <w:rsid w:val="6FA8452B"/>
    <w:rsid w:val="6FC41DF4"/>
    <w:rsid w:val="6FC54822"/>
    <w:rsid w:val="6FD46EC6"/>
    <w:rsid w:val="6FFE1AE2"/>
    <w:rsid w:val="7024089F"/>
    <w:rsid w:val="70310109"/>
    <w:rsid w:val="703D41C8"/>
    <w:rsid w:val="70900962"/>
    <w:rsid w:val="70A408DB"/>
    <w:rsid w:val="70D63DAB"/>
    <w:rsid w:val="713829F4"/>
    <w:rsid w:val="71627AC7"/>
    <w:rsid w:val="716C6225"/>
    <w:rsid w:val="71837B47"/>
    <w:rsid w:val="71AD37BF"/>
    <w:rsid w:val="71BB5EDC"/>
    <w:rsid w:val="71CA611F"/>
    <w:rsid w:val="71F96A05"/>
    <w:rsid w:val="71FC3A2A"/>
    <w:rsid w:val="72030DB4"/>
    <w:rsid w:val="724903B8"/>
    <w:rsid w:val="724E42DD"/>
    <w:rsid w:val="725B60C5"/>
    <w:rsid w:val="72623CB6"/>
    <w:rsid w:val="72662FF9"/>
    <w:rsid w:val="726B684E"/>
    <w:rsid w:val="728D5104"/>
    <w:rsid w:val="72A72905"/>
    <w:rsid w:val="72AA7CFF"/>
    <w:rsid w:val="72B172DF"/>
    <w:rsid w:val="72CB0D39"/>
    <w:rsid w:val="72DB435C"/>
    <w:rsid w:val="72E01973"/>
    <w:rsid w:val="72FF44EF"/>
    <w:rsid w:val="73224E88"/>
    <w:rsid w:val="73233625"/>
    <w:rsid w:val="73263829"/>
    <w:rsid w:val="732E2674"/>
    <w:rsid w:val="73334198"/>
    <w:rsid w:val="735465E8"/>
    <w:rsid w:val="7361158B"/>
    <w:rsid w:val="737402F1"/>
    <w:rsid w:val="738D6022"/>
    <w:rsid w:val="73A12E13"/>
    <w:rsid w:val="73B35640"/>
    <w:rsid w:val="73CB77C7"/>
    <w:rsid w:val="73E3796C"/>
    <w:rsid w:val="73FF7999"/>
    <w:rsid w:val="74000C22"/>
    <w:rsid w:val="74100036"/>
    <w:rsid w:val="74144456"/>
    <w:rsid w:val="74181C07"/>
    <w:rsid w:val="742A0DF7"/>
    <w:rsid w:val="74482DCD"/>
    <w:rsid w:val="744F41FD"/>
    <w:rsid w:val="7464244A"/>
    <w:rsid w:val="746F1200"/>
    <w:rsid w:val="74727416"/>
    <w:rsid w:val="74AC5FB0"/>
    <w:rsid w:val="74CB4853"/>
    <w:rsid w:val="74E20DD2"/>
    <w:rsid w:val="74F33BDF"/>
    <w:rsid w:val="75241FEA"/>
    <w:rsid w:val="754C726F"/>
    <w:rsid w:val="75557CA7"/>
    <w:rsid w:val="758D465D"/>
    <w:rsid w:val="75CB7A18"/>
    <w:rsid w:val="75E25897"/>
    <w:rsid w:val="761A519B"/>
    <w:rsid w:val="76283D5C"/>
    <w:rsid w:val="76326989"/>
    <w:rsid w:val="76385D83"/>
    <w:rsid w:val="76393874"/>
    <w:rsid w:val="76393D82"/>
    <w:rsid w:val="766308F1"/>
    <w:rsid w:val="76760624"/>
    <w:rsid w:val="76796366"/>
    <w:rsid w:val="7682521B"/>
    <w:rsid w:val="76966F18"/>
    <w:rsid w:val="76C53359"/>
    <w:rsid w:val="76CF1C1E"/>
    <w:rsid w:val="77043E82"/>
    <w:rsid w:val="77150CEF"/>
    <w:rsid w:val="773F32E8"/>
    <w:rsid w:val="774C5829"/>
    <w:rsid w:val="775628E5"/>
    <w:rsid w:val="775748F9"/>
    <w:rsid w:val="7758241F"/>
    <w:rsid w:val="775A07ED"/>
    <w:rsid w:val="776808B4"/>
    <w:rsid w:val="777E57F6"/>
    <w:rsid w:val="77A13DC6"/>
    <w:rsid w:val="77C47AB5"/>
    <w:rsid w:val="77D43436"/>
    <w:rsid w:val="77E54CD2"/>
    <w:rsid w:val="7823439C"/>
    <w:rsid w:val="787222E6"/>
    <w:rsid w:val="78B97A17"/>
    <w:rsid w:val="78C935D5"/>
    <w:rsid w:val="78D83818"/>
    <w:rsid w:val="78D930EC"/>
    <w:rsid w:val="78DD498A"/>
    <w:rsid w:val="78DE0702"/>
    <w:rsid w:val="78E6483D"/>
    <w:rsid w:val="78F9378E"/>
    <w:rsid w:val="794F03AD"/>
    <w:rsid w:val="79536ACE"/>
    <w:rsid w:val="79786DA9"/>
    <w:rsid w:val="798643D0"/>
    <w:rsid w:val="799205A4"/>
    <w:rsid w:val="799304F1"/>
    <w:rsid w:val="7998570B"/>
    <w:rsid w:val="79A75C38"/>
    <w:rsid w:val="79B31BC0"/>
    <w:rsid w:val="79C618C2"/>
    <w:rsid w:val="79CA41FE"/>
    <w:rsid w:val="79D00E5D"/>
    <w:rsid w:val="79F169F8"/>
    <w:rsid w:val="79FA5A10"/>
    <w:rsid w:val="7A036672"/>
    <w:rsid w:val="7A1F7224"/>
    <w:rsid w:val="7A316C31"/>
    <w:rsid w:val="7A41363F"/>
    <w:rsid w:val="7A5A200A"/>
    <w:rsid w:val="7A684727"/>
    <w:rsid w:val="7A85352B"/>
    <w:rsid w:val="7AA137B0"/>
    <w:rsid w:val="7AB33333"/>
    <w:rsid w:val="7ACB02FA"/>
    <w:rsid w:val="7AE0603D"/>
    <w:rsid w:val="7AF4245F"/>
    <w:rsid w:val="7B261499"/>
    <w:rsid w:val="7B4927AB"/>
    <w:rsid w:val="7B525AB3"/>
    <w:rsid w:val="7B7A6E08"/>
    <w:rsid w:val="7B7C7CF1"/>
    <w:rsid w:val="7B7D4A09"/>
    <w:rsid w:val="7BB25B7C"/>
    <w:rsid w:val="7BB32771"/>
    <w:rsid w:val="7BCD518A"/>
    <w:rsid w:val="7BCF1CF7"/>
    <w:rsid w:val="7BE80A59"/>
    <w:rsid w:val="7C282D78"/>
    <w:rsid w:val="7C2B6FA4"/>
    <w:rsid w:val="7C2D2AF4"/>
    <w:rsid w:val="7C340013"/>
    <w:rsid w:val="7C3F3BAE"/>
    <w:rsid w:val="7C4F4D81"/>
    <w:rsid w:val="7C7D3800"/>
    <w:rsid w:val="7C9C0F6F"/>
    <w:rsid w:val="7CAC0420"/>
    <w:rsid w:val="7CD0508F"/>
    <w:rsid w:val="7CDF3F64"/>
    <w:rsid w:val="7CE053A2"/>
    <w:rsid w:val="7D00333D"/>
    <w:rsid w:val="7D40198C"/>
    <w:rsid w:val="7D5C475E"/>
    <w:rsid w:val="7D6311A5"/>
    <w:rsid w:val="7D787377"/>
    <w:rsid w:val="7D846BB2"/>
    <w:rsid w:val="7D985324"/>
    <w:rsid w:val="7DA106A4"/>
    <w:rsid w:val="7DC806F1"/>
    <w:rsid w:val="7DCE6497"/>
    <w:rsid w:val="7DD955C5"/>
    <w:rsid w:val="7E20746A"/>
    <w:rsid w:val="7E2B263C"/>
    <w:rsid w:val="7E582D05"/>
    <w:rsid w:val="7E781662"/>
    <w:rsid w:val="7E857F9E"/>
    <w:rsid w:val="7E991353"/>
    <w:rsid w:val="7EA146AC"/>
    <w:rsid w:val="7EA448D3"/>
    <w:rsid w:val="7EC14B22"/>
    <w:rsid w:val="7EC32874"/>
    <w:rsid w:val="7ED00AED"/>
    <w:rsid w:val="7EE832DD"/>
    <w:rsid w:val="7F03171F"/>
    <w:rsid w:val="7F0653CC"/>
    <w:rsid w:val="7F111831"/>
    <w:rsid w:val="7F182BC0"/>
    <w:rsid w:val="7F1F7DFD"/>
    <w:rsid w:val="7F231011"/>
    <w:rsid w:val="7F2F1CB8"/>
    <w:rsid w:val="7F5E259D"/>
    <w:rsid w:val="7FAC155A"/>
    <w:rsid w:val="7FB34697"/>
    <w:rsid w:val="7FE72592"/>
    <w:rsid w:val="7FF34B36"/>
    <w:rsid w:val="7FFD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6"/>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autoRedefine/>
    <w:qFormat/>
    <w:uiPriority w:val="9"/>
    <w:pPr>
      <w:keepNext/>
      <w:keepLines/>
      <w:spacing w:before="260" w:after="260" w:line="412" w:lineRule="auto"/>
      <w:outlineLvl w:val="1"/>
    </w:pPr>
    <w:rPr>
      <w:rFonts w:ascii="Arial" w:hAnsi="Arial" w:eastAsia="黑体"/>
      <w:b/>
      <w:sz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6">
    <w:name w:val="Default Paragraph Font"/>
    <w:autoRedefine/>
    <w:qFormat/>
    <w:uiPriority w:val="1"/>
  </w:style>
  <w:style w:type="table" w:default="1" w:styleId="24">
    <w:name w:val="Normal Table"/>
    <w:autoRedefine/>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pPr>
  </w:style>
  <w:style w:type="paragraph" w:styleId="6">
    <w:name w:val="Normal Indent"/>
    <w:basedOn w:val="1"/>
    <w:autoRedefine/>
    <w:qFormat/>
    <w:uiPriority w:val="0"/>
    <w:pPr>
      <w:spacing w:line="360" w:lineRule="auto"/>
      <w:ind w:firstLine="454"/>
    </w:pPr>
    <w:rPr>
      <w:sz w:val="24"/>
      <w:szCs w:val="20"/>
    </w:rPr>
  </w:style>
  <w:style w:type="paragraph" w:styleId="7">
    <w:name w:val="annotation text"/>
    <w:basedOn w:val="1"/>
    <w:link w:val="35"/>
    <w:autoRedefine/>
    <w:qFormat/>
    <w:uiPriority w:val="99"/>
    <w:pPr>
      <w:jc w:val="left"/>
    </w:pPr>
  </w:style>
  <w:style w:type="paragraph" w:styleId="8">
    <w:name w:val="Body Text"/>
    <w:basedOn w:val="1"/>
    <w:autoRedefine/>
    <w:qFormat/>
    <w:uiPriority w:val="99"/>
    <w:pPr>
      <w:spacing w:after="120"/>
    </w:pPr>
    <w:rPr>
      <w:kern w:val="0"/>
      <w:sz w:val="20"/>
    </w:rPr>
  </w:style>
  <w:style w:type="paragraph" w:styleId="9">
    <w:name w:val="Body Text Indent"/>
    <w:basedOn w:val="1"/>
    <w:autoRedefine/>
    <w:qFormat/>
    <w:uiPriority w:val="0"/>
    <w:pPr>
      <w:ind w:firstLine="700" w:firstLineChars="250"/>
    </w:pPr>
    <w:rPr>
      <w:rFonts w:ascii="楷体_GB2312" w:eastAsia="楷体_GB2312"/>
      <w:sz w:val="28"/>
    </w:rPr>
  </w:style>
  <w:style w:type="paragraph" w:styleId="10">
    <w:name w:val="Plain Text"/>
    <w:basedOn w:val="1"/>
    <w:autoRedefine/>
    <w:qFormat/>
    <w:uiPriority w:val="0"/>
    <w:rPr>
      <w:rFonts w:ascii="宋体" w:hAnsi="Courier New"/>
      <w:szCs w:val="20"/>
    </w:rPr>
  </w:style>
  <w:style w:type="paragraph" w:styleId="11">
    <w:name w:val="Balloon Text"/>
    <w:basedOn w:val="1"/>
    <w:link w:val="36"/>
    <w:autoRedefine/>
    <w:qFormat/>
    <w:uiPriority w:val="99"/>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8"/>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List"/>
    <w:basedOn w:val="1"/>
    <w:qFormat/>
    <w:uiPriority w:val="0"/>
    <w:pPr>
      <w:widowControl w:val="0"/>
      <w:ind w:left="200" w:hanging="200" w:hangingChars="200"/>
      <w:jc w:val="both"/>
    </w:pPr>
    <w:rPr>
      <w:kern w:val="2"/>
      <w:sz w:val="21"/>
      <w:szCs w:val="24"/>
    </w:rPr>
  </w:style>
  <w:style w:type="paragraph" w:styleId="17">
    <w:name w:val="toc 2"/>
    <w:basedOn w:val="1"/>
    <w:next w:val="1"/>
    <w:autoRedefine/>
    <w:qFormat/>
    <w:uiPriority w:val="0"/>
    <w:pPr>
      <w:ind w:left="420" w:leftChars="200"/>
    </w:pPr>
  </w:style>
  <w:style w:type="paragraph" w:styleId="18">
    <w:name w:val="Body Text 2"/>
    <w:basedOn w:val="1"/>
    <w:autoRedefine/>
    <w:qFormat/>
    <w:uiPriority w:val="99"/>
    <w:pPr>
      <w:spacing w:after="120" w:line="480" w:lineRule="auto"/>
    </w:pPr>
    <w:rPr>
      <w:kern w:val="0"/>
      <w:sz w:val="20"/>
    </w:rPr>
  </w:style>
  <w:style w:type="paragraph" w:styleId="19">
    <w:name w:val="HTML Preformatted"/>
    <w:basedOn w:val="1"/>
    <w:link w:val="5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7"/>
    <w:next w:val="7"/>
    <w:link w:val="39"/>
    <w:autoRedefine/>
    <w:qFormat/>
    <w:uiPriority w:val="99"/>
    <w:rPr>
      <w:b/>
      <w:bCs/>
    </w:rPr>
  </w:style>
  <w:style w:type="paragraph" w:styleId="22">
    <w:name w:val="Body Text First Indent"/>
    <w:basedOn w:val="8"/>
    <w:autoRedefine/>
    <w:qFormat/>
    <w:uiPriority w:val="99"/>
    <w:pPr>
      <w:ind w:firstLine="420" w:firstLineChars="100"/>
    </w:pPr>
    <w:rPr>
      <w:rFonts w:ascii="仿宋_GB2312" w:hAnsi="Calibri" w:eastAsia="仿宋_GB2312"/>
      <w:kern w:val="2"/>
      <w:sz w:val="21"/>
    </w:rPr>
  </w:style>
  <w:style w:type="paragraph" w:styleId="23">
    <w:name w:val="Body Text First Indent 2"/>
    <w:basedOn w:val="9"/>
    <w:next w:val="1"/>
    <w:autoRedefine/>
    <w:qFormat/>
    <w:uiPriority w:val="0"/>
    <w:pPr>
      <w:ind w:left="420"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kern w:val="0"/>
    </w:rPr>
  </w:style>
  <w:style w:type="character" w:styleId="28">
    <w:name w:val="FollowedHyperlink"/>
    <w:basedOn w:val="26"/>
    <w:autoRedefine/>
    <w:qFormat/>
    <w:uiPriority w:val="0"/>
    <w:rPr>
      <w:color w:val="156356"/>
      <w:u w:val="none"/>
    </w:rPr>
  </w:style>
  <w:style w:type="character" w:styleId="29">
    <w:name w:val="Emphasis"/>
    <w:basedOn w:val="26"/>
    <w:autoRedefine/>
    <w:qFormat/>
    <w:uiPriority w:val="0"/>
    <w:rPr>
      <w:i/>
    </w:rPr>
  </w:style>
  <w:style w:type="character" w:styleId="30">
    <w:name w:val="Hyperlink"/>
    <w:basedOn w:val="26"/>
    <w:autoRedefine/>
    <w:qFormat/>
    <w:uiPriority w:val="0"/>
    <w:rPr>
      <w:color w:val="156356"/>
      <w:u w:val="none"/>
    </w:rPr>
  </w:style>
  <w:style w:type="character" w:styleId="31">
    <w:name w:val="annotation reference"/>
    <w:basedOn w:val="26"/>
    <w:autoRedefine/>
    <w:qFormat/>
    <w:uiPriority w:val="99"/>
    <w:rPr>
      <w:sz w:val="21"/>
      <w:szCs w:val="21"/>
    </w:rPr>
  </w:style>
  <w:style w:type="character" w:styleId="32">
    <w:name w:val="HTML Sample"/>
    <w:basedOn w:val="26"/>
    <w:qFormat/>
    <w:uiPriority w:val="0"/>
    <w:rPr>
      <w:rFonts w:ascii="Courier New" w:hAnsi="Courier New"/>
    </w:rPr>
  </w:style>
  <w:style w:type="paragraph" w:customStyle="1" w:styleId="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 Spacing_ad81b47b-6779-4c76-b471-79375858c8cb"/>
    <w:basedOn w:val="1"/>
    <w:autoRedefine/>
    <w:qFormat/>
    <w:uiPriority w:val="0"/>
    <w:pPr>
      <w:ind w:firstLine="200" w:firstLineChars="200"/>
    </w:pPr>
  </w:style>
  <w:style w:type="character" w:customStyle="1" w:styleId="35">
    <w:name w:val="批注文字 Char"/>
    <w:basedOn w:val="26"/>
    <w:link w:val="7"/>
    <w:autoRedefine/>
    <w:qFormat/>
    <w:uiPriority w:val="99"/>
    <w:rPr>
      <w:rFonts w:ascii="Calibri" w:hAnsi="Calibri"/>
      <w:kern w:val="2"/>
      <w:sz w:val="21"/>
      <w:szCs w:val="24"/>
    </w:rPr>
  </w:style>
  <w:style w:type="character" w:customStyle="1" w:styleId="36">
    <w:name w:val="批注框文本 Char"/>
    <w:basedOn w:val="26"/>
    <w:link w:val="11"/>
    <w:autoRedefine/>
    <w:qFormat/>
    <w:uiPriority w:val="99"/>
    <w:rPr>
      <w:rFonts w:ascii="Calibri" w:hAnsi="Calibri"/>
      <w:kern w:val="2"/>
      <w:sz w:val="18"/>
      <w:szCs w:val="18"/>
    </w:rPr>
  </w:style>
  <w:style w:type="character" w:customStyle="1" w:styleId="37">
    <w:name w:val="页脚 Char"/>
    <w:basedOn w:val="26"/>
    <w:link w:val="12"/>
    <w:autoRedefine/>
    <w:qFormat/>
    <w:uiPriority w:val="99"/>
    <w:rPr>
      <w:rFonts w:ascii="Calibri" w:hAnsi="Calibri"/>
      <w:kern w:val="2"/>
      <w:sz w:val="18"/>
      <w:szCs w:val="18"/>
    </w:rPr>
  </w:style>
  <w:style w:type="character" w:customStyle="1" w:styleId="38">
    <w:name w:val="页眉 Char"/>
    <w:basedOn w:val="26"/>
    <w:link w:val="14"/>
    <w:autoRedefine/>
    <w:qFormat/>
    <w:uiPriority w:val="99"/>
    <w:rPr>
      <w:rFonts w:ascii="Calibri" w:hAnsi="Calibri"/>
      <w:kern w:val="2"/>
      <w:sz w:val="18"/>
      <w:szCs w:val="24"/>
    </w:rPr>
  </w:style>
  <w:style w:type="character" w:customStyle="1" w:styleId="39">
    <w:name w:val="批注主题 Char"/>
    <w:basedOn w:val="35"/>
    <w:link w:val="21"/>
    <w:autoRedefine/>
    <w:qFormat/>
    <w:uiPriority w:val="99"/>
    <w:rPr>
      <w:rFonts w:ascii="Calibri" w:hAnsi="Calibri"/>
      <w:b/>
      <w:bCs/>
      <w:kern w:val="2"/>
      <w:sz w:val="21"/>
      <w:szCs w:val="24"/>
    </w:rPr>
  </w:style>
  <w:style w:type="paragraph" w:customStyle="1" w:styleId="40">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1">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2">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3">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4">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样式1"/>
    <w:link w:val="46"/>
    <w:autoRedefine/>
    <w:qFormat/>
    <w:uiPriority w:val="0"/>
    <w:pPr>
      <w:widowControl w:val="0"/>
      <w:jc w:val="center"/>
    </w:pPr>
    <w:rPr>
      <w:rFonts w:ascii="宋体" w:hAnsi="宋体" w:eastAsia="宋体" w:cs="Times New Roman"/>
      <w:kern w:val="2"/>
      <w:sz w:val="30"/>
      <w:szCs w:val="28"/>
      <w:lang w:val="en-US" w:eastAsia="zh-CN" w:bidi="ar-SA"/>
    </w:rPr>
  </w:style>
  <w:style w:type="character" w:customStyle="1" w:styleId="46">
    <w:name w:val="样式1 字符"/>
    <w:basedOn w:val="26"/>
    <w:link w:val="45"/>
    <w:autoRedefine/>
    <w:qFormat/>
    <w:uiPriority w:val="0"/>
    <w:rPr>
      <w:rFonts w:ascii="宋体" w:hAnsi="宋体"/>
      <w:kern w:val="2"/>
      <w:sz w:val="30"/>
      <w:szCs w:val="28"/>
    </w:rPr>
  </w:style>
  <w:style w:type="character" w:customStyle="1" w:styleId="47">
    <w:name w:val="layui-laypage-curr"/>
    <w:basedOn w:val="26"/>
    <w:autoRedefine/>
    <w:qFormat/>
    <w:uiPriority w:val="0"/>
  </w:style>
  <w:style w:type="character" w:customStyle="1" w:styleId="48">
    <w:name w:val="label"/>
    <w:basedOn w:val="26"/>
    <w:autoRedefine/>
    <w:qFormat/>
    <w:uiPriority w:val="0"/>
    <w:rPr>
      <w:color w:val="999999"/>
    </w:rPr>
  </w:style>
  <w:style w:type="paragraph" w:customStyle="1" w:styleId="49">
    <w:name w:val="正文缩进1"/>
    <w:basedOn w:val="1"/>
    <w:autoRedefine/>
    <w:qFormat/>
    <w:uiPriority w:val="0"/>
    <w:pPr>
      <w:widowControl/>
      <w:ind w:left="720"/>
      <w:jc w:val="left"/>
    </w:pPr>
    <w:rPr>
      <w:rFonts w:ascii="Times New Roman" w:hAnsi="Times New Roman"/>
      <w:kern w:val="0"/>
      <w:szCs w:val="20"/>
    </w:rPr>
  </w:style>
  <w:style w:type="paragraph" w:styleId="50">
    <w:name w:val="List Paragraph"/>
    <w:basedOn w:val="1"/>
    <w:autoRedefine/>
    <w:qFormat/>
    <w:uiPriority w:val="34"/>
    <w:pPr>
      <w:ind w:left="720"/>
      <w:contextualSpacing/>
    </w:pPr>
    <w:rPr>
      <w:rFonts w:ascii="Times New Roman" w:hAnsi="Times New Roman"/>
      <w:szCs w:val="20"/>
    </w:rPr>
  </w:style>
  <w:style w:type="paragraph" w:customStyle="1" w:styleId="51">
    <w:name w:val="Pa0"/>
    <w:basedOn w:val="1"/>
    <w:next w:val="1"/>
    <w:autoRedefine/>
    <w:qFormat/>
    <w:uiPriority w:val="99"/>
    <w:pPr>
      <w:widowControl/>
      <w:autoSpaceDE w:val="0"/>
      <w:autoSpaceDN w:val="0"/>
      <w:adjustRightInd w:val="0"/>
      <w:spacing w:line="181" w:lineRule="atLeast"/>
      <w:jc w:val="left"/>
    </w:pPr>
    <w:rPr>
      <w:rFonts w:ascii="Gotham Narrow Book" w:hAnsi="Gotham Narrow Book" w:eastAsia="宋体" w:cs="宋体"/>
      <w:kern w:val="0"/>
      <w:sz w:val="24"/>
    </w:rPr>
  </w:style>
  <w:style w:type="paragraph" w:customStyle="1" w:styleId="52">
    <w:name w:val="Medium Grid 21"/>
    <w:autoRedefine/>
    <w:qFormat/>
    <w:uiPriority w:val="1"/>
    <w:rPr>
      <w:rFonts w:ascii="Calibri" w:hAnsi="Calibri" w:eastAsia="宋体" w:cs="Times New Roman"/>
      <w:sz w:val="22"/>
      <w:szCs w:val="22"/>
      <w:lang w:val="en-US" w:eastAsia="zh-CN" w:bidi="ar-SA"/>
    </w:rPr>
  </w:style>
  <w:style w:type="character" w:customStyle="1" w:styleId="53">
    <w:name w:val="font21"/>
    <w:basedOn w:val="26"/>
    <w:autoRedefine/>
    <w:qFormat/>
    <w:uiPriority w:val="0"/>
    <w:rPr>
      <w:rFonts w:hint="eastAsia" w:ascii="仿宋" w:hAnsi="仿宋" w:eastAsia="仿宋" w:cs="仿宋"/>
      <w:color w:val="000000"/>
      <w:sz w:val="32"/>
      <w:szCs w:val="32"/>
      <w:u w:val="none"/>
    </w:rPr>
  </w:style>
  <w:style w:type="character" w:customStyle="1" w:styleId="54">
    <w:name w:val="font31"/>
    <w:basedOn w:val="26"/>
    <w:autoRedefine/>
    <w:qFormat/>
    <w:uiPriority w:val="0"/>
    <w:rPr>
      <w:rFonts w:hint="eastAsia" w:ascii="仿宋" w:hAnsi="仿宋" w:eastAsia="仿宋" w:cs="仿宋"/>
      <w:color w:val="FF0000"/>
      <w:sz w:val="32"/>
      <w:szCs w:val="32"/>
      <w:u w:val="none"/>
    </w:rPr>
  </w:style>
  <w:style w:type="character" w:customStyle="1" w:styleId="55">
    <w:name w:val="HTML 预设格式 Char"/>
    <w:link w:val="19"/>
    <w:autoRedefine/>
    <w:qFormat/>
    <w:uiPriority w:val="99"/>
    <w:rPr>
      <w:rFonts w:ascii="Arial" w:hAnsi="Arial" w:cs="Arial"/>
      <w:sz w:val="21"/>
      <w:szCs w:val="21"/>
    </w:rPr>
  </w:style>
  <w:style w:type="paragraph" w:customStyle="1" w:styleId="56">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table" w:customStyle="1" w:styleId="57">
    <w:name w:val="Table Normal"/>
    <w:autoRedefine/>
    <w:qFormat/>
    <w:uiPriority w:val="0"/>
    <w:tblPr>
      <w:tblCellMar>
        <w:top w:w="0" w:type="dxa"/>
        <w:left w:w="0" w:type="dxa"/>
        <w:bottom w:w="0" w:type="dxa"/>
        <w:right w:w="0" w:type="dxa"/>
      </w:tblCellMar>
    </w:tblPr>
  </w:style>
  <w:style w:type="paragraph" w:customStyle="1" w:styleId="58">
    <w:name w:val="List Paragraph1"/>
    <w:basedOn w:val="1"/>
    <w:autoRedefine/>
    <w:qFormat/>
    <w:uiPriority w:val="0"/>
    <w:pPr>
      <w:ind w:firstLine="420" w:firstLineChars="200"/>
    </w:pPr>
  </w:style>
  <w:style w:type="paragraph" w:customStyle="1" w:styleId="59">
    <w:name w:val="Table Text"/>
    <w:autoRedefine/>
    <w:qFormat/>
    <w:uiPriority w:val="0"/>
    <w:pPr>
      <w:widowControl w:val="0"/>
      <w:jc w:val="both"/>
    </w:pPr>
    <w:rPr>
      <w:rFonts w:ascii="仿宋" w:hAnsi="仿宋" w:eastAsia="仿宋" w:cs="仿宋"/>
      <w:kern w:val="2"/>
      <w:sz w:val="19"/>
      <w:szCs w:val="19"/>
      <w:lang w:val="en-US" w:eastAsia="en-US" w:bidi="ar-SA"/>
    </w:rPr>
  </w:style>
  <w:style w:type="paragraph" w:customStyle="1" w:styleId="60">
    <w:name w:val="Default"/>
    <w:next w:val="61"/>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6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2">
    <w:name w:val="Char Char Char"/>
    <w:basedOn w:val="1"/>
    <w:autoRedefine/>
    <w:qFormat/>
    <w:uiPriority w:val="0"/>
    <w:rPr>
      <w:rFonts w:ascii="Tahoma" w:hAnsi="Tahoma"/>
      <w:sz w:val="24"/>
      <w:szCs w:val="20"/>
    </w:rPr>
  </w:style>
  <w:style w:type="character" w:customStyle="1" w:styleId="63">
    <w:name w:val="font81"/>
    <w:basedOn w:val="26"/>
    <w:autoRedefine/>
    <w:qFormat/>
    <w:uiPriority w:val="0"/>
    <w:rPr>
      <w:rFonts w:hint="eastAsia" w:ascii="仿宋" w:hAnsi="仿宋" w:eastAsia="仿宋" w:cs="仿宋"/>
      <w:b/>
      <w:bCs/>
      <w:color w:val="000000"/>
      <w:sz w:val="24"/>
      <w:szCs w:val="24"/>
      <w:u w:val="none"/>
    </w:rPr>
  </w:style>
  <w:style w:type="character" w:customStyle="1" w:styleId="64">
    <w:name w:val="font61"/>
    <w:basedOn w:val="26"/>
    <w:autoRedefine/>
    <w:qFormat/>
    <w:uiPriority w:val="0"/>
    <w:rPr>
      <w:rFonts w:hint="eastAsia" w:ascii="仿宋" w:hAnsi="仿宋" w:eastAsia="仿宋" w:cs="仿宋"/>
      <w:color w:val="000000"/>
      <w:sz w:val="24"/>
      <w:szCs w:val="24"/>
      <w:u w:val="none"/>
    </w:rPr>
  </w:style>
  <w:style w:type="character" w:customStyle="1" w:styleId="65">
    <w:name w:val="font91"/>
    <w:basedOn w:val="26"/>
    <w:autoRedefine/>
    <w:qFormat/>
    <w:uiPriority w:val="0"/>
    <w:rPr>
      <w:rFonts w:hint="eastAsia" w:ascii="仿宋" w:hAnsi="仿宋" w:eastAsia="仿宋" w:cs="仿宋"/>
      <w:b/>
      <w:bCs/>
      <w:color w:val="000000"/>
      <w:sz w:val="24"/>
      <w:szCs w:val="24"/>
      <w:u w:val="none"/>
    </w:rPr>
  </w:style>
  <w:style w:type="character" w:customStyle="1" w:styleId="66">
    <w:name w:val="font71"/>
    <w:basedOn w:val="26"/>
    <w:autoRedefine/>
    <w:qFormat/>
    <w:uiPriority w:val="0"/>
    <w:rPr>
      <w:rFonts w:hint="eastAsia" w:ascii="仿宋" w:hAnsi="仿宋" w:eastAsia="仿宋" w:cs="仿宋"/>
      <w:color w:val="000000"/>
      <w:sz w:val="24"/>
      <w:szCs w:val="24"/>
      <w:u w:val="none"/>
    </w:rPr>
  </w:style>
  <w:style w:type="character" w:customStyle="1" w:styleId="67">
    <w:name w:val="font112"/>
    <w:basedOn w:val="26"/>
    <w:autoRedefine/>
    <w:qFormat/>
    <w:uiPriority w:val="0"/>
    <w:rPr>
      <w:rFonts w:hint="eastAsia" w:ascii="仿宋" w:hAnsi="仿宋" w:eastAsia="仿宋" w:cs="仿宋"/>
      <w:b/>
      <w:bCs/>
      <w:color w:val="000000"/>
      <w:sz w:val="24"/>
      <w:szCs w:val="24"/>
      <w:u w:val="none"/>
    </w:rPr>
  </w:style>
  <w:style w:type="character" w:customStyle="1" w:styleId="68">
    <w:name w:val="font41"/>
    <w:basedOn w:val="26"/>
    <w:autoRedefine/>
    <w:qFormat/>
    <w:uiPriority w:val="0"/>
    <w:rPr>
      <w:rFonts w:hint="eastAsia" w:ascii="仿宋" w:hAnsi="仿宋" w:eastAsia="仿宋" w:cs="仿宋"/>
      <w:b/>
      <w:bCs/>
      <w:color w:val="000000"/>
      <w:sz w:val="24"/>
      <w:szCs w:val="24"/>
      <w:u w:val="none"/>
    </w:rPr>
  </w:style>
  <w:style w:type="character" w:customStyle="1" w:styleId="69">
    <w:name w:val="font51"/>
    <w:basedOn w:val="26"/>
    <w:autoRedefine/>
    <w:qFormat/>
    <w:uiPriority w:val="0"/>
    <w:rPr>
      <w:rFonts w:hint="eastAsia" w:ascii="仿宋" w:hAnsi="仿宋" w:eastAsia="仿宋" w:cs="仿宋"/>
      <w:b/>
      <w:bCs/>
      <w:color w:val="000000"/>
      <w:sz w:val="24"/>
      <w:szCs w:val="24"/>
      <w:u w:val="none"/>
    </w:rPr>
  </w:style>
  <w:style w:type="character" w:customStyle="1" w:styleId="70">
    <w:name w:val="font101"/>
    <w:basedOn w:val="26"/>
    <w:autoRedefine/>
    <w:qFormat/>
    <w:uiPriority w:val="0"/>
    <w:rPr>
      <w:rFonts w:hint="eastAsia" w:ascii="仿宋" w:hAnsi="仿宋" w:eastAsia="仿宋" w:cs="仿宋"/>
      <w:color w:val="000000"/>
      <w:sz w:val="22"/>
      <w:szCs w:val="22"/>
      <w:u w:val="none"/>
    </w:rPr>
  </w:style>
  <w:style w:type="character" w:customStyle="1" w:styleId="71">
    <w:name w:val="font141"/>
    <w:basedOn w:val="26"/>
    <w:autoRedefine/>
    <w:qFormat/>
    <w:uiPriority w:val="0"/>
    <w:rPr>
      <w:rFonts w:hint="eastAsia" w:ascii="仿宋" w:hAnsi="仿宋" w:eastAsia="仿宋" w:cs="仿宋"/>
      <w:color w:val="000000"/>
      <w:sz w:val="22"/>
      <w:szCs w:val="22"/>
      <w:u w:val="none"/>
    </w:rPr>
  </w:style>
  <w:style w:type="character" w:customStyle="1" w:styleId="72">
    <w:name w:val="font151"/>
    <w:basedOn w:val="26"/>
    <w:autoRedefine/>
    <w:qFormat/>
    <w:uiPriority w:val="0"/>
    <w:rPr>
      <w:rFonts w:hint="eastAsia" w:ascii="仿宋" w:hAnsi="仿宋" w:eastAsia="仿宋" w:cs="仿宋"/>
      <w:color w:val="000000"/>
      <w:sz w:val="14"/>
      <w:szCs w:val="14"/>
      <w:u w:val="none"/>
    </w:rPr>
  </w:style>
  <w:style w:type="paragraph" w:customStyle="1" w:styleId="7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74">
    <w:name w:val="font11"/>
    <w:basedOn w:val="26"/>
    <w:autoRedefine/>
    <w:qFormat/>
    <w:uiPriority w:val="0"/>
    <w:rPr>
      <w:rFonts w:hint="eastAsia" w:ascii="宋体" w:hAnsi="宋体" w:eastAsia="宋体" w:cs="宋体"/>
      <w:color w:val="000000"/>
      <w:sz w:val="20"/>
      <w:szCs w:val="20"/>
      <w:u w:val="none"/>
    </w:rPr>
  </w:style>
  <w:style w:type="character" w:customStyle="1" w:styleId="75">
    <w:name w:val="font01"/>
    <w:basedOn w:val="26"/>
    <w:qFormat/>
    <w:uiPriority w:val="0"/>
    <w:rPr>
      <w:rFonts w:hint="eastAsia" w:ascii="宋体" w:hAnsi="宋体" w:eastAsia="宋体" w:cs="宋体"/>
      <w:color w:val="000000"/>
      <w:sz w:val="22"/>
      <w:szCs w:val="22"/>
      <w:u w:val="none"/>
    </w:rPr>
  </w:style>
  <w:style w:type="character" w:customStyle="1" w:styleId="76">
    <w:name w:val="标题 1 Char"/>
    <w:link w:val="2"/>
    <w:autoRedefine/>
    <w:qFormat/>
    <w:uiPriority w:val="0"/>
    <w:rPr>
      <w:b/>
      <w:kern w:val="44"/>
      <w:sz w:val="44"/>
      <w:szCs w:val="20"/>
    </w:rPr>
  </w:style>
  <w:style w:type="character" w:customStyle="1" w:styleId="77">
    <w:name w:val="NormalCharacter"/>
    <w:semiHidden/>
    <w:qFormat/>
    <w:uiPriority w:val="0"/>
    <w:rPr>
      <w:rFonts w:ascii="Times New Roman" w:hAnsi="Times New Roman"/>
      <w:kern w:val="2"/>
      <w:sz w:val="21"/>
      <w:szCs w:val="24"/>
      <w:lang w:val="en-US" w:eastAsia="zh-CN" w:bidi="ar-SA"/>
    </w:rPr>
  </w:style>
  <w:style w:type="paragraph" w:customStyle="1" w:styleId="78">
    <w:name w:val="Table Paragraph"/>
    <w:basedOn w:val="1"/>
    <w:qFormat/>
    <w:uiPriority w:val="1"/>
    <w:pPr>
      <w:spacing w:line="330" w:lineRule="exact"/>
      <w:ind w:left="110"/>
    </w:pPr>
  </w:style>
  <w:style w:type="character" w:customStyle="1" w:styleId="79">
    <w:name w:val="font12"/>
    <w:basedOn w:val="26"/>
    <w:qFormat/>
    <w:uiPriority w:val="0"/>
    <w:rPr>
      <w:rFonts w:ascii="宋体" w:hAnsi="宋体" w:eastAsia="宋体" w:cs="宋体"/>
      <w:color w:val="505060"/>
      <w:sz w:val="14"/>
      <w:szCs w:val="14"/>
      <w:u w:val="none"/>
    </w:rPr>
  </w:style>
  <w:style w:type="character" w:customStyle="1" w:styleId="80">
    <w:name w:val="font122"/>
    <w:basedOn w:val="26"/>
    <w:qFormat/>
    <w:uiPriority w:val="0"/>
    <w:rPr>
      <w:rFonts w:ascii="宋体" w:hAnsi="宋体" w:eastAsia="宋体" w:cs="宋体"/>
      <w:color w:val="000000"/>
      <w:sz w:val="14"/>
      <w:szCs w:val="14"/>
      <w:u w:val="none"/>
    </w:rPr>
  </w:style>
  <w:style w:type="character" w:customStyle="1" w:styleId="81">
    <w:name w:val="font131"/>
    <w:basedOn w:val="26"/>
    <w:qFormat/>
    <w:uiPriority w:val="0"/>
    <w:rPr>
      <w:rFonts w:ascii="宋体" w:hAnsi="宋体" w:eastAsia="宋体" w:cs="宋体"/>
      <w:color w:val="50507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f77f53d1-b9d0-4889-bf90-a8c5c25eba44</errorID>
      <errorWord>二○二六</errorWord>
      <group>L1_Knowledge</group>
      <groupName>知识性问题</groupName>
      <ability>L2_Knowledge</ability>
      <abilityName>其他知识</abilityName>
      <candidateList>
        <item>二〇二六</item>
      </candidateList>
      <explain/>
      <paraID>74B6E3F2</paraID>
      <start>11</start>
      <end>15</end>
      <status>unmodified</status>
      <modifiedWord/>
      <trackRevisions>false</trackRevisions>
    </reviewItem>
    <reviewItem>
      <errorID>f901c32d-f409-4dbd-ae99-fab737209d08</errorID>
      <errorWord>上午00:00</errorWord>
      <group>L1_Knowledge</group>
      <groupName>知识性问题</groupName>
      <ability>L2_Time</ability>
      <abilityName>日期时间</abilityName>
      <candidateList/>
      <explain>时间与前缀不匹配，可能的时间前缀有“下午、晚上、凌晨、午夜”。</explain>
      <paraID>6ECEEA24</paraID>
      <start>25</start>
      <end>32</end>
      <status>unmodified</status>
      <modifiedWord/>
      <trackRevisions>false</trackRevisions>
    </reviewItem>
    <reviewItem>
      <errorID>b9d5beae-114b-4bf2-8d31-f25bffa099c8</errorID>
      <errorWord>[2002]1980号</errorWord>
      <group>L1_Knowledge</group>
      <groupName>知识性问题</groupName>
      <ability>L2_Knowledge</ability>
      <abilityName>其他知识</abilityName>
      <candidateList>
        <item>〔2002〕1980号</item>
      </candidateList>
      <explain>发文字号格式错误。</explain>
      <paraID>409DEF00</paraID>
      <start>15</start>
      <end>26</end>
      <status>unmodified</status>
      <modifiedWord/>
      <trackRevisions>false</trackRevisions>
    </reviewItem>
    <reviewItem>
      <errorID>f0a8825a-49ca-459d-8f8a-1b09de3c1d5f</errorID>
      <errorWord>国家发改委</errorWord>
      <group>L1_Knowledge</group>
      <groupName>知识性问题</groupName>
      <ability>L2_Knowledge</ability>
      <abilityName>其他知识</abilityName>
      <candidateList>
        <item>国家发展改革委</item>
      </candidateList>
      <explain/>
      <paraID>409DEF00</paraID>
      <start>29</start>
      <end>34</end>
      <status>unmodified</status>
      <modifiedWord/>
      <trackRevisions>false</trackRevisions>
    </reviewItem>
    <reviewItem>
      <errorID>1602a211-691f-4458-8a79-9ad5c7bac27c</errorID>
      <errorWord>[2003]857号</errorWord>
      <group>L1_Knowledge</group>
      <groupName>知识性问题</groupName>
      <ability>L2_Knowledge</ability>
      <abilityName>其他知识</abilityName>
      <candidateList>
        <item>〔2003〕857号</item>
      </candidateList>
      <explain>发文字号格式错误。</explain>
      <paraID>409DEF00</paraID>
      <start>36</start>
      <end>46</end>
      <status>unmodified</status>
      <modifiedWord/>
      <trackRevisions>false</trackRevisions>
    </reviewItem>
    <reviewItem>
      <errorID>7463050d-413b-4dba-8662-4a274bc135d9</errorID>
      <errorWord>[2011]534号</errorWord>
      <group>L1_Knowledge</group>
      <groupName>知识性问题</groupName>
      <ability>L2_Knowledge</ability>
      <abilityName>其他知识</abilityName>
      <candidateList>
        <item>〔2011〕534号</item>
      </candidateList>
      <explain>发文字号格式错误。</explain>
      <paraID>409DEF00</paraID>
      <start>89</start>
      <end>99</end>
      <status>unmodified</status>
      <modifiedWord/>
      <trackRevisions>false</trackRevisions>
    </reviewItem>
    <reviewItem>
      <errorID>cc366502-a346-41c0-b0c6-f3d395f950b8</errorID>
      <errorWord>*</errorWord>
      <group>L1_Punc</group>
      <groupName>标点问题</groupName>
      <ability>L2_Punc</ability>
      <abilityName>标点符号检查</abilityName>
      <candidateList/>
      <explain/>
      <paraID>4FA1B7B2</paraID>
      <start>0</start>
      <end>1</end>
      <status>unmodified</status>
      <modifiedWord/>
      <trackRevisions>false</trackRevisions>
    </reviewItem>
    <reviewItem>
      <errorID>fe58c494-6b73-4f56-b18e-b9347b47171c</errorID>
      <errorWord>*</errorWord>
      <group>L1_Punc</group>
      <groupName>标点问题</groupName>
      <ability>L2_Punc</ability>
      <abilityName>标点符号检查</abilityName>
      <candidateList/>
      <explain/>
      <paraID>51488420</paraID>
      <start>0</start>
      <end>1</end>
      <status>unmodified</status>
      <modifiedWord/>
      <trackRevisions>false</trackRevisions>
    </reviewItem>
    <reviewItem>
      <errorID>b75cc8c6-c855-4d81-897d-ea931d567fa6</errorID>
      <errorWord>*</errorWord>
      <group>L1_Punc</group>
      <groupName>标点问题</groupName>
      <ability>L2_Punc</ability>
      <abilityName>标点符号检查</abilityName>
      <candidateList/>
      <explain/>
      <paraID>37E87AAD</paraID>
      <start>0</start>
      <end>1</end>
      <status>unmodified</status>
      <modifiedWord/>
      <trackRevisions>false</trackRevisions>
    </reviewItem>
    <reviewItem>
      <errorID>ee6dd7be-68f8-4980-8074-33f6d18b380c</errorID>
      <errorWord>*</errorWord>
      <group>L1_Punc</group>
      <groupName>标点问题</groupName>
      <ability>L2_Punc</ability>
      <abilityName>标点符号检查</abilityName>
      <candidateList/>
      <explain/>
      <paraID>116E7534</paraID>
      <start>0</start>
      <end>1</end>
      <status>unmodified</status>
      <modifiedWord/>
      <trackRevisions>false</trackRevisions>
    </reviewItem>
    <reviewItem>
      <errorID>16edf609-e9d9-499f-be92-1b517beaac1a</errorID>
      <errorWord>*</errorWord>
      <group>L1_Punc</group>
      <groupName>标点问题</groupName>
      <ability>L2_Punc</ability>
      <abilityName>标点符号检查</abilityName>
      <candidateList/>
      <explain/>
      <paraID>622B9790</paraID>
      <start>0</start>
      <end>1</end>
      <status>unmodified</status>
      <modifiedWord/>
      <trackRevisions>false</trackRevisions>
    </reviewItem>
    <reviewItem>
      <errorID>883e706f-6416-4fe9-9608-e0d9b6055d49</errorID>
      <errorWord>*</errorWord>
      <group>L1_Punc</group>
      <groupName>标点问题</groupName>
      <ability>L2_Punc</ability>
      <abilityName>标点符号检查</abilityName>
      <candidateList/>
      <explain/>
      <paraID>672260F6</paraID>
      <start>0</start>
      <end>1</end>
      <status>unmodified</status>
      <modifiedWord/>
      <trackRevisions>false</trackRevisions>
    </reviewItem>
    <reviewItem>
      <errorID>0c67d2b3-0ee8-492c-86a1-081efbf5a7f1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5BCC2A04</paraID>
      <start>0</start>
      <end>2</end>
      <status>unmodified</status>
      <modifiedWord/>
      <trackRevisions>false</trackRevisions>
    </reviewItem>
    <reviewItem>
      <errorID>63f5576e-3e1f-412a-a6bd-a122345dc9ec</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5BCC2A04</paraID>
      <start>36</start>
      <end>40</end>
      <status>unmodified</status>
      <modifiedWord/>
      <trackRevisions>false</trackRevisions>
    </reviewItem>
    <reviewItem>
      <errorID>3f5d6c62-36f2-4636-aa1d-7d82b553b16c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1853298D</paraID>
      <start>0</start>
      <end>2</end>
      <status>unmodified</status>
      <modifiedWord/>
      <trackRevisions>false</trackRevisions>
    </reviewItem>
    <reviewItem>
      <errorID>ecfa0cf6-af7b-45f1-b9dd-0ac994c3f82a</errorID>
      <errorWord>&lt;</errorWord>
      <group>L1_Format</group>
      <groupName>格式问题</groupName>
      <ability>L2_HalfPunc</ability>
      <abilityName>全半角检查</abilityName>
      <candidateList>
        <item>〈</item>
      </candidateList>
      <explain>文本全半角错误。</explain>
      <paraID>744BABFB</paraID>
      <start>22</start>
      <end>23</end>
      <status>unmodified</status>
      <modifiedWord/>
      <trackRevisions>false</trackRevisions>
    </reviewItem>
    <reviewItem>
      <errorID>7a118f6d-3bf7-4a41-a193-fdce7e4a8e81</errorID>
      <errorWord>&gt;的通知》</errorWord>
      <group>L1_Punc</group>
      <groupName>标点问题</groupName>
      <ability>L2_Punc</ability>
      <abilityName>标点符号检查</abilityName>
      <candidateList>
        <item>〉的通知》</item>
      </candidateList>
      <explain/>
      <paraID>744BABFB</paraID>
      <start>39</start>
      <end>44</end>
      <status>unmodified</status>
      <modifiedWord/>
      <trackRevisions>false</trackRevisions>
    </reviewItem>
    <reviewItem>
      <errorID>9d2c8015-ae4c-4fd8-826d-ff1cceb6248f</errorID>
      <errorWord>【2011】300号</errorWord>
      <group>L1_Knowledge</group>
      <groupName>知识性问题</groupName>
      <ability>L2_Knowledge</ability>
      <abilityName>其他知识</abilityName>
      <candidateList>
        <item>〔2011〕300号</item>
      </candidateList>
      <explain>发文字号格式错误。</explain>
      <paraID>744BABFB</paraID>
      <start>65</start>
      <end>75</end>
      <status>unmodified</status>
      <modifiedWord/>
      <trackRevisions>false</trackRevisions>
    </reviewItem>
    <reviewItem>
      <errorID>a9ff714c-883d-4110-9172-053d2e9e3793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569FBB99</paraID>
      <start>0</start>
      <end>2</end>
      <status>unmodified</status>
      <modifiedWord/>
      <trackRevisions>false</trackRevisions>
    </reviewItem>
    <reviewItem>
      <errorID>93cc16bc-3eab-4aa5-a543-c396c14fdd0b</errorID>
      <errorWord>[2017]141号</errorWord>
      <group>L1_Knowledge</group>
      <groupName>知识性问题</groupName>
      <ability>L2_Knowledge</ability>
      <abilityName>其他知识</abilityName>
      <candidateList>
        <item>〔2017〕141号</item>
      </candidateList>
      <explain>发文字号格式错误。</explain>
      <paraID>6502360C</paraID>
      <start>32</start>
      <end>42</end>
      <status>unmodified</status>
      <modifiedWord/>
      <trackRevisions>false</trackRevisions>
    </reviewItem>
    <reviewItem>
      <errorID>521473a0-ae99-4059-ab35-060a47d4171b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7876DAF0</paraID>
      <start>0</start>
      <end>2</end>
      <status>unmodified</status>
      <modifiedWord/>
      <trackRevisions>false</trackRevisions>
    </reviewItem>
    <reviewItem>
      <errorID>c132d414-e73f-41d7-9b4c-230822caed7e</errorID>
      <errorWord>其它</errorWord>
      <group>L1_Word</group>
      <groupName>字词问题</groupName>
      <ability>L2_Alias</ability>
      <abilityName>也作/曾用词</abilityName>
      <candidateList>
        <item>其他</item>
      </candidateList>
      <explain>词汇[其它]为不规范表述或旧称，其规范书面表述为[其他]。</explain>
      <paraID> C8BC2B1</paraID>
      <start>25</start>
      <end>27</end>
      <status>unmodified</status>
      <modifiedWord/>
      <trackRevisions>false</trackRevisions>
    </reviewItem>
    <reviewItem>
      <errorID>74c466ec-6584-4007-af0a-c3f70e622dc6</errorID>
      <errorWord>【2019】19号</errorWord>
      <group>L1_Knowledge</group>
      <groupName>知识性问题</groupName>
      <ability>L2_Knowledge</ability>
      <abilityName>其他知识</abilityName>
      <candidateList>
        <item>〔2019〕19号</item>
      </candidateList>
      <explain>发文字号格式错误。</explain>
      <paraID>79C46E52</paraID>
      <start>25</start>
      <end>34</end>
      <status>unmodified</status>
      <modifiedWord/>
      <trackRevisions>false</trackRevisions>
    </reviewItem>
    <reviewItem>
      <errorID>379cdab1-51d0-41aa-a39e-6a3b2ca5931f</errorID>
      <errorWord>属</errorWord>
      <group>L1_Word</group>
      <groupName>字词问题</groupName>
      <ability>L2_Typo</ability>
      <abilityName>字词错误</abilityName>
      <candidateList>
        <item>属于</item>
      </candidateList>
      <explain/>
      <paraID>1138F5E1</paraID>
      <start>14</start>
      <end>15</end>
      <status>unmodified</status>
      <modifiedWord/>
      <trackRevisions>false</trackRevisions>
    </reviewItem>
    <reviewItem>
      <errorID>19c7ce79-c69a-439e-b32b-eb1fb965170c</errorID>
      <errorWord>法律、法规</errorWord>
      <group>L1_Word</group>
      <groupName>字词问题</groupName>
      <ability>L2_Typo</ability>
      <abilityName>字词错误</abilityName>
      <candidateList>
        <item>法律法规</item>
      </candidateList>
      <explain/>
      <paraID>193F7722</paraID>
      <start>47</start>
      <end>52</end>
      <status>unmodified</status>
      <modifiedWord/>
      <trackRevisions>false</trackRevisions>
    </reviewItem>
    <reviewItem>
      <errorID>7f4c51af-1d56-42bc-939b-f257af07420d</errorID>
      <errorWord>[2020]46号</errorWord>
      <group>L1_Knowledge</group>
      <groupName>知识性问题</groupName>
      <ability>L2_Knowledge</ability>
      <abilityName>其他知识</abilityName>
      <candidateList>
        <item>〔2020〕46号</item>
      </candidateList>
      <explain>发文字号格式错误。</explain>
      <paraID>5388B4C3</paraID>
      <start>30</start>
      <end>39</end>
      <status>unmodified</status>
      <modifiedWord/>
      <trackRevisions>false</trackRevisions>
    </reviewItem>
    <reviewItem>
      <errorID>641a731d-b623-409c-9e8f-b1506ce9c891</errorID>
      <errorWord>涉及到</errorWord>
      <group>L1_Grammar</group>
      <groupName>语法问题</groupName>
      <ability>L2_Grammar</ability>
      <abilityName>语法错误</abilityName>
      <candidateList>
        <item>涉及</item>
      </candidateList>
      <explain>〈动〉牵涉到；关联到：案子～好几个人｜这个问题～面很广。</explain>
      <paraID>323652DD</paraID>
      <start>37</start>
      <end>40</end>
      <status>unmodified</status>
      <modifiedWord/>
      <trackRevisions>false</trackRevisions>
    </reviewItem>
    <reviewItem>
      <errorID>af20bc5b-21fe-48de-8f14-2cecb3d626d9</errorID>
      <errorWord>归为</errorWord>
      <group>L1_Word</group>
      <groupName>字词问题</groupName>
      <ability>L2_Typo</ability>
      <abilityName>字词错误</abilityName>
      <candidateList>
        <item>归</item>
      </candidateList>
      <explain/>
      <paraID> 5B9FCAF</paraID>
      <start>14</start>
      <end>15</end>
      <status>modified</status>
      <modifiedWord>归</modifiedWord>
      <trackRevisions>false</trackRevisions>
    </reviewItem>
    <reviewItem>
      <errorID>1f59d19d-3dbf-45ef-9b54-b45457091d2e</errorID>
      <errorWord>法律、法规</errorWord>
      <group>L1_Word</group>
      <groupName>字词问题</groupName>
      <ability>L2_Typo</ability>
      <abilityName>字词错误</abilityName>
      <candidateList>
        <item>法律法规</item>
      </candidateList>
      <explain/>
      <paraID>6C25286A</paraID>
      <start>18</start>
      <end>23</end>
      <status>unmodified</status>
      <modifiedWord/>
      <trackRevisions>false</trackRevisions>
    </reviewItem>
    <reviewItem>
      <errorID>6a684991-46cc-4870-a4b3-a9331a68b3f3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68BFC264</paraID>
      <start>0</start>
      <end>3</end>
      <status>unmodified</status>
      <modifiedWord/>
      <trackRevisions>false</trackRevisions>
    </reviewItem>
    <reviewItem>
      <errorID>0a603982-46b9-4397-878f-4fe7cb1ba0c8</errorID>
      <errorWord>做出</errorWord>
      <group>L1_Word</group>
      <groupName>字词问题</groupName>
      <ability>L2_Typo</ability>
      <abilityName>字词错误</abilityName>
      <candidateList>
        <item>作出</item>
      </candidateList>
      <explain/>
      <paraID>3E2982F1</paraID>
      <start>117</start>
      <end>119</end>
      <status>unmodified</status>
      <modifiedWord/>
      <trackRevisions>false</trackRevisions>
    </reviewItem>
    <reviewItem>
      <errorID>ce58c6bd-789d-4c59-a8c0-ee5cf7cf3a7b</errorID>
      <errorWord>做出</errorWord>
      <group>L1_Word</group>
      <groupName>字词问题</groupName>
      <ability>L2_Typo</ability>
      <abilityName>字词错误</abilityName>
      <candidateList>
        <item>作出</item>
      </candidateList>
      <explain/>
      <paraID>3E2982F1</paraID>
      <start>158</start>
      <end>160</end>
      <status>unmodified</status>
      <modifiedWord/>
      <trackRevisions>false</trackRevisions>
    </reviewItem>
    <reviewItem>
      <errorID>7e301ee4-87c0-4dae-a7c3-c6d6cb8eb94c</errorID>
      <errorWord>其它</errorWord>
      <group>L1_Word</group>
      <groupName>字词问题</groupName>
      <ability>L2_Alias</ability>
      <abilityName>也作/曾用词</abilityName>
      <candidateList>
        <item>其他</item>
      </candidateList>
      <explain>词汇[其它]为不规范表述或旧称，其规范书面表述为[其他]。</explain>
      <paraID>41E6E835</paraID>
      <start>46</start>
      <end>48</end>
      <status>unmodified</status>
      <modifiedWord/>
      <trackRevisions>false</trackRevisions>
    </reviewItem>
    <reviewItem>
      <errorID>052d884b-091f-42cf-a4fd-cdd2d4c54d71</errorID>
      <errorWord>其它</errorWord>
      <group>L1_Word</group>
      <groupName>字词问题</groupName>
      <ability>L2_Alias</ability>
      <abilityName>也作/曾用词</abilityName>
      <candidateList>
        <item>其他</item>
      </candidateList>
      <explain>词汇[其它]为不规范表述或旧称，其规范书面表述为[其他]。</explain>
      <paraID>4036050B</paraID>
      <start>23</start>
      <end>25</end>
      <status>unmodified</status>
      <modifiedWord/>
      <trackRevisions>false</trackRevisions>
    </reviewItem>
    <reviewItem>
      <errorID>dcc6165b-1a94-4549-8f1a-3ccfd7528dba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5BEAAA54</paraID>
      <start>53</start>
      <end>56</end>
      <status>unmodified</status>
      <modifiedWord/>
      <trackRevisions>false</trackRevisions>
    </reviewItem>
    <reviewItem>
      <errorID>49f5696f-def9-4d6c-aa10-ddc5824bae2b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5BEAAA54</paraID>
      <start>59</start>
      <end>62</end>
      <status>unmodified</status>
      <modifiedWord/>
      <trackRevisions>false</trackRevisions>
    </reviewItem>
    <reviewItem>
      <errorID>65ad4c7f-6ef4-4776-a715-9a336893b7b3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5BEAAA54</paraID>
      <start>68</start>
      <end>71</end>
      <status>unmodified</status>
      <modifiedWord/>
      <trackRevisions>false</trackRevisions>
    </reviewItem>
    <reviewItem>
      <errorID>ee4e292d-077f-4115-85c7-336e66fbe25f</errorID>
      <errorWord>/”</errorWord>
      <group>L1_Punc</group>
      <groupName>标点问题</groupName>
      <ability>L2_Punc</ability>
      <abilityName>标点符号检查</abilityName>
      <candidateList>
        <item>”</item>
      </candidateList>
      <explain/>
      <paraID>5BEAAA54</paraID>
      <start>71</start>
      <end>73</end>
      <status>unmodified</status>
      <modifiedWord/>
      <trackRevisions>false</trackRevisions>
    </reviewItem>
    <reviewItem>
      <errorID>c3837ad7-6852-469e-92dc-23d0b7aa8c90</errorID>
      <errorWord>其它</errorWord>
      <group>L1_Word</group>
      <groupName>字词问题</groupName>
      <ability>L2_Alias</ability>
      <abilityName>也作/曾用词</abilityName>
      <candidateList>
        <item>其他</item>
      </candidateList>
      <explain>词汇[其它]为不规范表述或旧称，其规范书面表述为[其他]。</explain>
      <paraID>4A16D406</paraID>
      <start>61</start>
      <end>63</end>
      <status>unmodified</status>
      <modifiedWord/>
      <trackRevisions>false</trackRevisions>
    </reviewItem>
    <reviewItem>
      <errorID>db9ee2e9-20fa-482f-be4a-a7c7bc6259eb</errorID>
      <errorWord>表明</errorWord>
      <group>L1_Word</group>
      <groupName>字词问题</groupName>
      <ability>L2_Typo</ability>
      <abilityName>字词错误</abilityName>
      <candidateList>
        <item>标明</item>
      </candidateList>
      <explain>存在发音相同字词的误用。</explain>
      <paraID>4A16D406</paraID>
      <start>106</start>
      <end>108</end>
      <status>modified</status>
      <modifiedWord>标明</modifiedWord>
      <trackRevisions>false</trackRevisions>
    </reviewItem>
    <reviewItem>
      <errorID>2587a3a2-0030-46c6-b19e-7821957cd832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2E3966E6</paraID>
      <start>41</start>
      <end>44</end>
      <status>unmodified</status>
      <modifiedWord/>
      <trackRevisions>false</trackRevisions>
    </reviewItem>
    <reviewItem>
      <errorID>12b8d6d8-0bfc-4a3a-8635-1b2d0f7a4608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2E3966E6</paraID>
      <start>46</start>
      <end>49</end>
      <status>unmodified</status>
      <modifiedWord/>
      <trackRevisions>false</trackRevisions>
    </reviewItem>
    <reviewItem>
      <errorID>d9171827-efa6-418c-b62f-4da25fe55363</errorID>
      <errorWord>其它</errorWord>
      <group>L1_Word</group>
      <groupName>字词问题</groupName>
      <ability>L2_Alias</ability>
      <abilityName>也作/曾用词</abilityName>
      <candidateList>
        <item>其他</item>
      </candidateList>
      <explain>词汇[其它]为不规范表述或旧称，其规范书面表述为[其他]。</explain>
      <paraID>2E3966E6</paraID>
      <start>79</start>
      <end>81</end>
      <status>unmodified</status>
      <modifiedWord/>
      <trackRevisions>false</trackRevisions>
    </reviewItem>
    <reviewItem>
      <errorID>442a6937-1272-41cd-bf1a-ccb572f36ce6</errorID>
      <errorWord>间</errorWord>
      <group>L1_Word</group>
      <groupName>字词问题</groupName>
      <ability>L2_Typo</ability>
      <abilityName>字词错误</abilityName>
      <candidateList>
        <item>间内</item>
      </candidateList>
      <explain/>
      <paraID>362F5248</paraID>
      <start>14</start>
      <end>16</end>
      <status>modified</status>
      <modifiedWord>间内</modifiedWord>
      <trackRevisions>false</trackRevisions>
    </reviewItem>
    <reviewItem>
      <errorID>37e08167-19f2-4a6b-a6c2-bfdf344acb36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5F4B5DBA</paraID>
      <start>30</start>
      <end>32</end>
      <status>unmodified</status>
      <modifiedWord/>
      <trackRevisions>false</trackRevisions>
    </reviewItem>
    <reviewItem>
      <errorID>6864e953-c9b4-4a2a-a68b-56031a662228</errorID>
      <errorWord>其的</errorWord>
      <group>L1_Word</group>
      <groupName>字词问题</groupName>
      <ability>L2_Typo</ability>
      <abilityName>字词错误</abilityName>
      <candidateList>
        <item>其</item>
      </candidateList>
      <explain>词缀：极～｜尤～｜如～。</explain>
      <paraID>52D714C1</paraID>
      <start>72</start>
      <end>73</end>
      <status>modified</status>
      <modifiedWord>其</modifiedWord>
      <trackRevisions>false</trackRevisions>
    </reviewItem>
    <reviewItem>
      <errorID>c0774806-426a-4a11-af23-db5cc6ed5070</errorID>
      <errorWord>&lt;</errorWord>
      <group>L1_Format</group>
      <groupName>格式问题</groupName>
      <ability>L2_HalfPunc</ability>
      <abilityName>全半角检查</abilityName>
      <candidateList>
        <item>〈</item>
      </candidateList>
      <explain>文本全半角错误。</explain>
      <paraID>441B3064</paraID>
      <start>22</start>
      <end>23</end>
      <status>unmodified</status>
      <modifiedWord/>
      <trackRevisions>false</trackRevisions>
    </reviewItem>
    <reviewItem>
      <errorID>a832b718-2e47-4d05-8292-d8bea9d21637</errorID>
      <errorWord>&gt;的通知》</errorWord>
      <group>L1_Punc</group>
      <groupName>标点问题</groupName>
      <ability>L2_Punc</ability>
      <abilityName>标点符号检查</abilityName>
      <candidateList>
        <item>〉的通知》</item>
      </candidateList>
      <explain/>
      <paraID>441B3064</paraID>
      <start>39</start>
      <end>44</end>
      <status>unmodified</status>
      <modifiedWord/>
      <trackRevisions>false</trackRevisions>
    </reviewItem>
    <reviewItem>
      <errorID>b4c30725-541b-42e0-b8e3-2b58579a32af</errorID>
      <errorWord>【2011】300号</errorWord>
      <group>L1_Knowledge</group>
      <groupName>知识性问题</groupName>
      <ability>L2_Knowledge</ability>
      <abilityName>其他知识</abilityName>
      <candidateList>
        <item>〔2011〕300号</item>
      </candidateList>
      <explain>发文字号格式错误。</explain>
      <paraID>441B3064</paraID>
      <start>65</start>
      <end>75</end>
      <status>unmodified</status>
      <modifiedWord/>
      <trackRevisions>false</trackRevisions>
    </reviewItem>
    <reviewItem>
      <errorID>8a7c8272-66d9-47a3-a8df-8f85754a5e2f</errorID>
      <errorWord>&lt;</errorWord>
      <group>L1_Format</group>
      <groupName>格式问题</groupName>
      <ability>L2_HalfPunc</ability>
      <abilityName>全半角检查</abilityName>
      <candidateList>
        <item>〈</item>
      </candidateList>
      <explain>文本全半角错误。</explain>
      <paraID>478492B8</paraID>
      <start>62</start>
      <end>63</end>
      <status>unmodified</status>
      <modifiedWord/>
      <trackRevisions>false</trackRevisions>
    </reviewItem>
    <reviewItem>
      <errorID>85a38704-2c07-471a-bec8-0e9fd9ce3154</errorID>
      <errorWord>&gt;的通知》</errorWord>
      <group>L1_Punc</group>
      <groupName>标点问题</groupName>
      <ability>L2_Punc</ability>
      <abilityName>标点符号检查</abilityName>
      <candidateList>
        <item>〉的通知》</item>
      </candidateList>
      <explain/>
      <paraID>478492B8</paraID>
      <start>79</start>
      <end>84</end>
      <status>unmodified</status>
      <modifiedWord/>
      <trackRevisions>false</trackRevisions>
    </reviewItem>
    <reviewItem>
      <errorID>3eb95e37-b291-4df6-8dc5-674e39824041</errorID>
      <errorWord>[2017]141号</errorWord>
      <group>L1_Knowledge</group>
      <groupName>知识性问题</groupName>
      <ability>L2_Knowledge</ability>
      <abilityName>其他知识</abilityName>
      <candidateList>
        <item>〔2017〕141号</item>
      </candidateList>
      <explain>发文字号格式错误。</explain>
      <paraID> E920A05</paraID>
      <start>32</start>
      <end>42</end>
      <status>unmodified</status>
      <modifiedWord/>
      <trackRevisions>false</trackRevisions>
    </reviewItem>
    <reviewItem>
      <errorID>fd6c360d-d548-47ec-85db-01c3d1a15511</errorID>
      <errorWord>【2019】19号</errorWord>
      <group>L1_Knowledge</group>
      <groupName>知识性问题</groupName>
      <ability>L2_Knowledge</ability>
      <abilityName>其他知识</abilityName>
      <candidateList>
        <item>〔2019〕19号</item>
      </candidateList>
      <explain>发文字号格式错误。</explain>
      <paraID>5F478D7B</paraID>
      <start>25</start>
      <end>34</end>
      <status>unmodified</status>
      <modifiedWord/>
      <trackRevisions>false</trackRevisions>
    </reviewItem>
    <reviewItem>
      <errorID>dddfc5c9-518e-4cf9-9642-680dad609eb5</errorID>
      <errorWord>&lt;</errorWord>
      <group>L1_Format</group>
      <groupName>格式问题</groupName>
      <ability>L2_HalfPunc</ability>
      <abilityName>全半角检查</abilityName>
      <candidateList>
        <item>〈</item>
      </candidateList>
      <explain>文本全半角错误。</explain>
      <paraID>38CC6AA5</paraID>
      <start>38</start>
      <end>39</end>
      <status>unmodified</status>
      <modifiedWord/>
      <trackRevisions>false</trackRevisions>
    </reviewItem>
    <reviewItem>
      <errorID>2be74b95-3de1-4a7f-a636-c60ee1386ad9</errorID>
      <errorWord>&lt;</errorWord>
      <group>L1_Format</group>
      <groupName>格式问题</groupName>
      <ability>L2_HalfPunc</ability>
      <abilityName>全半角检查</abilityName>
      <candidateList>
        <item>〈</item>
      </candidateList>
      <explain>文本全半角错误。</explain>
      <paraID>  C7184B</paraID>
      <start>38</start>
      <end>39</end>
      <status>unmodified</status>
      <modifiedWord/>
      <trackRevisions>false</trackRevisions>
    </reviewItem>
    <reviewItem>
      <errorID>c29e9289-1bde-4006-8cca-5b9d044d80c4</errorID>
      <errorWord>&lt;</errorWord>
      <group>L1_Format</group>
      <groupName>格式问题</groupName>
      <ability>L2_HalfPunc</ability>
      <abilityName>全半角检查</abilityName>
      <candidateList>
        <item>〈</item>
      </candidateList>
      <explain>文本全半角错误。</explain>
      <paraID>6699B52C</paraID>
      <start>27</start>
      <end>28</end>
      <status>unmodified</status>
      <modifiedWord/>
      <trackRevisions>false</trackRevisions>
    </reviewItem>
    <reviewItem>
      <errorID>340dcf4f-87b8-4bba-9040-852017c0639a</errorID>
      <errorWord>，</errorWord>
      <group>L1_Word</group>
      <groupName>字词问题</groupName>
      <ability>L2_Typo</ability>
      <abilityName>字词错误</abilityName>
      <candidateList>
        <item>，并</item>
      </candidateList>
      <explain/>
      <paraID>253F7888</paraID>
      <start>67</start>
      <end>68</end>
      <status>unmodified</status>
      <modifiedWord/>
      <trackRevisions>false</trackRevisions>
    </reviewItem>
    <reviewItem>
      <errorID>2fdd5821-61dd-4006-92de-c0d39737d071</errorID>
      <errorWord>其它</errorWord>
      <group>L1_Word</group>
      <groupName>字词问题</groupName>
      <ability>L2_Alias</ability>
      <abilityName>也作/曾用词</abilityName>
      <candidateList>
        <item>其他</item>
      </candidateList>
      <explain>词汇[其它]为不规范表述或旧称，其规范书面表述为[其他]。</explain>
      <paraID>6834AF57</paraID>
      <start>43</start>
      <end>45</end>
      <status>unmodified</status>
      <modifiedWord/>
      <trackRevisions>false</trackRevisions>
    </reviewItem>
    <reviewItem>
      <errorID>907a5cc4-43a9-41c9-8166-8a0e1f28d3cc</errorID>
      <errorWord>:</errorWord>
      <group>L1_Format</group>
      <groupName>格式问题</groupName>
      <ability>L2_HalfPunc</ability>
      <abilityName>全半角检查</abilityName>
      <candidateList>
        <item>：</item>
      </candidateList>
      <explain>文本全半角错误。</explain>
      <paraID>7E1354F2</paraID>
      <start>21</start>
      <end>22</end>
      <status>unmodified</status>
      <modifiedWord/>
      <trackRevisions>false</trackRevisions>
    </reviewItem>
    <reviewItem>
      <errorID>f3844da4-969a-47ac-9689-77d07e525f97</errorID>
      <errorWord>;</errorWord>
      <group>L1_Format</group>
      <groupName>格式问题</groupName>
      <ability>L2_HalfPunc</ability>
      <abilityName>全半角检查</abilityName>
      <candidateList>
        <item>；</item>
      </candidateList>
      <explain>文本全半角错误。</explain>
      <paraID>10BA77BF</paraID>
      <start>22</start>
      <end>23</end>
      <status>unmodified</status>
      <modifiedWord/>
      <trackRevisions>false</trackRevisions>
    </reviewItem>
    <reviewItem>
      <errorID>b4d5e689-271a-4313-b6ec-1cc729fc3653</errorID>
      <errorWord>法律、法规</errorWord>
      <group>L1_Word</group>
      <groupName>字词问题</groupName>
      <ability>L2_Typo</ability>
      <abilityName>字词错误</abilityName>
      <candidateList>
        <item>法律法规</item>
      </candidateList>
      <explain/>
      <paraID>7C960140</paraID>
      <start>3</start>
      <end>8</end>
      <status>unmodified</status>
      <modifiedWord/>
      <trackRevisions>false</trackRevisions>
    </reviewItem>
    <reviewItem>
      <errorID>4c202546-5276-4d41-b104-e511645fda2c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7BE8BD1</paraID>
      <start>0</start>
      <end>3</end>
      <status>unmodified</status>
      <modifiedWord/>
      <trackRevisions>false</trackRevisions>
    </reviewItem>
    <reviewItem>
      <errorID>04090d36-0e10-4547-8796-f79422cfef6e</errorID>
      <errorWord>应</errorWord>
      <group>L1_Word</group>
      <groupName>字词问题</groupName>
      <ability>L2_Typo</ability>
      <abilityName>字词错误</abilityName>
      <candidateList>
        <item>应当</item>
      </candidateList>
      <explain/>
      <paraID>3A6A545B</paraID>
      <start>18</start>
      <end>19</end>
      <status>unmodified</status>
      <modifiedWord/>
      <trackRevisions>false</trackRevisions>
    </reviewItem>
    <reviewItem>
      <errorID>12894c41-b961-4b28-97f4-bedab3e9fc8f</errorID>
      <errorWord>【2002】1980号</errorWord>
      <group>L1_Knowledge</group>
      <groupName>知识性问题</groupName>
      <ability>L2_Knowledge</ability>
      <abilityName>其他知识</abilityName>
      <candidateList>
        <item>〔2002〕1980号</item>
      </candidateList>
      <explain>发文字号格式错误。</explain>
      <paraID>2336FD52</paraID>
      <start>34</start>
      <end>45</end>
      <status>unmodified</status>
      <modifiedWord/>
      <trackRevisions>false</trackRevisions>
    </reviewItem>
    <reviewItem>
      <errorID>b76b8c5e-6d48-45da-ae9a-d0f74e4df96a</errorID>
      <errorWord>【2003】857号</errorWord>
      <group>L1_Knowledge</group>
      <groupName>知识性问题</groupName>
      <ability>L2_Knowledge</ability>
      <abilityName>其他知识</abilityName>
      <candidateList>
        <item>〔2003〕857号</item>
      </candidateList>
      <explain>发文字号格式错误。</explain>
      <paraID>2336FD52</paraID>
      <start>50</start>
      <end>60</end>
      <status>unmodified</status>
      <modifiedWord/>
      <trackRevisions>false</trackRevisions>
    </reviewItem>
    <reviewItem>
      <errorID>5e4ea4f3-af9e-4ce0-8b46-9bb928a10e3b</errorID>
      <errorWord>【2011】534号</errorWord>
      <group>L1_Knowledge</group>
      <groupName>知识性问题</groupName>
      <ability>L2_Knowledge</ability>
      <abilityName>其他知识</abilityName>
      <candidateList>
        <item>〔2011〕534号</item>
      </candidateList>
      <explain>发文字号格式错误。</explain>
      <paraID>2336FD52</paraID>
      <start>65</start>
      <end>75</end>
      <status>unmodified</status>
      <modifiedWord/>
      <trackRevisions>false</trackRevisions>
    </reviewItem>
    <reviewItem>
      <errorID>5c4fdf99-2fae-4d5f-ad66-7f31b0a5b62f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1737196F</paraID>
      <start>23</start>
      <end>26</end>
      <status>unmodified</status>
      <modifiedWord/>
      <trackRevisions>false</trackRevisions>
    </reviewItem>
    <reviewItem>
      <errorID>2d0987e9-6fea-4520-8ec7-3b9b01f9c70a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1737196F</paraID>
      <start>42</start>
      <end>45</end>
      <status>unmodified</status>
      <modifiedWord/>
      <trackRevisions>false</trackRevisions>
    </reviewItem>
    <reviewItem>
      <errorID>6c1a7120-cb15-49f7-9a38-856c84fac1e8</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7F8D23EF</paraID>
      <start>6</start>
      <end>9</end>
      <status>unmodified</status>
      <modifiedWord/>
      <trackRevisions>false</trackRevisions>
    </reviewItem>
    <reviewItem>
      <errorID>89f47cc3-aa5a-4230-837a-ec357d39cc2f</errorID>
      <errorWord>做出</errorWord>
      <group>L1_Word</group>
      <groupName>字词问题</groupName>
      <ability>L2_Typo</ability>
      <abilityName>字词错误</abilityName>
      <candidateList>
        <item>作出</item>
      </candidateList>
      <explain/>
      <paraID> 3BA2F99</paraID>
      <start>53</start>
      <end>55</end>
      <status>unmodified</status>
      <modifiedWord/>
      <trackRevisions>false</trackRevisions>
    </reviewItem>
    <reviewItem>
      <errorID>74fed14f-63c2-4a43-bfb8-d5a3e0283967</errorID>
      <errorWord>做出</errorWord>
      <group>L1_Word</group>
      <groupName>字词问题</groupName>
      <ability>L2_Typo</ability>
      <abilityName>字词错误</abilityName>
      <candidateList>
        <item>作出</item>
      </candidateList>
      <explain/>
      <paraID>3A324C7D</paraID>
      <start>44</start>
      <end>46</end>
      <status>unmodified</status>
      <modifiedWord/>
      <trackRevisions>false</trackRevisions>
    </reviewItem>
    <reviewItem>
      <errorID>0429d8c5-3084-4ac4-8b87-b404ebc5e1f6</errorID>
      <errorWord>国家强制产品</errorWord>
      <group>L1_Knowledge</group>
      <groupName>知识性问题</groupName>
      <ability>L2_Knowledge</ability>
      <abilityName>其他知识</abilityName>
      <candidateList>
        <item>国家强制性产品</item>
      </candidateList>
      <explain/>
      <paraID>3F282686</paraID>
      <start>3</start>
      <end>10</end>
      <status>modified</status>
      <modifiedWord>国家强制性产品</modifiedWord>
      <trackRevisions>false</trackRevisions>
    </reviewItem>
    <reviewItem>
      <errorID>1c482ff9-4004-47fd-a554-a03c1e3d4769</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255793AA</paraID>
      <start>37</start>
      <end>41</end>
      <status>unmodified</status>
      <modifiedWord/>
      <trackRevisions>false</trackRevisions>
    </reviewItem>
    <reviewItem>
      <errorID>eb2a7d61-81bc-43b7-8064-14d4327852e1</errorID>
      <errorWord>&lt;</errorWord>
      <group>L1_Format</group>
      <groupName>格式问题</groupName>
      <ability>L2_HalfPunc</ability>
      <abilityName>全半角检查</abilityName>
      <candidateList>
        <item>〈</item>
      </candidateList>
      <explain>文本全半角错误。</explain>
      <paraID>7727EEFF</paraID>
      <start>22</start>
      <end>23</end>
      <status>unmodified</status>
      <modifiedWord/>
      <trackRevisions>false</trackRevisions>
    </reviewItem>
    <reviewItem>
      <errorID>bc62a115-33ac-4ba6-87bf-90777bf2c028</errorID>
      <errorWord>&gt;的通知》</errorWord>
      <group>L1_Punc</group>
      <groupName>标点问题</groupName>
      <ability>L2_Punc</ability>
      <abilityName>标点符号检查</abilityName>
      <candidateList>
        <item>〉的通知》</item>
      </candidateList>
      <explain/>
      <paraID>7727EEFF</paraID>
      <start>39</start>
      <end>44</end>
      <status>unmodified</status>
      <modifiedWord/>
      <trackRevisions>false</trackRevisions>
    </reviewItem>
    <reviewItem>
      <errorID>75408efd-0af7-418d-89d2-9aa6b0a564c2</errorID>
      <errorWord>【2011】300号</errorWord>
      <group>L1_Knowledge</group>
      <groupName>知识性问题</groupName>
      <ability>L2_Knowledge</ability>
      <abilityName>其他知识</abilityName>
      <candidateList>
        <item>〔2011〕300号</item>
      </candidateList>
      <explain>发文字号格式错误。</explain>
      <paraID>7727EEFF</paraID>
      <start>65</start>
      <end>75</end>
      <status>unmodified</status>
      <modifiedWord/>
      <trackRevisions>false</trackRevisions>
    </reviewItem>
    <reviewItem>
      <errorID>82fa3a33-27da-4901-b37b-02722fefd1cf</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24B7857D</paraID>
      <start>0</start>
      <end>3</end>
      <status>unmodified</status>
      <modifiedWord/>
      <trackRevisions>false</trackRevisions>
    </reviewItem>
    <reviewItem>
      <errorID>5416700c-2549-4d5a-b6ed-c0d305957b1a</errorID>
      <errorWord>[2017]141号</errorWord>
      <group>L1_Knowledge</group>
      <groupName>知识性问题</groupName>
      <ability>L2_Knowledge</ability>
      <abilityName>其他知识</abilityName>
      <candidateList>
        <item>〔2017〕141号</item>
      </candidateList>
      <explain>发文字号格式错误。</explain>
      <paraID>22258DDF</paraID>
      <start>32</start>
      <end>42</end>
      <status>unmodified</status>
      <modifiedWord/>
      <trackRevisions>false</trackRevisions>
    </reviewItem>
    <reviewItem>
      <errorID>6fee0892-27c3-41c2-8064-a475474ce4a8</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755306DC</paraID>
      <start>0</start>
      <end>3</end>
      <status>unmodified</status>
      <modifiedWord/>
      <trackRevisions>false</trackRevisions>
    </reviewItem>
    <reviewItem>
      <errorID>593286f0-2e57-4995-8227-870b786a42c1</errorID>
      <errorWord>其它</errorWord>
      <group>L1_Word</group>
      <groupName>字词问题</groupName>
      <ability>L2_Alias</ability>
      <abilityName>也作/曾用词</abilityName>
      <candidateList>
        <item>其他</item>
      </candidateList>
      <explain>词汇[其它]为不规范表述或旧称，其规范书面表述为[其他]。</explain>
      <paraID>37F8E447</paraID>
      <start>25</start>
      <end>27</end>
      <status>unmodified</status>
      <modifiedWord/>
      <trackRevisions>false</trackRevisions>
    </reviewItem>
    <reviewItem>
      <errorID>c855d1af-fe9f-46f7-9952-5042f380fd1f</errorID>
      <errorWord>【2019】19号</errorWord>
      <group>L1_Knowledge</group>
      <groupName>知识性问题</groupName>
      <ability>L2_Knowledge</ability>
      <abilityName>其他知识</abilityName>
      <candidateList>
        <item>〔2019〕19号</item>
      </candidateList>
      <explain>发文字号格式错误。</explain>
      <paraID>45A4EDB0</paraID>
      <start>25</start>
      <end>34</end>
      <status>unmodified</status>
      <modifiedWord/>
      <trackRevisions>false</trackRevisions>
    </reviewItem>
    <reviewItem>
      <errorID>239af873-b303-4abe-b2e5-13abe05f40df</errorID>
      <errorWord>间</errorWord>
      <group>L1_Word</group>
      <groupName>字词问题</groupName>
      <ability>L2_Typo</ability>
      <abilityName>字词错误</abilityName>
      <candidateList>
        <item>间之</item>
      </candidateList>
      <explain/>
      <paraID>687654D8</paraID>
      <start>20</start>
      <end>21</end>
      <status>unmodified</status>
      <modifiedWord/>
      <trackRevisions>false</trackRevisions>
    </reviewItem>
    <reviewItem>
      <errorID>6f52d7ec-1a8a-4aae-be83-a6cdbc3522b7</errorID>
      <errorWord>务</errorWord>
      <group>L1_Word</group>
      <groupName>字词问题</groupName>
      <ability>L2_Typo</ability>
      <abilityName>字词错误</abilityName>
      <candidateList>
        <item>务部</item>
      </candidateList>
      <explain/>
      <paraID> 6E2224C</paraID>
      <start>12</start>
      <end>13</end>
      <status>unmodified</status>
      <modifiedWord/>
      <trackRevisions>false</trackRevisions>
    </reviewItem>
    <reviewItem>
      <errorID>b32b1346-773c-47bd-a3d5-9e0771a9e9ac</errorID>
      <errorWord>属</errorWord>
      <group>L1_Word</group>
      <groupName>字词问题</groupName>
      <ability>L2_Typo</ability>
      <abilityName>字词错误</abilityName>
      <candidateList>
        <item>属于</item>
      </candidateList>
      <explain/>
      <paraID>439F4238</paraID>
      <start>30</start>
      <end>31</end>
      <status>unmodified</status>
      <modifiedWord/>
      <trackRevisions>false</trackRevisions>
    </reviewItem>
    <reviewItem>
      <errorID>39166a44-630a-47cf-b432-4713e51fd762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2F5D261A</paraID>
      <start>0</start>
      <end>2</end>
      <status>unmodified</status>
      <modifiedWord/>
      <trackRevisions>false</trackRevisions>
    </reviewItem>
    <reviewItem>
      <errorID>94a67b56-3f35-4b20-b475-3a3794064785</errorID>
      <errorWord>国家强制产品</errorWord>
      <group>L1_Knowledge</group>
      <groupName>知识性问题</groupName>
      <ability>L2_Knowledge</ability>
      <abilityName>其他知识</abilityName>
      <candidateList>
        <item>国家强制性产品</item>
      </candidateList>
      <explain/>
      <paraID>51AEA3F1</paraID>
      <start>2</start>
      <end>9</end>
      <status>modified</status>
      <modifiedWord>国家强制性产品</modifiedWord>
      <trackRevisions>false</trackRevisions>
    </reviewItem>
    <reviewItem>
      <errorID>ca09a222-56cc-49a9-9d2e-2dec8b882a5a</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6D39C0BA</paraID>
      <start>39</start>
      <end>43</end>
      <status>unmodified</status>
      <modifiedWord/>
      <trackRevisions>false</trackRevisions>
    </reviewItem>
    <reviewItem>
      <errorID>e91b384a-a3df-4ca1-92a5-67dbb01109b3</errorID>
      <errorWord>【2017】141号</errorWord>
      <group>L1_Knowledge</group>
      <groupName>知识性问题</groupName>
      <ability>L2_Knowledge</ability>
      <abilityName>其他知识</abilityName>
      <candidateList>
        <item>〔2017〕141号</item>
      </candidateList>
      <explain>发文字号格式错误。</explain>
      <paraID>2684F2A5</paraID>
      <start>5</start>
      <end>15</end>
      <status>unmodified</status>
      <modifiedWord/>
      <trackRevisions>false</trackRevisions>
    </reviewItem>
    <reviewItem>
      <errorID>5f532c1b-f103-48ba-8b05-eaaf75a3aa84</errorID>
      <errorWord>其它</errorWord>
      <group>L1_Word</group>
      <groupName>字词问题</groupName>
      <ability>L2_Alias</ability>
      <abilityName>也作/曾用词</abilityName>
      <candidateList>
        <item>其他</item>
      </candidateList>
      <explain>词汇[其它]为不规范表述或旧称，其规范书面表述为[其他]。</explain>
      <paraID>7E9AC906</paraID>
      <start>30</start>
      <end>32</end>
      <status>unmodified</status>
      <modifiedWord/>
      <trackRevisions>false</trackRevisions>
    </reviewItem>
    <reviewItem>
      <errorID>16ac3df1-f04c-480d-8fc5-976e50d53dff</errorID>
      <errorWord>【2019】19号</errorWord>
      <group>L1_Knowledge</group>
      <groupName>知识性问题</groupName>
      <ability>L2_Knowledge</ability>
      <abilityName>其他知识</abilityName>
      <candidateList>
        <item>〔2019〕19号</item>
      </candidateList>
      <explain>发文字号格式错误。</explain>
      <paraID>7284727F</paraID>
      <start>25</start>
      <end>34</end>
      <status>unmodified</status>
      <modifiedWord/>
      <trackRevisions>false</trackRevisions>
    </reviewItem>
    <reviewItem>
      <errorID>93c196b1-3638-472d-8719-6c08edfb1a2b</errorID>
      <errorWord>-</errorWord>
      <group>L1_Format</group>
      <groupName>格式问题</groupName>
      <ability>L2_HalfPunc</ability>
      <abilityName>全半角检查</abilityName>
      <candidateList>
        <item>－</item>
      </candidateList>
      <explain>文本全半角错误。</explain>
      <paraID>1C590BE1</paraID>
      <start>3</start>
      <end>4</end>
      <status>unmodified</status>
      <modifiedWord/>
      <trackRevisions>false</trackRevisions>
    </reviewItem>
    <reviewItem>
      <errorID>2827da9e-8992-4b48-9326-7e7264d5e526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327381B9</paraID>
      <start>0</start>
      <end>2</end>
      <status>unmodified</status>
      <modifiedWord/>
      <trackRevisions>false</trackRevisions>
    </reviewItem>
    <reviewItem>
      <errorID>8d3a72ae-e852-4304-95c6-7df53af8c374</errorID>
      <errorWord>给</errorWord>
      <group>L1_Word</group>
      <groupName>字词问题</groupName>
      <ability>L2_Typo</ability>
      <abilityName>字词错误</abilityName>
      <candidateList>
        <item>给予</item>
      </candidateList>
      <explain>〈书〉〈动〉给（ɡěi）：～帮助｜～同情｜～亲切的关怀。也作给与。</explain>
      <paraID>327381B9</paraID>
      <start>73</start>
      <end>74</end>
      <status>unmodified</status>
      <modifiedWord/>
      <trackRevisions>false</trackRevisions>
    </reviewItem>
    <reviewItem>
      <errorID>91875feb-d419-462c-b748-6647833d51ab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48E1A202</paraID>
      <start>0</start>
      <end>2</end>
      <status>unmodified</status>
      <modifiedWord/>
      <trackRevisions>false</trackRevisions>
    </reviewItem>
    <reviewItem>
      <errorID>cefda9b0-4eec-4d3f-a593-40ca7b8c8f10</errorID>
      <errorWord>属</errorWord>
      <group>L1_Word</group>
      <groupName>字词问题</groupName>
      <ability>L2_Typo</ability>
      <abilityName>字词错误</abilityName>
      <candidateList>
        <item>属于</item>
      </candidateList>
      <explain/>
      <paraID>48E1A202</paraID>
      <start>7</start>
      <end>9</end>
      <status>modified</status>
      <modifiedWord>属于</modifiedWord>
      <trackRevisions>false</trackRevisions>
    </reviewItem>
    <reviewItem>
      <errorID>942a13e1-cfcb-46e5-8d75-b5bbf5f98440</errorID>
      <errorWord>&lt;</errorWord>
      <group>L1_Format</group>
      <groupName>格式问题</groupName>
      <ability>L2_HalfPunc</ability>
      <abilityName>全半角检查</abilityName>
      <candidateList>
        <item>〈</item>
      </candidateList>
      <explain>文本全半角错误。</explain>
      <paraID>4C23FF7D</paraID>
      <start>38</start>
      <end>39</end>
      <status>unmodified</status>
      <modifiedWord/>
      <trackRevisions>false</trackRevisions>
    </reviewItem>
    <reviewItem>
      <errorID>adc972c9-7bc0-4b32-9a41-5f201a7e79a7</errorID>
      <errorWord>&lt;</errorWord>
      <group>L1_Format</group>
      <groupName>格式问题</groupName>
      <ability>L2_HalfPunc</ability>
      <abilityName>全半角检查</abilityName>
      <candidateList>
        <item>〈</item>
      </candidateList>
      <explain>文本全半角错误。</explain>
      <paraID> 89C7974</paraID>
      <start>38</start>
      <end>39</end>
      <status>unmodified</status>
      <modifiedWord/>
      <trackRevisions>false</trackRevisions>
    </reviewItem>
    <reviewItem>
      <errorID>11cb60c0-aaa3-4b44-a83a-c633d036330e</errorID>
      <errorWord>&lt;</errorWord>
      <group>L1_Format</group>
      <groupName>格式问题</groupName>
      <ability>L2_HalfPunc</ability>
      <abilityName>全半角检查</abilityName>
      <candidateList>
        <item>〈</item>
      </candidateList>
      <explain>文本全半角错误。</explain>
      <paraID>1A108B9A</paraID>
      <start>27</start>
      <end>28</end>
      <status>unmodified</status>
      <modifiedWord/>
      <trackRevisions>false</trackRevisions>
    </reviewItem>
    <reviewItem>
      <errorID>655e2a80-e2bf-4077-bd92-46bba11591ce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CF1989B</paraID>
      <start>0</start>
      <end>2</end>
      <status>unmodified</status>
      <modifiedWord/>
      <trackRevisions>false</trackRevisions>
    </reviewItem>
    <reviewItem>
      <errorID>33d9f054-cc72-4c1f-bf14-aab445cab8bb</errorID>
      <errorWord>给</errorWord>
      <group>L1_Word</group>
      <groupName>字词问题</groupName>
      <ability>L2_Typo</ability>
      <abilityName>字词错误</abilityName>
      <candidateList>
        <item>给予</item>
      </candidateList>
      <explain>〈书〉〈动〉给（ɡěi）：～帮助｜～同情｜～亲切的关怀。也作给与。</explain>
      <paraID> CF1989B</paraID>
      <start>73</start>
      <end>74</end>
      <status>unmodified</status>
      <modifiedWord/>
      <trackRevisions>false</trackRevisions>
    </reviewItem>
    <reviewItem>
      <errorID>06c0fad1-5d96-4168-be94-8b16f2461366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6F2CAC1D</paraID>
      <start>0</start>
      <end>2</end>
      <status>unmodified</status>
      <modifiedWord/>
      <trackRevisions>false</trackRevisions>
    </reviewItem>
    <reviewItem>
      <errorID>32d0d04e-74ef-4f7d-8459-bda38387ff16</errorID>
      <errorWord>属</errorWord>
      <group>L1_Word</group>
      <groupName>字词问题</groupName>
      <ability>L2_Typo</ability>
      <abilityName>字词错误</abilityName>
      <candidateList>
        <item>属于</item>
      </candidateList>
      <explain/>
      <paraID>6F2CAC1D</paraID>
      <start>7</start>
      <end>9</end>
      <status>modified</status>
      <modifiedWord>属于</modifiedWord>
      <trackRevisions>false</trackRevisions>
    </reviewItem>
    <reviewItem>
      <errorID>d34f96c2-e8b4-46fb-bf33-5cc86482612a</errorID>
      <errorWord>&lt;</errorWord>
      <group>L1_Format</group>
      <groupName>格式问题</groupName>
      <ability>L2_HalfPunc</ability>
      <abilityName>全半角检查</abilityName>
      <candidateList>
        <item>〈</item>
      </candidateList>
      <explain>文本全半角错误。</explain>
      <paraID>1A8DC454</paraID>
      <start>38</start>
      <end>39</end>
      <status>unmodified</status>
      <modifiedWord/>
      <trackRevisions>false</trackRevisions>
    </reviewItem>
    <reviewItem>
      <errorID>d2321d6e-c492-4545-a212-ee01823faee2</errorID>
      <errorWord>&lt;</errorWord>
      <group>L1_Format</group>
      <groupName>格式问题</groupName>
      <ability>L2_HalfPunc</ability>
      <abilityName>全半角检查</abilityName>
      <candidateList>
        <item>〈</item>
      </candidateList>
      <explain>文本全半角错误。</explain>
      <paraID>3BB4EFFB</paraID>
      <start>38</start>
      <end>39</end>
      <status>unmodified</status>
      <modifiedWord/>
      <trackRevisions>false</trackRevisions>
    </reviewItem>
    <reviewItem>
      <errorID>b10460ad-1038-4767-9a9e-6a5f93f58939</errorID>
      <errorWord>&lt;</errorWord>
      <group>L1_Format</group>
      <groupName>格式问题</groupName>
      <ability>L2_HalfPunc</ability>
      <abilityName>全半角检查</abilityName>
      <candidateList>
        <item>〈</item>
      </candidateList>
      <explain>文本全半角错误。</explain>
      <paraID>1C51AEA1</paraID>
      <start>27</start>
      <end>28</end>
      <status>unmodified</status>
      <modifiedWord/>
      <trackRevisions>false</trackRevisions>
    </reviewItem>
    <reviewItem>
      <errorID>0bd946e1-ba92-49be-b7e4-f0f97f3d68c2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3B199AF6</paraID>
      <start>20</start>
      <end>21</end>
      <status>unmodified</status>
      <modifiedWord/>
      <trackRevisions>false</trackRevisions>
    </reviewItem>
    <reviewItem>
      <errorID>ef388446-15d8-430b-9d23-9c0cfd659b17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3B199AF6</paraID>
      <start>45</start>
      <end>46</end>
      <status>unmodified</status>
      <modifiedWord/>
      <trackRevisions>false</trackRevisions>
    </reviewItem>
    <reviewItem>
      <errorID>b43eed49-4608-473a-a6df-f2ac4b96d9ad</errorID>
      <errorWord>,</errorWord>
      <group>L1_Format</group>
      <groupName>格式问题</groupName>
      <ability>L2_HalfPunc</ability>
      <abilityName>全半角检查</abilityName>
      <candidateList>
        <item>，</item>
      </candidateList>
      <explain>文本全半角错误。</explain>
      <paraID>66E66B6C</paraID>
      <start>13</start>
      <end>14</end>
      <status>unmodified</status>
      <modifiedWord/>
      <trackRevisions>false</trackRevisions>
    </reviewItem>
    <reviewItem>
      <errorID>bb0c9f73-fc10-405d-986f-ba343189c0ff</errorID>
      <errorWord>其它</errorWord>
      <group>L1_Word</group>
      <groupName>字词问题</groupName>
      <ability>L2_Alias</ability>
      <abilityName>也作/曾用词</abilityName>
      <candidateList>
        <item>其他</item>
      </candidateList>
      <explain>词汇[其它]为不规范表述或旧称，其规范书面表述为[其他]。</explain>
      <paraID>51151F8D</paraID>
      <start>105</start>
      <end>107</end>
      <status>unmodified</status>
      <modifiedWord/>
      <trackRevisions>false</trackRevisions>
    </reviewItem>
    <reviewItem>
      <errorID>2fce2c42-551c-4c99-a496-a0bb93934e7c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5C2172E</paraID>
      <start>0</start>
      <end>2</end>
      <status>unmodified</status>
      <modifiedWord/>
      <trackRevisions>false</trackRevisions>
    </reviewItem>
    <reviewItem>
      <errorID>365af78f-992f-42c8-8d9c-3ac91fa1e27d</errorID>
      <errorWord>:</errorWord>
      <group>L1_Format</group>
      <groupName>格式问题</groupName>
      <ability>L2_HalfPunc</ability>
      <abilityName>全半角检查</abilityName>
      <candidateList>
        <item>：</item>
      </candidateList>
      <explain>文本全半角错误。</explain>
      <paraID> 5C2172E</paraID>
      <start>8</start>
      <end>9</end>
      <status>unmodified</status>
      <modifiedWord/>
      <trackRevisions>false</trackRevisions>
    </reviewItem>
    <reviewItem>
      <errorID>5494bf07-424a-4cbd-a608-051a447d38b9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B243D70</paraID>
      <start>0</start>
      <end>2</end>
      <status>unmodified</status>
      <modifiedWord/>
      <trackRevisions>false</trackRevisions>
    </reviewItem>
    <reviewItem>
      <errorID>ef515167-1c2f-4a68-861c-6d2e919e0e98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374CEBC9</paraID>
      <start>0</start>
      <end>2</end>
      <status>unmodified</status>
      <modifiedWord/>
      <trackRevisions>false</trackRevisions>
    </reviewItem>
    <reviewItem>
      <errorID>0c3aedf0-133a-44b4-8562-a16f5534bc71</errorID>
      <errorWord>:</errorWord>
      <group>L1_Format</group>
      <groupName>格式问题</groupName>
      <ability>L2_HalfPunc</ability>
      <abilityName>全半角检查</abilityName>
      <candidateList>
        <item>：</item>
      </candidateList>
      <explain>文本全半角错误。</explain>
      <paraID>374CEBC9</paraID>
      <start>8</start>
      <end>9</end>
      <status>unmodified</status>
      <modifiedWord/>
      <trackRevisions>false</trackRevisions>
    </reviewItem>
    <reviewItem>
      <errorID>69e39bfc-51b3-401f-b163-f3db70f6626c</errorID>
      <errorWord>:</errorWord>
      <group>L1_Format</group>
      <groupName>格式问题</groupName>
      <ability>L2_HalfPunc</ability>
      <abilityName>全半角检查</abilityName>
      <candidateList>
        <item>：</item>
      </candidateList>
      <explain>文本全半角错误。</explain>
      <paraID>71E03682</paraID>
      <start>10</start>
      <end>11</end>
      <status>unmodified</status>
      <modifiedWord/>
      <trackRevisions>false</trackRevisions>
    </reviewItem>
    <reviewItem>
      <errorID>fa943303-5ff4-400b-a3d7-b315f9fb93ff</errorID>
      <errorWord>,</errorWord>
      <group>L1_Format</group>
      <groupName>格式问题</groupName>
      <ability>L2_HalfPunc</ability>
      <abilityName>全半角检查</abilityName>
      <candidateList>
        <item>，</item>
      </candidateList>
      <explain>文本全半角错误。</explain>
      <paraID>74C363A0</paraID>
      <start>9</start>
      <end>10</end>
      <status>unmodified</status>
      <modifiedWord/>
      <trackRevisions>false</trackRevisions>
    </reviewItem>
    <reviewItem>
      <errorID>bc7ce2bf-a933-4221-90aa-d9b7a2253d81</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716FDCA</paraID>
      <start>20</start>
      <end>22</end>
      <status>unmodified</status>
      <modifiedWord/>
      <trackRevisions>false</trackRevisions>
    </reviewItem>
    <reviewItem>
      <errorID>f7f7f902-a6d6-4865-8331-8f5d550ff2d6</errorID>
      <errorWord>涨</errorWord>
      <group>L1_Word</group>
      <groupName>字词问题</groupName>
      <ability>L2_Typo</ability>
      <abilityName>字词错误</abilityName>
      <candidateList>
        <item>胀</item>
      </candidateList>
      <explain>存在发音相同字词的误用。</explain>
      <paraID>49908485</paraID>
      <start>18</start>
      <end>19</end>
      <status>unmodified</status>
      <modifiedWord/>
      <trackRevisions>false</trackRevisions>
    </reviewItem>
    <reviewItem>
      <errorID>3b7ab1da-e45a-49cc-b3a9-bc69a6dfd472</errorID>
      <errorWord>至少距保质期限90日以上</errorWord>
      <group>L1_Grammar</group>
      <groupName>语法问题</groupName>
      <ability>L2_Grammar</ability>
      <abilityName>语法错误</abilityName>
      <candidateList>
        <item>至少距保质期限90日</item>
      </candidateList>
      <explain/>
      <paraID>7096C32D</paraID>
      <start>42</start>
      <end>54</end>
      <status>unmodified</status>
      <modifiedWord/>
      <trackRevisions>false</trackRevisions>
    </reviewItem>
    <reviewItem>
      <errorID>fbac6bea-2a8b-4c50-860b-a50a04985974</errorID>
      <errorWord>、并且</errorWord>
      <group>L1_Word</group>
      <groupName>字词问题</groupName>
      <ability>L2_Typo</ability>
      <abilityName>字词错误</abilityName>
      <candidateList>
        <item>，并且</item>
      </candidateList>
      <explain/>
      <paraID>73F3D756</paraID>
      <start>31</start>
      <end>34</end>
      <status>unmodified</status>
      <modifiedWord/>
      <trackRevisions>false</trackRevisions>
    </reviewItem>
    <reviewItem>
      <errorID>07057eee-e804-4a6f-b927-8f2e1d44cf3f</errorID>
      <errorWord>:</errorWord>
      <group>L1_Format</group>
      <groupName>格式问题</groupName>
      <ability>L2_HalfPunc</ability>
      <abilityName>全半角检查</abilityName>
      <candidateList>
        <item>：</item>
      </candidateList>
      <explain>文本全半角错误。</explain>
      <paraID>24110128</paraID>
      <start>13</start>
      <end>14</end>
      <status>unmodified</status>
      <modifiedWord/>
      <trackRevisions>false</trackRevisions>
    </reviewItem>
    <reviewItem>
      <errorID>690a633a-1f67-454a-8804-b0eb536d2148</errorID>
      <errorWord>碳烤腰果</errorWord>
      <group>L1_Word</group>
      <groupName>字词问题</groupName>
      <ability>L2_Typo</ability>
      <abilityName>字词错误</abilityName>
      <candidateList>
        <item>炭烤腰果</item>
      </candidateList>
      <explain/>
      <paraID>20B32748</paraID>
      <start>16</start>
      <end>20</end>
      <status>unmodified</status>
      <modifiedWord/>
      <trackRevisions>false</trackRevisions>
    </reviewItem>
    <reviewItem>
      <errorID>e43c699c-ff0f-4d69-bc00-d31891c66b45</errorID>
      <errorWord>涨包</errorWord>
      <group>L1_Word</group>
      <groupName>字词问题</groupName>
      <ability>L2_Typo</ability>
      <abilityName>字词错误</abilityName>
      <candidateList>
        <item>胀包</item>
      </candidateList>
      <explain/>
      <paraID>4D58FFC7</paraID>
      <start>74</start>
      <end>76</end>
      <status>unmodified</status>
      <modifiedWord/>
      <trackRevisions>false</trackRevisions>
    </reviewItem>
    <reviewItem>
      <errorID>c292c480-369d-494d-a933-26f98f5862d4</errorID>
      <errorWord>涨</errorWord>
      <group>L1_Word</group>
      <groupName>字词问题</groupName>
      <ability>L2_Typo</ability>
      <abilityName>字词错误</abilityName>
      <candidateList>
        <item>胀</item>
      </candidateList>
      <explain>存在发音相同字词的误用。</explain>
      <paraID>1188A5CA</paraID>
      <start>18</start>
      <end>19</end>
      <status>unmodified</status>
      <modifiedWord/>
      <trackRevisions>false</trackRevisions>
    </reviewItem>
    <reviewItem>
      <errorID>6e4d7878-8502-48a0-9821-65d1e9abccc2</errorID>
      <errorWord>少距保质期限少距保质期限</errorWord>
      <group>L1_Word</group>
      <groupName>字词问题</groupName>
      <ability>L2_Typo</ability>
      <abilityName>字词错误</abilityName>
      <candidateList>
        <item>少距保质期限</item>
      </candidateList>
      <explain/>
      <paraID>236740C1</paraID>
      <start>43</start>
      <end>55</end>
      <status>unmodified</status>
      <modifiedWord/>
      <trackRevisions>false</trackRevisions>
    </reviewItem>
    <reviewItem>
      <errorID>2e7bb646-725d-4619-b534-8ba2659be681</errorID>
      <errorWord>，</errorWord>
      <group>L1_Word</group>
      <groupName>字词问题</groupName>
      <ability>L2_Typo</ability>
      <abilityName>字词错误</abilityName>
      <candidateList>
        <item>，具</item>
      </candidateList>
      <explain/>
      <paraID>1BA1B401</paraID>
      <start>16</start>
      <end>17</end>
      <status>unmodified</status>
      <modifiedWord/>
      <trackRevisions>false</trackRevisions>
    </reviewItem>
    <reviewItem>
      <errorID>07424ad2-1368-4a96-9483-50565d23f2f8</errorID>
      <errorWord>，</errorWord>
      <group>L1_Word</group>
      <groupName>字词问题</groupName>
      <ability>L2_Typo</ability>
      <abilityName>字词错误</abilityName>
      <candidateList>
        <item>，具</item>
      </candidateList>
      <explain/>
      <paraID>1BA1B401</paraID>
      <start>41</start>
      <end>42</end>
      <status>unmodified</status>
      <modifiedWord/>
      <trackRevisions>false</trackRevisions>
    </reviewItem>
    <reviewItem>
      <errorID>a8dfc1f2-8471-4deb-9629-3ee1652eefbb</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1261ED16</paraID>
      <start>13</start>
      <end>16</end>
      <status>unmodified</status>
      <modifiedWord/>
      <trackRevisions>false</trackRevisions>
    </reviewItem>
    <reviewItem>
      <errorID>d518df58-376c-4628-a11e-696c583b2ed2</errorID>
      <errorWord>超</errorWord>
      <group>L1_Word</group>
      <groupName>字词问题</groupName>
      <ability>L2_Typo</ability>
      <abilityName>字词错误</abilityName>
      <candidateList>
        <item>超过</item>
      </candidateList>
      <explain/>
      <paraID>607CF179</paraID>
      <start>56</start>
      <end>57</end>
      <status>unmodified</status>
      <modifiedWord/>
      <trackRevisions>false</trackRevisions>
    </reviewItem>
    <reviewItem>
      <errorID>ae9d0dfa-0162-4603-bd15-59e465425239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742FAEAF</paraID>
      <start>0</start>
      <end>2</end>
      <status>unmodified</status>
      <modifiedWord/>
      <trackRevisions>false</trackRevisions>
    </reviewItem>
    <reviewItem>
      <errorID>eb33cc97-bfcb-46c9-a401-1430f6cb0525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79D0B6CD</paraID>
      <start>0</start>
      <end>2</end>
      <status>unmodified</status>
      <modifiedWord/>
      <trackRevisions>false</trackRevisions>
    </reviewItem>
    <reviewItem>
      <errorID>5439a319-bb40-44da-a2e7-1ae23d518c9e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5BEC9AE4</paraID>
      <start>0</start>
      <end>2</end>
      <status>unmodified</status>
      <modifiedWord/>
      <trackRevisions>false</trackRevisions>
    </reviewItem>
    <reviewItem>
      <errorID>789f98cf-e5d6-4984-b2e4-90d8fb1e5da8</errorID>
      <errorWord>有害有</errorWord>
      <group>L1_Word</group>
      <groupName>字词问题</groupName>
      <ability>L2_Typo</ability>
      <abilityName>字词错误</abilityName>
      <candidateList>
        <item>有害</item>
      </candidateList>
      <explain/>
      <paraID>5BEC9AE4</paraID>
      <start>11</start>
      <end>14</end>
      <status>unmodified</status>
      <modifiedWord/>
      <trackRevisions>false</trackRevisions>
    </reviewItem>
    <reviewItem>
      <errorID>e6e2511d-0072-4afd-9626-6fa71319a7e9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3202CB68</paraID>
      <start>0</start>
      <end>2</end>
      <status>unmodified</status>
      <modifiedWord/>
      <trackRevisions>false</trackRevisions>
    </reviewItem>
    <reviewItem>
      <errorID>f6f89d40-fcc6-42f5-bb4d-9cd92b599ce4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79252CA</paraID>
      <start>0</start>
      <end>2</end>
      <status>unmodified</status>
      <modifiedWord/>
      <trackRevisions>false</trackRevisions>
    </reviewItem>
    <reviewItem>
      <errorID>7754740b-ae90-46d1-97df-13c38160fe0d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4017979C</paraID>
      <start>0</start>
      <end>2</end>
      <status>unmodified</status>
      <modifiedWord/>
      <trackRevisions>false</trackRevisions>
    </reviewItem>
    <reviewItem>
      <errorID>de58a1a7-d6b7-4253-a990-da021936361b</errorID>
      <errorWord>少距保质期限少距保质期限</errorWord>
      <group>L1_Word</group>
      <groupName>字词问题</groupName>
      <ability>L2_Typo</ability>
      <abilityName>字词错误</abilityName>
      <candidateList>
        <item>少距保质期限</item>
      </candidateList>
      <explain/>
      <paraID>27E1D4F2</paraID>
      <start>43</start>
      <end>55</end>
      <status>unmodified</status>
      <modifiedWord/>
      <trackRevisions>false</trackRevisions>
    </reviewItem>
    <reviewItem>
      <errorID>c2be67ce-729c-4979-838c-697a9efa6586</errorID>
      <errorWord>供应</errorWord>
      <group>L1_Grammar</group>
      <groupName>语法问题</groupName>
      <ability>L2_Grammar</ability>
      <abilityName>语法错误</abilityName>
      <candidateList>
        <item>提供</item>
      </candidateList>
      <explain>“供应～服务”搭配不当，建议修改为“提供～服务”。</explain>
      <paraID>644BDDFC</paraID>
      <start>3</start>
      <end>5</end>
      <status>unmodified</status>
      <modifiedWord/>
      <trackRevisions>false</trackRevisions>
    </reviewItem>
    <reviewItem>
      <errorID>139cedda-9ff5-4a3a-bdcc-66bc870d1bed</errorID>
      <errorWord>,</errorWord>
      <group>L1_Format</group>
      <groupName>格式问题</groupName>
      <ability>L2_HalfPunc</ability>
      <abilityName>全半角检查</abilityName>
      <candidateList>
        <item>，</item>
      </candidateList>
      <explain>文本全半角错误。</explain>
      <paraID>7D278250</paraID>
      <start>21</start>
      <end>22</end>
      <status>unmodified</status>
      <modifiedWord/>
      <trackRevisions>false</trackRevisions>
    </reviewItem>
    <reviewItem>
      <errorID>25334ca4-6b6b-4aa7-97cc-9f59615f5251</errorID>
      <errorWord>:</errorWord>
      <group>L1_Format</group>
      <groupName>格式问题</groupName>
      <ability>L2_HalfPunc</ability>
      <abilityName>全半角检查</abilityName>
      <candidateList>
        <item>：</item>
      </candidateList>
      <explain>文本全半角错误。</explain>
      <paraID>55310429</paraID>
      <start>53</start>
      <end>54</end>
      <status>unmodified</status>
      <modifiedWord/>
      <trackRevisions>false</trackRevisions>
    </reviewItem>
    <reviewItem>
      <errorID>3c098ee9-3bff-4a31-8565-168cd3298f54</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55310429</paraID>
      <start>147</start>
      <end>152</end>
      <status>unmodified</status>
      <modifiedWord/>
      <trackRevisions>false</trackRevisions>
    </reviewItem>
    <reviewItem>
      <errorID>14b4dd7f-64e7-4254-afd9-dec239046428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7A544079</paraID>
      <start>0</start>
      <end>2</end>
      <status>unmodified</status>
      <modifiedWord/>
      <trackRevisions>false</trackRevisions>
    </reviewItem>
    <reviewItem>
      <errorID>091bf2c9-17f4-48ad-b245-4ee9d430b270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76AFA425</paraID>
      <start>0</start>
      <end>2</end>
      <status>unmodified</status>
      <modifiedWord/>
      <trackRevisions>false</trackRevisions>
    </reviewItem>
    <reviewItem>
      <errorID>e445ee75-12d0-4cbe-900d-6fb3b99aa78f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116A68BA</paraID>
      <start>0</start>
      <end>2</end>
      <status>unmodified</status>
      <modifiedWord/>
      <trackRevisions>false</trackRevisions>
    </reviewItem>
    <reviewItem>
      <errorID>3fe8cb48-7f8e-4e7f-b351-5daab8ae6455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3A2F9979</paraID>
      <start>0</start>
      <end>2</end>
      <status>unmodified</status>
      <modifiedWord/>
      <trackRevisions>false</trackRevisions>
    </reviewItem>
    <reviewItem>
      <errorID>96cfe454-f9c4-4902-a66a-87eeeb8f2c26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24736683</paraID>
      <start>0</start>
      <end>2</end>
      <status>unmodified</status>
      <modifiedWord/>
      <trackRevisions>false</trackRevisions>
    </reviewItem>
    <reviewItem>
      <errorID>04cab069-0af6-4f2c-ab03-d0c9c3193452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169C516C</paraID>
      <start>0</start>
      <end>2</end>
      <status>unmodified</status>
      <modifiedWord/>
      <trackRevisions>false</trackRevisions>
    </reviewItem>
    <reviewItem>
      <errorID>af62d893-1932-42bb-ba03-7597fa71ae32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1EFB1334</paraID>
      <start>0</start>
      <end>2</end>
      <status>unmodified</status>
      <modifiedWord/>
      <trackRevisions>false</trackRevisions>
    </reviewItem>
    <reviewItem>
      <errorID>148648a5-7dc2-412b-807c-f11b49788a91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26D28497</paraID>
      <start>0</start>
      <end>2</end>
      <status>unmodified</status>
      <modifiedWord/>
      <trackRevisions>false</trackRevisions>
    </reviewItem>
    <reviewItem>
      <errorID>0dcb929e-a15c-4aae-be02-efe1d2c0ed2a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4A081042</paraID>
      <start>0</start>
      <end>2</end>
      <status>unmodified</status>
      <modifiedWord/>
      <trackRevisions>false</trackRevisions>
    </reviewItem>
    <reviewItem>
      <errorID>3cb49973-8154-4e5c-acde-976d8bbf75cd</errorID>
      <errorWord>全部的</errorWord>
      <group>L1_Word</group>
      <groupName>字词问题</groupName>
      <ability>L2_Typo</ability>
      <abilityName>字词错误</abilityName>
      <candidateList>
        <item>全部</item>
      </candidateList>
      <explain/>
      <paraID>4A081042</paraID>
      <start>16</start>
      <end>19</end>
      <status>unmodified</status>
      <modifiedWord/>
      <trackRevisions>false</trackRevisions>
    </reviewItem>
    <reviewItem>
      <errorID>35705845-0a93-42c8-b7d9-f4cac43aff5d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4C1703B1</paraID>
      <start>0</start>
      <end>2</end>
      <status>unmodified</status>
      <modifiedWord/>
      <trackRevisions>false</trackRevisions>
    </reviewItem>
    <reviewItem>
      <errorID>121f27a2-4db6-48f0-b14e-8606ab0e51f4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5146C7DD</paraID>
      <start>0</start>
      <end>2</end>
      <status>unmodified</status>
      <modifiedWord/>
      <trackRevisions>false</trackRevisions>
    </reviewItem>
    <reviewItem>
      <errorID>2a53e36a-999d-424c-9646-6051e831ff12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BC2C21</paraID>
      <start>0</start>
      <end>2</end>
      <status>unmodified</status>
      <modifiedWord/>
      <trackRevisions>false</trackRevisions>
    </reviewItem>
    <reviewItem>
      <errorID>fc6119f5-9777-4d52-bad5-d80ad5a4586a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2A419D96</paraID>
      <start>0</start>
      <end>2</end>
      <status>unmodified</status>
      <modifiedWord/>
      <trackRevisions>false</trackRevisions>
    </reviewItem>
    <reviewItem>
      <errorID>e0307166-f706-4d85-b30f-00d881172097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B649F37</paraID>
      <start>0</start>
      <end>2</end>
      <status>unmodified</status>
      <modifiedWord/>
      <trackRevisions>false</trackRevisions>
    </reviewItem>
    <reviewItem>
      <errorID>72ec7b41-bbc0-4366-8a09-f528b57b203d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501738EB</paraID>
      <start>0</start>
      <end>2</end>
      <status>unmodified</status>
      <modifiedWord/>
      <trackRevisions>false</trackRevisions>
    </reviewItem>
    <reviewItem>
      <errorID>260ceddc-b219-4798-97ba-dd2f94b978a2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7CA76C4</paraID>
      <start>0</start>
      <end>2</end>
      <status>unmodified</status>
      <modifiedWord/>
      <trackRevisions>false</trackRevisions>
    </reviewItem>
    <reviewItem>
      <errorID>f8170787-fd87-43e2-a531-fb555e6d7e9d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7F28D86D</paraID>
      <start>0</start>
      <end>2</end>
      <status>unmodified</status>
      <modifiedWord/>
      <trackRevisions>false</trackRevisions>
    </reviewItem>
    <reviewItem>
      <errorID>80a9ba02-b928-4e6b-8089-8b49db7c0aeb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6EE7D396</paraID>
      <start>0</start>
      <end>2</end>
      <status>unmodified</status>
      <modifiedWord/>
      <trackRevisions>false</trackRevisions>
    </reviewItem>
    <reviewItem>
      <errorID>a0bb5521-c2f9-4eba-801f-2e89866f1132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21AD51AD</paraID>
      <start>0</start>
      <end>2</end>
      <status>unmodified</status>
      <modifiedWord/>
      <trackRevisions>false</trackRevisions>
    </reviewItem>
    <reviewItem>
      <errorID>ae46be4c-ab21-46cd-ac37-1573da43446d</errorID>
      <errorWord>（</errorWord>
      <group>L1_Punc</group>
      <groupName>标点问题</groupName>
      <ability>L2_Punc</ability>
      <abilityName>标点符号检查</abilityName>
      <candidateList/>
      <explain>同一形式括号套用。</explain>
      <paraID>57783659</paraID>
      <start>55</start>
      <end>56</end>
      <status>unmodified</status>
      <modifiedWord/>
      <trackRevisions>false</trackRevisions>
    </reviewItem>
    <reviewItem>
      <errorID>d712f541-ecd2-4c91-9a91-96afb3491ad4</errorID>
      <errorWord>）</errorWord>
      <group>L1_Punc</group>
      <groupName>标点问题</groupName>
      <ability>L2_Punc</ability>
      <abilityName>标点符号检查</abilityName>
      <candidateList/>
      <explain>同一形式括号套用。</explain>
      <paraID>57783659</paraID>
      <start>58</start>
      <end>59</end>
      <status>unmodified</status>
      <modifiedWord/>
      <trackRevisions>false</trackRevisions>
    </reviewItem>
    <reviewItem>
      <errorID>a4ffd943-d779-406d-b22d-957cfae38a0c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133CEC</paraID>
      <start>1</start>
      <end>3</end>
      <status>unmodified</status>
      <modifiedWord/>
      <trackRevisions>false</trackRevisions>
    </reviewItem>
    <reviewItem>
      <errorID>df49cd50-6128-403f-b63b-c55a39715e22</errorID>
      <errorWord>（</errorWord>
      <group>L1_Punc</group>
      <groupName>标点问题</groupName>
      <ability>L2_Punc</ability>
      <abilityName>标点符号检查</abilityName>
      <candidateList/>
      <explain>同一形式括号套用。</explain>
      <paraID> 32CA4C5</paraID>
      <start>49</start>
      <end>50</end>
      <status>unmodified</status>
      <modifiedWord/>
      <trackRevisions>false</trackRevisions>
    </reviewItem>
    <reviewItem>
      <errorID>7240a073-386e-46f1-ba79-40a3a40f76ee</errorID>
      <errorWord>）</errorWord>
      <group>L1_Punc</group>
      <groupName>标点问题</groupName>
      <ability>L2_Punc</ability>
      <abilityName>标点符号检查</abilityName>
      <candidateList/>
      <explain>同一形式括号套用。</explain>
      <paraID> 32CA4C5</paraID>
      <start>52</start>
      <end>53</end>
      <status>unmodified</status>
      <modifiedWord/>
      <trackRevisions>false</trackRevisions>
    </reviewItem>
    <reviewItem>
      <errorID>27d6b1a2-d029-413a-a143-ce67125a1706</errorID>
      <errorWord>（</errorWord>
      <group>L1_Punc</group>
      <groupName>标点问题</groupName>
      <ability>L2_Punc</ability>
      <abilityName>标点符号检查</abilityName>
      <candidateList/>
      <explain>同一形式括号套用。</explain>
      <paraID>27AC62FC</paraID>
      <start>60</start>
      <end>61</end>
      <status>unmodified</status>
      <modifiedWord/>
      <trackRevisions>false</trackRevisions>
    </reviewItem>
    <reviewItem>
      <errorID>fcafd43d-c37b-4f50-b475-6db25798ab83</errorID>
      <errorWord>）</errorWord>
      <group>L1_Punc</group>
      <groupName>标点问题</groupName>
      <ability>L2_Punc</ability>
      <abilityName>标点符号检查</abilityName>
      <candidateList/>
      <explain>同一形式括号套用。</explain>
      <paraID>27AC62FC</paraID>
      <start>63</start>
      <end>64</end>
      <status>unmodified</status>
      <modifiedWord/>
      <trackRevisions>false</trackRevisions>
    </reviewItem>
    <reviewItem>
      <errorID>260fa1b0-e80f-4055-bd98-690d69130b9f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13D35B35</paraID>
      <start>1</start>
      <end>3</end>
      <status>unmodified</status>
      <modifiedWord/>
      <trackRevisions>false</trackRevisions>
    </reviewItem>
    <reviewItem>
      <errorID>6c361970-d313-4c1e-a5d2-2963c3336f50</errorID>
      <errorWord>（</errorWord>
      <group>L1_Punc</group>
      <groupName>标点问题</groupName>
      <ability>L2_Punc</ability>
      <abilityName>标点符号检查</abilityName>
      <candidateList/>
      <explain>同一形式括号套用。</explain>
      <paraID>3EA6E0DA</paraID>
      <start>45</start>
      <end>46</end>
      <status>unmodified</status>
      <modifiedWord/>
      <trackRevisions>false</trackRevisions>
    </reviewItem>
    <reviewItem>
      <errorID>7d276f36-281f-4793-8fd7-8c518823b629</errorID>
      <errorWord>）</errorWord>
      <group>L1_Punc</group>
      <groupName>标点问题</groupName>
      <ability>L2_Punc</ability>
      <abilityName>标点符号检查</abilityName>
      <candidateList/>
      <explain>同一形式括号套用。</explain>
      <paraID>3EA6E0DA</paraID>
      <start>48</start>
      <end>49</end>
      <status>unmodified</status>
      <modifiedWord/>
      <trackRevisions>false</trackRevisions>
    </reviewItem>
    <reviewItem>
      <errorID>00d281bd-1168-4c0c-8634-bf3c0a0497f5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6239DF97</paraID>
      <start>0</start>
      <end>2</end>
      <status>unmodified</status>
      <modifiedWord/>
      <trackRevisions>false</trackRevisions>
    </reviewItem>
    <reviewItem>
      <errorID>6ba39814-0b8b-41ed-a3de-f4c6f5ac4ba7</errorID>
      <errorWord>（</errorWord>
      <group>L1_Punc</group>
      <groupName>标点问题</groupName>
      <ability>L2_Punc</ability>
      <abilityName>标点符号检查</abilityName>
      <candidateList/>
      <explain>同一形式括号套用。</explain>
      <paraID>5BE9732C</paraID>
      <start>59</start>
      <end>60</end>
      <status>unmodified</status>
      <modifiedWord/>
      <trackRevisions>false</trackRevisions>
    </reviewItem>
    <reviewItem>
      <errorID>352bd5d1-2a6f-4cb0-ae0e-65a4c256c49a</errorID>
      <errorWord>）</errorWord>
      <group>L1_Punc</group>
      <groupName>标点问题</groupName>
      <ability>L2_Punc</ability>
      <abilityName>标点符号检查</abilityName>
      <candidateList/>
      <explain>同一形式括号套用。</explain>
      <paraID>5BE9732C</paraID>
      <start>62</start>
      <end>63</end>
      <status>unmodified</status>
      <modifiedWord/>
      <trackRevisions>false</trackRevisions>
    </reviewItem>
    <reviewItem>
      <errorID>de10a14c-d15f-41e1-bf53-8066463f39e4</errorID>
      <errorWord>:</errorWord>
      <group>L1_Format</group>
      <groupName>格式问题</groupName>
      <ability>L2_HalfPunc</ability>
      <abilityName>全半角检查</abilityName>
      <candidateList>
        <item>：</item>
      </candidateList>
      <explain>文本全半角错误。</explain>
      <paraID>373ACC0D</paraID>
      <start>68</start>
      <end>69</end>
      <status>unmodified</status>
      <modifiedWord/>
      <trackRevisions>false</trackRevisions>
    </reviewItem>
    <reviewItem>
      <errorID>91518160-4568-4866-a112-5b31a88be1cb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3A3287A5</paraID>
      <start>1</start>
      <end>3</end>
      <status>unmodified</status>
      <modifiedWord/>
      <trackRevisions>false</trackRevisions>
    </reviewItem>
    <reviewItem>
      <errorID>88e332d1-9a59-447e-bed4-aa5de673c170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5FB190FB</paraID>
      <start>0</start>
      <end>2</end>
      <status>unmodified</status>
      <modifiedWord/>
      <trackRevisions>false</trackRevisions>
    </reviewItem>
    <reviewItem>
      <errorID>9ae90575-63f6-483d-85e7-cde525987872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595ACD78</paraID>
      <start>0</start>
      <end>2</end>
      <status>unmodified</status>
      <modifiedWord/>
      <trackRevisions>false</trackRevisions>
    </reviewItem>
    <reviewItem>
      <errorID>2bd40a1f-a75f-450d-804a-0e60ea5c10b1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E38BB63</paraID>
      <start>0</start>
      <end>2</end>
      <status>unmodified</status>
      <modifiedWord/>
      <trackRevisions>false</trackRevisions>
    </reviewItem>
    <reviewItem>
      <errorID>f39803b0-5905-42fd-9712-ce6e9effeb83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6AEA1BE6</paraID>
      <start>0</start>
      <end>2</end>
      <status>unmodified</status>
      <modifiedWord/>
      <trackRevisions>false</trackRevisions>
    </reviewItem>
    <reviewItem>
      <errorID>2e9fc11b-0a41-4725-b002-1eeeb551cb31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40611846</paraID>
      <start>0</start>
      <end>2</end>
      <status>unmodified</status>
      <modifiedWord/>
      <trackRevisions>false</trackRevisions>
    </reviewItem>
    <reviewItem>
      <errorID>20c494fa-9dad-4f8a-9ebc-6944709267f7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20898A87</paraID>
      <start>0</start>
      <end>2</end>
      <status>unmodified</status>
      <modifiedWord/>
      <trackRevisions>false</trackRevisions>
    </reviewItem>
    <reviewItem>
      <errorID>87a1c84f-7ffe-4484-a75f-e6ef51555579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1AE2A85</paraID>
      <start>0</start>
      <end>2</end>
      <status>unmodified</status>
      <modifiedWord/>
      <trackRevisions>false</trackRevisions>
    </reviewItem>
    <reviewItem>
      <errorID>bd572d70-230e-407b-a544-bce155657fed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57084166</paraID>
      <start>0</start>
      <end>2</end>
      <status>unmodified</status>
      <modifiedWord/>
      <trackRevisions>false</trackRevisions>
    </reviewItem>
    <reviewItem>
      <errorID>2037e62f-5bf0-4206-b302-7aba92c22037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4A0FBA31</paraID>
      <start>1</start>
      <end>3</end>
      <status>unmodified</status>
      <modifiedWord/>
      <trackRevisions>false</trackRevisions>
    </reviewItem>
    <reviewItem>
      <errorID>680d3407-db72-4a68-9190-bbafd5eaec04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4328A913</paraID>
      <start>0</start>
      <end>2</end>
      <status>unmodified</status>
      <modifiedWord/>
      <trackRevisions>false</trackRevisions>
    </reviewItem>
    <reviewItem>
      <errorID>34f0caf0-a40c-4917-a0d1-c07d14f77682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116A428B</paraID>
      <start>0</start>
      <end>2</end>
      <status>unmodified</status>
      <modifiedWord/>
      <trackRevisions>false</trackRevisions>
    </reviewItem>
    <reviewItem>
      <errorID>e1622a7c-fb3e-4c85-a5f4-dce3e3609280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65F4C282</paraID>
      <start>0</start>
      <end>2</end>
      <status>unmodified</status>
      <modifiedWord/>
      <trackRevisions>false</trackRevisions>
    </reviewItem>
    <reviewItem>
      <errorID>0d97da57-8d4b-473a-8f40-61c289d93372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3304DAA8</paraID>
      <start>0</start>
      <end>2</end>
      <status>unmodified</status>
      <modifiedWord/>
      <trackRevisions>false</trackRevisions>
    </reviewItem>
    <reviewItem>
      <errorID>0860f83d-0ff6-40d4-ae91-76f52e6c7444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50C80FA4</paraID>
      <start>0</start>
      <end>2</end>
      <status>unmodified</status>
      <modifiedWord/>
      <trackRevisions>false</trackRevisions>
    </reviewItem>
    <reviewItem>
      <errorID>5df6b58a-685b-4ad3-be39-af542e763550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2C490E51</paraID>
      <start>0</start>
      <end>2</end>
      <status>unmodified</status>
      <modifiedWord/>
      <trackRevisions>false</trackRevisions>
    </reviewItem>
    <reviewItem>
      <errorID>b6819dc4-d9a8-40f9-9589-c3716dd26048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1371F69A</paraID>
      <start>0</start>
      <end>2</end>
      <status>unmodified</status>
      <modifiedWord/>
      <trackRevisions>false</trackRevisions>
    </reviewItem>
    <reviewItem>
      <errorID>5c26821f-fad5-431b-b777-b79f60c176b0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7F17B848</paraID>
      <start>0</start>
      <end>2</end>
      <status>unmodified</status>
      <modifiedWord/>
      <trackRevisions>false</trackRevisions>
    </reviewItem>
    <reviewItem>
      <errorID>e4b67f45-0655-4676-a996-dc9833a0e1f5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2F047FE4</paraID>
      <start>0</start>
      <end>2</end>
      <status>unmodified</status>
      <modifiedWord/>
      <trackRevisions>false</trackRevisions>
    </reviewItem>
    <reviewItem>
      <errorID>710a396c-c0ff-4dbb-a50d-804fad1b9450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60E19A38</paraID>
      <start>0</start>
      <end>3</end>
      <status>unmodified</status>
      <modifiedWord/>
      <trackRevisions>false</trackRevisions>
    </reviewItem>
    <reviewItem>
      <errorID>3ec0cf74-d64a-4b52-ae95-d5defefc1250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7994830</paraID>
      <start>0</start>
      <end>3</end>
      <status>unmodified</status>
      <modifiedWord/>
      <trackRevisions>false</trackRevisions>
    </reviewItem>
    <reviewItem>
      <errorID>47bd1942-11f2-40b7-8d6b-ddc173f39388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702D55C1</paraID>
      <start>0</start>
      <end>3</end>
      <status>unmodified</status>
      <modifiedWord/>
      <trackRevisions>false</trackRevisions>
    </reviewItem>
    <reviewItem>
      <errorID>eb5d9fb3-3d43-4e87-ab74-d9d63ea796c0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6D83BC4E</paraID>
      <start>0</start>
      <end>3</end>
      <status>unmodified</status>
      <modifiedWord/>
      <trackRevisions>false</trackRevisions>
    </reviewItem>
    <reviewItem>
      <errorID>08c2b944-b351-4d90-8e06-e4bebfae9ca7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623B9D63</paraID>
      <start>0</start>
      <end>3</end>
      <status>unmodified</status>
      <modifiedWord/>
      <trackRevisions>false</trackRevisions>
    </reviewItem>
    <reviewItem>
      <errorID>3d225b34-eaae-4fdf-995e-5aa6d223be93</errorID>
      <errorWord>其它</errorWord>
      <group>L1_Word</group>
      <groupName>字词问题</groupName>
      <ability>L2_Alias</ability>
      <abilityName>也作/曾用词</abilityName>
      <candidateList>
        <item>其他</item>
      </candidateList>
      <explain>词汇[其它]为不规范表述或旧称，其规范书面表述为[其他]。</explain>
      <paraID>16A94081</paraID>
      <start>8</start>
      <end>10</end>
      <status>unmodified</status>
      <modifiedWord/>
      <trackRevisions>false</trackRevisions>
    </reviewItem>
    <reviewItem>
      <errorID>7c0f9206-6db1-4745-ba0e-b5a39493ce71</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561400A1</paraID>
      <start>43</start>
      <end>47</end>
      <status>unmodified</status>
      <modifiedWord/>
      <trackRevisions>false</trackRevisions>
    </reviewItem>
    <reviewItem>
      <errorID>185f9771-fc49-461c-961c-65f64b5cf2ca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4078D00D</paraID>
      <start>1</start>
      <end>3</end>
      <status>unmodified</status>
      <modifiedWord/>
      <trackRevisions>false</trackRevisions>
    </reviewItem>
    <reviewItem>
      <errorID>38293085-bc0b-4577-bd8c-e59eb80b27cc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14300A5D</paraID>
      <start>1</start>
      <end>3</end>
      <status>unmodified</status>
      <modifiedWord/>
      <trackRevisions>false</trackRevisions>
    </reviewItem>
    <reviewItem>
      <errorID>4d43c4a9-930c-4d24-985d-8ea70311a05a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4DBC71A9</paraID>
      <start>0</start>
      <end>2</end>
      <status>unmodified</status>
      <modifiedWord/>
      <trackRevisions>false</trackRevisions>
    </reviewItem>
    <reviewItem>
      <errorID>19e10722-25c6-48fe-a9f2-a58cb9443ee2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2BA92172</paraID>
      <start>0</start>
      <end>2</end>
      <status>unmodified</status>
      <modifiedWord/>
      <trackRevisions>false</trackRevisions>
    </reviewItem>
    <reviewItem>
      <errorID>5ae24ea4-cf6d-4925-854e-a160b395c6a1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41BD0382</paraID>
      <start>0</start>
      <end>2</end>
      <status>unmodified</status>
      <modifiedWord/>
      <trackRevisions>false</trackRevisions>
    </reviewItem>
    <reviewItem>
      <errorID>07064929-4150-4f8f-8232-d283706512fb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76571777</paraID>
      <start>0</start>
      <end>2</end>
      <status>unmodified</status>
      <modifiedWord/>
      <trackRevisions>false</trackRevisions>
    </reviewItem>
    <reviewItem>
      <errorID>04956ce0-6425-4574-acbe-20907fc1ce21</errorID>
      <errorWord>其它</errorWord>
      <group>L1_Word</group>
      <groupName>字词问题</groupName>
      <ability>L2_Alias</ability>
      <abilityName>也作/曾用词</abilityName>
      <candidateList>
        <item>其他</item>
      </candidateList>
      <explain>词汇[其它]为不规范表述或旧称，其规范书面表述为[其他]。</explain>
      <paraID>528EBBAC</paraID>
      <start>25</start>
      <end>27</end>
      <status>unmodified</status>
      <modifiedWord/>
      <trackRevisions>false</trackRevisions>
    </reviewItem>
    <reviewItem>
      <errorID>dfff6f8d-0ac6-4c42-ba18-fd5095538a5a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6455BA08</paraID>
      <start>0</start>
      <end>2</end>
      <status>unmodified</status>
      <modifiedWord/>
      <trackRevisions>false</trackRevisions>
    </reviewItem>
    <reviewItem>
      <errorID>d940b831-3422-44ad-a5be-7812cb8161c4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776AD884</paraID>
      <start>0</start>
      <end>2</end>
      <status>unmodified</status>
      <modifiedWord/>
      <trackRevisions>false</trackRevisions>
    </reviewItem>
    <reviewItem>
      <errorID>7c80ec89-78a0-4979-af30-79814e94a38b</errorID>
      <errorWord>〔2017〕 141号</errorWord>
      <group>L1_Knowledge</group>
      <groupName>知识性问题</groupName>
      <ability>L2_Knowledge</ability>
      <abilityName>其他知识</abilityName>
      <candidateList>
        <item>〔2017〕141号</item>
      </candidateList>
      <explain>发文字号格式错误。</explain>
      <paraID>2C208BA2</paraID>
      <start>49</start>
      <end>60</end>
      <status>unmodified</status>
      <modifiedWord/>
      <trackRevisions>false</trackRevisions>
    </reviewItem>
    <reviewItem>
      <errorID>e2541801-7e6a-4abe-8d09-0e32e4090abf</errorID>
      <errorWord>:</errorWord>
      <group>L1_Format</group>
      <groupName>格式问题</groupName>
      <ability>L2_HalfPunc</ability>
      <abilityName>全半角检查</abilityName>
      <candidateList>
        <item>：</item>
      </candidateList>
      <explain>文本全半角错误。</explain>
      <paraID> C5A957E</paraID>
      <start>21</start>
      <end>22</end>
      <status>unmodified</status>
      <modifiedWord/>
      <trackRevisions>false</trackRevisions>
    </reviewItem>
    <reviewItem>
      <errorID>c9085981-5d5c-40ce-ab30-31da628b8b78</errorID>
      <errorWord>:</errorWord>
      <group>L1_Format</group>
      <groupName>格式问题</groupName>
      <ability>L2_HalfPunc</ability>
      <abilityName>全半角检查</abilityName>
      <candidateList>
        <item>：</item>
      </candidateList>
      <explain>文本全半角错误。</explain>
      <paraID>1686D1DA</paraID>
      <start>6</start>
      <end>7</end>
      <status>unmodified</status>
      <modifiedWord/>
      <trackRevisions>false</trackRevisions>
    </reviewItem>
    <reviewItem>
      <errorID>a70cc18b-58b0-45ee-b57c-cb623906de92</errorID>
      <errorWord>:</errorWord>
      <group>L1_Format</group>
      <groupName>格式问题</groupName>
      <ability>L2_HalfPunc</ability>
      <abilityName>全半角检查</abilityName>
      <candidateList>
        <item>：</item>
      </candidateList>
      <explain>文本全半角错误。</explain>
      <paraID>362412EF</paraID>
      <start>6</start>
      <end>7</end>
      <status>unmodified</status>
      <modifiedWord/>
      <trackRevisions>false</trackRevisions>
    </reviewItem>
    <reviewItem>
      <errorID>40be59a5-ede9-4d7f-b852-a993e8930770</errorID>
      <errorWord>,</errorWord>
      <group>L1_Format</group>
      <groupName>格式问题</groupName>
      <ability>L2_HalfPunc</ability>
      <abilityName>全半角检查</abilityName>
      <candidateList>
        <item>，</item>
      </candidateList>
      <explain>文本全半角错误。</explain>
      <paraID>47A9641C</paraID>
      <start>15</start>
      <end>16</end>
      <status>unmodified</status>
      <modifiedWord/>
      <trackRevisions>false</trackRevisions>
    </reviewItem>
    <reviewItem>
      <errorID>ff4f5669-14bf-4d3c-9a69-69c06c274934</errorID>
      <errorWord>提出质疑</errorWord>
      <group>L1_Grammar</group>
      <groupName>语法问题</groupName>
      <ability>L2_Grammar</ability>
      <abilityName>语法错误</abilityName>
      <candidateList>
        <item>质疑</item>
      </candidateList>
      <explain>〈动〉提出疑问：～问难。</explain>
      <paraID>47A9641C</paraID>
      <start>36</start>
      <end>40</end>
      <status>unmodified</status>
      <modifiedWord/>
      <trackRevisions>false</trackRevisions>
    </reviewItem>
    <reviewItem>
      <errorID>896ff96e-e5e3-43b7-91a9-7c4233f4dbb2</errorID>
      <errorWord>,</errorWord>
      <group>L1_Format</group>
      <groupName>格式问题</groupName>
      <ability>L2_HalfPunc</ability>
      <abilityName>全半角检查</abilityName>
      <candidateList>
        <item>，</item>
      </candidateList>
      <explain>文本全半角错误。</explain>
      <paraID>1A03DA71</paraID>
      <start>21</start>
      <end>22</end>
      <status>unmodified</status>
      <modifiedWord/>
      <trackRevisions>false</trackRevisions>
    </reviewItem>
    <reviewItem>
      <errorID>53518ae7-1068-4020-b3df-737b90cc2132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5DB14D8</paraID>
      <start>10</start>
      <end>11</end>
      <status>unmodified</status>
      <modifiedWord/>
      <trackRevisions>false</trackRevisions>
    </reviewItem>
    <reviewItem>
      <errorID>89d13a36-14f2-440f-b25a-d1235159055a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5DB14D8</paraID>
      <start>14</start>
      <end>15</end>
      <status>unmodified</status>
      <modifiedWord/>
      <trackRevisions>false</trackRevisions>
    </reviewItem>
    <reviewItem>
      <errorID>86de77ea-f442-4e67-803d-2e1e8da9d5d5</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730C909D</paraID>
      <start>18</start>
      <end>23</end>
      <status>unmodified</status>
      <modifiedWord/>
      <trackRevisions>false</trackRevisions>
    </reviewItem>
    <reviewItem>
      <errorID>5fbbb918-8926-4aad-87b2-f25b47b502fc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539A00F3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65221-fb32-42b1-b231-bba574e019cc}">
  <ds:schemaRefs/>
</ds:datastoreItem>
</file>

<file path=docProps/app.xml><?xml version="1.0" encoding="utf-8"?>
<Properties xmlns="http://schemas.openxmlformats.org/officeDocument/2006/extended-properties" xmlns:vt="http://schemas.openxmlformats.org/officeDocument/2006/docPropsVTypes">
  <Template>Normal</Template>
  <Pages>104</Pages>
  <Words>13724</Words>
  <Characters>14671</Characters>
  <Paragraphs>2444</Paragraphs>
  <TotalTime>51</TotalTime>
  <ScaleCrop>false</ScaleCrop>
  <LinksUpToDate>false</LinksUpToDate>
  <CharactersWithSpaces>14830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ohh!</cp:lastModifiedBy>
  <cp:lastPrinted>2023-05-15T00:31:00Z</cp:lastPrinted>
  <dcterms:modified xsi:type="dcterms:W3CDTF">2026-04-21T09:46:51Z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52B100E9C3DE49E7AC18F3FA7FCB9074_13</vt:lpwstr>
  </property>
  <property fmtid="{D5CDD505-2E9C-101B-9397-08002B2CF9AE}" pid="4" name="KSOTemplateDocerSaveRecord">
    <vt:lpwstr>eyJoZGlkIjoiYjZlNTk3ODE5YjUyNGQ3ZTE4ZTRkMzliNGZiMjc5MmMiLCJ1c2VySWQiOiIzMTg3MDUzMTMifQ==</vt:lpwstr>
  </property>
</Properties>
</file>