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吐鲁番市人民医院医疗设备更新项目（五包）</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吐鲁番市</w:t>
      </w:r>
      <w:r>
        <w:rPr>
          <w:rFonts w:hint="eastAsia" w:ascii="仿宋" w:hAnsi="仿宋" w:eastAsia="仿宋"/>
          <w:snapToGrid w:val="0"/>
          <w:kern w:val="0"/>
          <w:sz w:val="30"/>
          <w:szCs w:val="30"/>
        </w:rPr>
        <w:t xml:space="preserve">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 xml:space="preserve">编号：XZJ262-016-ZK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167962614"/>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吐鲁番市人民医院医疗设备更新项目（五包）</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16</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吐鲁番市人民医院医疗设备更新项目（</w:t>
      </w:r>
      <w:r>
        <w:rPr>
          <w:rFonts w:hint="eastAsia" w:ascii="仿宋" w:hAnsi="仿宋" w:eastAsia="仿宋"/>
          <w:color w:val="auto"/>
          <w:sz w:val="24"/>
          <w:szCs w:val="24"/>
          <w:lang w:val="en-US" w:eastAsia="zh-CN"/>
        </w:rPr>
        <w:t>五包</w:t>
      </w:r>
      <w:r>
        <w:rPr>
          <w:rFonts w:hint="eastAsia" w:ascii="仿宋" w:hAnsi="仿宋" w:eastAsia="仿宋"/>
          <w:color w:val="auto"/>
          <w:sz w:val="24"/>
          <w:szCs w:val="24"/>
        </w:rPr>
        <w:t>）</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 xml:space="preserve">4000000 </w:t>
      </w:r>
    </w:p>
    <w:p w14:paraId="57958BC3">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 xml:space="preserve">4000000 </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0EBEEAC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吐鲁番市人民医院医疗设备更新项目（五包） </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A99FA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4000000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D8A272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采购高端彩色多普勒超声诊断系统1台、血透机10台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27</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5</w:t>
      </w:r>
      <w:r>
        <w:rPr>
          <w:rFonts w:ascii="仿宋" w:hAnsi="仿宋" w:eastAsia="仿宋"/>
          <w:color w:val="auto"/>
          <w:sz w:val="24"/>
          <w:szCs w:val="24"/>
        </w:rPr>
        <w:t>月</w:t>
      </w:r>
      <w:r>
        <w:rPr>
          <w:rFonts w:hint="eastAsia" w:ascii="仿宋" w:hAnsi="仿宋" w:eastAsia="仿宋"/>
          <w:color w:val="auto"/>
          <w:sz w:val="24"/>
          <w:szCs w:val="24"/>
          <w:lang w:val="en-US" w:eastAsia="zh-CN"/>
        </w:rPr>
        <w:t>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称：吐鲁番市人民医院</w:t>
      </w:r>
      <w:r>
        <w:rPr>
          <w:rFonts w:hint="eastAsia" w:ascii="仿宋" w:hAnsi="仿宋" w:eastAsia="仿宋"/>
          <w:color w:val="auto"/>
          <w:sz w:val="24"/>
          <w:szCs w:val="24"/>
          <w:lang w:val="en-US" w:eastAsia="zh-CN"/>
        </w:rPr>
        <w:t xml:space="preserve">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址：吐鲁番市高昌区库木塔格路280号</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联系方式：0995-8704621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程燕燕、王凯</w:t>
      </w:r>
    </w:p>
    <w:p w14:paraId="108B983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6667"/>
      <w:bookmarkStart w:id="12" w:name="_Toc167962616"/>
      <w:bookmarkStart w:id="13" w:name="_Toc101715630"/>
      <w:bookmarkStart w:id="14" w:name="_Toc101715865"/>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吐鲁番市人民医院医疗设备更新项目（五包）</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en-US" w:eastAsia="zh-CN"/>
              </w:rPr>
              <w:t>吐鲁番市</w:t>
            </w:r>
            <w:r>
              <w:rPr>
                <w:rFonts w:hint="eastAsia" w:ascii="仿宋" w:hAnsi="仿宋" w:eastAsia="仿宋" w:cs="Times New Roman"/>
                <w:snapToGrid w:val="0"/>
                <w:kern w:val="0"/>
                <w:sz w:val="24"/>
                <w:szCs w:val="22"/>
                <w:lang w:val="zh-CN"/>
              </w:rPr>
              <w:t>人民医院</w:t>
            </w:r>
          </w:p>
          <w:p w14:paraId="1BD1FBEE">
            <w:pPr>
              <w:pStyle w:val="124"/>
              <w:adjustRightInd w:val="0"/>
              <w:snapToGrid w:val="0"/>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lang w:eastAsia="zh-CN"/>
              </w:rPr>
              <w:t>吐鲁番市高昌区库木塔格路280号</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联系人：马磊</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olor w:val="auto"/>
                <w:sz w:val="24"/>
                <w:szCs w:val="24"/>
                <w:lang w:eastAsia="zh-CN"/>
              </w:rPr>
              <w:t>0995-8704621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 xml:space="preserve">4000000 </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eastAsia"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核心产品：高端彩色多普勒超声诊断系统</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20</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35000元；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4850bee832394c4083be5b8112f9b3b6"/>
            <w:bookmarkEnd w:id="27"/>
            <w:bookmarkStart w:id="28" w:name="EB0074e2ed01924d5f940b01ce03dab020"/>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61CAA85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kern w:val="0"/>
                <w:sz w:val="24"/>
                <w:szCs w:val="22"/>
                <w:highlight w:val="none"/>
                <w:lang w:val="en-US" w:eastAsia="zh-CN"/>
              </w:rPr>
            </w:pPr>
            <w:bookmarkStart w:id="31" w:name="EB2dc74b14846046859499e4929e78dd41"/>
            <w:bookmarkEnd w:id="31"/>
            <w:r>
              <w:rPr>
                <w:rFonts w:hint="eastAsia" w:ascii="仿宋" w:hAnsi="仿宋" w:eastAsia="仿宋"/>
                <w:snapToGrid w:val="0"/>
                <w:kern w:val="0"/>
                <w:sz w:val="24"/>
                <w:szCs w:val="22"/>
                <w:highlight w:val="none"/>
                <w:lang w:val="en-US" w:eastAsia="zh-CN"/>
              </w:rPr>
              <w:t>合同签订后由甲方支付给乙方合同总价款的50%预付款，设备到货验收合格后，由甲方支付给乙方合同总价款的30%货款，完成设备安装、验收、正常使用，由甲方支付给乙方合同总价的20%货款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2ACF529F">
            <w:pPr>
              <w:pStyle w:val="124"/>
              <w:adjustRightInd w:val="0"/>
              <w:snapToGrid w:val="0"/>
              <w:rPr>
                <w:rFonts w:hint="default" w:ascii="仿宋" w:hAnsi="仿宋" w:eastAsia="仿宋"/>
                <w:snapToGrid w:val="0"/>
                <w:kern w:val="0"/>
                <w:sz w:val="24"/>
                <w:szCs w:val="22"/>
                <w:lang w:val="en-US" w:eastAsia="zh-CN"/>
              </w:rPr>
            </w:pPr>
            <w:bookmarkStart w:id="32" w:name="EB18b15cc3091846bba088c32790cb7a66"/>
            <w:bookmarkEnd w:id="32"/>
            <w:r>
              <w:rPr>
                <w:rFonts w:hint="default" w:ascii="仿宋" w:hAnsi="仿宋" w:eastAsia="仿宋"/>
                <w:snapToGrid w:val="0"/>
                <w:kern w:val="0"/>
                <w:sz w:val="24"/>
                <w:szCs w:val="22"/>
                <w:lang w:val="en-US" w:eastAsia="zh-CN"/>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4"/>
                <w:highlight w:val="none"/>
                <w:lang w:val="en-US" w:eastAsia="zh-CN" w:bidi="ar-SA"/>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吐鲁番市人民医院，采购人指定地点验收、交货。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167962619"/>
      <w:bookmarkStart w:id="43" w:name="_Toc8609"/>
      <w:bookmarkStart w:id="44" w:name="_Toc519111261"/>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7169"/>
      <w:bookmarkStart w:id="46" w:name="_Toc519111262"/>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519111263"/>
      <w:bookmarkStart w:id="49" w:name="_Toc167962621"/>
      <w:bookmarkStart w:id="50" w:name="_Toc23837"/>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519111264"/>
      <w:bookmarkStart w:id="53" w:name="_Toc167962622"/>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5820"/>
      <w:bookmarkStart w:id="56" w:name="_Toc167962623"/>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519111266"/>
      <w:bookmarkStart w:id="59" w:name="_Toc239"/>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67962625"/>
      <w:bookmarkStart w:id="62" w:name="_Toc12869"/>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519111268"/>
      <w:bookmarkStart w:id="65" w:name="_Toc1075"/>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519111269"/>
      <w:bookmarkStart w:id="69" w:name="_Toc167962627"/>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519111270"/>
      <w:bookmarkStart w:id="71" w:name="_Toc15713"/>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974"/>
        <w:gridCol w:w="870"/>
        <w:gridCol w:w="810"/>
        <w:gridCol w:w="1806"/>
        <w:gridCol w:w="1569"/>
        <w:gridCol w:w="901"/>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单价(万元)</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最高限制总价(万元)</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高端彩色多普勒超声诊断系统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260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260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核心产品</w:t>
            </w: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血透机</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14</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140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 </w:t>
            </w: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400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备注：1.本项目投标单价和总价不得超过上述最高控制单价及最高控制总价，否则投标无效。</w:t>
      </w:r>
    </w:p>
    <w:p w14:paraId="427FB287">
      <w:pPr>
        <w:shd w:val="clear" w:color="auto" w:fill="FFFFFF"/>
        <w:spacing w:line="360" w:lineRule="exact"/>
        <w:ind w:firstLine="723" w:firstLineChars="300"/>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2.对《采购需求》中技术参数带“★”条款，每出现一条负偏离，其投标视为无效；</w:t>
      </w:r>
    </w:p>
    <w:p w14:paraId="7E629607">
      <w:pPr>
        <w:shd w:val="clear" w:color="auto" w:fill="FFFFFF"/>
        <w:spacing w:line="360" w:lineRule="exact"/>
        <w:rPr>
          <w:rFonts w:hint="eastAsia" w:ascii="仿宋" w:hAnsi="仿宋" w:eastAsia="仿宋"/>
          <w:b/>
          <w:bCs/>
          <w:snapToGrid w:val="0"/>
          <w:kern w:val="0"/>
          <w:sz w:val="24"/>
          <w:lang w:val="en-US" w:eastAsia="zh-CN"/>
        </w:rPr>
      </w:pP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4EA33191">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41DA734B">
      <w:pPr>
        <w:keepNext w:val="0"/>
        <w:keepLines w:val="0"/>
        <w:pageBreakBefore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交货期：采购合同签订后30日内交货并完成安装调试。</w:t>
      </w:r>
    </w:p>
    <w:p w14:paraId="74106B7B">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2.付款方式：合同签订后由甲方支付给乙方合同总价款的50%预付款，设备到货验收合格后，由甲方支付给乙方合同总价款的30%货款，完成设备安装、验收、正常使用，由甲方支付给乙方合同总价的20%货款。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kern w:val="0"/>
          <w:sz w:val="24"/>
          <w:szCs w:val="22"/>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吐鲁番市人民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177CD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4.质保期≥5年</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2593B2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费用(全部设备运行期内，投标人应为所有软件提供升级和版本更换、运输保险费、安装调试费、培训费、设备第三方检测费、网络接口费、标配工具费、质保期服务、各项税费及合同实施过程中不可预见费用等)均含在投标报价单中。</w:t>
      </w:r>
    </w:p>
    <w:p w14:paraId="486718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7.如具有数据存储功能，产生信息数据的设备必须终生免费开放各类数据接口，包含但不限于DICOM、WEBservice等数据接口格式，以保证与我院现有信息系统的数据对接。</w:t>
      </w:r>
    </w:p>
    <w:p w14:paraId="6F8975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8.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E63D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9.如具有工作站或相关操作系统，其中包含的所有软件，无年度维护费用；软件中涉及到存储病人就诊信息的，无单独就诊卡或芯片类存储介质。</w:t>
      </w:r>
    </w:p>
    <w:p w14:paraId="5ABC49A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10.保修期内每季度定期由专业工程师对设备进行巡检，并出具相应工单。</w:t>
      </w:r>
    </w:p>
    <w:p w14:paraId="4695D6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11. 要求厂家原厂负责售后服务，质保期内免费提供服务支持及更换主机零配件，一年内提供≥3次主动上门巡检维护，并出具相应工单。</w:t>
      </w:r>
    </w:p>
    <w:p w14:paraId="3C25A95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12.质保期内发现存在任何选配硬件、软件等功能未对用户开放，均需无条件免费升级开放（包含新开发序列）。如上描述参数未提及到的功能参数，不能作为之后厂家拒绝的依据。</w:t>
      </w:r>
    </w:p>
    <w:p w14:paraId="3DD9E57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13.开机率≥98 %，仪器故障要求2小时内应答，24小时形成解决方案。</w:t>
      </w:r>
    </w:p>
    <w:p w14:paraId="61603A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14.所有产品必须具备出厂合格证，出厂日期必须在半年以内。</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15.中标人与采购人签订合同前需提供所投产品生产厂家授权书。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3D827FF2">
      <w:pPr>
        <w:widowControl/>
        <w:rPr>
          <w:rFonts w:hint="eastAsia" w:ascii="仿宋" w:hAnsi="仿宋" w:eastAsia="仿宋" w:cs="仿宋"/>
          <w:b/>
          <w:bCs/>
          <w:color w:val="000000"/>
          <w:kern w:val="0"/>
          <w:sz w:val="24"/>
          <w:szCs w:val="24"/>
          <w14:ligatures w14:val="none"/>
        </w:rPr>
      </w:pPr>
    </w:p>
    <w:p w14:paraId="08ACD067">
      <w:pPr>
        <w:widowControl/>
        <w:rPr>
          <w:rFonts w:hint="eastAsia" w:ascii="仿宋" w:hAnsi="仿宋" w:eastAsia="仿宋" w:cs="仿宋"/>
          <w:b/>
          <w:bCs/>
          <w:color w:val="000000"/>
          <w:kern w:val="0"/>
          <w:sz w:val="24"/>
          <w:szCs w:val="24"/>
          <w14:ligatures w14:val="none"/>
        </w:rPr>
      </w:pPr>
    </w:p>
    <w:p w14:paraId="75CBB6A8">
      <w:pPr>
        <w:widowControl/>
        <w:rPr>
          <w:rFonts w:hint="eastAsia" w:ascii="仿宋" w:hAnsi="仿宋" w:eastAsia="仿宋" w:cs="仿宋"/>
          <w:b/>
          <w:bCs/>
          <w:color w:val="000000"/>
          <w:kern w:val="0"/>
          <w:sz w:val="24"/>
          <w:szCs w:val="24"/>
          <w14:ligatures w14:val="none"/>
        </w:rPr>
      </w:pPr>
    </w:p>
    <w:p w14:paraId="7EA4D392">
      <w:pPr>
        <w:keepNext w:val="0"/>
        <w:keepLines w:val="0"/>
        <w:widowControl/>
        <w:suppressLineNumbers w:val="0"/>
        <w:jc w:val="center"/>
        <w:textAlignment w:val="center"/>
        <w:rPr>
          <w:rFonts w:hint="default" w:ascii="仿宋" w:hAnsi="仿宋" w:eastAsia="仿宋" w:cs="仿宋"/>
          <w:b/>
          <w:bCs/>
          <w:i w:val="0"/>
          <w:iCs w:val="0"/>
          <w:color w:val="auto"/>
          <w:kern w:val="0"/>
          <w:sz w:val="28"/>
          <w:szCs w:val="28"/>
          <w:u w:val="none"/>
          <w:lang w:val="en-US" w:eastAsia="zh-CN" w:bidi="ar"/>
        </w:rPr>
      </w:pPr>
      <w:bookmarkStart w:id="80" w:name="_Toc167962631"/>
      <w:r>
        <w:rPr>
          <w:rFonts w:hint="eastAsia" w:ascii="仿宋" w:hAnsi="仿宋" w:eastAsia="仿宋" w:cs="仿宋"/>
          <w:b/>
          <w:bCs/>
          <w:i w:val="0"/>
          <w:iCs w:val="0"/>
          <w:color w:val="auto"/>
          <w:kern w:val="0"/>
          <w:sz w:val="28"/>
          <w:szCs w:val="28"/>
          <w:u w:val="none"/>
          <w:lang w:val="en-US" w:eastAsia="zh-CN" w:bidi="ar"/>
        </w:rPr>
        <w:t>技术参数</w:t>
      </w:r>
    </w:p>
    <w:tbl>
      <w:tblPr>
        <w:tblStyle w:val="40"/>
        <w:tblW w:w="843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1"/>
        <w:gridCol w:w="7250"/>
      </w:tblGrid>
      <w:tr w14:paraId="12D5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8431" w:type="dxa"/>
            <w:gridSpan w:val="2"/>
            <w:shd w:val="clear" w:color="auto" w:fill="auto"/>
            <w:noWrap/>
            <w:vAlign w:val="center"/>
          </w:tcPr>
          <w:p w14:paraId="6C41086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高端彩色多普勒超声诊断系统</w:t>
            </w:r>
          </w:p>
        </w:tc>
      </w:tr>
      <w:tr w14:paraId="0BBD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81" w:type="dxa"/>
            <w:shd w:val="clear" w:color="auto" w:fill="auto"/>
            <w:noWrap/>
            <w:vAlign w:val="center"/>
          </w:tcPr>
          <w:p w14:paraId="6023B8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250" w:type="dxa"/>
            <w:shd w:val="clear" w:color="auto" w:fill="auto"/>
            <w:vAlign w:val="center"/>
          </w:tcPr>
          <w:p w14:paraId="34E0CB5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用途: 妇产、胎儿心脏、新生儿、盆底、腹部、泌尿、心脏、外周血管、浅表器官、肌骨神经、造影、介入等方面临床诊断</w:t>
            </w:r>
          </w:p>
        </w:tc>
      </w:tr>
      <w:tr w14:paraId="1ADF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181" w:type="dxa"/>
            <w:shd w:val="clear" w:color="auto" w:fill="auto"/>
            <w:noWrap/>
            <w:vAlign w:val="center"/>
          </w:tcPr>
          <w:p w14:paraId="3D7C3BE8">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w:t>
            </w:r>
          </w:p>
        </w:tc>
        <w:tc>
          <w:tcPr>
            <w:tcW w:w="7250" w:type="dxa"/>
            <w:shd w:val="clear" w:color="auto" w:fill="auto"/>
            <w:vAlign w:val="center"/>
          </w:tcPr>
          <w:p w14:paraId="4A2305E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高端妇产实时四维彩色多普勒超声诊断仪，提供厂家具备三类注册证的最新产品，且所供货物出厂日期自中标之日起6个月内</w:t>
            </w:r>
          </w:p>
        </w:tc>
      </w:tr>
      <w:tr w14:paraId="132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B679B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250" w:type="dxa"/>
            <w:shd w:val="clear" w:color="auto" w:fill="auto"/>
            <w:vAlign w:val="center"/>
          </w:tcPr>
          <w:p w14:paraId="536E2F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探头配置：</w:t>
            </w:r>
          </w:p>
        </w:tc>
      </w:tr>
      <w:tr w14:paraId="22C6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C9939B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7250" w:type="dxa"/>
            <w:shd w:val="clear" w:color="auto" w:fill="auto"/>
            <w:vAlign w:val="center"/>
          </w:tcPr>
          <w:p w14:paraId="494EC8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腹部凸阵探头1把</w:t>
            </w:r>
          </w:p>
        </w:tc>
      </w:tr>
      <w:tr w14:paraId="26DB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A114F7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7250" w:type="dxa"/>
            <w:shd w:val="clear" w:color="auto" w:fill="auto"/>
            <w:vAlign w:val="center"/>
          </w:tcPr>
          <w:p w14:paraId="34C0460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成人心脏相控阵探头1把</w:t>
            </w:r>
          </w:p>
        </w:tc>
      </w:tr>
      <w:tr w14:paraId="4C4E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0EA89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7250" w:type="dxa"/>
            <w:shd w:val="clear" w:color="auto" w:fill="auto"/>
            <w:vAlign w:val="center"/>
          </w:tcPr>
          <w:p w14:paraId="621C95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腹部凸阵容积四维探头1把</w:t>
            </w:r>
          </w:p>
        </w:tc>
      </w:tr>
      <w:tr w14:paraId="2F85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1A08F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7250" w:type="dxa"/>
            <w:shd w:val="clear" w:color="auto" w:fill="auto"/>
            <w:vAlign w:val="center"/>
          </w:tcPr>
          <w:p w14:paraId="26AAF1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腔内微凸阵容积四维探头1把</w:t>
            </w:r>
          </w:p>
        </w:tc>
      </w:tr>
      <w:tr w14:paraId="0C33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EC42D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7250" w:type="dxa"/>
            <w:shd w:val="clear" w:color="auto" w:fill="auto"/>
            <w:vAlign w:val="center"/>
          </w:tcPr>
          <w:p w14:paraId="7BFD616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小器官线阵探头1把</w:t>
            </w:r>
          </w:p>
        </w:tc>
      </w:tr>
      <w:tr w14:paraId="6FFF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C6B9907">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7250" w:type="dxa"/>
            <w:shd w:val="clear" w:color="auto" w:fill="auto"/>
            <w:vAlign w:val="center"/>
          </w:tcPr>
          <w:p w14:paraId="5F5888AE">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腔内微凸阵探头1把</w:t>
            </w:r>
          </w:p>
        </w:tc>
      </w:tr>
      <w:tr w14:paraId="5012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99761A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250" w:type="dxa"/>
            <w:shd w:val="clear" w:color="auto" w:fill="auto"/>
            <w:vAlign w:val="center"/>
          </w:tcPr>
          <w:p w14:paraId="2E9220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主要规格及系统概述：</w:t>
            </w:r>
          </w:p>
        </w:tc>
      </w:tr>
      <w:tr w14:paraId="6EC5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0BA3E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7250" w:type="dxa"/>
            <w:shd w:val="clear" w:color="auto" w:fill="auto"/>
            <w:vAlign w:val="center"/>
          </w:tcPr>
          <w:p w14:paraId="3F17EE7B">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探头接口数量≥4个，均为无针式接口，全激活、互通互用</w:t>
            </w:r>
          </w:p>
        </w:tc>
      </w:tr>
      <w:tr w14:paraId="739E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E58F86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250" w:type="dxa"/>
            <w:shd w:val="clear" w:color="auto" w:fill="auto"/>
            <w:vAlign w:val="center"/>
          </w:tcPr>
          <w:p w14:paraId="7B741AE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显示器要求：≥23英寸</w:t>
            </w:r>
          </w:p>
        </w:tc>
      </w:tr>
      <w:tr w14:paraId="7CF0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DE26A3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7250" w:type="dxa"/>
            <w:shd w:val="clear" w:color="auto" w:fill="auto"/>
            <w:vAlign w:val="center"/>
          </w:tcPr>
          <w:p w14:paraId="396DD33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彩色触摸屏≥（12英寸），功能菜单均可在触摸屏上实现操</w:t>
            </w:r>
          </w:p>
        </w:tc>
      </w:tr>
      <w:tr w14:paraId="1A7C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FE454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7250" w:type="dxa"/>
            <w:shd w:val="clear" w:color="auto" w:fill="auto"/>
            <w:vAlign w:val="center"/>
          </w:tcPr>
          <w:p w14:paraId="76F689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291"/>
                <w:rFonts w:hint="eastAsia" w:ascii="仿宋" w:hAnsi="仿宋" w:eastAsia="仿宋" w:cs="仿宋"/>
                <w:color w:val="auto"/>
                <w:sz w:val="24"/>
                <w:szCs w:val="24"/>
                <w:lang w:val="en-US" w:eastAsia="zh-CN" w:bidi="ar"/>
              </w:rPr>
              <w:t>控制面板可</w:t>
            </w:r>
            <w:r>
              <w:rPr>
                <w:rStyle w:val="293"/>
                <w:rFonts w:hint="eastAsia" w:ascii="仿宋" w:hAnsi="仿宋" w:eastAsia="仿宋" w:cs="仿宋"/>
                <w:color w:val="auto"/>
                <w:sz w:val="24"/>
                <w:szCs w:val="24"/>
                <w:lang w:val="en-US" w:eastAsia="zh-CN" w:bidi="ar"/>
              </w:rPr>
              <w:t>以电动</w:t>
            </w:r>
            <w:r>
              <w:rPr>
                <w:rStyle w:val="291"/>
                <w:rFonts w:hint="eastAsia" w:ascii="仿宋" w:hAnsi="仿宋" w:eastAsia="仿宋" w:cs="仿宋"/>
                <w:color w:val="auto"/>
                <w:sz w:val="24"/>
                <w:szCs w:val="24"/>
                <w:lang w:val="en-US" w:eastAsia="zh-CN" w:bidi="ar"/>
              </w:rPr>
              <w:t>升降、旋转调节</w:t>
            </w:r>
          </w:p>
        </w:tc>
      </w:tr>
      <w:tr w14:paraId="1AEF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D76C8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7250" w:type="dxa"/>
            <w:shd w:val="clear" w:color="auto" w:fill="auto"/>
            <w:vAlign w:val="center"/>
          </w:tcPr>
          <w:p w14:paraId="3D80F5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数字化二维灰阶成像单元</w:t>
            </w:r>
          </w:p>
        </w:tc>
      </w:tr>
      <w:tr w14:paraId="16C5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69FD85F">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▲4.6</w:t>
            </w:r>
          </w:p>
        </w:tc>
        <w:tc>
          <w:tcPr>
            <w:tcW w:w="7250" w:type="dxa"/>
            <w:shd w:val="clear" w:color="auto" w:fill="auto"/>
            <w:vAlign w:val="center"/>
          </w:tcPr>
          <w:p w14:paraId="2F4ABE46">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系统动态范围：≥380dB</w:t>
            </w:r>
          </w:p>
        </w:tc>
      </w:tr>
      <w:tr w14:paraId="5EED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217CE6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7250" w:type="dxa"/>
            <w:shd w:val="clear" w:color="auto" w:fill="auto"/>
            <w:vAlign w:val="center"/>
          </w:tcPr>
          <w:p w14:paraId="40DA16F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容积探头可以CW连续波多普勒成像。（附证明文件）</w:t>
            </w:r>
          </w:p>
        </w:tc>
      </w:tr>
      <w:tr w14:paraId="7AD7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BCDC1C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7250" w:type="dxa"/>
            <w:shd w:val="clear" w:color="auto" w:fill="auto"/>
            <w:vAlign w:val="center"/>
          </w:tcPr>
          <w:p w14:paraId="1F5857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数字化全域（全程）动态聚焦，无焦点</w:t>
            </w:r>
          </w:p>
        </w:tc>
      </w:tr>
      <w:tr w14:paraId="26E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13F87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7250" w:type="dxa"/>
            <w:shd w:val="clear" w:color="auto" w:fill="auto"/>
            <w:vAlign w:val="center"/>
          </w:tcPr>
          <w:p w14:paraId="6FFDA9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四维成像单元</w:t>
            </w:r>
          </w:p>
        </w:tc>
      </w:tr>
      <w:tr w14:paraId="0F14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1EE3CF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4.10</w:t>
            </w:r>
          </w:p>
        </w:tc>
        <w:tc>
          <w:tcPr>
            <w:tcW w:w="7250" w:type="dxa"/>
            <w:shd w:val="clear" w:color="auto" w:fill="auto"/>
            <w:vAlign w:val="center"/>
          </w:tcPr>
          <w:p w14:paraId="223634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一键自动图像优化</w:t>
            </w:r>
          </w:p>
        </w:tc>
      </w:tr>
      <w:tr w14:paraId="1302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109FD43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4.11</w:t>
            </w:r>
          </w:p>
        </w:tc>
        <w:tc>
          <w:tcPr>
            <w:tcW w:w="7250" w:type="dxa"/>
            <w:shd w:val="clear" w:color="auto" w:fill="auto"/>
            <w:vAlign w:val="center"/>
          </w:tcPr>
          <w:p w14:paraId="2D0754A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Windows操作系统</w:t>
            </w:r>
          </w:p>
        </w:tc>
      </w:tr>
      <w:tr w14:paraId="1F6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378B4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4.12</w:t>
            </w:r>
          </w:p>
        </w:tc>
        <w:tc>
          <w:tcPr>
            <w:tcW w:w="7250" w:type="dxa"/>
            <w:shd w:val="clear" w:color="auto" w:fill="auto"/>
            <w:vAlign w:val="center"/>
          </w:tcPr>
          <w:p w14:paraId="0E4717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梯形扩展成像技术</w:t>
            </w:r>
          </w:p>
        </w:tc>
      </w:tr>
      <w:tr w14:paraId="7A99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5C234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4.13</w:t>
            </w:r>
          </w:p>
        </w:tc>
        <w:tc>
          <w:tcPr>
            <w:tcW w:w="7250" w:type="dxa"/>
            <w:shd w:val="clear" w:color="auto" w:fill="auto"/>
            <w:vAlign w:val="center"/>
          </w:tcPr>
          <w:p w14:paraId="738D87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实时空间复合成像</w:t>
            </w:r>
          </w:p>
        </w:tc>
      </w:tr>
      <w:tr w14:paraId="4B12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CDD5E9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4.14</w:t>
            </w:r>
          </w:p>
        </w:tc>
        <w:tc>
          <w:tcPr>
            <w:tcW w:w="7250" w:type="dxa"/>
            <w:shd w:val="clear" w:color="auto" w:fill="auto"/>
            <w:vAlign w:val="center"/>
          </w:tcPr>
          <w:p w14:paraId="185927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斑点减少滤波技术</w:t>
            </w:r>
          </w:p>
        </w:tc>
      </w:tr>
      <w:tr w14:paraId="2638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C617AF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4.15</w:t>
            </w:r>
          </w:p>
        </w:tc>
        <w:tc>
          <w:tcPr>
            <w:tcW w:w="7250" w:type="dxa"/>
            <w:shd w:val="clear" w:color="auto" w:fill="auto"/>
            <w:vAlign w:val="center"/>
          </w:tcPr>
          <w:p w14:paraId="01F69EF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高清晰成像技术</w:t>
            </w:r>
          </w:p>
        </w:tc>
      </w:tr>
      <w:tr w14:paraId="161F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7B5D4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4.16</w:t>
            </w:r>
          </w:p>
        </w:tc>
        <w:tc>
          <w:tcPr>
            <w:tcW w:w="7250" w:type="dxa"/>
            <w:shd w:val="clear" w:color="auto" w:fill="auto"/>
            <w:vAlign w:val="center"/>
          </w:tcPr>
          <w:p w14:paraId="518C50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支持灰阶及血流三维/四维成像模式</w:t>
            </w:r>
          </w:p>
        </w:tc>
      </w:tr>
      <w:tr w14:paraId="628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65CB3C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4.17</w:t>
            </w:r>
          </w:p>
        </w:tc>
        <w:tc>
          <w:tcPr>
            <w:tcW w:w="7250" w:type="dxa"/>
            <w:shd w:val="clear" w:color="auto" w:fill="auto"/>
            <w:vAlign w:val="center"/>
          </w:tcPr>
          <w:p w14:paraId="56BA63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宽景成像</w:t>
            </w:r>
          </w:p>
        </w:tc>
      </w:tr>
      <w:tr w14:paraId="66EB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BE501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4.18</w:t>
            </w:r>
          </w:p>
        </w:tc>
        <w:tc>
          <w:tcPr>
            <w:tcW w:w="7250" w:type="dxa"/>
            <w:shd w:val="clear" w:color="auto" w:fill="auto"/>
            <w:vAlign w:val="center"/>
          </w:tcPr>
          <w:p w14:paraId="464DCE59">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组织弹性成像技术（通过组织内部的弹性模量等力学属性的差异，并通过数值或者曲线形式快速获取相应区域之间的应变及软硬度比值）</w:t>
            </w:r>
          </w:p>
        </w:tc>
      </w:tr>
      <w:tr w14:paraId="4DB9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18A31D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4.19</w:t>
            </w:r>
          </w:p>
        </w:tc>
        <w:tc>
          <w:tcPr>
            <w:tcW w:w="7250" w:type="dxa"/>
            <w:shd w:val="clear" w:color="auto" w:fill="auto"/>
            <w:vAlign w:val="center"/>
          </w:tcPr>
          <w:p w14:paraId="344A7E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对比谐波造影功能，支持四维输卵管造影功能</w:t>
            </w:r>
          </w:p>
        </w:tc>
      </w:tr>
      <w:tr w14:paraId="6B24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822CCF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c>
          <w:tcPr>
            <w:tcW w:w="7250" w:type="dxa"/>
            <w:shd w:val="clear" w:color="auto" w:fill="auto"/>
            <w:vAlign w:val="center"/>
          </w:tcPr>
          <w:p w14:paraId="7E8E161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支持多光源模式的容积渲染</w:t>
            </w:r>
          </w:p>
        </w:tc>
      </w:tr>
      <w:tr w14:paraId="5359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2A2D921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4.21</w:t>
            </w:r>
          </w:p>
        </w:tc>
        <w:tc>
          <w:tcPr>
            <w:tcW w:w="7250" w:type="dxa"/>
            <w:shd w:val="clear" w:color="auto" w:fill="auto"/>
            <w:vAlign w:val="center"/>
          </w:tcPr>
          <w:p w14:paraId="05003E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自动盆底超声解决方案</w:t>
            </w:r>
          </w:p>
        </w:tc>
      </w:tr>
      <w:tr w14:paraId="40F0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4D49BFB7">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▲4.22</w:t>
            </w:r>
          </w:p>
        </w:tc>
        <w:tc>
          <w:tcPr>
            <w:tcW w:w="7250" w:type="dxa"/>
            <w:shd w:val="clear" w:color="auto" w:fill="auto"/>
            <w:vAlign w:val="center"/>
          </w:tcPr>
          <w:p w14:paraId="71F1B2DF">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主显示器上的品牌标识与生产厂家为同一品牌（附品牌标识证明）</w:t>
            </w:r>
          </w:p>
        </w:tc>
      </w:tr>
      <w:tr w14:paraId="190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5F29B0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4.23</w:t>
            </w:r>
          </w:p>
        </w:tc>
        <w:tc>
          <w:tcPr>
            <w:tcW w:w="7250" w:type="dxa"/>
            <w:shd w:val="clear" w:color="auto" w:fill="auto"/>
            <w:vAlign w:val="center"/>
          </w:tcPr>
          <w:p w14:paraId="6EB170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低速血流显示技术</w:t>
            </w:r>
          </w:p>
        </w:tc>
      </w:tr>
      <w:tr w14:paraId="3EB8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1CE164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4.24</w:t>
            </w:r>
          </w:p>
        </w:tc>
        <w:tc>
          <w:tcPr>
            <w:tcW w:w="7250" w:type="dxa"/>
            <w:shd w:val="clear" w:color="auto" w:fill="auto"/>
            <w:vAlign w:val="center"/>
          </w:tcPr>
          <w:p w14:paraId="6BEB41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内置耦合剂加热功能。</w:t>
            </w:r>
          </w:p>
        </w:tc>
      </w:tr>
      <w:tr w14:paraId="7F51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F2A6FE3">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▲4.25</w:t>
            </w:r>
          </w:p>
        </w:tc>
        <w:tc>
          <w:tcPr>
            <w:tcW w:w="7250" w:type="dxa"/>
            <w:shd w:val="clear" w:color="auto" w:fill="auto"/>
            <w:vAlign w:val="center"/>
          </w:tcPr>
          <w:p w14:paraId="77E5A374">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探头智能响应技术。</w:t>
            </w:r>
          </w:p>
        </w:tc>
      </w:tr>
      <w:tr w14:paraId="0B9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81" w:type="dxa"/>
            <w:shd w:val="clear" w:color="auto" w:fill="auto"/>
            <w:noWrap/>
            <w:vAlign w:val="center"/>
          </w:tcPr>
          <w:p w14:paraId="039255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4.26</w:t>
            </w:r>
          </w:p>
        </w:tc>
        <w:tc>
          <w:tcPr>
            <w:tcW w:w="7250" w:type="dxa"/>
            <w:shd w:val="clear" w:color="auto" w:fill="auto"/>
            <w:vAlign w:val="center"/>
          </w:tcPr>
          <w:p w14:paraId="1B67D7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主机内置子宫形态学分类，可以直接根据示意图，判断子宫形态是否正常</w:t>
            </w:r>
          </w:p>
        </w:tc>
      </w:tr>
      <w:tr w14:paraId="5389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14DC96E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4.27</w:t>
            </w:r>
          </w:p>
        </w:tc>
        <w:tc>
          <w:tcPr>
            <w:tcW w:w="7250" w:type="dxa"/>
            <w:shd w:val="clear" w:color="auto" w:fill="auto"/>
            <w:vAlign w:val="center"/>
          </w:tcPr>
          <w:p w14:paraId="288B32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声速匹配技术</w:t>
            </w:r>
          </w:p>
        </w:tc>
      </w:tr>
      <w:tr w14:paraId="6BE0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58B61C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250" w:type="dxa"/>
            <w:shd w:val="clear" w:color="auto" w:fill="auto"/>
            <w:vAlign w:val="center"/>
          </w:tcPr>
          <w:p w14:paraId="541A3BF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测量和分析部分</w:t>
            </w:r>
          </w:p>
        </w:tc>
      </w:tr>
      <w:tr w14:paraId="1EE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677AC53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7250" w:type="dxa"/>
            <w:shd w:val="clear" w:color="auto" w:fill="auto"/>
            <w:vAlign w:val="center"/>
          </w:tcPr>
          <w:p w14:paraId="2BC7D34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一般测量</w:t>
            </w:r>
          </w:p>
        </w:tc>
      </w:tr>
      <w:tr w14:paraId="7C2D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DEC2BC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7250" w:type="dxa"/>
            <w:shd w:val="clear" w:color="auto" w:fill="auto"/>
            <w:vAlign w:val="center"/>
          </w:tcPr>
          <w:p w14:paraId="3653053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心脏测量与分析</w:t>
            </w:r>
          </w:p>
        </w:tc>
      </w:tr>
      <w:tr w14:paraId="4F4E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AD502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7250" w:type="dxa"/>
            <w:shd w:val="clear" w:color="auto" w:fill="auto"/>
            <w:vAlign w:val="center"/>
          </w:tcPr>
          <w:p w14:paraId="0034A9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产科测量与分析</w:t>
            </w:r>
          </w:p>
        </w:tc>
      </w:tr>
      <w:tr w14:paraId="2F96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BF4E1F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7250" w:type="dxa"/>
            <w:shd w:val="clear" w:color="auto" w:fill="auto"/>
            <w:vAlign w:val="center"/>
          </w:tcPr>
          <w:p w14:paraId="59BB4C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妇科测量与分析</w:t>
            </w:r>
          </w:p>
        </w:tc>
      </w:tr>
      <w:tr w14:paraId="72F4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5FC77B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7250" w:type="dxa"/>
            <w:shd w:val="clear" w:color="auto" w:fill="auto"/>
            <w:vAlign w:val="center"/>
          </w:tcPr>
          <w:p w14:paraId="49FC2C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外周血管测量与分析</w:t>
            </w:r>
          </w:p>
        </w:tc>
      </w:tr>
      <w:tr w14:paraId="1D48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2D958C8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7250" w:type="dxa"/>
            <w:shd w:val="clear" w:color="auto" w:fill="auto"/>
            <w:vAlign w:val="center"/>
          </w:tcPr>
          <w:p w14:paraId="6DDBDFB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小器官测量与分析</w:t>
            </w:r>
          </w:p>
        </w:tc>
      </w:tr>
      <w:tr w14:paraId="61C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20919C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250" w:type="dxa"/>
            <w:shd w:val="clear" w:color="auto" w:fill="auto"/>
            <w:vAlign w:val="center"/>
          </w:tcPr>
          <w:p w14:paraId="72E6FD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图像存储与(电影)回放重现单元</w:t>
            </w:r>
          </w:p>
        </w:tc>
      </w:tr>
      <w:tr w14:paraId="38CC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1F42E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7250" w:type="dxa"/>
            <w:shd w:val="clear" w:color="auto" w:fill="auto"/>
            <w:vAlign w:val="center"/>
          </w:tcPr>
          <w:p w14:paraId="058C4EC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超声图像静态、动态存储，以剪贴板形式显示在荧屏上，能以鼠标调用</w:t>
            </w:r>
          </w:p>
        </w:tc>
      </w:tr>
      <w:tr w14:paraId="71A7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E62EF8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7250" w:type="dxa"/>
            <w:shd w:val="clear" w:color="auto" w:fill="auto"/>
            <w:vAlign w:val="center"/>
          </w:tcPr>
          <w:p w14:paraId="5EC3C1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可对回放的图像调节增益、基线、彩色图类型、扫描速度</w:t>
            </w:r>
          </w:p>
        </w:tc>
      </w:tr>
      <w:tr w14:paraId="24F3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5C321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250" w:type="dxa"/>
            <w:shd w:val="clear" w:color="auto" w:fill="auto"/>
            <w:vAlign w:val="center"/>
          </w:tcPr>
          <w:p w14:paraId="6F70F48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输入/输出信号：</w:t>
            </w:r>
          </w:p>
        </w:tc>
      </w:tr>
      <w:tr w14:paraId="2639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7EA62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7250" w:type="dxa"/>
            <w:shd w:val="clear" w:color="auto" w:fill="auto"/>
            <w:vAlign w:val="center"/>
          </w:tcPr>
          <w:p w14:paraId="0AA597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输入：支持USB</w:t>
            </w:r>
          </w:p>
        </w:tc>
      </w:tr>
      <w:tr w14:paraId="0017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31E2C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7250" w:type="dxa"/>
            <w:shd w:val="clear" w:color="auto" w:fill="auto"/>
            <w:vAlign w:val="center"/>
          </w:tcPr>
          <w:p w14:paraId="64F141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输出：S-Video、USB、VGA、HDMI</w:t>
            </w:r>
          </w:p>
        </w:tc>
      </w:tr>
      <w:tr w14:paraId="27FF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4EBCA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250" w:type="dxa"/>
            <w:shd w:val="clear" w:color="auto" w:fill="auto"/>
            <w:vAlign w:val="center"/>
          </w:tcPr>
          <w:p w14:paraId="6D8110A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图像管理与记录装置：</w:t>
            </w:r>
          </w:p>
        </w:tc>
      </w:tr>
      <w:tr w14:paraId="6638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568DDC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7250" w:type="dxa"/>
            <w:shd w:val="clear" w:color="auto" w:fill="auto"/>
            <w:vAlign w:val="center"/>
          </w:tcPr>
          <w:p w14:paraId="28E96F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超声图像存档与病案管理系统（动态图像、静态图像以PC通用格式直接存储，无需特殊软件即能在普通PC 机上直接观看图像）</w:t>
            </w:r>
          </w:p>
        </w:tc>
      </w:tr>
      <w:tr w14:paraId="1D74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0F8F7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7250" w:type="dxa"/>
            <w:shd w:val="clear" w:color="auto" w:fill="auto"/>
            <w:vAlign w:val="center"/>
          </w:tcPr>
          <w:p w14:paraId="1C67A1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硬盘≥1TB</w:t>
            </w:r>
          </w:p>
        </w:tc>
      </w:tr>
      <w:tr w14:paraId="723B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2318E4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250" w:type="dxa"/>
            <w:shd w:val="clear" w:color="auto" w:fill="auto"/>
            <w:vAlign w:val="center"/>
          </w:tcPr>
          <w:p w14:paraId="729870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技术参数及要求：</w:t>
            </w:r>
          </w:p>
        </w:tc>
      </w:tr>
      <w:tr w14:paraId="7F5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55E22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7250" w:type="dxa"/>
            <w:shd w:val="clear" w:color="auto" w:fill="auto"/>
            <w:vAlign w:val="center"/>
          </w:tcPr>
          <w:p w14:paraId="4ADB66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 视 器：≥23寸 高分辨率彩色LED显示器</w:t>
            </w:r>
          </w:p>
        </w:tc>
      </w:tr>
      <w:tr w14:paraId="65B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353146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7250" w:type="dxa"/>
            <w:shd w:val="clear" w:color="auto" w:fill="auto"/>
            <w:vAlign w:val="center"/>
          </w:tcPr>
          <w:p w14:paraId="6824C6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扫描方式：逐行扫描，高分辨率，全方位关节臂旋转</w:t>
            </w:r>
          </w:p>
        </w:tc>
      </w:tr>
      <w:tr w14:paraId="05B6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8F7FF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7250" w:type="dxa"/>
            <w:shd w:val="clear" w:color="auto" w:fill="auto"/>
            <w:vAlign w:val="center"/>
          </w:tcPr>
          <w:p w14:paraId="2735E7C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探头接口：≥4个</w:t>
            </w:r>
          </w:p>
        </w:tc>
      </w:tr>
      <w:tr w14:paraId="057D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64BAE1F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7250" w:type="dxa"/>
            <w:shd w:val="clear" w:color="auto" w:fill="auto"/>
            <w:vAlign w:val="center"/>
          </w:tcPr>
          <w:p w14:paraId="0A6A4F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探头接口为无针式接口</w:t>
            </w:r>
          </w:p>
        </w:tc>
      </w:tr>
      <w:tr w14:paraId="1ED9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E9FD5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7250" w:type="dxa"/>
            <w:shd w:val="clear" w:color="auto" w:fill="auto"/>
            <w:vAlign w:val="center"/>
          </w:tcPr>
          <w:p w14:paraId="67FAEC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多点触控电容屏，支持滑动翻页</w:t>
            </w:r>
          </w:p>
        </w:tc>
      </w:tr>
      <w:tr w14:paraId="3AFD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497FF6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7250" w:type="dxa"/>
            <w:shd w:val="clear" w:color="auto" w:fill="auto"/>
            <w:vAlign w:val="center"/>
          </w:tcPr>
          <w:p w14:paraId="2B2064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操作控制台可实现单键式电动调节高度，并可左右转动</w:t>
            </w:r>
          </w:p>
        </w:tc>
      </w:tr>
      <w:tr w14:paraId="3AEC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3D9CCC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250" w:type="dxa"/>
            <w:shd w:val="clear" w:color="auto" w:fill="auto"/>
            <w:vAlign w:val="center"/>
          </w:tcPr>
          <w:p w14:paraId="3CF1A1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探头及扫描：</w:t>
            </w:r>
          </w:p>
        </w:tc>
      </w:tr>
      <w:tr w14:paraId="39B7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46E3C81">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▲10.1</w:t>
            </w:r>
          </w:p>
        </w:tc>
        <w:tc>
          <w:tcPr>
            <w:tcW w:w="7250" w:type="dxa"/>
            <w:shd w:val="clear" w:color="auto" w:fill="auto"/>
            <w:vAlign w:val="center"/>
          </w:tcPr>
          <w:p w14:paraId="6D563C5D">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二维腹部探头扫描角度≥110度（附证明材料）</w:t>
            </w:r>
          </w:p>
        </w:tc>
      </w:tr>
      <w:tr w14:paraId="13D5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F94DF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7250" w:type="dxa"/>
            <w:shd w:val="clear" w:color="auto" w:fill="auto"/>
            <w:vAlign w:val="center"/>
          </w:tcPr>
          <w:p w14:paraId="1BEF6B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放大功能：实时任意区域局部放大功能</w:t>
            </w:r>
          </w:p>
        </w:tc>
      </w:tr>
      <w:tr w14:paraId="3B4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1DA818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7250" w:type="dxa"/>
            <w:shd w:val="clear" w:color="auto" w:fill="auto"/>
            <w:vAlign w:val="center"/>
          </w:tcPr>
          <w:p w14:paraId="23AAF7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二维腹部探头扫描深度≥48厘米（附证明材料）</w:t>
            </w:r>
          </w:p>
        </w:tc>
      </w:tr>
      <w:tr w14:paraId="13BB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548EAA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7250" w:type="dxa"/>
            <w:shd w:val="clear" w:color="auto" w:fill="auto"/>
            <w:vAlign w:val="center"/>
          </w:tcPr>
          <w:p w14:paraId="471B7E3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频谱多普勒：脉冲波多普勒：PWD</w:t>
            </w:r>
          </w:p>
        </w:tc>
      </w:tr>
      <w:tr w14:paraId="3ACF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7A3F279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7250" w:type="dxa"/>
            <w:shd w:val="clear" w:color="auto" w:fill="auto"/>
            <w:vAlign w:val="center"/>
          </w:tcPr>
          <w:p w14:paraId="0BCDA7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彩色多普勒：显示方式：速度分散显示、能量显示，速度显示、分散显示</w:t>
            </w:r>
          </w:p>
        </w:tc>
      </w:tr>
      <w:tr w14:paraId="0413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5D30F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7250" w:type="dxa"/>
            <w:shd w:val="clear" w:color="auto" w:fill="auto"/>
            <w:vAlign w:val="center"/>
          </w:tcPr>
          <w:p w14:paraId="33EB25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超声功率输出调节：B/M、PWD、Color Doppler输出功率可调</w:t>
            </w:r>
          </w:p>
        </w:tc>
      </w:tr>
      <w:tr w14:paraId="1A8C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60D3D7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250" w:type="dxa"/>
            <w:shd w:val="clear" w:color="auto" w:fill="auto"/>
            <w:vAlign w:val="center"/>
          </w:tcPr>
          <w:p w14:paraId="43B258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四维成像单元</w:t>
            </w:r>
          </w:p>
        </w:tc>
      </w:tr>
      <w:tr w14:paraId="2E9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338BD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7250" w:type="dxa"/>
            <w:shd w:val="clear" w:color="auto" w:fill="auto"/>
            <w:vAlign w:val="center"/>
          </w:tcPr>
          <w:p w14:paraId="3A003F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3D成像单元</w:t>
            </w:r>
          </w:p>
        </w:tc>
      </w:tr>
      <w:tr w14:paraId="73EE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28655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7250" w:type="dxa"/>
            <w:shd w:val="clear" w:color="auto" w:fill="auto"/>
            <w:vAlign w:val="center"/>
          </w:tcPr>
          <w:p w14:paraId="7E4AB292">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多种三维显示模式，包括：表面模式、透明模式等</w:t>
            </w:r>
          </w:p>
        </w:tc>
      </w:tr>
      <w:tr w14:paraId="3884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4ABEF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7250" w:type="dxa"/>
            <w:shd w:val="clear" w:color="auto" w:fill="auto"/>
            <w:vAlign w:val="center"/>
          </w:tcPr>
          <w:p w14:paraId="4B5604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断层超声显像技术</w:t>
            </w:r>
          </w:p>
        </w:tc>
      </w:tr>
      <w:tr w14:paraId="3601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9E165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7250" w:type="dxa"/>
            <w:shd w:val="clear" w:color="auto" w:fill="auto"/>
            <w:vAlign w:val="center"/>
          </w:tcPr>
          <w:p w14:paraId="48BD9A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卵泡智能容积成像，自动彩色编码显示，并按照体积大小排序及计数</w:t>
            </w:r>
          </w:p>
        </w:tc>
      </w:tr>
      <w:tr w14:paraId="7824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A512AC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7250" w:type="dxa"/>
            <w:shd w:val="clear" w:color="auto" w:fill="auto"/>
            <w:vAlign w:val="center"/>
          </w:tcPr>
          <w:p w14:paraId="444F9EA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STIC时间空间相关成像技术</w:t>
            </w:r>
          </w:p>
        </w:tc>
      </w:tr>
      <w:tr w14:paraId="6F43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1" w:type="dxa"/>
            <w:shd w:val="clear" w:color="auto" w:fill="auto"/>
            <w:noWrap/>
            <w:vAlign w:val="center"/>
          </w:tcPr>
          <w:p w14:paraId="2D58D353">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▲11.6</w:t>
            </w:r>
          </w:p>
        </w:tc>
        <w:tc>
          <w:tcPr>
            <w:tcW w:w="7250" w:type="dxa"/>
            <w:shd w:val="clear" w:color="auto" w:fill="auto"/>
            <w:vAlign w:val="center"/>
          </w:tcPr>
          <w:p w14:paraId="25E7B5C5">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STIC胎心容积自动切面识别技术，STIC模式下容积数据自动获取≥8个切面，如四腔心、左室流出道、右室流出道、胃泡、静脉连接、导管弓、主动脉弓、三血管气管切面等（附图证明）</w:t>
            </w:r>
          </w:p>
        </w:tc>
      </w:tr>
      <w:tr w14:paraId="057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699C58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7250" w:type="dxa"/>
            <w:shd w:val="clear" w:color="auto" w:fill="auto"/>
            <w:vAlign w:val="center"/>
          </w:tcPr>
          <w:p w14:paraId="5A30D3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可在触摸屏上显示容积图像，并进行X/Y/Z轴调节、放大缩小、魔术剪等</w:t>
            </w:r>
          </w:p>
        </w:tc>
      </w:tr>
      <w:tr w14:paraId="247A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77BF248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7250" w:type="dxa"/>
            <w:shd w:val="clear" w:color="auto" w:fill="auto"/>
            <w:vAlign w:val="center"/>
          </w:tcPr>
          <w:p w14:paraId="4D2661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容积数据进行多切面采集和处理提高图像的对比分辨率，提高对囊实性病变组织的观察</w:t>
            </w:r>
          </w:p>
        </w:tc>
      </w:tr>
      <w:tr w14:paraId="4EFD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84A96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11.9</w:t>
            </w:r>
          </w:p>
        </w:tc>
        <w:tc>
          <w:tcPr>
            <w:tcW w:w="7250" w:type="dxa"/>
            <w:shd w:val="clear" w:color="auto" w:fill="auto"/>
            <w:vAlign w:val="center"/>
          </w:tcPr>
          <w:p w14:paraId="06D71AB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支持自动胎心率测量</w:t>
            </w:r>
          </w:p>
        </w:tc>
      </w:tr>
      <w:tr w14:paraId="00B1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E7D68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11.10</w:t>
            </w:r>
          </w:p>
        </w:tc>
        <w:tc>
          <w:tcPr>
            <w:tcW w:w="7250" w:type="dxa"/>
            <w:shd w:val="clear" w:color="auto" w:fill="auto"/>
            <w:vAlign w:val="center"/>
          </w:tcPr>
          <w:p w14:paraId="4396C8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胎儿颅脑自动分析功能</w:t>
            </w:r>
          </w:p>
        </w:tc>
      </w:tr>
      <w:tr w14:paraId="7F90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DCDDD0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11.11</w:t>
            </w:r>
          </w:p>
        </w:tc>
        <w:tc>
          <w:tcPr>
            <w:tcW w:w="7250" w:type="dxa"/>
            <w:shd w:val="clear" w:color="auto" w:fill="auto"/>
            <w:vAlign w:val="center"/>
          </w:tcPr>
          <w:p w14:paraId="1EF397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支持胎儿面部自动容积成像</w:t>
            </w:r>
          </w:p>
        </w:tc>
      </w:tr>
      <w:tr w14:paraId="7998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60A4A39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11.12</w:t>
            </w:r>
          </w:p>
        </w:tc>
        <w:tc>
          <w:tcPr>
            <w:tcW w:w="7250" w:type="dxa"/>
            <w:shd w:val="clear" w:color="auto" w:fill="auto"/>
            <w:vAlign w:val="center"/>
          </w:tcPr>
          <w:p w14:paraId="773F4CE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可选择只显示容积图像表面成像或既显示表面又显示容积数据内部组织，如液性区形态、骨骼分布和形态</w:t>
            </w:r>
          </w:p>
        </w:tc>
      </w:tr>
      <w:tr w14:paraId="589A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49E310B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11.13</w:t>
            </w:r>
          </w:p>
        </w:tc>
        <w:tc>
          <w:tcPr>
            <w:tcW w:w="7250" w:type="dxa"/>
            <w:shd w:val="clear" w:color="auto" w:fill="auto"/>
            <w:vAlign w:val="center"/>
          </w:tcPr>
          <w:p w14:paraId="3D870E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具有血流及血管形态的容积显示模式</w:t>
            </w:r>
          </w:p>
        </w:tc>
      </w:tr>
      <w:tr w14:paraId="0692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D109C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11.14</w:t>
            </w:r>
          </w:p>
        </w:tc>
        <w:tc>
          <w:tcPr>
            <w:tcW w:w="7250" w:type="dxa"/>
            <w:shd w:val="clear" w:color="auto" w:fill="auto"/>
            <w:vAlign w:val="center"/>
          </w:tcPr>
          <w:p w14:paraId="7A4D86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对容积数据进行多个点光源的照射</w:t>
            </w:r>
          </w:p>
        </w:tc>
      </w:tr>
      <w:tr w14:paraId="3B07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5FBFF0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11.15</w:t>
            </w:r>
          </w:p>
        </w:tc>
        <w:tc>
          <w:tcPr>
            <w:tcW w:w="7250" w:type="dxa"/>
            <w:shd w:val="clear" w:color="auto" w:fill="auto"/>
            <w:vAlign w:val="center"/>
          </w:tcPr>
          <w:p w14:paraId="1CBC5B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血流/血管的透明轮廓剪影模式</w:t>
            </w:r>
          </w:p>
        </w:tc>
      </w:tr>
      <w:tr w14:paraId="7CEA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D2EEDD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11.16</w:t>
            </w:r>
          </w:p>
        </w:tc>
        <w:tc>
          <w:tcPr>
            <w:tcW w:w="7250" w:type="dxa"/>
            <w:shd w:val="clear" w:color="auto" w:fill="auto"/>
            <w:vAlign w:val="center"/>
          </w:tcPr>
          <w:p w14:paraId="625CC4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胎儿自动实时追踪，快速显示胎儿面部</w:t>
            </w:r>
          </w:p>
        </w:tc>
      </w:tr>
      <w:tr w14:paraId="1A6A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152F82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11.17</w:t>
            </w:r>
          </w:p>
        </w:tc>
        <w:tc>
          <w:tcPr>
            <w:tcW w:w="7250" w:type="dxa"/>
            <w:shd w:val="clear" w:color="auto" w:fill="auto"/>
            <w:vAlign w:val="center"/>
          </w:tcPr>
          <w:p w14:paraId="137DE0F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智能生物测量</w:t>
            </w:r>
          </w:p>
        </w:tc>
      </w:tr>
      <w:tr w14:paraId="49AD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1CD489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11.18</w:t>
            </w:r>
          </w:p>
        </w:tc>
        <w:tc>
          <w:tcPr>
            <w:tcW w:w="7250" w:type="dxa"/>
            <w:shd w:val="clear" w:color="auto" w:fill="auto"/>
            <w:vAlign w:val="center"/>
          </w:tcPr>
          <w:p w14:paraId="02D128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智能不规则体积测量</w:t>
            </w:r>
          </w:p>
        </w:tc>
      </w:tr>
      <w:tr w14:paraId="3C8E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6C1B1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11.19</w:t>
            </w:r>
          </w:p>
        </w:tc>
        <w:tc>
          <w:tcPr>
            <w:tcW w:w="7250" w:type="dxa"/>
            <w:shd w:val="clear" w:color="auto" w:fill="auto"/>
            <w:vAlign w:val="center"/>
          </w:tcPr>
          <w:p w14:paraId="60C2501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容积对比成像</w:t>
            </w:r>
          </w:p>
        </w:tc>
      </w:tr>
      <w:tr w14:paraId="62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181" w:type="dxa"/>
            <w:shd w:val="clear" w:color="auto" w:fill="auto"/>
            <w:noWrap/>
            <w:vAlign w:val="center"/>
          </w:tcPr>
          <w:p w14:paraId="091E6A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11.20</w:t>
            </w:r>
          </w:p>
        </w:tc>
        <w:tc>
          <w:tcPr>
            <w:tcW w:w="7250" w:type="dxa"/>
            <w:shd w:val="clear" w:color="auto" w:fill="auto"/>
            <w:vAlign w:val="center"/>
          </w:tcPr>
          <w:p w14:paraId="4BE458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智能盆底测量软件，自动寻找valsalva和缩肛状态下，最大裂孔平面位置;自动测量肛提肌裂孔的面积、周长、前后径和左右径</w:t>
            </w:r>
          </w:p>
        </w:tc>
      </w:tr>
      <w:tr w14:paraId="310F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0DA287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11.21</w:t>
            </w:r>
          </w:p>
        </w:tc>
        <w:tc>
          <w:tcPr>
            <w:tcW w:w="7250" w:type="dxa"/>
            <w:shd w:val="clear" w:color="auto" w:fill="auto"/>
            <w:vAlign w:val="center"/>
          </w:tcPr>
          <w:p w14:paraId="52B8144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全科测量包，自动生成报告，如腹部、妇科、产科、心脏、泌尿、小器官、儿科、血管、神经、急诊科等</w:t>
            </w:r>
          </w:p>
        </w:tc>
      </w:tr>
      <w:tr w14:paraId="6990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4ED033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250" w:type="dxa"/>
            <w:shd w:val="clear" w:color="auto" w:fill="auto"/>
            <w:vAlign w:val="center"/>
          </w:tcPr>
          <w:p w14:paraId="4DFAC1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其他配置要求</w:t>
            </w:r>
          </w:p>
        </w:tc>
      </w:tr>
      <w:tr w14:paraId="6D5D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8FC98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7250" w:type="dxa"/>
            <w:shd w:val="clear" w:color="auto" w:fill="auto"/>
            <w:vAlign w:val="center"/>
          </w:tcPr>
          <w:p w14:paraId="3F7AD0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设计使用期限≥10年</w:t>
            </w:r>
          </w:p>
        </w:tc>
      </w:tr>
      <w:tr w14:paraId="6B3C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181" w:type="dxa"/>
            <w:shd w:val="clear" w:color="auto" w:fill="auto"/>
            <w:noWrap/>
            <w:vAlign w:val="center"/>
          </w:tcPr>
          <w:p w14:paraId="478009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7250" w:type="dxa"/>
            <w:shd w:val="clear" w:color="auto" w:fill="auto"/>
            <w:vAlign w:val="center"/>
          </w:tcPr>
          <w:p w14:paraId="2A0D08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超声图文工作站1套（与医院目前所运行的PACS系统进行系统连接，并承担由此产生的软、硬件费用（包括接口费、数字高清采集卡、电脑、彩色激光打印机等）</w:t>
            </w:r>
          </w:p>
        </w:tc>
      </w:tr>
      <w:tr w14:paraId="7601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5228A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7250" w:type="dxa"/>
            <w:shd w:val="clear" w:color="auto" w:fill="auto"/>
            <w:vAlign w:val="center"/>
          </w:tcPr>
          <w:p w14:paraId="21F8A93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精密净化电源1台（输出电源220V±1%，单项≥3000VA）</w:t>
            </w:r>
          </w:p>
        </w:tc>
      </w:tr>
      <w:tr w14:paraId="78AD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70EFB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7250" w:type="dxa"/>
            <w:shd w:val="clear" w:color="auto" w:fill="auto"/>
            <w:vAlign w:val="center"/>
          </w:tcPr>
          <w:p w14:paraId="7B9975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电动超声检查床（高低升降+背部升降）1张</w:t>
            </w:r>
          </w:p>
        </w:tc>
      </w:tr>
      <w:tr w14:paraId="6E51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28C71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7250" w:type="dxa"/>
            <w:shd w:val="clear" w:color="auto" w:fill="auto"/>
            <w:vAlign w:val="center"/>
          </w:tcPr>
          <w:p w14:paraId="54766B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配备超声介入穿刺引导架三个（腹部、浅表探头及腔内容积探头配备）</w:t>
            </w:r>
          </w:p>
        </w:tc>
      </w:tr>
      <w:tr w14:paraId="3942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181" w:type="dxa"/>
            <w:shd w:val="clear" w:color="auto" w:fill="auto"/>
            <w:noWrap/>
            <w:vAlign w:val="center"/>
          </w:tcPr>
          <w:p w14:paraId="4A38629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7250" w:type="dxa"/>
            <w:shd w:val="clear" w:color="auto" w:fill="auto"/>
            <w:vAlign w:val="center"/>
          </w:tcPr>
          <w:p w14:paraId="2C3658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配备超声探头专用消毒器1台：用于体表（心脏、浅表、腹部、3D/4D、介入等），具备二类医疗器械注册证</w:t>
            </w:r>
          </w:p>
        </w:tc>
      </w:tr>
      <w:tr w14:paraId="7976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46AC9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12.7</w:t>
            </w:r>
          </w:p>
        </w:tc>
        <w:tc>
          <w:tcPr>
            <w:tcW w:w="7250" w:type="dxa"/>
            <w:shd w:val="clear" w:color="auto" w:fill="auto"/>
            <w:vAlign w:val="center"/>
          </w:tcPr>
          <w:p w14:paraId="0D82BE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超声工位（桌、座椅）1套</w:t>
            </w:r>
          </w:p>
        </w:tc>
      </w:tr>
      <w:tr w14:paraId="721E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41C4D7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w:t>
            </w:r>
          </w:p>
        </w:tc>
        <w:tc>
          <w:tcPr>
            <w:tcW w:w="7250" w:type="dxa"/>
            <w:shd w:val="clear" w:color="auto" w:fill="auto"/>
            <w:vAlign w:val="center"/>
          </w:tcPr>
          <w:p w14:paraId="61CD79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超声远程会诊系统（可实现超声远程实施与分时会诊功能）</w:t>
            </w:r>
          </w:p>
        </w:tc>
      </w:tr>
      <w:tr w14:paraId="56BF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4C7B58B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12.8.1</w:t>
            </w:r>
          </w:p>
        </w:tc>
        <w:tc>
          <w:tcPr>
            <w:tcW w:w="7250" w:type="dxa"/>
            <w:shd w:val="clear" w:color="auto" w:fill="auto"/>
            <w:vAlign w:val="center"/>
          </w:tcPr>
          <w:p w14:paraId="7D1ED8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一体化软件界面</w:t>
            </w:r>
          </w:p>
        </w:tc>
      </w:tr>
      <w:tr w14:paraId="0845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5B42C8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12.8.2</w:t>
            </w:r>
          </w:p>
        </w:tc>
        <w:tc>
          <w:tcPr>
            <w:tcW w:w="7250" w:type="dxa"/>
            <w:shd w:val="clear" w:color="auto" w:fill="auto"/>
            <w:vAlign w:val="center"/>
          </w:tcPr>
          <w:p w14:paraId="7591D8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支持医联体且中心医院可管理</w:t>
            </w:r>
          </w:p>
        </w:tc>
      </w:tr>
      <w:tr w14:paraId="15E2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2B0C9E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12.8.3</w:t>
            </w:r>
          </w:p>
        </w:tc>
        <w:tc>
          <w:tcPr>
            <w:tcW w:w="7250" w:type="dxa"/>
            <w:shd w:val="clear" w:color="auto" w:fill="auto"/>
            <w:vAlign w:val="center"/>
          </w:tcPr>
          <w:p w14:paraId="2BD7F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具备影像上传、远程超声诊断、远程阅片、签名等功能</w:t>
            </w:r>
          </w:p>
        </w:tc>
      </w:tr>
      <w:tr w14:paraId="63DD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6D4C11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12.9</w:t>
            </w:r>
          </w:p>
        </w:tc>
        <w:tc>
          <w:tcPr>
            <w:tcW w:w="7250" w:type="dxa"/>
            <w:shd w:val="clear" w:color="auto" w:fill="auto"/>
            <w:vAlign w:val="center"/>
          </w:tcPr>
          <w:p w14:paraId="1179D3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提供现场培训及临床培训</w:t>
            </w:r>
          </w:p>
        </w:tc>
      </w:tr>
      <w:tr w14:paraId="1923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2061B328">
            <w:pPr>
              <w:rPr>
                <w:rFonts w:hint="eastAsia" w:ascii="仿宋" w:hAnsi="仿宋" w:eastAsia="仿宋" w:cs="仿宋"/>
                <w:i w:val="0"/>
                <w:iCs w:val="0"/>
                <w:color w:val="auto"/>
                <w:sz w:val="24"/>
                <w:szCs w:val="24"/>
                <w:u w:val="none"/>
              </w:rPr>
            </w:pPr>
          </w:p>
        </w:tc>
      </w:tr>
      <w:tr w14:paraId="53D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31" w:type="dxa"/>
            <w:gridSpan w:val="2"/>
            <w:shd w:val="clear" w:color="auto" w:fill="auto"/>
            <w:noWrap/>
            <w:vAlign w:val="center"/>
          </w:tcPr>
          <w:p w14:paraId="5A1AAD7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血透机</w:t>
            </w:r>
          </w:p>
        </w:tc>
      </w:tr>
      <w:tr w14:paraId="5E70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127AD054">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250" w:type="dxa"/>
            <w:shd w:val="clear" w:color="auto" w:fill="auto"/>
            <w:noWrap/>
            <w:vAlign w:val="center"/>
          </w:tcPr>
          <w:p w14:paraId="09A0061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设计使用年限：≥</w:t>
            </w:r>
            <w:r>
              <w:rPr>
                <w:rStyle w:val="278"/>
                <w:rFonts w:hint="eastAsia" w:ascii="仿宋" w:hAnsi="仿宋" w:eastAsia="仿宋" w:cs="仿宋"/>
                <w:color w:val="auto"/>
                <w:sz w:val="24"/>
                <w:szCs w:val="24"/>
                <w:highlight w:val="none"/>
                <w:lang w:val="en-US" w:eastAsia="zh-CN" w:bidi="ar"/>
              </w:rPr>
              <w:t>10</w:t>
            </w:r>
            <w:r>
              <w:rPr>
                <w:rStyle w:val="285"/>
                <w:rFonts w:hint="eastAsia" w:ascii="仿宋" w:hAnsi="仿宋" w:eastAsia="仿宋" w:cs="仿宋"/>
                <w:color w:val="auto"/>
                <w:sz w:val="24"/>
                <w:szCs w:val="24"/>
                <w:highlight w:val="none"/>
                <w:lang w:val="en-US" w:eastAsia="zh-CN" w:bidi="ar"/>
              </w:rPr>
              <w:t>年</w:t>
            </w:r>
          </w:p>
        </w:tc>
      </w:tr>
      <w:tr w14:paraId="272C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468EB965">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250" w:type="dxa"/>
            <w:shd w:val="clear" w:color="auto" w:fill="auto"/>
            <w:noWrap/>
            <w:vAlign w:val="center"/>
          </w:tcPr>
          <w:p w14:paraId="56B1EECC">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透析液流速：</w:t>
            </w:r>
            <w:r>
              <w:rPr>
                <w:rStyle w:val="278"/>
                <w:rFonts w:hint="eastAsia" w:ascii="仿宋" w:hAnsi="仿宋" w:eastAsia="仿宋" w:cs="仿宋"/>
                <w:color w:val="auto"/>
                <w:sz w:val="24"/>
                <w:szCs w:val="24"/>
                <w:highlight w:val="none"/>
                <w:lang w:val="en-US" w:eastAsia="zh-CN" w:bidi="ar"/>
              </w:rPr>
              <w:t>300-700mL/min</w:t>
            </w:r>
          </w:p>
        </w:tc>
      </w:tr>
      <w:tr w14:paraId="5326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2F5EE261">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250" w:type="dxa"/>
            <w:shd w:val="clear" w:color="auto" w:fill="auto"/>
            <w:noWrap/>
            <w:vAlign w:val="center"/>
          </w:tcPr>
          <w:p w14:paraId="6D79A67E">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透析液温度：</w:t>
            </w:r>
            <w:r>
              <w:rPr>
                <w:rStyle w:val="278"/>
                <w:rFonts w:hint="eastAsia" w:ascii="仿宋" w:hAnsi="仿宋" w:eastAsia="仿宋" w:cs="仿宋"/>
                <w:color w:val="auto"/>
                <w:sz w:val="24"/>
                <w:szCs w:val="24"/>
                <w:highlight w:val="none"/>
                <w:lang w:val="en-US" w:eastAsia="zh-CN" w:bidi="ar"/>
              </w:rPr>
              <w:t>33.0~40.0</w:t>
            </w:r>
            <w:r>
              <w:rPr>
                <w:rStyle w:val="285"/>
                <w:rFonts w:hint="eastAsia" w:ascii="仿宋" w:hAnsi="仿宋" w:eastAsia="仿宋" w:cs="仿宋"/>
                <w:color w:val="auto"/>
                <w:sz w:val="24"/>
                <w:szCs w:val="24"/>
                <w:highlight w:val="none"/>
                <w:lang w:val="en-US" w:eastAsia="zh-CN" w:bidi="ar"/>
              </w:rPr>
              <w:t>°</w:t>
            </w:r>
            <w:r>
              <w:rPr>
                <w:rStyle w:val="278"/>
                <w:rFonts w:hint="eastAsia" w:ascii="仿宋" w:hAnsi="仿宋" w:eastAsia="仿宋" w:cs="仿宋"/>
                <w:color w:val="auto"/>
                <w:sz w:val="24"/>
                <w:szCs w:val="24"/>
                <w:highlight w:val="none"/>
                <w:lang w:val="en-US" w:eastAsia="zh-CN" w:bidi="ar"/>
              </w:rPr>
              <w:t>C</w:t>
            </w:r>
            <w:r>
              <w:rPr>
                <w:rStyle w:val="285"/>
                <w:rFonts w:hint="eastAsia" w:ascii="仿宋" w:hAnsi="仿宋" w:eastAsia="仿宋" w:cs="仿宋"/>
                <w:color w:val="auto"/>
                <w:sz w:val="24"/>
                <w:szCs w:val="24"/>
                <w:highlight w:val="none"/>
                <w:lang w:val="en-US" w:eastAsia="zh-CN" w:bidi="ar"/>
              </w:rPr>
              <w:t>，具备超温报警</w:t>
            </w:r>
          </w:p>
        </w:tc>
      </w:tr>
      <w:tr w14:paraId="7479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BF98328">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7250" w:type="dxa"/>
            <w:shd w:val="clear" w:color="auto" w:fill="auto"/>
            <w:noWrap/>
            <w:vAlign w:val="center"/>
          </w:tcPr>
          <w:p w14:paraId="12882E1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超滤速度：</w:t>
            </w:r>
            <w:r>
              <w:rPr>
                <w:rStyle w:val="294"/>
                <w:rFonts w:hint="eastAsia" w:ascii="仿宋" w:hAnsi="仿宋" w:eastAsia="仿宋" w:cs="仿宋"/>
                <w:color w:val="auto"/>
                <w:sz w:val="24"/>
                <w:szCs w:val="24"/>
                <w:highlight w:val="none"/>
                <w:lang w:val="en-US" w:eastAsia="zh-CN" w:bidi="ar"/>
              </w:rPr>
              <w:t>0.1~4000ml/h</w:t>
            </w:r>
          </w:p>
        </w:tc>
      </w:tr>
      <w:tr w14:paraId="2155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BBE0CD1">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7250" w:type="dxa"/>
            <w:shd w:val="clear" w:color="auto" w:fill="auto"/>
            <w:noWrap/>
            <w:vAlign w:val="center"/>
          </w:tcPr>
          <w:p w14:paraId="3D1E6A85">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动脉血泵速率：40~600mL/min</w:t>
            </w:r>
          </w:p>
        </w:tc>
      </w:tr>
      <w:tr w14:paraId="35D9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07EB33E">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7250" w:type="dxa"/>
            <w:shd w:val="clear" w:color="auto" w:fill="auto"/>
            <w:noWrap/>
            <w:vAlign w:val="center"/>
          </w:tcPr>
          <w:p w14:paraId="4B9FF5BD">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肝素泵速率：0.0~9.0mL/h</w:t>
            </w:r>
          </w:p>
        </w:tc>
      </w:tr>
      <w:tr w14:paraId="7168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4A27DCE9">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7250" w:type="dxa"/>
            <w:shd w:val="clear" w:color="auto" w:fill="auto"/>
            <w:noWrap/>
            <w:vAlign w:val="center"/>
          </w:tcPr>
          <w:p w14:paraId="086A5675">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空气监测器：超声波检测；检测精度：≤</w:t>
            </w:r>
            <w:r>
              <w:rPr>
                <w:rStyle w:val="278"/>
                <w:rFonts w:hint="eastAsia" w:ascii="仿宋" w:hAnsi="仿宋" w:eastAsia="仿宋" w:cs="仿宋"/>
                <w:color w:val="auto"/>
                <w:sz w:val="24"/>
                <w:szCs w:val="24"/>
                <w:highlight w:val="none"/>
                <w:lang w:val="en-US" w:eastAsia="zh-CN" w:bidi="ar"/>
              </w:rPr>
              <w:t>0.03mL</w:t>
            </w:r>
            <w:r>
              <w:rPr>
                <w:rStyle w:val="285"/>
                <w:rFonts w:hint="eastAsia" w:ascii="仿宋" w:hAnsi="仿宋" w:eastAsia="仿宋" w:cs="仿宋"/>
                <w:color w:val="auto"/>
                <w:sz w:val="24"/>
                <w:szCs w:val="24"/>
                <w:highlight w:val="none"/>
                <w:lang w:val="en-US" w:eastAsia="zh-CN" w:bidi="ar"/>
              </w:rPr>
              <w:t>。</w:t>
            </w:r>
          </w:p>
        </w:tc>
      </w:tr>
      <w:tr w14:paraId="2695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0439ED88">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7250" w:type="dxa"/>
            <w:shd w:val="clear" w:color="auto" w:fill="auto"/>
            <w:noWrap/>
            <w:vAlign w:val="center"/>
          </w:tcPr>
          <w:p w14:paraId="2508B7E2">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动脉测量范围：</w:t>
            </w:r>
            <w:r>
              <w:rPr>
                <w:rStyle w:val="278"/>
                <w:rFonts w:hint="eastAsia" w:ascii="仿宋" w:hAnsi="仿宋" w:eastAsia="仿宋" w:cs="仿宋"/>
                <w:color w:val="auto"/>
                <w:sz w:val="24"/>
                <w:szCs w:val="24"/>
                <w:highlight w:val="none"/>
                <w:lang w:val="en-US" w:eastAsia="zh-CN" w:bidi="ar"/>
              </w:rPr>
              <w:t>-300~+450mmHg</w:t>
            </w:r>
            <w:r>
              <w:rPr>
                <w:rStyle w:val="285"/>
                <w:rFonts w:hint="eastAsia" w:ascii="仿宋" w:hAnsi="仿宋" w:eastAsia="仿宋" w:cs="仿宋"/>
                <w:color w:val="auto"/>
                <w:sz w:val="24"/>
                <w:szCs w:val="24"/>
                <w:highlight w:val="none"/>
                <w:lang w:val="en-US" w:eastAsia="zh-CN" w:bidi="ar"/>
              </w:rPr>
              <w:t>；测量精确度：±</w:t>
            </w:r>
            <w:r>
              <w:rPr>
                <w:rStyle w:val="278"/>
                <w:rFonts w:hint="eastAsia" w:ascii="仿宋" w:hAnsi="仿宋" w:eastAsia="仿宋" w:cs="仿宋"/>
                <w:color w:val="auto"/>
                <w:sz w:val="24"/>
                <w:szCs w:val="24"/>
                <w:highlight w:val="none"/>
                <w:lang w:val="en-US" w:eastAsia="zh-CN" w:bidi="ar"/>
              </w:rPr>
              <w:t>10mmHg</w:t>
            </w:r>
          </w:p>
        </w:tc>
      </w:tr>
      <w:tr w14:paraId="133D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19501BB7">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7250" w:type="dxa"/>
            <w:shd w:val="clear" w:color="auto" w:fill="auto"/>
            <w:noWrap/>
            <w:vAlign w:val="center"/>
          </w:tcPr>
          <w:p w14:paraId="6A81723E">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静脉压测量范围：</w:t>
            </w:r>
            <w:r>
              <w:rPr>
                <w:rStyle w:val="278"/>
                <w:rFonts w:hint="eastAsia" w:ascii="仿宋" w:hAnsi="仿宋" w:eastAsia="仿宋" w:cs="仿宋"/>
                <w:color w:val="auto"/>
                <w:sz w:val="24"/>
                <w:szCs w:val="24"/>
                <w:highlight w:val="none"/>
                <w:lang w:val="en-US" w:eastAsia="zh-CN" w:bidi="ar"/>
              </w:rPr>
              <w:t>-300~+450mmHg</w:t>
            </w:r>
            <w:r>
              <w:rPr>
                <w:rStyle w:val="285"/>
                <w:rFonts w:hint="eastAsia" w:ascii="仿宋" w:hAnsi="仿宋" w:eastAsia="仿宋" w:cs="仿宋"/>
                <w:color w:val="auto"/>
                <w:sz w:val="24"/>
                <w:szCs w:val="24"/>
                <w:highlight w:val="none"/>
                <w:lang w:val="en-US" w:eastAsia="zh-CN" w:bidi="ar"/>
              </w:rPr>
              <w:t>；测量精确度：±</w:t>
            </w:r>
            <w:r>
              <w:rPr>
                <w:rStyle w:val="278"/>
                <w:rFonts w:hint="eastAsia" w:ascii="仿宋" w:hAnsi="仿宋" w:eastAsia="仿宋" w:cs="仿宋"/>
                <w:color w:val="auto"/>
                <w:sz w:val="24"/>
                <w:szCs w:val="24"/>
                <w:highlight w:val="none"/>
                <w:lang w:val="en-US" w:eastAsia="zh-CN" w:bidi="ar"/>
              </w:rPr>
              <w:t>10mmHg</w:t>
            </w:r>
          </w:p>
        </w:tc>
      </w:tr>
      <w:tr w14:paraId="1234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49FB601B">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7250" w:type="dxa"/>
            <w:shd w:val="clear" w:color="auto" w:fill="auto"/>
            <w:noWrap/>
            <w:vAlign w:val="center"/>
          </w:tcPr>
          <w:p w14:paraId="24434F08">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 xml:space="preserve">透析器血液入口压测量范围： </w:t>
            </w:r>
            <w:r>
              <w:rPr>
                <w:rStyle w:val="278"/>
                <w:rFonts w:hint="eastAsia" w:ascii="仿宋" w:hAnsi="仿宋" w:eastAsia="仿宋" w:cs="仿宋"/>
                <w:color w:val="auto"/>
                <w:sz w:val="24"/>
                <w:szCs w:val="24"/>
                <w:highlight w:val="none"/>
                <w:lang w:val="en-US" w:eastAsia="zh-CN" w:bidi="ar"/>
              </w:rPr>
              <w:t>0~+500mmHg</w:t>
            </w:r>
            <w:r>
              <w:rPr>
                <w:rStyle w:val="285"/>
                <w:rFonts w:hint="eastAsia" w:ascii="仿宋" w:hAnsi="仿宋" w:eastAsia="仿宋" w:cs="仿宋"/>
                <w:color w:val="auto"/>
                <w:sz w:val="24"/>
                <w:szCs w:val="24"/>
                <w:highlight w:val="none"/>
                <w:lang w:val="en-US" w:eastAsia="zh-CN" w:bidi="ar"/>
              </w:rPr>
              <w:t>。测量精度：±</w:t>
            </w:r>
            <w:r>
              <w:rPr>
                <w:rStyle w:val="278"/>
                <w:rFonts w:hint="eastAsia" w:ascii="仿宋" w:hAnsi="仿宋" w:eastAsia="仿宋" w:cs="仿宋"/>
                <w:color w:val="auto"/>
                <w:sz w:val="24"/>
                <w:szCs w:val="24"/>
                <w:highlight w:val="none"/>
                <w:lang w:val="en-US" w:eastAsia="zh-CN" w:bidi="ar"/>
              </w:rPr>
              <w:t>10mmHg</w:t>
            </w:r>
          </w:p>
        </w:tc>
      </w:tr>
      <w:tr w14:paraId="73CE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356BC668">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7250" w:type="dxa"/>
            <w:shd w:val="clear" w:color="auto" w:fill="auto"/>
            <w:noWrap/>
            <w:vAlign w:val="center"/>
          </w:tcPr>
          <w:p w14:paraId="63C6CEF4">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跨膜压(TMP)监测测量范围：-100~+450mmHg；测量精确度：±</w:t>
            </w:r>
            <w:r>
              <w:rPr>
                <w:rStyle w:val="278"/>
                <w:rFonts w:hint="eastAsia" w:ascii="仿宋" w:hAnsi="仿宋" w:eastAsia="仿宋" w:cs="仿宋"/>
                <w:color w:val="auto"/>
                <w:sz w:val="24"/>
                <w:szCs w:val="24"/>
                <w:highlight w:val="none"/>
                <w:lang w:val="en-US" w:eastAsia="zh-CN" w:bidi="ar"/>
              </w:rPr>
              <w:t>10mmHg</w:t>
            </w:r>
          </w:p>
        </w:tc>
      </w:tr>
      <w:tr w14:paraId="2A8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E120EF0">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7250" w:type="dxa"/>
            <w:shd w:val="clear" w:color="auto" w:fill="auto"/>
            <w:noWrap/>
            <w:vAlign w:val="center"/>
          </w:tcPr>
          <w:p w14:paraId="7ADAB742">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透析液浓度测量范围：</w:t>
            </w:r>
            <w:r>
              <w:rPr>
                <w:rStyle w:val="294"/>
                <w:rFonts w:hint="eastAsia" w:ascii="仿宋" w:hAnsi="仿宋" w:eastAsia="仿宋" w:cs="仿宋"/>
                <w:color w:val="auto"/>
                <w:sz w:val="24"/>
                <w:szCs w:val="24"/>
                <w:highlight w:val="none"/>
                <w:lang w:val="en-US" w:eastAsia="zh-CN" w:bidi="ar"/>
              </w:rPr>
              <w:t>13~16ms/cm</w:t>
            </w:r>
          </w:p>
        </w:tc>
      </w:tr>
      <w:tr w14:paraId="3EE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6DDC24B">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7250" w:type="dxa"/>
            <w:shd w:val="clear" w:color="auto" w:fill="auto"/>
            <w:noWrap/>
            <w:vAlign w:val="center"/>
          </w:tcPr>
          <w:p w14:paraId="42F4C5A3">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漏血检测：双色光学检测，检测精度≥0.3mL</w:t>
            </w:r>
          </w:p>
        </w:tc>
      </w:tr>
      <w:tr w14:paraId="64D5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5D60502A">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7250" w:type="dxa"/>
            <w:shd w:val="clear" w:color="auto" w:fill="auto"/>
            <w:noWrap/>
            <w:vAlign w:val="center"/>
          </w:tcPr>
          <w:p w14:paraId="55D88391">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治疗模式：≥</w:t>
            </w:r>
            <w:r>
              <w:rPr>
                <w:rStyle w:val="278"/>
                <w:rFonts w:hint="eastAsia" w:ascii="仿宋" w:hAnsi="仿宋" w:eastAsia="仿宋" w:cs="仿宋"/>
                <w:color w:val="auto"/>
                <w:sz w:val="24"/>
                <w:szCs w:val="24"/>
                <w:highlight w:val="none"/>
                <w:lang w:val="en-US" w:eastAsia="zh-CN" w:bidi="ar"/>
              </w:rPr>
              <w:t>3</w:t>
            </w:r>
            <w:r>
              <w:rPr>
                <w:rStyle w:val="285"/>
                <w:rFonts w:hint="eastAsia" w:ascii="仿宋" w:hAnsi="仿宋" w:eastAsia="仿宋" w:cs="仿宋"/>
                <w:color w:val="auto"/>
                <w:sz w:val="24"/>
                <w:szCs w:val="24"/>
                <w:highlight w:val="none"/>
                <w:lang w:val="en-US" w:eastAsia="zh-CN" w:bidi="ar"/>
              </w:rPr>
              <w:t>种，包含血液透析、单纯超滤</w:t>
            </w:r>
          </w:p>
        </w:tc>
      </w:tr>
      <w:tr w14:paraId="068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1650FEFE">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7250" w:type="dxa"/>
            <w:shd w:val="clear" w:color="auto" w:fill="auto"/>
            <w:noWrap/>
            <w:vAlign w:val="center"/>
          </w:tcPr>
          <w:p w14:paraId="32160A75">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5"/>
                <w:rFonts w:hint="eastAsia" w:ascii="仿宋" w:hAnsi="仿宋" w:eastAsia="仿宋" w:cs="仿宋"/>
                <w:color w:val="auto"/>
                <w:sz w:val="24"/>
                <w:szCs w:val="24"/>
                <w:highlight w:val="none"/>
                <w:lang w:val="en-US" w:eastAsia="zh-CN" w:bidi="ar"/>
              </w:rPr>
              <w:t>人机交互：≥</w:t>
            </w:r>
            <w:r>
              <w:rPr>
                <w:rStyle w:val="278"/>
                <w:rFonts w:hint="eastAsia" w:ascii="仿宋" w:hAnsi="仿宋" w:eastAsia="仿宋" w:cs="仿宋"/>
                <w:color w:val="auto"/>
                <w:sz w:val="24"/>
                <w:szCs w:val="24"/>
                <w:highlight w:val="none"/>
                <w:lang w:val="en-US" w:eastAsia="zh-CN" w:bidi="ar"/>
              </w:rPr>
              <w:t>15</w:t>
            </w:r>
            <w:r>
              <w:rPr>
                <w:rStyle w:val="285"/>
                <w:rFonts w:hint="eastAsia" w:ascii="仿宋" w:hAnsi="仿宋" w:eastAsia="仿宋" w:cs="仿宋"/>
                <w:color w:val="auto"/>
                <w:sz w:val="24"/>
                <w:szCs w:val="24"/>
                <w:highlight w:val="none"/>
                <w:lang w:val="en-US" w:eastAsia="zh-CN" w:bidi="ar"/>
              </w:rPr>
              <w:t>英寸彩色液晶触摸屏，</w:t>
            </w:r>
            <w:r>
              <w:rPr>
                <w:rStyle w:val="284"/>
                <w:rFonts w:hint="eastAsia" w:ascii="仿宋" w:hAnsi="仿宋" w:eastAsia="仿宋" w:cs="仿宋"/>
                <w:color w:val="auto"/>
                <w:sz w:val="24"/>
                <w:szCs w:val="24"/>
                <w:highlight w:val="none"/>
                <w:lang w:val="en-US" w:eastAsia="zh-CN" w:bidi="ar"/>
              </w:rPr>
              <w:t>可旋转</w:t>
            </w:r>
          </w:p>
        </w:tc>
      </w:tr>
      <w:tr w14:paraId="3162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3A93F76D">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7250" w:type="dxa"/>
            <w:shd w:val="clear" w:color="auto" w:fill="auto"/>
            <w:noWrap/>
            <w:vAlign w:val="center"/>
          </w:tcPr>
          <w:p w14:paraId="25438E61">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4"/>
                <w:rFonts w:hint="eastAsia" w:ascii="仿宋" w:hAnsi="仿宋" w:eastAsia="仿宋" w:cs="仿宋"/>
                <w:color w:val="auto"/>
                <w:sz w:val="24"/>
                <w:szCs w:val="24"/>
                <w:highlight w:val="none"/>
                <w:lang w:val="en-US" w:eastAsia="zh-CN" w:bidi="ar"/>
              </w:rPr>
              <w:t>实时图文显示参数：泵前</w:t>
            </w:r>
            <w:r>
              <w:rPr>
                <w:rStyle w:val="292"/>
                <w:rFonts w:hint="eastAsia" w:ascii="仿宋" w:hAnsi="仿宋" w:eastAsia="仿宋" w:cs="仿宋"/>
                <w:color w:val="auto"/>
                <w:sz w:val="24"/>
                <w:szCs w:val="24"/>
                <w:highlight w:val="none"/>
                <w:lang w:val="en-US" w:eastAsia="zh-CN" w:bidi="ar"/>
              </w:rPr>
              <w:t>/</w:t>
            </w:r>
            <w:r>
              <w:rPr>
                <w:rStyle w:val="284"/>
                <w:rFonts w:hint="eastAsia" w:ascii="仿宋" w:hAnsi="仿宋" w:eastAsia="仿宋" w:cs="仿宋"/>
                <w:color w:val="auto"/>
                <w:sz w:val="24"/>
                <w:szCs w:val="24"/>
                <w:highlight w:val="none"/>
                <w:lang w:val="en-US" w:eastAsia="zh-CN" w:bidi="ar"/>
              </w:rPr>
              <w:t>后动脉压、静脉压、跨膜压、超滤速度等</w:t>
            </w:r>
          </w:p>
        </w:tc>
      </w:tr>
      <w:tr w14:paraId="6142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91BE3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250" w:type="dxa"/>
            <w:shd w:val="clear" w:color="auto" w:fill="auto"/>
            <w:noWrap/>
            <w:vAlign w:val="center"/>
          </w:tcPr>
          <w:p w14:paraId="15CEE08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系统功能：</w:t>
            </w:r>
          </w:p>
        </w:tc>
      </w:tr>
      <w:tr w14:paraId="0231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37606A6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17.1</w:t>
            </w:r>
          </w:p>
        </w:tc>
        <w:tc>
          <w:tcPr>
            <w:tcW w:w="7250" w:type="dxa"/>
            <w:shd w:val="clear" w:color="auto" w:fill="auto"/>
            <w:noWrap/>
            <w:vAlign w:val="center"/>
          </w:tcPr>
          <w:p w14:paraId="76E4DBC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设备具备预充功能，支持使用透析液预冲和生理盐水预冲</w:t>
            </w:r>
          </w:p>
        </w:tc>
      </w:tr>
      <w:tr w14:paraId="2FDE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2B930104">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▲17.2</w:t>
            </w:r>
          </w:p>
        </w:tc>
        <w:tc>
          <w:tcPr>
            <w:tcW w:w="7250" w:type="dxa"/>
            <w:shd w:val="clear" w:color="auto" w:fill="auto"/>
            <w:noWrap/>
            <w:vAlign w:val="center"/>
          </w:tcPr>
          <w:p w14:paraId="21F21E32">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具备动脉压力检测：支持泵前动脉压和泵后动脉压力监测</w:t>
            </w:r>
          </w:p>
        </w:tc>
      </w:tr>
      <w:tr w14:paraId="6EE2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13564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w:t>
            </w:r>
          </w:p>
        </w:tc>
        <w:tc>
          <w:tcPr>
            <w:tcW w:w="7250" w:type="dxa"/>
            <w:shd w:val="clear" w:color="auto" w:fill="auto"/>
            <w:noWrap/>
            <w:vAlign w:val="center"/>
          </w:tcPr>
          <w:p w14:paraId="30819051">
            <w:pPr>
              <w:keepNext w:val="0"/>
              <w:keepLines w:val="0"/>
              <w:widowControl/>
              <w:suppressLineNumbers w:val="0"/>
              <w:ind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具备在线补液功能</w:t>
            </w:r>
          </w:p>
        </w:tc>
      </w:tr>
      <w:tr w14:paraId="7CA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4C5DD542">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bookmarkStart w:id="128" w:name="_GoBack" w:colFirst="0" w:colLast="1"/>
            <w:r>
              <w:rPr>
                <w:rFonts w:hint="eastAsia" w:ascii="仿宋" w:hAnsi="仿宋" w:eastAsia="仿宋" w:cs="仿宋"/>
                <w:b/>
                <w:bCs/>
                <w:i w:val="0"/>
                <w:iCs w:val="0"/>
                <w:color w:val="auto"/>
                <w:kern w:val="0"/>
                <w:sz w:val="24"/>
                <w:szCs w:val="24"/>
                <w:u w:val="none"/>
                <w:lang w:val="en-US" w:eastAsia="zh-CN" w:bidi="ar"/>
              </w:rPr>
              <w:t>▲17.4</w:t>
            </w:r>
          </w:p>
        </w:tc>
        <w:tc>
          <w:tcPr>
            <w:tcW w:w="7250" w:type="dxa"/>
            <w:shd w:val="clear" w:color="auto" w:fill="auto"/>
            <w:noWrap/>
            <w:vAlign w:val="center"/>
          </w:tcPr>
          <w:p w14:paraId="10F015FD">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4"/>
                <w:rFonts w:hint="eastAsia" w:ascii="仿宋" w:hAnsi="仿宋" w:eastAsia="仿宋" w:cs="仿宋"/>
                <w:b/>
                <w:bCs/>
                <w:color w:val="auto"/>
                <w:sz w:val="24"/>
                <w:szCs w:val="24"/>
                <w:lang w:val="en-US" w:eastAsia="zh-CN" w:bidi="ar"/>
              </w:rPr>
              <w:t>具备动静脉壶液面电动调整功能</w:t>
            </w:r>
          </w:p>
        </w:tc>
      </w:tr>
      <w:bookmarkEnd w:id="128"/>
      <w:tr w14:paraId="5DC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34C3728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17.5</w:t>
            </w:r>
          </w:p>
        </w:tc>
        <w:tc>
          <w:tcPr>
            <w:tcW w:w="7250" w:type="dxa"/>
            <w:shd w:val="clear" w:color="auto" w:fill="auto"/>
            <w:noWrap/>
            <w:vAlign w:val="center"/>
          </w:tcPr>
          <w:p w14:paraId="6AB758DD">
            <w:pPr>
              <w:keepNext w:val="0"/>
              <w:keepLines w:val="0"/>
              <w:widowControl/>
              <w:suppressLineNumbers w:val="0"/>
              <w:ind w:firstLineChars="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个性化治疗功能：</w:t>
            </w:r>
            <w:r>
              <w:rPr>
                <w:rStyle w:val="285"/>
                <w:rFonts w:hint="eastAsia" w:ascii="仿宋" w:hAnsi="仿宋" w:eastAsia="仿宋" w:cs="仿宋"/>
                <w:color w:val="auto"/>
                <w:sz w:val="24"/>
                <w:szCs w:val="24"/>
                <w:lang w:val="en-US" w:eastAsia="zh-CN" w:bidi="ar"/>
              </w:rPr>
              <w:t>可预存透析液浓度曲线/超滤曲线≥</w:t>
            </w:r>
            <w:r>
              <w:rPr>
                <w:rStyle w:val="278"/>
                <w:rFonts w:hint="eastAsia" w:ascii="仿宋" w:hAnsi="仿宋" w:eastAsia="仿宋" w:cs="仿宋"/>
                <w:color w:val="auto"/>
                <w:sz w:val="24"/>
                <w:szCs w:val="24"/>
                <w:lang w:val="en-US" w:eastAsia="zh-CN" w:bidi="ar"/>
              </w:rPr>
              <w:t>8</w:t>
            </w:r>
            <w:r>
              <w:rPr>
                <w:rStyle w:val="285"/>
                <w:rFonts w:hint="eastAsia" w:ascii="仿宋" w:hAnsi="仿宋" w:eastAsia="仿宋" w:cs="仿宋"/>
                <w:color w:val="auto"/>
                <w:sz w:val="24"/>
                <w:szCs w:val="24"/>
                <w:lang w:val="en-US" w:eastAsia="zh-CN" w:bidi="ar"/>
              </w:rPr>
              <w:t>条</w:t>
            </w:r>
          </w:p>
        </w:tc>
      </w:tr>
      <w:tr w14:paraId="7D17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795206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17.6</w:t>
            </w:r>
          </w:p>
        </w:tc>
        <w:tc>
          <w:tcPr>
            <w:tcW w:w="7250" w:type="dxa"/>
            <w:shd w:val="clear" w:color="auto" w:fill="auto"/>
            <w:noWrap/>
            <w:vAlign w:val="center"/>
          </w:tcPr>
          <w:p w14:paraId="6BA228B9">
            <w:pPr>
              <w:keepNext w:val="0"/>
              <w:keepLines w:val="0"/>
              <w:widowControl/>
              <w:suppressLineNumbers w:val="0"/>
              <w:ind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多色声光报警功能</w:t>
            </w:r>
          </w:p>
        </w:tc>
      </w:tr>
      <w:tr w14:paraId="421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181" w:type="dxa"/>
            <w:shd w:val="clear" w:color="auto" w:fill="auto"/>
            <w:noWrap/>
            <w:vAlign w:val="center"/>
          </w:tcPr>
          <w:p w14:paraId="5DEB4CBD">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18</w:t>
            </w:r>
          </w:p>
        </w:tc>
        <w:tc>
          <w:tcPr>
            <w:tcW w:w="7250" w:type="dxa"/>
            <w:shd w:val="clear" w:color="auto" w:fill="auto"/>
            <w:noWrap/>
            <w:vAlign w:val="center"/>
          </w:tcPr>
          <w:p w14:paraId="443343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消毒模式：支持多种消毒液：柠檬酸、次氯酸钠、过氧乙酸等 热水柠檬酸消毒温度最高可达</w:t>
            </w:r>
            <w:r>
              <w:rPr>
                <w:rStyle w:val="278"/>
                <w:rFonts w:hint="eastAsia" w:ascii="仿宋" w:hAnsi="仿宋" w:eastAsia="仿宋" w:cs="仿宋"/>
                <w:color w:val="auto"/>
                <w:sz w:val="24"/>
                <w:szCs w:val="24"/>
                <w:lang w:val="en-US" w:eastAsia="zh-CN" w:bidi="ar"/>
              </w:rPr>
              <w:t>90</w:t>
            </w:r>
            <w:r>
              <w:rPr>
                <w:rStyle w:val="285"/>
                <w:rFonts w:hint="eastAsia" w:ascii="仿宋" w:hAnsi="仿宋" w:eastAsia="仿宋" w:cs="仿宋"/>
                <w:color w:val="auto"/>
                <w:sz w:val="24"/>
                <w:szCs w:val="24"/>
                <w:lang w:val="en-US" w:eastAsia="zh-CN" w:bidi="ar"/>
              </w:rPr>
              <w:t>℃</w:t>
            </w:r>
          </w:p>
        </w:tc>
      </w:tr>
      <w:tr w14:paraId="2778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81" w:type="dxa"/>
            <w:shd w:val="clear" w:color="auto" w:fill="auto"/>
            <w:noWrap/>
            <w:vAlign w:val="center"/>
          </w:tcPr>
          <w:p w14:paraId="00C226BB">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19</w:t>
            </w:r>
          </w:p>
        </w:tc>
        <w:tc>
          <w:tcPr>
            <w:tcW w:w="7250" w:type="dxa"/>
            <w:shd w:val="clear" w:color="auto" w:fill="auto"/>
            <w:noWrap/>
            <w:vAlign w:val="center"/>
          </w:tcPr>
          <w:p w14:paraId="5AD3E88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后备电池：停电时自动跳转后备电池供电，支持体外循环监测，报警系统。运行时间≥</w:t>
            </w:r>
            <w:r>
              <w:rPr>
                <w:rStyle w:val="278"/>
                <w:rFonts w:hint="eastAsia" w:ascii="仿宋" w:hAnsi="仿宋" w:eastAsia="仿宋" w:cs="仿宋"/>
                <w:color w:val="auto"/>
                <w:sz w:val="24"/>
                <w:szCs w:val="24"/>
                <w:lang w:val="en-US" w:eastAsia="zh-CN" w:bidi="ar"/>
              </w:rPr>
              <w:t>20</w:t>
            </w:r>
            <w:r>
              <w:rPr>
                <w:rStyle w:val="285"/>
                <w:rFonts w:hint="eastAsia" w:ascii="仿宋" w:hAnsi="仿宋" w:eastAsia="仿宋" w:cs="仿宋"/>
                <w:color w:val="auto"/>
                <w:sz w:val="24"/>
                <w:szCs w:val="24"/>
                <w:lang w:val="en-US" w:eastAsia="zh-CN" w:bidi="ar"/>
              </w:rPr>
              <w:t>分钟</w:t>
            </w:r>
          </w:p>
        </w:tc>
      </w:tr>
      <w:tr w14:paraId="64F9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5ED9E8A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7250" w:type="dxa"/>
            <w:shd w:val="clear" w:color="auto" w:fill="auto"/>
            <w:noWrap/>
            <w:vAlign w:val="center"/>
          </w:tcPr>
          <w:p w14:paraId="69CC05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标配透析液过滤器支架组件</w:t>
            </w:r>
          </w:p>
        </w:tc>
      </w:tr>
      <w:tr w14:paraId="0321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1895AD0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250" w:type="dxa"/>
            <w:shd w:val="clear" w:color="auto" w:fill="auto"/>
            <w:noWrap/>
            <w:vAlign w:val="center"/>
          </w:tcPr>
          <w:p w14:paraId="5A354BD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标配在线清除率监测组件：非侵害性检测方式</w:t>
            </w:r>
          </w:p>
        </w:tc>
      </w:tr>
      <w:tr w14:paraId="0A7C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173EBC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7250" w:type="dxa"/>
            <w:shd w:val="clear" w:color="auto" w:fill="auto"/>
            <w:noWrap/>
            <w:vAlign w:val="center"/>
          </w:tcPr>
          <w:p w14:paraId="6852B87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Kt/V显示精度：±</w:t>
            </w:r>
            <w:r>
              <w:rPr>
                <w:rStyle w:val="278"/>
                <w:rFonts w:hint="eastAsia" w:ascii="仿宋" w:hAnsi="仿宋" w:eastAsia="仿宋" w:cs="仿宋"/>
                <w:color w:val="auto"/>
                <w:sz w:val="24"/>
                <w:szCs w:val="24"/>
                <w:lang w:val="en-US" w:eastAsia="zh-CN" w:bidi="ar"/>
              </w:rPr>
              <w:t>10%</w:t>
            </w:r>
          </w:p>
        </w:tc>
      </w:tr>
      <w:tr w14:paraId="0C71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181" w:type="dxa"/>
            <w:shd w:val="clear" w:color="auto" w:fill="auto"/>
            <w:noWrap/>
            <w:vAlign w:val="center"/>
          </w:tcPr>
          <w:p w14:paraId="2EA44B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7250" w:type="dxa"/>
            <w:shd w:val="clear" w:color="auto" w:fill="auto"/>
            <w:noWrap/>
            <w:vAlign w:val="center"/>
          </w:tcPr>
          <w:p w14:paraId="76D46B4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URR显示精度：±</w:t>
            </w:r>
            <w:r>
              <w:rPr>
                <w:rStyle w:val="278"/>
                <w:rFonts w:hint="eastAsia" w:ascii="仿宋" w:hAnsi="仿宋" w:eastAsia="仿宋" w:cs="仿宋"/>
                <w:color w:val="auto"/>
                <w:sz w:val="24"/>
                <w:szCs w:val="24"/>
                <w:lang w:val="en-US" w:eastAsia="zh-CN" w:bidi="ar"/>
              </w:rPr>
              <w:t>5%</w:t>
            </w:r>
          </w:p>
        </w:tc>
      </w:tr>
      <w:tr w14:paraId="1661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43C1A6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250" w:type="dxa"/>
            <w:shd w:val="clear" w:color="auto" w:fill="auto"/>
            <w:noWrap/>
            <w:vAlign w:val="center"/>
          </w:tcPr>
          <w:p w14:paraId="393F9BA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标配血压计组件：压力显示范围：10-300mmHg，精度±</w:t>
            </w:r>
            <w:r>
              <w:rPr>
                <w:rStyle w:val="278"/>
                <w:rFonts w:hint="eastAsia" w:ascii="仿宋" w:hAnsi="仿宋" w:eastAsia="仿宋" w:cs="仿宋"/>
                <w:color w:val="auto"/>
                <w:sz w:val="24"/>
                <w:szCs w:val="24"/>
                <w:lang w:val="en-US" w:eastAsia="zh-CN" w:bidi="ar"/>
              </w:rPr>
              <w:t>3mmHg</w:t>
            </w:r>
          </w:p>
        </w:tc>
      </w:tr>
      <w:tr w14:paraId="1845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62FA204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250" w:type="dxa"/>
            <w:shd w:val="clear" w:color="auto" w:fill="auto"/>
            <w:noWrap/>
            <w:vAlign w:val="center"/>
          </w:tcPr>
          <w:p w14:paraId="79096AA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标配血容计组件：非侵害性检测方式</w:t>
            </w:r>
          </w:p>
        </w:tc>
      </w:tr>
      <w:tr w14:paraId="1CEC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75C2D7B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23.1</w:t>
            </w:r>
          </w:p>
        </w:tc>
        <w:tc>
          <w:tcPr>
            <w:tcW w:w="7250" w:type="dxa"/>
            <w:shd w:val="clear" w:color="auto" w:fill="auto"/>
            <w:noWrap/>
            <w:vAlign w:val="center"/>
          </w:tcPr>
          <w:p w14:paraId="519713A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适用红细胞比容范围：15%-50%</w:t>
            </w:r>
          </w:p>
        </w:tc>
      </w:tr>
      <w:tr w14:paraId="3C2F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38810FC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250" w:type="dxa"/>
            <w:shd w:val="clear" w:color="auto" w:fill="auto"/>
            <w:noWrap/>
            <w:vAlign w:val="center"/>
          </w:tcPr>
          <w:p w14:paraId="0CC6FAE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标配血温监测组件</w:t>
            </w:r>
          </w:p>
        </w:tc>
      </w:tr>
      <w:tr w14:paraId="2C3B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1" w:type="dxa"/>
            <w:shd w:val="clear" w:color="auto" w:fill="auto"/>
            <w:noWrap/>
            <w:vAlign w:val="center"/>
          </w:tcPr>
          <w:p w14:paraId="765F24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250" w:type="dxa"/>
            <w:shd w:val="clear" w:color="auto" w:fill="auto"/>
            <w:noWrap/>
            <w:vAlign w:val="center"/>
          </w:tcPr>
          <w:p w14:paraId="7C903D0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5"/>
                <w:rFonts w:hint="eastAsia" w:ascii="仿宋" w:hAnsi="仿宋" w:eastAsia="仿宋" w:cs="仿宋"/>
                <w:color w:val="auto"/>
                <w:sz w:val="24"/>
                <w:szCs w:val="24"/>
                <w:lang w:val="en-US" w:eastAsia="zh-CN" w:bidi="ar"/>
              </w:rPr>
              <w:t>配备透析液滤过器15支</w:t>
            </w:r>
            <w:r>
              <w:rPr>
                <w:rStyle w:val="278"/>
                <w:rFonts w:hint="eastAsia" w:ascii="仿宋" w:hAnsi="仿宋" w:eastAsia="仿宋" w:cs="仿宋"/>
                <w:color w:val="auto"/>
                <w:sz w:val="24"/>
                <w:szCs w:val="24"/>
                <w:lang w:val="en-US" w:eastAsia="zh-CN" w:bidi="ar"/>
              </w:rPr>
              <w:t>/</w:t>
            </w:r>
            <w:r>
              <w:rPr>
                <w:rStyle w:val="285"/>
                <w:rFonts w:hint="eastAsia" w:ascii="仿宋" w:hAnsi="仿宋" w:eastAsia="仿宋" w:cs="仿宋"/>
                <w:color w:val="auto"/>
                <w:sz w:val="24"/>
                <w:szCs w:val="24"/>
                <w:lang w:val="en-US" w:eastAsia="zh-CN" w:bidi="ar"/>
              </w:rPr>
              <w:t>台</w:t>
            </w:r>
          </w:p>
        </w:tc>
      </w:tr>
      <w:tr w14:paraId="3EA2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81" w:type="dxa"/>
            <w:shd w:val="clear" w:color="auto" w:fill="auto"/>
            <w:noWrap/>
            <w:vAlign w:val="center"/>
          </w:tcPr>
          <w:p w14:paraId="083A2D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250" w:type="dxa"/>
            <w:shd w:val="clear" w:color="auto" w:fill="auto"/>
            <w:noWrap/>
            <w:vAlign w:val="center"/>
          </w:tcPr>
          <w:p w14:paraId="0AF09C2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配备网络接口</w:t>
            </w:r>
          </w:p>
        </w:tc>
      </w:tr>
      <w:tr w14:paraId="4E43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81" w:type="dxa"/>
            <w:shd w:val="clear" w:color="auto" w:fill="auto"/>
            <w:noWrap/>
            <w:vAlign w:val="center"/>
          </w:tcPr>
          <w:p w14:paraId="08047E3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7250" w:type="dxa"/>
            <w:shd w:val="clear" w:color="auto" w:fill="auto"/>
            <w:noWrap/>
            <w:vAlign w:val="center"/>
          </w:tcPr>
          <w:p w14:paraId="4BDB526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免费接入医院信息管理系统：如血液透析软件管理系统等</w:t>
            </w:r>
          </w:p>
        </w:tc>
      </w:tr>
    </w:tbl>
    <w:p w14:paraId="10653237">
      <w:pPr>
        <w:rPr>
          <w:rFonts w:hint="eastAsia"/>
          <w:lang w:val="en-US" w:eastAsia="zh-CN"/>
        </w:rPr>
      </w:pPr>
    </w:p>
    <w:p w14:paraId="2614108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649B8E4">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供应商所投产品技术参数完全满足招标文件要求得64分；重要参数（标记“▲”）每负偏离一条扣3分；普通参数每负偏离一条扣1分；扣完为止。本项最高得64分。</w:t>
            </w:r>
          </w:p>
          <w:p w14:paraId="7E49D05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167962632"/>
      <w:bookmarkStart w:id="82" w:name="_Toc503463635"/>
      <w:bookmarkStart w:id="83" w:name="_Toc29464"/>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31121"/>
      <w:bookmarkStart w:id="92" w:name="_Toc256000022"/>
      <w:bookmarkStart w:id="93" w:name="_Toc167962635"/>
      <w:bookmarkStart w:id="94" w:name="_Toc101715649"/>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7962641"/>
      <w:bookmarkStart w:id="100" w:name="_Toc163987447"/>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8046"/>
      <w:bookmarkStart w:id="105" w:name="_Toc485895992"/>
      <w:bookmarkStart w:id="106" w:name="_Toc8938"/>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55c3a5730922453d8b444069d03ee88f"/>
      <w:bookmarkEnd w:id="107"/>
      <w:bookmarkStart w:id="108" w:name="EB617804c349ed43c6a2f03a96b2b0122d"/>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68425"/>
      <w:bookmarkStart w:id="110" w:name="_Toc480368596"/>
      <w:bookmarkStart w:id="111" w:name="_Toc480371722"/>
      <w:bookmarkStart w:id="112" w:name="_Toc480368654"/>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256000072"/>
      <w:bookmarkStart w:id="114" w:name="_Toc11394"/>
      <w:bookmarkStart w:id="115" w:name="_Toc167962645"/>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6843995"/>
      <w:bookmarkStart w:id="118" w:name="_Toc89103243"/>
      <w:bookmarkStart w:id="119" w:name="_Toc89269581"/>
      <w:bookmarkStart w:id="120" w:name="_Toc100833539"/>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167962651"/>
      <w:bookmarkStart w:id="122" w:name="_Toc6806"/>
      <w:bookmarkStart w:id="123"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B10"/>
    <w:multiLevelType w:val="singleLevel"/>
    <w:tmpl w:val="975E0B10"/>
    <w:lvl w:ilvl="0" w:tentative="0">
      <w:start w:val="1"/>
      <w:numFmt w:val="decimal"/>
      <w:lvlText w:val="%1."/>
      <w:lvlJc w:val="left"/>
      <w:pPr>
        <w:tabs>
          <w:tab w:val="left" w:pos="312"/>
        </w:tabs>
      </w:pPr>
    </w:lvl>
  </w:abstractNum>
  <w:abstractNum w:abstractNumId="1">
    <w:nsid w:val="A9EEDA7B"/>
    <w:multiLevelType w:val="singleLevel"/>
    <w:tmpl w:val="A9EEDA7B"/>
    <w:lvl w:ilvl="0" w:tentative="0">
      <w:start w:val="23"/>
      <w:numFmt w:val="decimal"/>
      <w:lvlText w:val="%1."/>
      <w:lvlJc w:val="left"/>
      <w:pPr>
        <w:tabs>
          <w:tab w:val="left" w:pos="312"/>
        </w:tabs>
      </w:pPr>
    </w:lvl>
  </w:abstractNum>
  <w:abstractNum w:abstractNumId="2">
    <w:nsid w:val="B3B5B1E0"/>
    <w:multiLevelType w:val="singleLevel"/>
    <w:tmpl w:val="B3B5B1E0"/>
    <w:lvl w:ilvl="0" w:tentative="0">
      <w:start w:val="3"/>
      <w:numFmt w:val="chineseCounting"/>
      <w:suff w:val="space"/>
      <w:lvlText w:val="第%1部分"/>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2"/>
  </w:num>
  <w:num w:numId="4">
    <w:abstractNumId w:val="0"/>
  </w:num>
  <w:num w:numId="5">
    <w:abstractNumId w:val="12"/>
  </w:num>
  <w:num w:numId="6">
    <w:abstractNumId w:val="4"/>
  </w:num>
  <w:num w:numId="7">
    <w:abstractNumId w:val="8"/>
  </w:num>
  <w:num w:numId="8">
    <w:abstractNumId w:val="6"/>
  </w:num>
  <w:num w:numId="9">
    <w:abstractNumId w:val="5"/>
  </w:num>
  <w:num w:numId="10">
    <w:abstractNumId w:val="3"/>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4613B"/>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135E61"/>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CE17E8"/>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53BA4"/>
    <w:rsid w:val="04BA516E"/>
    <w:rsid w:val="04BD1B14"/>
    <w:rsid w:val="04C62EEE"/>
    <w:rsid w:val="04CA48BF"/>
    <w:rsid w:val="04D453FA"/>
    <w:rsid w:val="04DA0198"/>
    <w:rsid w:val="05087233"/>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1685A"/>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0FE91A0F"/>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6C6D9B"/>
    <w:rsid w:val="11877731"/>
    <w:rsid w:val="118E286E"/>
    <w:rsid w:val="11A26319"/>
    <w:rsid w:val="11B06C88"/>
    <w:rsid w:val="11B06F1C"/>
    <w:rsid w:val="11C12C43"/>
    <w:rsid w:val="11D65DD3"/>
    <w:rsid w:val="11D7305A"/>
    <w:rsid w:val="11DA3D05"/>
    <w:rsid w:val="11DF30C9"/>
    <w:rsid w:val="11F6004D"/>
    <w:rsid w:val="11F72B09"/>
    <w:rsid w:val="11FA0FC6"/>
    <w:rsid w:val="12062DD6"/>
    <w:rsid w:val="121C345B"/>
    <w:rsid w:val="12301B77"/>
    <w:rsid w:val="1230704F"/>
    <w:rsid w:val="12490E8B"/>
    <w:rsid w:val="127E0B34"/>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2177DE"/>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4A42DA"/>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C54749"/>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556B1"/>
    <w:rsid w:val="1CC667EB"/>
    <w:rsid w:val="1CE04199"/>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856729"/>
    <w:rsid w:val="209B1666"/>
    <w:rsid w:val="20A0611A"/>
    <w:rsid w:val="20AC4ABE"/>
    <w:rsid w:val="20F16065"/>
    <w:rsid w:val="211F1734"/>
    <w:rsid w:val="21242CAC"/>
    <w:rsid w:val="21262AC3"/>
    <w:rsid w:val="212B632B"/>
    <w:rsid w:val="216159A5"/>
    <w:rsid w:val="21640AD1"/>
    <w:rsid w:val="218908E0"/>
    <w:rsid w:val="21C615AE"/>
    <w:rsid w:val="21D20555"/>
    <w:rsid w:val="21DA1A1A"/>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CF4168"/>
    <w:rsid w:val="26E74AA2"/>
    <w:rsid w:val="26FB22FC"/>
    <w:rsid w:val="27127645"/>
    <w:rsid w:val="27192832"/>
    <w:rsid w:val="27392E24"/>
    <w:rsid w:val="27435A51"/>
    <w:rsid w:val="274912B9"/>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4403E7"/>
    <w:rsid w:val="2B54647E"/>
    <w:rsid w:val="2B57521E"/>
    <w:rsid w:val="2B69017C"/>
    <w:rsid w:val="2B6C6D28"/>
    <w:rsid w:val="2B7A1E7D"/>
    <w:rsid w:val="2B7D534D"/>
    <w:rsid w:val="2BB824C9"/>
    <w:rsid w:val="2BBB64FD"/>
    <w:rsid w:val="2BCA04EF"/>
    <w:rsid w:val="2BD33847"/>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0D22F6"/>
    <w:rsid w:val="2D18303F"/>
    <w:rsid w:val="2D3C541C"/>
    <w:rsid w:val="2D485B6F"/>
    <w:rsid w:val="2D5C161A"/>
    <w:rsid w:val="2D665296"/>
    <w:rsid w:val="2D6745A0"/>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018D1"/>
    <w:rsid w:val="2F9E5F1A"/>
    <w:rsid w:val="2FD340E4"/>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754AFE"/>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C1AD9"/>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3B5990"/>
    <w:rsid w:val="394418E0"/>
    <w:rsid w:val="39447B32"/>
    <w:rsid w:val="39495F16"/>
    <w:rsid w:val="397C551E"/>
    <w:rsid w:val="3995038E"/>
    <w:rsid w:val="39AE0E6C"/>
    <w:rsid w:val="39BE5B37"/>
    <w:rsid w:val="39CE4561"/>
    <w:rsid w:val="39D30EB6"/>
    <w:rsid w:val="39DF785B"/>
    <w:rsid w:val="3A045513"/>
    <w:rsid w:val="3A1A4D37"/>
    <w:rsid w:val="3A1E7362"/>
    <w:rsid w:val="3A241C9F"/>
    <w:rsid w:val="3A323E2F"/>
    <w:rsid w:val="3A49242D"/>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D25518"/>
    <w:rsid w:val="3E014244"/>
    <w:rsid w:val="3E027FBC"/>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504AE"/>
    <w:rsid w:val="3FCC10A8"/>
    <w:rsid w:val="3FD140EA"/>
    <w:rsid w:val="3FDB6D16"/>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284795"/>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FD7B64"/>
    <w:rsid w:val="45FE550D"/>
    <w:rsid w:val="462C5BD6"/>
    <w:rsid w:val="46303C37"/>
    <w:rsid w:val="463852FF"/>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ED0F8E"/>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837E99"/>
    <w:rsid w:val="50940F47"/>
    <w:rsid w:val="50BB2978"/>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8770E"/>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4847C1"/>
    <w:rsid w:val="564E7DEA"/>
    <w:rsid w:val="565C6063"/>
    <w:rsid w:val="566E5D97"/>
    <w:rsid w:val="568C4D64"/>
    <w:rsid w:val="569752EE"/>
    <w:rsid w:val="569972B8"/>
    <w:rsid w:val="56A30136"/>
    <w:rsid w:val="56AB2B47"/>
    <w:rsid w:val="56B25162"/>
    <w:rsid w:val="56B27BF3"/>
    <w:rsid w:val="56BB45D7"/>
    <w:rsid w:val="56BE0ACC"/>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8C0756"/>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AE3642"/>
    <w:rsid w:val="5AC02939"/>
    <w:rsid w:val="5AC661A1"/>
    <w:rsid w:val="5AE66D32"/>
    <w:rsid w:val="5AE824B9"/>
    <w:rsid w:val="5AED7BD2"/>
    <w:rsid w:val="5AFA5E4B"/>
    <w:rsid w:val="5B3710B2"/>
    <w:rsid w:val="5B6B6D49"/>
    <w:rsid w:val="5B8147BE"/>
    <w:rsid w:val="5BAA7871"/>
    <w:rsid w:val="5BC07095"/>
    <w:rsid w:val="5BC8608D"/>
    <w:rsid w:val="5BC93EA4"/>
    <w:rsid w:val="5BCA4C47"/>
    <w:rsid w:val="5C292E8C"/>
    <w:rsid w:val="5C295FAD"/>
    <w:rsid w:val="5C2A5466"/>
    <w:rsid w:val="5C422212"/>
    <w:rsid w:val="5C882985"/>
    <w:rsid w:val="5CAC586B"/>
    <w:rsid w:val="5CBD5382"/>
    <w:rsid w:val="5CE13766"/>
    <w:rsid w:val="5CE24DE9"/>
    <w:rsid w:val="5D123920"/>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21521E"/>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0D35CFF"/>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EB2484"/>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1167C9"/>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068B1"/>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050368"/>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7F671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B015A"/>
    <w:rsid w:val="6E1F1AF8"/>
    <w:rsid w:val="6E6C09B6"/>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80C9B"/>
    <w:rsid w:val="72040888"/>
    <w:rsid w:val="720C252B"/>
    <w:rsid w:val="72693B8A"/>
    <w:rsid w:val="726E06C3"/>
    <w:rsid w:val="728242FA"/>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A730D"/>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9F868DC"/>
    <w:rsid w:val="7A13262E"/>
    <w:rsid w:val="7A5B654D"/>
    <w:rsid w:val="7A7255A6"/>
    <w:rsid w:val="7A7430CC"/>
    <w:rsid w:val="7A837A68"/>
    <w:rsid w:val="7A861051"/>
    <w:rsid w:val="7A9C0875"/>
    <w:rsid w:val="7AB279FF"/>
    <w:rsid w:val="7ABA6CB0"/>
    <w:rsid w:val="7AD16771"/>
    <w:rsid w:val="7ADE009E"/>
    <w:rsid w:val="7AEC0927"/>
    <w:rsid w:val="7AF366E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E0A96"/>
    <w:rsid w:val="7CF404F4"/>
    <w:rsid w:val="7CFE77F1"/>
    <w:rsid w:val="7D0A03FB"/>
    <w:rsid w:val="7D6C09D3"/>
    <w:rsid w:val="7D6F67DE"/>
    <w:rsid w:val="7D823D52"/>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basedOn w:val="42"/>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33552</Words>
  <Characters>35395</Characters>
  <Lines>683</Lines>
  <Paragraphs>192</Paragraphs>
  <TotalTime>1</TotalTime>
  <ScaleCrop>false</ScaleCrop>
  <LinksUpToDate>false</LinksUpToDate>
  <CharactersWithSpaces>36337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2026-04-24T02:13:31Z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